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282B">
      <w:pPr>
        <w:spacing w:before="153" w:line="308" w:lineRule="auto"/>
        <w:jc w:val="center"/>
        <w:rPr>
          <w:rFonts w:hint="eastAsia" w:ascii="宋体" w:hAnsi="宋体" w:eastAsia="宋体" w:cs="宋体"/>
          <w:b/>
          <w:bCs/>
          <w:spacing w:val="5"/>
          <w:sz w:val="47"/>
          <w:szCs w:val="47"/>
          <w:lang w:val="en-US" w:eastAsia="zh-CN"/>
        </w:rPr>
      </w:pPr>
      <w:r>
        <w:rPr>
          <w:rFonts w:ascii="宋体" w:hAnsi="宋体" w:eastAsia="宋体" w:cs="宋体"/>
          <w:b/>
          <w:bCs/>
          <w:spacing w:val="5"/>
          <w:sz w:val="47"/>
          <w:szCs w:val="47"/>
        </w:rPr>
        <w:t>新疆维吾尔自治区</w:t>
      </w:r>
      <w:r>
        <w:rPr>
          <w:rFonts w:hint="eastAsia" w:ascii="宋体" w:hAnsi="宋体" w:eastAsia="宋体" w:cs="宋体"/>
          <w:b/>
          <w:bCs/>
          <w:spacing w:val="5"/>
          <w:sz w:val="47"/>
          <w:szCs w:val="47"/>
        </w:rPr>
        <w:t>天山西部国有林管理局蒙玛拉分局2025年度封山育林建设项目</w:t>
      </w:r>
      <w:r>
        <w:rPr>
          <w:rFonts w:hint="eastAsia" w:ascii="宋体" w:hAnsi="宋体" w:eastAsia="宋体" w:cs="宋体"/>
          <w:b/>
          <w:bCs/>
          <w:spacing w:val="5"/>
          <w:sz w:val="47"/>
          <w:szCs w:val="47"/>
          <w:lang w:val="en-US" w:eastAsia="zh-CN"/>
        </w:rPr>
        <w:t>二次</w:t>
      </w:r>
    </w:p>
    <w:p w14:paraId="261E35A3">
      <w:pPr>
        <w:spacing w:before="153" w:line="308" w:lineRule="auto"/>
        <w:ind w:left="1213" w:hanging="1206"/>
        <w:rPr>
          <w:rFonts w:hint="eastAsia" w:ascii="宋体" w:hAnsi="宋体" w:eastAsia="宋体" w:cs="宋体"/>
          <w:b/>
          <w:bCs/>
          <w:spacing w:val="5"/>
          <w:sz w:val="47"/>
          <w:szCs w:val="47"/>
        </w:rPr>
      </w:pPr>
    </w:p>
    <w:p w14:paraId="25F4F9B1">
      <w:pPr>
        <w:spacing w:before="153" w:line="308" w:lineRule="auto"/>
        <w:ind w:left="1213" w:hanging="1206"/>
        <w:rPr>
          <w:rFonts w:hint="eastAsia" w:ascii="宋体" w:hAnsi="宋体" w:eastAsia="宋体" w:cs="宋体"/>
          <w:b/>
          <w:bCs/>
          <w:spacing w:val="5"/>
          <w:sz w:val="47"/>
          <w:szCs w:val="47"/>
        </w:rPr>
      </w:pPr>
    </w:p>
    <w:p w14:paraId="53B97F7A">
      <w:pPr>
        <w:spacing w:before="153" w:line="308" w:lineRule="auto"/>
        <w:ind w:left="1213" w:hanging="1206"/>
        <w:rPr>
          <w:rFonts w:hint="eastAsia" w:ascii="宋体" w:hAnsi="宋体" w:eastAsia="宋体" w:cs="宋体"/>
          <w:b/>
          <w:bCs/>
          <w:spacing w:val="5"/>
          <w:sz w:val="47"/>
          <w:szCs w:val="47"/>
        </w:rPr>
      </w:pPr>
    </w:p>
    <w:p w14:paraId="508ACE3C">
      <w:pPr>
        <w:pStyle w:val="2"/>
        <w:spacing w:line="480" w:lineRule="auto"/>
        <w:ind w:right="319"/>
        <w:jc w:val="center"/>
        <w:rPr>
          <w:rFonts w:hint="eastAsia"/>
          <w:b/>
          <w:bCs/>
          <w:spacing w:val="-2"/>
          <w:sz w:val="72"/>
          <w:szCs w:val="72"/>
          <w:lang w:val="en-US" w:eastAsia="zh-CN"/>
        </w:rPr>
      </w:pPr>
      <w:r>
        <w:rPr>
          <w:rFonts w:hint="eastAsia"/>
          <w:b/>
          <w:bCs/>
          <w:spacing w:val="-2"/>
          <w:sz w:val="72"/>
          <w:szCs w:val="72"/>
          <w:lang w:val="en-US" w:eastAsia="zh-CN"/>
        </w:rPr>
        <w:t>竞争性磋商文件</w:t>
      </w:r>
    </w:p>
    <w:p w14:paraId="0A1E353B">
      <w:pPr>
        <w:pStyle w:val="2"/>
        <w:spacing w:line="480" w:lineRule="auto"/>
        <w:ind w:right="319"/>
        <w:jc w:val="center"/>
        <w:rPr>
          <w:rFonts w:hint="eastAsia"/>
          <w:b/>
          <w:bCs/>
          <w:spacing w:val="-2"/>
          <w:sz w:val="72"/>
          <w:szCs w:val="72"/>
          <w:lang w:val="en-US" w:eastAsia="zh-CN"/>
        </w:rPr>
      </w:pPr>
    </w:p>
    <w:p w14:paraId="236716C3">
      <w:pPr>
        <w:pStyle w:val="2"/>
        <w:spacing w:line="480" w:lineRule="auto"/>
        <w:ind w:right="319" w:firstLine="1189" w:firstLineChars="400"/>
      </w:pPr>
      <w:r>
        <w:rPr>
          <w:b/>
          <w:bCs/>
          <w:spacing w:val="-2"/>
        </w:rPr>
        <w:t>采</w:t>
      </w:r>
      <w:r>
        <w:rPr>
          <w:spacing w:val="-2"/>
        </w:rPr>
        <w:t xml:space="preserve"> </w:t>
      </w:r>
      <w:r>
        <w:rPr>
          <w:b/>
          <w:bCs/>
          <w:spacing w:val="-2"/>
        </w:rPr>
        <w:t>购</w:t>
      </w:r>
      <w:r>
        <w:rPr>
          <w:spacing w:val="-2"/>
        </w:rPr>
        <w:t xml:space="preserve"> </w:t>
      </w:r>
      <w:r>
        <w:rPr>
          <w:b/>
          <w:bCs/>
          <w:spacing w:val="-2"/>
        </w:rPr>
        <w:t>人：新疆维吾尔自治区</w:t>
      </w:r>
      <w:r>
        <w:rPr>
          <w:rFonts w:hint="eastAsia"/>
          <w:b/>
          <w:bCs/>
          <w:spacing w:val="-2"/>
        </w:rPr>
        <w:t>天山西部国有林管理局蒙玛拉分局</w:t>
      </w:r>
      <w:r>
        <w:t xml:space="preserve"> </w:t>
      </w:r>
      <w:r>
        <w:rPr>
          <w:b/>
          <w:bCs/>
          <w:spacing w:val="-9"/>
        </w:rPr>
        <w:t>（盖章）</w:t>
      </w:r>
    </w:p>
    <w:p w14:paraId="05D7E943">
      <w:pPr>
        <w:pStyle w:val="2"/>
        <w:spacing w:line="219" w:lineRule="auto"/>
        <w:ind w:left="1188"/>
        <w:rPr>
          <w:rFonts w:hint="default" w:eastAsia="新宋体"/>
          <w:lang w:val="en-US" w:eastAsia="zh-CN"/>
        </w:rPr>
      </w:pPr>
      <w:r>
        <w:rPr>
          <w:b/>
          <w:bCs/>
          <w:spacing w:val="-2"/>
        </w:rPr>
        <w:t>联系人及电话：</w:t>
      </w:r>
      <w:r>
        <w:rPr>
          <w:rFonts w:hint="eastAsia"/>
          <w:b/>
          <w:bCs/>
          <w:color w:val="0000FF"/>
          <w:spacing w:val="-2"/>
          <w:lang w:val="en-US" w:eastAsia="zh-CN"/>
        </w:rPr>
        <w:t>阿不都肉苏力</w:t>
      </w:r>
      <w:r>
        <w:rPr>
          <w:b/>
          <w:bCs/>
          <w:color w:val="0000FF"/>
          <w:spacing w:val="-2"/>
        </w:rPr>
        <w:t xml:space="preserve">      </w:t>
      </w:r>
      <w:r>
        <w:rPr>
          <w:rFonts w:hint="eastAsia"/>
          <w:b/>
          <w:bCs/>
          <w:color w:val="0000FF"/>
          <w:spacing w:val="-2"/>
          <w:lang w:val="en-US" w:eastAsia="zh-CN"/>
        </w:rPr>
        <w:t>13239787835</w:t>
      </w:r>
    </w:p>
    <w:p w14:paraId="0DEC80ED">
      <w:pPr>
        <w:spacing w:line="323" w:lineRule="auto"/>
        <w:rPr>
          <w:rFonts w:ascii="Arial"/>
          <w:sz w:val="21"/>
        </w:rPr>
      </w:pPr>
    </w:p>
    <w:p w14:paraId="4BCCC5D9">
      <w:pPr>
        <w:pStyle w:val="2"/>
        <w:spacing w:before="97" w:line="219" w:lineRule="auto"/>
        <w:ind w:left="1185"/>
      </w:pPr>
      <w:r>
        <w:rPr>
          <w:b/>
          <w:bCs/>
          <w:spacing w:val="-3"/>
        </w:rPr>
        <w:t>代理机构：</w:t>
      </w:r>
      <w:r>
        <w:rPr>
          <w:rFonts w:hint="eastAsia"/>
          <w:b/>
          <w:bCs/>
          <w:spacing w:val="-3"/>
          <w:lang w:eastAsia="zh-CN"/>
        </w:rPr>
        <w:t>新疆启中项目管理有限公司</w:t>
      </w:r>
      <w:r>
        <w:rPr>
          <w:spacing w:val="-3"/>
        </w:rPr>
        <w:t xml:space="preserve"> </w:t>
      </w:r>
      <w:r>
        <w:rPr>
          <w:b/>
          <w:bCs/>
          <w:spacing w:val="-3"/>
        </w:rPr>
        <w:t>（盖章）</w:t>
      </w:r>
    </w:p>
    <w:p w14:paraId="1F4BE704">
      <w:pPr>
        <w:spacing w:line="326" w:lineRule="auto"/>
        <w:rPr>
          <w:rFonts w:ascii="Arial"/>
          <w:sz w:val="21"/>
        </w:rPr>
      </w:pPr>
    </w:p>
    <w:p w14:paraId="108F919B">
      <w:pPr>
        <w:pStyle w:val="2"/>
        <w:spacing w:before="98" w:line="221" w:lineRule="auto"/>
        <w:ind w:left="1188"/>
        <w:rPr>
          <w:rFonts w:hint="eastAsia" w:eastAsia="新宋体"/>
          <w:lang w:eastAsia="zh-CN"/>
        </w:rPr>
      </w:pPr>
      <w:r>
        <w:rPr>
          <w:b/>
          <w:bCs/>
          <w:spacing w:val="-2"/>
        </w:rPr>
        <w:t>联系人及电话：</w:t>
      </w:r>
      <w:r>
        <w:rPr>
          <w:rFonts w:hint="eastAsia"/>
          <w:b/>
          <w:bCs/>
          <w:spacing w:val="-2"/>
          <w:lang w:eastAsia="zh-CN"/>
        </w:rPr>
        <w:t>范睿璇</w:t>
      </w:r>
      <w:r>
        <w:rPr>
          <w:spacing w:val="-2"/>
        </w:rPr>
        <w:t xml:space="preserve">      </w:t>
      </w:r>
      <w:r>
        <w:rPr>
          <w:rFonts w:hint="eastAsia"/>
          <w:spacing w:val="-2"/>
          <w:lang w:val="en-US" w:eastAsia="zh-CN"/>
        </w:rPr>
        <w:t xml:space="preserve">      </w:t>
      </w:r>
      <w:r>
        <w:rPr>
          <w:rFonts w:hint="eastAsia"/>
          <w:b/>
          <w:bCs/>
          <w:spacing w:val="-2"/>
          <w:lang w:eastAsia="zh-CN"/>
        </w:rPr>
        <w:t>18599374832</w:t>
      </w:r>
    </w:p>
    <w:p w14:paraId="1EE1E263">
      <w:pPr>
        <w:spacing w:line="221" w:lineRule="auto"/>
        <w:sectPr>
          <w:headerReference r:id="rId5" w:type="default"/>
          <w:footerReference r:id="rId6" w:type="default"/>
          <w:pgSz w:w="11906" w:h="16839"/>
          <w:pgMar w:top="1431" w:right="1175" w:bottom="2337" w:left="1107" w:header="0" w:footer="1980" w:gutter="0"/>
          <w:pgNumType w:fmt="decimal" w:start="1"/>
          <w:cols w:space="720" w:num="1"/>
        </w:sectPr>
      </w:pPr>
    </w:p>
    <w:p w14:paraId="1BDF40E0">
      <w:pPr>
        <w:spacing w:line="312" w:lineRule="auto"/>
        <w:rPr>
          <w:rFonts w:ascii="Arial"/>
          <w:sz w:val="21"/>
        </w:rPr>
      </w:pPr>
    </w:p>
    <w:p w14:paraId="62D83AAE">
      <w:pPr>
        <w:spacing w:line="312" w:lineRule="auto"/>
        <w:rPr>
          <w:rFonts w:ascii="Arial"/>
          <w:sz w:val="21"/>
        </w:rPr>
      </w:pPr>
    </w:p>
    <w:p w14:paraId="43DF9174">
      <w:pPr>
        <w:spacing w:before="113" w:line="227" w:lineRule="auto"/>
        <w:ind w:left="394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4"/>
          <w:sz w:val="35"/>
          <w:szCs w:val="35"/>
        </w:rPr>
        <w:t xml:space="preserve">  </w:t>
      </w:r>
      <w:r>
        <w:rPr>
          <w:rFonts w:ascii="宋体" w:hAnsi="宋体" w:eastAsia="宋体" w:cs="宋体"/>
          <w:b/>
          <w:bCs/>
          <w:spacing w:val="-41"/>
          <w:sz w:val="35"/>
          <w:szCs w:val="35"/>
        </w:rPr>
        <w:t>录</w:t>
      </w:r>
    </w:p>
    <w:p w14:paraId="48D4F85B">
      <w:pPr>
        <w:spacing w:line="263" w:lineRule="auto"/>
        <w:rPr>
          <w:rFonts w:ascii="Arial"/>
          <w:sz w:val="21"/>
        </w:rPr>
      </w:pPr>
    </w:p>
    <w:p w14:paraId="43A0119A">
      <w:pPr>
        <w:spacing w:line="263" w:lineRule="auto"/>
        <w:rPr>
          <w:rFonts w:ascii="Arial"/>
          <w:sz w:val="21"/>
        </w:rPr>
      </w:pPr>
    </w:p>
    <w:p w14:paraId="7535CC33">
      <w:pPr>
        <w:tabs>
          <w:tab w:val="right" w:leader="dot" w:pos="7867"/>
        </w:tabs>
        <w:spacing w:before="65" w:line="226" w:lineRule="auto"/>
        <w:ind w:left="60"/>
        <w:rPr>
          <w:rFonts w:ascii="宋体" w:hAnsi="宋体" w:eastAsia="宋体" w:cs="宋体"/>
          <w:sz w:val="20"/>
          <w:szCs w:val="20"/>
        </w:rPr>
      </w:pPr>
      <w:r>
        <w:fldChar w:fldCharType="begin"/>
      </w:r>
      <w:r>
        <w:instrText xml:space="preserve"> HYPERLINK \l "bookmark1" </w:instrText>
      </w:r>
      <w:r>
        <w:fldChar w:fldCharType="separate"/>
      </w:r>
      <w:r>
        <w:rPr>
          <w:rFonts w:ascii="宋体" w:hAnsi="宋体" w:eastAsia="宋体" w:cs="宋体"/>
          <w:spacing w:val="8"/>
          <w:sz w:val="20"/>
          <w:szCs w:val="20"/>
        </w:rPr>
        <w:t>第一章 招标公告</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7"/>
          <w:sz w:val="20"/>
          <w:szCs w:val="20"/>
        </w:rPr>
        <w:t xml:space="preserve"> </w:t>
      </w:r>
      <w:r>
        <w:rPr>
          <w:rFonts w:ascii="宋体" w:hAnsi="宋体" w:eastAsia="宋体" w:cs="宋体"/>
          <w:sz w:val="20"/>
          <w:szCs w:val="20"/>
        </w:rPr>
        <w:t>4</w:t>
      </w:r>
      <w:r>
        <w:rPr>
          <w:rFonts w:ascii="宋体" w:hAnsi="宋体" w:eastAsia="宋体" w:cs="宋体"/>
          <w:sz w:val="20"/>
          <w:szCs w:val="20"/>
        </w:rPr>
        <w:fldChar w:fldCharType="end"/>
      </w:r>
    </w:p>
    <w:p w14:paraId="71428740">
      <w:pPr>
        <w:tabs>
          <w:tab w:val="right" w:leader="dot" w:pos="7867"/>
        </w:tabs>
        <w:spacing w:before="193" w:line="193" w:lineRule="auto"/>
        <w:rPr>
          <w:rFonts w:ascii="宋体" w:hAnsi="宋体" w:eastAsia="宋体" w:cs="宋体"/>
          <w:sz w:val="20"/>
          <w:szCs w:val="20"/>
        </w:rPr>
      </w:pPr>
      <w:r>
        <w:fldChar w:fldCharType="begin"/>
      </w:r>
      <w:r>
        <w:instrText xml:space="preserve"> HYPERLINK \l "bookmark2" </w:instrText>
      </w:r>
      <w:r>
        <w:fldChar w:fldCharType="separate"/>
      </w:r>
      <w:r>
        <w:rPr>
          <w:rFonts w:ascii="宋体" w:hAnsi="宋体" w:eastAsia="宋体" w:cs="宋体"/>
          <w:spacing w:val="8"/>
          <w:sz w:val="20"/>
          <w:szCs w:val="20"/>
        </w:rPr>
        <w:t>第二章 投标人须知</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rPr>
          <w:rFonts w:ascii="宋体" w:hAnsi="宋体" w:eastAsia="宋体" w:cs="宋体"/>
          <w:sz w:val="20"/>
          <w:szCs w:val="20"/>
        </w:rPr>
        <w:t>8</w:t>
      </w:r>
      <w:r>
        <w:rPr>
          <w:rFonts w:ascii="宋体" w:hAnsi="宋体" w:eastAsia="宋体" w:cs="宋体"/>
          <w:sz w:val="20"/>
          <w:szCs w:val="20"/>
        </w:rPr>
        <w:fldChar w:fldCharType="end"/>
      </w:r>
    </w:p>
    <w:p w14:paraId="3E95C20C">
      <w:pPr>
        <w:tabs>
          <w:tab w:val="right" w:leader="dot" w:pos="7867"/>
        </w:tabs>
        <w:spacing w:before="230" w:line="193" w:lineRule="auto"/>
        <w:ind w:left="423"/>
        <w:rPr>
          <w:rFonts w:ascii="宋体" w:hAnsi="宋体" w:eastAsia="宋体" w:cs="宋体"/>
          <w:sz w:val="20"/>
          <w:szCs w:val="20"/>
        </w:rPr>
      </w:pPr>
      <w:r>
        <w:fldChar w:fldCharType="begin"/>
      </w:r>
      <w:r>
        <w:instrText xml:space="preserve"> HYPERLINK \l "bookmark3" </w:instrText>
      </w:r>
      <w:r>
        <w:fldChar w:fldCharType="separate"/>
      </w:r>
      <w:r>
        <w:rPr>
          <w:rFonts w:ascii="宋体" w:hAnsi="宋体" w:eastAsia="宋体" w:cs="宋体"/>
          <w:spacing w:val="8"/>
          <w:sz w:val="20"/>
          <w:szCs w:val="20"/>
        </w:rPr>
        <w:t>一、投标人须知前附表</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rPr>
          <w:rFonts w:ascii="宋体" w:hAnsi="宋体" w:eastAsia="宋体" w:cs="宋体"/>
          <w:sz w:val="20"/>
          <w:szCs w:val="20"/>
        </w:rPr>
        <w:t>8</w:t>
      </w:r>
      <w:r>
        <w:rPr>
          <w:rFonts w:ascii="宋体" w:hAnsi="宋体" w:eastAsia="宋体" w:cs="宋体"/>
          <w:sz w:val="20"/>
          <w:szCs w:val="20"/>
        </w:rPr>
        <w:fldChar w:fldCharType="end"/>
      </w:r>
    </w:p>
    <w:p w14:paraId="49838CF4">
      <w:pPr>
        <w:tabs>
          <w:tab w:val="right" w:leader="dot" w:pos="7867"/>
        </w:tabs>
        <w:spacing w:before="233" w:line="193" w:lineRule="auto"/>
        <w:ind w:left="423"/>
        <w:rPr>
          <w:rFonts w:ascii="宋体" w:hAnsi="宋体" w:eastAsia="宋体" w:cs="宋体"/>
          <w:sz w:val="20"/>
          <w:szCs w:val="20"/>
        </w:rPr>
      </w:pPr>
      <w:r>
        <w:fldChar w:fldCharType="begin"/>
      </w:r>
      <w:r>
        <w:instrText xml:space="preserve"> HYPERLINK \l "bookmark4" </w:instrText>
      </w:r>
      <w:r>
        <w:fldChar w:fldCharType="separate"/>
      </w:r>
      <w:r>
        <w:rPr>
          <w:rFonts w:ascii="宋体" w:hAnsi="宋体" w:eastAsia="宋体" w:cs="宋体"/>
          <w:spacing w:val="8"/>
          <w:sz w:val="20"/>
          <w:szCs w:val="20"/>
        </w:rPr>
        <w:t>二、投标人须知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7"/>
          <w:sz w:val="20"/>
          <w:szCs w:val="20"/>
        </w:rPr>
        <w:fldChar w:fldCharType="end"/>
      </w:r>
      <w:r>
        <w:rPr>
          <w:rFonts w:ascii="宋体" w:hAnsi="宋体" w:eastAsia="宋体" w:cs="宋体"/>
          <w:spacing w:val="-7"/>
          <w:sz w:val="20"/>
          <w:szCs w:val="20"/>
        </w:rPr>
        <w:t>4</w:t>
      </w:r>
    </w:p>
    <w:p w14:paraId="005E1F71">
      <w:pPr>
        <w:tabs>
          <w:tab w:val="right" w:leader="dot" w:pos="7867"/>
        </w:tabs>
        <w:spacing w:before="230" w:line="227" w:lineRule="auto"/>
        <w:rPr>
          <w:rFonts w:ascii="宋体" w:hAnsi="宋体" w:eastAsia="宋体" w:cs="宋体"/>
          <w:sz w:val="20"/>
          <w:szCs w:val="20"/>
        </w:rPr>
      </w:pPr>
      <w:r>
        <w:fldChar w:fldCharType="begin"/>
      </w:r>
      <w:r>
        <w:instrText xml:space="preserve"> HYPERLINK \l "bookmark5" </w:instrText>
      </w:r>
      <w:r>
        <w:fldChar w:fldCharType="separate"/>
      </w:r>
      <w:r>
        <w:rPr>
          <w:rFonts w:ascii="宋体" w:hAnsi="宋体" w:eastAsia="宋体" w:cs="宋体"/>
          <w:spacing w:val="7"/>
          <w:sz w:val="20"/>
          <w:szCs w:val="20"/>
        </w:rPr>
        <w:t>第三章  评标办法</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5</w:t>
      </w:r>
    </w:p>
    <w:p w14:paraId="15493067">
      <w:pPr>
        <w:tabs>
          <w:tab w:val="right" w:leader="dot" w:pos="7867"/>
        </w:tabs>
        <w:spacing w:before="194" w:line="228" w:lineRule="auto"/>
        <w:ind w:left="423"/>
        <w:rPr>
          <w:rFonts w:ascii="宋体" w:hAnsi="宋体" w:eastAsia="宋体" w:cs="宋体"/>
          <w:sz w:val="20"/>
          <w:szCs w:val="20"/>
        </w:rPr>
      </w:pPr>
      <w:r>
        <w:fldChar w:fldCharType="begin"/>
      </w:r>
      <w:r>
        <w:instrText xml:space="preserve"> HYPERLINK \l "bookmark6" </w:instrText>
      </w:r>
      <w:r>
        <w:fldChar w:fldCharType="separate"/>
      </w:r>
      <w:r>
        <w:rPr>
          <w:rFonts w:ascii="宋体" w:hAnsi="宋体" w:eastAsia="宋体" w:cs="宋体"/>
          <w:sz w:val="20"/>
          <w:szCs w:val="20"/>
        </w:rPr>
        <w:t>一</w:t>
      </w:r>
      <w:r>
        <w:rPr>
          <w:rFonts w:ascii="宋体" w:hAnsi="宋体" w:eastAsia="宋体" w:cs="宋体"/>
          <w:spacing w:val="12"/>
          <w:sz w:val="20"/>
          <w:szCs w:val="20"/>
        </w:rPr>
        <w:t xml:space="preserve">  </w:t>
      </w:r>
      <w:r>
        <w:rPr>
          <w:rFonts w:ascii="宋体" w:hAnsi="宋体" w:eastAsia="宋体" w:cs="宋体"/>
          <w:sz w:val="20"/>
          <w:szCs w:val="20"/>
        </w:rPr>
        <w:t>总则</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宋体" w:hAnsi="宋体" w:eastAsia="宋体" w:cs="宋体"/>
          <w:spacing w:val="-2"/>
          <w:sz w:val="20"/>
          <w:szCs w:val="20"/>
        </w:rPr>
        <w:t>35</w:t>
      </w:r>
      <w:r>
        <w:rPr>
          <w:rFonts w:ascii="宋体" w:hAnsi="宋体" w:eastAsia="宋体" w:cs="宋体"/>
          <w:spacing w:val="-2"/>
          <w:sz w:val="20"/>
          <w:szCs w:val="20"/>
        </w:rPr>
        <w:fldChar w:fldCharType="end"/>
      </w:r>
    </w:p>
    <w:p w14:paraId="3B42367D">
      <w:pPr>
        <w:tabs>
          <w:tab w:val="right" w:leader="dot" w:pos="7867"/>
        </w:tabs>
        <w:spacing w:before="194" w:line="193" w:lineRule="auto"/>
        <w:ind w:left="423"/>
        <w:rPr>
          <w:rFonts w:ascii="宋体" w:hAnsi="宋体" w:eastAsia="宋体" w:cs="宋体"/>
          <w:sz w:val="20"/>
          <w:szCs w:val="20"/>
        </w:rPr>
      </w:pPr>
      <w:r>
        <w:fldChar w:fldCharType="begin"/>
      </w:r>
      <w:r>
        <w:instrText xml:space="preserve"> HYPERLINK \l "bookmark7" </w:instrText>
      </w:r>
      <w:r>
        <w:fldChar w:fldCharType="separate"/>
      </w:r>
      <w:r>
        <w:rPr>
          <w:rFonts w:ascii="宋体" w:hAnsi="宋体" w:eastAsia="宋体" w:cs="宋体"/>
          <w:spacing w:val="6"/>
          <w:sz w:val="20"/>
          <w:szCs w:val="20"/>
        </w:rPr>
        <w:t>二</w:t>
      </w:r>
      <w:r>
        <w:rPr>
          <w:rFonts w:ascii="宋体" w:hAnsi="宋体" w:eastAsia="宋体" w:cs="宋体"/>
          <w:spacing w:val="11"/>
          <w:sz w:val="20"/>
          <w:szCs w:val="20"/>
        </w:rPr>
        <w:t xml:space="preserve">  </w:t>
      </w:r>
      <w:r>
        <w:rPr>
          <w:rFonts w:ascii="宋体" w:hAnsi="宋体" w:eastAsia="宋体" w:cs="宋体"/>
          <w:spacing w:val="6"/>
          <w:sz w:val="20"/>
          <w:szCs w:val="20"/>
        </w:rPr>
        <w:t>投标文件初审</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7</w:t>
      </w:r>
    </w:p>
    <w:p w14:paraId="44CC3821">
      <w:pPr>
        <w:tabs>
          <w:tab w:val="right" w:leader="dot" w:pos="7867"/>
        </w:tabs>
        <w:spacing w:before="230" w:line="193" w:lineRule="auto"/>
        <w:ind w:left="420"/>
        <w:rPr>
          <w:rFonts w:ascii="宋体" w:hAnsi="宋体" w:eastAsia="宋体" w:cs="宋体"/>
          <w:sz w:val="20"/>
          <w:szCs w:val="20"/>
        </w:rPr>
      </w:pPr>
      <w:r>
        <w:fldChar w:fldCharType="begin"/>
      </w:r>
      <w:r>
        <w:instrText xml:space="preserve"> HYPERLINK \l "bookmark8" </w:instrText>
      </w:r>
      <w:r>
        <w:fldChar w:fldCharType="separate"/>
      </w:r>
      <w:r>
        <w:rPr>
          <w:rFonts w:ascii="宋体" w:hAnsi="宋体" w:eastAsia="宋体" w:cs="宋体"/>
          <w:spacing w:val="8"/>
          <w:sz w:val="20"/>
          <w:szCs w:val="20"/>
        </w:rPr>
        <w:t>三  投标文件的澄清和补正</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8</w:t>
      </w:r>
    </w:p>
    <w:p w14:paraId="60A9B4A1">
      <w:pPr>
        <w:tabs>
          <w:tab w:val="right" w:leader="dot" w:pos="7867"/>
        </w:tabs>
        <w:spacing w:before="230" w:line="193" w:lineRule="auto"/>
        <w:ind w:left="439"/>
        <w:rPr>
          <w:rFonts w:ascii="宋体" w:hAnsi="宋体" w:eastAsia="宋体" w:cs="宋体"/>
          <w:sz w:val="20"/>
          <w:szCs w:val="20"/>
        </w:rPr>
      </w:pPr>
      <w:r>
        <w:fldChar w:fldCharType="begin"/>
      </w:r>
      <w:r>
        <w:instrText xml:space="preserve"> HYPERLINK \l "bookmark9" </w:instrText>
      </w:r>
      <w:r>
        <w:fldChar w:fldCharType="separate"/>
      </w:r>
      <w:r>
        <w:rPr>
          <w:rFonts w:ascii="宋体" w:hAnsi="宋体" w:eastAsia="宋体" w:cs="宋体"/>
          <w:spacing w:val="-1"/>
          <w:sz w:val="20"/>
          <w:szCs w:val="20"/>
        </w:rPr>
        <w:t>四</w:t>
      </w:r>
      <w:r>
        <w:rPr>
          <w:rFonts w:ascii="宋体" w:hAnsi="宋体" w:eastAsia="宋体" w:cs="宋体"/>
          <w:spacing w:val="23"/>
          <w:sz w:val="20"/>
          <w:szCs w:val="20"/>
        </w:rPr>
        <w:t xml:space="preserve">  </w:t>
      </w:r>
      <w:r>
        <w:rPr>
          <w:rFonts w:ascii="宋体" w:hAnsi="宋体" w:eastAsia="宋体" w:cs="宋体"/>
          <w:spacing w:val="-1"/>
          <w:sz w:val="20"/>
          <w:szCs w:val="20"/>
        </w:rPr>
        <w:t>比较与评价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3</w:t>
      </w:r>
      <w:r>
        <w:rPr>
          <w:rFonts w:ascii="宋体" w:hAnsi="宋体" w:eastAsia="宋体" w:cs="宋体"/>
          <w:spacing w:val="-2"/>
          <w:sz w:val="20"/>
          <w:szCs w:val="20"/>
        </w:rPr>
        <w:fldChar w:fldCharType="end"/>
      </w:r>
      <w:r>
        <w:rPr>
          <w:rFonts w:ascii="宋体" w:hAnsi="宋体" w:eastAsia="宋体" w:cs="宋体"/>
          <w:spacing w:val="-2"/>
          <w:sz w:val="20"/>
          <w:szCs w:val="20"/>
        </w:rPr>
        <w:t>9</w:t>
      </w:r>
    </w:p>
    <w:p w14:paraId="397BCD56">
      <w:pPr>
        <w:tabs>
          <w:tab w:val="right" w:leader="dot" w:pos="7867"/>
        </w:tabs>
        <w:spacing w:before="233" w:line="193" w:lineRule="auto"/>
        <w:rPr>
          <w:rFonts w:ascii="宋体" w:hAnsi="宋体" w:eastAsia="宋体" w:cs="宋体"/>
          <w:sz w:val="20"/>
          <w:szCs w:val="20"/>
        </w:rPr>
      </w:pPr>
      <w:r>
        <w:fldChar w:fldCharType="begin"/>
      </w:r>
      <w:r>
        <w:instrText xml:space="preserve"> HYPERLINK \l "bookmark10" </w:instrText>
      </w:r>
      <w:r>
        <w:fldChar w:fldCharType="separate"/>
      </w:r>
      <w:r>
        <w:rPr>
          <w:rFonts w:ascii="宋体" w:hAnsi="宋体" w:eastAsia="宋体" w:cs="宋体"/>
          <w:spacing w:val="8"/>
          <w:sz w:val="20"/>
          <w:szCs w:val="20"/>
        </w:rPr>
        <w:t>第四章  技术规格、数量及服务要求</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宋体" w:hAnsi="宋体" w:eastAsia="宋体" w:cs="宋体"/>
          <w:spacing w:val="1"/>
          <w:sz w:val="20"/>
          <w:szCs w:val="20"/>
        </w:rPr>
        <w:t>40</w:t>
      </w:r>
      <w:r>
        <w:rPr>
          <w:rFonts w:ascii="宋体" w:hAnsi="宋体" w:eastAsia="宋体" w:cs="宋体"/>
          <w:spacing w:val="1"/>
          <w:sz w:val="20"/>
          <w:szCs w:val="20"/>
        </w:rPr>
        <w:fldChar w:fldCharType="end"/>
      </w:r>
    </w:p>
    <w:p w14:paraId="4A7015CB">
      <w:pPr>
        <w:tabs>
          <w:tab w:val="right" w:leader="dot" w:pos="7867"/>
        </w:tabs>
        <w:spacing w:before="230" w:line="193" w:lineRule="auto"/>
        <w:rPr>
          <w:rFonts w:ascii="宋体" w:hAnsi="宋体" w:eastAsia="宋体" w:cs="宋体"/>
          <w:sz w:val="20"/>
          <w:szCs w:val="20"/>
        </w:rPr>
      </w:pPr>
      <w:r>
        <w:fldChar w:fldCharType="begin"/>
      </w:r>
      <w:r>
        <w:instrText xml:space="preserve"> HYPERLINK \l "bookmark11" </w:instrText>
      </w:r>
      <w:r>
        <w:fldChar w:fldCharType="separate"/>
      </w:r>
      <w:r>
        <w:rPr>
          <w:rFonts w:ascii="宋体" w:hAnsi="宋体" w:eastAsia="宋体" w:cs="宋体"/>
          <w:spacing w:val="8"/>
          <w:sz w:val="20"/>
          <w:szCs w:val="20"/>
        </w:rPr>
        <w:t>第五章  合同条款及格式</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5</w:t>
      </w:r>
      <w:r>
        <w:rPr>
          <w:rFonts w:ascii="宋体" w:hAnsi="宋体" w:eastAsia="宋体" w:cs="宋体"/>
          <w:spacing w:val="-2"/>
          <w:sz w:val="20"/>
          <w:szCs w:val="20"/>
        </w:rPr>
        <w:fldChar w:fldCharType="end"/>
      </w:r>
      <w:r>
        <w:rPr>
          <w:rFonts w:ascii="宋体" w:hAnsi="宋体" w:eastAsia="宋体" w:cs="宋体"/>
          <w:spacing w:val="-2"/>
          <w:sz w:val="20"/>
          <w:szCs w:val="20"/>
        </w:rPr>
        <w:t>4</w:t>
      </w:r>
    </w:p>
    <w:p w14:paraId="393A7266">
      <w:pPr>
        <w:tabs>
          <w:tab w:val="right" w:leader="dot" w:pos="7867"/>
        </w:tabs>
        <w:spacing w:before="230" w:line="193" w:lineRule="auto"/>
        <w:ind w:left="423"/>
        <w:rPr>
          <w:rFonts w:ascii="宋体" w:hAnsi="宋体" w:eastAsia="宋体" w:cs="宋体"/>
          <w:sz w:val="20"/>
          <w:szCs w:val="20"/>
        </w:rPr>
      </w:pPr>
      <w:r>
        <w:fldChar w:fldCharType="begin"/>
      </w:r>
      <w:r>
        <w:instrText xml:space="preserve"> HYPERLINK \l "bookmark12" </w:instrText>
      </w:r>
      <w:r>
        <w:fldChar w:fldCharType="separate"/>
      </w:r>
      <w:r>
        <w:rPr>
          <w:rFonts w:ascii="宋体" w:hAnsi="宋体" w:eastAsia="宋体" w:cs="宋体"/>
          <w:spacing w:val="6"/>
          <w:sz w:val="20"/>
          <w:szCs w:val="20"/>
        </w:rPr>
        <w:t>一</w:t>
      </w:r>
      <w:r>
        <w:rPr>
          <w:rFonts w:ascii="宋体" w:hAnsi="宋体" w:eastAsia="宋体" w:cs="宋体"/>
          <w:spacing w:val="10"/>
          <w:sz w:val="20"/>
          <w:szCs w:val="20"/>
        </w:rPr>
        <w:t xml:space="preserve">  </w:t>
      </w:r>
      <w:r>
        <w:rPr>
          <w:rFonts w:ascii="宋体" w:hAnsi="宋体" w:eastAsia="宋体" w:cs="宋体"/>
          <w:spacing w:val="6"/>
          <w:sz w:val="20"/>
          <w:szCs w:val="20"/>
        </w:rPr>
        <w:t>合同协议书</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2"/>
          <w:sz w:val="20"/>
          <w:szCs w:val="20"/>
        </w:rPr>
        <w:t xml:space="preserve"> </w:t>
      </w:r>
      <w:r>
        <w:rPr>
          <w:rFonts w:ascii="宋体" w:hAnsi="宋体" w:eastAsia="宋体" w:cs="宋体"/>
          <w:spacing w:val="-2"/>
          <w:sz w:val="20"/>
          <w:szCs w:val="20"/>
        </w:rPr>
        <w:t>5</w:t>
      </w:r>
      <w:r>
        <w:rPr>
          <w:rFonts w:ascii="宋体" w:hAnsi="宋体" w:eastAsia="宋体" w:cs="宋体"/>
          <w:spacing w:val="-2"/>
          <w:sz w:val="20"/>
          <w:szCs w:val="20"/>
        </w:rPr>
        <w:fldChar w:fldCharType="end"/>
      </w:r>
      <w:r>
        <w:rPr>
          <w:rFonts w:ascii="宋体" w:hAnsi="宋体" w:eastAsia="宋体" w:cs="宋体"/>
          <w:spacing w:val="-2"/>
          <w:sz w:val="20"/>
          <w:szCs w:val="20"/>
        </w:rPr>
        <w:t>4</w:t>
      </w:r>
    </w:p>
    <w:p w14:paraId="326C754E">
      <w:pPr>
        <w:tabs>
          <w:tab w:val="right" w:leader="dot" w:pos="7867"/>
        </w:tabs>
        <w:spacing w:before="232" w:line="193" w:lineRule="auto"/>
        <w:ind w:left="423"/>
        <w:rPr>
          <w:rFonts w:ascii="宋体" w:hAnsi="宋体" w:eastAsia="宋体" w:cs="宋体"/>
          <w:sz w:val="20"/>
          <w:szCs w:val="20"/>
        </w:rPr>
      </w:pPr>
      <w:r>
        <w:fldChar w:fldCharType="begin"/>
      </w:r>
      <w:r>
        <w:instrText xml:space="preserve"> HYPERLINK \l "bookmark13" </w:instrText>
      </w:r>
      <w:r>
        <w:fldChar w:fldCharType="separate"/>
      </w:r>
      <w:r>
        <w:rPr>
          <w:rFonts w:ascii="宋体" w:hAnsi="宋体" w:eastAsia="宋体" w:cs="宋体"/>
          <w:spacing w:val="5"/>
          <w:sz w:val="20"/>
          <w:szCs w:val="20"/>
        </w:rPr>
        <w:t>二</w:t>
      </w:r>
      <w:r>
        <w:rPr>
          <w:rFonts w:ascii="宋体" w:hAnsi="宋体" w:eastAsia="宋体" w:cs="宋体"/>
          <w:spacing w:val="10"/>
          <w:sz w:val="20"/>
          <w:szCs w:val="20"/>
        </w:rPr>
        <w:t xml:space="preserve">  </w:t>
      </w:r>
      <w:r>
        <w:rPr>
          <w:rFonts w:ascii="宋体" w:hAnsi="宋体" w:eastAsia="宋体" w:cs="宋体"/>
          <w:spacing w:val="5"/>
          <w:sz w:val="20"/>
          <w:szCs w:val="20"/>
        </w:rPr>
        <w:t>合同条款</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宋体" w:hAnsi="宋体" w:eastAsia="宋体" w:cs="宋体"/>
          <w:spacing w:val="-2"/>
          <w:sz w:val="20"/>
          <w:szCs w:val="20"/>
        </w:rPr>
        <w:t>5</w:t>
      </w:r>
      <w:r>
        <w:rPr>
          <w:rFonts w:ascii="宋体" w:hAnsi="宋体" w:eastAsia="宋体" w:cs="宋体"/>
          <w:spacing w:val="-2"/>
          <w:sz w:val="20"/>
          <w:szCs w:val="20"/>
        </w:rPr>
        <w:fldChar w:fldCharType="end"/>
      </w:r>
      <w:r>
        <w:rPr>
          <w:rFonts w:ascii="宋体" w:hAnsi="宋体" w:eastAsia="宋体" w:cs="宋体"/>
          <w:spacing w:val="-2"/>
          <w:sz w:val="20"/>
          <w:szCs w:val="20"/>
        </w:rPr>
        <w:t>7</w:t>
      </w:r>
    </w:p>
    <w:p w14:paraId="7D1AD83E">
      <w:pPr>
        <w:tabs>
          <w:tab w:val="right" w:leader="dot" w:pos="7867"/>
        </w:tabs>
        <w:spacing w:before="231" w:line="227" w:lineRule="auto"/>
        <w:rPr>
          <w:rFonts w:ascii="宋体" w:hAnsi="宋体" w:eastAsia="宋体" w:cs="宋体"/>
          <w:sz w:val="20"/>
          <w:szCs w:val="20"/>
        </w:rPr>
      </w:pPr>
      <w:r>
        <w:fldChar w:fldCharType="begin"/>
      </w:r>
      <w:r>
        <w:instrText xml:space="preserve"> HYPERLINK \l "bookmark14" </w:instrText>
      </w:r>
      <w:r>
        <w:fldChar w:fldCharType="separate"/>
      </w:r>
      <w:r>
        <w:rPr>
          <w:rFonts w:ascii="宋体" w:hAnsi="宋体" w:eastAsia="宋体" w:cs="宋体"/>
          <w:spacing w:val="8"/>
          <w:sz w:val="20"/>
          <w:szCs w:val="20"/>
        </w:rPr>
        <w:t>第六章  投标文件格式</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rPr>
          <w:rFonts w:ascii="宋体" w:hAnsi="宋体" w:eastAsia="宋体" w:cs="宋体"/>
          <w:sz w:val="20"/>
          <w:szCs w:val="20"/>
        </w:rPr>
        <w:t>6</w:t>
      </w:r>
      <w:r>
        <w:rPr>
          <w:rFonts w:ascii="宋体" w:hAnsi="宋体" w:eastAsia="宋体" w:cs="宋体"/>
          <w:sz w:val="20"/>
          <w:szCs w:val="20"/>
        </w:rPr>
        <w:fldChar w:fldCharType="end"/>
      </w:r>
      <w:r>
        <w:rPr>
          <w:rFonts w:ascii="宋体" w:hAnsi="宋体" w:eastAsia="宋体" w:cs="宋体"/>
          <w:sz w:val="20"/>
          <w:szCs w:val="20"/>
        </w:rPr>
        <w:t>2</w:t>
      </w:r>
    </w:p>
    <w:p w14:paraId="1CAFF9DB">
      <w:pPr>
        <w:spacing w:line="227" w:lineRule="auto"/>
        <w:rPr>
          <w:rFonts w:ascii="宋体" w:hAnsi="宋体" w:eastAsia="宋体" w:cs="宋体"/>
          <w:sz w:val="20"/>
          <w:szCs w:val="20"/>
        </w:rPr>
        <w:sectPr>
          <w:footerReference r:id="rId7" w:type="default"/>
          <w:pgSz w:w="11906" w:h="16839"/>
          <w:pgMar w:top="1431" w:right="1785" w:bottom="400" w:left="1510" w:header="0" w:footer="0" w:gutter="0"/>
          <w:pgNumType w:fmt="decimal"/>
          <w:cols w:space="720" w:num="1"/>
        </w:sectPr>
      </w:pPr>
    </w:p>
    <w:p w14:paraId="0BB38D92">
      <w:pPr>
        <w:spacing w:line="400" w:lineRule="auto"/>
        <w:rPr>
          <w:rFonts w:ascii="Arial"/>
          <w:sz w:val="21"/>
        </w:rPr>
      </w:pPr>
    </w:p>
    <w:p w14:paraId="49960078">
      <w:pPr>
        <w:spacing w:line="240" w:lineRule="auto"/>
        <w:ind w:left="0"/>
        <w:jc w:val="center"/>
        <w:rPr>
          <w:rFonts w:ascii="宋体" w:hAnsi="宋体" w:eastAsia="宋体" w:cs="宋体"/>
          <w:sz w:val="31"/>
          <w:szCs w:val="31"/>
        </w:rPr>
      </w:pPr>
      <w:bookmarkStart w:id="0" w:name="bookmark2"/>
      <w:bookmarkEnd w:id="0"/>
      <w:r>
        <w:rPr>
          <w:rFonts w:hint="eastAsia" w:ascii="宋体" w:hAnsi="宋体" w:eastAsia="宋体" w:cs="宋体"/>
          <w:b/>
          <w:bCs/>
          <w:spacing w:val="6"/>
          <w:sz w:val="31"/>
          <w:szCs w:val="31"/>
        </w:rPr>
        <w:t>新疆维吾尔自治区天山西部国有林管理局蒙玛拉分局 2025 年度封山育林建设项目</w:t>
      </w:r>
      <w:r>
        <w:rPr>
          <w:rFonts w:hint="eastAsia" w:ascii="宋体" w:hAnsi="宋体" w:eastAsia="宋体" w:cs="宋体"/>
          <w:b/>
          <w:bCs/>
          <w:spacing w:val="6"/>
          <w:sz w:val="31"/>
          <w:szCs w:val="31"/>
          <w:lang w:val="en-US" w:eastAsia="zh-CN"/>
        </w:rPr>
        <w:t>二次</w:t>
      </w:r>
      <w:r>
        <w:rPr>
          <w:rFonts w:ascii="宋体" w:hAnsi="宋体" w:eastAsia="宋体" w:cs="宋体"/>
          <w:b/>
          <w:bCs/>
          <w:spacing w:val="6"/>
          <w:sz w:val="31"/>
          <w:szCs w:val="31"/>
        </w:rPr>
        <w:t>竞争性磋商公告</w:t>
      </w:r>
    </w:p>
    <w:p w14:paraId="0604477E">
      <w:pPr>
        <w:spacing w:line="95" w:lineRule="exact"/>
      </w:pPr>
    </w:p>
    <w:tbl>
      <w:tblPr>
        <w:tblStyle w:val="8"/>
        <w:tblW w:w="983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4"/>
      </w:tblGrid>
      <w:tr w14:paraId="44F552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57" w:hRule="atLeast"/>
        </w:trPr>
        <w:tc>
          <w:tcPr>
            <w:tcW w:w="9834" w:type="dxa"/>
          </w:tcPr>
          <w:p w14:paraId="06860616">
            <w:pPr>
              <w:pStyle w:val="9"/>
              <w:spacing w:before="154" w:line="228" w:lineRule="auto"/>
              <w:ind w:left="95"/>
            </w:pPr>
            <w:r>
              <w:rPr>
                <w:spacing w:val="6"/>
              </w:rPr>
              <w:t>项目概况</w:t>
            </w:r>
          </w:p>
          <w:p w14:paraId="440F8D06">
            <w:pPr>
              <w:pStyle w:val="9"/>
              <w:spacing w:before="219" w:line="411" w:lineRule="auto"/>
              <w:ind w:left="91" w:right="84" w:firstLine="527"/>
              <w:jc w:val="both"/>
            </w:pPr>
            <w:r>
              <w:rPr>
                <w:rFonts w:hint="eastAsia"/>
                <w:color w:val="0000FF"/>
                <w:spacing w:val="11"/>
              </w:rPr>
              <w:t>新疆维吾尔自治区天山西部国有林管理局蒙玛拉分局2025年度封山育林建设项目</w:t>
            </w:r>
            <w:r>
              <w:rPr>
                <w:rFonts w:hint="eastAsia"/>
                <w:color w:val="0000FF"/>
                <w:spacing w:val="11"/>
                <w:lang w:val="en-US" w:eastAsia="zh-CN"/>
              </w:rPr>
              <w:t>二次</w:t>
            </w:r>
            <w:r>
              <w:rPr>
                <w:spacing w:val="11"/>
              </w:rPr>
              <w:t>的潜在投标人应在</w:t>
            </w:r>
            <w:r>
              <w:rPr>
                <w:spacing w:val="18"/>
              </w:rPr>
              <w:t xml:space="preserve"> </w:t>
            </w:r>
            <w:r>
              <w:rPr>
                <w:spacing w:val="13"/>
              </w:rPr>
              <w:t>供应商登陆政采云平台</w:t>
            </w:r>
            <w:r>
              <w:fldChar w:fldCharType="begin"/>
            </w:r>
            <w:r>
              <w:instrText xml:space="preserve"> HYPERLINK "http://www.zcygov.cn/" </w:instrText>
            </w:r>
            <w:r>
              <w:fldChar w:fldCharType="separate"/>
            </w:r>
            <w:r>
              <w:t>http</w:t>
            </w:r>
            <w:r>
              <w:rPr>
                <w:spacing w:val="13"/>
              </w:rPr>
              <w:t>://</w:t>
            </w:r>
            <w:r>
              <w:t>www</w:t>
            </w:r>
            <w:r>
              <w:rPr>
                <w:spacing w:val="13"/>
              </w:rPr>
              <w:t>.</w:t>
            </w:r>
            <w:r>
              <w:t>zcygov</w:t>
            </w:r>
            <w:r>
              <w:rPr>
                <w:spacing w:val="13"/>
              </w:rPr>
              <w:t>.</w:t>
            </w:r>
            <w:r>
              <w:t>cn</w:t>
            </w:r>
            <w:r>
              <w:rPr>
                <w:spacing w:val="13"/>
              </w:rPr>
              <w:t>/</w:t>
            </w:r>
            <w:r>
              <w:rPr>
                <w:spacing w:val="13"/>
              </w:rPr>
              <w:fldChar w:fldCharType="end"/>
            </w:r>
            <w:r>
              <w:rPr>
                <w:spacing w:val="13"/>
              </w:rPr>
              <w:t>，在线申请获取采购文件（登录政府采购云平台 → 项目</w:t>
            </w:r>
            <w:r>
              <w:rPr>
                <w:spacing w:val="5"/>
              </w:rPr>
              <w:t xml:space="preserve"> </w:t>
            </w:r>
            <w:r>
              <w:rPr>
                <w:spacing w:val="8"/>
              </w:rPr>
              <w:t>采购 → 获取招标文件 →</w:t>
            </w:r>
            <w:r>
              <w:rPr>
                <w:spacing w:val="40"/>
              </w:rPr>
              <w:t xml:space="preserve"> </w:t>
            </w:r>
            <w:r>
              <w:rPr>
                <w:spacing w:val="8"/>
              </w:rPr>
              <w:t>申请，</w:t>
            </w:r>
            <w:r>
              <w:rPr>
                <w:spacing w:val="-56"/>
              </w:rPr>
              <w:t xml:space="preserve"> </w:t>
            </w:r>
            <w:r>
              <w:rPr>
                <w:spacing w:val="8"/>
              </w:rPr>
              <w:t>申请通过后可下载招标文件，如有操作性问题，可</w:t>
            </w:r>
            <w:r>
              <w:rPr>
                <w:spacing w:val="7"/>
              </w:rPr>
              <w:t>与政采云在线客服进</w:t>
            </w:r>
            <w:r>
              <w:t xml:space="preserve"> </w:t>
            </w:r>
            <w:r>
              <w:rPr>
                <w:spacing w:val="5"/>
              </w:rPr>
              <w:t>行咨询，咨询电话：400-881-7190）获取招标文件，并于</w:t>
            </w:r>
            <w:r>
              <w:rPr>
                <w:spacing w:val="-18"/>
              </w:rPr>
              <w:t xml:space="preserve"> </w:t>
            </w:r>
            <w:r>
              <w:rPr>
                <w:color w:val="0000FF"/>
                <w:spacing w:val="5"/>
              </w:rPr>
              <w:t>2025</w:t>
            </w:r>
            <w:r>
              <w:rPr>
                <w:color w:val="0000FF"/>
                <w:spacing w:val="-37"/>
              </w:rPr>
              <w:t xml:space="preserve"> </w:t>
            </w:r>
            <w:r>
              <w:rPr>
                <w:color w:val="0000FF"/>
                <w:spacing w:val="5"/>
              </w:rPr>
              <w:t>年</w:t>
            </w:r>
            <w:r>
              <w:rPr>
                <w:color w:val="0000FF"/>
                <w:spacing w:val="-35"/>
              </w:rPr>
              <w:t xml:space="preserve"> </w:t>
            </w:r>
            <w:r>
              <w:rPr>
                <w:rFonts w:hint="eastAsia"/>
                <w:color w:val="0000FF"/>
                <w:spacing w:val="5"/>
                <w:lang w:val="en-US" w:eastAsia="zh-CN"/>
              </w:rPr>
              <w:t>07</w:t>
            </w:r>
            <w:r>
              <w:rPr>
                <w:color w:val="0000FF"/>
                <w:spacing w:val="5"/>
              </w:rPr>
              <w:t>月</w:t>
            </w:r>
            <w:r>
              <w:rPr>
                <w:rFonts w:hint="eastAsia"/>
                <w:color w:val="0000FF"/>
                <w:spacing w:val="-22"/>
                <w:lang w:val="en-US" w:eastAsia="zh-CN"/>
              </w:rPr>
              <w:t>08</w:t>
            </w:r>
            <w:r>
              <w:rPr>
                <w:color w:val="0000FF"/>
                <w:spacing w:val="5"/>
              </w:rPr>
              <w:t>日</w:t>
            </w:r>
            <w:r>
              <w:rPr>
                <w:color w:val="0000FF"/>
                <w:spacing w:val="-21"/>
              </w:rPr>
              <w:t xml:space="preserve"> </w:t>
            </w:r>
            <w:r>
              <w:rPr>
                <w:rFonts w:hint="eastAsia"/>
                <w:color w:val="0000FF"/>
                <w:spacing w:val="5"/>
                <w:lang w:val="en-US" w:eastAsia="zh-CN"/>
              </w:rPr>
              <w:t>16</w:t>
            </w:r>
            <w:r>
              <w:rPr>
                <w:color w:val="0000FF"/>
                <w:spacing w:val="-27"/>
              </w:rPr>
              <w:t xml:space="preserve"> </w:t>
            </w:r>
            <w:r>
              <w:rPr>
                <w:color w:val="0000FF"/>
                <w:spacing w:val="5"/>
              </w:rPr>
              <w:t>点</w:t>
            </w:r>
            <w:r>
              <w:rPr>
                <w:color w:val="0000FF"/>
                <w:spacing w:val="-36"/>
              </w:rPr>
              <w:t xml:space="preserve"> </w:t>
            </w:r>
            <w:r>
              <w:rPr>
                <w:rFonts w:hint="eastAsia"/>
                <w:color w:val="0000FF"/>
                <w:spacing w:val="5"/>
                <w:lang w:val="en-US" w:eastAsia="zh-CN"/>
              </w:rPr>
              <w:t>30</w:t>
            </w:r>
            <w:r>
              <w:rPr>
                <w:color w:val="0000FF"/>
                <w:spacing w:val="5"/>
              </w:rPr>
              <w:t>（北京时间）</w:t>
            </w:r>
            <w:r>
              <w:rPr>
                <w:spacing w:val="5"/>
              </w:rPr>
              <w:t>前递交</w:t>
            </w:r>
            <w:r>
              <w:t xml:space="preserve"> </w:t>
            </w:r>
            <w:r>
              <w:rPr>
                <w:spacing w:val="6"/>
              </w:rPr>
              <w:t>投标文件。</w:t>
            </w:r>
          </w:p>
        </w:tc>
      </w:tr>
    </w:tbl>
    <w:p w14:paraId="6F6ABB77">
      <w:pPr>
        <w:spacing w:line="383" w:lineRule="auto"/>
        <w:rPr>
          <w:rFonts w:ascii="Arial"/>
          <w:sz w:val="21"/>
        </w:rPr>
      </w:pPr>
    </w:p>
    <w:p w14:paraId="21EBF02C">
      <w:pPr>
        <w:spacing w:before="6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2DAE81F7">
      <w:pPr>
        <w:spacing w:before="222" w:line="226" w:lineRule="auto"/>
        <w:ind w:left="520"/>
        <w:rPr>
          <w:rFonts w:hint="default" w:ascii="宋体" w:hAnsi="宋体" w:eastAsia="宋体" w:cs="宋体"/>
          <w:sz w:val="20"/>
          <w:szCs w:val="20"/>
          <w:lang w:val="en-US" w:eastAsia="zh-CN"/>
        </w:rPr>
      </w:pPr>
      <w:r>
        <w:rPr>
          <w:rFonts w:ascii="宋体" w:hAnsi="宋体" w:eastAsia="宋体" w:cs="宋体"/>
          <w:spacing w:val="7"/>
          <w:sz w:val="20"/>
          <w:szCs w:val="20"/>
        </w:rPr>
        <w:t>项目编号：</w:t>
      </w:r>
      <w:r>
        <w:rPr>
          <w:rFonts w:hint="eastAsia" w:ascii="宋体" w:hAnsi="宋体" w:eastAsia="宋体" w:cs="宋体"/>
          <w:color w:val="0000FF"/>
          <w:sz w:val="20"/>
          <w:szCs w:val="20"/>
          <w:lang w:val="en-US" w:eastAsia="zh-CN"/>
        </w:rPr>
        <w:t>XJQZ-2025-027-1</w:t>
      </w:r>
    </w:p>
    <w:p w14:paraId="0B024FDE">
      <w:pPr>
        <w:spacing w:before="222" w:line="228" w:lineRule="auto"/>
        <w:ind w:left="520"/>
        <w:rPr>
          <w:rFonts w:hint="eastAsia" w:ascii="宋体" w:hAnsi="宋体" w:eastAsia="宋体" w:cs="宋体"/>
          <w:sz w:val="20"/>
          <w:szCs w:val="20"/>
          <w:lang w:val="en-US" w:eastAsia="zh-CN"/>
        </w:rPr>
      </w:pPr>
      <w:r>
        <w:rPr>
          <w:rFonts w:ascii="宋体" w:hAnsi="宋体" w:eastAsia="宋体" w:cs="宋体"/>
          <w:spacing w:val="9"/>
          <w:sz w:val="20"/>
          <w:szCs w:val="20"/>
        </w:rPr>
        <w:t>项目名称：</w:t>
      </w:r>
      <w:r>
        <w:rPr>
          <w:rFonts w:hint="eastAsia"/>
          <w:color w:val="0000FF"/>
          <w:spacing w:val="11"/>
        </w:rPr>
        <w:t>新疆维吾尔自治区天山西部国有林管理局蒙玛拉分局2025年度封山育林建设项目</w:t>
      </w:r>
      <w:r>
        <w:rPr>
          <w:rFonts w:hint="eastAsia" w:eastAsia="宋体"/>
          <w:color w:val="0000FF"/>
          <w:spacing w:val="11"/>
          <w:lang w:val="en-US" w:eastAsia="zh-CN"/>
        </w:rPr>
        <w:t>二次</w:t>
      </w:r>
    </w:p>
    <w:p w14:paraId="5FE82316">
      <w:pPr>
        <w:spacing w:before="221" w:line="227" w:lineRule="auto"/>
        <w:ind w:left="516"/>
        <w:rPr>
          <w:rFonts w:ascii="宋体" w:hAnsi="宋体" w:eastAsia="宋体" w:cs="宋体"/>
          <w:sz w:val="20"/>
          <w:szCs w:val="20"/>
        </w:rPr>
      </w:pPr>
      <w:r>
        <w:rPr>
          <w:rFonts w:ascii="宋体" w:hAnsi="宋体" w:eastAsia="宋体" w:cs="宋体"/>
          <w:spacing w:val="9"/>
          <w:sz w:val="20"/>
          <w:szCs w:val="20"/>
        </w:rPr>
        <w:t>采购方式：</w:t>
      </w:r>
      <w:r>
        <w:rPr>
          <w:rFonts w:ascii="宋体" w:hAnsi="宋体" w:eastAsia="宋体" w:cs="宋体"/>
          <w:color w:val="0000FF"/>
          <w:spacing w:val="9"/>
          <w:sz w:val="20"/>
          <w:szCs w:val="20"/>
        </w:rPr>
        <w:t>竞争性磋商</w:t>
      </w:r>
    </w:p>
    <w:p w14:paraId="2A9F351E">
      <w:pPr>
        <w:spacing w:before="222" w:line="228" w:lineRule="auto"/>
        <w:ind w:left="519"/>
        <w:rPr>
          <w:rFonts w:hint="default" w:ascii="宋体" w:hAnsi="宋体" w:eastAsia="宋体" w:cs="宋体"/>
          <w:sz w:val="20"/>
          <w:szCs w:val="20"/>
          <w:highlight w:val="none"/>
          <w:lang w:val="en-US" w:eastAsia="zh-CN"/>
        </w:rPr>
      </w:pPr>
      <w:r>
        <w:rPr>
          <w:rFonts w:ascii="宋体" w:hAnsi="宋体" w:eastAsia="宋体" w:cs="宋体"/>
          <w:spacing w:val="5"/>
          <w:sz w:val="20"/>
          <w:szCs w:val="20"/>
          <w:highlight w:val="none"/>
        </w:rPr>
        <w:t>预算金额（元</w:t>
      </w:r>
      <w:r>
        <w:rPr>
          <w:rFonts w:ascii="宋体" w:hAnsi="宋体" w:eastAsia="宋体" w:cs="宋体"/>
          <w:spacing w:val="19"/>
          <w:sz w:val="20"/>
          <w:szCs w:val="20"/>
          <w:highlight w:val="none"/>
        </w:rPr>
        <w:t>）：</w:t>
      </w:r>
      <w:r>
        <w:rPr>
          <w:rFonts w:hint="eastAsia" w:ascii="宋体" w:hAnsi="宋体" w:eastAsia="宋体" w:cs="宋体"/>
          <w:color w:val="0000FF"/>
          <w:spacing w:val="5"/>
          <w:sz w:val="20"/>
          <w:szCs w:val="20"/>
          <w:highlight w:val="none"/>
          <w:lang w:val="en-US" w:eastAsia="zh-CN"/>
        </w:rPr>
        <w:t>173000.00</w:t>
      </w:r>
    </w:p>
    <w:p w14:paraId="671E629C">
      <w:pPr>
        <w:spacing w:before="221" w:line="226" w:lineRule="auto"/>
        <w:ind w:left="519"/>
        <w:rPr>
          <w:rFonts w:ascii="宋体" w:hAnsi="宋体" w:eastAsia="宋体" w:cs="宋体"/>
          <w:sz w:val="20"/>
          <w:szCs w:val="20"/>
        </w:rPr>
      </w:pPr>
      <w:r>
        <w:rPr>
          <w:rFonts w:ascii="宋体" w:hAnsi="宋体" w:eastAsia="宋体" w:cs="宋体"/>
          <w:spacing w:val="5"/>
          <w:sz w:val="20"/>
          <w:szCs w:val="20"/>
        </w:rPr>
        <w:t>最高限价（元</w:t>
      </w:r>
      <w:r>
        <w:rPr>
          <w:rFonts w:ascii="宋体" w:hAnsi="宋体" w:eastAsia="宋体" w:cs="宋体"/>
          <w:spacing w:val="18"/>
          <w:sz w:val="20"/>
          <w:szCs w:val="20"/>
        </w:rPr>
        <w:t>）：</w:t>
      </w:r>
      <w:r>
        <w:rPr>
          <w:rFonts w:hint="eastAsia" w:ascii="宋体" w:hAnsi="宋体" w:eastAsia="宋体" w:cs="宋体"/>
          <w:color w:val="0000FF"/>
          <w:spacing w:val="18"/>
          <w:sz w:val="20"/>
          <w:szCs w:val="20"/>
        </w:rPr>
        <w:t>152885.15</w:t>
      </w:r>
    </w:p>
    <w:p w14:paraId="29E6F68F">
      <w:pPr>
        <w:spacing w:before="223" w:line="227" w:lineRule="auto"/>
        <w:ind w:left="516"/>
        <w:rPr>
          <w:rFonts w:ascii="宋体" w:hAnsi="宋体" w:eastAsia="宋体" w:cs="宋体"/>
          <w:sz w:val="20"/>
          <w:szCs w:val="20"/>
        </w:rPr>
      </w:pPr>
      <w:r>
        <w:rPr>
          <w:rFonts w:ascii="宋体" w:hAnsi="宋体" w:eastAsia="宋体" w:cs="宋体"/>
          <w:spacing w:val="6"/>
          <w:sz w:val="20"/>
          <w:szCs w:val="20"/>
        </w:rPr>
        <w:t>采购需求：</w:t>
      </w:r>
    </w:p>
    <w:p w14:paraId="1CC2DE40">
      <w:pPr>
        <w:spacing w:before="222" w:line="228" w:lineRule="auto"/>
        <w:ind w:left="519"/>
        <w:rPr>
          <w:rFonts w:ascii="宋体" w:hAnsi="宋体" w:eastAsia="宋体" w:cs="宋体"/>
          <w:sz w:val="20"/>
          <w:szCs w:val="20"/>
        </w:rPr>
      </w:pPr>
      <w:r>
        <w:rPr>
          <w:rFonts w:ascii="宋体" w:hAnsi="宋体" w:eastAsia="宋体" w:cs="宋体"/>
          <w:spacing w:val="11"/>
          <w:sz w:val="20"/>
          <w:szCs w:val="20"/>
        </w:rPr>
        <w:t>数量：1</w:t>
      </w:r>
    </w:p>
    <w:p w14:paraId="7F90F6D4">
      <w:pPr>
        <w:spacing w:before="223" w:line="227" w:lineRule="auto"/>
        <w:ind w:left="516"/>
        <w:rPr>
          <w:rFonts w:ascii="宋体" w:hAnsi="宋体" w:eastAsia="宋体" w:cs="宋体"/>
          <w:color w:val="0000FF"/>
          <w:spacing w:val="6"/>
          <w:sz w:val="20"/>
          <w:szCs w:val="20"/>
        </w:rPr>
      </w:pPr>
      <w:r>
        <w:rPr>
          <w:rFonts w:ascii="宋体" w:hAnsi="宋体" w:eastAsia="宋体" w:cs="宋体"/>
          <w:spacing w:val="6"/>
          <w:sz w:val="20"/>
          <w:szCs w:val="20"/>
        </w:rPr>
        <w:t>简要规格描述：</w:t>
      </w:r>
      <w:r>
        <w:rPr>
          <w:rFonts w:hint="eastAsia" w:ascii="宋体" w:hAnsi="宋体" w:eastAsia="宋体" w:cs="宋体"/>
          <w:color w:val="0000FF"/>
          <w:spacing w:val="6"/>
          <w:sz w:val="20"/>
          <w:szCs w:val="20"/>
          <w:lang w:val="en-US" w:eastAsia="zh-CN"/>
        </w:rPr>
        <w:t>刺丝网围栏3750米，2500*1250mm宣传标志牌一个。</w:t>
      </w:r>
      <w:r>
        <w:rPr>
          <w:rFonts w:ascii="宋体" w:hAnsi="宋体" w:eastAsia="宋体" w:cs="宋体"/>
          <w:color w:val="0000FF"/>
          <w:spacing w:val="6"/>
          <w:sz w:val="20"/>
          <w:szCs w:val="20"/>
        </w:rPr>
        <w:t>（具体详见磋商文件工程量清单）</w:t>
      </w:r>
    </w:p>
    <w:p w14:paraId="5BA37DF3">
      <w:pPr>
        <w:spacing w:before="223" w:line="227" w:lineRule="auto"/>
        <w:ind w:left="516"/>
        <w:rPr>
          <w:rFonts w:ascii="宋体" w:hAnsi="宋体" w:eastAsia="宋体" w:cs="宋体"/>
          <w:color w:val="0000FF"/>
          <w:spacing w:val="6"/>
          <w:sz w:val="20"/>
          <w:szCs w:val="20"/>
        </w:rPr>
      </w:pPr>
      <w:r>
        <w:rPr>
          <w:rFonts w:ascii="宋体" w:hAnsi="宋体" w:eastAsia="宋体" w:cs="宋体"/>
          <w:color w:val="0000FF"/>
          <w:spacing w:val="6"/>
          <w:sz w:val="20"/>
          <w:szCs w:val="20"/>
        </w:rPr>
        <w:t>备注：</w:t>
      </w:r>
    </w:p>
    <w:p w14:paraId="7D8358DB">
      <w:pPr>
        <w:spacing w:before="220" w:line="228" w:lineRule="auto"/>
        <w:ind w:left="518"/>
        <w:rPr>
          <w:rFonts w:ascii="宋体" w:hAnsi="宋体" w:eastAsia="宋体" w:cs="宋体"/>
          <w:sz w:val="20"/>
          <w:szCs w:val="20"/>
        </w:rPr>
      </w:pPr>
      <w:r>
        <w:rPr>
          <w:rFonts w:ascii="宋体" w:hAnsi="宋体" w:eastAsia="宋体" w:cs="宋体"/>
          <w:spacing w:val="3"/>
          <w:sz w:val="20"/>
          <w:szCs w:val="20"/>
        </w:rPr>
        <w:t>合同履行期限：</w:t>
      </w:r>
      <w:r>
        <w:rPr>
          <w:rFonts w:ascii="宋体" w:hAnsi="宋体" w:eastAsia="宋体" w:cs="宋体"/>
          <w:color w:val="0000FF"/>
          <w:spacing w:val="-44"/>
          <w:sz w:val="20"/>
          <w:szCs w:val="20"/>
        </w:rPr>
        <w:t xml:space="preserve"> </w:t>
      </w:r>
      <w:r>
        <w:rPr>
          <w:rFonts w:ascii="宋体" w:hAnsi="宋体" w:eastAsia="宋体" w:cs="宋体"/>
          <w:color w:val="0000FF"/>
          <w:spacing w:val="3"/>
          <w:sz w:val="20"/>
          <w:szCs w:val="20"/>
        </w:rPr>
        <w:t>自合同签订之日起至</w:t>
      </w:r>
      <w:r>
        <w:rPr>
          <w:rFonts w:ascii="宋体" w:hAnsi="宋体" w:eastAsia="宋体" w:cs="宋体"/>
          <w:color w:val="0000FF"/>
          <w:spacing w:val="-43"/>
          <w:sz w:val="20"/>
          <w:szCs w:val="20"/>
        </w:rPr>
        <w:t xml:space="preserve"> </w:t>
      </w:r>
      <w:r>
        <w:rPr>
          <w:rFonts w:ascii="Times New Roman" w:hAnsi="Times New Roman" w:eastAsia="Times New Roman" w:cs="Times New Roman"/>
          <w:color w:val="0000FF"/>
          <w:spacing w:val="3"/>
          <w:sz w:val="20"/>
          <w:szCs w:val="20"/>
        </w:rPr>
        <w:t xml:space="preserve">2025 </w:t>
      </w:r>
      <w:r>
        <w:rPr>
          <w:rFonts w:ascii="宋体" w:hAnsi="宋体" w:eastAsia="宋体" w:cs="宋体"/>
          <w:color w:val="0000FF"/>
          <w:spacing w:val="3"/>
          <w:sz w:val="20"/>
          <w:szCs w:val="20"/>
        </w:rPr>
        <w:t>年</w:t>
      </w:r>
      <w:r>
        <w:rPr>
          <w:rFonts w:ascii="宋体" w:hAnsi="宋体" w:eastAsia="宋体" w:cs="宋体"/>
          <w:color w:val="0000FF"/>
          <w:spacing w:val="-35"/>
          <w:sz w:val="20"/>
          <w:szCs w:val="20"/>
        </w:rPr>
        <w:t xml:space="preserve"> </w:t>
      </w:r>
      <w:r>
        <w:rPr>
          <w:rFonts w:hint="eastAsia" w:ascii="Times New Roman" w:hAnsi="Times New Roman" w:eastAsia="宋体" w:cs="Times New Roman"/>
          <w:color w:val="0000FF"/>
          <w:spacing w:val="3"/>
          <w:sz w:val="20"/>
          <w:szCs w:val="20"/>
          <w:lang w:val="en-US" w:eastAsia="zh-CN"/>
        </w:rPr>
        <w:t>08</w:t>
      </w:r>
      <w:r>
        <w:rPr>
          <w:rFonts w:ascii="Times New Roman" w:hAnsi="Times New Roman" w:eastAsia="Times New Roman" w:cs="Times New Roman"/>
          <w:color w:val="0000FF"/>
          <w:spacing w:val="18"/>
          <w:sz w:val="20"/>
          <w:szCs w:val="20"/>
        </w:rPr>
        <w:t xml:space="preserve"> </w:t>
      </w:r>
      <w:r>
        <w:rPr>
          <w:rFonts w:ascii="宋体" w:hAnsi="宋体" w:eastAsia="宋体" w:cs="宋体"/>
          <w:color w:val="0000FF"/>
          <w:spacing w:val="3"/>
          <w:sz w:val="20"/>
          <w:szCs w:val="20"/>
        </w:rPr>
        <w:t>月</w:t>
      </w:r>
      <w:r>
        <w:rPr>
          <w:rFonts w:ascii="宋体" w:hAnsi="宋体" w:eastAsia="宋体" w:cs="宋体"/>
          <w:color w:val="0000FF"/>
          <w:spacing w:val="-39"/>
          <w:sz w:val="20"/>
          <w:szCs w:val="20"/>
        </w:rPr>
        <w:t xml:space="preserve"> </w:t>
      </w:r>
      <w:r>
        <w:rPr>
          <w:rFonts w:ascii="Times New Roman" w:hAnsi="Times New Roman" w:eastAsia="Times New Roman" w:cs="Times New Roman"/>
          <w:color w:val="0000FF"/>
          <w:spacing w:val="3"/>
          <w:sz w:val="20"/>
          <w:szCs w:val="20"/>
        </w:rPr>
        <w:t xml:space="preserve">30  </w:t>
      </w:r>
      <w:r>
        <w:rPr>
          <w:rFonts w:ascii="宋体" w:hAnsi="宋体" w:eastAsia="宋体" w:cs="宋体"/>
          <w:color w:val="0000FF"/>
          <w:spacing w:val="3"/>
          <w:sz w:val="20"/>
          <w:szCs w:val="20"/>
        </w:rPr>
        <w:t>日</w:t>
      </w:r>
      <w:r>
        <w:rPr>
          <w:rFonts w:ascii="宋体" w:hAnsi="宋体" w:eastAsia="宋体" w:cs="宋体"/>
          <w:color w:val="0000FF"/>
          <w:spacing w:val="2"/>
          <w:sz w:val="20"/>
          <w:szCs w:val="20"/>
        </w:rPr>
        <w:t>完工。</w:t>
      </w:r>
    </w:p>
    <w:p w14:paraId="379C6CFF">
      <w:pPr>
        <w:spacing w:before="221" w:line="227" w:lineRule="auto"/>
        <w:ind w:left="518"/>
        <w:rPr>
          <w:rFonts w:ascii="宋体" w:hAnsi="宋体" w:eastAsia="宋体" w:cs="宋体"/>
          <w:sz w:val="20"/>
          <w:szCs w:val="20"/>
        </w:rPr>
      </w:pPr>
      <w:r>
        <w:rPr>
          <w:rFonts w:ascii="宋体" w:hAnsi="宋体" w:eastAsia="宋体" w:cs="宋体"/>
          <w:spacing w:val="8"/>
          <w:sz w:val="20"/>
          <w:szCs w:val="20"/>
        </w:rPr>
        <w:t>本项目（否）接受联合体投标。</w:t>
      </w:r>
    </w:p>
    <w:p w14:paraId="1D8CE5D7">
      <w:pPr>
        <w:spacing w:before="222" w:line="228" w:lineRule="auto"/>
        <w:ind w:left="520"/>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14:paraId="1C2482D9">
      <w:pPr>
        <w:spacing w:before="296" w:line="227" w:lineRule="auto"/>
        <w:ind w:left="744"/>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DD986CB">
      <w:pPr>
        <w:spacing w:before="296" w:line="227" w:lineRule="auto"/>
        <w:ind w:left="731"/>
        <w:rPr>
          <w:rFonts w:ascii="宋体" w:hAnsi="宋体" w:eastAsia="宋体" w:cs="宋体"/>
          <w:sz w:val="20"/>
          <w:szCs w:val="20"/>
        </w:rPr>
      </w:pPr>
      <w:r>
        <w:rPr>
          <w:rFonts w:ascii="宋体" w:hAnsi="宋体" w:eastAsia="宋体" w:cs="宋体"/>
          <w:spacing w:val="8"/>
          <w:sz w:val="20"/>
          <w:szCs w:val="20"/>
        </w:rPr>
        <w:t>2.落实政府采购政策需满足的资格要求:供应商为中小企业。</w:t>
      </w:r>
    </w:p>
    <w:p w14:paraId="36EE0B01">
      <w:pPr>
        <w:spacing w:line="308" w:lineRule="auto"/>
        <w:rPr>
          <w:rFonts w:ascii="Arial"/>
          <w:sz w:val="21"/>
        </w:rPr>
      </w:pPr>
    </w:p>
    <w:p w14:paraId="31A82D56">
      <w:pPr>
        <w:spacing w:before="66" w:line="227" w:lineRule="auto"/>
        <w:ind w:left="517"/>
        <w:rPr>
          <w:rFonts w:ascii="宋体" w:hAnsi="宋体" w:eastAsia="宋体" w:cs="宋体"/>
          <w:sz w:val="20"/>
          <w:szCs w:val="20"/>
        </w:rPr>
      </w:pPr>
      <w:r>
        <w:rPr>
          <w:rFonts w:ascii="宋体" w:hAnsi="宋体" w:eastAsia="宋体" w:cs="宋体"/>
          <w:b/>
          <w:bCs/>
          <w:spacing w:val="7"/>
          <w:sz w:val="20"/>
          <w:szCs w:val="20"/>
        </w:rPr>
        <w:t>三、获取采购文件</w:t>
      </w:r>
    </w:p>
    <w:p w14:paraId="2829A655">
      <w:pPr>
        <w:spacing w:line="310" w:lineRule="auto"/>
        <w:rPr>
          <w:rFonts w:ascii="Arial"/>
          <w:sz w:val="21"/>
        </w:rPr>
      </w:pPr>
    </w:p>
    <w:p w14:paraId="3B714095">
      <w:pPr>
        <w:spacing w:before="41" w:line="432" w:lineRule="auto"/>
        <w:ind w:firstLine="632"/>
        <w:jc w:val="both"/>
        <w:rPr>
          <w:rFonts w:ascii="宋体" w:hAnsi="宋体" w:eastAsia="宋体" w:cs="宋体"/>
          <w:spacing w:val="6"/>
          <w:sz w:val="20"/>
          <w:szCs w:val="20"/>
        </w:rPr>
      </w:pPr>
      <w:r>
        <w:rPr>
          <w:rFonts w:ascii="宋体" w:hAnsi="宋体" w:eastAsia="宋体" w:cs="宋体"/>
          <w:spacing w:val="6"/>
          <w:sz w:val="20"/>
          <w:szCs w:val="20"/>
        </w:rPr>
        <w:t>时间：2025 年</w:t>
      </w:r>
      <w:r>
        <w:rPr>
          <w:rFonts w:hint="eastAsia" w:ascii="宋体" w:hAnsi="宋体" w:eastAsia="宋体" w:cs="宋体"/>
          <w:spacing w:val="6"/>
          <w:sz w:val="20"/>
          <w:szCs w:val="20"/>
          <w:lang w:val="en-US" w:eastAsia="zh-CN"/>
        </w:rPr>
        <w:t xml:space="preserve">06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26 </w:t>
      </w:r>
      <w:r>
        <w:rPr>
          <w:rFonts w:ascii="宋体" w:hAnsi="宋体" w:eastAsia="宋体" w:cs="宋体"/>
          <w:spacing w:val="6"/>
          <w:sz w:val="20"/>
          <w:szCs w:val="20"/>
        </w:rPr>
        <w:t>日至 2025 年</w:t>
      </w:r>
      <w:r>
        <w:rPr>
          <w:rFonts w:hint="eastAsia" w:ascii="宋体" w:hAnsi="宋体" w:eastAsia="宋体" w:cs="宋体"/>
          <w:spacing w:val="6"/>
          <w:sz w:val="20"/>
          <w:szCs w:val="20"/>
          <w:lang w:val="en-US" w:eastAsia="zh-CN"/>
        </w:rPr>
        <w:t xml:space="preserve">07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03</w:t>
      </w:r>
      <w:r>
        <w:rPr>
          <w:rFonts w:ascii="宋体" w:hAnsi="宋体" w:eastAsia="宋体" w:cs="宋体"/>
          <w:spacing w:val="6"/>
          <w:sz w:val="20"/>
          <w:szCs w:val="20"/>
        </w:rPr>
        <w:t>日，每天上午 00:00 至 12:00，下午 12:00 至 23:59（北京时间，法定节假日除外）</w:t>
      </w:r>
    </w:p>
    <w:p w14:paraId="3225F35A">
      <w:pPr>
        <w:spacing w:line="227" w:lineRule="auto"/>
        <w:rPr>
          <w:rFonts w:ascii="宋体" w:hAnsi="宋体" w:eastAsia="宋体" w:cs="宋体"/>
          <w:sz w:val="20"/>
          <w:szCs w:val="20"/>
        </w:rPr>
        <w:sectPr>
          <w:footerReference r:id="rId8" w:type="default"/>
          <w:pgSz w:w="11906" w:h="16839"/>
          <w:pgMar w:top="1431" w:right="1073" w:bottom="400" w:left="993" w:header="0" w:footer="0" w:gutter="0"/>
          <w:pgNumType w:fmt="decimal" w:start="1"/>
          <w:cols w:space="720" w:num="1"/>
        </w:sectPr>
      </w:pPr>
    </w:p>
    <w:p w14:paraId="4AFD1AB5">
      <w:pPr>
        <w:spacing w:before="41" w:line="432" w:lineRule="auto"/>
        <w:ind w:firstLine="632"/>
        <w:jc w:val="both"/>
        <w:rPr>
          <w:rFonts w:ascii="宋体" w:hAnsi="宋体" w:eastAsia="宋体" w:cs="宋体"/>
          <w:sz w:val="20"/>
          <w:szCs w:val="20"/>
        </w:rPr>
      </w:pPr>
      <w:bookmarkStart w:id="1" w:name="bookmark15"/>
      <w:bookmarkEnd w:id="1"/>
      <w:r>
        <w:rPr>
          <w:rFonts w:ascii="宋体" w:hAnsi="宋体" w:eastAsia="宋体" w:cs="宋体"/>
          <w:spacing w:val="12"/>
          <w:sz w:val="20"/>
          <w:szCs w:val="20"/>
        </w:rPr>
        <w:t>地点：供应商登陆政采云平台</w:t>
      </w:r>
      <w:r>
        <w:rPr>
          <w:rFonts w:ascii="宋体" w:hAnsi="宋体" w:eastAsia="宋体" w:cs="宋体"/>
          <w:spacing w:val="-37"/>
          <w:sz w:val="20"/>
          <w:szCs w:val="20"/>
        </w:rPr>
        <w:t xml:space="preserve"> </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zcygov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pacing w:val="12"/>
          <w:sz w:val="20"/>
          <w:szCs w:val="20"/>
        </w:rPr>
        <w:fldChar w:fldCharType="end"/>
      </w:r>
      <w:r>
        <w:rPr>
          <w:rFonts w:ascii="宋体" w:hAnsi="宋体" w:eastAsia="宋体" w:cs="宋体"/>
          <w:spacing w:val="12"/>
          <w:sz w:val="20"/>
          <w:szCs w:val="20"/>
        </w:rPr>
        <w:t>，在线申请获取竞争性磋商文件（登录政府</w:t>
      </w:r>
      <w:r>
        <w:rPr>
          <w:rFonts w:ascii="宋体" w:hAnsi="宋体" w:eastAsia="宋体" w:cs="宋体"/>
          <w:sz w:val="20"/>
          <w:szCs w:val="20"/>
        </w:rPr>
        <w:t xml:space="preserve"> </w:t>
      </w:r>
      <w:r>
        <w:rPr>
          <w:rFonts w:ascii="宋体" w:hAnsi="宋体" w:eastAsia="宋体" w:cs="宋体"/>
          <w:spacing w:val="7"/>
          <w:sz w:val="20"/>
          <w:szCs w:val="20"/>
        </w:rPr>
        <w:t>采购云平台  → 项目采购 → 获取竞争性磋</w:t>
      </w:r>
      <w:r>
        <w:rPr>
          <w:rFonts w:ascii="宋体" w:hAnsi="宋体" w:eastAsia="宋体" w:cs="宋体"/>
          <w:spacing w:val="6"/>
          <w:sz w:val="20"/>
          <w:szCs w:val="20"/>
        </w:rPr>
        <w:t>商文件→</w:t>
      </w:r>
      <w:r>
        <w:rPr>
          <w:rFonts w:ascii="宋体" w:hAnsi="宋体" w:eastAsia="宋体" w:cs="宋体"/>
          <w:spacing w:val="-65"/>
          <w:sz w:val="20"/>
          <w:szCs w:val="20"/>
        </w:rPr>
        <w:t xml:space="preserve"> </w:t>
      </w:r>
      <w:r>
        <w:rPr>
          <w:rFonts w:ascii="宋体" w:hAnsi="宋体" w:eastAsia="宋体" w:cs="宋体"/>
          <w:spacing w:val="6"/>
          <w:sz w:val="20"/>
          <w:szCs w:val="20"/>
        </w:rPr>
        <w:t>申请，审核通过后可下载竞争性磋商文件，如有操作</w:t>
      </w:r>
      <w:r>
        <w:rPr>
          <w:rFonts w:ascii="宋体" w:hAnsi="宋体" w:eastAsia="宋体" w:cs="宋体"/>
          <w:sz w:val="20"/>
          <w:szCs w:val="20"/>
        </w:rPr>
        <w:t xml:space="preserve"> </w:t>
      </w:r>
      <w:r>
        <w:rPr>
          <w:rFonts w:ascii="宋体" w:hAnsi="宋体" w:eastAsia="宋体" w:cs="宋体"/>
          <w:spacing w:val="8"/>
          <w:sz w:val="20"/>
          <w:szCs w:val="20"/>
        </w:rPr>
        <w:t>性问题，可与政采云在线客服进行咨询，咨询电话</w:t>
      </w:r>
      <w:r>
        <w:rPr>
          <w:rFonts w:ascii="宋体" w:hAnsi="宋体" w:eastAsia="宋体" w:cs="宋体"/>
          <w:spacing w:val="7"/>
          <w:sz w:val="20"/>
          <w:szCs w:val="20"/>
        </w:rPr>
        <w:t>：400-881-7190）。</w:t>
      </w:r>
    </w:p>
    <w:p w14:paraId="01ACE938">
      <w:pPr>
        <w:spacing w:line="432" w:lineRule="auto"/>
        <w:ind w:firstLine="632"/>
        <w:jc w:val="both"/>
        <w:rPr>
          <w:rFonts w:ascii="宋体" w:hAnsi="宋体" w:eastAsia="宋体" w:cs="宋体"/>
          <w:sz w:val="20"/>
          <w:szCs w:val="20"/>
        </w:rPr>
      </w:pPr>
      <w:r>
        <w:rPr>
          <w:rFonts w:ascii="宋体" w:hAnsi="宋体" w:eastAsia="宋体" w:cs="宋体"/>
          <w:spacing w:val="9"/>
          <w:sz w:val="20"/>
          <w:szCs w:val="20"/>
        </w:rPr>
        <w:t>方式</w:t>
      </w:r>
      <w:r>
        <w:rPr>
          <w:rFonts w:ascii="宋体" w:hAnsi="宋体" w:eastAsia="宋体" w:cs="宋体"/>
          <w:spacing w:val="-6"/>
          <w:sz w:val="20"/>
          <w:szCs w:val="20"/>
        </w:rPr>
        <w:t>：（</w:t>
      </w:r>
      <w:r>
        <w:rPr>
          <w:rFonts w:ascii="宋体" w:hAnsi="宋体" w:eastAsia="宋体" w:cs="宋体"/>
          <w:spacing w:val="9"/>
          <w:sz w:val="20"/>
          <w:szCs w:val="20"/>
        </w:rPr>
        <w:t>1）线上获取（登录政府采购云平台 → 项目采购 → 获取竞争性磋商文件→</w:t>
      </w:r>
      <w:r>
        <w:rPr>
          <w:rFonts w:ascii="宋体" w:hAnsi="宋体" w:eastAsia="宋体" w:cs="宋体"/>
          <w:spacing w:val="43"/>
          <w:sz w:val="20"/>
          <w:szCs w:val="20"/>
        </w:rPr>
        <w:t xml:space="preserve"> </w:t>
      </w:r>
      <w:r>
        <w:rPr>
          <w:rFonts w:ascii="宋体" w:hAnsi="宋体" w:eastAsia="宋体" w:cs="宋体"/>
          <w:spacing w:val="9"/>
          <w:sz w:val="20"/>
          <w:szCs w:val="20"/>
        </w:rPr>
        <w:t>申请，审核</w:t>
      </w:r>
      <w:r>
        <w:rPr>
          <w:rFonts w:ascii="宋体" w:hAnsi="宋体" w:eastAsia="宋体" w:cs="宋体"/>
          <w:sz w:val="20"/>
          <w:szCs w:val="20"/>
        </w:rPr>
        <w:t xml:space="preserve"> </w:t>
      </w:r>
      <w:r>
        <w:rPr>
          <w:rFonts w:ascii="宋体" w:hAnsi="宋体" w:eastAsia="宋体" w:cs="宋体"/>
          <w:spacing w:val="8"/>
          <w:sz w:val="20"/>
          <w:szCs w:val="20"/>
        </w:rPr>
        <w:t>通过后可下载竞争性磋商文件）。本次招标不提供</w:t>
      </w:r>
      <w:r>
        <w:rPr>
          <w:rFonts w:ascii="宋体" w:hAnsi="宋体" w:eastAsia="宋体" w:cs="宋体"/>
          <w:spacing w:val="7"/>
          <w:sz w:val="20"/>
          <w:szCs w:val="20"/>
        </w:rPr>
        <w:t>纸质版竞争性磋商文件。（2）供应商获取竞争性磋商文</w:t>
      </w:r>
      <w:r>
        <w:rPr>
          <w:rFonts w:ascii="宋体" w:hAnsi="宋体" w:eastAsia="宋体" w:cs="宋体"/>
          <w:sz w:val="20"/>
          <w:szCs w:val="20"/>
        </w:rPr>
        <w:t xml:space="preserve"> </w:t>
      </w:r>
      <w:r>
        <w:rPr>
          <w:rFonts w:ascii="宋体" w:hAnsi="宋体" w:eastAsia="宋体" w:cs="宋体"/>
          <w:spacing w:val="9"/>
          <w:sz w:val="20"/>
          <w:szCs w:val="20"/>
        </w:rPr>
        <w:t>件前应注册成为政府采购云平台正式供应商。</w:t>
      </w:r>
    </w:p>
    <w:p w14:paraId="03D45EDB">
      <w:pPr>
        <w:spacing w:line="226" w:lineRule="auto"/>
        <w:ind w:left="632"/>
        <w:rPr>
          <w:rFonts w:ascii="宋体" w:hAnsi="宋体" w:eastAsia="宋体" w:cs="宋体"/>
          <w:sz w:val="20"/>
          <w:szCs w:val="20"/>
        </w:rPr>
      </w:pPr>
      <w:r>
        <w:rPr>
          <w:rFonts w:ascii="宋体" w:hAnsi="宋体" w:eastAsia="宋体" w:cs="宋体"/>
          <w:spacing w:val="5"/>
          <w:sz w:val="20"/>
          <w:szCs w:val="20"/>
        </w:rPr>
        <w:t>售价（元</w:t>
      </w:r>
      <w:r>
        <w:rPr>
          <w:rFonts w:ascii="宋体" w:hAnsi="宋体" w:eastAsia="宋体" w:cs="宋体"/>
          <w:spacing w:val="17"/>
          <w:sz w:val="20"/>
          <w:szCs w:val="20"/>
        </w:rPr>
        <w:t>）：</w:t>
      </w:r>
      <w:r>
        <w:rPr>
          <w:rFonts w:ascii="宋体" w:hAnsi="宋体" w:eastAsia="宋体" w:cs="宋体"/>
          <w:spacing w:val="5"/>
          <w:sz w:val="20"/>
          <w:szCs w:val="20"/>
        </w:rPr>
        <w:t>0</w:t>
      </w:r>
    </w:p>
    <w:p w14:paraId="5EBE77A8">
      <w:pPr>
        <w:spacing w:before="222" w:line="228" w:lineRule="auto"/>
        <w:ind w:left="440"/>
        <w:rPr>
          <w:rFonts w:ascii="宋体" w:hAnsi="宋体" w:eastAsia="宋体" w:cs="宋体"/>
          <w:sz w:val="20"/>
          <w:szCs w:val="20"/>
        </w:rPr>
      </w:pPr>
      <w:r>
        <w:rPr>
          <w:rFonts w:ascii="宋体" w:hAnsi="宋体" w:eastAsia="宋体" w:cs="宋体"/>
          <w:b/>
          <w:bCs/>
          <w:spacing w:val="5"/>
          <w:sz w:val="20"/>
          <w:szCs w:val="20"/>
        </w:rPr>
        <w:t>四、响应文件提交</w:t>
      </w:r>
    </w:p>
    <w:p w14:paraId="3525A94C">
      <w:pPr>
        <w:spacing w:before="220" w:line="228" w:lineRule="auto"/>
        <w:ind w:left="420"/>
        <w:rPr>
          <w:rFonts w:ascii="宋体" w:hAnsi="宋体" w:eastAsia="宋体" w:cs="宋体"/>
          <w:sz w:val="20"/>
          <w:szCs w:val="20"/>
        </w:rPr>
      </w:pPr>
      <w:r>
        <w:rPr>
          <w:rFonts w:ascii="宋体" w:hAnsi="宋体" w:eastAsia="宋体" w:cs="宋体"/>
          <w:spacing w:val="2"/>
          <w:sz w:val="20"/>
          <w:szCs w:val="20"/>
        </w:rPr>
        <w:t>截止时间：</w:t>
      </w:r>
      <w:r>
        <w:rPr>
          <w:rFonts w:ascii="宋体" w:hAnsi="宋体" w:eastAsia="宋体" w:cs="宋体"/>
          <w:color w:val="0000FF"/>
          <w:spacing w:val="2"/>
          <w:sz w:val="20"/>
          <w:szCs w:val="20"/>
        </w:rPr>
        <w:t>2025年</w:t>
      </w:r>
      <w:r>
        <w:rPr>
          <w:rFonts w:hint="eastAsia" w:ascii="宋体" w:hAnsi="宋体" w:eastAsia="宋体" w:cs="宋体"/>
          <w:color w:val="0000FF"/>
          <w:spacing w:val="2"/>
          <w:sz w:val="20"/>
          <w:szCs w:val="20"/>
          <w:lang w:val="en-US" w:eastAsia="zh-CN"/>
        </w:rPr>
        <w:t>07</w:t>
      </w:r>
      <w:r>
        <w:rPr>
          <w:rFonts w:ascii="宋体" w:hAnsi="宋体" w:eastAsia="宋体" w:cs="宋体"/>
          <w:color w:val="0000FF"/>
          <w:spacing w:val="2"/>
          <w:sz w:val="20"/>
          <w:szCs w:val="20"/>
        </w:rPr>
        <w:t>月</w:t>
      </w:r>
      <w:r>
        <w:rPr>
          <w:rFonts w:hint="eastAsia" w:ascii="宋体" w:hAnsi="宋体" w:eastAsia="宋体" w:cs="宋体"/>
          <w:color w:val="0000FF"/>
          <w:spacing w:val="2"/>
          <w:sz w:val="20"/>
          <w:szCs w:val="20"/>
          <w:lang w:val="en-US" w:eastAsia="zh-CN"/>
        </w:rPr>
        <w:t>08</w:t>
      </w:r>
      <w:r>
        <w:rPr>
          <w:rFonts w:ascii="宋体" w:hAnsi="宋体" w:eastAsia="宋体" w:cs="宋体"/>
          <w:color w:val="0000FF"/>
          <w:spacing w:val="2"/>
          <w:sz w:val="20"/>
          <w:szCs w:val="20"/>
        </w:rPr>
        <w:t>日1</w:t>
      </w:r>
      <w:r>
        <w:rPr>
          <w:rFonts w:hint="eastAsia" w:ascii="宋体" w:hAnsi="宋体" w:eastAsia="宋体" w:cs="宋体"/>
          <w:color w:val="0000FF"/>
          <w:spacing w:val="2"/>
          <w:sz w:val="20"/>
          <w:szCs w:val="20"/>
          <w:lang w:val="en-US" w:eastAsia="zh-CN"/>
        </w:rPr>
        <w:t>6</w:t>
      </w:r>
      <w:r>
        <w:rPr>
          <w:rFonts w:ascii="宋体" w:hAnsi="宋体" w:eastAsia="宋体" w:cs="宋体"/>
          <w:color w:val="0000FF"/>
          <w:spacing w:val="2"/>
          <w:sz w:val="20"/>
          <w:szCs w:val="20"/>
        </w:rPr>
        <w:t>：</w:t>
      </w:r>
      <w:r>
        <w:rPr>
          <w:rFonts w:hint="eastAsia" w:ascii="宋体" w:hAnsi="宋体" w:eastAsia="宋体" w:cs="宋体"/>
          <w:color w:val="0000FF"/>
          <w:spacing w:val="2"/>
          <w:sz w:val="20"/>
          <w:szCs w:val="20"/>
          <w:lang w:val="en-US" w:eastAsia="zh-CN"/>
        </w:rPr>
        <w:t>3</w:t>
      </w:r>
      <w:r>
        <w:rPr>
          <w:rFonts w:ascii="宋体" w:hAnsi="宋体" w:eastAsia="宋体" w:cs="宋体"/>
          <w:color w:val="0000FF"/>
          <w:spacing w:val="2"/>
          <w:sz w:val="20"/>
          <w:szCs w:val="20"/>
        </w:rPr>
        <w:t>0（北京时间）</w:t>
      </w:r>
    </w:p>
    <w:p w14:paraId="16824642">
      <w:pPr>
        <w:spacing w:before="221" w:line="432" w:lineRule="auto"/>
        <w:ind w:firstLine="423"/>
        <w:rPr>
          <w:rFonts w:ascii="宋体" w:hAnsi="宋体" w:eastAsia="宋体" w:cs="宋体"/>
          <w:sz w:val="20"/>
          <w:szCs w:val="20"/>
        </w:rPr>
      </w:pPr>
      <w:r>
        <w:rPr>
          <w:rFonts w:ascii="宋体" w:hAnsi="宋体" w:eastAsia="宋体" w:cs="宋体"/>
          <w:spacing w:val="11"/>
          <w:sz w:val="20"/>
          <w:szCs w:val="20"/>
        </w:rPr>
        <w:t>投标地点：政采云平台（</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11"/>
          <w:sz w:val="20"/>
          <w:szCs w:val="20"/>
        </w:rPr>
        <w:fldChar w:fldCharType="end"/>
      </w:r>
      <w:r>
        <w:rPr>
          <w:rFonts w:ascii="宋体" w:hAnsi="宋体" w:eastAsia="宋体" w:cs="宋体"/>
          <w:spacing w:val="14"/>
          <w:sz w:val="20"/>
          <w:szCs w:val="20"/>
        </w:rPr>
        <w:t>），</w:t>
      </w:r>
      <w:r>
        <w:rPr>
          <w:rFonts w:ascii="宋体" w:hAnsi="宋体" w:eastAsia="宋体" w:cs="宋体"/>
          <w:spacing w:val="11"/>
          <w:sz w:val="20"/>
          <w:szCs w:val="20"/>
        </w:rPr>
        <w:t>本项目采用不见面开标，加密</w:t>
      </w:r>
      <w:r>
        <w:rPr>
          <w:rFonts w:ascii="宋体" w:hAnsi="宋体" w:eastAsia="宋体" w:cs="宋体"/>
          <w:spacing w:val="10"/>
          <w:sz w:val="20"/>
          <w:szCs w:val="20"/>
        </w:rPr>
        <w:t>的电子投标文件</w:t>
      </w:r>
      <w:r>
        <w:rPr>
          <w:rFonts w:ascii="宋体" w:hAnsi="宋体" w:eastAsia="宋体" w:cs="宋体"/>
          <w:sz w:val="20"/>
          <w:szCs w:val="20"/>
        </w:rPr>
        <w:t xml:space="preserve"> </w:t>
      </w:r>
      <w:r>
        <w:rPr>
          <w:rFonts w:ascii="宋体" w:hAnsi="宋体" w:eastAsia="宋体" w:cs="宋体"/>
          <w:spacing w:val="8"/>
          <w:sz w:val="20"/>
          <w:szCs w:val="20"/>
        </w:rPr>
        <w:t>在投标截止时间前通过</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8"/>
          <w:sz w:val="20"/>
          <w:szCs w:val="20"/>
        </w:rPr>
        <w:t>在政采云平台上传。</w:t>
      </w:r>
    </w:p>
    <w:p w14:paraId="5B280B7C">
      <w:pPr>
        <w:spacing w:before="1" w:line="227" w:lineRule="auto"/>
        <w:ind w:left="424"/>
        <w:rPr>
          <w:rFonts w:ascii="宋体" w:hAnsi="宋体" w:eastAsia="宋体" w:cs="宋体"/>
          <w:sz w:val="20"/>
          <w:szCs w:val="20"/>
        </w:rPr>
      </w:pPr>
      <w:r>
        <w:rPr>
          <w:rFonts w:ascii="宋体" w:hAnsi="宋体" w:eastAsia="宋体" w:cs="宋体"/>
          <w:b/>
          <w:bCs/>
          <w:spacing w:val="7"/>
          <w:sz w:val="20"/>
          <w:szCs w:val="20"/>
        </w:rPr>
        <w:t>五、响应文件开启</w:t>
      </w:r>
    </w:p>
    <w:p w14:paraId="7BC60B96">
      <w:pPr>
        <w:spacing w:line="274" w:lineRule="auto"/>
        <w:rPr>
          <w:rFonts w:ascii="Arial"/>
          <w:sz w:val="21"/>
        </w:rPr>
      </w:pPr>
    </w:p>
    <w:p w14:paraId="26204938">
      <w:pPr>
        <w:spacing w:before="220" w:line="228" w:lineRule="auto"/>
        <w:ind w:left="420"/>
        <w:rPr>
          <w:rFonts w:ascii="宋体" w:hAnsi="宋体" w:eastAsia="宋体" w:cs="宋体"/>
          <w:sz w:val="20"/>
          <w:szCs w:val="20"/>
        </w:rPr>
      </w:pPr>
      <w:r>
        <w:rPr>
          <w:rFonts w:ascii="宋体" w:hAnsi="宋体" w:eastAsia="宋体" w:cs="宋体"/>
          <w:spacing w:val="2"/>
          <w:sz w:val="20"/>
          <w:szCs w:val="20"/>
        </w:rPr>
        <w:t>开启时间：</w:t>
      </w:r>
      <w:r>
        <w:rPr>
          <w:rFonts w:ascii="宋体" w:hAnsi="宋体" w:eastAsia="宋体" w:cs="宋体"/>
          <w:color w:val="0000FF"/>
          <w:spacing w:val="2"/>
          <w:sz w:val="20"/>
          <w:szCs w:val="20"/>
        </w:rPr>
        <w:t>2025年</w:t>
      </w:r>
      <w:r>
        <w:rPr>
          <w:rFonts w:hint="eastAsia" w:ascii="宋体" w:hAnsi="宋体" w:eastAsia="宋体" w:cs="宋体"/>
          <w:color w:val="0000FF"/>
          <w:spacing w:val="2"/>
          <w:sz w:val="20"/>
          <w:szCs w:val="20"/>
          <w:lang w:val="en-US" w:eastAsia="zh-CN"/>
        </w:rPr>
        <w:t>07</w:t>
      </w:r>
      <w:r>
        <w:rPr>
          <w:rFonts w:ascii="宋体" w:hAnsi="宋体" w:eastAsia="宋体" w:cs="宋体"/>
          <w:color w:val="0000FF"/>
          <w:spacing w:val="2"/>
          <w:sz w:val="20"/>
          <w:szCs w:val="20"/>
        </w:rPr>
        <w:t>月</w:t>
      </w:r>
      <w:r>
        <w:rPr>
          <w:rFonts w:hint="eastAsia" w:ascii="宋体" w:hAnsi="宋体" w:eastAsia="宋体" w:cs="宋体"/>
          <w:color w:val="0000FF"/>
          <w:spacing w:val="2"/>
          <w:sz w:val="20"/>
          <w:szCs w:val="20"/>
          <w:lang w:val="en-US" w:eastAsia="zh-CN"/>
        </w:rPr>
        <w:t>08</w:t>
      </w:r>
      <w:r>
        <w:rPr>
          <w:rFonts w:ascii="宋体" w:hAnsi="宋体" w:eastAsia="宋体" w:cs="宋体"/>
          <w:color w:val="0000FF"/>
          <w:spacing w:val="2"/>
          <w:sz w:val="20"/>
          <w:szCs w:val="20"/>
        </w:rPr>
        <w:t>日1</w:t>
      </w:r>
      <w:r>
        <w:rPr>
          <w:rFonts w:hint="eastAsia" w:ascii="宋体" w:hAnsi="宋体" w:eastAsia="宋体" w:cs="宋体"/>
          <w:color w:val="0000FF"/>
          <w:spacing w:val="2"/>
          <w:sz w:val="20"/>
          <w:szCs w:val="20"/>
          <w:lang w:val="en-US" w:eastAsia="zh-CN"/>
        </w:rPr>
        <w:t>6</w:t>
      </w:r>
      <w:r>
        <w:rPr>
          <w:rFonts w:ascii="宋体" w:hAnsi="宋体" w:eastAsia="宋体" w:cs="宋体"/>
          <w:color w:val="0000FF"/>
          <w:spacing w:val="2"/>
          <w:sz w:val="20"/>
          <w:szCs w:val="20"/>
        </w:rPr>
        <w:t>：</w:t>
      </w:r>
      <w:r>
        <w:rPr>
          <w:rFonts w:hint="eastAsia" w:ascii="宋体" w:hAnsi="宋体" w:eastAsia="宋体" w:cs="宋体"/>
          <w:color w:val="0000FF"/>
          <w:spacing w:val="2"/>
          <w:sz w:val="20"/>
          <w:szCs w:val="20"/>
          <w:lang w:val="en-US" w:eastAsia="zh-CN"/>
        </w:rPr>
        <w:t>3</w:t>
      </w:r>
      <w:r>
        <w:rPr>
          <w:rFonts w:ascii="宋体" w:hAnsi="宋体" w:eastAsia="宋体" w:cs="宋体"/>
          <w:color w:val="0000FF"/>
          <w:spacing w:val="2"/>
          <w:sz w:val="20"/>
          <w:szCs w:val="20"/>
        </w:rPr>
        <w:t>0（北京时间）</w:t>
      </w:r>
    </w:p>
    <w:p w14:paraId="121C0CC9">
      <w:pPr>
        <w:spacing w:before="222" w:line="222" w:lineRule="auto"/>
        <w:ind w:left="420"/>
        <w:rPr>
          <w:rFonts w:hint="eastAsia" w:ascii="宋体" w:hAnsi="宋体" w:eastAsia="宋体" w:cs="宋体"/>
          <w:sz w:val="20"/>
          <w:szCs w:val="20"/>
          <w:lang w:val="en-US" w:eastAsia="zh-CN"/>
        </w:rPr>
      </w:pPr>
      <w:r>
        <w:rPr>
          <w:rFonts w:ascii="宋体" w:hAnsi="宋体" w:eastAsia="宋体" w:cs="宋体"/>
          <w:spacing w:val="11"/>
          <w:sz w:val="20"/>
          <w:szCs w:val="20"/>
        </w:rPr>
        <w:t>地点：在政府采购云平台（</w:t>
      </w:r>
      <w:r>
        <w:fldChar w:fldCharType="begin"/>
      </w:r>
      <w:r>
        <w:instrText xml:space="preserve"> HYPERLINK "https://www.zcygov.cn" </w:instrText>
      </w:r>
      <w:r>
        <w:fldChar w:fldCharType="separate"/>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1"/>
          <w:sz w:val="20"/>
          <w:szCs w:val="20"/>
        </w:rPr>
        <w:t>）上开启投标文件</w:t>
      </w:r>
      <w:r>
        <w:rPr>
          <w:rFonts w:hint="eastAsia" w:ascii="宋体" w:hAnsi="宋体" w:eastAsia="宋体" w:cs="宋体"/>
          <w:spacing w:val="11"/>
          <w:sz w:val="20"/>
          <w:szCs w:val="20"/>
          <w:lang w:eastAsia="zh-CN"/>
        </w:rPr>
        <w:t>。</w:t>
      </w:r>
    </w:p>
    <w:p w14:paraId="5C4CCF6A">
      <w:pPr>
        <w:spacing w:before="228" w:line="226" w:lineRule="auto"/>
        <w:ind w:left="422"/>
        <w:rPr>
          <w:rFonts w:ascii="宋体" w:hAnsi="宋体" w:eastAsia="宋体" w:cs="宋体"/>
          <w:sz w:val="20"/>
          <w:szCs w:val="20"/>
        </w:rPr>
      </w:pPr>
      <w:r>
        <w:rPr>
          <w:rFonts w:ascii="宋体" w:hAnsi="宋体" w:eastAsia="宋体" w:cs="宋体"/>
          <w:b/>
          <w:bCs/>
          <w:spacing w:val="6"/>
          <w:sz w:val="20"/>
          <w:szCs w:val="20"/>
        </w:rPr>
        <w:t>六、公告期限</w:t>
      </w:r>
    </w:p>
    <w:p w14:paraId="2A5BC88D">
      <w:pPr>
        <w:spacing w:before="223" w:line="226" w:lineRule="auto"/>
        <w:ind w:left="455"/>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8"/>
          <w:sz w:val="20"/>
          <w:szCs w:val="20"/>
        </w:rPr>
        <w:t xml:space="preserve"> </w:t>
      </w:r>
      <w:r>
        <w:rPr>
          <w:rFonts w:ascii="宋体" w:hAnsi="宋体" w:eastAsia="宋体" w:cs="宋体"/>
          <w:spacing w:val="4"/>
          <w:sz w:val="20"/>
          <w:szCs w:val="20"/>
        </w:rPr>
        <w:t>5</w:t>
      </w:r>
      <w:r>
        <w:rPr>
          <w:rFonts w:ascii="宋体" w:hAnsi="宋体" w:eastAsia="宋体" w:cs="宋体"/>
          <w:spacing w:val="-38"/>
          <w:sz w:val="20"/>
          <w:szCs w:val="20"/>
        </w:rPr>
        <w:t xml:space="preserve"> </w:t>
      </w:r>
      <w:r>
        <w:rPr>
          <w:rFonts w:ascii="宋体" w:hAnsi="宋体" w:eastAsia="宋体" w:cs="宋体"/>
          <w:spacing w:val="4"/>
          <w:sz w:val="20"/>
          <w:szCs w:val="20"/>
        </w:rPr>
        <w:t>个工作日。</w:t>
      </w:r>
    </w:p>
    <w:p w14:paraId="3AA9FA61">
      <w:pPr>
        <w:spacing w:before="223" w:line="228" w:lineRule="auto"/>
        <w:ind w:left="420"/>
        <w:rPr>
          <w:rFonts w:ascii="宋体" w:hAnsi="宋体" w:eastAsia="宋体" w:cs="宋体"/>
          <w:sz w:val="20"/>
          <w:szCs w:val="20"/>
        </w:rPr>
      </w:pPr>
      <w:r>
        <w:rPr>
          <w:rFonts w:ascii="宋体" w:hAnsi="宋体" w:eastAsia="宋体" w:cs="宋体"/>
          <w:b/>
          <w:bCs/>
          <w:spacing w:val="7"/>
          <w:sz w:val="20"/>
          <w:szCs w:val="20"/>
        </w:rPr>
        <w:t>七、其他补充事宜</w:t>
      </w:r>
    </w:p>
    <w:p w14:paraId="66C05CDF">
      <w:pPr>
        <w:spacing w:before="221" w:line="327" w:lineRule="auto"/>
        <w:ind w:left="5" w:firstLine="431"/>
        <w:rPr>
          <w:rFonts w:ascii="宋体" w:hAnsi="宋体" w:eastAsia="宋体" w:cs="宋体"/>
          <w:sz w:val="20"/>
          <w:szCs w:val="20"/>
        </w:rPr>
      </w:pPr>
      <w:r>
        <w:rPr>
          <w:rFonts w:ascii="宋体" w:hAnsi="宋体" w:eastAsia="宋体" w:cs="宋体"/>
          <w:spacing w:val="8"/>
          <w:sz w:val="20"/>
          <w:szCs w:val="20"/>
        </w:rPr>
        <w:t>1.本项目采用全流程不见面电子开评标，投标供应商需要使用</w:t>
      </w:r>
      <w:r>
        <w:rPr>
          <w:rFonts w:ascii="宋体" w:hAnsi="宋体" w:eastAsia="宋体" w:cs="宋体"/>
          <w:sz w:val="20"/>
          <w:szCs w:val="20"/>
        </w:rPr>
        <w:t>CA</w:t>
      </w:r>
      <w:r>
        <w:rPr>
          <w:rFonts w:ascii="宋体" w:hAnsi="宋体" w:eastAsia="宋体" w:cs="宋体"/>
          <w:spacing w:val="-37"/>
          <w:sz w:val="20"/>
          <w:szCs w:val="20"/>
        </w:rPr>
        <w:t xml:space="preserve"> </w:t>
      </w:r>
      <w:r>
        <w:rPr>
          <w:rFonts w:ascii="宋体" w:hAnsi="宋体" w:eastAsia="宋体" w:cs="宋体"/>
          <w:spacing w:val="8"/>
          <w:sz w:val="20"/>
          <w:szCs w:val="20"/>
        </w:rPr>
        <w:t>加密设备，供应商可通过新疆数字证</w:t>
      </w:r>
      <w:r>
        <w:rPr>
          <w:rFonts w:ascii="宋体" w:hAnsi="宋体" w:eastAsia="宋体" w:cs="宋体"/>
          <w:sz w:val="20"/>
          <w:szCs w:val="20"/>
        </w:rPr>
        <w:t xml:space="preserve"> </w:t>
      </w:r>
      <w:r>
        <w:rPr>
          <w:rFonts w:ascii="宋体" w:hAnsi="宋体" w:eastAsia="宋体" w:cs="宋体"/>
          <w:spacing w:val="9"/>
          <w:sz w:val="20"/>
          <w:szCs w:val="20"/>
        </w:rPr>
        <w:t>书认证中心官网（</w:t>
      </w:r>
      <w:r>
        <w:fldChar w:fldCharType="begin"/>
      </w:r>
      <w:r>
        <w:instrText xml:space="preserve"> HYPERLINK "https://www.xjca.com.cn/"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xjca</w:t>
      </w:r>
      <w:r>
        <w:rPr>
          <w:rFonts w:ascii="宋体" w:hAnsi="宋体" w:eastAsia="宋体" w:cs="宋体"/>
          <w:spacing w:val="9"/>
          <w:sz w:val="20"/>
          <w:szCs w:val="20"/>
        </w:rPr>
        <w:t>.</w:t>
      </w:r>
      <w:r>
        <w:rPr>
          <w:rFonts w:ascii="宋体" w:hAnsi="宋体" w:eastAsia="宋体" w:cs="宋体"/>
          <w:sz w:val="20"/>
          <w:szCs w:val="20"/>
        </w:rPr>
        <w:t>com</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）或下载“新疆政务通”</w:t>
      </w:r>
      <w:r>
        <w:rPr>
          <w:rFonts w:ascii="宋体" w:hAnsi="宋体" w:eastAsia="宋体" w:cs="宋体"/>
          <w:sz w:val="20"/>
          <w:szCs w:val="20"/>
        </w:rPr>
        <w:t>APP</w:t>
      </w:r>
      <w:r>
        <w:rPr>
          <w:rFonts w:ascii="宋体" w:hAnsi="宋体" w:eastAsia="宋体" w:cs="宋体"/>
          <w:spacing w:val="9"/>
          <w:sz w:val="20"/>
          <w:szCs w:val="20"/>
        </w:rPr>
        <w:t xml:space="preserve"> 自行进行申领。</w:t>
      </w:r>
    </w:p>
    <w:p w14:paraId="1D2227CB">
      <w:pPr>
        <w:spacing w:before="228" w:line="329" w:lineRule="auto"/>
        <w:ind w:left="1" w:firstLine="421"/>
        <w:rPr>
          <w:rFonts w:ascii="宋体" w:hAnsi="宋体" w:eastAsia="宋体" w:cs="宋体"/>
          <w:sz w:val="20"/>
          <w:szCs w:val="20"/>
        </w:rPr>
      </w:pPr>
      <w:r>
        <w:rPr>
          <w:rFonts w:ascii="宋体" w:hAnsi="宋体" w:eastAsia="宋体" w:cs="宋体"/>
          <w:spacing w:val="11"/>
          <w:sz w:val="20"/>
          <w:szCs w:val="20"/>
        </w:rPr>
        <w:t>2.本项目实行网上投标，采用加密电子投标文件(供应商须使</w:t>
      </w:r>
      <w:r>
        <w:rPr>
          <w:rFonts w:ascii="宋体" w:hAnsi="宋体" w:eastAsia="宋体" w:cs="宋体"/>
          <w:spacing w:val="10"/>
          <w:sz w:val="20"/>
          <w:szCs w:val="20"/>
        </w:rPr>
        <w:t>用</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10"/>
          <w:sz w:val="20"/>
          <w:szCs w:val="20"/>
        </w:rPr>
        <w:t>加密设备通过政采云电子投标客户</w:t>
      </w:r>
      <w:r>
        <w:rPr>
          <w:rFonts w:ascii="宋体" w:hAnsi="宋体" w:eastAsia="宋体" w:cs="宋体"/>
          <w:sz w:val="20"/>
          <w:szCs w:val="20"/>
        </w:rPr>
        <w:t xml:space="preserve"> </w:t>
      </w:r>
      <w:r>
        <w:rPr>
          <w:rFonts w:ascii="宋体" w:hAnsi="宋体" w:eastAsia="宋体" w:cs="宋体"/>
          <w:spacing w:val="7"/>
          <w:sz w:val="20"/>
          <w:szCs w:val="20"/>
        </w:rPr>
        <w:t>端制作投标文件)。若供应商参与投标，</w:t>
      </w:r>
      <w:r>
        <w:rPr>
          <w:rFonts w:ascii="宋体" w:hAnsi="宋体" w:eastAsia="宋体" w:cs="宋体"/>
          <w:spacing w:val="-41"/>
          <w:sz w:val="20"/>
          <w:szCs w:val="20"/>
        </w:rPr>
        <w:t xml:space="preserve"> </w:t>
      </w:r>
      <w:r>
        <w:rPr>
          <w:rFonts w:ascii="宋体" w:hAnsi="宋体" w:eastAsia="宋体" w:cs="宋体"/>
          <w:spacing w:val="7"/>
          <w:sz w:val="20"/>
          <w:szCs w:val="20"/>
        </w:rPr>
        <w:t>自行承担投标一切费用。</w:t>
      </w:r>
    </w:p>
    <w:p w14:paraId="43B82A67">
      <w:pPr>
        <w:spacing w:before="223" w:line="329" w:lineRule="auto"/>
        <w:ind w:left="5" w:firstLine="419"/>
        <w:rPr>
          <w:rFonts w:ascii="宋体" w:hAnsi="宋体" w:eastAsia="宋体" w:cs="宋体"/>
          <w:sz w:val="20"/>
          <w:szCs w:val="20"/>
        </w:rPr>
      </w:pPr>
      <w:r>
        <w:rPr>
          <w:rFonts w:ascii="宋体" w:hAnsi="宋体" w:eastAsia="宋体" w:cs="宋体"/>
          <w:spacing w:val="7"/>
          <w:sz w:val="20"/>
          <w:szCs w:val="20"/>
        </w:rPr>
        <w:t>3.各供应商在开标前应确保成为新疆维吾尔自治区政府采购网正式注册入库供应商，并完</w:t>
      </w:r>
      <w:r>
        <w:rPr>
          <w:rFonts w:ascii="宋体" w:hAnsi="宋体" w:eastAsia="宋体" w:cs="宋体"/>
          <w:spacing w:val="6"/>
          <w:sz w:val="20"/>
          <w:szCs w:val="20"/>
        </w:rPr>
        <w:t>成</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6"/>
          <w:sz w:val="20"/>
          <w:szCs w:val="20"/>
        </w:rPr>
        <w:t>数字证</w:t>
      </w:r>
      <w:r>
        <w:rPr>
          <w:rFonts w:ascii="宋体" w:hAnsi="宋体" w:eastAsia="宋体" w:cs="宋体"/>
          <w:sz w:val="20"/>
          <w:szCs w:val="20"/>
        </w:rPr>
        <w:t xml:space="preserve"> </w:t>
      </w:r>
      <w:r>
        <w:rPr>
          <w:rFonts w:ascii="宋体" w:hAnsi="宋体" w:eastAsia="宋体" w:cs="宋体"/>
          <w:spacing w:val="9"/>
          <w:sz w:val="20"/>
          <w:szCs w:val="20"/>
        </w:rPr>
        <w:t>书申领。因未注册入库、未办理</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数字证书等原因造成无法投标或投标失败等后果由供应商自行承担。</w:t>
      </w:r>
    </w:p>
    <w:p w14:paraId="7D730362">
      <w:pPr>
        <w:spacing w:before="223" w:line="381" w:lineRule="auto"/>
        <w:ind w:firstLine="420"/>
        <w:rPr>
          <w:rFonts w:ascii="宋体" w:hAnsi="宋体" w:eastAsia="宋体" w:cs="宋体"/>
          <w:sz w:val="20"/>
          <w:szCs w:val="20"/>
        </w:rPr>
      </w:pPr>
      <w:r>
        <w:rPr>
          <w:rFonts w:ascii="宋体" w:hAnsi="宋体" w:eastAsia="宋体" w:cs="宋体"/>
          <w:spacing w:val="7"/>
          <w:sz w:val="20"/>
          <w:szCs w:val="20"/>
        </w:rPr>
        <w:t>4.供应商将政采云电子交易客户端下载、安装完成后，可通过账号密码或</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7"/>
          <w:sz w:val="20"/>
          <w:szCs w:val="20"/>
        </w:rPr>
        <w:t>登录客户端进行投标</w:t>
      </w:r>
      <w:r>
        <w:rPr>
          <w:rFonts w:ascii="宋体" w:hAnsi="宋体" w:eastAsia="宋体" w:cs="宋体"/>
          <w:spacing w:val="6"/>
          <w:sz w:val="20"/>
          <w:szCs w:val="20"/>
        </w:rPr>
        <w:t>文件</w:t>
      </w:r>
      <w:r>
        <w:rPr>
          <w:rFonts w:ascii="宋体" w:hAnsi="宋体" w:eastAsia="宋体" w:cs="宋体"/>
          <w:sz w:val="20"/>
          <w:szCs w:val="20"/>
        </w:rPr>
        <w:t xml:space="preserve"> </w:t>
      </w:r>
      <w:r>
        <w:rPr>
          <w:rFonts w:ascii="宋体" w:hAnsi="宋体" w:eastAsia="宋体" w:cs="宋体"/>
          <w:spacing w:val="15"/>
          <w:sz w:val="20"/>
          <w:szCs w:val="20"/>
        </w:rPr>
        <w:t>制作。在使用政采云投标客户端时，建议使用</w:t>
      </w:r>
      <w:r>
        <w:rPr>
          <w:rFonts w:ascii="宋体" w:hAnsi="宋体" w:eastAsia="宋体" w:cs="宋体"/>
          <w:sz w:val="20"/>
          <w:szCs w:val="20"/>
        </w:rPr>
        <w:t>WIN</w:t>
      </w:r>
      <w:r>
        <w:rPr>
          <w:rFonts w:ascii="宋体" w:hAnsi="宋体" w:eastAsia="宋体" w:cs="宋体"/>
          <w:spacing w:val="15"/>
          <w:sz w:val="20"/>
          <w:szCs w:val="20"/>
        </w:rPr>
        <w:t>7+64</w:t>
      </w:r>
      <w:r>
        <w:rPr>
          <w:rFonts w:ascii="宋体" w:hAnsi="宋体" w:eastAsia="宋体" w:cs="宋体"/>
          <w:spacing w:val="-24"/>
          <w:sz w:val="20"/>
          <w:szCs w:val="20"/>
        </w:rPr>
        <w:t xml:space="preserve"> </w:t>
      </w:r>
      <w:r>
        <w:rPr>
          <w:rFonts w:ascii="宋体" w:hAnsi="宋体" w:eastAsia="宋体" w:cs="宋体"/>
          <w:spacing w:val="15"/>
          <w:sz w:val="20"/>
          <w:szCs w:val="20"/>
        </w:rPr>
        <w:t>位及以上操作系统。客户端请至新疆政府采购网</w:t>
      </w:r>
      <w:r>
        <w:rPr>
          <w:rFonts w:ascii="宋体" w:hAnsi="宋体" w:eastAsia="宋体" w:cs="宋体"/>
          <w:sz w:val="20"/>
          <w:szCs w:val="20"/>
        </w:rPr>
        <w:t xml:space="preserve"> </w:t>
      </w:r>
      <w:r>
        <w:rPr>
          <w:rFonts w:ascii="宋体" w:hAnsi="宋体" w:eastAsia="宋体" w:cs="宋体"/>
          <w:spacing w:val="1"/>
          <w:sz w:val="20"/>
          <w:szCs w:val="20"/>
        </w:rPr>
        <w:t>（</w:t>
      </w:r>
      <w:r>
        <w:rPr>
          <w:rFonts w:ascii="宋体" w:hAnsi="宋体" w:eastAsia="宋体" w:cs="宋体"/>
          <w:spacing w:val="-21"/>
          <w:sz w:val="20"/>
          <w:szCs w:val="20"/>
        </w:rPr>
        <w:t xml:space="preserve"> </w:t>
      </w:r>
      <w:r>
        <w:fldChar w:fldCharType="begin"/>
      </w:r>
      <w:r>
        <w:instrText xml:space="preserve"> HYPERLINK "http://www.ccgp-xinjiang.gov.cn/" </w:instrText>
      </w:r>
      <w:r>
        <w:fldChar w:fldCharType="separate"/>
      </w:r>
      <w:r>
        <w:rPr>
          <w:rFonts w:ascii="宋体" w:hAnsi="宋体" w:eastAsia="宋体" w:cs="宋体"/>
          <w:sz w:val="20"/>
          <w:szCs w:val="20"/>
        </w:rPr>
        <w:t>http</w:t>
      </w:r>
      <w:r>
        <w:rPr>
          <w:rFonts w:ascii="宋体" w:hAnsi="宋体" w:eastAsia="宋体" w:cs="宋体"/>
          <w:spacing w:val="1"/>
          <w:sz w:val="20"/>
          <w:szCs w:val="20"/>
        </w:rPr>
        <w:t>://</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ccgp</w:t>
      </w:r>
      <w:r>
        <w:rPr>
          <w:rFonts w:ascii="宋体" w:hAnsi="宋体" w:eastAsia="宋体" w:cs="宋体"/>
          <w:spacing w:val="1"/>
          <w:sz w:val="20"/>
          <w:szCs w:val="20"/>
        </w:rPr>
        <w:t>-</w:t>
      </w:r>
      <w:r>
        <w:rPr>
          <w:rFonts w:ascii="宋体" w:hAnsi="宋体" w:eastAsia="宋体" w:cs="宋体"/>
          <w:sz w:val="20"/>
          <w:szCs w:val="20"/>
        </w:rPr>
        <w:t>xinjiang</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w:t>
      </w:r>
      <w:r>
        <w:rPr>
          <w:rFonts w:ascii="宋体" w:hAnsi="宋体" w:eastAsia="宋体" w:cs="宋体"/>
          <w:spacing w:val="1"/>
          <w:sz w:val="20"/>
          <w:szCs w:val="20"/>
        </w:rPr>
        <w:fldChar w:fldCharType="end"/>
      </w:r>
      <w:r>
        <w:rPr>
          <w:rFonts w:ascii="宋体" w:hAnsi="宋体" w:eastAsia="宋体" w:cs="宋体"/>
          <w:spacing w:val="-27"/>
          <w:sz w:val="20"/>
          <w:szCs w:val="20"/>
        </w:rPr>
        <w:t xml:space="preserve"> </w:t>
      </w:r>
      <w:r>
        <w:rPr>
          <w:rFonts w:ascii="宋体" w:hAnsi="宋体" w:eastAsia="宋体" w:cs="宋体"/>
          <w:spacing w:val="1"/>
          <w:sz w:val="20"/>
          <w:szCs w:val="20"/>
        </w:rPr>
        <w:t>）</w:t>
      </w:r>
      <w:r>
        <w:rPr>
          <w:rFonts w:ascii="宋体" w:hAnsi="宋体" w:eastAsia="宋体" w:cs="宋体"/>
          <w:spacing w:val="-38"/>
          <w:sz w:val="20"/>
          <w:szCs w:val="20"/>
        </w:rPr>
        <w:t xml:space="preserve"> </w:t>
      </w:r>
      <w:r>
        <w:rPr>
          <w:rFonts w:ascii="宋体" w:hAnsi="宋体" w:eastAsia="宋体" w:cs="宋体"/>
          <w:spacing w:val="1"/>
          <w:sz w:val="20"/>
          <w:szCs w:val="20"/>
        </w:rPr>
        <w:t>下</w:t>
      </w:r>
      <w:r>
        <w:rPr>
          <w:rFonts w:ascii="宋体" w:hAnsi="宋体" w:eastAsia="宋体" w:cs="宋体"/>
          <w:spacing w:val="-48"/>
          <w:sz w:val="20"/>
          <w:szCs w:val="20"/>
        </w:rPr>
        <w:t xml:space="preserve"> </w:t>
      </w:r>
      <w:r>
        <w:rPr>
          <w:rFonts w:ascii="宋体" w:hAnsi="宋体" w:eastAsia="宋体" w:cs="宋体"/>
          <w:spacing w:val="1"/>
          <w:sz w:val="20"/>
          <w:szCs w:val="20"/>
        </w:rPr>
        <w:t>载</w:t>
      </w:r>
      <w:r>
        <w:rPr>
          <w:rFonts w:ascii="宋体" w:hAnsi="宋体" w:eastAsia="宋体" w:cs="宋体"/>
          <w:spacing w:val="-48"/>
          <w:sz w:val="20"/>
          <w:szCs w:val="20"/>
        </w:rPr>
        <w:t xml:space="preserve"> </w:t>
      </w:r>
      <w:r>
        <w:rPr>
          <w:rFonts w:ascii="宋体" w:hAnsi="宋体" w:eastAsia="宋体" w:cs="宋体"/>
          <w:spacing w:val="1"/>
          <w:sz w:val="20"/>
          <w:szCs w:val="20"/>
        </w:rPr>
        <w:t>专</w:t>
      </w:r>
      <w:r>
        <w:rPr>
          <w:rFonts w:ascii="宋体" w:hAnsi="宋体" w:eastAsia="宋体" w:cs="宋体"/>
          <w:spacing w:val="-33"/>
          <w:sz w:val="20"/>
          <w:szCs w:val="20"/>
        </w:rPr>
        <w:t xml:space="preserve"> </w:t>
      </w:r>
      <w:r>
        <w:rPr>
          <w:rFonts w:ascii="宋体" w:hAnsi="宋体" w:eastAsia="宋体" w:cs="宋体"/>
          <w:spacing w:val="1"/>
          <w:sz w:val="20"/>
          <w:szCs w:val="20"/>
        </w:rPr>
        <w:t>区</w:t>
      </w:r>
      <w:r>
        <w:rPr>
          <w:rFonts w:ascii="宋体" w:hAnsi="宋体" w:eastAsia="宋体" w:cs="宋体"/>
          <w:spacing w:val="-46"/>
          <w:sz w:val="20"/>
          <w:szCs w:val="20"/>
        </w:rPr>
        <w:t xml:space="preserve"> </w:t>
      </w:r>
      <w:r>
        <w:rPr>
          <w:rFonts w:ascii="宋体" w:hAnsi="宋体" w:eastAsia="宋体" w:cs="宋体"/>
          <w:spacing w:val="1"/>
          <w:sz w:val="20"/>
          <w:szCs w:val="20"/>
        </w:rPr>
        <w:t>查</w:t>
      </w:r>
      <w:r>
        <w:rPr>
          <w:rFonts w:ascii="宋体" w:hAnsi="宋体" w:eastAsia="宋体" w:cs="宋体"/>
          <w:spacing w:val="-49"/>
          <w:sz w:val="20"/>
          <w:szCs w:val="20"/>
        </w:rPr>
        <w:t xml:space="preserve"> </w:t>
      </w:r>
      <w:r>
        <w:rPr>
          <w:rFonts w:ascii="宋体" w:hAnsi="宋体" w:eastAsia="宋体" w:cs="宋体"/>
          <w:spacing w:val="1"/>
          <w:sz w:val="20"/>
          <w:szCs w:val="20"/>
        </w:rPr>
        <w:t>看</w:t>
      </w:r>
      <w:r>
        <w:rPr>
          <w:rFonts w:ascii="宋体" w:hAnsi="宋体" w:eastAsia="宋体" w:cs="宋体"/>
          <w:spacing w:val="-32"/>
          <w:sz w:val="20"/>
          <w:szCs w:val="20"/>
        </w:rPr>
        <w:t xml:space="preserve"> </w:t>
      </w:r>
      <w:r>
        <w:rPr>
          <w:rFonts w:ascii="宋体" w:hAnsi="宋体" w:eastAsia="宋体" w:cs="宋体"/>
          <w:spacing w:val="1"/>
          <w:sz w:val="20"/>
          <w:szCs w:val="20"/>
        </w:rPr>
        <w:t>，</w:t>
      </w:r>
      <w:r>
        <w:rPr>
          <w:rFonts w:ascii="宋体" w:hAnsi="宋体" w:eastAsia="宋体" w:cs="宋体"/>
          <w:spacing w:val="-39"/>
          <w:sz w:val="20"/>
          <w:szCs w:val="20"/>
        </w:rPr>
        <w:t xml:space="preserve"> </w:t>
      </w:r>
      <w:r>
        <w:rPr>
          <w:rFonts w:ascii="宋体" w:hAnsi="宋体" w:eastAsia="宋体" w:cs="宋体"/>
          <w:spacing w:val="1"/>
          <w:sz w:val="20"/>
          <w:szCs w:val="20"/>
        </w:rPr>
        <w:t>如</w:t>
      </w:r>
      <w:r>
        <w:rPr>
          <w:rFonts w:ascii="宋体" w:hAnsi="宋体" w:eastAsia="宋体" w:cs="宋体"/>
          <w:spacing w:val="-48"/>
          <w:sz w:val="20"/>
          <w:szCs w:val="20"/>
        </w:rPr>
        <w:t xml:space="preserve"> </w:t>
      </w:r>
      <w:r>
        <w:rPr>
          <w:rFonts w:ascii="宋体" w:hAnsi="宋体" w:eastAsia="宋体" w:cs="宋体"/>
          <w:spacing w:val="1"/>
          <w:sz w:val="20"/>
          <w:szCs w:val="20"/>
        </w:rPr>
        <w:t>有</w:t>
      </w:r>
      <w:r>
        <w:rPr>
          <w:rFonts w:ascii="宋体" w:hAnsi="宋体" w:eastAsia="宋体" w:cs="宋体"/>
          <w:spacing w:val="-25"/>
          <w:sz w:val="20"/>
          <w:szCs w:val="20"/>
        </w:rPr>
        <w:t xml:space="preserve"> </w:t>
      </w:r>
      <w:r>
        <w:rPr>
          <w:rFonts w:ascii="宋体" w:hAnsi="宋体" w:eastAsia="宋体" w:cs="宋体"/>
          <w:sz w:val="20"/>
          <w:szCs w:val="20"/>
        </w:rPr>
        <w:t>问</w:t>
      </w:r>
      <w:r>
        <w:rPr>
          <w:rFonts w:ascii="宋体" w:hAnsi="宋体" w:eastAsia="宋体" w:cs="宋体"/>
          <w:spacing w:val="-49"/>
          <w:sz w:val="20"/>
          <w:szCs w:val="20"/>
        </w:rPr>
        <w:t xml:space="preserve"> </w:t>
      </w:r>
      <w:r>
        <w:rPr>
          <w:rFonts w:ascii="宋体" w:hAnsi="宋体" w:eastAsia="宋体" w:cs="宋体"/>
          <w:sz w:val="20"/>
          <w:szCs w:val="20"/>
        </w:rPr>
        <w:t>题</w:t>
      </w:r>
      <w:r>
        <w:rPr>
          <w:rFonts w:ascii="宋体" w:hAnsi="宋体" w:eastAsia="宋体" w:cs="宋体"/>
          <w:spacing w:val="-47"/>
          <w:sz w:val="20"/>
          <w:szCs w:val="20"/>
        </w:rPr>
        <w:t xml:space="preserve"> </w:t>
      </w:r>
      <w:r>
        <w:rPr>
          <w:rFonts w:ascii="宋体" w:hAnsi="宋体" w:eastAsia="宋体" w:cs="宋体"/>
          <w:sz w:val="20"/>
          <w:szCs w:val="20"/>
        </w:rPr>
        <w:t>可</w:t>
      </w:r>
      <w:r>
        <w:rPr>
          <w:rFonts w:ascii="宋体" w:hAnsi="宋体" w:eastAsia="宋体" w:cs="宋体"/>
          <w:spacing w:val="-47"/>
          <w:sz w:val="20"/>
          <w:szCs w:val="20"/>
        </w:rPr>
        <w:t xml:space="preserve"> </w:t>
      </w:r>
      <w:r>
        <w:rPr>
          <w:rFonts w:ascii="宋体" w:hAnsi="宋体" w:eastAsia="宋体" w:cs="宋体"/>
          <w:sz w:val="20"/>
          <w:szCs w:val="20"/>
        </w:rPr>
        <w:t>拨</w:t>
      </w:r>
      <w:r>
        <w:rPr>
          <w:rFonts w:ascii="宋体" w:hAnsi="宋体" w:eastAsia="宋体" w:cs="宋体"/>
          <w:spacing w:val="-46"/>
          <w:sz w:val="20"/>
          <w:szCs w:val="20"/>
        </w:rPr>
        <w:t xml:space="preserve"> </w:t>
      </w:r>
      <w:r>
        <w:rPr>
          <w:rFonts w:ascii="宋体" w:hAnsi="宋体" w:eastAsia="宋体" w:cs="宋体"/>
          <w:sz w:val="20"/>
          <w:szCs w:val="20"/>
        </w:rPr>
        <w:t>打</w:t>
      </w:r>
      <w:r>
        <w:rPr>
          <w:rFonts w:ascii="宋体" w:hAnsi="宋体" w:eastAsia="宋体" w:cs="宋体"/>
          <w:spacing w:val="-49"/>
          <w:sz w:val="20"/>
          <w:szCs w:val="20"/>
        </w:rPr>
        <w:t xml:space="preserve"> </w:t>
      </w:r>
      <w:r>
        <w:rPr>
          <w:rFonts w:ascii="宋体" w:hAnsi="宋体" w:eastAsia="宋体" w:cs="宋体"/>
          <w:sz w:val="20"/>
          <w:szCs w:val="20"/>
        </w:rPr>
        <w:t>政</w:t>
      </w:r>
      <w:r>
        <w:rPr>
          <w:rFonts w:ascii="宋体" w:hAnsi="宋体" w:eastAsia="宋体" w:cs="宋体"/>
          <w:spacing w:val="-50"/>
          <w:sz w:val="20"/>
          <w:szCs w:val="20"/>
        </w:rPr>
        <w:t xml:space="preserve"> </w:t>
      </w:r>
      <w:r>
        <w:rPr>
          <w:rFonts w:ascii="宋体" w:hAnsi="宋体" w:eastAsia="宋体" w:cs="宋体"/>
          <w:sz w:val="20"/>
          <w:szCs w:val="20"/>
        </w:rPr>
        <w:t>采</w:t>
      </w:r>
      <w:r>
        <w:rPr>
          <w:rFonts w:ascii="宋体" w:hAnsi="宋体" w:eastAsia="宋体" w:cs="宋体"/>
          <w:spacing w:val="-43"/>
          <w:sz w:val="20"/>
          <w:szCs w:val="20"/>
        </w:rPr>
        <w:t xml:space="preserve"> </w:t>
      </w:r>
      <w:r>
        <w:rPr>
          <w:rFonts w:ascii="宋体" w:hAnsi="宋体" w:eastAsia="宋体" w:cs="宋体"/>
          <w:sz w:val="20"/>
          <w:szCs w:val="20"/>
        </w:rPr>
        <w:t>云</w:t>
      </w:r>
      <w:r>
        <w:rPr>
          <w:rFonts w:ascii="宋体" w:hAnsi="宋体" w:eastAsia="宋体" w:cs="宋体"/>
          <w:spacing w:val="-48"/>
          <w:sz w:val="20"/>
          <w:szCs w:val="20"/>
        </w:rPr>
        <w:t xml:space="preserve"> </w:t>
      </w:r>
      <w:r>
        <w:rPr>
          <w:rFonts w:ascii="宋体" w:hAnsi="宋体" w:eastAsia="宋体" w:cs="宋体"/>
          <w:sz w:val="20"/>
          <w:szCs w:val="20"/>
        </w:rPr>
        <w:t>客</w:t>
      </w:r>
      <w:r>
        <w:rPr>
          <w:rFonts w:ascii="宋体" w:hAnsi="宋体" w:eastAsia="宋体" w:cs="宋体"/>
          <w:spacing w:val="-48"/>
          <w:sz w:val="20"/>
          <w:szCs w:val="20"/>
        </w:rPr>
        <w:t xml:space="preserve"> </w:t>
      </w:r>
      <w:r>
        <w:rPr>
          <w:rFonts w:ascii="宋体" w:hAnsi="宋体" w:eastAsia="宋体" w:cs="宋体"/>
          <w:sz w:val="20"/>
          <w:szCs w:val="20"/>
        </w:rPr>
        <w:t>户</w:t>
      </w:r>
      <w:r>
        <w:rPr>
          <w:rFonts w:ascii="宋体" w:hAnsi="宋体" w:eastAsia="宋体" w:cs="宋体"/>
          <w:spacing w:val="-48"/>
          <w:sz w:val="20"/>
          <w:szCs w:val="20"/>
        </w:rPr>
        <w:t xml:space="preserve"> </w:t>
      </w:r>
      <w:r>
        <w:rPr>
          <w:rFonts w:ascii="宋体" w:hAnsi="宋体" w:eastAsia="宋体" w:cs="宋体"/>
          <w:sz w:val="20"/>
          <w:szCs w:val="20"/>
        </w:rPr>
        <w:t>服</w:t>
      </w:r>
      <w:r>
        <w:rPr>
          <w:rFonts w:ascii="宋体" w:hAnsi="宋体" w:eastAsia="宋体" w:cs="宋体"/>
          <w:spacing w:val="-48"/>
          <w:sz w:val="20"/>
          <w:szCs w:val="20"/>
        </w:rPr>
        <w:t xml:space="preserve"> </w:t>
      </w:r>
      <w:r>
        <w:rPr>
          <w:rFonts w:ascii="宋体" w:hAnsi="宋体" w:eastAsia="宋体" w:cs="宋体"/>
          <w:sz w:val="20"/>
          <w:szCs w:val="20"/>
        </w:rPr>
        <w:t>务</w:t>
      </w:r>
      <w:r>
        <w:rPr>
          <w:rFonts w:ascii="宋体" w:hAnsi="宋体" w:eastAsia="宋体" w:cs="宋体"/>
          <w:spacing w:val="-44"/>
          <w:sz w:val="20"/>
          <w:szCs w:val="20"/>
        </w:rPr>
        <w:t xml:space="preserve"> </w:t>
      </w:r>
      <w:r>
        <w:rPr>
          <w:rFonts w:ascii="宋体" w:hAnsi="宋体" w:eastAsia="宋体" w:cs="宋体"/>
          <w:sz w:val="20"/>
          <w:szCs w:val="20"/>
        </w:rPr>
        <w:t>热</w:t>
      </w:r>
      <w:r>
        <w:rPr>
          <w:rFonts w:ascii="宋体" w:hAnsi="宋体" w:eastAsia="宋体" w:cs="宋体"/>
          <w:spacing w:val="-47"/>
          <w:sz w:val="20"/>
          <w:szCs w:val="20"/>
        </w:rPr>
        <w:t xml:space="preserve"> </w:t>
      </w:r>
      <w:r>
        <w:rPr>
          <w:rFonts w:ascii="宋体" w:hAnsi="宋体" w:eastAsia="宋体" w:cs="宋体"/>
          <w:sz w:val="20"/>
          <w:szCs w:val="20"/>
        </w:rPr>
        <w:t xml:space="preserve">线 </w:t>
      </w:r>
      <w:r>
        <w:rPr>
          <w:rFonts w:ascii="宋体" w:hAnsi="宋体" w:eastAsia="宋体" w:cs="宋体"/>
          <w:spacing w:val="5"/>
          <w:sz w:val="20"/>
          <w:szCs w:val="20"/>
        </w:rPr>
        <w:t>400-881-7190</w:t>
      </w:r>
      <w:r>
        <w:rPr>
          <w:rFonts w:ascii="宋体" w:hAnsi="宋体" w:eastAsia="宋体" w:cs="宋体"/>
          <w:spacing w:val="-42"/>
          <w:sz w:val="20"/>
          <w:szCs w:val="20"/>
        </w:rPr>
        <w:t xml:space="preserve"> </w:t>
      </w:r>
      <w:r>
        <w:rPr>
          <w:rFonts w:ascii="宋体" w:hAnsi="宋体" w:eastAsia="宋体" w:cs="宋体"/>
          <w:spacing w:val="5"/>
          <w:sz w:val="20"/>
          <w:szCs w:val="20"/>
        </w:rPr>
        <w:t>进行咨询。</w:t>
      </w:r>
    </w:p>
    <w:p w14:paraId="2FD49A6A">
      <w:pPr>
        <w:spacing w:before="221" w:line="329" w:lineRule="auto"/>
        <w:ind w:left="2" w:firstLine="422"/>
        <w:rPr>
          <w:rFonts w:ascii="宋体" w:hAnsi="宋体" w:eastAsia="宋体" w:cs="宋体"/>
          <w:sz w:val="20"/>
          <w:szCs w:val="20"/>
        </w:rPr>
      </w:pPr>
      <w:r>
        <w:rPr>
          <w:rFonts w:ascii="宋体" w:hAnsi="宋体" w:eastAsia="宋体" w:cs="宋体"/>
          <w:spacing w:val="8"/>
          <w:sz w:val="20"/>
          <w:szCs w:val="20"/>
        </w:rPr>
        <w:t>5.供应商在开标时须使用制作加密电子投标文件所使用的</w:t>
      </w:r>
      <w:r>
        <w:rPr>
          <w:rFonts w:ascii="宋体" w:hAnsi="宋体" w:eastAsia="宋体" w:cs="宋体"/>
          <w:sz w:val="20"/>
          <w:szCs w:val="20"/>
        </w:rPr>
        <w:t>CA</w:t>
      </w:r>
      <w:r>
        <w:rPr>
          <w:rFonts w:ascii="宋体" w:hAnsi="宋体" w:eastAsia="宋体" w:cs="宋体"/>
          <w:spacing w:val="-26"/>
          <w:sz w:val="20"/>
          <w:szCs w:val="20"/>
        </w:rPr>
        <w:t xml:space="preserve"> </w:t>
      </w:r>
      <w:r>
        <w:rPr>
          <w:rFonts w:ascii="宋体" w:hAnsi="宋体" w:eastAsia="宋体" w:cs="宋体"/>
          <w:spacing w:val="8"/>
          <w:sz w:val="20"/>
          <w:szCs w:val="20"/>
        </w:rPr>
        <w:t>锁及电脑，电脑须提前配置好浏览器（建</w:t>
      </w:r>
      <w:r>
        <w:rPr>
          <w:rFonts w:ascii="宋体" w:hAnsi="宋体" w:eastAsia="宋体" w:cs="宋体"/>
          <w:sz w:val="20"/>
          <w:szCs w:val="20"/>
        </w:rPr>
        <w:t xml:space="preserve"> </w:t>
      </w:r>
      <w:r>
        <w:rPr>
          <w:rFonts w:ascii="宋体" w:hAnsi="宋体" w:eastAsia="宋体" w:cs="宋体"/>
          <w:spacing w:val="6"/>
          <w:sz w:val="20"/>
          <w:szCs w:val="20"/>
        </w:rPr>
        <w:t>议使用谷歌浏览器</w:t>
      </w:r>
      <w:r>
        <w:rPr>
          <w:rFonts w:ascii="宋体" w:hAnsi="宋体" w:eastAsia="宋体" w:cs="宋体"/>
          <w:spacing w:val="10"/>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以便开标时解锁。</w:t>
      </w:r>
    </w:p>
    <w:p w14:paraId="70312B72">
      <w:pPr>
        <w:spacing w:before="223" w:line="227" w:lineRule="auto"/>
        <w:jc w:val="right"/>
        <w:rPr>
          <w:rFonts w:ascii="宋体" w:hAnsi="宋体" w:eastAsia="宋体" w:cs="宋体"/>
          <w:sz w:val="20"/>
          <w:szCs w:val="20"/>
        </w:rPr>
      </w:pPr>
      <w:r>
        <w:rPr>
          <w:rFonts w:ascii="宋体" w:hAnsi="宋体" w:eastAsia="宋体" w:cs="宋体"/>
          <w:spacing w:val="-2"/>
          <w:sz w:val="20"/>
          <w:szCs w:val="20"/>
        </w:rPr>
        <w:t>6.</w:t>
      </w:r>
      <w:r>
        <w:rPr>
          <w:rFonts w:ascii="宋体" w:hAnsi="宋体" w:eastAsia="宋体" w:cs="宋体"/>
          <w:spacing w:val="103"/>
          <w:sz w:val="20"/>
          <w:szCs w:val="20"/>
        </w:rPr>
        <w:t xml:space="preserve"> </w:t>
      </w:r>
      <w:r>
        <w:rPr>
          <w:rFonts w:ascii="宋体" w:hAnsi="宋体" w:eastAsia="宋体" w:cs="宋体"/>
          <w:spacing w:val="-2"/>
          <w:sz w:val="20"/>
          <w:szCs w:val="20"/>
        </w:rPr>
        <w:t>供</w:t>
      </w:r>
      <w:r>
        <w:rPr>
          <w:rFonts w:ascii="宋体" w:hAnsi="宋体" w:eastAsia="宋体" w:cs="宋体"/>
          <w:spacing w:val="92"/>
          <w:sz w:val="20"/>
          <w:szCs w:val="20"/>
        </w:rPr>
        <w:t xml:space="preserve"> </w:t>
      </w:r>
      <w:r>
        <w:rPr>
          <w:rFonts w:ascii="宋体" w:hAnsi="宋体" w:eastAsia="宋体" w:cs="宋体"/>
          <w:spacing w:val="-2"/>
          <w:sz w:val="20"/>
          <w:szCs w:val="20"/>
        </w:rPr>
        <w:t>应</w:t>
      </w:r>
      <w:r>
        <w:rPr>
          <w:rFonts w:ascii="宋体" w:hAnsi="宋体" w:eastAsia="宋体" w:cs="宋体"/>
          <w:spacing w:val="95"/>
          <w:sz w:val="20"/>
          <w:szCs w:val="20"/>
        </w:rPr>
        <w:t xml:space="preserve"> </w:t>
      </w:r>
      <w:r>
        <w:rPr>
          <w:rFonts w:ascii="宋体" w:hAnsi="宋体" w:eastAsia="宋体" w:cs="宋体"/>
          <w:spacing w:val="-2"/>
          <w:sz w:val="20"/>
          <w:szCs w:val="20"/>
        </w:rPr>
        <w:t>商</w:t>
      </w:r>
      <w:r>
        <w:rPr>
          <w:rFonts w:ascii="宋体" w:hAnsi="宋体" w:eastAsia="宋体" w:cs="宋体"/>
          <w:spacing w:val="92"/>
          <w:sz w:val="20"/>
          <w:szCs w:val="20"/>
        </w:rPr>
        <w:t xml:space="preserve"> </w:t>
      </w:r>
      <w:r>
        <w:rPr>
          <w:rFonts w:ascii="宋体" w:hAnsi="宋体" w:eastAsia="宋体" w:cs="宋体"/>
          <w:spacing w:val="-2"/>
          <w:sz w:val="20"/>
          <w:szCs w:val="20"/>
        </w:rPr>
        <w:t>对</w:t>
      </w:r>
      <w:r>
        <w:rPr>
          <w:rFonts w:ascii="宋体" w:hAnsi="宋体" w:eastAsia="宋体" w:cs="宋体"/>
          <w:spacing w:val="94"/>
          <w:sz w:val="20"/>
          <w:szCs w:val="20"/>
        </w:rPr>
        <w:t xml:space="preserve"> </w:t>
      </w:r>
      <w:r>
        <w:rPr>
          <w:rFonts w:ascii="宋体" w:hAnsi="宋体" w:eastAsia="宋体" w:cs="宋体"/>
          <w:spacing w:val="-2"/>
          <w:sz w:val="20"/>
          <w:szCs w:val="20"/>
        </w:rPr>
        <w:t>不</w:t>
      </w:r>
      <w:r>
        <w:rPr>
          <w:rFonts w:ascii="宋体" w:hAnsi="宋体" w:eastAsia="宋体" w:cs="宋体"/>
          <w:spacing w:val="96"/>
          <w:sz w:val="20"/>
          <w:szCs w:val="20"/>
        </w:rPr>
        <w:t xml:space="preserve"> </w:t>
      </w:r>
      <w:r>
        <w:rPr>
          <w:rFonts w:ascii="宋体" w:hAnsi="宋体" w:eastAsia="宋体" w:cs="宋体"/>
          <w:spacing w:val="-2"/>
          <w:sz w:val="20"/>
          <w:szCs w:val="20"/>
        </w:rPr>
        <w:t>见</w:t>
      </w:r>
      <w:r>
        <w:rPr>
          <w:rFonts w:ascii="宋体" w:hAnsi="宋体" w:eastAsia="宋体" w:cs="宋体"/>
          <w:spacing w:val="93"/>
          <w:sz w:val="20"/>
          <w:szCs w:val="20"/>
        </w:rPr>
        <w:t xml:space="preserve"> </w:t>
      </w:r>
      <w:r>
        <w:rPr>
          <w:rFonts w:ascii="宋体" w:hAnsi="宋体" w:eastAsia="宋体" w:cs="宋体"/>
          <w:spacing w:val="-2"/>
          <w:sz w:val="20"/>
          <w:szCs w:val="20"/>
        </w:rPr>
        <w:t>面</w:t>
      </w:r>
      <w:r>
        <w:rPr>
          <w:rFonts w:ascii="宋体" w:hAnsi="宋体" w:eastAsia="宋体" w:cs="宋体"/>
          <w:spacing w:val="91"/>
          <w:sz w:val="20"/>
          <w:szCs w:val="20"/>
        </w:rPr>
        <w:t xml:space="preserve"> </w:t>
      </w:r>
      <w:r>
        <w:rPr>
          <w:rFonts w:ascii="宋体" w:hAnsi="宋体" w:eastAsia="宋体" w:cs="宋体"/>
          <w:spacing w:val="-2"/>
          <w:sz w:val="20"/>
          <w:szCs w:val="20"/>
        </w:rPr>
        <w:t>开</w:t>
      </w:r>
      <w:r>
        <w:rPr>
          <w:rFonts w:ascii="宋体" w:hAnsi="宋体" w:eastAsia="宋体" w:cs="宋体"/>
          <w:spacing w:val="92"/>
          <w:sz w:val="20"/>
          <w:szCs w:val="20"/>
        </w:rPr>
        <w:t xml:space="preserve"> </w:t>
      </w:r>
      <w:r>
        <w:rPr>
          <w:rFonts w:ascii="宋体" w:hAnsi="宋体" w:eastAsia="宋体" w:cs="宋体"/>
          <w:spacing w:val="-2"/>
          <w:sz w:val="20"/>
          <w:szCs w:val="20"/>
        </w:rPr>
        <w:t>评</w:t>
      </w:r>
      <w:r>
        <w:rPr>
          <w:rFonts w:ascii="宋体" w:hAnsi="宋体" w:eastAsia="宋体" w:cs="宋体"/>
          <w:spacing w:val="92"/>
          <w:sz w:val="20"/>
          <w:szCs w:val="20"/>
        </w:rPr>
        <w:t xml:space="preserve"> </w:t>
      </w:r>
      <w:r>
        <w:rPr>
          <w:rFonts w:ascii="宋体" w:hAnsi="宋体" w:eastAsia="宋体" w:cs="宋体"/>
          <w:spacing w:val="-2"/>
          <w:sz w:val="20"/>
          <w:szCs w:val="20"/>
        </w:rPr>
        <w:t>标</w:t>
      </w:r>
      <w:r>
        <w:rPr>
          <w:rFonts w:ascii="宋体" w:hAnsi="宋体" w:eastAsia="宋体" w:cs="宋体"/>
          <w:spacing w:val="96"/>
          <w:sz w:val="20"/>
          <w:szCs w:val="20"/>
        </w:rPr>
        <w:t xml:space="preserve"> </w:t>
      </w:r>
      <w:r>
        <w:rPr>
          <w:rFonts w:ascii="宋体" w:hAnsi="宋体" w:eastAsia="宋体" w:cs="宋体"/>
          <w:spacing w:val="-2"/>
          <w:sz w:val="20"/>
          <w:szCs w:val="20"/>
        </w:rPr>
        <w:t>系  统  的  技  术</w:t>
      </w:r>
      <w:r>
        <w:rPr>
          <w:rFonts w:ascii="宋体" w:hAnsi="宋体" w:eastAsia="宋体" w:cs="宋体"/>
          <w:spacing w:val="92"/>
          <w:sz w:val="20"/>
          <w:szCs w:val="20"/>
        </w:rPr>
        <w:t xml:space="preserve"> </w:t>
      </w:r>
      <w:r>
        <w:rPr>
          <w:rFonts w:ascii="宋体" w:hAnsi="宋体" w:eastAsia="宋体" w:cs="宋体"/>
          <w:spacing w:val="-2"/>
          <w:sz w:val="20"/>
          <w:szCs w:val="20"/>
        </w:rPr>
        <w:t>操</w:t>
      </w:r>
      <w:r>
        <w:rPr>
          <w:rFonts w:ascii="宋体" w:hAnsi="宋体" w:eastAsia="宋体" w:cs="宋体"/>
          <w:spacing w:val="94"/>
          <w:sz w:val="20"/>
          <w:szCs w:val="20"/>
        </w:rPr>
        <w:t xml:space="preserve"> </w:t>
      </w:r>
      <w:r>
        <w:rPr>
          <w:rFonts w:ascii="宋体" w:hAnsi="宋体" w:eastAsia="宋体" w:cs="宋体"/>
          <w:spacing w:val="-2"/>
          <w:sz w:val="20"/>
          <w:szCs w:val="20"/>
        </w:rPr>
        <w:t>作  咨</w:t>
      </w:r>
      <w:r>
        <w:rPr>
          <w:rFonts w:ascii="宋体" w:hAnsi="宋体" w:eastAsia="宋体" w:cs="宋体"/>
          <w:spacing w:val="93"/>
          <w:sz w:val="20"/>
          <w:szCs w:val="20"/>
        </w:rPr>
        <w:t xml:space="preserve"> </w:t>
      </w:r>
      <w:r>
        <w:rPr>
          <w:rFonts w:ascii="宋体" w:hAnsi="宋体" w:eastAsia="宋体" w:cs="宋体"/>
          <w:spacing w:val="-2"/>
          <w:sz w:val="20"/>
          <w:szCs w:val="20"/>
        </w:rPr>
        <w:t>询  ，  可  通  过</w:t>
      </w:r>
    </w:p>
    <w:p w14:paraId="41D8ECD7">
      <w:pPr>
        <w:spacing w:line="227" w:lineRule="auto"/>
        <w:rPr>
          <w:rFonts w:ascii="宋体" w:hAnsi="宋体" w:eastAsia="宋体" w:cs="宋体"/>
          <w:sz w:val="20"/>
          <w:szCs w:val="20"/>
        </w:rPr>
        <w:sectPr>
          <w:pgSz w:w="11906" w:h="16839"/>
          <w:pgMar w:top="1243" w:right="1163" w:bottom="400" w:left="1089" w:header="0" w:footer="0" w:gutter="0"/>
          <w:pgNumType w:fmt="decimal"/>
          <w:cols w:space="720" w:num="1"/>
        </w:sectPr>
      </w:pPr>
    </w:p>
    <w:p w14:paraId="2A56BDBA">
      <w:pPr>
        <w:spacing w:before="41" w:line="432" w:lineRule="auto"/>
        <w:ind w:left="1" w:hanging="1"/>
        <w:jc w:val="both"/>
        <w:rPr>
          <w:rFonts w:ascii="宋体" w:hAnsi="宋体" w:eastAsia="宋体" w:cs="宋体"/>
          <w:sz w:val="20"/>
          <w:szCs w:val="20"/>
        </w:rPr>
      </w:pPr>
      <w:r>
        <w:fldChar w:fldCharType="begin"/>
      </w:r>
      <w:r>
        <w:instrText xml:space="preserve"> HYPERLINK "https://edu.zcygov.cn/luban/xinjiang-e-biding自助查询，也可在政采云帮助中心常见问题解答和操作流程讲解视频中自助查询，网址" </w:instrText>
      </w:r>
      <w:r>
        <w:fldChar w:fldCharType="separate"/>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edu</w:t>
      </w:r>
      <w:r>
        <w:rPr>
          <w:rFonts w:ascii="宋体" w:hAnsi="宋体" w:eastAsia="宋体" w:cs="宋体"/>
          <w:spacing w:val="13"/>
          <w:sz w:val="20"/>
          <w:szCs w:val="20"/>
        </w:rPr>
        <w:t>.</w:t>
      </w:r>
      <w:r>
        <w:rPr>
          <w:rFonts w:ascii="宋体" w:hAnsi="宋体" w:eastAsia="宋体" w:cs="宋体"/>
          <w:sz w:val="20"/>
          <w:szCs w:val="20"/>
        </w:rPr>
        <w:t>zcygov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z w:val="20"/>
          <w:szCs w:val="20"/>
        </w:rPr>
        <w:t>luban</w:t>
      </w:r>
      <w:r>
        <w:rPr>
          <w:rFonts w:ascii="宋体" w:hAnsi="宋体" w:eastAsia="宋体" w:cs="宋体"/>
          <w:spacing w:val="13"/>
          <w:sz w:val="20"/>
          <w:szCs w:val="20"/>
        </w:rPr>
        <w:t>/</w:t>
      </w:r>
      <w:r>
        <w:rPr>
          <w:rFonts w:ascii="宋体" w:hAnsi="宋体" w:eastAsia="宋体" w:cs="宋体"/>
          <w:sz w:val="20"/>
          <w:szCs w:val="20"/>
        </w:rPr>
        <w:t>xinjiang</w:t>
      </w:r>
      <w:r>
        <w:rPr>
          <w:rFonts w:ascii="宋体" w:hAnsi="宋体" w:eastAsia="宋体" w:cs="宋体"/>
          <w:spacing w:val="13"/>
          <w:sz w:val="20"/>
          <w:szCs w:val="20"/>
        </w:rPr>
        <w:t>-e-</w:t>
      </w:r>
      <w:r>
        <w:rPr>
          <w:rFonts w:ascii="宋体" w:hAnsi="宋体" w:eastAsia="宋体" w:cs="宋体"/>
          <w:sz w:val="20"/>
          <w:szCs w:val="20"/>
        </w:rPr>
        <w:t>biding</w:t>
      </w:r>
      <w:r>
        <w:rPr>
          <w:rFonts w:ascii="宋体" w:hAnsi="宋体" w:eastAsia="宋体" w:cs="宋体"/>
          <w:spacing w:val="13"/>
          <w:sz w:val="20"/>
          <w:szCs w:val="20"/>
        </w:rPr>
        <w:t xml:space="preserve"> 自助查询，也可在政采云帮助中心常见问题解答和操</w:t>
      </w:r>
      <w:r>
        <w:rPr>
          <w:rFonts w:ascii="宋体" w:hAnsi="宋体" w:eastAsia="宋体" w:cs="宋体"/>
          <w:spacing w:val="13"/>
          <w:sz w:val="20"/>
          <w:szCs w:val="20"/>
        </w:rPr>
        <w:fldChar w:fldCharType="end"/>
      </w:r>
      <w:r>
        <w:rPr>
          <w:rFonts w:ascii="宋体" w:hAnsi="宋体" w:eastAsia="宋体" w:cs="宋体"/>
          <w:spacing w:val="8"/>
          <w:sz w:val="20"/>
          <w:szCs w:val="20"/>
        </w:rPr>
        <w:t xml:space="preserve"> </w:t>
      </w:r>
      <w:r>
        <w:rPr>
          <w:rFonts w:ascii="宋体" w:hAnsi="宋体" w:eastAsia="宋体" w:cs="宋体"/>
          <w:spacing w:val="9"/>
          <w:sz w:val="20"/>
          <w:szCs w:val="20"/>
        </w:rPr>
        <w:t>作流程讲解视频中自助查询，网址为：</w:t>
      </w:r>
      <w:r>
        <w:fldChar w:fldCharType="begin"/>
      </w:r>
      <w:r>
        <w:instrText xml:space="preserve"> HYPERLINK "https://service.zcygov.cn/#/help"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service</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z w:val="20"/>
          <w:szCs w:val="20"/>
        </w:rPr>
        <w:t>help</w:t>
      </w:r>
      <w:r>
        <w:rPr>
          <w:rFonts w:ascii="宋体" w:hAnsi="宋体" w:eastAsia="宋体" w:cs="宋体"/>
          <w:sz w:val="20"/>
          <w:szCs w:val="20"/>
        </w:rPr>
        <w:fldChar w:fldCharType="end"/>
      </w:r>
      <w:r>
        <w:rPr>
          <w:rFonts w:ascii="宋体" w:hAnsi="宋体" w:eastAsia="宋体" w:cs="宋体"/>
          <w:spacing w:val="9"/>
          <w:sz w:val="20"/>
          <w:szCs w:val="20"/>
        </w:rPr>
        <w:t>，“项目采购”—“操作流程-</w:t>
      </w:r>
      <w:r>
        <w:rPr>
          <w:rFonts w:ascii="宋体" w:hAnsi="宋体" w:eastAsia="宋体" w:cs="宋体"/>
          <w:spacing w:val="1"/>
          <w:sz w:val="20"/>
          <w:szCs w:val="20"/>
        </w:rPr>
        <w:t xml:space="preserve"> </w:t>
      </w:r>
      <w:r>
        <w:rPr>
          <w:rFonts w:ascii="宋体" w:hAnsi="宋体" w:eastAsia="宋体" w:cs="宋体"/>
          <w:spacing w:val="6"/>
          <w:sz w:val="20"/>
          <w:szCs w:val="20"/>
        </w:rPr>
        <w:t>电子招投标</w:t>
      </w:r>
      <w:r>
        <w:rPr>
          <w:rFonts w:ascii="宋体" w:hAnsi="宋体" w:eastAsia="宋体" w:cs="宋体"/>
          <w:spacing w:val="-61"/>
          <w:sz w:val="20"/>
          <w:szCs w:val="20"/>
        </w:rPr>
        <w:t xml:space="preserve"> </w:t>
      </w:r>
      <w:r>
        <w:rPr>
          <w:rFonts w:ascii="宋体" w:hAnsi="宋体" w:eastAsia="宋体" w:cs="宋体"/>
          <w:spacing w:val="6"/>
          <w:sz w:val="20"/>
          <w:szCs w:val="20"/>
        </w:rPr>
        <w:t>”—“政府采购项目电子交易管理操作指南-供应商</w:t>
      </w:r>
      <w:r>
        <w:rPr>
          <w:rFonts w:ascii="宋体" w:hAnsi="宋体" w:eastAsia="宋体" w:cs="宋体"/>
          <w:spacing w:val="-70"/>
          <w:sz w:val="20"/>
          <w:szCs w:val="20"/>
        </w:rPr>
        <w:t xml:space="preserve"> </w:t>
      </w:r>
      <w:r>
        <w:rPr>
          <w:rFonts w:ascii="宋体" w:hAnsi="宋体" w:eastAsia="宋体" w:cs="宋体"/>
          <w:spacing w:val="6"/>
          <w:sz w:val="20"/>
          <w:szCs w:val="20"/>
        </w:rPr>
        <w:t>”版面获取操作指南，同时对自助查询无法</w:t>
      </w:r>
      <w:r>
        <w:rPr>
          <w:rFonts w:ascii="宋体" w:hAnsi="宋体" w:eastAsia="宋体" w:cs="宋体"/>
          <w:sz w:val="20"/>
          <w:szCs w:val="20"/>
        </w:rPr>
        <w:t xml:space="preserve"> </w:t>
      </w:r>
      <w:r>
        <w:rPr>
          <w:rFonts w:ascii="宋体" w:hAnsi="宋体" w:eastAsia="宋体" w:cs="宋体"/>
          <w:spacing w:val="10"/>
          <w:sz w:val="20"/>
          <w:szCs w:val="20"/>
        </w:rPr>
        <w:t>解决的问题可通过钉钉群及政采云在线客服获取服务支持。供应商钉钉群号：供应商</w:t>
      </w:r>
      <w:r>
        <w:rPr>
          <w:rFonts w:ascii="宋体" w:hAnsi="宋体" w:eastAsia="宋体" w:cs="宋体"/>
          <w:spacing w:val="9"/>
          <w:sz w:val="20"/>
          <w:szCs w:val="20"/>
        </w:rPr>
        <w:t>钉钉群号：政采云新</w:t>
      </w:r>
      <w:r>
        <w:rPr>
          <w:rFonts w:ascii="宋体" w:hAnsi="宋体" w:eastAsia="宋体" w:cs="宋体"/>
          <w:sz w:val="20"/>
          <w:szCs w:val="20"/>
        </w:rPr>
        <w:t xml:space="preserve"> </w:t>
      </w:r>
      <w:r>
        <w:rPr>
          <w:rFonts w:ascii="宋体" w:hAnsi="宋体" w:eastAsia="宋体" w:cs="宋体"/>
          <w:spacing w:val="4"/>
          <w:sz w:val="20"/>
          <w:szCs w:val="20"/>
        </w:rPr>
        <w:t>疆供应商服务十群：33132402、十一群：30213207（如已加入</w:t>
      </w:r>
      <w:r>
        <w:rPr>
          <w:rFonts w:ascii="宋体" w:hAnsi="宋体" w:eastAsia="宋体" w:cs="宋体"/>
          <w:spacing w:val="-22"/>
          <w:sz w:val="20"/>
          <w:szCs w:val="20"/>
        </w:rPr>
        <w:t xml:space="preserve"> </w:t>
      </w:r>
      <w:r>
        <w:rPr>
          <w:rFonts w:ascii="宋体" w:hAnsi="宋体" w:eastAsia="宋体" w:cs="宋体"/>
          <w:spacing w:val="4"/>
          <w:sz w:val="20"/>
          <w:szCs w:val="20"/>
        </w:rPr>
        <w:t>1-</w:t>
      </w:r>
      <w:r>
        <w:rPr>
          <w:rFonts w:ascii="宋体" w:hAnsi="宋体" w:eastAsia="宋体" w:cs="宋体"/>
          <w:spacing w:val="3"/>
          <w:sz w:val="20"/>
          <w:szCs w:val="20"/>
        </w:rPr>
        <w:t>9</w:t>
      </w:r>
      <w:r>
        <w:rPr>
          <w:rFonts w:ascii="宋体" w:hAnsi="宋体" w:eastAsia="宋体" w:cs="宋体"/>
          <w:spacing w:val="-40"/>
          <w:sz w:val="20"/>
          <w:szCs w:val="20"/>
        </w:rPr>
        <w:t xml:space="preserve"> </w:t>
      </w:r>
      <w:r>
        <w:rPr>
          <w:rFonts w:ascii="宋体" w:hAnsi="宋体" w:eastAsia="宋体" w:cs="宋体"/>
          <w:spacing w:val="3"/>
          <w:sz w:val="20"/>
          <w:szCs w:val="20"/>
        </w:rPr>
        <w:t>群，无需重复加入，十一个群联动直播</w:t>
      </w:r>
      <w:r>
        <w:rPr>
          <w:rFonts w:ascii="宋体" w:hAnsi="宋体" w:eastAsia="宋体" w:cs="宋体"/>
          <w:spacing w:val="-47"/>
          <w:w w:val="90"/>
          <w:sz w:val="20"/>
          <w:szCs w:val="20"/>
        </w:rPr>
        <w:t>），</w:t>
      </w:r>
      <w:r>
        <w:rPr>
          <w:rFonts w:ascii="宋体" w:hAnsi="宋体" w:eastAsia="宋体" w:cs="宋体"/>
          <w:sz w:val="20"/>
          <w:szCs w:val="20"/>
        </w:rPr>
        <w:t xml:space="preserve"> </w:t>
      </w:r>
      <w:r>
        <w:rPr>
          <w:rFonts w:ascii="宋体" w:hAnsi="宋体" w:eastAsia="宋体" w:cs="宋体"/>
          <w:spacing w:val="9"/>
          <w:sz w:val="20"/>
          <w:szCs w:val="20"/>
        </w:rPr>
        <w:t>钉钉工具软件具有回放功能，直播培训结束后可在钉钉群中回放观看学习。</w:t>
      </w:r>
    </w:p>
    <w:p w14:paraId="6D3B68DE">
      <w:pPr>
        <w:spacing w:line="226" w:lineRule="auto"/>
        <w:ind w:left="425"/>
        <w:rPr>
          <w:rFonts w:ascii="宋体" w:hAnsi="宋体" w:eastAsia="宋体" w:cs="宋体"/>
          <w:sz w:val="20"/>
          <w:szCs w:val="20"/>
        </w:rPr>
      </w:pPr>
      <w:r>
        <w:rPr>
          <w:rFonts w:ascii="宋体" w:hAnsi="宋体" w:eastAsia="宋体" w:cs="宋体"/>
          <w:b/>
          <w:bCs/>
          <w:spacing w:val="7"/>
          <w:sz w:val="20"/>
          <w:szCs w:val="20"/>
        </w:rPr>
        <w:t>八、凡对本次采购提出询问，请按以下方式联系。</w:t>
      </w:r>
    </w:p>
    <w:p w14:paraId="02EA1545">
      <w:pPr>
        <w:spacing w:before="222" w:line="227" w:lineRule="auto"/>
        <w:ind w:left="437"/>
        <w:rPr>
          <w:rFonts w:ascii="宋体" w:hAnsi="宋体" w:eastAsia="宋体" w:cs="宋体"/>
          <w:sz w:val="20"/>
          <w:szCs w:val="20"/>
        </w:rPr>
      </w:pPr>
      <w:r>
        <w:rPr>
          <w:rFonts w:ascii="宋体" w:hAnsi="宋体" w:eastAsia="宋体" w:cs="宋体"/>
          <w:spacing w:val="5"/>
          <w:sz w:val="20"/>
          <w:szCs w:val="20"/>
        </w:rPr>
        <w:t>1.采购人信息</w:t>
      </w:r>
    </w:p>
    <w:p w14:paraId="7EBA73A9">
      <w:pPr>
        <w:spacing w:before="221" w:line="228" w:lineRule="auto"/>
        <w:ind w:left="425"/>
        <w:rPr>
          <w:rFonts w:ascii="宋体" w:hAnsi="宋体" w:eastAsia="宋体" w:cs="宋体"/>
          <w:color w:val="0000FF"/>
          <w:sz w:val="20"/>
          <w:szCs w:val="20"/>
        </w:rPr>
      </w:pPr>
      <w:r>
        <w:rPr>
          <w:rFonts w:ascii="宋体" w:hAnsi="宋体" w:eastAsia="宋体" w:cs="宋体"/>
          <w:color w:val="0000FF"/>
          <w:spacing w:val="9"/>
          <w:sz w:val="20"/>
          <w:szCs w:val="20"/>
        </w:rPr>
        <w:t>名</w:t>
      </w:r>
      <w:r>
        <w:rPr>
          <w:rFonts w:hint="eastAsia" w:ascii="宋体" w:hAnsi="宋体" w:eastAsia="宋体" w:cs="宋体"/>
          <w:color w:val="0000FF"/>
          <w:spacing w:val="9"/>
          <w:sz w:val="20"/>
          <w:szCs w:val="20"/>
          <w:lang w:val="en-US" w:eastAsia="zh-CN"/>
        </w:rPr>
        <w:t xml:space="preserve">   </w:t>
      </w:r>
      <w:r>
        <w:rPr>
          <w:rFonts w:ascii="宋体" w:hAnsi="宋体" w:eastAsia="宋体" w:cs="宋体"/>
          <w:color w:val="0000FF"/>
          <w:spacing w:val="9"/>
          <w:sz w:val="20"/>
          <w:szCs w:val="20"/>
        </w:rPr>
        <w:t xml:space="preserve"> 称：</w:t>
      </w:r>
      <w:r>
        <w:rPr>
          <w:rFonts w:hint="eastAsia" w:ascii="宋体" w:hAnsi="宋体" w:eastAsia="宋体" w:cs="宋体"/>
          <w:color w:val="0000FF"/>
          <w:spacing w:val="9"/>
          <w:sz w:val="20"/>
          <w:szCs w:val="20"/>
        </w:rPr>
        <w:t>新疆维吾尔自治区天山西部国有林管理局蒙玛拉分局</w:t>
      </w:r>
    </w:p>
    <w:p w14:paraId="5C7558DE">
      <w:pPr>
        <w:spacing w:before="221" w:line="228" w:lineRule="auto"/>
        <w:ind w:left="422"/>
        <w:rPr>
          <w:rFonts w:hint="default" w:ascii="宋体" w:hAnsi="宋体" w:eastAsia="宋体" w:cs="宋体"/>
          <w:color w:val="0000FF"/>
          <w:sz w:val="20"/>
          <w:szCs w:val="20"/>
          <w:lang w:val="en-US" w:eastAsia="zh-CN"/>
        </w:rPr>
      </w:pPr>
      <w:r>
        <w:rPr>
          <w:rFonts w:ascii="宋体" w:hAnsi="宋体" w:eastAsia="宋体" w:cs="宋体"/>
          <w:color w:val="0000FF"/>
          <w:spacing w:val="6"/>
          <w:sz w:val="20"/>
          <w:szCs w:val="20"/>
        </w:rPr>
        <w:t>地</w:t>
      </w:r>
      <w:r>
        <w:rPr>
          <w:rFonts w:hint="eastAsia" w:ascii="宋体" w:hAnsi="宋体" w:eastAsia="宋体" w:cs="宋体"/>
          <w:color w:val="0000FF"/>
          <w:spacing w:val="6"/>
          <w:sz w:val="20"/>
          <w:szCs w:val="20"/>
          <w:lang w:val="en-US" w:eastAsia="zh-CN"/>
        </w:rPr>
        <w:t xml:space="preserve">    </w:t>
      </w:r>
      <w:r>
        <w:rPr>
          <w:rFonts w:ascii="宋体" w:hAnsi="宋体" w:eastAsia="宋体" w:cs="宋体"/>
          <w:color w:val="0000FF"/>
          <w:spacing w:val="6"/>
          <w:sz w:val="20"/>
          <w:szCs w:val="20"/>
        </w:rPr>
        <w:t>址：</w:t>
      </w:r>
      <w:r>
        <w:rPr>
          <w:rFonts w:hint="eastAsia" w:ascii="宋体" w:hAnsi="宋体" w:eastAsia="宋体" w:cs="宋体"/>
          <w:color w:val="0000FF"/>
          <w:spacing w:val="6"/>
          <w:sz w:val="20"/>
          <w:szCs w:val="20"/>
          <w:lang w:val="en-US" w:eastAsia="zh-CN"/>
        </w:rPr>
        <w:t>伊宁县墩麻扎镇三岔路口</w:t>
      </w:r>
    </w:p>
    <w:p w14:paraId="656A0383">
      <w:pPr>
        <w:spacing w:before="222" w:line="229" w:lineRule="auto"/>
        <w:ind w:left="423"/>
        <w:rPr>
          <w:rFonts w:hint="default" w:ascii="宋体" w:hAnsi="宋体" w:eastAsia="宋体" w:cs="宋体"/>
          <w:color w:val="0000FF"/>
          <w:sz w:val="20"/>
          <w:szCs w:val="20"/>
          <w:lang w:val="en-US" w:eastAsia="zh-CN"/>
        </w:rPr>
      </w:pPr>
      <w:r>
        <w:rPr>
          <w:rFonts w:ascii="宋体" w:hAnsi="宋体" w:eastAsia="宋体" w:cs="宋体"/>
          <w:color w:val="0000FF"/>
          <w:spacing w:val="6"/>
          <w:sz w:val="20"/>
          <w:szCs w:val="20"/>
        </w:rPr>
        <w:t>联系方式：</w:t>
      </w:r>
      <w:r>
        <w:rPr>
          <w:rFonts w:hint="eastAsia" w:ascii="宋体" w:hAnsi="宋体" w:eastAsia="宋体" w:cs="宋体"/>
          <w:color w:val="0000FF"/>
          <w:spacing w:val="6"/>
          <w:sz w:val="20"/>
          <w:szCs w:val="20"/>
          <w:lang w:val="en-US" w:eastAsia="zh-CN"/>
        </w:rPr>
        <w:t>13239787835</w:t>
      </w:r>
    </w:p>
    <w:p w14:paraId="3A4A56B1">
      <w:pPr>
        <w:spacing w:before="219" w:line="227" w:lineRule="auto"/>
        <w:ind w:left="425"/>
        <w:rPr>
          <w:rFonts w:ascii="宋体" w:hAnsi="宋体" w:eastAsia="宋体" w:cs="宋体"/>
          <w:color w:val="0000FF"/>
          <w:sz w:val="20"/>
          <w:szCs w:val="20"/>
        </w:rPr>
      </w:pPr>
      <w:r>
        <w:rPr>
          <w:rFonts w:ascii="宋体" w:hAnsi="宋体" w:eastAsia="宋体" w:cs="宋体"/>
          <w:color w:val="0000FF"/>
          <w:spacing w:val="7"/>
          <w:sz w:val="20"/>
          <w:szCs w:val="20"/>
        </w:rPr>
        <w:t>2.采购代理机构信息</w:t>
      </w:r>
    </w:p>
    <w:p w14:paraId="37D2455B">
      <w:pPr>
        <w:spacing w:before="222" w:line="228" w:lineRule="auto"/>
        <w:ind w:left="425"/>
        <w:rPr>
          <w:rFonts w:hint="eastAsia" w:ascii="宋体" w:hAnsi="宋体" w:eastAsia="宋体" w:cs="宋体"/>
          <w:color w:val="0000FF"/>
          <w:sz w:val="20"/>
          <w:szCs w:val="20"/>
          <w:lang w:eastAsia="zh-CN"/>
        </w:rPr>
      </w:pPr>
      <w:r>
        <w:rPr>
          <w:rFonts w:ascii="宋体" w:hAnsi="宋体" w:eastAsia="宋体" w:cs="宋体"/>
          <w:color w:val="0000FF"/>
          <w:spacing w:val="8"/>
          <w:sz w:val="20"/>
          <w:szCs w:val="20"/>
        </w:rPr>
        <w:t xml:space="preserve">名 </w:t>
      </w:r>
      <w:r>
        <w:rPr>
          <w:rFonts w:hint="eastAsia" w:ascii="宋体" w:hAnsi="宋体" w:eastAsia="宋体" w:cs="宋体"/>
          <w:color w:val="0000FF"/>
          <w:spacing w:val="8"/>
          <w:sz w:val="20"/>
          <w:szCs w:val="20"/>
          <w:lang w:val="en-US" w:eastAsia="zh-CN"/>
        </w:rPr>
        <w:t xml:space="preserve">   </w:t>
      </w:r>
      <w:r>
        <w:rPr>
          <w:rFonts w:ascii="宋体" w:hAnsi="宋体" w:eastAsia="宋体" w:cs="宋体"/>
          <w:color w:val="0000FF"/>
          <w:spacing w:val="8"/>
          <w:sz w:val="20"/>
          <w:szCs w:val="20"/>
        </w:rPr>
        <w:t>称：</w:t>
      </w:r>
      <w:r>
        <w:rPr>
          <w:rFonts w:hint="eastAsia" w:ascii="宋体" w:hAnsi="宋体" w:eastAsia="宋体" w:cs="宋体"/>
          <w:color w:val="0000FF"/>
          <w:spacing w:val="8"/>
          <w:sz w:val="20"/>
          <w:szCs w:val="20"/>
          <w:lang w:eastAsia="zh-CN"/>
        </w:rPr>
        <w:t>新疆启中项目管理有限公司</w:t>
      </w:r>
    </w:p>
    <w:p w14:paraId="3DACD31F">
      <w:pPr>
        <w:spacing w:before="221" w:line="228" w:lineRule="auto"/>
        <w:ind w:left="422"/>
        <w:rPr>
          <w:rFonts w:ascii="宋体" w:hAnsi="宋体" w:eastAsia="宋体" w:cs="宋体"/>
          <w:color w:val="0000FF"/>
          <w:sz w:val="20"/>
          <w:szCs w:val="20"/>
        </w:rPr>
      </w:pPr>
      <w:r>
        <w:rPr>
          <w:rFonts w:ascii="宋体" w:hAnsi="宋体" w:eastAsia="宋体" w:cs="宋体"/>
          <w:color w:val="0000FF"/>
          <w:spacing w:val="5"/>
          <w:sz w:val="20"/>
          <w:szCs w:val="20"/>
        </w:rPr>
        <w:t>地</w:t>
      </w:r>
      <w:r>
        <w:rPr>
          <w:rFonts w:hint="eastAsia" w:ascii="宋体" w:hAnsi="宋体" w:eastAsia="宋体" w:cs="宋体"/>
          <w:color w:val="0000FF"/>
          <w:spacing w:val="5"/>
          <w:sz w:val="20"/>
          <w:szCs w:val="20"/>
          <w:lang w:val="en-US" w:eastAsia="zh-CN"/>
        </w:rPr>
        <w:t xml:space="preserve">   </w:t>
      </w:r>
      <w:r>
        <w:rPr>
          <w:rFonts w:ascii="宋体" w:hAnsi="宋体" w:eastAsia="宋体" w:cs="宋体"/>
          <w:color w:val="0000FF"/>
          <w:spacing w:val="5"/>
          <w:sz w:val="20"/>
          <w:szCs w:val="20"/>
        </w:rPr>
        <w:t xml:space="preserve"> 址：</w:t>
      </w:r>
      <w:r>
        <w:rPr>
          <w:rFonts w:hint="eastAsia" w:ascii="宋体" w:hAnsi="宋体" w:eastAsia="宋体" w:cs="宋体"/>
          <w:color w:val="0000FF"/>
          <w:spacing w:val="5"/>
          <w:sz w:val="20"/>
          <w:szCs w:val="20"/>
          <w:lang w:val="en-US" w:eastAsia="zh-CN"/>
        </w:rPr>
        <w:t>伊宁市经济合作区北京路2568号金茂新天地A座5层514号</w:t>
      </w:r>
    </w:p>
    <w:p w14:paraId="0F49E354">
      <w:pPr>
        <w:spacing w:before="222" w:line="229" w:lineRule="auto"/>
        <w:ind w:left="423"/>
        <w:rPr>
          <w:rFonts w:hint="eastAsia" w:ascii="宋体" w:hAnsi="宋体" w:eastAsia="宋体" w:cs="宋体"/>
          <w:color w:val="0000FF"/>
          <w:sz w:val="20"/>
          <w:szCs w:val="20"/>
          <w:lang w:eastAsia="zh-CN"/>
        </w:rPr>
      </w:pPr>
      <w:r>
        <w:rPr>
          <w:rFonts w:ascii="宋体" w:hAnsi="宋体" w:eastAsia="宋体" w:cs="宋体"/>
          <w:color w:val="0000FF"/>
          <w:spacing w:val="6"/>
          <w:sz w:val="20"/>
          <w:szCs w:val="20"/>
        </w:rPr>
        <w:t>联系方式：</w:t>
      </w:r>
      <w:r>
        <w:rPr>
          <w:rFonts w:hint="eastAsia" w:ascii="宋体" w:hAnsi="宋体" w:eastAsia="宋体" w:cs="宋体"/>
          <w:color w:val="0000FF"/>
          <w:spacing w:val="6"/>
          <w:sz w:val="20"/>
          <w:szCs w:val="20"/>
          <w:lang w:eastAsia="zh-CN"/>
        </w:rPr>
        <w:t>18599374832</w:t>
      </w:r>
    </w:p>
    <w:p w14:paraId="3DB8DA74">
      <w:pPr>
        <w:spacing w:line="229" w:lineRule="auto"/>
        <w:rPr>
          <w:rFonts w:ascii="宋体" w:hAnsi="宋体" w:eastAsia="宋体" w:cs="宋体"/>
          <w:sz w:val="20"/>
          <w:szCs w:val="20"/>
        </w:rPr>
        <w:sectPr>
          <w:pgSz w:w="11906" w:h="16839"/>
          <w:pgMar w:top="1243" w:right="1108" w:bottom="400" w:left="1088" w:header="0" w:footer="0" w:gutter="0"/>
          <w:pgNumType w:fmt="decimal"/>
          <w:cols w:space="720" w:num="1"/>
        </w:sectPr>
      </w:pPr>
    </w:p>
    <w:p w14:paraId="544294F0">
      <w:pPr>
        <w:spacing w:line="338" w:lineRule="auto"/>
        <w:rPr>
          <w:rFonts w:ascii="Arial"/>
          <w:sz w:val="21"/>
        </w:rPr>
      </w:pPr>
    </w:p>
    <w:p w14:paraId="7183631A">
      <w:pPr>
        <w:spacing w:before="101" w:line="224" w:lineRule="auto"/>
        <w:ind w:left="3259"/>
        <w:outlineLvl w:val="0"/>
        <w:rPr>
          <w:rFonts w:ascii="宋体" w:hAnsi="宋体" w:eastAsia="宋体" w:cs="宋体"/>
          <w:sz w:val="31"/>
          <w:szCs w:val="31"/>
        </w:rPr>
      </w:pPr>
      <w:bookmarkStart w:id="2" w:name="bookmark3"/>
      <w:bookmarkEnd w:id="2"/>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5A306C09">
      <w:pPr>
        <w:spacing w:before="155" w:line="203" w:lineRule="auto"/>
        <w:ind w:left="3185"/>
        <w:outlineLvl w:val="1"/>
        <w:rPr>
          <w:rFonts w:ascii="宋体" w:hAnsi="宋体" w:eastAsia="宋体" w:cs="宋体"/>
          <w:sz w:val="28"/>
          <w:szCs w:val="28"/>
        </w:rPr>
      </w:pPr>
      <w:r>
        <w:rPr>
          <w:rFonts w:ascii="宋体" w:hAnsi="宋体" w:eastAsia="宋体" w:cs="宋体"/>
          <w:b/>
          <w:bCs/>
          <w:spacing w:val="-2"/>
          <w:sz w:val="31"/>
          <w:szCs w:val="31"/>
        </w:rPr>
        <w:t>一、</w:t>
      </w:r>
      <w:r>
        <w:rPr>
          <w:rFonts w:ascii="宋体" w:hAnsi="宋体" w:eastAsia="宋体" w:cs="宋体"/>
          <w:b/>
          <w:bCs/>
          <w:spacing w:val="-2"/>
          <w:sz w:val="28"/>
          <w:szCs w:val="28"/>
        </w:rPr>
        <w:t>投标人须知前附表</w:t>
      </w:r>
    </w:p>
    <w:tbl>
      <w:tblPr>
        <w:tblStyle w:val="8"/>
        <w:tblW w:w="9392"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1"/>
        <w:gridCol w:w="1301"/>
        <w:gridCol w:w="7380"/>
      </w:tblGrid>
      <w:tr w14:paraId="75EB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711" w:type="dxa"/>
            <w:tcBorders>
              <w:top w:val="single" w:color="000000" w:sz="10" w:space="0"/>
              <w:left w:val="single" w:color="000000" w:sz="10" w:space="0"/>
            </w:tcBorders>
          </w:tcPr>
          <w:p w14:paraId="7B91BA35">
            <w:pPr>
              <w:pStyle w:val="9"/>
              <w:spacing w:before="202" w:line="240" w:lineRule="auto"/>
              <w:jc w:val="center"/>
              <w:rPr>
                <w:rFonts w:hint="default" w:ascii="宋体" w:hAnsi="宋体" w:eastAsia="宋体" w:cs="宋体"/>
                <w:b/>
                <w:bCs/>
                <w:spacing w:val="-9"/>
                <w:lang w:val="en-US" w:eastAsia="zh-CN"/>
              </w:rPr>
            </w:pPr>
            <w:r>
              <w:rPr>
                <w:rFonts w:hint="eastAsia" w:ascii="宋体" w:hAnsi="宋体" w:eastAsia="宋体" w:cs="宋体"/>
                <w:b/>
                <w:bCs/>
                <w:spacing w:val="-9"/>
                <w:lang w:val="en-US" w:eastAsia="zh-CN"/>
              </w:rPr>
              <w:t>条款号</w:t>
            </w:r>
          </w:p>
        </w:tc>
        <w:tc>
          <w:tcPr>
            <w:tcW w:w="1301" w:type="dxa"/>
            <w:tcBorders>
              <w:top w:val="single" w:color="000000" w:sz="10" w:space="0"/>
            </w:tcBorders>
          </w:tcPr>
          <w:p w14:paraId="520660BE">
            <w:pPr>
              <w:pStyle w:val="9"/>
              <w:spacing w:before="202" w:line="240" w:lineRule="auto"/>
              <w:ind w:left="563"/>
              <w:jc w:val="center"/>
              <w:rPr>
                <w:rFonts w:ascii="宋体" w:hAnsi="宋体" w:eastAsia="宋体" w:cs="宋体"/>
                <w:b/>
                <w:bCs/>
                <w:spacing w:val="-9"/>
              </w:rPr>
            </w:pPr>
            <w:r>
              <w:rPr>
                <w:rFonts w:ascii="宋体" w:hAnsi="宋体" w:eastAsia="宋体" w:cs="宋体"/>
                <w:b/>
                <w:bCs/>
                <w:spacing w:val="-9"/>
              </w:rPr>
              <w:t>内容</w:t>
            </w:r>
          </w:p>
        </w:tc>
        <w:tc>
          <w:tcPr>
            <w:tcW w:w="7380" w:type="dxa"/>
            <w:tcBorders>
              <w:top w:val="single" w:color="000000" w:sz="10" w:space="0"/>
              <w:right w:val="single" w:color="000000" w:sz="10" w:space="0"/>
            </w:tcBorders>
          </w:tcPr>
          <w:p w14:paraId="455E18B4">
            <w:pPr>
              <w:pStyle w:val="9"/>
              <w:spacing w:before="202" w:line="240" w:lineRule="auto"/>
              <w:ind w:left="2202"/>
            </w:pPr>
            <w:r>
              <w:rPr>
                <w:b/>
                <w:bCs/>
                <w:spacing w:val="6"/>
              </w:rPr>
              <w:t>说明与要求</w:t>
            </w:r>
          </w:p>
        </w:tc>
      </w:tr>
      <w:tr w14:paraId="4718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11" w:type="dxa"/>
            <w:tcBorders>
              <w:left w:val="single" w:color="000000" w:sz="10" w:space="0"/>
            </w:tcBorders>
            <w:vAlign w:val="center"/>
          </w:tcPr>
          <w:p w14:paraId="31882D0D">
            <w:pPr>
              <w:spacing w:line="240" w:lineRule="auto"/>
              <w:jc w:val="center"/>
              <w:rPr>
                <w:rFonts w:ascii="Arial"/>
                <w:sz w:val="21"/>
              </w:rPr>
            </w:pPr>
          </w:p>
          <w:p w14:paraId="7695BA2C">
            <w:pPr>
              <w:spacing w:line="240" w:lineRule="auto"/>
              <w:jc w:val="center"/>
              <w:rPr>
                <w:rFonts w:ascii="Arial"/>
                <w:sz w:val="21"/>
              </w:rPr>
            </w:pPr>
          </w:p>
          <w:p w14:paraId="4C1A8B34">
            <w:pPr>
              <w:spacing w:line="240" w:lineRule="auto"/>
              <w:jc w:val="center"/>
              <w:rPr>
                <w:rFonts w:ascii="Arial"/>
                <w:sz w:val="21"/>
              </w:rPr>
            </w:pPr>
          </w:p>
          <w:p w14:paraId="10033E0F">
            <w:pPr>
              <w:pStyle w:val="9"/>
              <w:spacing w:before="65" w:line="240" w:lineRule="auto"/>
              <w:ind w:left="202"/>
              <w:jc w:val="center"/>
            </w:pPr>
            <w:r>
              <w:rPr>
                <w:position w:val="1"/>
              </w:rPr>
              <w:t>1</w:t>
            </w:r>
          </w:p>
        </w:tc>
        <w:tc>
          <w:tcPr>
            <w:tcW w:w="1301" w:type="dxa"/>
            <w:vAlign w:val="center"/>
          </w:tcPr>
          <w:p w14:paraId="5E717B46">
            <w:pPr>
              <w:pStyle w:val="9"/>
              <w:spacing w:before="65" w:line="240" w:lineRule="auto"/>
              <w:jc w:val="center"/>
            </w:pPr>
            <w:r>
              <w:rPr>
                <w:spacing w:val="6"/>
              </w:rPr>
              <w:t>项目名称</w:t>
            </w:r>
          </w:p>
          <w:p w14:paraId="0B1769F8">
            <w:pPr>
              <w:pStyle w:val="9"/>
              <w:spacing w:before="40" w:line="240" w:lineRule="auto"/>
              <w:jc w:val="center"/>
            </w:pPr>
            <w:r>
              <w:rPr>
                <w:spacing w:val="6"/>
              </w:rPr>
              <w:t>项目编号</w:t>
            </w:r>
          </w:p>
          <w:p w14:paraId="455E7386">
            <w:pPr>
              <w:pStyle w:val="9"/>
              <w:spacing w:before="43" w:line="240" w:lineRule="auto"/>
              <w:jc w:val="center"/>
            </w:pPr>
            <w:r>
              <w:rPr>
                <w:spacing w:val="7"/>
              </w:rPr>
              <w:t>采购内容</w:t>
            </w:r>
          </w:p>
        </w:tc>
        <w:tc>
          <w:tcPr>
            <w:tcW w:w="7380" w:type="dxa"/>
            <w:tcBorders>
              <w:right w:val="single" w:color="000000" w:sz="10" w:space="0"/>
            </w:tcBorders>
          </w:tcPr>
          <w:p w14:paraId="0AAB1AF2">
            <w:pPr>
              <w:pStyle w:val="9"/>
              <w:spacing w:before="44" w:line="240" w:lineRule="auto"/>
              <w:ind w:left="100"/>
              <w:rPr>
                <w:rFonts w:hint="eastAsia"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项目名称</w:t>
            </w:r>
            <w:r>
              <w:rPr>
                <w:rFonts w:hint="eastAsia" w:ascii="宋体" w:hAnsi="宋体" w:eastAsia="宋体" w:cs="宋体"/>
                <w:color w:val="0000FF"/>
                <w:spacing w:val="5"/>
                <w:sz w:val="20"/>
                <w:szCs w:val="20"/>
                <w:lang w:val="en-US" w:eastAsia="zh-CN"/>
              </w:rPr>
              <w:t>：新疆维吾尔自治区天山西部国有林管理局蒙玛拉分局 2025 年度封山育林建设项目</w:t>
            </w:r>
          </w:p>
          <w:p w14:paraId="4638C7B9">
            <w:pPr>
              <w:pStyle w:val="9"/>
              <w:spacing w:before="44" w:line="240" w:lineRule="auto"/>
              <w:ind w:left="100"/>
              <w:rPr>
                <w:rFonts w:hint="default"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项目编号：</w:t>
            </w:r>
            <w:r>
              <w:rPr>
                <w:rFonts w:hint="eastAsia" w:ascii="宋体" w:hAnsi="宋体" w:eastAsia="宋体" w:cs="宋体"/>
                <w:color w:val="0000FF"/>
                <w:spacing w:val="5"/>
                <w:sz w:val="20"/>
                <w:szCs w:val="20"/>
                <w:lang w:val="en-US" w:eastAsia="zh-CN"/>
              </w:rPr>
              <w:t>XJQZ-2025-027</w:t>
            </w:r>
            <w:r>
              <w:rPr>
                <w:rFonts w:hint="eastAsia" w:cs="宋体"/>
                <w:color w:val="0000FF"/>
                <w:spacing w:val="5"/>
                <w:sz w:val="20"/>
                <w:szCs w:val="20"/>
                <w:lang w:val="en-US" w:eastAsia="zh-CN"/>
              </w:rPr>
              <w:t>-1</w:t>
            </w:r>
          </w:p>
          <w:p w14:paraId="73B870B8">
            <w:pPr>
              <w:pStyle w:val="9"/>
              <w:spacing w:before="44" w:line="240" w:lineRule="auto"/>
              <w:ind w:left="100"/>
              <w:rPr>
                <w:rFonts w:hint="eastAsia"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采购内容：</w:t>
            </w:r>
            <w:r>
              <w:rPr>
                <w:rFonts w:hint="eastAsia" w:ascii="宋体" w:hAnsi="宋体" w:eastAsia="宋体" w:cs="宋体"/>
                <w:color w:val="0000FF"/>
                <w:spacing w:val="5"/>
                <w:sz w:val="20"/>
                <w:szCs w:val="20"/>
                <w:lang w:val="en-US" w:eastAsia="zh-CN"/>
              </w:rPr>
              <w:t>刺丝网围栏3750米，2500*1250mm宣传标志牌一个。（具体详见磋商文件工程量清单）</w:t>
            </w:r>
          </w:p>
        </w:tc>
      </w:tr>
      <w:tr w14:paraId="66154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711" w:type="dxa"/>
            <w:tcBorders>
              <w:left w:val="single" w:color="000000" w:sz="10" w:space="0"/>
            </w:tcBorders>
            <w:vAlign w:val="center"/>
          </w:tcPr>
          <w:p w14:paraId="5B65582E">
            <w:pPr>
              <w:pStyle w:val="9"/>
              <w:spacing w:before="256" w:line="240" w:lineRule="auto"/>
              <w:ind w:left="189"/>
              <w:jc w:val="center"/>
            </w:pPr>
            <w:r>
              <w:rPr>
                <w:position w:val="1"/>
              </w:rPr>
              <w:t>2</w:t>
            </w:r>
          </w:p>
        </w:tc>
        <w:tc>
          <w:tcPr>
            <w:tcW w:w="1301" w:type="dxa"/>
            <w:vAlign w:val="center"/>
          </w:tcPr>
          <w:p w14:paraId="634A067B">
            <w:pPr>
              <w:pStyle w:val="9"/>
              <w:spacing w:before="256" w:line="240" w:lineRule="auto"/>
              <w:jc w:val="center"/>
              <w:rPr>
                <w:rFonts w:hint="eastAsia" w:eastAsia="宋体"/>
                <w:lang w:val="en-US" w:eastAsia="zh-CN"/>
              </w:rPr>
            </w:pPr>
            <w:r>
              <w:rPr>
                <w:spacing w:val="7"/>
              </w:rPr>
              <w:t>采购人</w:t>
            </w:r>
            <w:r>
              <w:rPr>
                <w:rFonts w:hint="eastAsia"/>
                <w:spacing w:val="7"/>
                <w:lang w:val="en-US" w:eastAsia="zh-CN"/>
              </w:rPr>
              <w:t>信息</w:t>
            </w:r>
          </w:p>
        </w:tc>
        <w:tc>
          <w:tcPr>
            <w:tcW w:w="7380" w:type="dxa"/>
            <w:tcBorders>
              <w:right w:val="single" w:color="000000" w:sz="10" w:space="0"/>
            </w:tcBorders>
          </w:tcPr>
          <w:p w14:paraId="0F4B818A">
            <w:pPr>
              <w:pStyle w:val="9"/>
              <w:spacing w:before="44" w:line="240" w:lineRule="auto"/>
              <w:ind w:left="100"/>
              <w:rPr>
                <w:rFonts w:hint="eastAsia"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采 购 人：</w:t>
            </w:r>
            <w:r>
              <w:rPr>
                <w:rFonts w:hint="eastAsia" w:ascii="宋体" w:hAnsi="宋体" w:eastAsia="宋体" w:cs="宋体"/>
                <w:color w:val="0000FF"/>
                <w:spacing w:val="5"/>
                <w:sz w:val="20"/>
                <w:szCs w:val="20"/>
                <w:lang w:val="en-US" w:eastAsia="zh-CN"/>
              </w:rPr>
              <w:t>新疆维吾尔自治区天山西部国有林管理局蒙玛拉分局</w:t>
            </w:r>
          </w:p>
          <w:p w14:paraId="455D1F70">
            <w:pPr>
              <w:pStyle w:val="9"/>
              <w:spacing w:before="44" w:line="240" w:lineRule="auto"/>
              <w:ind w:left="100"/>
              <w:rPr>
                <w:rFonts w:hint="eastAsia"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联 系 人：</w:t>
            </w:r>
            <w:r>
              <w:rPr>
                <w:rFonts w:hint="eastAsia" w:ascii="宋体" w:hAnsi="宋体" w:eastAsia="宋体" w:cs="宋体"/>
                <w:color w:val="0000FF"/>
                <w:spacing w:val="5"/>
                <w:sz w:val="20"/>
                <w:szCs w:val="20"/>
                <w:lang w:val="en-US" w:eastAsia="zh-CN"/>
              </w:rPr>
              <w:t xml:space="preserve"> 阿不都肉苏力  </w:t>
            </w:r>
          </w:p>
          <w:p w14:paraId="56083C29">
            <w:pPr>
              <w:pStyle w:val="9"/>
              <w:spacing w:before="44" w:line="240" w:lineRule="auto"/>
              <w:ind w:left="100"/>
              <w:rPr>
                <w:rFonts w:hint="eastAsia" w:ascii="宋体" w:hAnsi="宋体" w:eastAsia="宋体" w:cs="宋体"/>
                <w:color w:val="0000FF"/>
                <w:spacing w:val="5"/>
                <w:sz w:val="20"/>
                <w:szCs w:val="20"/>
                <w:lang w:val="en-US" w:eastAsia="zh-CN"/>
              </w:rPr>
            </w:pPr>
            <w:r>
              <w:rPr>
                <w:rFonts w:hint="eastAsia" w:ascii="宋体" w:hAnsi="宋体" w:eastAsia="宋体" w:cs="宋体"/>
                <w:color w:val="000000"/>
                <w:spacing w:val="5"/>
                <w:sz w:val="20"/>
                <w:szCs w:val="20"/>
                <w:lang w:val="en-US" w:eastAsia="zh-CN"/>
              </w:rPr>
              <w:t>联系电话：</w:t>
            </w:r>
            <w:r>
              <w:rPr>
                <w:rFonts w:hint="eastAsia" w:ascii="宋体" w:hAnsi="宋体" w:eastAsia="宋体" w:cs="宋体"/>
                <w:color w:val="0000FF"/>
                <w:spacing w:val="6"/>
                <w:sz w:val="20"/>
                <w:szCs w:val="20"/>
                <w:lang w:val="en-US" w:eastAsia="zh-CN"/>
              </w:rPr>
              <w:t>13239787835</w:t>
            </w:r>
          </w:p>
        </w:tc>
      </w:tr>
      <w:tr w14:paraId="0636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711" w:type="dxa"/>
            <w:tcBorders>
              <w:left w:val="single" w:color="000000" w:sz="10" w:space="0"/>
            </w:tcBorders>
            <w:vAlign w:val="center"/>
          </w:tcPr>
          <w:p w14:paraId="49AAA89F">
            <w:pPr>
              <w:spacing w:line="240" w:lineRule="auto"/>
              <w:jc w:val="center"/>
              <w:rPr>
                <w:rFonts w:ascii="Arial"/>
                <w:sz w:val="21"/>
              </w:rPr>
            </w:pPr>
          </w:p>
          <w:p w14:paraId="222D13A2">
            <w:pPr>
              <w:pStyle w:val="9"/>
              <w:spacing w:before="65" w:line="240" w:lineRule="auto"/>
              <w:ind w:left="191"/>
              <w:jc w:val="center"/>
            </w:pPr>
            <w:r>
              <w:rPr>
                <w:position w:val="1"/>
              </w:rPr>
              <w:t>3</w:t>
            </w:r>
          </w:p>
        </w:tc>
        <w:tc>
          <w:tcPr>
            <w:tcW w:w="1301" w:type="dxa"/>
            <w:vAlign w:val="center"/>
          </w:tcPr>
          <w:p w14:paraId="69F19E9D">
            <w:pPr>
              <w:spacing w:line="240" w:lineRule="auto"/>
              <w:jc w:val="center"/>
              <w:rPr>
                <w:rFonts w:ascii="Arial"/>
                <w:sz w:val="21"/>
              </w:rPr>
            </w:pPr>
          </w:p>
          <w:p w14:paraId="6631FE3A">
            <w:pPr>
              <w:pStyle w:val="9"/>
              <w:spacing w:before="65" w:line="240" w:lineRule="auto"/>
              <w:jc w:val="center"/>
            </w:pPr>
            <w:r>
              <w:rPr>
                <w:spacing w:val="8"/>
              </w:rPr>
              <w:t>采购代理机构</w:t>
            </w:r>
          </w:p>
        </w:tc>
        <w:tc>
          <w:tcPr>
            <w:tcW w:w="7380" w:type="dxa"/>
            <w:tcBorders>
              <w:right w:val="single" w:color="000000" w:sz="10" w:space="0"/>
            </w:tcBorders>
          </w:tcPr>
          <w:p w14:paraId="5D09C789">
            <w:pPr>
              <w:pStyle w:val="9"/>
              <w:spacing w:before="118" w:line="240" w:lineRule="auto"/>
              <w:ind w:left="99"/>
              <w:rPr>
                <w:rFonts w:hint="eastAsia" w:eastAsia="宋体"/>
                <w:color w:val="000000"/>
                <w:lang w:eastAsia="zh-CN"/>
              </w:rPr>
            </w:pPr>
            <w:r>
              <w:rPr>
                <w:rFonts w:hint="eastAsia"/>
                <w:color w:val="000000"/>
                <w:spacing w:val="9"/>
                <w:lang w:val="en-US" w:eastAsia="zh-CN"/>
              </w:rPr>
              <w:t>代理机构</w:t>
            </w:r>
            <w:r>
              <w:rPr>
                <w:color w:val="000000"/>
                <w:spacing w:val="9"/>
              </w:rPr>
              <w:t>：</w:t>
            </w:r>
            <w:r>
              <w:rPr>
                <w:rFonts w:hint="eastAsia"/>
                <w:color w:val="000000"/>
                <w:spacing w:val="9"/>
                <w:lang w:eastAsia="zh-CN"/>
              </w:rPr>
              <w:t>新疆启中项目管理有限公司</w:t>
            </w:r>
          </w:p>
          <w:p w14:paraId="3CA3DD41">
            <w:pPr>
              <w:pStyle w:val="9"/>
              <w:spacing w:before="44" w:line="240" w:lineRule="auto"/>
              <w:ind w:left="100"/>
              <w:rPr>
                <w:color w:val="000000"/>
              </w:rPr>
            </w:pPr>
            <w:r>
              <w:rPr>
                <w:color w:val="000000"/>
                <w:spacing w:val="5"/>
              </w:rPr>
              <w:t>地</w:t>
            </w:r>
            <w:r>
              <w:rPr>
                <w:rFonts w:hint="eastAsia"/>
                <w:color w:val="000000"/>
                <w:spacing w:val="5"/>
                <w:lang w:val="en-US" w:eastAsia="zh-CN"/>
              </w:rPr>
              <w:t xml:space="preserve">   </w:t>
            </w:r>
            <w:r>
              <w:rPr>
                <w:color w:val="000000"/>
                <w:spacing w:val="5"/>
              </w:rPr>
              <w:t xml:space="preserve"> 址：</w:t>
            </w:r>
            <w:r>
              <w:rPr>
                <w:rFonts w:hint="eastAsia" w:ascii="宋体" w:hAnsi="宋体" w:eastAsia="宋体" w:cs="宋体"/>
                <w:color w:val="000000"/>
                <w:spacing w:val="5"/>
                <w:sz w:val="20"/>
                <w:szCs w:val="20"/>
                <w:lang w:val="en-US" w:eastAsia="zh-CN"/>
              </w:rPr>
              <w:t>伊宁市经济合作区北京路2568号金茂新天地A座5层514号</w:t>
            </w:r>
          </w:p>
          <w:p w14:paraId="513B72D2">
            <w:pPr>
              <w:pStyle w:val="9"/>
              <w:spacing w:before="43" w:line="240" w:lineRule="auto"/>
              <w:ind w:left="101"/>
              <w:rPr>
                <w:color w:val="000000"/>
                <w:spacing w:val="7"/>
              </w:rPr>
            </w:pPr>
            <w:r>
              <w:rPr>
                <w:color w:val="000000"/>
                <w:spacing w:val="7"/>
              </w:rPr>
              <w:t>联</w:t>
            </w:r>
            <w:r>
              <w:rPr>
                <w:rFonts w:hint="eastAsia"/>
                <w:color w:val="000000"/>
                <w:spacing w:val="7"/>
                <w:lang w:val="en-US" w:eastAsia="zh-CN"/>
              </w:rPr>
              <w:t xml:space="preserve"> </w:t>
            </w:r>
            <w:r>
              <w:rPr>
                <w:color w:val="000000"/>
                <w:spacing w:val="7"/>
              </w:rPr>
              <w:t>系</w:t>
            </w:r>
            <w:r>
              <w:rPr>
                <w:rFonts w:hint="eastAsia"/>
                <w:color w:val="000000"/>
                <w:spacing w:val="7"/>
                <w:lang w:val="en-US" w:eastAsia="zh-CN"/>
              </w:rPr>
              <w:t xml:space="preserve"> </w:t>
            </w:r>
            <w:r>
              <w:rPr>
                <w:color w:val="000000"/>
                <w:spacing w:val="7"/>
              </w:rPr>
              <w:t>人：</w:t>
            </w:r>
            <w:r>
              <w:rPr>
                <w:rFonts w:hint="eastAsia"/>
                <w:color w:val="000000"/>
                <w:spacing w:val="7"/>
                <w:lang w:eastAsia="zh-CN"/>
              </w:rPr>
              <w:t>范睿璇</w:t>
            </w:r>
            <w:r>
              <w:rPr>
                <w:color w:val="000000"/>
                <w:spacing w:val="7"/>
              </w:rPr>
              <w:t xml:space="preserve">  </w:t>
            </w:r>
          </w:p>
          <w:p w14:paraId="7571ABE7">
            <w:pPr>
              <w:pStyle w:val="9"/>
              <w:spacing w:before="43" w:line="240" w:lineRule="auto"/>
              <w:ind w:left="101"/>
              <w:rPr>
                <w:rFonts w:hint="eastAsia" w:eastAsia="宋体"/>
                <w:color w:val="0000FF"/>
                <w:lang w:eastAsia="zh-CN"/>
              </w:rPr>
            </w:pPr>
            <w:r>
              <w:rPr>
                <w:color w:val="000000"/>
                <w:spacing w:val="7"/>
              </w:rPr>
              <w:t>联系方式：</w:t>
            </w:r>
            <w:r>
              <w:rPr>
                <w:rFonts w:hint="eastAsia"/>
                <w:color w:val="000000"/>
                <w:spacing w:val="7"/>
                <w:lang w:eastAsia="zh-CN"/>
              </w:rPr>
              <w:t>18599374832</w:t>
            </w:r>
          </w:p>
        </w:tc>
      </w:tr>
      <w:tr w14:paraId="6563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11" w:type="dxa"/>
            <w:tcBorders>
              <w:left w:val="single" w:color="000000" w:sz="10" w:space="0"/>
            </w:tcBorders>
            <w:vAlign w:val="center"/>
          </w:tcPr>
          <w:p w14:paraId="4B04C09C">
            <w:pPr>
              <w:pStyle w:val="9"/>
              <w:spacing w:before="144" w:line="240" w:lineRule="auto"/>
              <w:ind w:left="186"/>
              <w:jc w:val="center"/>
            </w:pPr>
            <w:r>
              <w:rPr>
                <w:position w:val="1"/>
              </w:rPr>
              <w:t>4</w:t>
            </w:r>
          </w:p>
        </w:tc>
        <w:tc>
          <w:tcPr>
            <w:tcW w:w="1301" w:type="dxa"/>
            <w:vAlign w:val="center"/>
          </w:tcPr>
          <w:p w14:paraId="1877E51C">
            <w:pPr>
              <w:pStyle w:val="9"/>
              <w:spacing w:before="144" w:line="240" w:lineRule="auto"/>
              <w:jc w:val="center"/>
            </w:pPr>
            <w:r>
              <w:rPr>
                <w:spacing w:val="7"/>
              </w:rPr>
              <w:t>服务地点</w:t>
            </w:r>
          </w:p>
        </w:tc>
        <w:tc>
          <w:tcPr>
            <w:tcW w:w="7380" w:type="dxa"/>
            <w:tcBorders>
              <w:right w:val="single" w:color="000000" w:sz="10" w:space="0"/>
            </w:tcBorders>
          </w:tcPr>
          <w:p w14:paraId="6C8CFB9B">
            <w:pPr>
              <w:pStyle w:val="9"/>
              <w:spacing w:before="133" w:line="240" w:lineRule="auto"/>
              <w:ind w:left="104"/>
            </w:pPr>
            <w:r>
              <w:rPr>
                <w:spacing w:val="8"/>
              </w:rPr>
              <w:t>具体以甲方指定地点为准</w:t>
            </w:r>
          </w:p>
        </w:tc>
      </w:tr>
      <w:tr w14:paraId="3520C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1" w:type="dxa"/>
            <w:tcBorders>
              <w:left w:val="single" w:color="000000" w:sz="10" w:space="0"/>
            </w:tcBorders>
            <w:vAlign w:val="center"/>
          </w:tcPr>
          <w:p w14:paraId="39B22A5A">
            <w:pPr>
              <w:pStyle w:val="9"/>
              <w:spacing w:before="67" w:line="240" w:lineRule="auto"/>
              <w:ind w:left="191"/>
              <w:jc w:val="center"/>
            </w:pPr>
            <w:r>
              <w:t>5</w:t>
            </w:r>
          </w:p>
        </w:tc>
        <w:tc>
          <w:tcPr>
            <w:tcW w:w="1301" w:type="dxa"/>
            <w:vAlign w:val="center"/>
          </w:tcPr>
          <w:p w14:paraId="089EFD74">
            <w:pPr>
              <w:pStyle w:val="9"/>
              <w:spacing w:before="67" w:line="240" w:lineRule="auto"/>
              <w:jc w:val="center"/>
            </w:pPr>
            <w:r>
              <w:rPr>
                <w:spacing w:val="7"/>
              </w:rPr>
              <w:t>付款方式</w:t>
            </w:r>
          </w:p>
        </w:tc>
        <w:tc>
          <w:tcPr>
            <w:tcW w:w="7380" w:type="dxa"/>
            <w:tcBorders>
              <w:right w:val="single" w:color="000000" w:sz="10" w:space="0"/>
            </w:tcBorders>
          </w:tcPr>
          <w:p w14:paraId="21024B4B">
            <w:pPr>
              <w:pStyle w:val="9"/>
              <w:spacing w:before="56" w:line="240" w:lineRule="auto"/>
              <w:ind w:left="110"/>
            </w:pPr>
            <w:r>
              <w:rPr>
                <w:spacing w:val="7"/>
              </w:rPr>
              <w:t>（具体甲乙双方签订合同约定。）</w:t>
            </w:r>
          </w:p>
        </w:tc>
      </w:tr>
      <w:tr w14:paraId="58E49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711" w:type="dxa"/>
            <w:tcBorders>
              <w:left w:val="single" w:color="000000" w:sz="10" w:space="0"/>
            </w:tcBorders>
            <w:vAlign w:val="center"/>
          </w:tcPr>
          <w:p w14:paraId="496B4D7A">
            <w:pPr>
              <w:pStyle w:val="9"/>
              <w:spacing w:before="181" w:line="240" w:lineRule="auto"/>
              <w:ind w:left="189"/>
              <w:jc w:val="center"/>
            </w:pPr>
            <w:r>
              <w:rPr>
                <w:position w:val="1"/>
              </w:rPr>
              <w:t>6</w:t>
            </w:r>
          </w:p>
        </w:tc>
        <w:tc>
          <w:tcPr>
            <w:tcW w:w="1301" w:type="dxa"/>
            <w:vAlign w:val="center"/>
          </w:tcPr>
          <w:p w14:paraId="0BA35E69">
            <w:pPr>
              <w:pStyle w:val="9"/>
              <w:spacing w:before="181" w:line="240" w:lineRule="auto"/>
              <w:jc w:val="center"/>
              <w:rPr>
                <w:color w:val="0000FF"/>
              </w:rPr>
            </w:pPr>
            <w:r>
              <w:rPr>
                <w:color w:val="0000FF"/>
                <w:spacing w:val="7"/>
              </w:rPr>
              <w:t>合同履行期</w:t>
            </w:r>
          </w:p>
        </w:tc>
        <w:tc>
          <w:tcPr>
            <w:tcW w:w="7380" w:type="dxa"/>
            <w:tcBorders>
              <w:right w:val="single" w:color="000000" w:sz="10" w:space="0"/>
            </w:tcBorders>
          </w:tcPr>
          <w:p w14:paraId="6F255D5B">
            <w:pPr>
              <w:pStyle w:val="9"/>
              <w:spacing w:before="168" w:line="240" w:lineRule="auto"/>
              <w:ind w:left="134"/>
              <w:rPr>
                <w:rFonts w:hint="eastAsia" w:eastAsia="宋体"/>
                <w:color w:val="0000FF"/>
                <w:lang w:eastAsia="zh-CN"/>
              </w:rPr>
            </w:pPr>
            <w:r>
              <w:rPr>
                <w:color w:val="0000FF"/>
                <w:spacing w:val="1"/>
              </w:rPr>
              <w:t>自合同签订之日</w:t>
            </w:r>
            <w:r>
              <w:rPr>
                <w:rFonts w:ascii="宋体" w:hAnsi="宋体" w:eastAsia="宋体" w:cs="宋体"/>
                <w:color w:val="0000FF"/>
                <w:spacing w:val="1"/>
              </w:rPr>
              <w:t>起至2025</w:t>
            </w:r>
            <w:r>
              <w:rPr>
                <w:rFonts w:hint="eastAsia" w:ascii="宋体" w:hAnsi="宋体" w:eastAsia="宋体" w:cs="宋体"/>
                <w:color w:val="0000FF"/>
                <w:spacing w:val="1"/>
                <w:lang w:val="en-US" w:eastAsia="zh-CN"/>
              </w:rPr>
              <w:t>年0</w:t>
            </w:r>
            <w:r>
              <w:rPr>
                <w:rFonts w:hint="eastAsia" w:cs="宋体"/>
                <w:color w:val="0000FF"/>
                <w:spacing w:val="1"/>
                <w:lang w:val="en-US" w:eastAsia="zh-CN"/>
              </w:rPr>
              <w:t>8</w:t>
            </w:r>
            <w:r>
              <w:rPr>
                <w:rFonts w:ascii="宋体" w:hAnsi="宋体" w:eastAsia="宋体" w:cs="宋体"/>
                <w:color w:val="0000FF"/>
                <w:spacing w:val="1"/>
              </w:rPr>
              <w:t>月</w:t>
            </w:r>
            <w:r>
              <w:rPr>
                <w:rFonts w:hint="eastAsia" w:ascii="宋体" w:hAnsi="宋体" w:eastAsia="宋体" w:cs="宋体"/>
                <w:color w:val="0000FF"/>
                <w:spacing w:val="1"/>
                <w:lang w:val="en-US" w:eastAsia="zh-CN"/>
              </w:rPr>
              <w:t>30</w:t>
            </w:r>
            <w:r>
              <w:rPr>
                <w:rFonts w:ascii="宋体" w:hAnsi="宋体" w:eastAsia="宋体" w:cs="宋体"/>
                <w:color w:val="0000FF"/>
                <w:spacing w:val="1"/>
              </w:rPr>
              <w:t>日完工</w:t>
            </w:r>
            <w:r>
              <w:rPr>
                <w:rFonts w:hint="eastAsia" w:ascii="宋体" w:hAnsi="宋体" w:eastAsia="宋体" w:cs="宋体"/>
                <w:color w:val="0000FF"/>
                <w:spacing w:val="1"/>
                <w:lang w:eastAsia="zh-CN"/>
              </w:rPr>
              <w:t>。</w:t>
            </w:r>
          </w:p>
        </w:tc>
      </w:tr>
      <w:tr w14:paraId="5952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711" w:type="dxa"/>
            <w:tcBorders>
              <w:left w:val="single" w:color="000000" w:sz="10" w:space="0"/>
            </w:tcBorders>
            <w:vAlign w:val="center"/>
          </w:tcPr>
          <w:p w14:paraId="0E0BF160">
            <w:pPr>
              <w:pStyle w:val="9"/>
              <w:spacing w:before="131" w:line="240" w:lineRule="auto"/>
              <w:ind w:left="192"/>
              <w:jc w:val="center"/>
            </w:pPr>
            <w:r>
              <w:rPr>
                <w:position w:val="1"/>
              </w:rPr>
              <w:t>7</w:t>
            </w:r>
          </w:p>
        </w:tc>
        <w:tc>
          <w:tcPr>
            <w:tcW w:w="1301" w:type="dxa"/>
            <w:vAlign w:val="center"/>
          </w:tcPr>
          <w:p w14:paraId="2822F23B">
            <w:pPr>
              <w:pStyle w:val="9"/>
              <w:spacing w:before="168" w:line="240" w:lineRule="auto"/>
              <w:jc w:val="center"/>
              <w:rPr>
                <w:rFonts w:hint="eastAsia" w:ascii="宋体" w:hAnsi="宋体" w:eastAsia="宋体" w:cs="宋体"/>
                <w:color w:val="0000FF"/>
                <w:spacing w:val="1"/>
                <w:lang w:val="en-US" w:eastAsia="zh-CN"/>
              </w:rPr>
            </w:pPr>
            <w:r>
              <w:rPr>
                <w:rFonts w:hint="eastAsia" w:ascii="宋体" w:hAnsi="宋体" w:eastAsia="宋体" w:cs="宋体"/>
                <w:color w:val="0000FF"/>
                <w:spacing w:val="1"/>
                <w:lang w:val="en-US" w:eastAsia="zh-CN"/>
              </w:rPr>
              <w:t>资金来源</w:t>
            </w:r>
          </w:p>
        </w:tc>
        <w:tc>
          <w:tcPr>
            <w:tcW w:w="7380" w:type="dxa"/>
            <w:tcBorders>
              <w:right w:val="single" w:color="000000" w:sz="10" w:space="0"/>
            </w:tcBorders>
          </w:tcPr>
          <w:p w14:paraId="7537BBAF">
            <w:pPr>
              <w:pStyle w:val="9"/>
              <w:spacing w:before="168" w:line="240" w:lineRule="auto"/>
              <w:ind w:left="134"/>
              <w:rPr>
                <w:rFonts w:hint="eastAsia" w:ascii="宋体" w:hAnsi="宋体" w:eastAsia="宋体" w:cs="宋体"/>
                <w:color w:val="0000FF"/>
                <w:spacing w:val="1"/>
                <w:lang w:val="en-US" w:eastAsia="zh-CN"/>
              </w:rPr>
            </w:pPr>
            <w:r>
              <w:rPr>
                <w:rFonts w:hint="eastAsia" w:ascii="宋体" w:hAnsi="宋体" w:eastAsia="宋体" w:cs="宋体"/>
                <w:color w:val="0000FF"/>
                <w:spacing w:val="1"/>
                <w:lang w:val="en-US" w:eastAsia="zh-CN"/>
              </w:rPr>
              <w:t>2025年中央林业草原生态保护恢复资金</w:t>
            </w:r>
          </w:p>
        </w:tc>
      </w:tr>
      <w:tr w14:paraId="3E07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711" w:type="dxa"/>
            <w:tcBorders>
              <w:left w:val="single" w:color="000000" w:sz="10" w:space="0"/>
            </w:tcBorders>
            <w:vAlign w:val="center"/>
          </w:tcPr>
          <w:p w14:paraId="6AFB6BC5">
            <w:pPr>
              <w:pStyle w:val="9"/>
              <w:spacing w:before="159" w:line="240" w:lineRule="auto"/>
              <w:ind w:left="188"/>
              <w:jc w:val="center"/>
            </w:pPr>
            <w:r>
              <w:rPr>
                <w:position w:val="1"/>
              </w:rPr>
              <w:t>8</w:t>
            </w:r>
          </w:p>
        </w:tc>
        <w:tc>
          <w:tcPr>
            <w:tcW w:w="1301" w:type="dxa"/>
            <w:vAlign w:val="center"/>
          </w:tcPr>
          <w:p w14:paraId="3EEB1F6C">
            <w:pPr>
              <w:pStyle w:val="9"/>
              <w:spacing w:before="159" w:line="240" w:lineRule="auto"/>
              <w:jc w:val="center"/>
            </w:pPr>
            <w:r>
              <w:rPr>
                <w:spacing w:val="7"/>
              </w:rPr>
              <w:t>招标方式</w:t>
            </w:r>
          </w:p>
        </w:tc>
        <w:tc>
          <w:tcPr>
            <w:tcW w:w="7380" w:type="dxa"/>
            <w:tcBorders>
              <w:right w:val="single" w:color="000000" w:sz="10" w:space="0"/>
            </w:tcBorders>
          </w:tcPr>
          <w:p w14:paraId="3C67BCBC">
            <w:pPr>
              <w:pStyle w:val="9"/>
              <w:spacing w:before="159" w:line="240" w:lineRule="auto"/>
              <w:ind w:left="102"/>
            </w:pPr>
            <w:r>
              <w:rPr>
                <w:spacing w:val="8"/>
              </w:rPr>
              <w:t>竞争性磋商招标</w:t>
            </w:r>
            <w:r>
              <w:rPr>
                <w:b/>
                <w:bCs/>
                <w:spacing w:val="8"/>
              </w:rPr>
              <w:t>(本项目采用网上电子招投标)</w:t>
            </w:r>
          </w:p>
        </w:tc>
      </w:tr>
      <w:tr w14:paraId="290A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711" w:type="dxa"/>
            <w:tcBorders>
              <w:left w:val="single" w:color="000000" w:sz="10" w:space="0"/>
            </w:tcBorders>
            <w:vAlign w:val="center"/>
          </w:tcPr>
          <w:p w14:paraId="203A9B68">
            <w:pPr>
              <w:spacing w:line="240" w:lineRule="auto"/>
              <w:jc w:val="center"/>
              <w:rPr>
                <w:rFonts w:ascii="Arial"/>
                <w:sz w:val="21"/>
              </w:rPr>
            </w:pPr>
          </w:p>
          <w:p w14:paraId="61861F5D">
            <w:pPr>
              <w:spacing w:line="240" w:lineRule="auto"/>
              <w:jc w:val="center"/>
              <w:rPr>
                <w:rFonts w:ascii="Arial"/>
                <w:sz w:val="21"/>
              </w:rPr>
            </w:pPr>
          </w:p>
          <w:p w14:paraId="6BE690DD">
            <w:pPr>
              <w:spacing w:line="240" w:lineRule="auto"/>
              <w:jc w:val="center"/>
              <w:rPr>
                <w:rFonts w:ascii="Arial"/>
                <w:sz w:val="21"/>
              </w:rPr>
            </w:pPr>
          </w:p>
          <w:p w14:paraId="1F93E722">
            <w:pPr>
              <w:spacing w:line="240" w:lineRule="auto"/>
              <w:jc w:val="center"/>
              <w:rPr>
                <w:rFonts w:ascii="Arial"/>
                <w:sz w:val="21"/>
              </w:rPr>
            </w:pPr>
          </w:p>
          <w:p w14:paraId="62E4AAAC">
            <w:pPr>
              <w:spacing w:line="240" w:lineRule="auto"/>
              <w:jc w:val="center"/>
              <w:rPr>
                <w:rFonts w:ascii="Arial"/>
                <w:sz w:val="21"/>
              </w:rPr>
            </w:pPr>
          </w:p>
          <w:p w14:paraId="1F00F803">
            <w:pPr>
              <w:spacing w:line="240" w:lineRule="auto"/>
              <w:jc w:val="center"/>
              <w:rPr>
                <w:rFonts w:ascii="Arial"/>
                <w:sz w:val="21"/>
              </w:rPr>
            </w:pPr>
          </w:p>
          <w:p w14:paraId="0935FFCC">
            <w:pPr>
              <w:spacing w:line="240" w:lineRule="auto"/>
              <w:jc w:val="center"/>
              <w:rPr>
                <w:rFonts w:ascii="Arial"/>
                <w:sz w:val="21"/>
              </w:rPr>
            </w:pPr>
          </w:p>
          <w:p w14:paraId="61B72F12">
            <w:pPr>
              <w:spacing w:line="240" w:lineRule="auto"/>
              <w:jc w:val="center"/>
              <w:rPr>
                <w:rFonts w:ascii="Arial"/>
                <w:sz w:val="21"/>
              </w:rPr>
            </w:pPr>
          </w:p>
          <w:p w14:paraId="233B9581">
            <w:pPr>
              <w:spacing w:line="240" w:lineRule="auto"/>
              <w:jc w:val="center"/>
              <w:rPr>
                <w:rFonts w:ascii="Arial"/>
                <w:sz w:val="21"/>
              </w:rPr>
            </w:pPr>
          </w:p>
          <w:p w14:paraId="3C53C14A">
            <w:pPr>
              <w:spacing w:line="240" w:lineRule="auto"/>
              <w:jc w:val="center"/>
              <w:rPr>
                <w:rFonts w:ascii="Arial"/>
                <w:sz w:val="21"/>
              </w:rPr>
            </w:pPr>
          </w:p>
          <w:p w14:paraId="2928A4C2">
            <w:pPr>
              <w:spacing w:line="240" w:lineRule="auto"/>
              <w:jc w:val="center"/>
              <w:rPr>
                <w:rFonts w:ascii="Arial"/>
                <w:sz w:val="21"/>
              </w:rPr>
            </w:pPr>
          </w:p>
          <w:p w14:paraId="6E617A11">
            <w:pPr>
              <w:spacing w:line="240" w:lineRule="auto"/>
              <w:jc w:val="center"/>
              <w:rPr>
                <w:rFonts w:ascii="Arial"/>
                <w:sz w:val="21"/>
              </w:rPr>
            </w:pPr>
          </w:p>
          <w:p w14:paraId="77960721">
            <w:pPr>
              <w:pStyle w:val="9"/>
              <w:spacing w:before="65" w:line="240" w:lineRule="auto"/>
              <w:ind w:left="188"/>
              <w:jc w:val="center"/>
            </w:pPr>
            <w:r>
              <w:rPr>
                <w:position w:val="1"/>
              </w:rPr>
              <w:t>9</w:t>
            </w:r>
          </w:p>
        </w:tc>
        <w:tc>
          <w:tcPr>
            <w:tcW w:w="1301" w:type="dxa"/>
            <w:vAlign w:val="center"/>
          </w:tcPr>
          <w:p w14:paraId="4F24DCFC">
            <w:pPr>
              <w:pStyle w:val="9"/>
              <w:spacing w:before="65" w:line="240" w:lineRule="auto"/>
              <w:jc w:val="center"/>
            </w:pPr>
            <w:r>
              <w:rPr>
                <w:spacing w:val="7"/>
              </w:rPr>
              <w:t>投标人资格条</w:t>
            </w:r>
            <w:r>
              <w:rPr>
                <w:spacing w:val="8"/>
              </w:rPr>
              <w:t>件及其他要求</w:t>
            </w:r>
          </w:p>
        </w:tc>
        <w:tc>
          <w:tcPr>
            <w:tcW w:w="7380" w:type="dxa"/>
            <w:tcBorders>
              <w:right w:val="single" w:color="000000" w:sz="10" w:space="0"/>
            </w:tcBorders>
          </w:tcPr>
          <w:p w14:paraId="7CBBF445">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1.满足《中华人民共和国政府采购法》第二十二条规定：</w:t>
            </w:r>
          </w:p>
          <w:p w14:paraId="324B3DE2">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2.落实政府采购政策需满足的资格要求：供应商为中小企业</w:t>
            </w:r>
          </w:p>
          <w:p w14:paraId="7B0C3DE4">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3.本项目的特定资格要求：</w:t>
            </w:r>
          </w:p>
          <w:p w14:paraId="4621031F">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(1)投标人具有合法有效的营业执照、组织机构代码证、税务登记证（若三证合 一只需提供营业执照副本）；</w:t>
            </w:r>
          </w:p>
          <w:p w14:paraId="4CE01817">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(2)供应商须在“信用中国”(</w:t>
            </w:r>
            <w:r>
              <w:rPr>
                <w:rFonts w:hint="eastAsia" w:ascii="宋体" w:hAnsi="宋体" w:eastAsia="宋体" w:cs="宋体"/>
                <w:color w:val="000000"/>
                <w:spacing w:val="9"/>
                <w:lang w:val="en-US" w:eastAsia="zh-CN"/>
              </w:rPr>
              <w:fldChar w:fldCharType="begin"/>
            </w:r>
            <w:r>
              <w:rPr>
                <w:rFonts w:hint="eastAsia" w:ascii="宋体" w:hAnsi="宋体" w:eastAsia="宋体" w:cs="宋体"/>
                <w:color w:val="000000"/>
                <w:spacing w:val="9"/>
                <w:lang w:val="en-US" w:eastAsia="zh-CN"/>
              </w:rPr>
              <w:instrText xml:space="preserve"> HYPERLINK "https://www.creditchina.gov.cn" </w:instrText>
            </w:r>
            <w:r>
              <w:rPr>
                <w:rFonts w:hint="eastAsia" w:ascii="宋体" w:hAnsi="宋体" w:eastAsia="宋体" w:cs="宋体"/>
                <w:color w:val="000000"/>
                <w:spacing w:val="9"/>
                <w:lang w:val="en-US" w:eastAsia="zh-CN"/>
              </w:rPr>
              <w:fldChar w:fldCharType="separate"/>
            </w:r>
            <w:r>
              <w:rPr>
                <w:rFonts w:hint="eastAsia" w:ascii="宋体" w:hAnsi="宋体" w:eastAsia="宋体" w:cs="宋体"/>
                <w:color w:val="000000"/>
                <w:spacing w:val="9"/>
                <w:lang w:val="en-US" w:eastAsia="zh-CN"/>
              </w:rPr>
              <w:t>www.creditchina.gov.cn</w:t>
            </w:r>
            <w:r>
              <w:rPr>
                <w:rFonts w:hint="eastAsia" w:ascii="宋体" w:hAnsi="宋体" w:eastAsia="宋体" w:cs="宋体"/>
                <w:color w:val="000000"/>
                <w:spacing w:val="9"/>
                <w:lang w:val="en-US" w:eastAsia="zh-CN"/>
              </w:rPr>
              <w:fldChar w:fldCharType="end"/>
            </w:r>
            <w:r>
              <w:rPr>
                <w:rFonts w:hint="eastAsia" w:ascii="宋体" w:hAnsi="宋体" w:eastAsia="宋体" w:cs="宋体"/>
                <w:color w:val="000000"/>
                <w:spacing w:val="9"/>
                <w:lang w:val="en-US" w:eastAsia="zh-CN"/>
              </w:rPr>
              <w:t>)和中国政府购网 (</w:t>
            </w:r>
            <w:r>
              <w:rPr>
                <w:rFonts w:hint="eastAsia" w:ascii="宋体" w:hAnsi="宋体" w:eastAsia="宋体" w:cs="宋体"/>
                <w:color w:val="000000"/>
                <w:spacing w:val="9"/>
                <w:lang w:val="en-US" w:eastAsia="zh-CN"/>
              </w:rPr>
              <w:fldChar w:fldCharType="begin"/>
            </w:r>
            <w:r>
              <w:rPr>
                <w:rFonts w:hint="eastAsia" w:ascii="宋体" w:hAnsi="宋体" w:eastAsia="宋体" w:cs="宋体"/>
                <w:color w:val="000000"/>
                <w:spacing w:val="9"/>
                <w:lang w:val="en-US" w:eastAsia="zh-CN"/>
              </w:rPr>
              <w:instrText xml:space="preserve"> HYPERLINK "https://www.ccgp.gov.cn" </w:instrText>
            </w:r>
            <w:r>
              <w:rPr>
                <w:rFonts w:hint="eastAsia" w:ascii="宋体" w:hAnsi="宋体" w:eastAsia="宋体" w:cs="宋体"/>
                <w:color w:val="000000"/>
                <w:spacing w:val="9"/>
                <w:lang w:val="en-US" w:eastAsia="zh-CN"/>
              </w:rPr>
              <w:fldChar w:fldCharType="separate"/>
            </w:r>
            <w:r>
              <w:rPr>
                <w:rFonts w:hint="eastAsia" w:ascii="宋体" w:hAnsi="宋体" w:eastAsia="宋体" w:cs="宋体"/>
                <w:color w:val="000000"/>
                <w:spacing w:val="9"/>
                <w:lang w:val="en-US" w:eastAsia="zh-CN"/>
              </w:rPr>
              <w:t>www.ccgp.gov.cn</w:t>
            </w:r>
            <w:r>
              <w:rPr>
                <w:rFonts w:hint="eastAsia" w:ascii="宋体" w:hAnsi="宋体" w:eastAsia="宋体" w:cs="宋体"/>
                <w:color w:val="000000"/>
                <w:spacing w:val="9"/>
                <w:lang w:val="en-US" w:eastAsia="zh-CN"/>
              </w:rPr>
              <w:fldChar w:fldCharType="end"/>
            </w:r>
            <w:r>
              <w:rPr>
                <w:rFonts w:hint="eastAsia" w:ascii="宋体" w:hAnsi="宋体" w:eastAsia="宋体" w:cs="宋体"/>
                <w:color w:val="000000"/>
                <w:spacing w:val="9"/>
                <w:lang w:val="en-US" w:eastAsia="zh-CN"/>
              </w:rPr>
              <w:t>)  以 及 国 家 企 业 信 用 信 息 公 示 系 统 网 站 (</w:t>
            </w:r>
            <w:r>
              <w:rPr>
                <w:rFonts w:hint="eastAsia" w:ascii="宋体" w:hAnsi="宋体" w:eastAsia="宋体" w:cs="宋体"/>
                <w:color w:val="000000"/>
                <w:spacing w:val="9"/>
                <w:lang w:val="en-US" w:eastAsia="zh-CN"/>
              </w:rPr>
              <w:fldChar w:fldCharType="begin"/>
            </w:r>
            <w:r>
              <w:rPr>
                <w:rFonts w:hint="eastAsia" w:ascii="宋体" w:hAnsi="宋体" w:eastAsia="宋体" w:cs="宋体"/>
                <w:color w:val="000000"/>
                <w:spacing w:val="9"/>
                <w:lang w:val="en-US" w:eastAsia="zh-CN"/>
              </w:rPr>
              <w:instrText xml:space="preserve"> HYPERLINK "http://www.gsxt.gov.cn" </w:instrText>
            </w:r>
            <w:r>
              <w:rPr>
                <w:rFonts w:hint="eastAsia" w:ascii="宋体" w:hAnsi="宋体" w:eastAsia="宋体" w:cs="宋体"/>
                <w:color w:val="000000"/>
                <w:spacing w:val="9"/>
                <w:lang w:val="en-US" w:eastAsia="zh-CN"/>
              </w:rPr>
              <w:fldChar w:fldCharType="separate"/>
            </w:r>
            <w:r>
              <w:rPr>
                <w:rFonts w:hint="eastAsia" w:ascii="宋体" w:hAnsi="宋体" w:eastAsia="宋体" w:cs="宋体"/>
                <w:color w:val="000000"/>
                <w:spacing w:val="9"/>
                <w:lang w:val="en-US" w:eastAsia="zh-CN"/>
              </w:rPr>
              <w:t>http://www.gsxt.gov.cn</w:t>
            </w:r>
            <w:r>
              <w:rPr>
                <w:rFonts w:hint="eastAsia" w:ascii="宋体" w:hAnsi="宋体" w:eastAsia="宋体" w:cs="宋体"/>
                <w:color w:val="000000"/>
                <w:spacing w:val="9"/>
                <w:lang w:val="en-US" w:eastAsia="zh-CN"/>
              </w:rPr>
              <w:fldChar w:fldCharType="end"/>
            </w:r>
            <w:r>
              <w:rPr>
                <w:rFonts w:hint="eastAsia" w:ascii="宋体" w:hAnsi="宋体" w:eastAsia="宋体" w:cs="宋体"/>
                <w:color w:val="000000"/>
                <w:spacing w:val="9"/>
                <w:lang w:val="en-US" w:eastAsia="zh-CN"/>
              </w:rPr>
              <w:t>) 上未被列入失信被执行人、重大税收违法案件当事人名单、未被列入政府采购严重违法失信行为记录名单里以及 未被列入严重违法 失信企业名单 (黑名单) 信息；</w:t>
            </w:r>
          </w:p>
          <w:p w14:paraId="1648DE56">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(3)供应商提供近半年内已缴存的至少一个月的社会保障资金缴存单据或社保 机构开具的社会保险参保缴费情况证明，依法不需要缴纳社会保障资金的供应 商应提供相关文件证明；</w:t>
            </w:r>
          </w:p>
          <w:p w14:paraId="0E54F2BE">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(4)供应商经审计的 2022-2024 三年内任何一年财务审计报告。供应商自成立 到投标截止时间，未跨一个自然年度的须提供近一个季度的财务报表或开标前三个月内基本开户银行出具的资信证明；</w:t>
            </w:r>
          </w:p>
          <w:p w14:paraId="117CE1C9">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(5)供应商提供近半年内已缴纳的至少一个月的纳税证明或完税证明，纳税证明 或完税证明 上应有代收机构或税务机关的公章，依法免税的供应商应提供相关 文件证明；</w:t>
            </w:r>
          </w:p>
          <w:p w14:paraId="045B9F7A">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(6)供应商应具备良好的商业信誉，提供参加政府采购活动前 3 年内在经营活 动中没有重大违法记录的书面声明；</w:t>
            </w:r>
          </w:p>
          <w:p w14:paraId="2E00E80E">
            <w:pPr>
              <w:pStyle w:val="9"/>
              <w:spacing w:before="111" w:line="240" w:lineRule="auto"/>
              <w:ind w:left="102"/>
              <w:rPr>
                <w:rFonts w:hint="eastAsia" w:ascii="宋体" w:hAnsi="宋体" w:eastAsia="宋体" w:cs="宋体"/>
                <w:color w:val="000000"/>
                <w:spacing w:val="9"/>
                <w:lang w:val="en-US" w:eastAsia="zh-CN"/>
              </w:rPr>
            </w:pPr>
            <w:r>
              <w:rPr>
                <w:rFonts w:hint="eastAsia" w:ascii="宋体" w:hAnsi="宋体" w:eastAsia="宋体" w:cs="宋体"/>
                <w:color w:val="000000"/>
                <w:spacing w:val="9"/>
                <w:lang w:val="en-US" w:eastAsia="zh-CN"/>
              </w:rPr>
              <w:t>(7)单位负责人为同一人或者存在直接控股、管理关系的不同供应商，不得参加 同一合同项下的政府采购活动。除单一来源采购项目外，为采购项目提供整体 设计、规范编制或者项目管理、 监理、检测等服务的供应商，不得再参加该采 购项目的其他采购活动。</w:t>
            </w:r>
          </w:p>
          <w:p w14:paraId="6B33388C">
            <w:pPr>
              <w:pStyle w:val="9"/>
              <w:spacing w:before="111" w:line="240" w:lineRule="auto"/>
              <w:ind w:left="102"/>
            </w:pPr>
            <w:r>
              <w:rPr>
                <w:rFonts w:hint="eastAsia" w:ascii="宋体" w:hAnsi="宋体" w:eastAsia="宋体" w:cs="宋体"/>
                <w:color w:val="000000"/>
                <w:spacing w:val="9"/>
                <w:lang w:val="en-US" w:eastAsia="zh-CN"/>
              </w:rPr>
              <w:t>（8）不接受联合体投标。</w:t>
            </w:r>
          </w:p>
        </w:tc>
      </w:tr>
      <w:tr w14:paraId="35E48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8" w:hRule="atLeast"/>
        </w:trPr>
        <w:tc>
          <w:tcPr>
            <w:tcW w:w="711" w:type="dxa"/>
            <w:tcBorders>
              <w:left w:val="single" w:color="000000" w:sz="10" w:space="0"/>
            </w:tcBorders>
            <w:vAlign w:val="center"/>
          </w:tcPr>
          <w:p w14:paraId="39AE80F1">
            <w:pPr>
              <w:spacing w:line="285" w:lineRule="auto"/>
              <w:jc w:val="center"/>
              <w:rPr>
                <w:rFonts w:ascii="Arial"/>
                <w:sz w:val="21"/>
              </w:rPr>
            </w:pPr>
          </w:p>
          <w:p w14:paraId="74E44AB5">
            <w:pPr>
              <w:spacing w:line="285" w:lineRule="auto"/>
              <w:jc w:val="center"/>
              <w:rPr>
                <w:rFonts w:ascii="Arial"/>
                <w:sz w:val="21"/>
              </w:rPr>
            </w:pPr>
          </w:p>
          <w:p w14:paraId="11C42031">
            <w:pPr>
              <w:spacing w:line="285" w:lineRule="auto"/>
              <w:jc w:val="center"/>
              <w:rPr>
                <w:rFonts w:ascii="Arial"/>
                <w:sz w:val="21"/>
              </w:rPr>
            </w:pPr>
          </w:p>
          <w:p w14:paraId="60D92880">
            <w:pPr>
              <w:spacing w:line="286" w:lineRule="auto"/>
              <w:jc w:val="center"/>
              <w:rPr>
                <w:rFonts w:ascii="Arial"/>
                <w:sz w:val="21"/>
              </w:rPr>
            </w:pPr>
          </w:p>
          <w:p w14:paraId="01DEC361">
            <w:pPr>
              <w:pStyle w:val="9"/>
              <w:spacing w:before="65" w:line="268" w:lineRule="exact"/>
              <w:ind w:left="150" w:leftChars="0"/>
              <w:jc w:val="center"/>
              <w:rPr>
                <w:position w:val="1"/>
              </w:rPr>
            </w:pPr>
            <w:r>
              <w:rPr>
                <w:spacing w:val="-7"/>
                <w:position w:val="1"/>
              </w:rPr>
              <w:t>10</w:t>
            </w:r>
          </w:p>
        </w:tc>
        <w:tc>
          <w:tcPr>
            <w:tcW w:w="1301" w:type="dxa"/>
            <w:vAlign w:val="center"/>
          </w:tcPr>
          <w:p w14:paraId="55A2E415">
            <w:pPr>
              <w:pStyle w:val="9"/>
              <w:spacing w:before="65" w:line="227" w:lineRule="auto"/>
              <w:jc w:val="center"/>
              <w:rPr>
                <w:rFonts w:ascii="宋体" w:hAnsi="宋体" w:eastAsia="宋体" w:cs="宋体"/>
                <w:snapToGrid w:val="0"/>
                <w:color w:val="000000"/>
                <w:spacing w:val="7"/>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供应商信用查询</w:t>
            </w:r>
          </w:p>
        </w:tc>
        <w:tc>
          <w:tcPr>
            <w:tcW w:w="7380" w:type="dxa"/>
            <w:tcBorders>
              <w:right w:val="single" w:color="000000" w:sz="10" w:space="0"/>
            </w:tcBorders>
          </w:tcPr>
          <w:p w14:paraId="15D681B8">
            <w:pPr>
              <w:pStyle w:val="9"/>
              <w:spacing w:before="54" w:line="245" w:lineRule="auto"/>
              <w:ind w:left="99" w:right="127" w:firstLine="16"/>
            </w:pPr>
            <w:r>
              <w:rPr>
                <w:spacing w:val="12"/>
              </w:rPr>
              <w:t>1、查询渠道：信用中国（网址：</w:t>
            </w:r>
            <w:r>
              <w:fldChar w:fldCharType="begin"/>
            </w:r>
            <w:r>
              <w:instrText xml:space="preserve"> HYPERLINK "http://www.creditchina.gov.cn" </w:instrText>
            </w:r>
            <w:r>
              <w:fldChar w:fldCharType="separate"/>
            </w:r>
            <w:r>
              <w:t>http</w:t>
            </w:r>
            <w:r>
              <w:rPr>
                <w:spacing w:val="12"/>
              </w:rPr>
              <w:t>://</w:t>
            </w:r>
            <w:r>
              <w:t>www</w:t>
            </w:r>
            <w:r>
              <w:rPr>
                <w:spacing w:val="12"/>
              </w:rPr>
              <w:t>.</w:t>
            </w:r>
            <w:r>
              <w:t>creditchina</w:t>
            </w:r>
            <w:r>
              <w:rPr>
                <w:spacing w:val="12"/>
              </w:rPr>
              <w:t>.</w:t>
            </w:r>
            <w:r>
              <w:t>gov</w:t>
            </w:r>
            <w:r>
              <w:rPr>
                <w:spacing w:val="12"/>
              </w:rPr>
              <w:t>.</w:t>
            </w:r>
            <w:r>
              <w:t>cn</w:t>
            </w:r>
            <w:r>
              <w:fldChar w:fldCharType="end"/>
            </w:r>
            <w:r>
              <w:rPr>
                <w:spacing w:val="12"/>
              </w:rPr>
              <w:t>）、中国政</w:t>
            </w:r>
            <w:r>
              <w:rPr>
                <w:spacing w:val="3"/>
              </w:rPr>
              <w:t xml:space="preserve"> </w:t>
            </w:r>
            <w:r>
              <w:rPr>
                <w:spacing w:val="11"/>
              </w:rPr>
              <w:t>府采购网(网址：</w:t>
            </w:r>
            <w:r>
              <w:fldChar w:fldCharType="begin"/>
            </w:r>
            <w:r>
              <w:instrText xml:space="preserve"> HYPERLINK "http://www.ccgp.gov.cn" </w:instrText>
            </w:r>
            <w:r>
              <w:fldChar w:fldCharType="separate"/>
            </w:r>
            <w:r>
              <w:t>http</w:t>
            </w:r>
            <w:r>
              <w:rPr>
                <w:spacing w:val="11"/>
              </w:rPr>
              <w:t>://</w:t>
            </w:r>
            <w:r>
              <w:t>www</w:t>
            </w:r>
            <w:r>
              <w:rPr>
                <w:spacing w:val="11"/>
              </w:rPr>
              <w:t>.</w:t>
            </w:r>
            <w:r>
              <w:t>ccgp</w:t>
            </w:r>
            <w:r>
              <w:rPr>
                <w:spacing w:val="11"/>
              </w:rPr>
              <w:t>.</w:t>
            </w:r>
            <w:r>
              <w:t>gov</w:t>
            </w:r>
            <w:r>
              <w:rPr>
                <w:spacing w:val="11"/>
              </w:rPr>
              <w:t>.</w:t>
            </w:r>
            <w:r>
              <w:t>cn</w:t>
            </w:r>
            <w:r>
              <w:fldChar w:fldCharType="end"/>
            </w:r>
            <w:r>
              <w:rPr>
                <w:spacing w:val="11"/>
              </w:rPr>
              <w:t>）。</w:t>
            </w:r>
          </w:p>
          <w:p w14:paraId="052CA872">
            <w:pPr>
              <w:pStyle w:val="9"/>
              <w:spacing w:before="50" w:line="228" w:lineRule="auto"/>
              <w:ind w:left="102"/>
            </w:pPr>
            <w:r>
              <w:rPr>
                <w:spacing w:val="8"/>
              </w:rPr>
              <w:t>2、截止时点：开标后评标前。</w:t>
            </w:r>
          </w:p>
          <w:p w14:paraId="1F4F4034">
            <w:pPr>
              <w:pStyle w:val="9"/>
              <w:spacing w:before="42" w:line="247" w:lineRule="auto"/>
              <w:ind w:left="125" w:right="98" w:hanging="21"/>
            </w:pPr>
            <w:r>
              <w:rPr>
                <w:spacing w:val="7"/>
              </w:rPr>
              <w:t>3、信用信息查询记录和证据留存的具体方式：由采购组织机构在规定查询时间</w:t>
            </w:r>
            <w:r>
              <w:rPr>
                <w:spacing w:val="10"/>
              </w:rPr>
              <w:t xml:space="preserve"> </w:t>
            </w:r>
            <w:r>
              <w:rPr>
                <w:spacing w:val="7"/>
              </w:rPr>
              <w:t>内打印信用信息查询记录并归入项目档案。</w:t>
            </w:r>
          </w:p>
          <w:p w14:paraId="77A1540C">
            <w:pPr>
              <w:pStyle w:val="9"/>
              <w:spacing w:before="43" w:line="253" w:lineRule="auto"/>
              <w:ind w:left="100" w:leftChars="0" w:right="98" w:rightChars="0" w:hanging="1" w:firstLineChars="0"/>
              <w:rPr>
                <w:rFonts w:hint="eastAsia" w:ascii="宋体" w:hAnsi="宋体" w:eastAsia="宋体" w:cs="宋体"/>
                <w:color w:val="000000"/>
                <w:spacing w:val="9"/>
                <w:lang w:val="en-US" w:eastAsia="zh-CN"/>
              </w:rPr>
            </w:pPr>
            <w:r>
              <w:rPr>
                <w:spacing w:val="7"/>
              </w:rPr>
              <w:t>4、使用规则：对列入失信被执行人、重大税收违法案件当事人名单、政府采购</w:t>
            </w:r>
            <w:r>
              <w:rPr>
                <w:spacing w:val="15"/>
              </w:rPr>
              <w:t xml:space="preserve"> </w:t>
            </w:r>
            <w:r>
              <w:rPr>
                <w:spacing w:val="10"/>
              </w:rPr>
              <w:t>严重违法失信行为记录名单及其他不符合《中华</w:t>
            </w:r>
            <w:r>
              <w:rPr>
                <w:spacing w:val="9"/>
              </w:rPr>
              <w:t>人民共和国政府采购法》第二</w:t>
            </w:r>
            <w:r>
              <w:t xml:space="preserve"> </w:t>
            </w:r>
            <w:r>
              <w:rPr>
                <w:spacing w:val="10"/>
              </w:rPr>
              <w:t>十二条规定条件的供应商，将被拒绝其参与政府</w:t>
            </w:r>
            <w:r>
              <w:rPr>
                <w:spacing w:val="9"/>
              </w:rPr>
              <w:t>采购活动。联合体成员任意一</w:t>
            </w:r>
            <w:r>
              <w:t xml:space="preserve"> </w:t>
            </w:r>
            <w:r>
              <w:rPr>
                <w:spacing w:val="9"/>
              </w:rPr>
              <w:t>方存在不良信用记录的，视同联合体存在不良信用记录。</w:t>
            </w:r>
          </w:p>
        </w:tc>
      </w:tr>
      <w:tr w14:paraId="05FF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6E760731">
            <w:pPr>
              <w:pStyle w:val="9"/>
              <w:spacing w:before="148" w:line="270" w:lineRule="exact"/>
              <w:ind w:left="150" w:leftChars="0"/>
              <w:jc w:val="center"/>
              <w:rPr>
                <w:spacing w:val="-7"/>
                <w:position w:val="1"/>
              </w:rPr>
            </w:pPr>
            <w:r>
              <w:rPr>
                <w:spacing w:val="-7"/>
                <w:position w:val="1"/>
              </w:rPr>
              <w:t>11</w:t>
            </w:r>
          </w:p>
        </w:tc>
        <w:tc>
          <w:tcPr>
            <w:tcW w:w="1301" w:type="dxa"/>
            <w:vAlign w:val="center"/>
          </w:tcPr>
          <w:p w14:paraId="1049038F">
            <w:pPr>
              <w:pStyle w:val="9"/>
              <w:spacing w:before="148" w:line="228" w:lineRule="auto"/>
              <w:jc w:val="center"/>
              <w:rPr>
                <w:rFonts w:ascii="宋体" w:hAnsi="宋体" w:eastAsia="宋体" w:cs="宋体"/>
                <w:snapToGrid w:val="0"/>
                <w:color w:val="000000"/>
                <w:spacing w:val="7"/>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踏勘现场</w:t>
            </w:r>
          </w:p>
        </w:tc>
        <w:tc>
          <w:tcPr>
            <w:tcW w:w="7380" w:type="dxa"/>
            <w:tcBorders>
              <w:right w:val="single" w:color="000000" w:sz="10" w:space="0"/>
            </w:tcBorders>
          </w:tcPr>
          <w:p w14:paraId="09DE3CEC">
            <w:pPr>
              <w:pStyle w:val="9"/>
              <w:spacing w:before="148" w:line="225" w:lineRule="auto"/>
              <w:ind w:left="108" w:leftChars="0"/>
              <w:rPr>
                <w:spacing w:val="7"/>
              </w:rPr>
            </w:pPr>
            <w:r>
              <w:rPr>
                <w:rFonts w:ascii="MS Gothic" w:hAnsi="MS Gothic" w:eastAsia="MS Gothic" w:cs="MS Gothic"/>
                <w:spacing w:val="8"/>
              </w:rPr>
              <w:t>☑</w:t>
            </w:r>
            <w:r>
              <w:rPr>
                <w:spacing w:val="8"/>
              </w:rPr>
              <w:t>不组织,投标人自行合理安排时间踏勘现场。</w:t>
            </w:r>
          </w:p>
        </w:tc>
      </w:tr>
      <w:tr w14:paraId="4799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35A01348">
            <w:pPr>
              <w:pStyle w:val="9"/>
              <w:spacing w:before="151" w:line="270" w:lineRule="exact"/>
              <w:ind w:left="150" w:leftChars="0"/>
              <w:jc w:val="center"/>
              <w:rPr>
                <w:spacing w:val="-7"/>
                <w:position w:val="1"/>
              </w:rPr>
            </w:pPr>
            <w:r>
              <w:rPr>
                <w:spacing w:val="-7"/>
                <w:position w:val="1"/>
              </w:rPr>
              <w:t>12</w:t>
            </w:r>
          </w:p>
        </w:tc>
        <w:tc>
          <w:tcPr>
            <w:tcW w:w="1301" w:type="dxa"/>
            <w:vAlign w:val="center"/>
          </w:tcPr>
          <w:p w14:paraId="4BF2FC00">
            <w:pPr>
              <w:pStyle w:val="9"/>
              <w:spacing w:before="151" w:line="227" w:lineRule="auto"/>
              <w:jc w:val="center"/>
              <w:rPr>
                <w:spacing w:val="7"/>
              </w:rPr>
            </w:pPr>
            <w:r>
              <w:rPr>
                <w:spacing w:val="7"/>
              </w:rPr>
              <w:t>投标预备会</w:t>
            </w:r>
          </w:p>
        </w:tc>
        <w:tc>
          <w:tcPr>
            <w:tcW w:w="7380" w:type="dxa"/>
            <w:tcBorders>
              <w:right w:val="single" w:color="000000" w:sz="10" w:space="0"/>
            </w:tcBorders>
          </w:tcPr>
          <w:p w14:paraId="1F8A392B">
            <w:pPr>
              <w:pStyle w:val="9"/>
              <w:spacing w:before="151" w:line="229" w:lineRule="auto"/>
              <w:ind w:left="103" w:leftChars="0"/>
              <w:rPr>
                <w:rFonts w:ascii="MS Gothic" w:hAnsi="MS Gothic" w:eastAsia="MS Gothic" w:cs="MS Gothic"/>
                <w:spacing w:val="8"/>
              </w:rPr>
            </w:pPr>
            <w:r>
              <w:rPr>
                <w:spacing w:val="5"/>
              </w:rPr>
              <w:t>不召开</w:t>
            </w:r>
          </w:p>
        </w:tc>
      </w:tr>
      <w:tr w14:paraId="7DC0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0DB70800">
            <w:pPr>
              <w:spacing w:line="284" w:lineRule="auto"/>
              <w:jc w:val="center"/>
              <w:rPr>
                <w:rFonts w:ascii="Arial"/>
                <w:sz w:val="21"/>
              </w:rPr>
            </w:pPr>
          </w:p>
          <w:p w14:paraId="503AFA9E">
            <w:pPr>
              <w:pStyle w:val="9"/>
              <w:spacing w:before="65" w:line="268" w:lineRule="exact"/>
              <w:ind w:left="150" w:leftChars="0"/>
              <w:jc w:val="center"/>
              <w:rPr>
                <w:spacing w:val="-7"/>
                <w:position w:val="1"/>
              </w:rPr>
            </w:pPr>
            <w:r>
              <w:rPr>
                <w:spacing w:val="-7"/>
                <w:position w:val="1"/>
              </w:rPr>
              <w:t>13</w:t>
            </w:r>
          </w:p>
        </w:tc>
        <w:tc>
          <w:tcPr>
            <w:tcW w:w="1301" w:type="dxa"/>
            <w:vAlign w:val="center"/>
          </w:tcPr>
          <w:p w14:paraId="17A819B8">
            <w:pPr>
              <w:spacing w:line="284" w:lineRule="auto"/>
              <w:jc w:val="center"/>
              <w:rPr>
                <w:rFonts w:ascii="Arial"/>
                <w:sz w:val="21"/>
              </w:rPr>
            </w:pPr>
          </w:p>
          <w:p w14:paraId="7A438E28">
            <w:pPr>
              <w:pStyle w:val="9"/>
              <w:spacing w:before="65" w:line="228" w:lineRule="auto"/>
              <w:jc w:val="center"/>
              <w:rPr>
                <w:spacing w:val="7"/>
              </w:rPr>
            </w:pPr>
            <w:r>
              <w:rPr>
                <w:spacing w:val="7"/>
              </w:rPr>
              <w:t>联合体投标</w:t>
            </w:r>
          </w:p>
        </w:tc>
        <w:tc>
          <w:tcPr>
            <w:tcW w:w="7380" w:type="dxa"/>
            <w:tcBorders>
              <w:right w:val="single" w:color="000000" w:sz="10" w:space="0"/>
            </w:tcBorders>
          </w:tcPr>
          <w:p w14:paraId="012FD1F1">
            <w:pPr>
              <w:pStyle w:val="9"/>
              <w:spacing w:before="60" w:line="229" w:lineRule="auto"/>
              <w:ind w:left="108"/>
            </w:pPr>
            <w:r>
              <w:rPr>
                <w:rFonts w:ascii="MS Gothic" w:hAnsi="MS Gothic" w:eastAsia="MS Gothic" w:cs="MS Gothic"/>
                <w:spacing w:val="5"/>
              </w:rPr>
              <w:t>☑</w:t>
            </w:r>
            <w:r>
              <w:rPr>
                <w:spacing w:val="5"/>
              </w:rPr>
              <w:t>不接受</w:t>
            </w:r>
          </w:p>
          <w:p w14:paraId="05462A5F">
            <w:pPr>
              <w:pStyle w:val="9"/>
              <w:spacing w:before="42" w:line="236" w:lineRule="auto"/>
              <w:ind w:left="101" w:leftChars="0" w:right="99" w:rightChars="0" w:firstLine="20" w:firstLineChars="0"/>
              <w:rPr>
                <w:rFonts w:ascii="MS Gothic" w:hAnsi="MS Gothic" w:eastAsia="MS Gothic" w:cs="MS Gothic"/>
                <w:spacing w:val="8"/>
              </w:rPr>
            </w:pPr>
            <w:r>
              <w:rPr>
                <w:spacing w:val="10"/>
              </w:rPr>
              <w:t>□接受，联合体投标的须在投标文件中提供联合体协议书，联合体所有成</w:t>
            </w:r>
            <w:r>
              <w:rPr>
                <w:spacing w:val="9"/>
              </w:rPr>
              <w:t>员不</w:t>
            </w:r>
            <w:r>
              <w:t xml:space="preserve"> </w:t>
            </w:r>
            <w:r>
              <w:rPr>
                <w:spacing w:val="8"/>
              </w:rPr>
              <w:t>得超过</w:t>
            </w:r>
            <w:r>
              <w:rPr>
                <w:spacing w:val="-27"/>
              </w:rPr>
              <w:t xml:space="preserve"> </w:t>
            </w:r>
            <w:r>
              <w:rPr>
                <w:spacing w:val="8"/>
              </w:rPr>
              <w:t>2</w:t>
            </w:r>
            <w:r>
              <w:rPr>
                <w:spacing w:val="-39"/>
              </w:rPr>
              <w:t xml:space="preserve"> </w:t>
            </w:r>
            <w:r>
              <w:rPr>
                <w:spacing w:val="8"/>
              </w:rPr>
              <w:t>家，联合体的任何一方均不得再与其他投标单位联合。</w:t>
            </w:r>
          </w:p>
        </w:tc>
      </w:tr>
      <w:tr w14:paraId="7324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1615CF2F">
            <w:pPr>
              <w:pStyle w:val="9"/>
              <w:spacing w:before="207" w:line="270" w:lineRule="exact"/>
              <w:ind w:left="150" w:leftChars="0"/>
              <w:jc w:val="center"/>
              <w:rPr>
                <w:spacing w:val="-7"/>
                <w:position w:val="1"/>
              </w:rPr>
            </w:pPr>
            <w:r>
              <w:rPr>
                <w:spacing w:val="-7"/>
                <w:position w:val="1"/>
              </w:rPr>
              <w:t>14</w:t>
            </w:r>
          </w:p>
        </w:tc>
        <w:tc>
          <w:tcPr>
            <w:tcW w:w="1301" w:type="dxa"/>
            <w:vAlign w:val="center"/>
          </w:tcPr>
          <w:p w14:paraId="70C4471A">
            <w:pPr>
              <w:pStyle w:val="9"/>
              <w:spacing w:before="206" w:line="228" w:lineRule="auto"/>
              <w:jc w:val="center"/>
              <w:rPr>
                <w:spacing w:val="7"/>
              </w:rPr>
            </w:pPr>
            <w:r>
              <w:rPr>
                <w:spacing w:val="7"/>
              </w:rPr>
              <w:t>招标代理费</w:t>
            </w:r>
          </w:p>
        </w:tc>
        <w:tc>
          <w:tcPr>
            <w:tcW w:w="7380" w:type="dxa"/>
            <w:tcBorders>
              <w:right w:val="single" w:color="000000" w:sz="10" w:space="0"/>
            </w:tcBorders>
          </w:tcPr>
          <w:p w14:paraId="511C2DDD">
            <w:pPr>
              <w:pStyle w:val="9"/>
              <w:spacing w:before="62" w:line="236" w:lineRule="auto"/>
              <w:ind w:left="101" w:leftChars="0" w:right="99" w:rightChars="0" w:firstLine="18" w:firstLineChars="0"/>
              <w:rPr>
                <w:rFonts w:ascii="MS Gothic" w:hAnsi="MS Gothic" w:eastAsia="MS Gothic" w:cs="MS Gothic"/>
                <w:spacing w:val="8"/>
              </w:rPr>
            </w:pPr>
            <w:r>
              <w:rPr>
                <w:spacing w:val="9"/>
              </w:rPr>
              <w:t>中标单位在领取本项目成交通知书时，按照市场调节价执</w:t>
            </w:r>
            <w:r>
              <w:rPr>
                <w:spacing w:val="8"/>
              </w:rPr>
              <w:t>行，</w:t>
            </w:r>
            <w:r>
              <w:rPr>
                <w:spacing w:val="-58"/>
              </w:rPr>
              <w:t xml:space="preserve"> </w:t>
            </w:r>
            <w:r>
              <w:rPr>
                <w:spacing w:val="8"/>
              </w:rPr>
              <w:t>由中标单位向招</w:t>
            </w:r>
            <w:r>
              <w:t xml:space="preserve"> </w:t>
            </w:r>
            <w:r>
              <w:rPr>
                <w:spacing w:val="8"/>
              </w:rPr>
              <w:t>标代理机构支付本项目代理费。</w:t>
            </w:r>
          </w:p>
        </w:tc>
      </w:tr>
      <w:tr w14:paraId="20FB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37D86AED">
            <w:pPr>
              <w:spacing w:line="321" w:lineRule="auto"/>
              <w:jc w:val="center"/>
              <w:rPr>
                <w:rFonts w:ascii="Arial"/>
                <w:sz w:val="21"/>
              </w:rPr>
            </w:pPr>
          </w:p>
          <w:p w14:paraId="50A62B97">
            <w:pPr>
              <w:pStyle w:val="9"/>
              <w:spacing w:before="65" w:line="268" w:lineRule="exact"/>
              <w:ind w:left="150" w:leftChars="0"/>
              <w:jc w:val="center"/>
              <w:rPr>
                <w:spacing w:val="-7"/>
                <w:position w:val="1"/>
              </w:rPr>
            </w:pPr>
            <w:r>
              <w:rPr>
                <w:spacing w:val="-7"/>
                <w:position w:val="1"/>
              </w:rPr>
              <w:t>15</w:t>
            </w:r>
          </w:p>
        </w:tc>
        <w:tc>
          <w:tcPr>
            <w:tcW w:w="1301" w:type="dxa"/>
            <w:vAlign w:val="center"/>
          </w:tcPr>
          <w:p w14:paraId="5C1CD850">
            <w:pPr>
              <w:spacing w:line="321" w:lineRule="auto"/>
              <w:jc w:val="center"/>
              <w:rPr>
                <w:rFonts w:ascii="Arial"/>
                <w:sz w:val="21"/>
              </w:rPr>
            </w:pPr>
          </w:p>
          <w:p w14:paraId="055E990A">
            <w:pPr>
              <w:pStyle w:val="9"/>
              <w:spacing w:before="65" w:line="226" w:lineRule="auto"/>
              <w:jc w:val="center"/>
              <w:rPr>
                <w:spacing w:val="7"/>
              </w:rPr>
            </w:pPr>
            <w:r>
              <w:rPr>
                <w:spacing w:val="7"/>
              </w:rPr>
              <w:t>最高投标限价</w:t>
            </w:r>
          </w:p>
        </w:tc>
        <w:tc>
          <w:tcPr>
            <w:tcW w:w="7380" w:type="dxa"/>
            <w:tcBorders>
              <w:right w:val="single" w:color="000000" w:sz="10" w:space="0"/>
            </w:tcBorders>
          </w:tcPr>
          <w:p w14:paraId="5F529B68">
            <w:pPr>
              <w:pStyle w:val="9"/>
              <w:spacing w:before="64" w:line="266" w:lineRule="auto"/>
              <w:ind w:left="101" w:right="75" w:firstLine="1"/>
              <w:jc w:val="both"/>
              <w:rPr>
                <w:rFonts w:hint="eastAsia"/>
                <w:b/>
                <w:bCs/>
                <w:color w:val="0000FF"/>
                <w:spacing w:val="8"/>
                <w:u w:val="single" w:color="auto"/>
              </w:rPr>
            </w:pPr>
            <w:r>
              <w:rPr>
                <w:b/>
                <w:bCs/>
                <w:color w:val="0000FF"/>
                <w:spacing w:val="8"/>
                <w:u w:val="single" w:color="auto"/>
              </w:rPr>
              <w:t>投标报价最高限价：</w:t>
            </w:r>
            <w:r>
              <w:rPr>
                <w:rFonts w:hint="eastAsia"/>
                <w:b/>
                <w:bCs/>
                <w:color w:val="0000FF"/>
                <w:spacing w:val="8"/>
                <w:u w:val="single" w:color="auto"/>
              </w:rPr>
              <w:t>152885.15元</w:t>
            </w:r>
          </w:p>
          <w:p w14:paraId="081617C0">
            <w:pPr>
              <w:pStyle w:val="9"/>
              <w:spacing w:before="64" w:line="266" w:lineRule="auto"/>
              <w:ind w:left="101" w:right="75" w:firstLine="1"/>
              <w:jc w:val="both"/>
              <w:rPr>
                <w:b/>
                <w:bCs/>
                <w:color w:val="0000FF"/>
                <w:spacing w:val="-8"/>
                <w:u w:val="single" w:color="auto"/>
              </w:rPr>
            </w:pPr>
            <w:r>
              <w:rPr>
                <w:b/>
                <w:bCs/>
                <w:color w:val="0000FF"/>
                <w:spacing w:val="8"/>
                <w:u w:val="single" w:color="auto"/>
              </w:rPr>
              <w:t>（大写：</w:t>
            </w:r>
            <w:r>
              <w:rPr>
                <w:rFonts w:hint="eastAsia"/>
                <w:b/>
                <w:bCs/>
                <w:color w:val="0000FF"/>
                <w:spacing w:val="8"/>
                <w:u w:val="single" w:color="auto"/>
                <w:lang w:val="en-US" w:eastAsia="zh-CN"/>
              </w:rPr>
              <w:t>壹拾伍万贰仟捌佰捌拾伍元壹角伍分</w:t>
            </w:r>
            <w:r>
              <w:rPr>
                <w:b/>
                <w:bCs/>
                <w:color w:val="0000FF"/>
                <w:spacing w:val="-8"/>
                <w:u w:val="single" w:color="auto"/>
              </w:rPr>
              <w:t>）；</w:t>
            </w:r>
          </w:p>
          <w:p w14:paraId="6C661910">
            <w:pPr>
              <w:pStyle w:val="9"/>
              <w:spacing w:before="64" w:line="266" w:lineRule="auto"/>
              <w:ind w:left="101" w:leftChars="0" w:right="75" w:rightChars="0" w:firstLine="1" w:firstLineChars="0"/>
              <w:jc w:val="both"/>
              <w:rPr>
                <w:rFonts w:ascii="MS Gothic" w:hAnsi="MS Gothic" w:eastAsia="MS Gothic" w:cs="MS Gothic"/>
                <w:spacing w:val="8"/>
              </w:rPr>
            </w:pPr>
            <w:r>
              <w:rPr>
                <w:color w:val="0000FF"/>
              </w:rPr>
              <w:t xml:space="preserve"> </w:t>
            </w:r>
            <w:r>
              <w:rPr>
                <w:spacing w:val="10"/>
              </w:rPr>
              <w:t>高于最高限价的，其投标文件按无效投标处理（本次采</w:t>
            </w:r>
            <w:r>
              <w:rPr>
                <w:spacing w:val="9"/>
              </w:rPr>
              <w:t>购总金额不超过最高限</w:t>
            </w:r>
            <w:r>
              <w:t xml:space="preserve"> 价）。</w:t>
            </w:r>
          </w:p>
        </w:tc>
      </w:tr>
      <w:tr w14:paraId="14AA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vAlign w:val="center"/>
          </w:tcPr>
          <w:p w14:paraId="1FC0B500">
            <w:pPr>
              <w:pStyle w:val="9"/>
              <w:spacing w:before="211" w:line="269" w:lineRule="exact"/>
              <w:ind w:left="150" w:leftChars="0"/>
              <w:jc w:val="center"/>
              <w:rPr>
                <w:spacing w:val="-7"/>
                <w:position w:val="1"/>
              </w:rPr>
            </w:pPr>
            <w:r>
              <w:rPr>
                <w:spacing w:val="-7"/>
                <w:position w:val="1"/>
              </w:rPr>
              <w:t>16</w:t>
            </w:r>
          </w:p>
        </w:tc>
        <w:tc>
          <w:tcPr>
            <w:tcW w:w="1301" w:type="dxa"/>
            <w:vAlign w:val="center"/>
          </w:tcPr>
          <w:p w14:paraId="11D55B6E">
            <w:pPr>
              <w:pStyle w:val="9"/>
              <w:spacing w:before="212" w:line="228" w:lineRule="auto"/>
              <w:ind w:left="101" w:leftChars="0"/>
              <w:jc w:val="center"/>
              <w:rPr>
                <w:spacing w:val="7"/>
              </w:rPr>
            </w:pPr>
            <w:r>
              <w:rPr>
                <w:spacing w:val="7"/>
              </w:rPr>
              <w:t>投标有效期</w:t>
            </w:r>
          </w:p>
        </w:tc>
        <w:tc>
          <w:tcPr>
            <w:tcW w:w="7380" w:type="dxa"/>
            <w:tcBorders>
              <w:right w:val="single" w:color="000000" w:sz="10" w:space="0"/>
            </w:tcBorders>
          </w:tcPr>
          <w:p w14:paraId="7EA1A757">
            <w:pPr>
              <w:pStyle w:val="9"/>
              <w:spacing w:before="64" w:line="235" w:lineRule="auto"/>
              <w:ind w:left="98" w:leftChars="0" w:right="99" w:rightChars="0" w:firstLine="4" w:firstLineChars="0"/>
              <w:rPr>
                <w:rFonts w:ascii="MS Gothic" w:hAnsi="MS Gothic" w:eastAsia="MS Gothic" w:cs="MS Gothic"/>
                <w:spacing w:val="8"/>
              </w:rPr>
            </w:pPr>
            <w:r>
              <w:rPr>
                <w:spacing w:val="9"/>
              </w:rPr>
              <w:t>投标有效期为</w:t>
            </w:r>
            <w:r>
              <w:rPr>
                <w:spacing w:val="9"/>
                <w:u w:val="single" w:color="auto"/>
              </w:rPr>
              <w:t xml:space="preserve"> 60</w:t>
            </w:r>
            <w:r>
              <w:rPr>
                <w:spacing w:val="49"/>
                <w:u w:val="single" w:color="auto"/>
              </w:rPr>
              <w:t xml:space="preserve"> </w:t>
            </w:r>
            <w:r>
              <w:rPr>
                <w:spacing w:val="9"/>
              </w:rPr>
              <w:t>日历天（从投标截止之日算起）。在此期限</w:t>
            </w:r>
            <w:r>
              <w:rPr>
                <w:spacing w:val="8"/>
              </w:rPr>
              <w:t>内，凡符合本采</w:t>
            </w:r>
            <w:r>
              <w:t xml:space="preserve"> </w:t>
            </w:r>
            <w:r>
              <w:rPr>
                <w:spacing w:val="8"/>
              </w:rPr>
              <w:t>购文件要求的投标文件均保持有效。</w:t>
            </w:r>
          </w:p>
        </w:tc>
      </w:tr>
      <w:tr w14:paraId="2A9DA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restart"/>
            <w:tcBorders>
              <w:left w:val="single" w:color="000000" w:sz="10" w:space="0"/>
            </w:tcBorders>
            <w:vAlign w:val="center"/>
          </w:tcPr>
          <w:p w14:paraId="0E7C24E2">
            <w:pPr>
              <w:spacing w:line="282" w:lineRule="auto"/>
              <w:jc w:val="center"/>
              <w:rPr>
                <w:rFonts w:ascii="Arial"/>
                <w:sz w:val="21"/>
              </w:rPr>
            </w:pPr>
          </w:p>
          <w:p w14:paraId="2632BFF5">
            <w:pPr>
              <w:spacing w:line="282" w:lineRule="auto"/>
              <w:jc w:val="center"/>
              <w:rPr>
                <w:rFonts w:ascii="Arial"/>
                <w:sz w:val="21"/>
              </w:rPr>
            </w:pPr>
          </w:p>
          <w:p w14:paraId="0CE03BA1">
            <w:pPr>
              <w:spacing w:line="283" w:lineRule="auto"/>
              <w:jc w:val="center"/>
              <w:rPr>
                <w:rFonts w:ascii="Arial"/>
                <w:sz w:val="21"/>
              </w:rPr>
            </w:pPr>
          </w:p>
          <w:p w14:paraId="589AA848">
            <w:pPr>
              <w:spacing w:line="283" w:lineRule="auto"/>
              <w:jc w:val="center"/>
              <w:rPr>
                <w:rFonts w:ascii="Arial"/>
                <w:sz w:val="21"/>
              </w:rPr>
            </w:pPr>
          </w:p>
          <w:p w14:paraId="74D6FE09">
            <w:pPr>
              <w:spacing w:line="283" w:lineRule="auto"/>
              <w:jc w:val="center"/>
              <w:rPr>
                <w:rFonts w:ascii="Arial"/>
                <w:sz w:val="21"/>
              </w:rPr>
            </w:pPr>
          </w:p>
          <w:p w14:paraId="117E727A">
            <w:pPr>
              <w:pStyle w:val="9"/>
              <w:spacing w:before="65" w:line="269" w:lineRule="exact"/>
              <w:ind w:left="150" w:leftChars="0"/>
              <w:jc w:val="center"/>
              <w:rPr>
                <w:spacing w:val="-7"/>
                <w:position w:val="1"/>
              </w:rPr>
            </w:pPr>
            <w:r>
              <w:rPr>
                <w:spacing w:val="-7"/>
                <w:position w:val="1"/>
              </w:rPr>
              <w:t>17</w:t>
            </w:r>
          </w:p>
        </w:tc>
        <w:tc>
          <w:tcPr>
            <w:tcW w:w="1301" w:type="dxa"/>
            <w:vAlign w:val="center"/>
          </w:tcPr>
          <w:p w14:paraId="0678D2B2">
            <w:pPr>
              <w:spacing w:line="282" w:lineRule="auto"/>
              <w:jc w:val="center"/>
              <w:rPr>
                <w:rFonts w:ascii="Arial"/>
                <w:sz w:val="21"/>
              </w:rPr>
            </w:pPr>
          </w:p>
          <w:p w14:paraId="695884C9">
            <w:pPr>
              <w:spacing w:line="282" w:lineRule="auto"/>
              <w:jc w:val="center"/>
              <w:rPr>
                <w:rFonts w:ascii="Arial"/>
                <w:sz w:val="21"/>
              </w:rPr>
            </w:pPr>
          </w:p>
          <w:p w14:paraId="0019645F">
            <w:pPr>
              <w:spacing w:line="283" w:lineRule="auto"/>
              <w:jc w:val="center"/>
              <w:rPr>
                <w:rFonts w:ascii="Arial"/>
                <w:sz w:val="21"/>
              </w:rPr>
            </w:pPr>
          </w:p>
          <w:p w14:paraId="16EE2147">
            <w:pPr>
              <w:spacing w:line="283" w:lineRule="auto"/>
              <w:jc w:val="center"/>
              <w:rPr>
                <w:rFonts w:ascii="Arial"/>
                <w:sz w:val="21"/>
              </w:rPr>
            </w:pPr>
          </w:p>
          <w:p w14:paraId="1CE242C7">
            <w:pPr>
              <w:spacing w:line="283" w:lineRule="auto"/>
              <w:jc w:val="center"/>
              <w:rPr>
                <w:rFonts w:ascii="Arial"/>
                <w:sz w:val="21"/>
              </w:rPr>
            </w:pPr>
          </w:p>
          <w:p w14:paraId="01505CC1">
            <w:pPr>
              <w:pStyle w:val="9"/>
              <w:spacing w:before="65" w:line="228" w:lineRule="auto"/>
              <w:jc w:val="center"/>
              <w:rPr>
                <w:spacing w:val="7"/>
              </w:rPr>
            </w:pPr>
            <w:r>
              <w:rPr>
                <w:spacing w:val="7"/>
              </w:rPr>
              <w:t>投标保证金</w:t>
            </w:r>
          </w:p>
        </w:tc>
        <w:tc>
          <w:tcPr>
            <w:tcW w:w="7380" w:type="dxa"/>
            <w:tcBorders>
              <w:right w:val="single" w:color="000000" w:sz="10" w:space="0"/>
            </w:tcBorders>
          </w:tcPr>
          <w:p w14:paraId="3D27D129">
            <w:pPr>
              <w:pStyle w:val="9"/>
              <w:spacing w:before="68" w:line="227" w:lineRule="auto"/>
              <w:ind w:left="105"/>
            </w:pPr>
            <w:r>
              <w:rPr>
                <w:spacing w:val="8"/>
              </w:rPr>
              <w:t>投标保证金的金额：</w:t>
            </w:r>
            <w:r>
              <w:rPr>
                <w:rFonts w:hint="eastAsia" w:ascii="宋体" w:hAnsi="宋体" w:eastAsia="宋体" w:cs="宋体"/>
                <w:b/>
                <w:bCs/>
                <w:color w:val="0000FF"/>
                <w:spacing w:val="7"/>
                <w:lang w:val="en-US" w:eastAsia="zh-CN"/>
              </w:rPr>
              <w:t>3000元人</w:t>
            </w:r>
            <w:r>
              <w:rPr>
                <w:b/>
                <w:bCs/>
                <w:color w:val="0000FF"/>
                <w:spacing w:val="8"/>
              </w:rPr>
              <w:t>民币</w:t>
            </w:r>
            <w:r>
              <w:rPr>
                <w:b/>
                <w:bCs/>
                <w:color w:val="0000FF"/>
                <w:spacing w:val="7"/>
              </w:rPr>
              <w:t>（</w:t>
            </w:r>
            <w:r>
              <w:rPr>
                <w:rFonts w:hint="eastAsia"/>
                <w:b/>
                <w:bCs/>
                <w:color w:val="0000FF"/>
                <w:spacing w:val="7"/>
                <w:lang w:val="en-US" w:eastAsia="zh-CN"/>
              </w:rPr>
              <w:t>叁仟元整</w:t>
            </w:r>
            <w:r>
              <w:rPr>
                <w:b/>
                <w:bCs/>
                <w:color w:val="0000FF"/>
                <w:spacing w:val="7"/>
              </w:rPr>
              <w:t>）</w:t>
            </w:r>
          </w:p>
          <w:p w14:paraId="648B7D00">
            <w:pPr>
              <w:pStyle w:val="9"/>
              <w:spacing w:before="68" w:line="288" w:lineRule="auto"/>
              <w:ind w:left="105" w:right="84" w:hanging="4"/>
            </w:pPr>
            <w:r>
              <w:rPr>
                <w:spacing w:val="10"/>
              </w:rPr>
              <w:t>缴纳方式：</w:t>
            </w:r>
            <w:r>
              <w:rPr>
                <w:spacing w:val="-54"/>
              </w:rPr>
              <w:t xml:space="preserve"> </w:t>
            </w:r>
            <w:r>
              <w:rPr>
                <w:spacing w:val="10"/>
              </w:rPr>
              <w:t>以支票、汇票、本票或者金融机构、</w:t>
            </w:r>
            <w:r>
              <w:rPr>
                <w:spacing w:val="9"/>
              </w:rPr>
              <w:t>担保机构出具的保函等非现金</w:t>
            </w:r>
            <w:r>
              <w:t xml:space="preserve"> </w:t>
            </w:r>
            <w:r>
              <w:rPr>
                <w:spacing w:val="5"/>
              </w:rPr>
              <w:t>形式提交。</w:t>
            </w:r>
          </w:p>
          <w:p w14:paraId="3DC666AD">
            <w:pPr>
              <w:pStyle w:val="9"/>
              <w:spacing w:before="68" w:line="274" w:lineRule="auto"/>
              <w:ind w:left="103" w:right="81"/>
              <w:rPr>
                <w:b/>
                <w:bCs/>
                <w:color w:val="0000FF"/>
                <w:spacing w:val="11"/>
              </w:rPr>
            </w:pPr>
            <w:r>
              <w:rPr>
                <w:rFonts w:hint="eastAsia"/>
                <w:b/>
                <w:bCs/>
                <w:color w:val="0000FF"/>
                <w:spacing w:val="11"/>
              </w:rPr>
              <w:t>单位名称：</w:t>
            </w:r>
            <w:r>
              <w:rPr>
                <w:rFonts w:hint="eastAsia"/>
                <w:b/>
                <w:bCs/>
                <w:color w:val="0000FF"/>
                <w:spacing w:val="11"/>
                <w:lang w:val="en-US" w:eastAsia="zh-CN"/>
              </w:rPr>
              <w:t>新疆启中项目管理有限公司</w:t>
            </w:r>
          </w:p>
          <w:p w14:paraId="6AF38A07">
            <w:pPr>
              <w:pStyle w:val="9"/>
              <w:spacing w:before="68" w:line="274" w:lineRule="auto"/>
              <w:ind w:left="103" w:right="81"/>
              <w:rPr>
                <w:rFonts w:hint="eastAsia"/>
                <w:b/>
                <w:bCs/>
                <w:color w:val="0000FF"/>
                <w:spacing w:val="11"/>
              </w:rPr>
            </w:pPr>
            <w:r>
              <w:rPr>
                <w:rFonts w:hint="eastAsia"/>
                <w:b/>
                <w:bCs/>
                <w:color w:val="0000FF"/>
                <w:spacing w:val="11"/>
              </w:rPr>
              <w:t>帐  号：</w:t>
            </w:r>
            <w:r>
              <w:rPr>
                <w:rFonts w:hint="eastAsia"/>
                <w:b/>
                <w:bCs/>
                <w:color w:val="0000FF"/>
                <w:spacing w:val="11"/>
                <w:lang w:val="en-US" w:eastAsia="zh-CN"/>
              </w:rPr>
              <w:t>812020012010115386501</w:t>
            </w:r>
          </w:p>
          <w:p w14:paraId="5FC0DD8B">
            <w:pPr>
              <w:pStyle w:val="9"/>
              <w:spacing w:before="68" w:line="274" w:lineRule="auto"/>
              <w:ind w:left="103" w:right="81"/>
              <w:rPr>
                <w:rFonts w:hint="eastAsia"/>
                <w:b/>
                <w:bCs/>
                <w:color w:val="0000FF"/>
                <w:spacing w:val="11"/>
              </w:rPr>
            </w:pPr>
            <w:r>
              <w:rPr>
                <w:rFonts w:hint="eastAsia"/>
                <w:b/>
                <w:bCs/>
                <w:color w:val="0000FF"/>
                <w:spacing w:val="11"/>
              </w:rPr>
              <w:t>开 户 行：</w:t>
            </w:r>
            <w:r>
              <w:rPr>
                <w:rFonts w:hint="eastAsia"/>
                <w:b/>
                <w:bCs/>
                <w:color w:val="0000FF"/>
                <w:spacing w:val="11"/>
                <w:lang w:val="en-US" w:eastAsia="zh-CN"/>
              </w:rPr>
              <w:t>新疆伊犁农村商业银行股份有限公司合作区支行</w:t>
            </w:r>
          </w:p>
          <w:p w14:paraId="6032F519">
            <w:pPr>
              <w:pStyle w:val="9"/>
              <w:spacing w:before="68" w:line="274" w:lineRule="auto"/>
              <w:ind w:left="103" w:right="81"/>
              <w:rPr>
                <w:rFonts w:hint="eastAsia"/>
                <w:b/>
                <w:bCs/>
                <w:color w:val="0000FF"/>
                <w:spacing w:val="11"/>
                <w:lang w:val="en-US" w:eastAsia="zh-CN"/>
              </w:rPr>
            </w:pPr>
            <w:r>
              <w:rPr>
                <w:rFonts w:hint="eastAsia"/>
                <w:b/>
                <w:bCs/>
                <w:color w:val="0000FF"/>
                <w:spacing w:val="11"/>
              </w:rPr>
              <w:t xml:space="preserve">行   号: </w:t>
            </w:r>
            <w:r>
              <w:rPr>
                <w:rFonts w:hint="eastAsia"/>
                <w:b/>
                <w:bCs/>
                <w:color w:val="0000FF"/>
                <w:spacing w:val="11"/>
                <w:lang w:val="en-US" w:eastAsia="zh-CN"/>
              </w:rPr>
              <w:t xml:space="preserve"> 402898000156</w:t>
            </w:r>
          </w:p>
          <w:p w14:paraId="0FE29A38">
            <w:pPr>
              <w:pStyle w:val="9"/>
              <w:spacing w:before="68" w:line="274" w:lineRule="auto"/>
              <w:ind w:left="103" w:leftChars="0" w:right="81" w:rightChars="0"/>
              <w:rPr>
                <w:spacing w:val="8"/>
              </w:rPr>
            </w:pPr>
            <w:r>
              <w:rPr>
                <w:spacing w:val="11"/>
              </w:rPr>
              <w:t>递交时间：投标截止时间之前（提交投标保证金应充分考虑资金在途</w:t>
            </w:r>
            <w:r>
              <w:rPr>
                <w:spacing w:val="10"/>
              </w:rPr>
              <w:t>时间、跨</w:t>
            </w:r>
            <w:r>
              <w:t xml:space="preserve"> </w:t>
            </w:r>
            <w:r>
              <w:rPr>
                <w:spacing w:val="10"/>
              </w:rPr>
              <w:t>行等因素导致的延迟到账情况，</w:t>
            </w:r>
            <w:r>
              <w:rPr>
                <w:spacing w:val="-58"/>
              </w:rPr>
              <w:t xml:space="preserve"> </w:t>
            </w:r>
            <w:r>
              <w:rPr>
                <w:spacing w:val="10"/>
              </w:rPr>
              <w:t>由此导致的保证金</w:t>
            </w:r>
            <w:r>
              <w:rPr>
                <w:spacing w:val="9"/>
              </w:rPr>
              <w:t>不能按时到账其责任由投标</w:t>
            </w:r>
            <w:r>
              <w:t xml:space="preserve"> </w:t>
            </w:r>
            <w:r>
              <w:rPr>
                <w:spacing w:val="8"/>
              </w:rPr>
              <w:t>人单位自行承担。各投标人缴纳投标保证金时需在附加信息及用途栏内注明</w:t>
            </w:r>
            <w:r>
              <w:rPr>
                <w:rFonts w:ascii="Times New Roman" w:hAnsi="Times New Roman" w:eastAsia="Times New Roman" w:cs="Times New Roman"/>
                <w:spacing w:val="8"/>
              </w:rPr>
              <w:t>“</w:t>
            </w:r>
            <w:r>
              <w:rPr>
                <w:spacing w:val="8"/>
              </w:rPr>
              <w:t>投</w:t>
            </w:r>
            <w:r>
              <w:rPr>
                <w:spacing w:val="4"/>
              </w:rPr>
              <w:t xml:space="preserve"> </w:t>
            </w:r>
            <w:r>
              <w:rPr>
                <w:spacing w:val="8"/>
              </w:rPr>
              <w:t>标保证金、项目名称</w:t>
            </w:r>
            <w:r>
              <w:rPr>
                <w:rFonts w:ascii="Times New Roman" w:hAnsi="Times New Roman" w:eastAsia="Times New Roman" w:cs="Times New Roman"/>
                <w:spacing w:val="8"/>
              </w:rPr>
              <w:t>”</w:t>
            </w:r>
            <w:r>
              <w:rPr>
                <w:rFonts w:ascii="Times New Roman" w:hAnsi="Times New Roman" w:eastAsia="Times New Roman" w:cs="Times New Roman"/>
                <w:spacing w:val="-19"/>
              </w:rPr>
              <w:t xml:space="preserve"> </w:t>
            </w:r>
            <w:r>
              <w:rPr>
                <w:spacing w:val="8"/>
              </w:rPr>
              <w:t>，以投标保证金接收方银行到账信息为准）</w:t>
            </w:r>
          </w:p>
          <w:p w14:paraId="3B919472">
            <w:pPr>
              <w:pStyle w:val="9"/>
              <w:spacing w:before="50" w:line="288" w:lineRule="auto"/>
              <w:ind w:left="57" w:right="81" w:firstLine="45"/>
              <w:jc w:val="both"/>
            </w:pPr>
            <w:r>
              <w:rPr>
                <w:spacing w:val="9"/>
              </w:rPr>
              <w:t>友情提示：</w:t>
            </w:r>
            <w:r>
              <w:rPr>
                <w:rFonts w:ascii="Times New Roman" w:hAnsi="Times New Roman" w:eastAsia="Times New Roman" w:cs="Times New Roman"/>
                <w:spacing w:val="9"/>
              </w:rPr>
              <w:t>1</w:t>
            </w:r>
            <w:r>
              <w:rPr>
                <w:rFonts w:ascii="Times New Roman" w:hAnsi="Times New Roman" w:eastAsia="Times New Roman" w:cs="Times New Roman"/>
                <w:spacing w:val="-22"/>
              </w:rPr>
              <w:t xml:space="preserve"> </w:t>
            </w:r>
            <w:r>
              <w:rPr>
                <w:spacing w:val="9"/>
              </w:rPr>
              <w:t>、新疆政府采购电子保函操作流程：登录新疆政</w:t>
            </w:r>
            <w:r>
              <w:rPr>
                <w:spacing w:val="32"/>
              </w:rPr>
              <w:t xml:space="preserve"> </w:t>
            </w:r>
            <w:r>
              <w:rPr>
                <w:spacing w:val="9"/>
              </w:rPr>
              <w:t>府采购网，进入</w:t>
            </w:r>
            <w:r>
              <w:t xml:space="preserve"> </w:t>
            </w:r>
            <w:r>
              <w:rPr>
                <w:rFonts w:ascii="Times New Roman" w:hAnsi="Times New Roman" w:eastAsia="Times New Roman" w:cs="Times New Roman"/>
                <w:spacing w:val="13"/>
              </w:rPr>
              <w:t>“</w:t>
            </w:r>
            <w:r>
              <w:rPr>
                <w:spacing w:val="13"/>
              </w:rPr>
              <w:t>政采贷</w:t>
            </w:r>
            <w:r>
              <w:rPr>
                <w:rFonts w:ascii="Times New Roman" w:hAnsi="Times New Roman" w:eastAsia="Times New Roman" w:cs="Times New Roman"/>
                <w:spacing w:val="13"/>
              </w:rPr>
              <w:t>/</w:t>
            </w:r>
            <w:r>
              <w:rPr>
                <w:spacing w:val="13"/>
              </w:rPr>
              <w:t xml:space="preserve">电子保函 </w:t>
            </w:r>
            <w:r>
              <w:rPr>
                <w:rFonts w:ascii="Times New Roman" w:hAnsi="Times New Roman" w:eastAsia="Times New Roman" w:cs="Times New Roman"/>
                <w:spacing w:val="13"/>
              </w:rPr>
              <w:t>”</w:t>
            </w:r>
            <w:r>
              <w:rPr>
                <w:spacing w:val="13"/>
              </w:rPr>
              <w:t>模块，即可在线完成电子保函的申请。若有任何问题，可</w:t>
            </w:r>
            <w:r>
              <w:rPr>
                <w:spacing w:val="18"/>
              </w:rPr>
              <w:t xml:space="preserve"> </w:t>
            </w:r>
            <w:r>
              <w:rPr>
                <w:spacing w:val="10"/>
              </w:rPr>
              <w:t>以联系政采云金融服务专属客服，电话：</w:t>
            </w:r>
            <w:r>
              <w:rPr>
                <w:rFonts w:ascii="Times New Roman" w:hAnsi="Times New Roman" w:eastAsia="Times New Roman" w:cs="Times New Roman"/>
                <w:spacing w:val="10"/>
              </w:rPr>
              <w:t>95763</w:t>
            </w:r>
            <w:r>
              <w:rPr>
                <w:spacing w:val="10"/>
              </w:rPr>
              <w:t>。</w:t>
            </w:r>
          </w:p>
          <w:p w14:paraId="34742CEB">
            <w:pPr>
              <w:pStyle w:val="9"/>
              <w:spacing w:line="226" w:lineRule="auto"/>
              <w:ind w:left="98"/>
            </w:pPr>
            <w:r>
              <w:rPr>
                <w:rFonts w:ascii="Times New Roman" w:hAnsi="Times New Roman" w:eastAsia="Times New Roman" w:cs="Times New Roman"/>
                <w:spacing w:val="9"/>
              </w:rPr>
              <w:t>2</w:t>
            </w:r>
            <w:r>
              <w:rPr>
                <w:rFonts w:ascii="Times New Roman" w:hAnsi="Times New Roman" w:eastAsia="Times New Roman" w:cs="Times New Roman"/>
                <w:spacing w:val="-16"/>
              </w:rPr>
              <w:t xml:space="preserve"> </w:t>
            </w:r>
            <w:r>
              <w:rPr>
                <w:spacing w:val="9"/>
              </w:rPr>
              <w:t>、潜在供应商可以自主选择以上任一种递交方式提交投标保证金。</w:t>
            </w:r>
          </w:p>
          <w:p w14:paraId="3AF8D950">
            <w:pPr>
              <w:pStyle w:val="9"/>
              <w:spacing w:before="66" w:line="227" w:lineRule="auto"/>
              <w:ind w:left="103"/>
            </w:pPr>
            <w:r>
              <w:rPr>
                <w:rFonts w:ascii="Times New Roman" w:hAnsi="Times New Roman" w:eastAsia="Times New Roman" w:cs="Times New Roman"/>
                <w:spacing w:val="9"/>
              </w:rPr>
              <w:t xml:space="preserve">3  </w:t>
            </w:r>
            <w:r>
              <w:rPr>
                <w:spacing w:val="9"/>
              </w:rPr>
              <w:t>、银行法定节假日不办理公对公账户电汇业务，请提前</w:t>
            </w:r>
            <w:r>
              <w:rPr>
                <w:spacing w:val="8"/>
              </w:rPr>
              <w:t>办理</w:t>
            </w:r>
          </w:p>
          <w:p w14:paraId="18DD013A">
            <w:pPr>
              <w:pStyle w:val="9"/>
              <w:spacing w:before="68" w:line="274" w:lineRule="auto"/>
              <w:ind w:left="103" w:leftChars="0" w:right="81" w:rightChars="0"/>
              <w:rPr>
                <w:spacing w:val="8"/>
              </w:rPr>
            </w:pPr>
            <w:r>
              <w:rPr>
                <w:spacing w:val="10"/>
              </w:rPr>
              <w:t>。投标保证金是否在规定截止时间前到户的风险由投标单位承担，投标保证金</w:t>
            </w:r>
            <w:r>
              <w:t xml:space="preserve"> </w:t>
            </w:r>
            <w:r>
              <w:rPr>
                <w:spacing w:val="9"/>
              </w:rPr>
              <w:t>在银行的划转需要一定时间，望投标单位尽早缴纳！</w:t>
            </w:r>
          </w:p>
        </w:tc>
      </w:tr>
      <w:tr w14:paraId="09E5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continue"/>
            <w:tcBorders>
              <w:left w:val="single" w:color="000000" w:sz="10" w:space="0"/>
            </w:tcBorders>
          </w:tcPr>
          <w:p w14:paraId="62094A15">
            <w:pPr>
              <w:pStyle w:val="9"/>
              <w:spacing w:before="65" w:line="269" w:lineRule="exact"/>
              <w:ind w:left="150" w:leftChars="0"/>
              <w:jc w:val="center"/>
              <w:rPr>
                <w:spacing w:val="-7"/>
                <w:position w:val="1"/>
              </w:rPr>
            </w:pPr>
          </w:p>
        </w:tc>
        <w:tc>
          <w:tcPr>
            <w:tcW w:w="8681" w:type="dxa"/>
            <w:gridSpan w:val="2"/>
            <w:tcBorders>
              <w:right w:val="single" w:color="000000" w:sz="10" w:space="0"/>
            </w:tcBorders>
          </w:tcPr>
          <w:p w14:paraId="77E20168">
            <w:pPr>
              <w:pStyle w:val="9"/>
              <w:spacing w:before="66" w:line="228" w:lineRule="auto"/>
              <w:ind w:left="309"/>
            </w:pPr>
            <w:r>
              <w:rPr>
                <w:spacing w:val="7"/>
              </w:rPr>
              <w:t>投标保证金交纳要求：</w:t>
            </w:r>
          </w:p>
          <w:p w14:paraId="41201D4E">
            <w:pPr>
              <w:pStyle w:val="9"/>
              <w:spacing w:before="42" w:line="228" w:lineRule="auto"/>
              <w:ind w:left="322"/>
            </w:pPr>
            <w:r>
              <w:rPr>
                <w:spacing w:val="5"/>
              </w:rPr>
              <w:t>1、投标保证金以电汇、网银等转账形式提交的，应在投标</w:t>
            </w:r>
            <w:r>
              <w:rPr>
                <w:b/>
                <w:bCs/>
                <w:spacing w:val="5"/>
              </w:rPr>
              <w:t>截止时间</w:t>
            </w:r>
            <w:r>
              <w:rPr>
                <w:color w:val="0000FF"/>
                <w:spacing w:val="-27"/>
              </w:rPr>
              <w:t xml:space="preserve"> </w:t>
            </w:r>
            <w:r>
              <w:rPr>
                <w:b/>
                <w:bCs/>
                <w:color w:val="0000FF"/>
                <w:spacing w:val="5"/>
              </w:rPr>
              <w:t>20</w:t>
            </w:r>
            <w:r>
              <w:rPr>
                <w:rFonts w:ascii="宋体" w:hAnsi="宋体" w:eastAsia="宋体" w:cs="宋体"/>
                <w:b/>
                <w:bCs/>
                <w:color w:val="0000FF"/>
                <w:spacing w:val="5"/>
              </w:rPr>
              <w:t>25年0</w:t>
            </w:r>
            <w:r>
              <w:rPr>
                <w:rFonts w:hint="eastAsia" w:cs="宋体"/>
                <w:b/>
                <w:bCs/>
                <w:color w:val="0000FF"/>
                <w:spacing w:val="5"/>
                <w:lang w:val="en-US" w:eastAsia="zh-CN"/>
              </w:rPr>
              <w:t>7</w:t>
            </w:r>
            <w:r>
              <w:rPr>
                <w:rFonts w:ascii="宋体" w:hAnsi="宋体" w:eastAsia="宋体" w:cs="宋体"/>
                <w:b/>
                <w:bCs/>
                <w:color w:val="0000FF"/>
                <w:spacing w:val="5"/>
              </w:rPr>
              <w:t>月</w:t>
            </w:r>
            <w:r>
              <w:rPr>
                <w:rFonts w:hint="eastAsia" w:cs="宋体"/>
                <w:b/>
                <w:bCs/>
                <w:color w:val="0000FF"/>
                <w:spacing w:val="5"/>
                <w:lang w:val="en-US" w:eastAsia="zh-CN"/>
              </w:rPr>
              <w:t>08</w:t>
            </w:r>
            <w:r>
              <w:rPr>
                <w:b/>
                <w:bCs/>
                <w:color w:val="0000FF"/>
                <w:spacing w:val="5"/>
              </w:rPr>
              <w:t>日</w:t>
            </w:r>
            <w:r>
              <w:rPr>
                <w:rFonts w:hint="eastAsia"/>
                <w:b/>
                <w:bCs/>
                <w:color w:val="0000FF"/>
                <w:spacing w:val="5"/>
                <w:lang w:val="en-US" w:eastAsia="zh-CN"/>
              </w:rPr>
              <w:t>下午</w:t>
            </w:r>
            <w:r>
              <w:rPr>
                <w:rFonts w:hint="eastAsia"/>
                <w:b/>
                <w:bCs/>
                <w:color w:val="0000FF"/>
                <w:spacing w:val="9"/>
                <w:lang w:val="en-US" w:eastAsia="zh-CN"/>
              </w:rPr>
              <w:t>16</w:t>
            </w:r>
            <w:r>
              <w:rPr>
                <w:b/>
                <w:bCs/>
                <w:color w:val="0000FF"/>
                <w:spacing w:val="9"/>
              </w:rPr>
              <w:t>：</w:t>
            </w:r>
            <w:r>
              <w:rPr>
                <w:rFonts w:hint="eastAsia"/>
                <w:b/>
                <w:bCs/>
                <w:color w:val="0000FF"/>
                <w:spacing w:val="9"/>
                <w:lang w:val="en-US" w:eastAsia="zh-CN"/>
              </w:rPr>
              <w:t>30</w:t>
            </w:r>
            <w:r>
              <w:rPr>
                <w:b/>
                <w:bCs/>
                <w:color w:val="0000FF"/>
                <w:spacing w:val="9"/>
              </w:rPr>
              <w:t>时（北京时间</w:t>
            </w:r>
            <w:r>
              <w:rPr>
                <w:b/>
                <w:bCs/>
                <w:spacing w:val="9"/>
              </w:rPr>
              <w:t>）</w:t>
            </w:r>
            <w:r>
              <w:rPr>
                <w:spacing w:val="9"/>
              </w:rPr>
              <w:t>前以总公司的基本账户一次性汇入指定账户（以到账时间为准</w:t>
            </w:r>
            <w:r>
              <w:rPr>
                <w:spacing w:val="-4"/>
              </w:rPr>
              <w:t>）</w:t>
            </w:r>
            <w:r>
              <w:rPr>
                <w:spacing w:val="-59"/>
              </w:rPr>
              <w:t xml:space="preserve"> </w:t>
            </w:r>
            <w:r>
              <w:rPr>
                <w:spacing w:val="-4"/>
              </w:rPr>
              <w:t>，</w:t>
            </w:r>
            <w:r>
              <w:t xml:space="preserve"> </w:t>
            </w:r>
            <w:r>
              <w:rPr>
                <w:spacing w:val="12"/>
              </w:rPr>
              <w:t>不接受现金及任何个人汇款。确认到账后，项目缴纳的打款</w:t>
            </w:r>
            <w:r>
              <w:rPr>
                <w:spacing w:val="11"/>
              </w:rPr>
              <w:t>凭证须扫描上传，标书内附有此</w:t>
            </w:r>
            <w:r>
              <w:t xml:space="preserve"> </w:t>
            </w:r>
            <w:r>
              <w:rPr>
                <w:spacing w:val="5"/>
              </w:rPr>
              <w:t>票据收据。</w:t>
            </w:r>
          </w:p>
          <w:p w14:paraId="7A010D2B">
            <w:pPr>
              <w:pStyle w:val="9"/>
              <w:spacing w:before="44" w:line="247" w:lineRule="auto"/>
              <w:ind w:left="99" w:right="123" w:firstLine="210"/>
            </w:pPr>
            <w:r>
              <w:rPr>
                <w:spacing w:val="8"/>
              </w:rPr>
              <w:t>2、投标保证金以保函等票据形式提交的，金融机构、担保机构出具的票据原件须扫描上传，</w:t>
            </w:r>
            <w:r>
              <w:rPr>
                <w:spacing w:val="12"/>
              </w:rPr>
              <w:t xml:space="preserve"> </w:t>
            </w:r>
            <w:r>
              <w:rPr>
                <w:spacing w:val="7"/>
              </w:rPr>
              <w:t>标书内附有此票据。</w:t>
            </w:r>
          </w:p>
          <w:p w14:paraId="2B77C0EB">
            <w:pPr>
              <w:pStyle w:val="9"/>
              <w:spacing w:before="44" w:line="247" w:lineRule="auto"/>
              <w:ind w:left="102" w:right="98" w:firstLine="208"/>
              <w:rPr>
                <w:rFonts w:ascii="Arial"/>
                <w:sz w:val="21"/>
              </w:rPr>
            </w:pPr>
            <w:r>
              <w:rPr>
                <w:b/>
                <w:bCs/>
                <w:spacing w:val="7"/>
              </w:rPr>
              <w:t>3、有效投标保证金成功交纳后，截止开标时间，供应商无正当理由不</w:t>
            </w:r>
            <w:r>
              <w:rPr>
                <w:b/>
                <w:bCs/>
                <w:spacing w:val="6"/>
              </w:rPr>
              <w:t>参加该项目投标且不递</w:t>
            </w:r>
            <w:r>
              <w:t xml:space="preserve"> </w:t>
            </w:r>
            <w:r>
              <w:rPr>
                <w:b/>
                <w:bCs/>
                <w:spacing w:val="7"/>
              </w:rPr>
              <w:t>交弃标函，投标保证金不予退还。</w:t>
            </w:r>
          </w:p>
          <w:p w14:paraId="1584DDB0">
            <w:pPr>
              <w:pStyle w:val="9"/>
              <w:spacing w:before="65" w:line="228" w:lineRule="auto"/>
              <w:ind w:left="309"/>
            </w:pPr>
            <w:r>
              <w:rPr>
                <w:b/>
                <w:bCs/>
                <w:spacing w:val="5"/>
              </w:rPr>
              <w:t>投标保证金退还：</w:t>
            </w:r>
          </w:p>
          <w:p w14:paraId="03E937AA">
            <w:pPr>
              <w:pStyle w:val="9"/>
              <w:spacing w:before="43" w:line="227" w:lineRule="auto"/>
              <w:ind w:left="322"/>
            </w:pPr>
            <w:r>
              <w:rPr>
                <w:b/>
                <w:bCs/>
                <w:spacing w:val="3"/>
              </w:rPr>
              <w:t>1、中标供应商持合同和票据收据</w:t>
            </w:r>
            <w:r>
              <w:rPr>
                <w:spacing w:val="-24"/>
              </w:rPr>
              <w:t xml:space="preserve"> </w:t>
            </w:r>
            <w:r>
              <w:rPr>
                <w:b/>
                <w:bCs/>
                <w:spacing w:val="3"/>
              </w:rPr>
              <w:t>5</w:t>
            </w:r>
            <w:r>
              <w:rPr>
                <w:spacing w:val="3"/>
              </w:rPr>
              <w:t xml:space="preserve"> </w:t>
            </w:r>
            <w:r>
              <w:rPr>
                <w:b/>
                <w:bCs/>
                <w:spacing w:val="3"/>
              </w:rPr>
              <w:t>日内办理；</w:t>
            </w:r>
          </w:p>
          <w:p w14:paraId="76B3C7A5">
            <w:pPr>
              <w:pStyle w:val="9"/>
              <w:spacing w:before="45" w:line="227" w:lineRule="auto"/>
              <w:ind w:left="309"/>
            </w:pPr>
            <w:r>
              <w:rPr>
                <w:b/>
                <w:bCs/>
                <w:spacing w:val="3"/>
              </w:rPr>
              <w:t>2、未中标供应商持收据</w:t>
            </w:r>
            <w:r>
              <w:rPr>
                <w:spacing w:val="-35"/>
              </w:rPr>
              <w:t xml:space="preserve"> </w:t>
            </w:r>
            <w:r>
              <w:rPr>
                <w:b/>
                <w:bCs/>
                <w:spacing w:val="3"/>
              </w:rPr>
              <w:t>5</w:t>
            </w:r>
            <w:r>
              <w:rPr>
                <w:spacing w:val="3"/>
              </w:rPr>
              <w:t xml:space="preserve"> </w:t>
            </w:r>
            <w:r>
              <w:rPr>
                <w:b/>
                <w:bCs/>
                <w:spacing w:val="3"/>
              </w:rPr>
              <w:t>日内办理；</w:t>
            </w:r>
          </w:p>
          <w:p w14:paraId="1D6F406E">
            <w:pPr>
              <w:pStyle w:val="9"/>
              <w:spacing w:before="46" w:line="233" w:lineRule="auto"/>
              <w:ind w:left="99" w:leftChars="0" w:right="99" w:rightChars="0" w:firstLine="21" w:firstLineChars="0"/>
              <w:rPr>
                <w:spacing w:val="10"/>
              </w:rPr>
            </w:pPr>
            <w:r>
              <w:rPr>
                <w:b/>
                <w:bCs/>
                <w:spacing w:val="8"/>
              </w:rPr>
              <w:t>3、因供应商自身原因耽搁领取，超过退还时限，</w:t>
            </w:r>
            <w:r>
              <w:rPr>
                <w:b/>
                <w:bCs/>
                <w:spacing w:val="7"/>
              </w:rPr>
              <w:t>不承担延后退还责任。</w:t>
            </w:r>
          </w:p>
        </w:tc>
      </w:tr>
      <w:tr w14:paraId="59DB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05473E2E">
            <w:pPr>
              <w:spacing w:line="282" w:lineRule="auto"/>
              <w:jc w:val="center"/>
              <w:rPr>
                <w:rFonts w:ascii="Arial"/>
                <w:sz w:val="21"/>
              </w:rPr>
            </w:pPr>
          </w:p>
          <w:p w14:paraId="70A1AAA5">
            <w:pPr>
              <w:pStyle w:val="9"/>
              <w:spacing w:before="65" w:line="269" w:lineRule="exact"/>
              <w:ind w:left="150" w:leftChars="0"/>
              <w:jc w:val="center"/>
              <w:rPr>
                <w:rFonts w:ascii="宋体" w:hAnsi="宋体" w:eastAsia="宋体" w:cs="宋体"/>
                <w:snapToGrid w:val="0"/>
                <w:color w:val="000000"/>
                <w:kern w:val="0"/>
                <w:sz w:val="20"/>
                <w:szCs w:val="20"/>
                <w:lang w:val="en-US" w:eastAsia="en-US" w:bidi="ar-SA"/>
              </w:rPr>
            </w:pPr>
            <w:r>
              <w:rPr>
                <w:spacing w:val="-7"/>
                <w:position w:val="1"/>
              </w:rPr>
              <w:t>18</w:t>
            </w:r>
          </w:p>
        </w:tc>
        <w:tc>
          <w:tcPr>
            <w:tcW w:w="1301" w:type="dxa"/>
          </w:tcPr>
          <w:p w14:paraId="456E8433">
            <w:pPr>
              <w:spacing w:line="282" w:lineRule="auto"/>
              <w:jc w:val="center"/>
              <w:rPr>
                <w:rFonts w:ascii="Arial"/>
                <w:sz w:val="21"/>
              </w:rPr>
            </w:pPr>
          </w:p>
          <w:p w14:paraId="18705854">
            <w:pPr>
              <w:pStyle w:val="9"/>
              <w:spacing w:before="65" w:line="228" w:lineRule="auto"/>
              <w:jc w:val="center"/>
              <w:rPr>
                <w:spacing w:val="7"/>
              </w:rPr>
            </w:pPr>
            <w:r>
              <w:rPr>
                <w:spacing w:val="7"/>
              </w:rPr>
              <w:t>投标文件形式</w:t>
            </w:r>
          </w:p>
        </w:tc>
        <w:tc>
          <w:tcPr>
            <w:tcW w:w="7380" w:type="dxa"/>
            <w:tcBorders>
              <w:right w:val="single" w:color="000000" w:sz="10" w:space="0"/>
            </w:tcBorders>
          </w:tcPr>
          <w:p w14:paraId="3896454D">
            <w:pPr>
              <w:pStyle w:val="9"/>
              <w:spacing w:before="58" w:line="228" w:lineRule="auto"/>
              <w:ind w:left="124"/>
            </w:pPr>
            <w:r>
              <w:rPr>
                <w:spacing w:val="7"/>
              </w:rPr>
              <w:t>电子投标文件包括“</w:t>
            </w:r>
            <w:r>
              <w:rPr>
                <w:spacing w:val="-65"/>
              </w:rPr>
              <w:t xml:space="preserve"> </w:t>
            </w:r>
            <w:r>
              <w:rPr>
                <w:spacing w:val="7"/>
              </w:rPr>
              <w:t>电子加密投标文件</w:t>
            </w:r>
            <w:r>
              <w:rPr>
                <w:spacing w:val="-70"/>
              </w:rPr>
              <w:t xml:space="preserve"> </w:t>
            </w:r>
            <w:r>
              <w:rPr>
                <w:spacing w:val="7"/>
              </w:rPr>
              <w:t>”，在投标文件编制</w:t>
            </w:r>
            <w:r>
              <w:rPr>
                <w:spacing w:val="6"/>
              </w:rPr>
              <w:t>完成后同时生成。</w:t>
            </w:r>
          </w:p>
          <w:p w14:paraId="4317EF54">
            <w:pPr>
              <w:pStyle w:val="9"/>
              <w:spacing w:before="43" w:line="237" w:lineRule="auto"/>
              <w:ind w:left="101" w:leftChars="0" w:right="98" w:rightChars="0" w:firstLine="14" w:firstLineChars="0"/>
              <w:rPr>
                <w:spacing w:val="4"/>
              </w:rPr>
            </w:pPr>
            <w:r>
              <w:rPr>
                <w:spacing w:val="4"/>
              </w:rPr>
              <w:t>1、“</w:t>
            </w:r>
            <w:r>
              <w:rPr>
                <w:spacing w:val="-56"/>
              </w:rPr>
              <w:t xml:space="preserve"> </w:t>
            </w:r>
            <w:r>
              <w:rPr>
                <w:spacing w:val="4"/>
              </w:rPr>
              <w:t>电子加密投标文件</w:t>
            </w:r>
            <w:r>
              <w:rPr>
                <w:spacing w:val="-70"/>
              </w:rPr>
              <w:t xml:space="preserve"> </w:t>
            </w:r>
            <w:r>
              <w:rPr>
                <w:spacing w:val="4"/>
              </w:rPr>
              <w:t>”是指通过“政采云电子交易客户端</w:t>
            </w:r>
            <w:r>
              <w:rPr>
                <w:spacing w:val="-70"/>
              </w:rPr>
              <w:t xml:space="preserve"> </w:t>
            </w:r>
            <w:r>
              <w:rPr>
                <w:spacing w:val="4"/>
              </w:rPr>
              <w:t>”完成投标文件编</w:t>
            </w:r>
            <w:r>
              <w:t xml:space="preserve"> </w:t>
            </w:r>
            <w:r>
              <w:rPr>
                <w:spacing w:val="8"/>
              </w:rPr>
              <w:t>制后生成并加密的数据电文形式的投标文件。</w:t>
            </w:r>
          </w:p>
        </w:tc>
      </w:tr>
      <w:tr w14:paraId="060B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27778C55">
            <w:pPr>
              <w:spacing w:line="263" w:lineRule="auto"/>
              <w:jc w:val="center"/>
              <w:rPr>
                <w:rFonts w:ascii="Arial"/>
                <w:sz w:val="21"/>
              </w:rPr>
            </w:pPr>
          </w:p>
          <w:p w14:paraId="45E383D7">
            <w:pPr>
              <w:spacing w:line="263" w:lineRule="auto"/>
              <w:jc w:val="center"/>
              <w:rPr>
                <w:rFonts w:ascii="Arial"/>
                <w:sz w:val="21"/>
              </w:rPr>
            </w:pPr>
          </w:p>
          <w:p w14:paraId="2E768903">
            <w:pPr>
              <w:pStyle w:val="9"/>
              <w:spacing w:before="65" w:line="268" w:lineRule="exact"/>
              <w:ind w:left="157" w:leftChars="0"/>
              <w:jc w:val="center"/>
              <w:rPr>
                <w:rFonts w:ascii="宋体" w:hAnsi="宋体" w:eastAsia="宋体" w:cs="宋体"/>
                <w:snapToGrid w:val="0"/>
                <w:color w:val="000000"/>
                <w:kern w:val="0"/>
                <w:sz w:val="20"/>
                <w:szCs w:val="20"/>
                <w:lang w:val="en-US" w:eastAsia="en-US" w:bidi="ar-SA"/>
              </w:rPr>
            </w:pPr>
            <w:r>
              <w:rPr>
                <w:spacing w:val="-7"/>
                <w:position w:val="1"/>
              </w:rPr>
              <w:t>19</w:t>
            </w:r>
          </w:p>
        </w:tc>
        <w:tc>
          <w:tcPr>
            <w:tcW w:w="1301" w:type="dxa"/>
          </w:tcPr>
          <w:p w14:paraId="01E16C43">
            <w:pPr>
              <w:spacing w:line="383" w:lineRule="auto"/>
              <w:jc w:val="center"/>
              <w:rPr>
                <w:rFonts w:ascii="Arial"/>
                <w:sz w:val="21"/>
              </w:rPr>
            </w:pPr>
          </w:p>
          <w:p w14:paraId="5167A15B">
            <w:pPr>
              <w:pStyle w:val="9"/>
              <w:spacing w:before="65" w:line="270" w:lineRule="auto"/>
              <w:ind w:right="108" w:rightChars="0"/>
              <w:jc w:val="center"/>
              <w:rPr>
                <w:spacing w:val="7"/>
              </w:rPr>
            </w:pPr>
            <w:r>
              <w:rPr>
                <w:b/>
                <w:bCs/>
                <w:spacing w:val="12"/>
              </w:rPr>
              <w:t>投标文件份数</w:t>
            </w:r>
            <w:r>
              <w:rPr>
                <w:b/>
                <w:bCs/>
                <w:spacing w:val="5"/>
              </w:rPr>
              <w:t>及要求</w:t>
            </w:r>
          </w:p>
        </w:tc>
        <w:tc>
          <w:tcPr>
            <w:tcW w:w="7380" w:type="dxa"/>
            <w:tcBorders>
              <w:right w:val="single" w:color="000000" w:sz="10" w:space="0"/>
            </w:tcBorders>
          </w:tcPr>
          <w:p w14:paraId="74F2D91D">
            <w:pPr>
              <w:pStyle w:val="9"/>
              <w:spacing w:before="39" w:line="223" w:lineRule="auto"/>
              <w:ind w:left="115"/>
            </w:pPr>
            <w:r>
              <w:rPr>
                <w:b/>
                <w:bCs/>
                <w:spacing w:val="2"/>
              </w:rPr>
              <w:t>1、一份电子加密标书（</w:t>
            </w:r>
            <w:r>
              <w:rPr>
                <w:spacing w:val="-50"/>
              </w:rPr>
              <w:t xml:space="preserve"> </w:t>
            </w:r>
            <w:r>
              <w:rPr>
                <w:b/>
                <w:bCs/>
                <w:spacing w:val="2"/>
              </w:rPr>
              <w:t>“.</w:t>
            </w:r>
            <w:r>
              <w:rPr>
                <w:b/>
                <w:bCs/>
              </w:rPr>
              <w:t>jmbs</w:t>
            </w:r>
            <w:r>
              <w:rPr>
                <w:spacing w:val="-72"/>
              </w:rPr>
              <w:t xml:space="preserve"> </w:t>
            </w:r>
            <w:r>
              <w:rPr>
                <w:b/>
                <w:bCs/>
                <w:spacing w:val="2"/>
              </w:rPr>
              <w:t>”格式）。</w:t>
            </w:r>
          </w:p>
          <w:p w14:paraId="349CEA29">
            <w:pPr>
              <w:pStyle w:val="9"/>
              <w:spacing w:before="29" w:line="228" w:lineRule="auto"/>
              <w:ind w:left="102"/>
            </w:pPr>
            <w:r>
              <w:rPr>
                <w:b/>
                <w:bCs/>
                <w:spacing w:val="8"/>
              </w:rPr>
              <w:t>2、每份电子投标文件应包括资格证明文件和商务、技</w:t>
            </w:r>
            <w:r>
              <w:rPr>
                <w:b/>
                <w:bCs/>
                <w:spacing w:val="7"/>
              </w:rPr>
              <w:t>术文件两部分。</w:t>
            </w:r>
          </w:p>
          <w:p w14:paraId="5F5C2F75">
            <w:pPr>
              <w:pStyle w:val="9"/>
              <w:spacing w:before="25" w:line="237" w:lineRule="auto"/>
              <w:ind w:left="102" w:leftChars="0" w:right="98" w:rightChars="0" w:firstLine="2" w:firstLineChars="0"/>
              <w:rPr>
                <w:spacing w:val="4"/>
              </w:rPr>
            </w:pPr>
            <w:r>
              <w:rPr>
                <w:b/>
                <w:bCs/>
                <w:spacing w:val="4"/>
              </w:rPr>
              <w:t>3、待开标结束后，各投标企业请于</w:t>
            </w:r>
            <w:r>
              <w:rPr>
                <w:color w:val="0000FF"/>
                <w:spacing w:val="-17"/>
              </w:rPr>
              <w:t xml:space="preserve"> </w:t>
            </w:r>
            <w:r>
              <w:rPr>
                <w:b/>
                <w:bCs/>
                <w:color w:val="0000FF"/>
                <w:spacing w:val="4"/>
              </w:rPr>
              <w:t>20</w:t>
            </w:r>
            <w:r>
              <w:rPr>
                <w:rFonts w:ascii="宋体" w:hAnsi="宋体" w:eastAsia="宋体" w:cs="宋体"/>
                <w:b/>
                <w:bCs/>
                <w:color w:val="0000FF"/>
                <w:spacing w:val="4"/>
              </w:rPr>
              <w:t>25 年</w:t>
            </w:r>
            <w:r>
              <w:rPr>
                <w:rFonts w:hint="eastAsia" w:cs="宋体"/>
                <w:b/>
                <w:bCs/>
                <w:color w:val="0000FF"/>
                <w:spacing w:val="4"/>
                <w:lang w:val="en-US" w:eastAsia="zh-CN"/>
              </w:rPr>
              <w:t>07</w:t>
            </w:r>
            <w:r>
              <w:rPr>
                <w:rFonts w:ascii="宋体" w:hAnsi="宋体" w:eastAsia="宋体" w:cs="宋体"/>
                <w:b/>
                <w:bCs/>
                <w:color w:val="0000FF"/>
                <w:spacing w:val="4"/>
              </w:rPr>
              <w:t>月</w:t>
            </w:r>
            <w:r>
              <w:rPr>
                <w:rFonts w:hint="eastAsia" w:cs="宋体"/>
                <w:b/>
                <w:bCs/>
                <w:color w:val="0000FF"/>
                <w:spacing w:val="4"/>
                <w:lang w:val="en-US" w:eastAsia="zh-CN"/>
              </w:rPr>
              <w:t>11</w:t>
            </w:r>
            <w:r>
              <w:rPr>
                <w:rFonts w:ascii="宋体" w:hAnsi="宋体" w:eastAsia="宋体" w:cs="宋体"/>
                <w:b/>
                <w:bCs/>
                <w:color w:val="0000FF"/>
                <w:spacing w:val="4"/>
              </w:rPr>
              <w:t xml:space="preserve">日 19:30 </w:t>
            </w:r>
            <w:r>
              <w:rPr>
                <w:b/>
                <w:bCs/>
                <w:spacing w:val="4"/>
              </w:rPr>
              <w:t>前提供纸质投标</w:t>
            </w:r>
            <w:r>
              <w:t xml:space="preserve"> </w:t>
            </w:r>
            <w:r>
              <w:rPr>
                <w:b/>
                <w:bCs/>
                <w:spacing w:val="8"/>
              </w:rPr>
              <w:t>文件叁份及一份电子</w:t>
            </w:r>
            <w:r>
              <w:rPr>
                <w:spacing w:val="-42"/>
              </w:rPr>
              <w:t xml:space="preserve"> </w:t>
            </w:r>
            <w:r>
              <w:rPr>
                <w:b/>
                <w:bCs/>
                <w:spacing w:val="8"/>
              </w:rPr>
              <w:t>U</w:t>
            </w:r>
            <w:r>
              <w:rPr>
                <w:spacing w:val="-38"/>
              </w:rPr>
              <w:t xml:space="preserve"> </w:t>
            </w:r>
            <w:r>
              <w:rPr>
                <w:b/>
                <w:bCs/>
                <w:spacing w:val="8"/>
              </w:rPr>
              <w:t>盘并承诺与纸质投标文件内容一致的承诺</w:t>
            </w:r>
            <w:r>
              <w:rPr>
                <w:b/>
                <w:bCs/>
                <w:spacing w:val="7"/>
              </w:rPr>
              <w:t>书至招标代理</w:t>
            </w:r>
            <w:r>
              <w:t xml:space="preserve"> </w:t>
            </w:r>
            <w:r>
              <w:rPr>
                <w:b/>
                <w:bCs/>
                <w:spacing w:val="8"/>
              </w:rPr>
              <w:t>公司，投标人可采用邮寄方式提供纸质版投标文件，费用自行承担。</w:t>
            </w:r>
          </w:p>
        </w:tc>
      </w:tr>
      <w:tr w14:paraId="6795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73C7DE58">
            <w:pPr>
              <w:spacing w:line="352" w:lineRule="auto"/>
              <w:jc w:val="center"/>
              <w:rPr>
                <w:rFonts w:ascii="Arial"/>
                <w:sz w:val="21"/>
              </w:rPr>
            </w:pPr>
          </w:p>
          <w:p w14:paraId="1EE67D95">
            <w:pPr>
              <w:spacing w:line="352" w:lineRule="auto"/>
              <w:jc w:val="center"/>
              <w:rPr>
                <w:rFonts w:ascii="Arial"/>
                <w:sz w:val="21"/>
              </w:rPr>
            </w:pPr>
          </w:p>
          <w:p w14:paraId="5255C844">
            <w:pPr>
              <w:pStyle w:val="9"/>
              <w:spacing w:before="65" w:line="268" w:lineRule="exact"/>
              <w:ind w:left="144" w:leftChars="0"/>
              <w:jc w:val="center"/>
              <w:rPr>
                <w:rFonts w:ascii="宋体" w:hAnsi="宋体" w:eastAsia="宋体" w:cs="宋体"/>
                <w:snapToGrid w:val="0"/>
                <w:color w:val="000000"/>
                <w:kern w:val="0"/>
                <w:sz w:val="20"/>
                <w:szCs w:val="20"/>
                <w:lang w:val="en-US" w:eastAsia="en-US" w:bidi="ar-SA"/>
              </w:rPr>
            </w:pPr>
            <w:r>
              <w:rPr>
                <w:spacing w:val="-1"/>
                <w:position w:val="1"/>
              </w:rPr>
              <w:t>20</w:t>
            </w:r>
          </w:p>
        </w:tc>
        <w:tc>
          <w:tcPr>
            <w:tcW w:w="1301" w:type="dxa"/>
          </w:tcPr>
          <w:p w14:paraId="355A0B54">
            <w:pPr>
              <w:spacing w:line="279" w:lineRule="auto"/>
              <w:jc w:val="center"/>
              <w:rPr>
                <w:rFonts w:ascii="Arial"/>
                <w:sz w:val="21"/>
              </w:rPr>
            </w:pPr>
          </w:p>
          <w:p w14:paraId="1BF7E939">
            <w:pPr>
              <w:spacing w:line="280" w:lineRule="auto"/>
              <w:jc w:val="center"/>
              <w:rPr>
                <w:rFonts w:ascii="Arial"/>
                <w:sz w:val="21"/>
              </w:rPr>
            </w:pPr>
          </w:p>
          <w:p w14:paraId="2AA072E1">
            <w:pPr>
              <w:pStyle w:val="9"/>
              <w:spacing w:before="65" w:line="269" w:lineRule="auto"/>
              <w:ind w:right="108" w:rightChars="0"/>
              <w:jc w:val="center"/>
              <w:rPr>
                <w:spacing w:val="7"/>
              </w:rPr>
            </w:pPr>
            <w:r>
              <w:rPr>
                <w:b/>
                <w:bCs/>
                <w:spacing w:val="12"/>
              </w:rPr>
              <w:t>投标文件的上</w:t>
            </w:r>
            <w:r>
              <w:rPr>
                <w:b/>
                <w:bCs/>
                <w:spacing w:val="6"/>
              </w:rPr>
              <w:t>传和递交</w:t>
            </w:r>
          </w:p>
        </w:tc>
        <w:tc>
          <w:tcPr>
            <w:tcW w:w="7380" w:type="dxa"/>
            <w:tcBorders>
              <w:right w:val="single" w:color="000000" w:sz="10" w:space="0"/>
            </w:tcBorders>
          </w:tcPr>
          <w:p w14:paraId="607B47C0">
            <w:pPr>
              <w:pStyle w:val="9"/>
              <w:spacing w:before="193" w:line="268" w:lineRule="auto"/>
              <w:ind w:left="100" w:right="44" w:firstLine="15"/>
              <w:jc w:val="both"/>
            </w:pPr>
            <w:r>
              <w:rPr>
                <w:spacing w:val="5"/>
              </w:rPr>
              <w:t>1.电子加密投标文件：投标文件制作完成并生成加密标书，在投标截止时间前，</w:t>
            </w:r>
            <w:r>
              <w:rPr>
                <w:spacing w:val="18"/>
              </w:rPr>
              <w:t xml:space="preserve"> </w:t>
            </w:r>
            <w:r>
              <w:rPr>
                <w:spacing w:val="10"/>
              </w:rPr>
              <w:t>供应商需将加密的投标文件上传至政采云平台，</w:t>
            </w:r>
            <w:r>
              <w:rPr>
                <w:b/>
                <w:bCs/>
                <w:spacing w:val="10"/>
                <w:u w:val="single" w:color="auto"/>
              </w:rPr>
              <w:t>在开标时间</w:t>
            </w:r>
            <w:r>
              <w:rPr>
                <w:b/>
                <w:bCs/>
                <w:spacing w:val="9"/>
                <w:u w:val="single" w:color="auto"/>
              </w:rPr>
              <w:t>开始后，待采购组</w:t>
            </w:r>
            <w:r>
              <w:t xml:space="preserve"> </w:t>
            </w:r>
            <w:r>
              <w:rPr>
                <w:b/>
                <w:bCs/>
                <w:spacing w:val="7"/>
                <w:u w:val="single" w:color="auto"/>
              </w:rPr>
              <w:t>织机构发出解密通知后</w:t>
            </w:r>
            <w:r>
              <w:rPr>
                <w:spacing w:val="-21"/>
                <w:u w:val="single" w:color="auto"/>
              </w:rPr>
              <w:t xml:space="preserve"> </w:t>
            </w:r>
            <w:r>
              <w:rPr>
                <w:b/>
                <w:bCs/>
                <w:spacing w:val="7"/>
                <w:u w:val="single" w:color="auto"/>
              </w:rPr>
              <w:t>30</w:t>
            </w:r>
            <w:r>
              <w:rPr>
                <w:spacing w:val="-38"/>
                <w:u w:val="single" w:color="auto"/>
              </w:rPr>
              <w:t xml:space="preserve"> </w:t>
            </w:r>
            <w:r>
              <w:rPr>
                <w:b/>
                <w:bCs/>
                <w:spacing w:val="7"/>
                <w:u w:val="single" w:color="auto"/>
              </w:rPr>
              <w:t>分钟内解密投标文件。</w:t>
            </w:r>
          </w:p>
          <w:p w14:paraId="3F5D5ED6">
            <w:pPr>
              <w:pStyle w:val="9"/>
              <w:spacing w:line="226" w:lineRule="auto"/>
              <w:ind w:left="101"/>
            </w:pPr>
            <w:r>
              <w:rPr>
                <w:spacing w:val="9"/>
              </w:rPr>
              <w:t>a.供应商未能在投标截止时间前成功上传电子加密投标文件的投标无效。</w:t>
            </w:r>
          </w:p>
          <w:p w14:paraId="2CAE48DB">
            <w:pPr>
              <w:pStyle w:val="9"/>
              <w:spacing w:before="42" w:line="227" w:lineRule="auto"/>
              <w:ind w:left="97" w:leftChars="0"/>
              <w:rPr>
                <w:spacing w:val="4"/>
              </w:rPr>
            </w:pPr>
            <w:r>
              <w:rPr>
                <w:spacing w:val="9"/>
              </w:rPr>
              <w:t>b.供应商成功上传电子加密投标文件后，可自行打印投标文件接收回执。</w:t>
            </w:r>
          </w:p>
        </w:tc>
      </w:tr>
      <w:tr w14:paraId="0C96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26DBFEC2">
            <w:pPr>
              <w:pStyle w:val="9"/>
              <w:spacing w:before="245" w:line="270" w:lineRule="exact"/>
              <w:ind w:left="144" w:leftChars="0"/>
              <w:jc w:val="center"/>
              <w:rPr>
                <w:rFonts w:ascii="宋体" w:hAnsi="宋体" w:eastAsia="宋体" w:cs="宋体"/>
                <w:snapToGrid w:val="0"/>
                <w:color w:val="000000"/>
                <w:kern w:val="0"/>
                <w:sz w:val="20"/>
                <w:szCs w:val="20"/>
                <w:lang w:val="en-US" w:eastAsia="en-US" w:bidi="ar-SA"/>
              </w:rPr>
            </w:pPr>
            <w:r>
              <w:rPr>
                <w:spacing w:val="-1"/>
                <w:position w:val="1"/>
              </w:rPr>
              <w:t>21</w:t>
            </w:r>
          </w:p>
        </w:tc>
        <w:tc>
          <w:tcPr>
            <w:tcW w:w="1301" w:type="dxa"/>
          </w:tcPr>
          <w:p w14:paraId="496AD424">
            <w:pPr>
              <w:pStyle w:val="9"/>
              <w:spacing w:before="102" w:line="249" w:lineRule="auto"/>
              <w:ind w:right="151" w:rightChars="0"/>
              <w:jc w:val="center"/>
              <w:rPr>
                <w:spacing w:val="7"/>
              </w:rPr>
            </w:pPr>
            <w:r>
              <w:rPr>
                <w:spacing w:val="7"/>
              </w:rPr>
              <w:t>投标截止时间及地点</w:t>
            </w:r>
          </w:p>
        </w:tc>
        <w:tc>
          <w:tcPr>
            <w:tcW w:w="7380" w:type="dxa"/>
            <w:tcBorders>
              <w:right w:val="single" w:color="000000" w:sz="10" w:space="0"/>
            </w:tcBorders>
          </w:tcPr>
          <w:p w14:paraId="077DDFC6">
            <w:pPr>
              <w:pStyle w:val="9"/>
              <w:spacing w:before="101" w:line="228" w:lineRule="auto"/>
              <w:ind w:left="122"/>
            </w:pPr>
            <w:r>
              <w:rPr>
                <w:b/>
                <w:bCs/>
                <w:spacing w:val="2"/>
              </w:rPr>
              <w:t>投</w:t>
            </w:r>
            <w:r>
              <w:rPr>
                <w:rFonts w:ascii="宋体" w:hAnsi="宋体" w:eastAsia="宋体" w:cs="宋体"/>
                <w:b/>
                <w:bCs/>
                <w:spacing w:val="2"/>
              </w:rPr>
              <w:t>标截止时间：</w:t>
            </w:r>
            <w:r>
              <w:rPr>
                <w:rFonts w:ascii="Times New Roman" w:hAnsi="Times New Roman" w:eastAsia="Times New Roman" w:cs="Times New Roman"/>
                <w:b/>
                <w:bCs/>
                <w:color w:val="0000FF"/>
                <w:spacing w:val="2"/>
              </w:rPr>
              <w:t xml:space="preserve">2025 年 </w:t>
            </w:r>
            <w:r>
              <w:rPr>
                <w:rFonts w:hint="eastAsia" w:ascii="Times New Roman" w:hAnsi="Times New Roman" w:eastAsia="宋体" w:cs="Times New Roman"/>
                <w:b/>
                <w:bCs/>
                <w:color w:val="0000FF"/>
                <w:spacing w:val="2"/>
                <w:lang w:val="en-US" w:eastAsia="zh-CN"/>
              </w:rPr>
              <w:t>07</w:t>
            </w:r>
            <w:r>
              <w:rPr>
                <w:rFonts w:ascii="Times New Roman" w:hAnsi="Times New Roman" w:eastAsia="Times New Roman" w:cs="Times New Roman"/>
                <w:b/>
                <w:bCs/>
                <w:color w:val="0000FF"/>
                <w:spacing w:val="2"/>
              </w:rPr>
              <w:t>月</w:t>
            </w:r>
            <w:r>
              <w:rPr>
                <w:rFonts w:hint="eastAsia" w:ascii="Times New Roman" w:hAnsi="Times New Roman" w:eastAsia="Times New Roman" w:cs="Times New Roman"/>
                <w:b/>
                <w:bCs/>
                <w:color w:val="0000FF"/>
                <w:spacing w:val="2"/>
                <w:lang w:val="en-US" w:eastAsia="zh-CN"/>
              </w:rPr>
              <w:t>08</w:t>
            </w:r>
            <w:r>
              <w:rPr>
                <w:rFonts w:ascii="Times New Roman" w:hAnsi="Times New Roman" w:eastAsia="Times New Roman" w:cs="Times New Roman"/>
                <w:b/>
                <w:bCs/>
                <w:color w:val="0000FF"/>
                <w:spacing w:val="2"/>
              </w:rPr>
              <w:t>日 1</w:t>
            </w:r>
            <w:r>
              <w:rPr>
                <w:rFonts w:hint="eastAsia" w:ascii="Times New Roman" w:hAnsi="Times New Roman" w:eastAsia="宋体" w:cs="Times New Roman"/>
                <w:b/>
                <w:bCs/>
                <w:color w:val="0000FF"/>
                <w:spacing w:val="2"/>
                <w:lang w:val="en-US" w:eastAsia="zh-CN"/>
              </w:rPr>
              <w:t>6</w:t>
            </w:r>
            <w:r>
              <w:rPr>
                <w:rFonts w:ascii="Times New Roman" w:hAnsi="Times New Roman" w:eastAsia="Times New Roman" w:cs="Times New Roman"/>
                <w:b/>
                <w:bCs/>
                <w:color w:val="0000FF"/>
                <w:spacing w:val="2"/>
              </w:rPr>
              <w:t xml:space="preserve"> 时 </w:t>
            </w:r>
            <w:r>
              <w:rPr>
                <w:rFonts w:hint="eastAsia" w:ascii="Times New Roman" w:hAnsi="Times New Roman" w:eastAsia="宋体" w:cs="Times New Roman"/>
                <w:b/>
                <w:bCs/>
                <w:color w:val="0000FF"/>
                <w:spacing w:val="2"/>
                <w:lang w:val="en-US" w:eastAsia="zh-CN"/>
              </w:rPr>
              <w:t>3</w:t>
            </w:r>
            <w:r>
              <w:rPr>
                <w:rFonts w:ascii="Times New Roman" w:hAnsi="Times New Roman" w:eastAsia="Times New Roman" w:cs="Times New Roman"/>
                <w:b/>
                <w:bCs/>
                <w:color w:val="0000FF"/>
                <w:spacing w:val="2"/>
              </w:rPr>
              <w:t>0  分（北京</w:t>
            </w:r>
            <w:r>
              <w:rPr>
                <w:b/>
                <w:bCs/>
                <w:color w:val="0000FF"/>
                <w:spacing w:val="2"/>
              </w:rPr>
              <w:t>时间）</w:t>
            </w:r>
          </w:p>
          <w:p w14:paraId="09B01ACC">
            <w:pPr>
              <w:pStyle w:val="9"/>
              <w:spacing w:before="43" w:line="221" w:lineRule="auto"/>
              <w:ind w:left="122" w:leftChars="0"/>
              <w:rPr>
                <w:spacing w:val="4"/>
              </w:rPr>
            </w:pPr>
            <w:r>
              <w:rPr>
                <w:b/>
                <w:bCs/>
                <w:spacing w:val="9"/>
              </w:rPr>
              <w:t>投标地点：新疆政府采购云平台（</w:t>
            </w:r>
            <w:r>
              <w:fldChar w:fldCharType="begin"/>
            </w:r>
            <w:r>
              <w:instrText xml:space="preserve"> HYPERLINK "https://www.zcygov.cn" </w:instrText>
            </w:r>
            <w:r>
              <w:fldChar w:fldCharType="separate"/>
            </w:r>
            <w:r>
              <w:rPr>
                <w:rFonts w:ascii="Times New Roman" w:hAnsi="Times New Roman" w:eastAsia="Times New Roman" w:cs="Times New Roman"/>
                <w:b/>
                <w:bCs/>
              </w:rPr>
              <w:t>www</w:t>
            </w:r>
            <w:r>
              <w:rPr>
                <w:rFonts w:ascii="Times New Roman" w:hAnsi="Times New Roman" w:eastAsia="Times New Roman" w:cs="Times New Roman"/>
                <w:b/>
                <w:bCs/>
                <w:spacing w:val="9"/>
              </w:rPr>
              <w:t>.</w:t>
            </w:r>
            <w:r>
              <w:rPr>
                <w:rFonts w:ascii="Times New Roman" w:hAnsi="Times New Roman" w:eastAsia="Times New Roman" w:cs="Times New Roman"/>
                <w:b/>
                <w:bCs/>
              </w:rPr>
              <w:t>zcygov</w:t>
            </w:r>
            <w:r>
              <w:rPr>
                <w:rFonts w:ascii="Times New Roman" w:hAnsi="Times New Roman" w:eastAsia="Times New Roman" w:cs="Times New Roman"/>
                <w:b/>
                <w:bCs/>
                <w:spacing w:val="9"/>
              </w:rPr>
              <w:t>.</w:t>
            </w:r>
            <w:r>
              <w:rPr>
                <w:rFonts w:ascii="Times New Roman" w:hAnsi="Times New Roman" w:eastAsia="Times New Roman" w:cs="Times New Roman"/>
                <w:b/>
                <w:bCs/>
              </w:rPr>
              <w:t>cn</w:t>
            </w:r>
            <w:r>
              <w:rPr>
                <w:rFonts w:ascii="Times New Roman" w:hAnsi="Times New Roman" w:eastAsia="Times New Roman" w:cs="Times New Roman"/>
                <w:b/>
                <w:bCs/>
              </w:rPr>
              <w:fldChar w:fldCharType="end"/>
            </w:r>
            <w:r>
              <w:rPr>
                <w:b/>
                <w:bCs/>
                <w:spacing w:val="9"/>
              </w:rPr>
              <w:t>）</w:t>
            </w:r>
          </w:p>
        </w:tc>
      </w:tr>
      <w:tr w14:paraId="0FAE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13BDEA70">
            <w:pPr>
              <w:pStyle w:val="9"/>
              <w:spacing w:before="214" w:line="270" w:lineRule="exact"/>
              <w:ind w:left="144" w:leftChars="0"/>
              <w:jc w:val="center"/>
              <w:rPr>
                <w:rFonts w:ascii="宋体" w:hAnsi="宋体" w:eastAsia="宋体" w:cs="宋体"/>
                <w:snapToGrid w:val="0"/>
                <w:color w:val="000000"/>
                <w:kern w:val="0"/>
                <w:sz w:val="20"/>
                <w:szCs w:val="20"/>
                <w:lang w:val="en-US" w:eastAsia="en-US" w:bidi="ar-SA"/>
              </w:rPr>
            </w:pPr>
            <w:r>
              <w:rPr>
                <w:spacing w:val="-1"/>
                <w:position w:val="1"/>
              </w:rPr>
              <w:t>22</w:t>
            </w:r>
          </w:p>
        </w:tc>
        <w:tc>
          <w:tcPr>
            <w:tcW w:w="1301" w:type="dxa"/>
          </w:tcPr>
          <w:p w14:paraId="1FEFC7F3">
            <w:pPr>
              <w:pStyle w:val="9"/>
              <w:spacing w:before="66" w:line="234" w:lineRule="auto"/>
              <w:ind w:left="108" w:leftChars="0" w:right="151" w:rightChars="0" w:hanging="9" w:firstLineChars="0"/>
              <w:jc w:val="center"/>
              <w:rPr>
                <w:spacing w:val="7"/>
              </w:rPr>
            </w:pPr>
            <w:r>
              <w:rPr>
                <w:spacing w:val="8"/>
              </w:rPr>
              <w:t>开标时间及地</w:t>
            </w:r>
            <w:r>
              <w:t xml:space="preserve"> 点</w:t>
            </w:r>
          </w:p>
        </w:tc>
        <w:tc>
          <w:tcPr>
            <w:tcW w:w="7380" w:type="dxa"/>
            <w:tcBorders>
              <w:right w:val="single" w:color="000000" w:sz="10" w:space="0"/>
            </w:tcBorders>
          </w:tcPr>
          <w:p w14:paraId="27B1E938">
            <w:pPr>
              <w:pStyle w:val="9"/>
              <w:spacing w:before="68" w:line="228" w:lineRule="auto"/>
              <w:ind w:left="120"/>
            </w:pPr>
            <w:r>
              <w:rPr>
                <w:b/>
                <w:bCs/>
                <w:spacing w:val="7"/>
              </w:rPr>
              <w:t>开标时间：同投标截止时间</w:t>
            </w:r>
          </w:p>
          <w:p w14:paraId="2D9AEBAC">
            <w:pPr>
              <w:pStyle w:val="9"/>
              <w:spacing w:before="42" w:line="199" w:lineRule="auto"/>
              <w:ind w:left="120" w:leftChars="0"/>
              <w:rPr>
                <w:spacing w:val="4"/>
              </w:rPr>
            </w:pPr>
            <w:r>
              <w:rPr>
                <w:b/>
                <w:bCs/>
                <w:spacing w:val="9"/>
              </w:rPr>
              <w:t>开标地点：在新疆政府采购云平台（</w:t>
            </w:r>
            <w:r>
              <w:fldChar w:fldCharType="begin"/>
            </w:r>
            <w:r>
              <w:instrText xml:space="preserve"> HYPERLINK "https://www.zcygov.cn" </w:instrText>
            </w:r>
            <w:r>
              <w:fldChar w:fldCharType="separate"/>
            </w:r>
            <w:r>
              <w:rPr>
                <w:rFonts w:ascii="Times New Roman" w:hAnsi="Times New Roman" w:eastAsia="Times New Roman" w:cs="Times New Roman"/>
                <w:b/>
                <w:bCs/>
              </w:rPr>
              <w:t>www</w:t>
            </w:r>
            <w:r>
              <w:rPr>
                <w:rFonts w:ascii="Times New Roman" w:hAnsi="Times New Roman" w:eastAsia="Times New Roman" w:cs="Times New Roman"/>
                <w:b/>
                <w:bCs/>
                <w:spacing w:val="9"/>
              </w:rPr>
              <w:t>.</w:t>
            </w:r>
            <w:r>
              <w:rPr>
                <w:rFonts w:ascii="Times New Roman" w:hAnsi="Times New Roman" w:eastAsia="Times New Roman" w:cs="Times New Roman"/>
                <w:b/>
                <w:bCs/>
              </w:rPr>
              <w:t>zcygov</w:t>
            </w:r>
            <w:r>
              <w:rPr>
                <w:rFonts w:ascii="Times New Roman" w:hAnsi="Times New Roman" w:eastAsia="Times New Roman" w:cs="Times New Roman"/>
                <w:b/>
                <w:bCs/>
                <w:spacing w:val="9"/>
              </w:rPr>
              <w:t>.</w:t>
            </w:r>
            <w:r>
              <w:rPr>
                <w:rFonts w:ascii="Times New Roman" w:hAnsi="Times New Roman" w:eastAsia="Times New Roman" w:cs="Times New Roman"/>
                <w:b/>
                <w:bCs/>
              </w:rPr>
              <w:t>cn</w:t>
            </w:r>
            <w:r>
              <w:rPr>
                <w:rFonts w:ascii="Times New Roman" w:hAnsi="Times New Roman" w:eastAsia="Times New Roman" w:cs="Times New Roman"/>
                <w:b/>
                <w:bCs/>
              </w:rPr>
              <w:fldChar w:fldCharType="end"/>
            </w:r>
            <w:r>
              <w:rPr>
                <w:b/>
                <w:bCs/>
                <w:spacing w:val="9"/>
              </w:rPr>
              <w:t>）上开启投标文件</w:t>
            </w:r>
          </w:p>
        </w:tc>
      </w:tr>
      <w:tr w14:paraId="1ABF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1EF0BBE3">
            <w:pPr>
              <w:pStyle w:val="9"/>
              <w:spacing w:before="225" w:line="268" w:lineRule="exact"/>
              <w:ind w:left="144" w:leftChars="0"/>
              <w:jc w:val="center"/>
              <w:rPr>
                <w:rFonts w:ascii="宋体" w:hAnsi="宋体" w:eastAsia="宋体" w:cs="宋体"/>
                <w:snapToGrid w:val="0"/>
                <w:color w:val="000000"/>
                <w:kern w:val="0"/>
                <w:sz w:val="20"/>
                <w:szCs w:val="20"/>
                <w:lang w:val="en-US" w:eastAsia="en-US" w:bidi="ar-SA"/>
              </w:rPr>
            </w:pPr>
            <w:r>
              <w:rPr>
                <w:spacing w:val="-1"/>
                <w:position w:val="1"/>
              </w:rPr>
              <w:t>23</w:t>
            </w:r>
          </w:p>
        </w:tc>
        <w:tc>
          <w:tcPr>
            <w:tcW w:w="1301" w:type="dxa"/>
          </w:tcPr>
          <w:p w14:paraId="1BC0BB2A">
            <w:pPr>
              <w:pStyle w:val="9"/>
              <w:spacing w:before="70" w:line="228" w:lineRule="auto"/>
              <w:jc w:val="center"/>
              <w:rPr>
                <w:rFonts w:ascii="宋体" w:hAnsi="宋体" w:eastAsia="宋体" w:cs="宋体"/>
                <w:spacing w:val="7"/>
              </w:rPr>
            </w:pPr>
            <w:r>
              <w:rPr>
                <w:rFonts w:ascii="宋体" w:hAnsi="宋体" w:eastAsia="宋体" w:cs="宋体"/>
                <w:spacing w:val="7"/>
              </w:rPr>
              <w:t>评标委员会的组建</w:t>
            </w:r>
          </w:p>
        </w:tc>
        <w:tc>
          <w:tcPr>
            <w:tcW w:w="7380" w:type="dxa"/>
            <w:tcBorders>
              <w:right w:val="single" w:color="000000" w:sz="10" w:space="0"/>
            </w:tcBorders>
          </w:tcPr>
          <w:p w14:paraId="0E93FA2C">
            <w:pPr>
              <w:pStyle w:val="9"/>
              <w:spacing w:before="68" w:line="227" w:lineRule="auto"/>
              <w:ind w:left="99"/>
            </w:pPr>
            <w:r>
              <w:rPr>
                <w:spacing w:val="8"/>
              </w:rPr>
              <w:t>评标委员会由招标人依法组建；</w:t>
            </w:r>
          </w:p>
          <w:p w14:paraId="2841524E">
            <w:pPr>
              <w:pStyle w:val="9"/>
              <w:spacing w:before="44" w:line="219" w:lineRule="auto"/>
              <w:ind w:left="99" w:leftChars="0"/>
              <w:rPr>
                <w:spacing w:val="4"/>
              </w:rPr>
            </w:pPr>
            <w:r>
              <w:rPr>
                <w:spacing w:val="9"/>
              </w:rPr>
              <w:t>评标专家确定方式：专家评委由招标人在开标前从政采云专家库中随机抽取。</w:t>
            </w:r>
          </w:p>
        </w:tc>
      </w:tr>
      <w:tr w14:paraId="2108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38184942">
            <w:pPr>
              <w:spacing w:line="294" w:lineRule="auto"/>
              <w:jc w:val="center"/>
              <w:rPr>
                <w:rFonts w:ascii="Arial"/>
                <w:sz w:val="21"/>
              </w:rPr>
            </w:pPr>
          </w:p>
          <w:p w14:paraId="03C440F5">
            <w:pPr>
              <w:pStyle w:val="9"/>
              <w:spacing w:before="65" w:line="270" w:lineRule="exact"/>
              <w:ind w:left="144" w:leftChars="0"/>
              <w:jc w:val="center"/>
              <w:rPr>
                <w:rFonts w:ascii="宋体" w:hAnsi="宋体" w:eastAsia="宋体" w:cs="宋体"/>
                <w:snapToGrid w:val="0"/>
                <w:color w:val="000000"/>
                <w:kern w:val="0"/>
                <w:sz w:val="20"/>
                <w:szCs w:val="20"/>
                <w:lang w:val="en-US" w:eastAsia="en-US" w:bidi="ar-SA"/>
              </w:rPr>
            </w:pPr>
            <w:r>
              <w:rPr>
                <w:spacing w:val="-1"/>
                <w:position w:val="1"/>
              </w:rPr>
              <w:t>24</w:t>
            </w:r>
          </w:p>
        </w:tc>
        <w:tc>
          <w:tcPr>
            <w:tcW w:w="1301" w:type="dxa"/>
          </w:tcPr>
          <w:p w14:paraId="7E654663">
            <w:pPr>
              <w:pStyle w:val="9"/>
              <w:spacing w:before="70" w:line="228" w:lineRule="auto"/>
              <w:jc w:val="center"/>
              <w:rPr>
                <w:rFonts w:ascii="宋体" w:hAnsi="宋体" w:eastAsia="宋体" w:cs="宋体"/>
                <w:spacing w:val="7"/>
              </w:rPr>
            </w:pPr>
            <w:r>
              <w:rPr>
                <w:rFonts w:ascii="宋体" w:hAnsi="宋体" w:eastAsia="宋体" w:cs="宋体"/>
                <w:spacing w:val="7"/>
              </w:rPr>
              <w:t>是否授权评标</w:t>
            </w:r>
          </w:p>
          <w:p w14:paraId="0858D8B8">
            <w:pPr>
              <w:pStyle w:val="9"/>
              <w:spacing w:before="70" w:line="228" w:lineRule="auto"/>
              <w:jc w:val="center"/>
              <w:rPr>
                <w:rFonts w:ascii="宋体" w:hAnsi="宋体" w:eastAsia="宋体" w:cs="宋体"/>
                <w:spacing w:val="7"/>
              </w:rPr>
            </w:pPr>
            <w:r>
              <w:rPr>
                <w:rFonts w:ascii="宋体" w:hAnsi="宋体" w:eastAsia="宋体" w:cs="宋体"/>
                <w:spacing w:val="7"/>
              </w:rPr>
              <w:t>委员会确定中 标候选人</w:t>
            </w:r>
          </w:p>
        </w:tc>
        <w:tc>
          <w:tcPr>
            <w:tcW w:w="7380" w:type="dxa"/>
            <w:tcBorders>
              <w:right w:val="single" w:color="000000" w:sz="10" w:space="0"/>
            </w:tcBorders>
          </w:tcPr>
          <w:p w14:paraId="61959E6F">
            <w:pPr>
              <w:spacing w:line="294" w:lineRule="auto"/>
              <w:rPr>
                <w:rFonts w:ascii="Arial"/>
                <w:sz w:val="21"/>
              </w:rPr>
            </w:pPr>
          </w:p>
          <w:p w14:paraId="460EAED9">
            <w:pPr>
              <w:pStyle w:val="9"/>
              <w:spacing w:before="65" w:line="227" w:lineRule="auto"/>
              <w:ind w:left="103" w:leftChars="0"/>
              <w:rPr>
                <w:spacing w:val="4"/>
              </w:rPr>
            </w:pPr>
            <w:r>
              <w:rPr>
                <w:spacing w:val="6"/>
              </w:rPr>
              <w:t>是，评标委员会推荐</w:t>
            </w:r>
            <w:r>
              <w:rPr>
                <w:spacing w:val="-19"/>
              </w:rPr>
              <w:t xml:space="preserve"> </w:t>
            </w:r>
            <w:r>
              <w:rPr>
                <w:spacing w:val="6"/>
              </w:rPr>
              <w:t>3</w:t>
            </w:r>
            <w:r>
              <w:rPr>
                <w:spacing w:val="-38"/>
              </w:rPr>
              <w:t xml:space="preserve"> </w:t>
            </w:r>
            <w:r>
              <w:rPr>
                <w:spacing w:val="6"/>
              </w:rPr>
              <w:t>名成交候选人。</w:t>
            </w:r>
          </w:p>
        </w:tc>
      </w:tr>
      <w:tr w14:paraId="20DE5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00CBBC90">
            <w:pPr>
              <w:spacing w:line="289" w:lineRule="auto"/>
              <w:jc w:val="center"/>
              <w:rPr>
                <w:rFonts w:ascii="Arial"/>
                <w:sz w:val="21"/>
              </w:rPr>
            </w:pPr>
          </w:p>
          <w:p w14:paraId="216AE34C">
            <w:pPr>
              <w:pStyle w:val="9"/>
              <w:spacing w:before="65" w:line="269" w:lineRule="exact"/>
              <w:ind w:left="144" w:leftChars="0"/>
              <w:jc w:val="center"/>
              <w:rPr>
                <w:spacing w:val="-1"/>
                <w:position w:val="1"/>
              </w:rPr>
            </w:pPr>
            <w:r>
              <w:rPr>
                <w:spacing w:val="-1"/>
                <w:position w:val="1"/>
              </w:rPr>
              <w:t>25</w:t>
            </w:r>
          </w:p>
        </w:tc>
        <w:tc>
          <w:tcPr>
            <w:tcW w:w="1301" w:type="dxa"/>
          </w:tcPr>
          <w:p w14:paraId="78D5B48B">
            <w:pPr>
              <w:pStyle w:val="9"/>
              <w:spacing w:before="212" w:line="269" w:lineRule="auto"/>
              <w:ind w:right="151" w:rightChars="0"/>
              <w:jc w:val="center"/>
              <w:rPr>
                <w:spacing w:val="8"/>
              </w:rPr>
            </w:pPr>
            <w:r>
              <w:rPr>
                <w:spacing w:val="4"/>
              </w:rPr>
              <w:t>中标候选人公</w:t>
            </w:r>
            <w:r>
              <w:rPr>
                <w:spacing w:val="6"/>
              </w:rPr>
              <w:t>示媒介</w:t>
            </w:r>
          </w:p>
        </w:tc>
        <w:tc>
          <w:tcPr>
            <w:tcW w:w="7380" w:type="dxa"/>
            <w:tcBorders>
              <w:right w:val="single" w:color="000000" w:sz="10" w:space="0"/>
            </w:tcBorders>
          </w:tcPr>
          <w:p w14:paraId="00273FDD">
            <w:pPr>
              <w:spacing w:line="289" w:lineRule="auto"/>
              <w:rPr>
                <w:rFonts w:ascii="Arial"/>
                <w:sz w:val="21"/>
              </w:rPr>
            </w:pPr>
          </w:p>
          <w:p w14:paraId="3F1C6495">
            <w:pPr>
              <w:pStyle w:val="9"/>
              <w:spacing w:before="65" w:line="227" w:lineRule="auto"/>
              <w:ind w:left="101" w:leftChars="0"/>
              <w:rPr>
                <w:spacing w:val="6"/>
              </w:rPr>
            </w:pPr>
            <w:r>
              <w:rPr>
                <w:spacing w:val="8"/>
              </w:rPr>
              <w:t>新疆政府采购网，公示期为一个工作日。</w:t>
            </w:r>
          </w:p>
        </w:tc>
      </w:tr>
      <w:tr w14:paraId="15EB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43B30F96">
            <w:pPr>
              <w:spacing w:line="286" w:lineRule="auto"/>
              <w:jc w:val="center"/>
              <w:rPr>
                <w:rFonts w:ascii="Arial"/>
                <w:sz w:val="21"/>
              </w:rPr>
            </w:pPr>
          </w:p>
          <w:p w14:paraId="7C8B50B5">
            <w:pPr>
              <w:spacing w:line="286" w:lineRule="auto"/>
              <w:jc w:val="center"/>
              <w:rPr>
                <w:rFonts w:ascii="Arial"/>
                <w:sz w:val="21"/>
              </w:rPr>
            </w:pPr>
          </w:p>
          <w:p w14:paraId="74938D82">
            <w:pPr>
              <w:spacing w:line="286" w:lineRule="auto"/>
              <w:jc w:val="center"/>
              <w:rPr>
                <w:rFonts w:ascii="Arial"/>
                <w:sz w:val="21"/>
              </w:rPr>
            </w:pPr>
          </w:p>
          <w:p w14:paraId="1EF2EADF">
            <w:pPr>
              <w:spacing w:line="287" w:lineRule="auto"/>
              <w:jc w:val="center"/>
              <w:rPr>
                <w:rFonts w:ascii="Arial"/>
                <w:sz w:val="21"/>
              </w:rPr>
            </w:pPr>
          </w:p>
          <w:p w14:paraId="14969A71">
            <w:pPr>
              <w:pStyle w:val="9"/>
              <w:spacing w:before="65" w:line="268" w:lineRule="exact"/>
              <w:ind w:left="137" w:leftChars="0"/>
              <w:jc w:val="center"/>
              <w:rPr>
                <w:spacing w:val="-1"/>
                <w:position w:val="1"/>
              </w:rPr>
            </w:pPr>
            <w:r>
              <w:rPr>
                <w:spacing w:val="-1"/>
                <w:position w:val="1"/>
              </w:rPr>
              <w:t>26</w:t>
            </w:r>
          </w:p>
        </w:tc>
        <w:tc>
          <w:tcPr>
            <w:tcW w:w="1301" w:type="dxa"/>
          </w:tcPr>
          <w:p w14:paraId="1AF45D21">
            <w:pPr>
              <w:spacing w:line="286" w:lineRule="auto"/>
              <w:jc w:val="center"/>
              <w:rPr>
                <w:rFonts w:ascii="Arial"/>
                <w:sz w:val="21"/>
              </w:rPr>
            </w:pPr>
          </w:p>
          <w:p w14:paraId="2633F483">
            <w:pPr>
              <w:spacing w:line="286" w:lineRule="auto"/>
              <w:jc w:val="center"/>
              <w:rPr>
                <w:rFonts w:ascii="Arial"/>
                <w:sz w:val="21"/>
              </w:rPr>
            </w:pPr>
          </w:p>
          <w:p w14:paraId="1EE06244">
            <w:pPr>
              <w:spacing w:line="286" w:lineRule="auto"/>
              <w:jc w:val="center"/>
              <w:rPr>
                <w:rFonts w:ascii="Arial"/>
                <w:sz w:val="21"/>
              </w:rPr>
            </w:pPr>
          </w:p>
          <w:p w14:paraId="7088563F">
            <w:pPr>
              <w:spacing w:line="286" w:lineRule="auto"/>
              <w:jc w:val="center"/>
              <w:rPr>
                <w:rFonts w:ascii="Arial"/>
                <w:sz w:val="21"/>
              </w:rPr>
            </w:pPr>
          </w:p>
          <w:p w14:paraId="26FD4DB4">
            <w:pPr>
              <w:pStyle w:val="9"/>
              <w:spacing w:before="65" w:line="228" w:lineRule="auto"/>
              <w:jc w:val="center"/>
              <w:rPr>
                <w:spacing w:val="4"/>
              </w:rPr>
            </w:pPr>
            <w:r>
              <w:rPr>
                <w:spacing w:val="8"/>
              </w:rPr>
              <w:t>磋商文件领取</w:t>
            </w:r>
          </w:p>
        </w:tc>
        <w:tc>
          <w:tcPr>
            <w:tcW w:w="7380" w:type="dxa"/>
            <w:tcBorders>
              <w:right w:val="single" w:color="000000" w:sz="10" w:space="0"/>
            </w:tcBorders>
          </w:tcPr>
          <w:p w14:paraId="5576914D">
            <w:pPr>
              <w:pStyle w:val="9"/>
              <w:spacing w:before="57" w:line="228" w:lineRule="auto"/>
              <w:ind w:left="110"/>
              <w:rPr>
                <w:b/>
                <w:bCs/>
                <w:color w:val="0000FF"/>
              </w:rPr>
            </w:pPr>
            <w:r>
              <w:rPr>
                <w:spacing w:val="2"/>
              </w:rPr>
              <w:t>时间：</w:t>
            </w:r>
            <w:r>
              <w:rPr>
                <w:b/>
                <w:bCs/>
                <w:color w:val="0000FF"/>
                <w:spacing w:val="2"/>
              </w:rPr>
              <w:t>2025</w:t>
            </w:r>
            <w:r>
              <w:rPr>
                <w:b/>
                <w:bCs/>
                <w:color w:val="0000FF"/>
                <w:spacing w:val="-34"/>
              </w:rPr>
              <w:t xml:space="preserve"> </w:t>
            </w:r>
            <w:r>
              <w:rPr>
                <w:b/>
                <w:bCs/>
                <w:color w:val="0000FF"/>
                <w:spacing w:val="2"/>
              </w:rPr>
              <w:t>年</w:t>
            </w:r>
            <w:r>
              <w:rPr>
                <w:rFonts w:hint="eastAsia"/>
                <w:b/>
                <w:bCs/>
                <w:color w:val="0000FF"/>
                <w:spacing w:val="2"/>
                <w:lang w:val="en-US" w:eastAsia="zh-CN"/>
              </w:rPr>
              <w:t>06</w:t>
            </w:r>
            <w:r>
              <w:rPr>
                <w:b/>
                <w:bCs/>
                <w:color w:val="0000FF"/>
                <w:spacing w:val="2"/>
              </w:rPr>
              <w:t>月</w:t>
            </w:r>
            <w:r>
              <w:rPr>
                <w:rFonts w:hint="eastAsia"/>
                <w:b/>
                <w:bCs/>
                <w:color w:val="0000FF"/>
                <w:spacing w:val="2"/>
                <w:lang w:val="en-US" w:eastAsia="zh-CN"/>
              </w:rPr>
              <w:t>26</w:t>
            </w:r>
            <w:r>
              <w:rPr>
                <w:b/>
                <w:bCs/>
                <w:color w:val="0000FF"/>
                <w:spacing w:val="2"/>
              </w:rPr>
              <w:t>日至</w:t>
            </w:r>
            <w:r>
              <w:rPr>
                <w:b/>
                <w:bCs/>
                <w:color w:val="0000FF"/>
                <w:spacing w:val="-32"/>
              </w:rPr>
              <w:t xml:space="preserve"> </w:t>
            </w:r>
            <w:r>
              <w:rPr>
                <w:b/>
                <w:bCs/>
                <w:color w:val="0000FF"/>
                <w:spacing w:val="2"/>
              </w:rPr>
              <w:t>2025</w:t>
            </w:r>
            <w:r>
              <w:rPr>
                <w:b/>
                <w:bCs/>
                <w:color w:val="0000FF"/>
                <w:spacing w:val="-34"/>
              </w:rPr>
              <w:t xml:space="preserve"> </w:t>
            </w:r>
            <w:r>
              <w:rPr>
                <w:b/>
                <w:bCs/>
                <w:color w:val="0000FF"/>
                <w:spacing w:val="2"/>
              </w:rPr>
              <w:t>年</w:t>
            </w:r>
            <w:r>
              <w:rPr>
                <w:rFonts w:hint="eastAsia"/>
                <w:b/>
                <w:bCs/>
                <w:color w:val="0000FF"/>
                <w:spacing w:val="-33"/>
                <w:lang w:val="en-US" w:eastAsia="zh-CN"/>
              </w:rPr>
              <w:t xml:space="preserve">07 </w:t>
            </w:r>
            <w:r>
              <w:rPr>
                <w:b/>
                <w:bCs/>
                <w:color w:val="0000FF"/>
                <w:spacing w:val="2"/>
              </w:rPr>
              <w:t>月</w:t>
            </w:r>
            <w:r>
              <w:rPr>
                <w:rFonts w:hint="eastAsia"/>
                <w:b/>
                <w:bCs/>
                <w:color w:val="0000FF"/>
                <w:spacing w:val="2"/>
                <w:lang w:val="en-US" w:eastAsia="zh-CN"/>
              </w:rPr>
              <w:t>03</w:t>
            </w:r>
            <w:bookmarkStart w:id="15" w:name="_GoBack"/>
            <w:bookmarkEnd w:id="15"/>
            <w:r>
              <w:rPr>
                <w:b/>
                <w:bCs/>
                <w:color w:val="0000FF"/>
                <w:spacing w:val="1"/>
              </w:rPr>
              <w:t>日，每天上午</w:t>
            </w:r>
            <w:r>
              <w:rPr>
                <w:b/>
                <w:bCs/>
                <w:color w:val="0000FF"/>
                <w:spacing w:val="-33"/>
              </w:rPr>
              <w:t xml:space="preserve"> </w:t>
            </w:r>
            <w:r>
              <w:rPr>
                <w:b/>
                <w:bCs/>
                <w:color w:val="0000FF"/>
                <w:spacing w:val="1"/>
              </w:rPr>
              <w:t>00:00</w:t>
            </w:r>
            <w:r>
              <w:rPr>
                <w:b/>
                <w:bCs/>
                <w:color w:val="0000FF"/>
                <w:spacing w:val="-36"/>
              </w:rPr>
              <w:t xml:space="preserve"> </w:t>
            </w:r>
            <w:r>
              <w:rPr>
                <w:b/>
                <w:bCs/>
                <w:color w:val="0000FF"/>
                <w:spacing w:val="1"/>
              </w:rPr>
              <w:t>至</w:t>
            </w:r>
            <w:r>
              <w:rPr>
                <w:b/>
                <w:bCs/>
                <w:color w:val="0000FF"/>
                <w:spacing w:val="-19"/>
              </w:rPr>
              <w:t xml:space="preserve"> </w:t>
            </w:r>
            <w:r>
              <w:rPr>
                <w:b/>
                <w:bCs/>
                <w:color w:val="0000FF"/>
                <w:spacing w:val="1"/>
              </w:rPr>
              <w:t>12:00，</w:t>
            </w:r>
          </w:p>
          <w:p w14:paraId="6322E809">
            <w:pPr>
              <w:pStyle w:val="9"/>
              <w:spacing w:before="43" w:line="228" w:lineRule="auto"/>
              <w:ind w:left="106"/>
              <w:rPr>
                <w:b/>
                <w:bCs/>
                <w:color w:val="0000FF"/>
              </w:rPr>
            </w:pPr>
            <w:r>
              <w:rPr>
                <w:b/>
                <w:bCs/>
                <w:color w:val="0000FF"/>
                <w:spacing w:val="3"/>
              </w:rPr>
              <w:t>下午</w:t>
            </w:r>
            <w:r>
              <w:rPr>
                <w:b/>
                <w:bCs/>
                <w:color w:val="0000FF"/>
                <w:spacing w:val="-7"/>
              </w:rPr>
              <w:t xml:space="preserve"> </w:t>
            </w:r>
            <w:r>
              <w:rPr>
                <w:b/>
                <w:bCs/>
                <w:color w:val="0000FF"/>
                <w:spacing w:val="3"/>
              </w:rPr>
              <w:t>12:00</w:t>
            </w:r>
            <w:r>
              <w:rPr>
                <w:b/>
                <w:bCs/>
                <w:color w:val="0000FF"/>
                <w:spacing w:val="-36"/>
              </w:rPr>
              <w:t xml:space="preserve"> </w:t>
            </w:r>
            <w:r>
              <w:rPr>
                <w:b/>
                <w:bCs/>
                <w:color w:val="0000FF"/>
                <w:spacing w:val="3"/>
              </w:rPr>
              <w:t>至</w:t>
            </w:r>
            <w:r>
              <w:rPr>
                <w:b/>
                <w:bCs/>
                <w:color w:val="0000FF"/>
                <w:spacing w:val="-37"/>
              </w:rPr>
              <w:t xml:space="preserve"> </w:t>
            </w:r>
            <w:r>
              <w:rPr>
                <w:b/>
                <w:bCs/>
                <w:color w:val="0000FF"/>
                <w:spacing w:val="3"/>
              </w:rPr>
              <w:t>23：59（北京时间）</w:t>
            </w:r>
          </w:p>
          <w:p w14:paraId="27DBE787">
            <w:pPr>
              <w:pStyle w:val="9"/>
              <w:spacing w:before="41" w:line="268" w:lineRule="auto"/>
              <w:ind w:left="99" w:right="45"/>
              <w:jc w:val="both"/>
            </w:pPr>
            <w:r>
              <w:rPr>
                <w:spacing w:val="14"/>
              </w:rPr>
              <w:t>地点：供应商登陆政采云平台</w:t>
            </w:r>
            <w:r>
              <w:rPr>
                <w:spacing w:val="-37"/>
              </w:rPr>
              <w:t xml:space="preserve"> </w:t>
            </w:r>
            <w:r>
              <w:fldChar w:fldCharType="begin"/>
            </w:r>
            <w:r>
              <w:instrText xml:space="preserve"> HYPERLINK "http://www.zcygov.cn/" </w:instrText>
            </w:r>
            <w:r>
              <w:fldChar w:fldCharType="separate"/>
            </w:r>
            <w:r>
              <w:t>http</w:t>
            </w:r>
            <w:r>
              <w:rPr>
                <w:spacing w:val="14"/>
              </w:rPr>
              <w:t>://</w:t>
            </w:r>
            <w:r>
              <w:t>www</w:t>
            </w:r>
            <w:r>
              <w:rPr>
                <w:spacing w:val="14"/>
              </w:rPr>
              <w:t>.</w:t>
            </w:r>
            <w:r>
              <w:t>zcygov</w:t>
            </w:r>
            <w:r>
              <w:rPr>
                <w:spacing w:val="14"/>
              </w:rPr>
              <w:t>.</w:t>
            </w:r>
            <w:r>
              <w:t>cn</w:t>
            </w:r>
            <w:r>
              <w:rPr>
                <w:spacing w:val="14"/>
              </w:rPr>
              <w:t>/</w:t>
            </w:r>
            <w:r>
              <w:rPr>
                <w:spacing w:val="14"/>
              </w:rPr>
              <w:fldChar w:fldCharType="end"/>
            </w:r>
            <w:r>
              <w:rPr>
                <w:spacing w:val="13"/>
              </w:rPr>
              <w:t>，在线申请获取磋商文</w:t>
            </w:r>
            <w:r>
              <w:t xml:space="preserve"> </w:t>
            </w:r>
            <w:r>
              <w:rPr>
                <w:spacing w:val="6"/>
              </w:rPr>
              <w:t>件（登录政府采购云平台  → 项目采购</w:t>
            </w:r>
            <w:r>
              <w:rPr>
                <w:spacing w:val="25"/>
              </w:rPr>
              <w:t xml:space="preserve"> </w:t>
            </w:r>
            <w:r>
              <w:rPr>
                <w:spacing w:val="6"/>
              </w:rPr>
              <w:t>→</w:t>
            </w:r>
            <w:r>
              <w:rPr>
                <w:spacing w:val="5"/>
              </w:rPr>
              <w:t xml:space="preserve"> 获取磋商文件→</w:t>
            </w:r>
            <w:r>
              <w:rPr>
                <w:spacing w:val="-65"/>
              </w:rPr>
              <w:t xml:space="preserve"> </w:t>
            </w:r>
            <w:r>
              <w:rPr>
                <w:spacing w:val="5"/>
              </w:rPr>
              <w:t>申请，审核通过后</w:t>
            </w:r>
            <w:r>
              <w:t xml:space="preserve"> </w:t>
            </w:r>
            <w:r>
              <w:rPr>
                <w:spacing w:val="6"/>
              </w:rPr>
              <w:t>可下载磋商文件，如有操作性问题，可与政采云在线客服进行咨询，咨询电话：</w:t>
            </w:r>
            <w:r>
              <w:rPr>
                <w:spacing w:val="3"/>
              </w:rPr>
              <w:t xml:space="preserve"> 400-881-7190）。</w:t>
            </w:r>
          </w:p>
          <w:p w14:paraId="4A5640DA">
            <w:pPr>
              <w:pStyle w:val="9"/>
              <w:spacing w:before="2" w:line="266" w:lineRule="auto"/>
              <w:ind w:left="127" w:right="98" w:hanging="26"/>
            </w:pPr>
            <w:r>
              <w:rPr>
                <w:spacing w:val="8"/>
              </w:rPr>
              <w:t>方式</w:t>
            </w:r>
            <w:r>
              <w:rPr>
                <w:spacing w:val="-15"/>
              </w:rPr>
              <w:t>：（</w:t>
            </w:r>
            <w:r>
              <w:rPr>
                <w:spacing w:val="8"/>
              </w:rPr>
              <w:t>1）线上获取（登录政府采购云平台 → 项目采购 →</w:t>
            </w:r>
            <w:r>
              <w:rPr>
                <w:spacing w:val="17"/>
              </w:rPr>
              <w:t xml:space="preserve"> </w:t>
            </w:r>
            <w:r>
              <w:rPr>
                <w:spacing w:val="8"/>
              </w:rPr>
              <w:t>获取磋商文件→</w:t>
            </w:r>
            <w:r>
              <w:t xml:space="preserve"> </w:t>
            </w:r>
            <w:r>
              <w:rPr>
                <w:spacing w:val="8"/>
              </w:rPr>
              <w:t>申请，审核通过后可下载磋商文件）。本次招标不提供纸质版磋商文件。</w:t>
            </w:r>
          </w:p>
          <w:p w14:paraId="1878ADA1">
            <w:pPr>
              <w:pStyle w:val="9"/>
              <w:spacing w:line="215" w:lineRule="auto"/>
              <w:ind w:left="110" w:leftChars="0"/>
              <w:rPr>
                <w:spacing w:val="8"/>
              </w:rPr>
            </w:pPr>
            <w:r>
              <w:rPr>
                <w:spacing w:val="9"/>
              </w:rPr>
              <w:t>（2）供应商获取磋商文件前应注册成为政府采购云平台正式</w:t>
            </w:r>
            <w:r>
              <w:rPr>
                <w:spacing w:val="8"/>
              </w:rPr>
              <w:t>供应商。</w:t>
            </w:r>
          </w:p>
        </w:tc>
      </w:tr>
      <w:tr w14:paraId="569A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restart"/>
            <w:tcBorders>
              <w:left w:val="single" w:color="000000" w:sz="10" w:space="0"/>
            </w:tcBorders>
            <w:shd w:val="clear" w:color="auto" w:fill="auto"/>
          </w:tcPr>
          <w:p w14:paraId="4F1A1259">
            <w:pPr>
              <w:pStyle w:val="9"/>
              <w:spacing w:before="65" w:line="268" w:lineRule="exact"/>
              <w:ind w:left="137" w:leftChars="0"/>
              <w:jc w:val="center"/>
              <w:rPr>
                <w:rFonts w:hint="default" w:eastAsia="宋体"/>
                <w:spacing w:val="-1"/>
                <w:position w:val="1"/>
                <w:lang w:val="en-US" w:eastAsia="zh-CN"/>
              </w:rPr>
            </w:pPr>
            <w:r>
              <w:rPr>
                <w:rFonts w:hint="eastAsia"/>
                <w:spacing w:val="-1"/>
                <w:position w:val="1"/>
                <w:lang w:val="en-US" w:eastAsia="zh-CN"/>
              </w:rPr>
              <w:t>27</w:t>
            </w:r>
          </w:p>
        </w:tc>
        <w:tc>
          <w:tcPr>
            <w:tcW w:w="1301" w:type="dxa"/>
            <w:vMerge w:val="restart"/>
          </w:tcPr>
          <w:p w14:paraId="74DACCAE">
            <w:pPr>
              <w:spacing w:line="244" w:lineRule="auto"/>
              <w:jc w:val="center"/>
              <w:rPr>
                <w:rFonts w:ascii="Arial"/>
                <w:sz w:val="21"/>
              </w:rPr>
            </w:pPr>
          </w:p>
          <w:p w14:paraId="343A1025">
            <w:pPr>
              <w:spacing w:line="244" w:lineRule="auto"/>
              <w:jc w:val="center"/>
              <w:rPr>
                <w:rFonts w:ascii="Arial"/>
                <w:sz w:val="21"/>
              </w:rPr>
            </w:pPr>
          </w:p>
          <w:p w14:paraId="58F0B28F">
            <w:pPr>
              <w:spacing w:line="244" w:lineRule="auto"/>
              <w:jc w:val="center"/>
              <w:rPr>
                <w:rFonts w:ascii="Arial"/>
                <w:sz w:val="21"/>
              </w:rPr>
            </w:pPr>
          </w:p>
          <w:p w14:paraId="6EA1BB55">
            <w:pPr>
              <w:spacing w:line="244" w:lineRule="auto"/>
              <w:jc w:val="center"/>
              <w:rPr>
                <w:rFonts w:ascii="Arial"/>
                <w:sz w:val="21"/>
              </w:rPr>
            </w:pPr>
          </w:p>
          <w:p w14:paraId="7EBFFB55">
            <w:pPr>
              <w:spacing w:line="244" w:lineRule="auto"/>
              <w:jc w:val="center"/>
              <w:rPr>
                <w:rFonts w:ascii="Arial"/>
                <w:sz w:val="21"/>
              </w:rPr>
            </w:pPr>
          </w:p>
          <w:p w14:paraId="1A5CAA06">
            <w:pPr>
              <w:spacing w:line="244" w:lineRule="auto"/>
              <w:jc w:val="center"/>
              <w:rPr>
                <w:rFonts w:ascii="Arial"/>
                <w:sz w:val="21"/>
              </w:rPr>
            </w:pPr>
          </w:p>
          <w:p w14:paraId="1CCED21F">
            <w:pPr>
              <w:spacing w:line="244" w:lineRule="auto"/>
              <w:jc w:val="center"/>
              <w:rPr>
                <w:rFonts w:ascii="Arial"/>
                <w:sz w:val="21"/>
              </w:rPr>
            </w:pPr>
          </w:p>
          <w:p w14:paraId="26A30865">
            <w:pPr>
              <w:spacing w:line="244" w:lineRule="auto"/>
              <w:jc w:val="center"/>
              <w:rPr>
                <w:rFonts w:ascii="Arial"/>
                <w:sz w:val="21"/>
              </w:rPr>
            </w:pPr>
          </w:p>
          <w:p w14:paraId="4CCA6E07">
            <w:pPr>
              <w:spacing w:line="244" w:lineRule="auto"/>
              <w:jc w:val="center"/>
              <w:rPr>
                <w:rFonts w:ascii="Arial"/>
                <w:sz w:val="21"/>
              </w:rPr>
            </w:pPr>
          </w:p>
          <w:p w14:paraId="71351092">
            <w:pPr>
              <w:spacing w:line="244" w:lineRule="auto"/>
              <w:jc w:val="center"/>
              <w:rPr>
                <w:rFonts w:ascii="Arial"/>
                <w:sz w:val="21"/>
              </w:rPr>
            </w:pPr>
          </w:p>
          <w:p w14:paraId="0E64DF05">
            <w:pPr>
              <w:spacing w:line="244" w:lineRule="auto"/>
              <w:jc w:val="center"/>
              <w:rPr>
                <w:rFonts w:ascii="Arial"/>
                <w:sz w:val="21"/>
              </w:rPr>
            </w:pPr>
          </w:p>
          <w:p w14:paraId="1946F374">
            <w:pPr>
              <w:spacing w:line="244" w:lineRule="auto"/>
              <w:jc w:val="center"/>
              <w:rPr>
                <w:rFonts w:ascii="Arial"/>
                <w:sz w:val="21"/>
              </w:rPr>
            </w:pPr>
          </w:p>
          <w:p w14:paraId="4F1C9F9B">
            <w:pPr>
              <w:spacing w:line="244" w:lineRule="auto"/>
              <w:jc w:val="center"/>
              <w:rPr>
                <w:rFonts w:ascii="Arial"/>
                <w:sz w:val="21"/>
              </w:rPr>
            </w:pPr>
          </w:p>
          <w:p w14:paraId="3E4DE1CD">
            <w:pPr>
              <w:spacing w:line="244" w:lineRule="auto"/>
              <w:jc w:val="center"/>
              <w:rPr>
                <w:rFonts w:ascii="Arial"/>
                <w:sz w:val="21"/>
              </w:rPr>
            </w:pPr>
          </w:p>
          <w:p w14:paraId="6680D2A3">
            <w:pPr>
              <w:spacing w:line="244" w:lineRule="auto"/>
              <w:jc w:val="center"/>
              <w:rPr>
                <w:rFonts w:ascii="Arial"/>
                <w:sz w:val="21"/>
              </w:rPr>
            </w:pPr>
          </w:p>
          <w:p w14:paraId="5CEC6C56">
            <w:pPr>
              <w:spacing w:line="244" w:lineRule="auto"/>
              <w:jc w:val="center"/>
              <w:rPr>
                <w:rFonts w:ascii="Arial"/>
                <w:sz w:val="21"/>
              </w:rPr>
            </w:pPr>
          </w:p>
          <w:p w14:paraId="171B2239">
            <w:pPr>
              <w:spacing w:line="244" w:lineRule="auto"/>
              <w:jc w:val="center"/>
              <w:rPr>
                <w:rFonts w:ascii="Arial"/>
                <w:sz w:val="21"/>
              </w:rPr>
            </w:pPr>
          </w:p>
          <w:p w14:paraId="64270D16">
            <w:pPr>
              <w:spacing w:line="244" w:lineRule="auto"/>
              <w:jc w:val="center"/>
              <w:rPr>
                <w:rFonts w:ascii="Arial"/>
                <w:sz w:val="21"/>
              </w:rPr>
            </w:pPr>
          </w:p>
          <w:p w14:paraId="01E2358A">
            <w:pPr>
              <w:spacing w:line="245" w:lineRule="auto"/>
              <w:jc w:val="center"/>
              <w:rPr>
                <w:rFonts w:ascii="Arial"/>
                <w:sz w:val="21"/>
              </w:rPr>
            </w:pPr>
          </w:p>
          <w:p w14:paraId="33326E53">
            <w:pPr>
              <w:spacing w:line="245" w:lineRule="auto"/>
              <w:jc w:val="center"/>
              <w:rPr>
                <w:rFonts w:ascii="Arial"/>
                <w:sz w:val="21"/>
              </w:rPr>
            </w:pPr>
          </w:p>
          <w:p w14:paraId="1AEBB32C">
            <w:pPr>
              <w:spacing w:line="245" w:lineRule="auto"/>
              <w:jc w:val="center"/>
              <w:rPr>
                <w:rFonts w:ascii="Arial"/>
                <w:sz w:val="21"/>
              </w:rPr>
            </w:pPr>
          </w:p>
          <w:p w14:paraId="630D7E9E">
            <w:pPr>
              <w:spacing w:line="245" w:lineRule="auto"/>
              <w:jc w:val="center"/>
              <w:rPr>
                <w:rFonts w:ascii="Arial"/>
                <w:sz w:val="21"/>
              </w:rPr>
            </w:pPr>
          </w:p>
          <w:p w14:paraId="5B8DB98E">
            <w:pPr>
              <w:spacing w:line="245" w:lineRule="auto"/>
              <w:jc w:val="center"/>
              <w:rPr>
                <w:rFonts w:ascii="Arial"/>
                <w:sz w:val="21"/>
              </w:rPr>
            </w:pPr>
          </w:p>
          <w:p w14:paraId="7F875E1E">
            <w:pPr>
              <w:pStyle w:val="9"/>
              <w:spacing w:before="65" w:line="228" w:lineRule="auto"/>
              <w:jc w:val="center"/>
              <w:rPr>
                <w:spacing w:val="8"/>
              </w:rPr>
            </w:pPr>
            <w:r>
              <w:rPr>
                <w:b/>
                <w:bCs/>
                <w:spacing w:val="6"/>
              </w:rPr>
              <w:t>重要说明</w:t>
            </w:r>
          </w:p>
        </w:tc>
        <w:tc>
          <w:tcPr>
            <w:tcW w:w="7380" w:type="dxa"/>
            <w:tcBorders>
              <w:right w:val="single" w:color="000000" w:sz="10" w:space="0"/>
            </w:tcBorders>
          </w:tcPr>
          <w:p w14:paraId="40D0D531">
            <w:pPr>
              <w:pStyle w:val="9"/>
              <w:spacing w:before="52" w:line="253" w:lineRule="auto"/>
              <w:ind w:left="90" w:right="98" w:firstLine="25"/>
            </w:pPr>
            <w:r>
              <w:rPr>
                <w:spacing w:val="8"/>
              </w:rPr>
              <w:t>1.本项目采用全流程不见面电子开评标，投标供应商需要使用</w:t>
            </w:r>
            <w:r>
              <w:t>CA</w:t>
            </w:r>
            <w:r>
              <w:rPr>
                <w:spacing w:val="-28"/>
              </w:rPr>
              <w:t xml:space="preserve"> </w:t>
            </w:r>
            <w:r>
              <w:rPr>
                <w:spacing w:val="8"/>
              </w:rPr>
              <w:t>加密设备，供</w:t>
            </w:r>
            <w:r>
              <w:t xml:space="preserve"> </w:t>
            </w:r>
            <w:r>
              <w:rPr>
                <w:spacing w:val="12"/>
              </w:rPr>
              <w:t>应商可通过新疆数字证书认证中心官网（</w:t>
            </w:r>
            <w:r>
              <w:fldChar w:fldCharType="begin"/>
            </w:r>
            <w:r>
              <w:instrText xml:space="preserve"> HYPERLINK "https://www.xjca.com.cn/" </w:instrText>
            </w:r>
            <w:r>
              <w:fldChar w:fldCharType="separate"/>
            </w:r>
            <w:r>
              <w:t>https</w:t>
            </w:r>
            <w:r>
              <w:rPr>
                <w:spacing w:val="12"/>
              </w:rPr>
              <w:t>:</w:t>
            </w:r>
            <w:r>
              <w:rPr>
                <w:spacing w:val="11"/>
              </w:rPr>
              <w:t>//</w:t>
            </w:r>
            <w:r>
              <w:t>www</w:t>
            </w:r>
            <w:r>
              <w:rPr>
                <w:spacing w:val="11"/>
              </w:rPr>
              <w:t>.</w:t>
            </w:r>
            <w:r>
              <w:t>xjca</w:t>
            </w:r>
            <w:r>
              <w:rPr>
                <w:spacing w:val="11"/>
              </w:rPr>
              <w:t>.</w:t>
            </w:r>
            <w:r>
              <w:t>com</w:t>
            </w:r>
            <w:r>
              <w:rPr>
                <w:spacing w:val="11"/>
              </w:rPr>
              <w:t>.</w:t>
            </w:r>
            <w:r>
              <w:t>cn</w:t>
            </w:r>
            <w:r>
              <w:rPr>
                <w:spacing w:val="11"/>
              </w:rPr>
              <w:t>/</w:t>
            </w:r>
            <w:r>
              <w:rPr>
                <w:spacing w:val="11"/>
              </w:rPr>
              <w:fldChar w:fldCharType="end"/>
            </w:r>
            <w:r>
              <w:rPr>
                <w:spacing w:val="11"/>
              </w:rPr>
              <w:t>）或下载</w:t>
            </w:r>
            <w:r>
              <w:t xml:space="preserve"> </w:t>
            </w:r>
            <w:r>
              <w:rPr>
                <w:spacing w:val="4"/>
              </w:rPr>
              <w:t>“新疆政务通</w:t>
            </w:r>
            <w:r>
              <w:rPr>
                <w:spacing w:val="-63"/>
              </w:rPr>
              <w:t xml:space="preserve"> </w:t>
            </w:r>
            <w:r>
              <w:rPr>
                <w:spacing w:val="4"/>
              </w:rPr>
              <w:t>”</w:t>
            </w:r>
            <w:r>
              <w:t>APP</w:t>
            </w:r>
            <w:r>
              <w:rPr>
                <w:spacing w:val="4"/>
              </w:rPr>
              <w:t xml:space="preserve"> 自行进行申领。</w:t>
            </w:r>
          </w:p>
          <w:p w14:paraId="424A67BF">
            <w:pPr>
              <w:pStyle w:val="9"/>
              <w:spacing w:before="43" w:line="255" w:lineRule="auto"/>
              <w:ind w:left="99" w:right="98" w:firstLine="3"/>
            </w:pPr>
            <w:r>
              <w:rPr>
                <w:spacing w:val="11"/>
              </w:rPr>
              <w:t>2.本项目实行网上投标，采用加密电子投标文件(供应商</w:t>
            </w:r>
            <w:r>
              <w:rPr>
                <w:spacing w:val="10"/>
              </w:rPr>
              <w:t>须使用</w:t>
            </w:r>
            <w:r>
              <w:t>CA</w:t>
            </w:r>
            <w:r>
              <w:rPr>
                <w:spacing w:val="-38"/>
              </w:rPr>
              <w:t xml:space="preserve"> </w:t>
            </w:r>
            <w:r>
              <w:rPr>
                <w:spacing w:val="10"/>
              </w:rPr>
              <w:t>加密设备通</w:t>
            </w:r>
            <w:r>
              <w:t xml:space="preserve"> </w:t>
            </w:r>
            <w:r>
              <w:rPr>
                <w:spacing w:val="7"/>
              </w:rPr>
              <w:t>过政采云电子投标客户端制作投标文件)。若供应商参与投标，自行承担投标一</w:t>
            </w:r>
            <w:r>
              <w:rPr>
                <w:spacing w:val="15"/>
              </w:rPr>
              <w:t xml:space="preserve"> </w:t>
            </w:r>
            <w:r>
              <w:rPr>
                <w:spacing w:val="5"/>
              </w:rPr>
              <w:t>切费用。</w:t>
            </w:r>
          </w:p>
          <w:p w14:paraId="07221B20">
            <w:pPr>
              <w:pStyle w:val="9"/>
              <w:spacing w:before="41" w:line="253" w:lineRule="auto"/>
              <w:ind w:left="100" w:right="127" w:firstLine="4"/>
            </w:pPr>
            <w:r>
              <w:rPr>
                <w:spacing w:val="9"/>
              </w:rPr>
              <w:t>3.各供应商在开标前应确保成为新疆维吾尔自治区政府采购网正式注册入库供</w:t>
            </w:r>
            <w:r>
              <w:rPr>
                <w:spacing w:val="11"/>
              </w:rPr>
              <w:t xml:space="preserve"> </w:t>
            </w:r>
            <w:r>
              <w:rPr>
                <w:spacing w:val="9"/>
              </w:rPr>
              <w:t>应商，并完成</w:t>
            </w:r>
            <w:r>
              <w:rPr>
                <w:spacing w:val="-35"/>
              </w:rPr>
              <w:t xml:space="preserve"> </w:t>
            </w:r>
            <w:r>
              <w:t>CA</w:t>
            </w:r>
            <w:r>
              <w:rPr>
                <w:spacing w:val="-36"/>
              </w:rPr>
              <w:t xml:space="preserve"> </w:t>
            </w:r>
            <w:r>
              <w:rPr>
                <w:spacing w:val="9"/>
              </w:rPr>
              <w:t>数字证书申领。因未注册入库、未办理</w:t>
            </w:r>
            <w:r>
              <w:rPr>
                <w:spacing w:val="-41"/>
              </w:rPr>
              <w:t xml:space="preserve"> </w:t>
            </w:r>
            <w:r>
              <w:t>CA</w:t>
            </w:r>
            <w:r>
              <w:rPr>
                <w:spacing w:val="-39"/>
              </w:rPr>
              <w:t xml:space="preserve"> </w:t>
            </w:r>
            <w:r>
              <w:rPr>
                <w:spacing w:val="9"/>
              </w:rPr>
              <w:t>数字证书等原因造</w:t>
            </w:r>
            <w:r>
              <w:t xml:space="preserve"> </w:t>
            </w:r>
            <w:r>
              <w:rPr>
                <w:spacing w:val="9"/>
              </w:rPr>
              <w:t>成无法投标或投标失败等后果由供应商自行承担。</w:t>
            </w:r>
          </w:p>
          <w:p w14:paraId="502FC193">
            <w:pPr>
              <w:pStyle w:val="9"/>
              <w:spacing w:before="45" w:line="253" w:lineRule="auto"/>
              <w:ind w:left="99" w:right="98"/>
            </w:pPr>
            <w:r>
              <w:rPr>
                <w:spacing w:val="7"/>
              </w:rPr>
              <w:t>4.供应商将政采云电子交易客户端下载、安装完成后，可通过账号密</w:t>
            </w:r>
            <w:r>
              <w:rPr>
                <w:spacing w:val="6"/>
              </w:rPr>
              <w:t>码或</w:t>
            </w:r>
            <w:r>
              <w:rPr>
                <w:spacing w:val="-39"/>
              </w:rPr>
              <w:t xml:space="preserve"> </w:t>
            </w:r>
            <w:r>
              <w:t>CA</w:t>
            </w:r>
            <w:r>
              <w:rPr>
                <w:spacing w:val="-36"/>
              </w:rPr>
              <w:t xml:space="preserve"> </w:t>
            </w:r>
            <w:r>
              <w:rPr>
                <w:spacing w:val="6"/>
              </w:rPr>
              <w:t>登</w:t>
            </w:r>
            <w:r>
              <w:t xml:space="preserve"> </w:t>
            </w:r>
            <w:r>
              <w:rPr>
                <w:spacing w:val="11"/>
              </w:rPr>
              <w:t>录客户端进行投标文件制作。在使用政采云投标客户端时，建议使用</w:t>
            </w:r>
            <w:r>
              <w:t>WIN</w:t>
            </w:r>
            <w:r>
              <w:rPr>
                <w:spacing w:val="11"/>
              </w:rPr>
              <w:t>7+64</w:t>
            </w:r>
            <w:r>
              <w:rPr>
                <w:spacing w:val="2"/>
              </w:rPr>
              <w:t xml:space="preserve">  </w:t>
            </w:r>
            <w:r>
              <w:rPr>
                <w:spacing w:val="9"/>
              </w:rPr>
              <w:t>位及以上操作系统。客户端请至新疆政府采购网</w:t>
            </w:r>
          </w:p>
          <w:p w14:paraId="2AF66BAF">
            <w:pPr>
              <w:pStyle w:val="9"/>
              <w:spacing w:before="44" w:line="247" w:lineRule="auto"/>
              <w:ind w:left="105" w:right="127" w:firstLine="4"/>
            </w:pPr>
            <w:r>
              <w:rPr>
                <w:spacing w:val="12"/>
              </w:rPr>
              <w:t>（</w:t>
            </w:r>
            <w:r>
              <w:fldChar w:fldCharType="begin"/>
            </w:r>
            <w:r>
              <w:instrText xml:space="preserve"> HYPERLINK "http://www.ccgp-xinjiang.gov.cn/" </w:instrText>
            </w:r>
            <w:r>
              <w:fldChar w:fldCharType="separate"/>
            </w:r>
            <w:r>
              <w:t>http</w:t>
            </w:r>
            <w:r>
              <w:rPr>
                <w:spacing w:val="12"/>
              </w:rPr>
              <w:t>://</w:t>
            </w:r>
            <w:r>
              <w:t>www</w:t>
            </w:r>
            <w:r>
              <w:rPr>
                <w:spacing w:val="12"/>
              </w:rPr>
              <w:t>.</w:t>
            </w:r>
            <w:r>
              <w:t>ccgp</w:t>
            </w:r>
            <w:r>
              <w:rPr>
                <w:spacing w:val="12"/>
              </w:rPr>
              <w:t>-</w:t>
            </w:r>
            <w:r>
              <w:t>xinjiang</w:t>
            </w:r>
            <w:r>
              <w:rPr>
                <w:spacing w:val="12"/>
              </w:rPr>
              <w:t>.</w:t>
            </w:r>
            <w:r>
              <w:t>gov</w:t>
            </w:r>
            <w:r>
              <w:rPr>
                <w:spacing w:val="12"/>
              </w:rPr>
              <w:t>.</w:t>
            </w:r>
            <w:r>
              <w:t>cn</w:t>
            </w:r>
            <w:r>
              <w:rPr>
                <w:spacing w:val="12"/>
              </w:rPr>
              <w:t>/</w:t>
            </w:r>
            <w:r>
              <w:rPr>
                <w:spacing w:val="12"/>
              </w:rPr>
              <w:fldChar w:fldCharType="end"/>
            </w:r>
            <w:r>
              <w:rPr>
                <w:spacing w:val="12"/>
              </w:rPr>
              <w:t>）下载专区查看，如有问题可拨打政采</w:t>
            </w:r>
            <w:r>
              <w:rPr>
                <w:spacing w:val="8"/>
              </w:rPr>
              <w:t xml:space="preserve"> </w:t>
            </w:r>
            <w:r>
              <w:rPr>
                <w:spacing w:val="5"/>
              </w:rPr>
              <w:t>云客户服务热线</w:t>
            </w:r>
            <w:r>
              <w:rPr>
                <w:spacing w:val="-21"/>
              </w:rPr>
              <w:t xml:space="preserve"> </w:t>
            </w:r>
            <w:r>
              <w:rPr>
                <w:spacing w:val="5"/>
              </w:rPr>
              <w:t>400-881-7190</w:t>
            </w:r>
            <w:r>
              <w:rPr>
                <w:spacing w:val="-40"/>
              </w:rPr>
              <w:t xml:space="preserve"> </w:t>
            </w:r>
            <w:r>
              <w:rPr>
                <w:spacing w:val="5"/>
              </w:rPr>
              <w:t>进行咨询。</w:t>
            </w:r>
          </w:p>
          <w:p w14:paraId="6100EDC4">
            <w:pPr>
              <w:pStyle w:val="9"/>
              <w:spacing w:before="45" w:line="247" w:lineRule="auto"/>
              <w:ind w:left="101" w:right="98" w:firstLine="3"/>
            </w:pPr>
            <w:r>
              <w:rPr>
                <w:spacing w:val="9"/>
              </w:rPr>
              <w:t>5.供应商在开标时须使用制作加密电子投标文件所</w:t>
            </w:r>
            <w:r>
              <w:rPr>
                <w:spacing w:val="8"/>
              </w:rPr>
              <w:t>使用的</w:t>
            </w:r>
            <w:r>
              <w:t>CA</w:t>
            </w:r>
            <w:r>
              <w:rPr>
                <w:spacing w:val="-40"/>
              </w:rPr>
              <w:t xml:space="preserve"> </w:t>
            </w:r>
            <w:r>
              <w:rPr>
                <w:spacing w:val="8"/>
              </w:rPr>
              <w:t>锁及电脑，电脑须</w:t>
            </w:r>
            <w:r>
              <w:t xml:space="preserve"> </w:t>
            </w:r>
            <w:r>
              <w:rPr>
                <w:spacing w:val="8"/>
              </w:rPr>
              <w:t>提前配置好浏览器（建议使用谷歌浏览器</w:t>
            </w:r>
            <w:r>
              <w:rPr>
                <w:spacing w:val="7"/>
              </w:rPr>
              <w:t>），</w:t>
            </w:r>
            <w:r>
              <w:rPr>
                <w:spacing w:val="-60"/>
              </w:rPr>
              <w:t xml:space="preserve"> </w:t>
            </w:r>
            <w:r>
              <w:rPr>
                <w:spacing w:val="8"/>
              </w:rPr>
              <w:t>以便开标</w:t>
            </w:r>
            <w:r>
              <w:rPr>
                <w:spacing w:val="7"/>
              </w:rPr>
              <w:t>时解锁。</w:t>
            </w:r>
          </w:p>
          <w:p w14:paraId="069C45B6">
            <w:pPr>
              <w:pStyle w:val="9"/>
              <w:spacing w:before="44" w:line="227" w:lineRule="auto"/>
              <w:ind w:left="102"/>
            </w:pPr>
            <w:r>
              <w:rPr>
                <w:spacing w:val="9"/>
              </w:rPr>
              <w:t>6.供应商对不见面开评标系统的技术操作咨询，可通过</w:t>
            </w:r>
          </w:p>
          <w:p w14:paraId="32500987">
            <w:pPr>
              <w:pStyle w:val="9"/>
              <w:spacing w:before="45" w:line="267" w:lineRule="auto"/>
              <w:ind w:left="103" w:right="180" w:hanging="6"/>
            </w:pPr>
            <w:r>
              <w:fldChar w:fldCharType="begin"/>
            </w:r>
            <w:r>
              <w:instrText xml:space="preserve"> HYPERLINK "https://edu.zcygov.cn/luban/xinjiang-e-biding" </w:instrText>
            </w:r>
            <w:r>
              <w:fldChar w:fldCharType="separate"/>
            </w:r>
            <w:r>
              <w:t>https</w:t>
            </w:r>
            <w:r>
              <w:rPr>
                <w:spacing w:val="12"/>
              </w:rPr>
              <w:t>://</w:t>
            </w:r>
            <w:r>
              <w:t>edu</w:t>
            </w:r>
            <w:r>
              <w:rPr>
                <w:spacing w:val="12"/>
              </w:rPr>
              <w:t>.</w:t>
            </w:r>
            <w:r>
              <w:t>zcygov</w:t>
            </w:r>
            <w:r>
              <w:rPr>
                <w:spacing w:val="12"/>
              </w:rPr>
              <w:t>.</w:t>
            </w:r>
            <w:r>
              <w:t>cn</w:t>
            </w:r>
            <w:r>
              <w:rPr>
                <w:spacing w:val="12"/>
              </w:rPr>
              <w:t>/</w:t>
            </w:r>
            <w:r>
              <w:t>luban</w:t>
            </w:r>
            <w:r>
              <w:rPr>
                <w:spacing w:val="12"/>
              </w:rPr>
              <w:t>/</w:t>
            </w:r>
            <w:r>
              <w:t>xinjiang</w:t>
            </w:r>
            <w:r>
              <w:rPr>
                <w:spacing w:val="12"/>
              </w:rPr>
              <w:t>-e-</w:t>
            </w:r>
            <w:r>
              <w:t>biding</w:t>
            </w:r>
            <w:r>
              <w:fldChar w:fldCharType="end"/>
            </w:r>
            <w:r>
              <w:rPr>
                <w:spacing w:val="12"/>
              </w:rPr>
              <w:t xml:space="preserve"> 自助查询，也可在政采云</w:t>
            </w:r>
            <w:r>
              <w:rPr>
                <w:spacing w:val="16"/>
              </w:rPr>
              <w:t xml:space="preserve"> </w:t>
            </w:r>
            <w:r>
              <w:rPr>
                <w:spacing w:val="9"/>
              </w:rPr>
              <w:t>帮助中心常见问题解答和操作流程讲解视频中自助查询，网址为：</w:t>
            </w:r>
          </w:p>
          <w:p w14:paraId="0CE72BBC">
            <w:pPr>
              <w:pStyle w:val="9"/>
              <w:spacing w:before="4" w:line="267" w:lineRule="auto"/>
              <w:ind w:left="97"/>
            </w:pPr>
            <w:r>
              <w:fldChar w:fldCharType="begin"/>
            </w:r>
            <w:r>
              <w:instrText xml:space="preserve"> HYPERLINK "https://service.zcygov.cn/#/help" </w:instrText>
            </w:r>
            <w:r>
              <w:fldChar w:fldCharType="separate"/>
            </w:r>
            <w:r>
              <w:t>https</w:t>
            </w:r>
            <w:r>
              <w:rPr>
                <w:spacing w:val="6"/>
              </w:rPr>
              <w:t>://</w:t>
            </w:r>
            <w:r>
              <w:t>service</w:t>
            </w:r>
            <w:r>
              <w:rPr>
                <w:spacing w:val="6"/>
              </w:rPr>
              <w:t>.</w:t>
            </w:r>
            <w:r>
              <w:t>zcygov</w:t>
            </w:r>
            <w:r>
              <w:rPr>
                <w:spacing w:val="6"/>
              </w:rPr>
              <w:t>.</w:t>
            </w:r>
            <w:r>
              <w:t>cn</w:t>
            </w:r>
            <w:r>
              <w:rPr>
                <w:spacing w:val="6"/>
              </w:rPr>
              <w:t>/#/</w:t>
            </w:r>
            <w:r>
              <w:t>help</w:t>
            </w:r>
            <w:r>
              <w:fldChar w:fldCharType="end"/>
            </w:r>
            <w:r>
              <w:rPr>
                <w:spacing w:val="6"/>
              </w:rPr>
              <w:t>，“项目采购”—“操作流程</w:t>
            </w:r>
            <w:r>
              <w:rPr>
                <w:spacing w:val="5"/>
              </w:rPr>
              <w:t>-电子招投标”</w:t>
            </w:r>
            <w:r>
              <w:t xml:space="preserve"> </w:t>
            </w:r>
            <w:r>
              <w:rPr>
                <w:spacing w:val="4"/>
              </w:rPr>
              <w:t>—“政府采购项目电子交易管理操作指南-供应商</w:t>
            </w:r>
            <w:r>
              <w:rPr>
                <w:spacing w:val="-73"/>
              </w:rPr>
              <w:t xml:space="preserve"> </w:t>
            </w:r>
            <w:r>
              <w:rPr>
                <w:spacing w:val="4"/>
              </w:rPr>
              <w:t>”版面</w:t>
            </w:r>
            <w:r>
              <w:rPr>
                <w:spacing w:val="3"/>
              </w:rPr>
              <w:t>获取操作指南，同时对</w:t>
            </w:r>
            <w:r>
              <w:t xml:space="preserve">   </w:t>
            </w:r>
            <w:r>
              <w:rPr>
                <w:spacing w:val="7"/>
              </w:rPr>
              <w:t>自助查询无法解决的问题可通过钉钉群及政采云在</w:t>
            </w:r>
            <w:r>
              <w:rPr>
                <w:spacing w:val="6"/>
              </w:rPr>
              <w:t>线客服获取服务支持。供应</w:t>
            </w:r>
            <w:r>
              <w:t xml:space="preserve">   </w:t>
            </w:r>
            <w:r>
              <w:rPr>
                <w:spacing w:val="6"/>
              </w:rPr>
              <w:t>商钉钉群号：供应商钉钉群号：政采云新疆供应商服务十群：33132402、十一</w:t>
            </w:r>
            <w:r>
              <w:t xml:space="preserve">   </w:t>
            </w:r>
            <w:r>
              <w:rPr>
                <w:spacing w:val="5"/>
              </w:rPr>
              <w:t>群：30213207（如已加入</w:t>
            </w:r>
            <w:r>
              <w:rPr>
                <w:spacing w:val="-21"/>
              </w:rPr>
              <w:t xml:space="preserve"> </w:t>
            </w:r>
            <w:r>
              <w:rPr>
                <w:spacing w:val="5"/>
              </w:rPr>
              <w:t>1-9</w:t>
            </w:r>
            <w:r>
              <w:rPr>
                <w:spacing w:val="-41"/>
              </w:rPr>
              <w:t xml:space="preserve"> </w:t>
            </w:r>
            <w:r>
              <w:rPr>
                <w:spacing w:val="5"/>
              </w:rPr>
              <w:t>群，无需重</w:t>
            </w:r>
            <w:r>
              <w:rPr>
                <w:spacing w:val="4"/>
              </w:rPr>
              <w:t>复加入，十一个群联动直播</w:t>
            </w:r>
            <w:r>
              <w:rPr>
                <w:spacing w:val="10"/>
              </w:rPr>
              <w:t>），</w:t>
            </w:r>
            <w:r>
              <w:rPr>
                <w:spacing w:val="4"/>
              </w:rPr>
              <w:t>钉钉</w:t>
            </w:r>
            <w:r>
              <w:t xml:space="preserve">   </w:t>
            </w:r>
            <w:r>
              <w:rPr>
                <w:spacing w:val="6"/>
              </w:rPr>
              <w:t>工具软件具有回放功能，直播培训结束后可在钉钉群中回放观看学习。</w:t>
            </w:r>
          </w:p>
          <w:p w14:paraId="688E021B">
            <w:pPr>
              <w:pStyle w:val="9"/>
              <w:spacing w:before="1" w:line="235" w:lineRule="auto"/>
              <w:ind w:left="102" w:leftChars="0" w:right="127" w:rightChars="0" w:firstLine="3" w:firstLineChars="0"/>
              <w:rPr>
                <w:spacing w:val="9"/>
              </w:rPr>
            </w:pPr>
            <w:r>
              <w:rPr>
                <w:spacing w:val="9"/>
              </w:rPr>
              <w:t>7.为了保证开评标顺利进行，政采云线上开标功能完全实现，供应商开标所使</w:t>
            </w:r>
            <w:r>
              <w:rPr>
                <w:spacing w:val="10"/>
              </w:rPr>
              <w:t xml:space="preserve"> </w:t>
            </w:r>
            <w:r>
              <w:rPr>
                <w:spacing w:val="8"/>
              </w:rPr>
              <w:t>用的电脑设备须具有视频及语音功能。</w:t>
            </w:r>
          </w:p>
        </w:tc>
      </w:tr>
      <w:tr w14:paraId="7832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continue"/>
            <w:tcBorders>
              <w:left w:val="single" w:color="000000" w:sz="10" w:space="0"/>
            </w:tcBorders>
            <w:shd w:val="clear" w:color="auto" w:fill="auto"/>
          </w:tcPr>
          <w:p w14:paraId="423DB8BD">
            <w:pPr>
              <w:pStyle w:val="9"/>
              <w:spacing w:before="65" w:line="268" w:lineRule="exact"/>
              <w:ind w:left="137" w:leftChars="0"/>
              <w:jc w:val="center"/>
              <w:rPr>
                <w:spacing w:val="-1"/>
                <w:position w:val="1"/>
              </w:rPr>
            </w:pPr>
          </w:p>
        </w:tc>
        <w:tc>
          <w:tcPr>
            <w:tcW w:w="1301" w:type="dxa"/>
            <w:vMerge w:val="continue"/>
          </w:tcPr>
          <w:p w14:paraId="26BF7F64">
            <w:pPr>
              <w:jc w:val="center"/>
              <w:rPr>
                <w:spacing w:val="8"/>
              </w:rPr>
            </w:pPr>
          </w:p>
        </w:tc>
        <w:tc>
          <w:tcPr>
            <w:tcW w:w="7380" w:type="dxa"/>
            <w:tcBorders>
              <w:right w:val="single" w:color="000000" w:sz="10" w:space="0"/>
            </w:tcBorders>
          </w:tcPr>
          <w:p w14:paraId="4992515A">
            <w:pPr>
              <w:pStyle w:val="9"/>
              <w:spacing w:before="64" w:line="228" w:lineRule="auto"/>
              <w:ind w:left="535"/>
            </w:pPr>
            <w:r>
              <w:rPr>
                <w:b/>
                <w:bCs/>
                <w:spacing w:val="1"/>
              </w:rPr>
              <w:t>1、</w:t>
            </w:r>
            <w:r>
              <w:rPr>
                <w:spacing w:val="-49"/>
              </w:rPr>
              <w:t xml:space="preserve"> </w:t>
            </w:r>
            <w:r>
              <w:rPr>
                <w:b/>
                <w:bCs/>
                <w:spacing w:val="1"/>
              </w:rPr>
              <w:t>电子招投标情况说明：</w:t>
            </w:r>
          </w:p>
          <w:p w14:paraId="245A4FD0">
            <w:pPr>
              <w:pStyle w:val="9"/>
              <w:spacing w:before="43" w:line="245" w:lineRule="auto"/>
              <w:ind w:left="110" w:right="98" w:firstLine="420"/>
            </w:pPr>
            <w:r>
              <w:rPr>
                <w:spacing w:val="11"/>
              </w:rPr>
              <w:t>（</w:t>
            </w:r>
            <w:r>
              <w:rPr>
                <w:spacing w:val="-54"/>
              </w:rPr>
              <w:t xml:space="preserve"> </w:t>
            </w:r>
            <w:r>
              <w:rPr>
                <w:spacing w:val="11"/>
              </w:rPr>
              <w:t>1</w:t>
            </w:r>
            <w:r>
              <w:rPr>
                <w:spacing w:val="-50"/>
              </w:rPr>
              <w:t xml:space="preserve"> </w:t>
            </w:r>
            <w:r>
              <w:rPr>
                <w:spacing w:val="11"/>
              </w:rPr>
              <w:t>）</w:t>
            </w:r>
            <w:r>
              <w:rPr>
                <w:spacing w:val="-43"/>
              </w:rPr>
              <w:t xml:space="preserve"> </w:t>
            </w:r>
            <w:r>
              <w:rPr>
                <w:b/>
                <w:bCs/>
                <w:spacing w:val="11"/>
              </w:rPr>
              <w:t>电子招投标</w:t>
            </w:r>
            <w:r>
              <w:rPr>
                <w:spacing w:val="11"/>
              </w:rPr>
              <w:t>：</w:t>
            </w:r>
            <w:r>
              <w:rPr>
                <w:spacing w:val="-42"/>
              </w:rPr>
              <w:t xml:space="preserve"> </w:t>
            </w:r>
            <w:r>
              <w:rPr>
                <w:spacing w:val="11"/>
              </w:rPr>
              <w:t>本项</w:t>
            </w:r>
            <w:r>
              <w:rPr>
                <w:spacing w:val="-33"/>
              </w:rPr>
              <w:t xml:space="preserve"> </w:t>
            </w:r>
            <w:r>
              <w:rPr>
                <w:spacing w:val="11"/>
              </w:rPr>
              <w:t>目</w:t>
            </w:r>
            <w:r>
              <w:rPr>
                <w:spacing w:val="-47"/>
              </w:rPr>
              <w:t xml:space="preserve"> </w:t>
            </w:r>
            <w:r>
              <w:rPr>
                <w:spacing w:val="11"/>
              </w:rPr>
              <w:t>以数据</w:t>
            </w:r>
            <w:r>
              <w:rPr>
                <w:spacing w:val="-46"/>
              </w:rPr>
              <w:t xml:space="preserve"> </w:t>
            </w:r>
            <w:r>
              <w:rPr>
                <w:spacing w:val="11"/>
              </w:rPr>
              <w:t>电文形式</w:t>
            </w:r>
            <w:r>
              <w:rPr>
                <w:spacing w:val="-53"/>
              </w:rPr>
              <w:t xml:space="preserve"> </w:t>
            </w:r>
            <w:r>
              <w:rPr>
                <w:spacing w:val="11"/>
              </w:rPr>
              <w:t>，依托</w:t>
            </w:r>
            <w:r>
              <w:rPr>
                <w:spacing w:val="-70"/>
              </w:rPr>
              <w:t xml:space="preserve"> </w:t>
            </w:r>
            <w:r>
              <w:rPr>
                <w:spacing w:val="11"/>
              </w:rPr>
              <w:t>“</w:t>
            </w:r>
            <w:r>
              <w:rPr>
                <w:spacing w:val="-73"/>
              </w:rPr>
              <w:t xml:space="preserve"> </w:t>
            </w:r>
            <w:r>
              <w:rPr>
                <w:spacing w:val="11"/>
              </w:rPr>
              <w:t>政府采购云平台</w:t>
            </w:r>
            <w:r>
              <w:t xml:space="preserve"> </w:t>
            </w:r>
            <w:r>
              <w:rPr>
                <w:spacing w:val="8"/>
              </w:rPr>
              <w:t>（</w:t>
            </w:r>
            <w:r>
              <w:fldChar w:fldCharType="begin"/>
            </w:r>
            <w:r>
              <w:instrText xml:space="preserve"> HYPERLINK "https://www.zcygov.cn" </w:instrText>
            </w:r>
            <w:r>
              <w:fldChar w:fldCharType="separate"/>
            </w:r>
            <w:r>
              <w:t>www</w:t>
            </w:r>
            <w:r>
              <w:rPr>
                <w:spacing w:val="8"/>
              </w:rPr>
              <w:t>.</w:t>
            </w:r>
            <w:r>
              <w:t>zcygov</w:t>
            </w:r>
            <w:r>
              <w:rPr>
                <w:spacing w:val="8"/>
              </w:rPr>
              <w:t>.</w:t>
            </w:r>
            <w:r>
              <w:t>cn</w:t>
            </w:r>
            <w:r>
              <w:fldChar w:fldCharType="end"/>
            </w:r>
            <w:r>
              <w:rPr>
                <w:spacing w:val="8"/>
              </w:rPr>
              <w:t>）</w:t>
            </w:r>
            <w:r>
              <w:rPr>
                <w:spacing w:val="-60"/>
              </w:rPr>
              <w:t xml:space="preserve"> </w:t>
            </w:r>
            <w:r>
              <w:rPr>
                <w:spacing w:val="8"/>
              </w:rPr>
              <w:t>”进行招投标活动</w:t>
            </w:r>
            <w:r>
              <w:rPr>
                <w:b/>
                <w:bCs/>
                <w:spacing w:val="8"/>
              </w:rPr>
              <w:t>。</w:t>
            </w:r>
          </w:p>
          <w:p w14:paraId="781A095A">
            <w:pPr>
              <w:pStyle w:val="9"/>
              <w:spacing w:before="51" w:line="257" w:lineRule="auto"/>
              <w:ind w:left="102" w:right="96" w:firstLine="428"/>
            </w:pPr>
            <w:r>
              <w:rPr>
                <w:spacing w:val="6"/>
              </w:rPr>
              <w:t>（2）</w:t>
            </w:r>
            <w:r>
              <w:rPr>
                <w:b/>
                <w:bCs/>
                <w:spacing w:val="6"/>
              </w:rPr>
              <w:t>投标准备</w:t>
            </w:r>
            <w:r>
              <w:rPr>
                <w:spacing w:val="6"/>
              </w:rPr>
              <w:t>：注册账号--点击“商家入驻</w:t>
            </w:r>
            <w:r>
              <w:rPr>
                <w:spacing w:val="-70"/>
              </w:rPr>
              <w:t xml:space="preserve"> </w:t>
            </w:r>
            <w:r>
              <w:rPr>
                <w:spacing w:val="5"/>
              </w:rPr>
              <w:t>”，进行政府采购供应商资料</w:t>
            </w:r>
            <w:r>
              <w:t xml:space="preserve"> </w:t>
            </w:r>
            <w:r>
              <w:rPr>
                <w:spacing w:val="8"/>
              </w:rPr>
              <w:t>填写；</w:t>
            </w:r>
            <w:r>
              <w:rPr>
                <w:spacing w:val="-43"/>
              </w:rPr>
              <w:t xml:space="preserve"> </w:t>
            </w:r>
            <w:r>
              <w:rPr>
                <w:spacing w:val="8"/>
              </w:rPr>
              <w:t>申领</w:t>
            </w:r>
            <w:r>
              <w:rPr>
                <w:spacing w:val="-38"/>
              </w:rPr>
              <w:t xml:space="preserve"> </w:t>
            </w:r>
            <w:r>
              <w:t>CA</w:t>
            </w:r>
            <w:r>
              <w:rPr>
                <w:spacing w:val="-39"/>
              </w:rPr>
              <w:t xml:space="preserve"> </w:t>
            </w:r>
            <w:r>
              <w:rPr>
                <w:spacing w:val="8"/>
              </w:rPr>
              <w:t>数字证书---申领流程详见“新疆政府采购网-下载专区-电子交</w:t>
            </w:r>
            <w:r>
              <w:t xml:space="preserve"> </w:t>
            </w:r>
            <w:r>
              <w:rPr>
                <w:spacing w:val="4"/>
              </w:rPr>
              <w:t>易客户端-</w:t>
            </w:r>
            <w:r>
              <w:t>CA</w:t>
            </w:r>
            <w:r>
              <w:rPr>
                <w:spacing w:val="-37"/>
              </w:rPr>
              <w:t xml:space="preserve"> </w:t>
            </w:r>
            <w:r>
              <w:rPr>
                <w:spacing w:val="4"/>
              </w:rPr>
              <w:t>驱动和申领流程</w:t>
            </w:r>
            <w:r>
              <w:rPr>
                <w:spacing w:val="-70"/>
              </w:rPr>
              <w:t xml:space="preserve"> </w:t>
            </w:r>
            <w:r>
              <w:rPr>
                <w:spacing w:val="4"/>
              </w:rPr>
              <w:t>”；安装“政采云电子交易客户端</w:t>
            </w:r>
            <w:r>
              <w:rPr>
                <w:spacing w:val="-70"/>
              </w:rPr>
              <w:t xml:space="preserve"> </w:t>
            </w:r>
            <w:r>
              <w:rPr>
                <w:spacing w:val="3"/>
              </w:rPr>
              <w:t>”----前往“新</w:t>
            </w:r>
            <w:r>
              <w:t xml:space="preserve"> </w:t>
            </w:r>
            <w:r>
              <w:rPr>
                <w:spacing w:val="8"/>
              </w:rPr>
              <w:t>疆政府采购网-下载专区-电子交易客户端</w:t>
            </w:r>
            <w:r>
              <w:rPr>
                <w:spacing w:val="-72"/>
              </w:rPr>
              <w:t xml:space="preserve"> </w:t>
            </w:r>
            <w:r>
              <w:rPr>
                <w:spacing w:val="8"/>
              </w:rPr>
              <w:t>”进行下载并</w:t>
            </w:r>
            <w:r>
              <w:rPr>
                <w:spacing w:val="7"/>
              </w:rPr>
              <w:t>安装。</w:t>
            </w:r>
          </w:p>
          <w:p w14:paraId="6EEDE5F5">
            <w:pPr>
              <w:pStyle w:val="9"/>
              <w:spacing w:before="43" w:line="255" w:lineRule="auto"/>
              <w:ind w:left="98" w:right="96" w:firstLine="431"/>
            </w:pPr>
            <w:r>
              <w:rPr>
                <w:spacing w:val="11"/>
              </w:rPr>
              <w:t>（3）</w:t>
            </w:r>
            <w:r>
              <w:rPr>
                <w:b/>
                <w:bCs/>
                <w:spacing w:val="11"/>
              </w:rPr>
              <w:t>采购文件的获取</w:t>
            </w:r>
            <w:r>
              <w:rPr>
                <w:spacing w:val="11"/>
              </w:rPr>
              <w:t>：使用账号登录或者短信验证码或者使用</w:t>
            </w:r>
            <w:r>
              <w:t>CA</w:t>
            </w:r>
            <w:r>
              <w:rPr>
                <w:spacing w:val="-24"/>
              </w:rPr>
              <w:t xml:space="preserve"> </w:t>
            </w:r>
            <w:r>
              <w:rPr>
                <w:spacing w:val="11"/>
              </w:rPr>
              <w:t>登录政</w:t>
            </w:r>
            <w:r>
              <w:t xml:space="preserve"> </w:t>
            </w:r>
            <w:r>
              <w:rPr>
                <w:spacing w:val="10"/>
              </w:rPr>
              <w:t>采云平台；进入“项目采购</w:t>
            </w:r>
            <w:r>
              <w:rPr>
                <w:spacing w:val="-70"/>
              </w:rPr>
              <w:t xml:space="preserve"> </w:t>
            </w:r>
            <w:r>
              <w:rPr>
                <w:spacing w:val="10"/>
              </w:rPr>
              <w:t>”应用，在获取采购文件菜单中选</w:t>
            </w:r>
            <w:r>
              <w:rPr>
                <w:spacing w:val="9"/>
              </w:rPr>
              <w:t>择项目，获取采</w:t>
            </w:r>
            <w:r>
              <w:t xml:space="preserve"> </w:t>
            </w:r>
            <w:r>
              <w:rPr>
                <w:spacing w:val="5"/>
              </w:rPr>
              <w:t>购文件。</w:t>
            </w:r>
          </w:p>
          <w:p w14:paraId="638DFB3E">
            <w:pPr>
              <w:pStyle w:val="9"/>
              <w:spacing w:before="42" w:line="249" w:lineRule="auto"/>
              <w:ind w:left="102" w:leftChars="0" w:right="98" w:rightChars="0" w:firstLine="428" w:firstLineChars="0"/>
              <w:rPr>
                <w:spacing w:val="4"/>
              </w:rPr>
            </w:pPr>
            <w:r>
              <w:rPr>
                <w:spacing w:val="6"/>
              </w:rPr>
              <w:t>（4）</w:t>
            </w:r>
            <w:r>
              <w:rPr>
                <w:b/>
                <w:bCs/>
                <w:spacing w:val="6"/>
              </w:rPr>
              <w:t>投标文件的制作</w:t>
            </w:r>
            <w:r>
              <w:rPr>
                <w:spacing w:val="6"/>
              </w:rPr>
              <w:t>：在“政采云电子交</w:t>
            </w:r>
            <w:r>
              <w:rPr>
                <w:spacing w:val="5"/>
              </w:rPr>
              <w:t>易客户端</w:t>
            </w:r>
            <w:r>
              <w:rPr>
                <w:spacing w:val="-70"/>
              </w:rPr>
              <w:t xml:space="preserve"> </w:t>
            </w:r>
            <w:r>
              <w:rPr>
                <w:spacing w:val="5"/>
              </w:rPr>
              <w:t>”中完成“填写基本信</w:t>
            </w:r>
            <w:r>
              <w:t xml:space="preserve"> </w:t>
            </w:r>
            <w:r>
              <w:rPr>
                <w:spacing w:val="-1"/>
              </w:rPr>
              <w:t>息</w:t>
            </w:r>
            <w:r>
              <w:rPr>
                <w:spacing w:val="-62"/>
              </w:rPr>
              <w:t xml:space="preserve"> </w:t>
            </w:r>
            <w:r>
              <w:rPr>
                <w:spacing w:val="-1"/>
              </w:rPr>
              <w:t>”、“导入投标文件</w:t>
            </w:r>
            <w:r>
              <w:rPr>
                <w:spacing w:val="-70"/>
              </w:rPr>
              <w:t xml:space="preserve"> </w:t>
            </w:r>
            <w:r>
              <w:rPr>
                <w:spacing w:val="-1"/>
              </w:rPr>
              <w:t>”、“标书关联</w:t>
            </w:r>
            <w:r>
              <w:rPr>
                <w:spacing w:val="-70"/>
              </w:rPr>
              <w:t xml:space="preserve"> </w:t>
            </w:r>
            <w:r>
              <w:rPr>
                <w:spacing w:val="-1"/>
              </w:rPr>
              <w:t>”、“标书检查</w:t>
            </w:r>
            <w:r>
              <w:rPr>
                <w:spacing w:val="-70"/>
              </w:rPr>
              <w:t xml:space="preserve"> </w:t>
            </w:r>
            <w:r>
              <w:rPr>
                <w:spacing w:val="-1"/>
              </w:rPr>
              <w:t>”、“</w:t>
            </w:r>
            <w:r>
              <w:rPr>
                <w:spacing w:val="-65"/>
              </w:rPr>
              <w:t xml:space="preserve"> </w:t>
            </w:r>
            <w:r>
              <w:rPr>
                <w:spacing w:val="-1"/>
              </w:rPr>
              <w:t>电子签名</w:t>
            </w:r>
            <w:r>
              <w:rPr>
                <w:spacing w:val="-70"/>
              </w:rPr>
              <w:t xml:space="preserve"> </w:t>
            </w:r>
            <w:r>
              <w:rPr>
                <w:spacing w:val="-1"/>
              </w:rPr>
              <w:t>”、“生</w:t>
            </w:r>
            <w:r>
              <w:t xml:space="preserve"> </w:t>
            </w:r>
            <w:r>
              <w:rPr>
                <w:spacing w:val="4"/>
              </w:rPr>
              <w:t>成电子标书</w:t>
            </w:r>
            <w:r>
              <w:rPr>
                <w:spacing w:val="-62"/>
              </w:rPr>
              <w:t xml:space="preserve"> </w:t>
            </w:r>
            <w:r>
              <w:rPr>
                <w:spacing w:val="4"/>
              </w:rPr>
              <w:t>”等操作。</w:t>
            </w:r>
          </w:p>
          <w:p w14:paraId="15D0B8C6">
            <w:pPr>
              <w:pStyle w:val="9"/>
              <w:spacing w:before="49" w:line="246" w:lineRule="auto"/>
              <w:ind w:left="98" w:right="98" w:firstLine="431"/>
            </w:pPr>
            <w:r>
              <w:rPr>
                <w:spacing w:val="6"/>
              </w:rPr>
              <w:t>（5）</w:t>
            </w:r>
            <w:r>
              <w:rPr>
                <w:b/>
                <w:bCs/>
                <w:spacing w:val="6"/>
              </w:rPr>
              <w:t>投标文件的传输递交</w:t>
            </w:r>
            <w:r>
              <w:rPr>
                <w:spacing w:val="6"/>
              </w:rPr>
              <w:t>：供应商在投标截止时间前将加密的投标文件上</w:t>
            </w:r>
            <w:r>
              <w:rPr>
                <w:spacing w:val="12"/>
              </w:rPr>
              <w:t xml:space="preserve"> </w:t>
            </w:r>
            <w:r>
              <w:rPr>
                <w:spacing w:val="8"/>
              </w:rPr>
              <w:t>传至政府采购云平台。</w:t>
            </w:r>
          </w:p>
          <w:p w14:paraId="0197977C">
            <w:pPr>
              <w:pStyle w:val="9"/>
              <w:spacing w:before="44" w:line="248" w:lineRule="auto"/>
              <w:ind w:left="102" w:right="98" w:firstLine="428"/>
            </w:pPr>
            <w:r>
              <w:rPr>
                <w:spacing w:val="6"/>
              </w:rPr>
              <w:t>（6）</w:t>
            </w:r>
            <w:r>
              <w:rPr>
                <w:b/>
                <w:bCs/>
                <w:spacing w:val="6"/>
              </w:rPr>
              <w:t>投标文件的解密</w:t>
            </w:r>
            <w:r>
              <w:rPr>
                <w:spacing w:val="6"/>
              </w:rPr>
              <w:t>：供应商按照平台提示和采购文件的规定在半小时内</w:t>
            </w:r>
            <w:r>
              <w:rPr>
                <w:spacing w:val="16"/>
              </w:rPr>
              <w:t xml:space="preserve"> </w:t>
            </w:r>
            <w:r>
              <w:rPr>
                <w:spacing w:val="6"/>
              </w:rPr>
              <w:t>完成在线解密。</w:t>
            </w:r>
          </w:p>
          <w:p w14:paraId="001623B2">
            <w:pPr>
              <w:pStyle w:val="9"/>
              <w:spacing w:before="44" w:line="247" w:lineRule="auto"/>
              <w:ind w:left="101" w:right="98" w:firstLine="429"/>
            </w:pPr>
            <w:r>
              <w:rPr>
                <w:spacing w:val="9"/>
              </w:rPr>
              <w:t>（7）</w:t>
            </w:r>
            <w:r>
              <w:rPr>
                <w:b/>
                <w:bCs/>
                <w:spacing w:val="9"/>
              </w:rPr>
              <w:t>具体操作指南</w:t>
            </w:r>
            <w:r>
              <w:rPr>
                <w:spacing w:val="9"/>
              </w:rPr>
              <w:t>：详见政采云平台“服务中心-帮助文档-项目采购-操</w:t>
            </w:r>
            <w:r>
              <w:rPr>
                <w:spacing w:val="11"/>
              </w:rPr>
              <w:t xml:space="preserve"> </w:t>
            </w:r>
            <w:r>
              <w:rPr>
                <w:spacing w:val="9"/>
              </w:rPr>
              <w:t>作流程-电子招投标-政府采购项目电子交易管理操作指南-供应商</w:t>
            </w:r>
            <w:r>
              <w:rPr>
                <w:spacing w:val="-73"/>
              </w:rPr>
              <w:t xml:space="preserve"> </w:t>
            </w:r>
            <w:r>
              <w:rPr>
                <w:spacing w:val="9"/>
              </w:rPr>
              <w:t>”。</w:t>
            </w:r>
          </w:p>
          <w:p w14:paraId="570169E5">
            <w:pPr>
              <w:pStyle w:val="9"/>
              <w:spacing w:before="43" w:line="253" w:lineRule="auto"/>
              <w:ind w:left="104" w:right="96" w:firstLine="425"/>
            </w:pPr>
            <w:r>
              <w:rPr>
                <w:spacing w:val="-2"/>
              </w:rPr>
              <w:t>（</w:t>
            </w:r>
            <w:r>
              <w:rPr>
                <w:spacing w:val="-28"/>
              </w:rPr>
              <w:t xml:space="preserve"> </w:t>
            </w:r>
            <w:r>
              <w:rPr>
                <w:spacing w:val="-2"/>
              </w:rPr>
              <w:t>8</w:t>
            </w:r>
            <w:r>
              <w:rPr>
                <w:spacing w:val="-23"/>
              </w:rPr>
              <w:t xml:space="preserve"> </w:t>
            </w:r>
            <w:r>
              <w:rPr>
                <w:spacing w:val="-2"/>
              </w:rPr>
              <w:t>）</w:t>
            </w:r>
            <w:r>
              <w:rPr>
                <w:spacing w:val="-42"/>
              </w:rPr>
              <w:t xml:space="preserve"> </w:t>
            </w:r>
            <w:r>
              <w:rPr>
                <w:spacing w:val="-2"/>
              </w:rPr>
              <w:t>供</w:t>
            </w:r>
            <w:r>
              <w:rPr>
                <w:spacing w:val="-44"/>
              </w:rPr>
              <w:t xml:space="preserve"> </w:t>
            </w:r>
            <w:r>
              <w:rPr>
                <w:spacing w:val="-2"/>
              </w:rPr>
              <w:t>应</w:t>
            </w:r>
            <w:r>
              <w:rPr>
                <w:spacing w:val="-42"/>
              </w:rPr>
              <w:t xml:space="preserve"> </w:t>
            </w:r>
            <w:r>
              <w:rPr>
                <w:spacing w:val="-2"/>
              </w:rPr>
              <w:t>商</w:t>
            </w:r>
            <w:r>
              <w:rPr>
                <w:spacing w:val="-45"/>
              </w:rPr>
              <w:t xml:space="preserve"> </w:t>
            </w:r>
            <w:r>
              <w:rPr>
                <w:spacing w:val="-2"/>
              </w:rPr>
              <w:t>在</w:t>
            </w:r>
            <w:r>
              <w:rPr>
                <w:spacing w:val="-48"/>
              </w:rPr>
              <w:t xml:space="preserve"> </w:t>
            </w:r>
            <w:r>
              <w:rPr>
                <w:spacing w:val="-2"/>
              </w:rPr>
              <w:t>进</w:t>
            </w:r>
            <w:r>
              <w:rPr>
                <w:spacing w:val="-41"/>
              </w:rPr>
              <w:t xml:space="preserve"> </w:t>
            </w:r>
            <w:r>
              <w:rPr>
                <w:spacing w:val="-2"/>
              </w:rPr>
              <w:t>行</w:t>
            </w:r>
            <w:r>
              <w:rPr>
                <w:spacing w:val="-45"/>
              </w:rPr>
              <w:t xml:space="preserve"> </w:t>
            </w:r>
            <w:r>
              <w:rPr>
                <w:spacing w:val="-2"/>
              </w:rPr>
              <w:t>上</w:t>
            </w:r>
            <w:r>
              <w:rPr>
                <w:spacing w:val="-44"/>
              </w:rPr>
              <w:t xml:space="preserve"> </w:t>
            </w:r>
            <w:r>
              <w:rPr>
                <w:spacing w:val="-2"/>
              </w:rPr>
              <w:t>述</w:t>
            </w:r>
            <w:r>
              <w:rPr>
                <w:spacing w:val="-47"/>
              </w:rPr>
              <w:t xml:space="preserve"> </w:t>
            </w:r>
            <w:r>
              <w:rPr>
                <w:spacing w:val="-2"/>
              </w:rPr>
              <w:t>操</w:t>
            </w:r>
            <w:r>
              <w:rPr>
                <w:spacing w:val="-43"/>
              </w:rPr>
              <w:t xml:space="preserve"> </w:t>
            </w:r>
            <w:r>
              <w:rPr>
                <w:spacing w:val="-2"/>
              </w:rPr>
              <w:t>作</w:t>
            </w:r>
            <w:r>
              <w:rPr>
                <w:spacing w:val="-37"/>
              </w:rPr>
              <w:t xml:space="preserve"> </w:t>
            </w:r>
            <w:r>
              <w:rPr>
                <w:spacing w:val="-2"/>
              </w:rPr>
              <w:t>时</w:t>
            </w:r>
            <w:r>
              <w:rPr>
                <w:spacing w:val="-27"/>
              </w:rPr>
              <w:t xml:space="preserve"> </w:t>
            </w:r>
            <w:r>
              <w:rPr>
                <w:spacing w:val="-2"/>
              </w:rPr>
              <w:t>，</w:t>
            </w:r>
            <w:r>
              <w:rPr>
                <w:spacing w:val="-36"/>
              </w:rPr>
              <w:t xml:space="preserve"> </w:t>
            </w:r>
            <w:r>
              <w:rPr>
                <w:spacing w:val="-2"/>
              </w:rPr>
              <w:t>如</w:t>
            </w:r>
            <w:r>
              <w:rPr>
                <w:spacing w:val="-45"/>
              </w:rPr>
              <w:t xml:space="preserve"> </w:t>
            </w:r>
            <w:r>
              <w:rPr>
                <w:spacing w:val="-2"/>
              </w:rPr>
              <w:t>遇</w:t>
            </w:r>
            <w:r>
              <w:rPr>
                <w:spacing w:val="-46"/>
              </w:rPr>
              <w:t xml:space="preserve"> </w:t>
            </w:r>
            <w:r>
              <w:rPr>
                <w:spacing w:val="-2"/>
              </w:rPr>
              <w:t>技</w:t>
            </w:r>
            <w:r>
              <w:rPr>
                <w:spacing w:val="-42"/>
              </w:rPr>
              <w:t xml:space="preserve"> </w:t>
            </w:r>
            <w:r>
              <w:rPr>
                <w:spacing w:val="-2"/>
              </w:rPr>
              <w:t>术</w:t>
            </w:r>
            <w:r>
              <w:rPr>
                <w:spacing w:val="-23"/>
              </w:rPr>
              <w:t xml:space="preserve"> </w:t>
            </w:r>
            <w:r>
              <w:rPr>
                <w:spacing w:val="-2"/>
              </w:rPr>
              <w:t>问</w:t>
            </w:r>
            <w:r>
              <w:rPr>
                <w:spacing w:val="-44"/>
              </w:rPr>
              <w:t xml:space="preserve"> </w:t>
            </w:r>
            <w:r>
              <w:rPr>
                <w:spacing w:val="-2"/>
              </w:rPr>
              <w:t>题</w:t>
            </w:r>
            <w:r>
              <w:rPr>
                <w:spacing w:val="-45"/>
              </w:rPr>
              <w:t xml:space="preserve"> </w:t>
            </w:r>
            <w:r>
              <w:rPr>
                <w:spacing w:val="-2"/>
              </w:rPr>
              <w:t>可</w:t>
            </w:r>
            <w:r>
              <w:rPr>
                <w:spacing w:val="-40"/>
              </w:rPr>
              <w:t xml:space="preserve"> </w:t>
            </w:r>
            <w:r>
              <w:rPr>
                <w:spacing w:val="-2"/>
              </w:rPr>
              <w:t>登</w:t>
            </w:r>
            <w:r>
              <w:rPr>
                <w:spacing w:val="-45"/>
              </w:rPr>
              <w:t xml:space="preserve"> </w:t>
            </w:r>
            <w:r>
              <w:rPr>
                <w:spacing w:val="-2"/>
              </w:rPr>
              <w:t>录</w:t>
            </w:r>
            <w:r>
              <w:rPr>
                <w:spacing w:val="-45"/>
              </w:rPr>
              <w:t xml:space="preserve"> </w:t>
            </w:r>
            <w:r>
              <w:rPr>
                <w:spacing w:val="-2"/>
              </w:rPr>
              <w:t>政</w:t>
            </w:r>
            <w:r>
              <w:rPr>
                <w:spacing w:val="-48"/>
              </w:rPr>
              <w:t xml:space="preserve"> </w:t>
            </w:r>
            <w:r>
              <w:rPr>
                <w:spacing w:val="-2"/>
              </w:rPr>
              <w:t>采云</w:t>
            </w:r>
            <w:r>
              <w:t xml:space="preserve"> </w:t>
            </w:r>
            <w:r>
              <w:rPr>
                <w:spacing w:val="11"/>
              </w:rPr>
              <w:t>（</w:t>
            </w:r>
            <w:r>
              <w:fldChar w:fldCharType="begin"/>
            </w:r>
            <w:r>
              <w:instrText xml:space="preserve"> HYPERLINK "https://" </w:instrText>
            </w:r>
            <w:r>
              <w:fldChar w:fldCharType="separate"/>
            </w:r>
            <w:r>
              <w:t>https</w:t>
            </w:r>
            <w:r>
              <w:rPr>
                <w:spacing w:val="11"/>
              </w:rPr>
              <w:t>://</w:t>
            </w:r>
            <w:r>
              <w:rPr>
                <w:spacing w:val="11"/>
              </w:rPr>
              <w:fldChar w:fldCharType="end"/>
            </w:r>
            <w:r>
              <w:fldChar w:fldCharType="begin"/>
            </w:r>
            <w:r>
              <w:instrText xml:space="preserve"> HYPERLINK "http://www.zcygov.cn/" </w:instrText>
            </w:r>
            <w:r>
              <w:fldChar w:fldCharType="separate"/>
            </w:r>
            <w:r>
              <w:t>www</w:t>
            </w:r>
            <w:r>
              <w:rPr>
                <w:spacing w:val="11"/>
              </w:rPr>
              <w:t>.</w:t>
            </w:r>
            <w:r>
              <w:t>zcygov</w:t>
            </w:r>
            <w:r>
              <w:rPr>
                <w:spacing w:val="11"/>
              </w:rPr>
              <w:t>.</w:t>
            </w:r>
            <w:r>
              <w:t>cn</w:t>
            </w:r>
            <w:r>
              <w:rPr>
                <w:spacing w:val="11"/>
              </w:rPr>
              <w:t>/</w:t>
            </w:r>
            <w:r>
              <w:rPr>
                <w:spacing w:val="11"/>
              </w:rPr>
              <w:fldChar w:fldCharType="end"/>
            </w:r>
            <w:r>
              <w:rPr>
                <w:spacing w:val="29"/>
              </w:rPr>
              <w:t>），</w:t>
            </w:r>
            <w:r>
              <w:rPr>
                <w:spacing w:val="11"/>
              </w:rPr>
              <w:t>点击右侧咨询小采，获取采小蜜智能服务管家</w:t>
            </w:r>
            <w:r>
              <w:t xml:space="preserve"> </w:t>
            </w:r>
            <w:r>
              <w:rPr>
                <w:spacing w:val="7"/>
              </w:rPr>
              <w:t>帮助，或拨打政采云服务热线 400-881-7190 获取热线服务帮助。</w:t>
            </w:r>
          </w:p>
          <w:p w14:paraId="3AA8BD94">
            <w:pPr>
              <w:pStyle w:val="9"/>
              <w:spacing w:before="44" w:line="268" w:lineRule="auto"/>
              <w:ind w:left="102" w:right="99"/>
            </w:pPr>
            <w:r>
              <w:rPr>
                <w:spacing w:val="9"/>
              </w:rPr>
              <w:t>温馨提醒：供应商应提前上传，</w:t>
            </w:r>
            <w:r>
              <w:rPr>
                <w:spacing w:val="-49"/>
              </w:rPr>
              <w:t xml:space="preserve"> </w:t>
            </w:r>
            <w:r>
              <w:rPr>
                <w:spacing w:val="9"/>
              </w:rPr>
              <w:t>以便在上传时遇到技术问题，有充足的时间请</w:t>
            </w:r>
            <w:r>
              <w:t xml:space="preserve"> </w:t>
            </w:r>
            <w:r>
              <w:rPr>
                <w:spacing w:val="7"/>
              </w:rPr>
              <w:t>教平台的技术人员。</w:t>
            </w:r>
          </w:p>
          <w:p w14:paraId="50E748A9">
            <w:pPr>
              <w:pStyle w:val="9"/>
              <w:spacing w:before="42" w:line="249" w:lineRule="auto"/>
              <w:ind w:left="102" w:leftChars="0" w:right="98" w:rightChars="0" w:firstLine="428" w:firstLineChars="0"/>
              <w:rPr>
                <w:spacing w:val="4"/>
              </w:rPr>
            </w:pPr>
            <w:r>
              <w:rPr>
                <w:spacing w:val="8"/>
              </w:rPr>
              <w:t>2、供应商认为采购文件使自己的权益受到损害的，</w:t>
            </w:r>
            <w:r>
              <w:rPr>
                <w:spacing w:val="7"/>
              </w:rPr>
              <w:t>可以自收到采购文件之</w:t>
            </w:r>
            <w:r>
              <w:t xml:space="preserve"> </w:t>
            </w:r>
            <w:r>
              <w:rPr>
                <w:spacing w:val="9"/>
              </w:rPr>
              <w:t>日（采购文件公告期限届满之前收到采购文件的，</w:t>
            </w:r>
            <w:r>
              <w:rPr>
                <w:spacing w:val="-46"/>
              </w:rPr>
              <w:t xml:space="preserve"> </w:t>
            </w:r>
            <w:r>
              <w:rPr>
                <w:spacing w:val="9"/>
              </w:rPr>
              <w:t>以完成获取采购文件申请后</w:t>
            </w:r>
            <w:r>
              <w:t xml:space="preserve"> </w:t>
            </w:r>
            <w:r>
              <w:rPr>
                <w:spacing w:val="10"/>
              </w:rPr>
              <w:t>下载采购文件的时间为准）或者采购文件公告期限届满之</w:t>
            </w:r>
            <w:r>
              <w:rPr>
                <w:spacing w:val="9"/>
              </w:rPr>
              <w:t>日（公告发布后的第</w:t>
            </w:r>
            <w:r>
              <w:t xml:space="preserve"> </w:t>
            </w:r>
            <w:r>
              <w:rPr>
                <w:spacing w:val="9"/>
              </w:rPr>
              <w:t>6</w:t>
            </w:r>
            <w:r>
              <w:rPr>
                <w:spacing w:val="-22"/>
              </w:rPr>
              <w:t xml:space="preserve"> </w:t>
            </w:r>
            <w:r>
              <w:rPr>
                <w:spacing w:val="9"/>
              </w:rPr>
              <w:t>个工作日）起</w:t>
            </w:r>
            <w:r>
              <w:rPr>
                <w:spacing w:val="-31"/>
              </w:rPr>
              <w:t xml:space="preserve"> </w:t>
            </w:r>
            <w:r>
              <w:rPr>
                <w:spacing w:val="9"/>
              </w:rPr>
              <w:t>7</w:t>
            </w:r>
            <w:r>
              <w:rPr>
                <w:spacing w:val="-36"/>
              </w:rPr>
              <w:t xml:space="preserve"> </w:t>
            </w:r>
            <w:r>
              <w:rPr>
                <w:spacing w:val="9"/>
              </w:rPr>
              <w:t>个工作日内且应当在采购响应截止时间之前，</w:t>
            </w:r>
            <w:r>
              <w:rPr>
                <w:spacing w:val="-57"/>
              </w:rPr>
              <w:t xml:space="preserve"> </w:t>
            </w:r>
            <w:r>
              <w:rPr>
                <w:spacing w:val="9"/>
              </w:rPr>
              <w:t>以书面形式一</w:t>
            </w:r>
            <w:r>
              <w:t xml:space="preserve"> </w:t>
            </w:r>
            <w:r>
              <w:rPr>
                <w:spacing w:val="11"/>
              </w:rPr>
              <w:t>次性向采购人和采购代理机构提出同一环节的</w:t>
            </w:r>
            <w:r>
              <w:rPr>
                <w:spacing w:val="10"/>
              </w:rPr>
              <w:t>质疑。否则，被质疑人可不予接</w:t>
            </w:r>
            <w:r>
              <w:t xml:space="preserve"> </w:t>
            </w:r>
            <w:r>
              <w:rPr>
                <w:spacing w:val="11"/>
              </w:rPr>
              <w:t>受。质疑供应商对采购人、采购代理机构的答</w:t>
            </w:r>
            <w:r>
              <w:rPr>
                <w:spacing w:val="10"/>
              </w:rPr>
              <w:t>复不满意或者采购人、采购代理</w:t>
            </w:r>
            <w:r>
              <w:t xml:space="preserve"> </w:t>
            </w:r>
            <w:r>
              <w:rPr>
                <w:spacing w:val="11"/>
              </w:rPr>
              <w:t>机构未在规定的时间内作出答复的，可以在答</w:t>
            </w:r>
            <w:r>
              <w:rPr>
                <w:spacing w:val="10"/>
              </w:rPr>
              <w:t>复期满后十五个工作日内向同级</w:t>
            </w:r>
            <w:r>
              <w:t xml:space="preserve"> </w:t>
            </w:r>
            <w:r>
              <w:rPr>
                <w:spacing w:val="11"/>
              </w:rPr>
              <w:t>政府采购监督管理部门投诉。质疑函范本、投</w:t>
            </w:r>
            <w:r>
              <w:rPr>
                <w:spacing w:val="10"/>
              </w:rPr>
              <w:t>诉书范本请到中国政府采购网下</w:t>
            </w:r>
            <w:r>
              <w:t xml:space="preserve"> </w:t>
            </w:r>
            <w:r>
              <w:rPr>
                <w:spacing w:val="9"/>
              </w:rPr>
              <w:t>载专区下载。未按规定获取采购文件或逾期提出的不予受理、答复。</w:t>
            </w:r>
          </w:p>
        </w:tc>
      </w:tr>
      <w:tr w14:paraId="2515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restart"/>
            <w:tcBorders>
              <w:left w:val="single" w:color="000000" w:sz="10" w:space="0"/>
            </w:tcBorders>
            <w:shd w:val="clear" w:color="auto" w:fill="auto"/>
          </w:tcPr>
          <w:p w14:paraId="26DBB053">
            <w:pPr>
              <w:spacing w:line="248" w:lineRule="auto"/>
              <w:jc w:val="center"/>
              <w:rPr>
                <w:rFonts w:ascii="Arial"/>
                <w:sz w:val="21"/>
              </w:rPr>
            </w:pPr>
          </w:p>
          <w:p w14:paraId="6C97593E">
            <w:pPr>
              <w:spacing w:line="249" w:lineRule="auto"/>
              <w:jc w:val="center"/>
              <w:rPr>
                <w:rFonts w:ascii="Arial"/>
                <w:sz w:val="21"/>
              </w:rPr>
            </w:pPr>
          </w:p>
          <w:p w14:paraId="3358904E">
            <w:pPr>
              <w:spacing w:line="249" w:lineRule="auto"/>
              <w:jc w:val="center"/>
              <w:rPr>
                <w:rFonts w:ascii="Arial"/>
                <w:sz w:val="21"/>
              </w:rPr>
            </w:pPr>
          </w:p>
          <w:p w14:paraId="4AF0F0A6">
            <w:pPr>
              <w:spacing w:line="249" w:lineRule="auto"/>
              <w:jc w:val="center"/>
              <w:rPr>
                <w:rFonts w:ascii="Arial"/>
                <w:sz w:val="21"/>
              </w:rPr>
            </w:pPr>
          </w:p>
          <w:p w14:paraId="28732B1F">
            <w:pPr>
              <w:spacing w:line="249" w:lineRule="auto"/>
              <w:jc w:val="center"/>
              <w:rPr>
                <w:rFonts w:ascii="Arial"/>
                <w:sz w:val="21"/>
              </w:rPr>
            </w:pPr>
          </w:p>
          <w:p w14:paraId="46D1A617">
            <w:pPr>
              <w:spacing w:line="249" w:lineRule="auto"/>
              <w:jc w:val="center"/>
              <w:rPr>
                <w:rFonts w:ascii="Arial"/>
                <w:sz w:val="21"/>
              </w:rPr>
            </w:pPr>
          </w:p>
          <w:p w14:paraId="5404260F">
            <w:pPr>
              <w:spacing w:line="249" w:lineRule="auto"/>
              <w:jc w:val="center"/>
              <w:rPr>
                <w:rFonts w:ascii="Arial"/>
                <w:sz w:val="21"/>
              </w:rPr>
            </w:pPr>
          </w:p>
          <w:p w14:paraId="6E8A60A5">
            <w:pPr>
              <w:pStyle w:val="9"/>
              <w:spacing w:before="65" w:line="269" w:lineRule="exact"/>
              <w:ind w:left="108" w:leftChars="0"/>
              <w:jc w:val="center"/>
              <w:rPr>
                <w:spacing w:val="-1"/>
                <w:position w:val="1"/>
              </w:rPr>
            </w:pPr>
            <w:r>
              <w:rPr>
                <w:spacing w:val="-1"/>
                <w:position w:val="1"/>
              </w:rPr>
              <w:t>28</w:t>
            </w:r>
          </w:p>
        </w:tc>
        <w:tc>
          <w:tcPr>
            <w:tcW w:w="1301" w:type="dxa"/>
            <w:vMerge w:val="restart"/>
          </w:tcPr>
          <w:p w14:paraId="2335BF7B">
            <w:pPr>
              <w:spacing w:line="266" w:lineRule="auto"/>
              <w:jc w:val="center"/>
              <w:rPr>
                <w:rFonts w:ascii="Arial"/>
                <w:sz w:val="21"/>
              </w:rPr>
            </w:pPr>
          </w:p>
          <w:p w14:paraId="1578DAF5">
            <w:pPr>
              <w:spacing w:line="266" w:lineRule="auto"/>
              <w:jc w:val="center"/>
              <w:rPr>
                <w:rFonts w:ascii="Arial"/>
                <w:sz w:val="21"/>
              </w:rPr>
            </w:pPr>
          </w:p>
          <w:p w14:paraId="325C52DF">
            <w:pPr>
              <w:spacing w:line="267" w:lineRule="auto"/>
              <w:jc w:val="center"/>
              <w:rPr>
                <w:rFonts w:ascii="Arial"/>
                <w:sz w:val="21"/>
              </w:rPr>
            </w:pPr>
          </w:p>
          <w:p w14:paraId="7A46C069">
            <w:pPr>
              <w:spacing w:line="267" w:lineRule="auto"/>
              <w:jc w:val="center"/>
              <w:rPr>
                <w:rFonts w:ascii="Arial"/>
                <w:sz w:val="21"/>
              </w:rPr>
            </w:pPr>
          </w:p>
          <w:p w14:paraId="3D413CC9">
            <w:pPr>
              <w:spacing w:line="267" w:lineRule="auto"/>
              <w:jc w:val="center"/>
              <w:rPr>
                <w:rFonts w:ascii="Arial"/>
                <w:sz w:val="21"/>
              </w:rPr>
            </w:pPr>
          </w:p>
          <w:p w14:paraId="35D4A95A">
            <w:pPr>
              <w:spacing w:line="267" w:lineRule="auto"/>
              <w:jc w:val="center"/>
              <w:rPr>
                <w:rFonts w:ascii="宋体" w:hAnsi="宋体" w:eastAsia="宋体" w:cs="宋体"/>
                <w:snapToGrid w:val="0"/>
                <w:color w:val="000000"/>
                <w:spacing w:val="4"/>
                <w:kern w:val="0"/>
                <w:sz w:val="20"/>
                <w:szCs w:val="20"/>
                <w:lang w:val="en-US" w:eastAsia="en-US" w:bidi="ar-SA"/>
              </w:rPr>
            </w:pPr>
          </w:p>
          <w:p w14:paraId="7D050A8E">
            <w:pPr>
              <w:pStyle w:val="9"/>
              <w:spacing w:line="240" w:lineRule="auto"/>
              <w:ind w:left="0" w:leftChars="0" w:right="0" w:rightChars="0" w:firstLine="0" w:firstLineChars="0"/>
              <w:jc w:val="center"/>
              <w:rPr>
                <w:spacing w:val="8"/>
              </w:rPr>
            </w:pPr>
            <w:r>
              <w:rPr>
                <w:rFonts w:ascii="宋体" w:hAnsi="宋体" w:eastAsia="宋体" w:cs="宋体"/>
                <w:snapToGrid w:val="0"/>
                <w:color w:val="000000"/>
                <w:spacing w:val="4"/>
                <w:kern w:val="0"/>
                <w:sz w:val="20"/>
                <w:szCs w:val="20"/>
                <w:lang w:val="en-US" w:eastAsia="en-US" w:bidi="ar-SA"/>
              </w:rPr>
              <w:t>中小微企业政策文件</w:t>
            </w:r>
          </w:p>
        </w:tc>
        <w:tc>
          <w:tcPr>
            <w:tcW w:w="7380" w:type="dxa"/>
            <w:tcBorders>
              <w:right w:val="single" w:color="000000" w:sz="10" w:space="0"/>
            </w:tcBorders>
          </w:tcPr>
          <w:p w14:paraId="3E40CCCB">
            <w:pPr>
              <w:pStyle w:val="9"/>
              <w:spacing w:before="60" w:line="255" w:lineRule="auto"/>
              <w:ind w:left="99" w:leftChars="0" w:right="98" w:rightChars="0" w:firstLine="10" w:firstLineChars="0"/>
              <w:jc w:val="both"/>
              <w:rPr>
                <w:spacing w:val="8"/>
              </w:rPr>
            </w:pPr>
            <w:r>
              <w:rPr>
                <w:spacing w:val="7"/>
              </w:rPr>
              <w:t>（1）根据财政部、工业和信息化部关于印发《政府采购促进中小企业发展管理</w:t>
            </w:r>
            <w:r>
              <w:rPr>
                <w:spacing w:val="4"/>
              </w:rPr>
              <w:t xml:space="preserve"> </w:t>
            </w:r>
            <w:r>
              <w:rPr>
                <w:spacing w:val="8"/>
              </w:rPr>
              <w:t>办法》的通知(财库(2020)46</w:t>
            </w:r>
            <w:r>
              <w:rPr>
                <w:spacing w:val="-35"/>
              </w:rPr>
              <w:t xml:space="preserve"> </w:t>
            </w:r>
            <w:r>
              <w:rPr>
                <w:spacing w:val="8"/>
              </w:rPr>
              <w:t>号)，投标</w:t>
            </w:r>
            <w:r>
              <w:rPr>
                <w:spacing w:val="7"/>
              </w:rPr>
              <w:t>人及其所投产品的制造商均属于《工业</w:t>
            </w:r>
            <w:r>
              <w:t xml:space="preserve"> </w:t>
            </w:r>
            <w:r>
              <w:rPr>
                <w:spacing w:val="10"/>
              </w:rPr>
              <w:t>和信息化部、国家统计局、国家发展和改革委员会、</w:t>
            </w:r>
            <w:r>
              <w:rPr>
                <w:spacing w:val="9"/>
              </w:rPr>
              <w:t>财政部关于印发中小企业</w:t>
            </w:r>
            <w:r>
              <w:t xml:space="preserve"> </w:t>
            </w:r>
            <w:r>
              <w:rPr>
                <w:spacing w:val="8"/>
              </w:rPr>
              <w:t>划型标准规定的通知》（工信部联企业[2011]300</w:t>
            </w:r>
            <w:r>
              <w:rPr>
                <w:spacing w:val="-28"/>
              </w:rPr>
              <w:t xml:space="preserve"> </w:t>
            </w:r>
            <w:r>
              <w:rPr>
                <w:spacing w:val="8"/>
              </w:rPr>
              <w:t>号）中规定的小型、微型企</w:t>
            </w:r>
            <w:r>
              <w:t xml:space="preserve">  </w:t>
            </w:r>
            <w:r>
              <w:rPr>
                <w:spacing w:val="8"/>
              </w:rPr>
              <w:t>业标准的，按磋商文件格式提供《中小企业声明函》。</w:t>
            </w:r>
          </w:p>
        </w:tc>
      </w:tr>
      <w:tr w14:paraId="03B22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continue"/>
            <w:tcBorders>
              <w:left w:val="single" w:color="000000" w:sz="10" w:space="0"/>
            </w:tcBorders>
            <w:shd w:val="clear" w:color="auto" w:fill="auto"/>
          </w:tcPr>
          <w:p w14:paraId="75A8ABBE">
            <w:pPr>
              <w:pStyle w:val="9"/>
              <w:spacing w:before="65" w:line="268" w:lineRule="exact"/>
              <w:ind w:left="137" w:leftChars="0"/>
              <w:jc w:val="center"/>
              <w:rPr>
                <w:spacing w:val="-1"/>
                <w:position w:val="1"/>
              </w:rPr>
            </w:pPr>
          </w:p>
        </w:tc>
        <w:tc>
          <w:tcPr>
            <w:tcW w:w="1301" w:type="dxa"/>
            <w:vMerge w:val="continue"/>
          </w:tcPr>
          <w:p w14:paraId="42C78D91">
            <w:pPr>
              <w:jc w:val="center"/>
              <w:rPr>
                <w:spacing w:val="8"/>
              </w:rPr>
            </w:pPr>
          </w:p>
        </w:tc>
        <w:tc>
          <w:tcPr>
            <w:tcW w:w="7380" w:type="dxa"/>
            <w:tcBorders>
              <w:right w:val="single" w:color="000000" w:sz="10" w:space="0"/>
            </w:tcBorders>
          </w:tcPr>
          <w:p w14:paraId="76CF50B3">
            <w:pPr>
              <w:pStyle w:val="9"/>
              <w:spacing w:before="60" w:line="251" w:lineRule="auto"/>
              <w:ind w:left="101" w:leftChars="0" w:right="98" w:rightChars="0" w:firstLine="9" w:firstLineChars="0"/>
              <w:jc w:val="both"/>
              <w:rPr>
                <w:spacing w:val="8"/>
              </w:rPr>
            </w:pPr>
            <w:r>
              <w:rPr>
                <w:spacing w:val="7"/>
              </w:rPr>
              <w:t>（2）根据财政部、司令部《关于政府采购支持监狱企业发展有关问题》的通知</w:t>
            </w:r>
            <w:r>
              <w:rPr>
                <w:spacing w:val="4"/>
              </w:rPr>
              <w:t xml:space="preserve"> </w:t>
            </w:r>
            <w:r>
              <w:rPr>
                <w:spacing w:val="8"/>
              </w:rPr>
              <w:t>财库[2014]68</w:t>
            </w:r>
            <w:r>
              <w:rPr>
                <w:spacing w:val="-36"/>
              </w:rPr>
              <w:t xml:space="preserve"> </w:t>
            </w:r>
            <w:r>
              <w:rPr>
                <w:spacing w:val="8"/>
              </w:rPr>
              <w:t>号，监狱企业参加本项目投标时，应当提</w:t>
            </w:r>
            <w:r>
              <w:rPr>
                <w:spacing w:val="7"/>
              </w:rPr>
              <w:t>供由省级以上监狱管理</w:t>
            </w:r>
            <w:r>
              <w:t xml:space="preserve"> </w:t>
            </w:r>
            <w:r>
              <w:rPr>
                <w:spacing w:val="10"/>
              </w:rPr>
              <w:t>局、戒毒管理局（新疆生产建设兵团）出具的属</w:t>
            </w:r>
            <w:r>
              <w:rPr>
                <w:spacing w:val="9"/>
              </w:rPr>
              <w:t>于监狱企业的证明文件。监狱</w:t>
            </w:r>
            <w:r>
              <w:t xml:space="preserve"> </w:t>
            </w:r>
            <w:r>
              <w:rPr>
                <w:spacing w:val="8"/>
              </w:rPr>
              <w:t>企业视同小型、微型企业。</w:t>
            </w:r>
          </w:p>
        </w:tc>
      </w:tr>
      <w:tr w14:paraId="4616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vMerge w:val="continue"/>
            <w:tcBorders>
              <w:left w:val="single" w:color="000000" w:sz="10" w:space="0"/>
            </w:tcBorders>
            <w:shd w:val="clear" w:color="auto" w:fill="auto"/>
          </w:tcPr>
          <w:p w14:paraId="680C65E5">
            <w:pPr>
              <w:pStyle w:val="9"/>
              <w:spacing w:before="65" w:line="268" w:lineRule="exact"/>
              <w:ind w:left="137" w:leftChars="0"/>
              <w:jc w:val="center"/>
              <w:rPr>
                <w:spacing w:val="-1"/>
                <w:position w:val="1"/>
              </w:rPr>
            </w:pPr>
          </w:p>
        </w:tc>
        <w:tc>
          <w:tcPr>
            <w:tcW w:w="1301" w:type="dxa"/>
            <w:vMerge w:val="continue"/>
          </w:tcPr>
          <w:p w14:paraId="4AE65C2A">
            <w:pPr>
              <w:jc w:val="center"/>
              <w:rPr>
                <w:spacing w:val="8"/>
              </w:rPr>
            </w:pPr>
          </w:p>
        </w:tc>
        <w:tc>
          <w:tcPr>
            <w:tcW w:w="7380" w:type="dxa"/>
            <w:tcBorders>
              <w:right w:val="single" w:color="000000" w:sz="10" w:space="0"/>
            </w:tcBorders>
          </w:tcPr>
          <w:p w14:paraId="5269D01D">
            <w:pPr>
              <w:pStyle w:val="9"/>
              <w:spacing w:before="65" w:line="251" w:lineRule="auto"/>
              <w:ind w:left="99" w:leftChars="0" w:right="98" w:rightChars="0" w:firstLine="10" w:firstLineChars="0"/>
              <w:jc w:val="both"/>
              <w:rPr>
                <w:spacing w:val="8"/>
              </w:rPr>
            </w:pPr>
            <w:r>
              <w:rPr>
                <w:spacing w:val="7"/>
              </w:rPr>
              <w:t>（3）根据财政部、民政部、中国残疾人联合会《关于促进残疾人就业政府采购</w:t>
            </w:r>
            <w:r>
              <w:rPr>
                <w:spacing w:val="4"/>
              </w:rPr>
              <w:t xml:space="preserve"> </w:t>
            </w:r>
            <w:r>
              <w:rPr>
                <w:spacing w:val="8"/>
              </w:rPr>
              <w:t>政策的通知》（财库[2017]141</w:t>
            </w:r>
            <w:r>
              <w:rPr>
                <w:spacing w:val="-34"/>
              </w:rPr>
              <w:t xml:space="preserve"> </w:t>
            </w:r>
            <w:r>
              <w:rPr>
                <w:spacing w:val="8"/>
              </w:rPr>
              <w:t>号</w:t>
            </w:r>
            <w:r>
              <w:rPr>
                <w:spacing w:val="13"/>
              </w:rPr>
              <w:t>），</w:t>
            </w:r>
            <w:r>
              <w:rPr>
                <w:spacing w:val="8"/>
              </w:rPr>
              <w:t>在政府采购活动中，残疾人福</w:t>
            </w:r>
            <w:r>
              <w:rPr>
                <w:spacing w:val="7"/>
              </w:rPr>
              <w:t>利性单位</w:t>
            </w:r>
            <w:r>
              <w:t xml:space="preserve">  </w:t>
            </w:r>
            <w:r>
              <w:rPr>
                <w:spacing w:val="10"/>
              </w:rPr>
              <w:t>视同小型、微型企业。投标人属于残疾人福利性单位的，</w:t>
            </w:r>
            <w:r>
              <w:rPr>
                <w:spacing w:val="9"/>
              </w:rPr>
              <w:t>按照磋商文件格式提</w:t>
            </w:r>
            <w:r>
              <w:t xml:space="preserve"> </w:t>
            </w:r>
            <w:r>
              <w:rPr>
                <w:spacing w:val="8"/>
              </w:rPr>
              <w:t>供残疾人福利性单位声明函。</w:t>
            </w:r>
          </w:p>
        </w:tc>
      </w:tr>
      <w:tr w14:paraId="60FA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60DFAF9F">
            <w:pPr>
              <w:pStyle w:val="9"/>
              <w:spacing w:before="232" w:line="268" w:lineRule="exact"/>
              <w:ind w:left="108" w:leftChars="0"/>
              <w:jc w:val="center"/>
              <w:rPr>
                <w:spacing w:val="-1"/>
                <w:position w:val="1"/>
              </w:rPr>
            </w:pPr>
            <w:r>
              <w:rPr>
                <w:spacing w:val="-1"/>
                <w:position w:val="1"/>
              </w:rPr>
              <w:t>29</w:t>
            </w:r>
          </w:p>
        </w:tc>
        <w:tc>
          <w:tcPr>
            <w:tcW w:w="1301" w:type="dxa"/>
          </w:tcPr>
          <w:p w14:paraId="522DA1C4">
            <w:pPr>
              <w:pStyle w:val="9"/>
              <w:spacing w:line="240" w:lineRule="auto"/>
              <w:ind w:left="0" w:leftChars="0" w:right="0" w:rightChars="0" w:firstLine="0" w:firstLineChars="0"/>
              <w:jc w:val="center"/>
              <w:rPr>
                <w:spacing w:val="8"/>
              </w:rPr>
            </w:pPr>
            <w:r>
              <w:rPr>
                <w:spacing w:val="4"/>
              </w:rPr>
              <w:t>中小微企业政</w:t>
            </w:r>
            <w:r>
              <w:rPr>
                <w:spacing w:val="7"/>
              </w:rPr>
              <w:t>策文件说明</w:t>
            </w:r>
          </w:p>
        </w:tc>
        <w:tc>
          <w:tcPr>
            <w:tcW w:w="7380" w:type="dxa"/>
            <w:tcBorders>
              <w:right w:val="single" w:color="000000" w:sz="10" w:space="0"/>
            </w:tcBorders>
          </w:tcPr>
          <w:p w14:paraId="6400A0DE">
            <w:pPr>
              <w:pStyle w:val="9"/>
              <w:spacing w:before="58" w:line="246" w:lineRule="auto"/>
              <w:ind w:left="101" w:leftChars="0" w:right="98" w:rightChars="0"/>
              <w:rPr>
                <w:spacing w:val="7"/>
              </w:rPr>
            </w:pPr>
            <w:r>
              <w:rPr>
                <w:color w:val="0000FF"/>
                <w:spacing w:val="-1"/>
                <w:sz w:val="22"/>
                <w:szCs w:val="22"/>
              </w:rPr>
              <w:t>本项目为专门面向中小企业，小微企业不享受价格扣除优惠政策。</w:t>
            </w:r>
            <w:r>
              <w:rPr>
                <w:spacing w:val="-1"/>
              </w:rPr>
              <w:t>本项目所</w:t>
            </w:r>
            <w:r>
              <w:rPr>
                <w:spacing w:val="11"/>
              </w:rPr>
              <w:t xml:space="preserve"> </w:t>
            </w:r>
            <w:r>
              <w:rPr>
                <w:spacing w:val="8"/>
              </w:rPr>
              <w:t>属行业：</w:t>
            </w:r>
            <w:r>
              <w:rPr>
                <w:color w:val="0000FF"/>
                <w:spacing w:val="8"/>
              </w:rPr>
              <w:t>农、林、牧、渔业。</w:t>
            </w:r>
          </w:p>
        </w:tc>
      </w:tr>
      <w:tr w14:paraId="7824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11" w:type="dxa"/>
            <w:tcBorders>
              <w:left w:val="single" w:color="000000" w:sz="10" w:space="0"/>
            </w:tcBorders>
            <w:shd w:val="clear" w:color="auto" w:fill="auto"/>
          </w:tcPr>
          <w:p w14:paraId="708D1E6F">
            <w:pPr>
              <w:spacing w:line="275" w:lineRule="auto"/>
              <w:rPr>
                <w:rFonts w:ascii="Arial"/>
                <w:sz w:val="21"/>
              </w:rPr>
            </w:pPr>
          </w:p>
          <w:p w14:paraId="172ED8F5">
            <w:pPr>
              <w:spacing w:line="275" w:lineRule="auto"/>
              <w:rPr>
                <w:rFonts w:ascii="Arial"/>
                <w:sz w:val="21"/>
              </w:rPr>
            </w:pPr>
          </w:p>
          <w:p w14:paraId="0BB63E46">
            <w:pPr>
              <w:spacing w:line="275" w:lineRule="auto"/>
              <w:rPr>
                <w:rFonts w:ascii="Arial"/>
                <w:sz w:val="21"/>
              </w:rPr>
            </w:pPr>
          </w:p>
          <w:p w14:paraId="21F60DFC">
            <w:pPr>
              <w:spacing w:line="276" w:lineRule="auto"/>
              <w:rPr>
                <w:rFonts w:ascii="Arial"/>
                <w:sz w:val="21"/>
              </w:rPr>
            </w:pPr>
          </w:p>
          <w:p w14:paraId="3D4C99C9">
            <w:pPr>
              <w:spacing w:before="58" w:line="195" w:lineRule="auto"/>
              <w:ind w:left="106" w:leftChars="0"/>
              <w:jc w:val="center"/>
              <w:rPr>
                <w:spacing w:val="-1"/>
                <w:position w:val="1"/>
              </w:rPr>
            </w:pPr>
            <w:r>
              <w:rPr>
                <w:rFonts w:ascii="宋体" w:hAnsi="宋体" w:eastAsia="宋体" w:cs="宋体"/>
                <w:snapToGrid w:val="0"/>
                <w:color w:val="000000"/>
                <w:spacing w:val="-1"/>
                <w:kern w:val="0"/>
                <w:position w:val="1"/>
                <w:sz w:val="20"/>
                <w:szCs w:val="20"/>
                <w:lang w:val="en-US" w:eastAsia="en-US" w:bidi="ar-SA"/>
              </w:rPr>
              <w:t>30</w:t>
            </w:r>
          </w:p>
        </w:tc>
        <w:tc>
          <w:tcPr>
            <w:tcW w:w="8681" w:type="dxa"/>
            <w:gridSpan w:val="2"/>
            <w:tcBorders>
              <w:right w:val="single" w:color="000000" w:sz="10" w:space="0"/>
            </w:tcBorders>
          </w:tcPr>
          <w:p w14:paraId="0D7ABFEF">
            <w:pPr>
              <w:pStyle w:val="9"/>
              <w:spacing w:before="64" w:line="232" w:lineRule="auto"/>
              <w:ind w:left="103"/>
            </w:pPr>
            <w:r>
              <w:t>注：</w:t>
            </w:r>
          </w:p>
          <w:p w14:paraId="1C5D6FF8">
            <w:pPr>
              <w:pStyle w:val="9"/>
              <w:spacing w:before="60" w:line="258" w:lineRule="auto"/>
              <w:ind w:left="102" w:right="98" w:firstLine="16"/>
            </w:pPr>
            <w:r>
              <w:rPr>
                <w:spacing w:val="9"/>
              </w:rPr>
              <w:t>1、招标的实质性要求和条件，着重提醒各投标人注意认</w:t>
            </w:r>
            <w:r>
              <w:rPr>
                <w:spacing w:val="8"/>
              </w:rPr>
              <w:t>真查看竞争性磋商文件中的每一个条款</w:t>
            </w:r>
            <w:r>
              <w:t xml:space="preserve"> </w:t>
            </w:r>
            <w:r>
              <w:rPr>
                <w:spacing w:val="9"/>
              </w:rPr>
              <w:t>及要求，因误读竞争性磋商文件而造成的后果，招标人概不负责。</w:t>
            </w:r>
          </w:p>
          <w:p w14:paraId="3C36146F">
            <w:pPr>
              <w:pStyle w:val="9"/>
              <w:spacing w:before="64" w:line="268" w:lineRule="auto"/>
              <w:ind w:left="104" w:right="98" w:firstLine="1"/>
            </w:pPr>
            <w:r>
              <w:rPr>
                <w:spacing w:val="7"/>
              </w:rPr>
              <w:t>2、除法律、法规和规章规定外，竞争性磋商文件中用“拒绝</w:t>
            </w:r>
            <w:r>
              <w:rPr>
                <w:spacing w:val="-70"/>
              </w:rPr>
              <w:t xml:space="preserve"> </w:t>
            </w:r>
            <w:r>
              <w:rPr>
                <w:spacing w:val="7"/>
              </w:rPr>
              <w:t>”、“不接受</w:t>
            </w:r>
            <w:r>
              <w:rPr>
                <w:spacing w:val="-72"/>
              </w:rPr>
              <w:t xml:space="preserve"> </w:t>
            </w:r>
            <w:r>
              <w:rPr>
                <w:spacing w:val="7"/>
              </w:rPr>
              <w:t>”</w:t>
            </w:r>
            <w:r>
              <w:rPr>
                <w:spacing w:val="6"/>
              </w:rPr>
              <w:t>、“无效</w:t>
            </w:r>
            <w:r>
              <w:rPr>
                <w:spacing w:val="-70"/>
              </w:rPr>
              <w:t xml:space="preserve"> </w:t>
            </w:r>
            <w:r>
              <w:rPr>
                <w:spacing w:val="6"/>
              </w:rPr>
              <w:t>”、“不</w:t>
            </w:r>
            <w:r>
              <w:t xml:space="preserve"> </w:t>
            </w:r>
            <w:r>
              <w:rPr>
                <w:spacing w:val="11"/>
              </w:rPr>
              <w:t>得</w:t>
            </w:r>
            <w:r>
              <w:rPr>
                <w:spacing w:val="-72"/>
              </w:rPr>
              <w:t xml:space="preserve"> </w:t>
            </w:r>
            <w:r>
              <w:rPr>
                <w:spacing w:val="11"/>
              </w:rPr>
              <w:t>”等文字规定，对其中任何一条的偏离，在评审时将其视为无效文件。未用上述文</w:t>
            </w:r>
            <w:r>
              <w:rPr>
                <w:spacing w:val="10"/>
              </w:rPr>
              <w:t>字规定或</w:t>
            </w:r>
            <w:r>
              <w:t xml:space="preserve"> </w:t>
            </w:r>
            <w:r>
              <w:rPr>
                <w:spacing w:val="8"/>
              </w:rPr>
              <w:t>符号标注的条款为非实质性要求条款(即一般条款)。</w:t>
            </w:r>
          </w:p>
          <w:p w14:paraId="24BB6865">
            <w:pPr>
              <w:pStyle w:val="9"/>
              <w:spacing w:before="46" w:line="226" w:lineRule="auto"/>
              <w:ind w:left="117" w:leftChars="0" w:right="98" w:rightChars="0" w:hanging="10" w:firstLineChars="0"/>
              <w:rPr>
                <w:color w:val="0000FF"/>
                <w:spacing w:val="-1"/>
                <w:sz w:val="22"/>
                <w:szCs w:val="22"/>
              </w:rPr>
            </w:pPr>
            <w:r>
              <w:rPr>
                <w:spacing w:val="9"/>
              </w:rPr>
              <w:t>3、供应商响应文件中的报价为一次报价，各投标单位进行二次报价（磋商），</w:t>
            </w:r>
            <w:r>
              <w:rPr>
                <w:spacing w:val="8"/>
              </w:rPr>
              <w:t>均不得高于最高</w:t>
            </w:r>
            <w:r>
              <w:rPr>
                <w:spacing w:val="1"/>
              </w:rPr>
              <w:t xml:space="preserve"> </w:t>
            </w:r>
            <w:r>
              <w:rPr>
                <w:spacing w:val="8"/>
              </w:rPr>
              <w:t>限价，投标报价以最终磋商报价作为评审价。</w:t>
            </w:r>
          </w:p>
        </w:tc>
      </w:tr>
      <w:tr w14:paraId="21A2C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392" w:type="dxa"/>
            <w:gridSpan w:val="3"/>
            <w:tcBorders>
              <w:left w:val="single" w:color="000000" w:sz="10" w:space="0"/>
              <w:bottom w:val="single" w:color="000000" w:sz="10" w:space="0"/>
              <w:right w:val="single" w:color="000000" w:sz="10" w:space="0"/>
            </w:tcBorders>
            <w:shd w:val="clear" w:color="auto" w:fill="auto"/>
          </w:tcPr>
          <w:p w14:paraId="6A28BD09">
            <w:pPr>
              <w:pStyle w:val="9"/>
              <w:spacing w:before="46" w:line="226" w:lineRule="auto"/>
              <w:ind w:left="117" w:leftChars="0" w:right="98" w:rightChars="0" w:hanging="10" w:firstLineChars="0"/>
              <w:rPr>
                <w:spacing w:val="9"/>
              </w:rPr>
            </w:pPr>
            <w:r>
              <w:rPr>
                <w:b/>
                <w:bCs/>
                <w:spacing w:val="10"/>
              </w:rPr>
              <w:t>备注：投标人使用相同</w:t>
            </w:r>
            <w:r>
              <w:rPr>
                <w:rFonts w:ascii="Times New Roman" w:hAnsi="Times New Roman" w:eastAsia="Times New Roman" w:cs="Times New Roman"/>
                <w:b/>
                <w:bCs/>
              </w:rPr>
              <w:t>IP</w:t>
            </w:r>
            <w:r>
              <w:rPr>
                <w:rFonts w:ascii="Times New Roman" w:hAnsi="Times New Roman" w:eastAsia="Times New Roman" w:cs="Times New Roman"/>
                <w:b/>
                <w:bCs/>
                <w:spacing w:val="10"/>
              </w:rPr>
              <w:t xml:space="preserve"> </w:t>
            </w:r>
            <w:r>
              <w:rPr>
                <w:b/>
                <w:bCs/>
                <w:spacing w:val="10"/>
              </w:rPr>
              <w:t>地址的，一经发现</w:t>
            </w:r>
            <w:r>
              <w:rPr>
                <w:b/>
                <w:bCs/>
                <w:spacing w:val="9"/>
              </w:rPr>
              <w:t>，相关部门将进一步核实，查实后按串通投标处理。</w:t>
            </w:r>
          </w:p>
        </w:tc>
      </w:tr>
    </w:tbl>
    <w:p w14:paraId="7C569201">
      <w:pPr>
        <w:rPr>
          <w:rFonts w:ascii="Arial" w:hAnsi="Arial" w:eastAsia="Arial" w:cs="Arial"/>
          <w:sz w:val="21"/>
          <w:szCs w:val="21"/>
        </w:rPr>
        <w:sectPr>
          <w:pgSz w:w="11906" w:h="16839"/>
          <w:pgMar w:top="1431" w:right="1187" w:bottom="400" w:left="1300" w:header="0" w:footer="0" w:gutter="0"/>
          <w:pgNumType w:fmt="decimal"/>
          <w:cols w:space="720" w:num="1"/>
        </w:sectPr>
      </w:pPr>
    </w:p>
    <w:p w14:paraId="06898EDA">
      <w:pPr>
        <w:spacing w:before="149" w:line="221" w:lineRule="auto"/>
        <w:ind w:left="3854"/>
        <w:outlineLvl w:val="1"/>
        <w:rPr>
          <w:rFonts w:ascii="宋体" w:hAnsi="宋体" w:eastAsia="宋体" w:cs="宋体"/>
          <w:sz w:val="28"/>
          <w:szCs w:val="28"/>
        </w:rPr>
      </w:pPr>
      <w:r>
        <w:rPr>
          <w:rFonts w:ascii="宋体" w:hAnsi="宋体" w:eastAsia="宋体" w:cs="宋体"/>
          <w:b/>
          <w:bCs/>
          <w:spacing w:val="-4"/>
          <w:sz w:val="28"/>
          <w:szCs w:val="28"/>
        </w:rPr>
        <w:t>二、投标人须知</w:t>
      </w:r>
    </w:p>
    <w:p w14:paraId="10EC959F">
      <w:pPr>
        <w:spacing w:line="323" w:lineRule="auto"/>
        <w:rPr>
          <w:rFonts w:ascii="Arial"/>
          <w:sz w:val="21"/>
        </w:rPr>
      </w:pPr>
    </w:p>
    <w:p w14:paraId="3DB30753">
      <w:pPr>
        <w:spacing w:before="91" w:line="221" w:lineRule="auto"/>
        <w:ind w:left="3997"/>
        <w:outlineLvl w:val="2"/>
        <w:rPr>
          <w:rFonts w:ascii="宋体" w:hAnsi="宋体" w:eastAsia="宋体" w:cs="宋体"/>
          <w:sz w:val="28"/>
          <w:szCs w:val="28"/>
        </w:rPr>
      </w:pPr>
      <w:r>
        <w:rPr>
          <w:rFonts w:ascii="宋体" w:hAnsi="宋体" w:eastAsia="宋体" w:cs="宋体"/>
          <w:b/>
          <w:bCs/>
          <w:spacing w:val="-10"/>
          <w:sz w:val="28"/>
          <w:szCs w:val="28"/>
        </w:rPr>
        <w:t>（一）</w:t>
      </w:r>
      <w:r>
        <w:rPr>
          <w:rFonts w:ascii="宋体" w:hAnsi="宋体" w:eastAsia="宋体" w:cs="宋体"/>
          <w:spacing w:val="-119"/>
          <w:sz w:val="28"/>
          <w:szCs w:val="28"/>
        </w:rPr>
        <w:t xml:space="preserve"> </w:t>
      </w:r>
      <w:r>
        <w:rPr>
          <w:rFonts w:ascii="宋体" w:hAnsi="宋体" w:eastAsia="宋体" w:cs="宋体"/>
          <w:b/>
          <w:bCs/>
          <w:spacing w:val="-10"/>
          <w:sz w:val="28"/>
          <w:szCs w:val="28"/>
        </w:rPr>
        <w:t>总</w:t>
      </w:r>
      <w:r>
        <w:rPr>
          <w:rFonts w:ascii="宋体" w:hAnsi="宋体" w:eastAsia="宋体" w:cs="宋体"/>
          <w:spacing w:val="8"/>
          <w:sz w:val="28"/>
          <w:szCs w:val="28"/>
        </w:rPr>
        <w:t xml:space="preserve">  </w:t>
      </w:r>
      <w:r>
        <w:rPr>
          <w:rFonts w:ascii="宋体" w:hAnsi="宋体" w:eastAsia="宋体" w:cs="宋体"/>
          <w:b/>
          <w:bCs/>
          <w:spacing w:val="-10"/>
          <w:sz w:val="28"/>
          <w:szCs w:val="28"/>
        </w:rPr>
        <w:t>则</w:t>
      </w:r>
    </w:p>
    <w:p w14:paraId="7BB0F3C3">
      <w:pPr>
        <w:spacing w:before="165" w:line="228" w:lineRule="auto"/>
        <w:ind w:left="435"/>
        <w:rPr>
          <w:rFonts w:ascii="宋体" w:hAnsi="宋体" w:eastAsia="宋体" w:cs="宋体"/>
          <w:sz w:val="20"/>
          <w:szCs w:val="20"/>
        </w:rPr>
      </w:pPr>
      <w:r>
        <w:rPr>
          <w:rFonts w:ascii="宋体" w:hAnsi="宋体" w:eastAsia="宋体" w:cs="宋体"/>
          <w:b/>
          <w:bCs/>
          <w:spacing w:val="2"/>
          <w:sz w:val="20"/>
          <w:szCs w:val="20"/>
        </w:rPr>
        <w:t>1.项目概况</w:t>
      </w:r>
    </w:p>
    <w:p w14:paraId="5A0AB28B">
      <w:pPr>
        <w:spacing w:before="192" w:line="227" w:lineRule="auto"/>
        <w:ind w:left="435"/>
        <w:rPr>
          <w:rFonts w:ascii="宋体" w:hAnsi="宋体" w:eastAsia="宋体" w:cs="宋体"/>
          <w:sz w:val="20"/>
          <w:szCs w:val="20"/>
        </w:rPr>
      </w:pPr>
      <w:r>
        <w:rPr>
          <w:rFonts w:ascii="宋体" w:hAnsi="宋体" w:eastAsia="宋体" w:cs="宋体"/>
          <w:spacing w:val="7"/>
          <w:sz w:val="20"/>
          <w:szCs w:val="20"/>
        </w:rPr>
        <w:t>1.1</w:t>
      </w:r>
      <w:r>
        <w:rPr>
          <w:rFonts w:ascii="宋体" w:hAnsi="宋体" w:eastAsia="宋体" w:cs="宋体"/>
          <w:spacing w:val="-28"/>
          <w:sz w:val="20"/>
          <w:szCs w:val="20"/>
        </w:rPr>
        <w:t xml:space="preserve"> </w:t>
      </w:r>
      <w:r>
        <w:rPr>
          <w:rFonts w:ascii="宋体" w:hAnsi="宋体" w:eastAsia="宋体" w:cs="宋体"/>
          <w:spacing w:val="7"/>
          <w:sz w:val="20"/>
          <w:szCs w:val="20"/>
        </w:rPr>
        <w:t>本次招标采购项目名称：见投标人须知前附表。</w:t>
      </w:r>
    </w:p>
    <w:p w14:paraId="6760D8C2">
      <w:pPr>
        <w:spacing w:before="195" w:line="227" w:lineRule="auto"/>
        <w:ind w:left="843"/>
        <w:rPr>
          <w:rFonts w:ascii="宋体" w:hAnsi="宋体" w:eastAsia="宋体" w:cs="宋体"/>
          <w:sz w:val="20"/>
          <w:szCs w:val="20"/>
        </w:rPr>
      </w:pPr>
      <w:r>
        <w:rPr>
          <w:rFonts w:ascii="宋体" w:hAnsi="宋体" w:eastAsia="宋体" w:cs="宋体"/>
          <w:spacing w:val="8"/>
          <w:sz w:val="20"/>
          <w:szCs w:val="20"/>
        </w:rPr>
        <w:t>项目编号：见投标人须知前附表。</w:t>
      </w:r>
    </w:p>
    <w:p w14:paraId="65CFCEC7">
      <w:pPr>
        <w:spacing w:before="193" w:line="227" w:lineRule="auto"/>
        <w:ind w:left="840"/>
        <w:rPr>
          <w:rFonts w:ascii="宋体" w:hAnsi="宋体" w:eastAsia="宋体" w:cs="宋体"/>
          <w:sz w:val="20"/>
          <w:szCs w:val="20"/>
        </w:rPr>
      </w:pPr>
      <w:r>
        <w:rPr>
          <w:rFonts w:ascii="宋体" w:hAnsi="宋体" w:eastAsia="宋体" w:cs="宋体"/>
          <w:spacing w:val="8"/>
          <w:sz w:val="20"/>
          <w:szCs w:val="20"/>
        </w:rPr>
        <w:t>招标人：见投标人须知前附表。</w:t>
      </w:r>
    </w:p>
    <w:p w14:paraId="4141A133">
      <w:pPr>
        <w:spacing w:before="194" w:line="227" w:lineRule="auto"/>
        <w:ind w:left="839"/>
        <w:rPr>
          <w:rFonts w:ascii="宋体" w:hAnsi="宋体" w:eastAsia="宋体" w:cs="宋体"/>
          <w:sz w:val="20"/>
          <w:szCs w:val="20"/>
        </w:rPr>
      </w:pPr>
      <w:r>
        <w:rPr>
          <w:rFonts w:ascii="宋体" w:hAnsi="宋体" w:eastAsia="宋体" w:cs="宋体"/>
          <w:spacing w:val="8"/>
          <w:sz w:val="20"/>
          <w:szCs w:val="20"/>
        </w:rPr>
        <w:t>供货期（服务周期</w:t>
      </w:r>
      <w:r>
        <w:rPr>
          <w:rFonts w:ascii="宋体" w:hAnsi="宋体" w:eastAsia="宋体" w:cs="宋体"/>
          <w:spacing w:val="17"/>
          <w:sz w:val="20"/>
          <w:szCs w:val="20"/>
        </w:rPr>
        <w:t>）：</w:t>
      </w:r>
      <w:r>
        <w:rPr>
          <w:rFonts w:ascii="宋体" w:hAnsi="宋体" w:eastAsia="宋体" w:cs="宋体"/>
          <w:spacing w:val="8"/>
          <w:sz w:val="20"/>
          <w:szCs w:val="20"/>
        </w:rPr>
        <w:t>见投标人须知前附表。</w:t>
      </w:r>
    </w:p>
    <w:p w14:paraId="23E27F7F">
      <w:pPr>
        <w:spacing w:before="195" w:line="227" w:lineRule="auto"/>
        <w:ind w:left="839"/>
        <w:rPr>
          <w:rFonts w:ascii="宋体" w:hAnsi="宋体" w:eastAsia="宋体" w:cs="宋体"/>
          <w:sz w:val="20"/>
          <w:szCs w:val="20"/>
        </w:rPr>
      </w:pPr>
      <w:r>
        <w:rPr>
          <w:rFonts w:ascii="宋体" w:hAnsi="宋体" w:eastAsia="宋体" w:cs="宋体"/>
          <w:spacing w:val="8"/>
          <w:sz w:val="20"/>
          <w:szCs w:val="20"/>
        </w:rPr>
        <w:t>供货地点：见投标人须知前附表。</w:t>
      </w:r>
    </w:p>
    <w:p w14:paraId="6DDB659A">
      <w:pPr>
        <w:spacing w:before="194" w:line="227" w:lineRule="auto"/>
        <w:ind w:left="435"/>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40"/>
          <w:sz w:val="20"/>
          <w:szCs w:val="20"/>
        </w:rPr>
        <w:t xml:space="preserve"> </w:t>
      </w:r>
      <w:r>
        <w:rPr>
          <w:rFonts w:ascii="宋体" w:hAnsi="宋体" w:eastAsia="宋体" w:cs="宋体"/>
          <w:spacing w:val="5"/>
          <w:sz w:val="20"/>
          <w:szCs w:val="20"/>
        </w:rPr>
        <w:t>招标人及联系人</w:t>
      </w:r>
      <w:r>
        <w:rPr>
          <w:rFonts w:ascii="宋体" w:hAnsi="宋体" w:eastAsia="宋体" w:cs="宋体"/>
          <w:spacing w:val="-59"/>
          <w:sz w:val="20"/>
          <w:szCs w:val="20"/>
        </w:rPr>
        <w:t xml:space="preserve"> </w:t>
      </w:r>
      <w:r>
        <w:rPr>
          <w:rFonts w:ascii="宋体" w:hAnsi="宋体" w:eastAsia="宋体" w:cs="宋体"/>
          <w:spacing w:val="5"/>
          <w:sz w:val="20"/>
          <w:szCs w:val="20"/>
        </w:rPr>
        <w:t>: 见投标人须知前附表。</w:t>
      </w:r>
    </w:p>
    <w:p w14:paraId="39A572AE">
      <w:pPr>
        <w:spacing w:before="193" w:line="227" w:lineRule="auto"/>
        <w:ind w:left="630"/>
        <w:rPr>
          <w:rFonts w:ascii="宋体" w:hAnsi="宋体" w:eastAsia="宋体" w:cs="宋体"/>
          <w:sz w:val="20"/>
          <w:szCs w:val="20"/>
        </w:rPr>
      </w:pPr>
      <w:r>
        <w:rPr>
          <w:rFonts w:ascii="宋体" w:hAnsi="宋体" w:eastAsia="宋体" w:cs="宋体"/>
          <w:spacing w:val="6"/>
          <w:sz w:val="20"/>
          <w:szCs w:val="20"/>
        </w:rPr>
        <w:t>代理机构及联系人</w:t>
      </w:r>
      <w:r>
        <w:rPr>
          <w:rFonts w:ascii="宋体" w:hAnsi="宋体" w:eastAsia="宋体" w:cs="宋体"/>
          <w:spacing w:val="-51"/>
          <w:sz w:val="20"/>
          <w:szCs w:val="20"/>
        </w:rPr>
        <w:t xml:space="preserve"> </w:t>
      </w:r>
      <w:r>
        <w:rPr>
          <w:rFonts w:ascii="宋体" w:hAnsi="宋体" w:eastAsia="宋体" w:cs="宋体"/>
          <w:spacing w:val="6"/>
          <w:sz w:val="20"/>
          <w:szCs w:val="20"/>
        </w:rPr>
        <w:t>: 见投标人须知前附表。</w:t>
      </w:r>
    </w:p>
    <w:p w14:paraId="2DFD70E9">
      <w:pPr>
        <w:spacing w:before="196" w:line="227" w:lineRule="auto"/>
        <w:ind w:left="435"/>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28"/>
          <w:sz w:val="20"/>
          <w:szCs w:val="20"/>
        </w:rPr>
        <w:t xml:space="preserve"> </w:t>
      </w:r>
      <w:r>
        <w:rPr>
          <w:rFonts w:ascii="宋体" w:hAnsi="宋体" w:eastAsia="宋体" w:cs="宋体"/>
          <w:spacing w:val="6"/>
          <w:sz w:val="20"/>
          <w:szCs w:val="20"/>
        </w:rPr>
        <w:t>资金来源：见投标人须知前附表。</w:t>
      </w:r>
    </w:p>
    <w:p w14:paraId="3AD02459">
      <w:pPr>
        <w:spacing w:before="193" w:line="227" w:lineRule="auto"/>
        <w:ind w:left="435"/>
        <w:rPr>
          <w:rFonts w:ascii="宋体" w:hAnsi="宋体" w:eastAsia="宋体" w:cs="宋体"/>
          <w:sz w:val="20"/>
          <w:szCs w:val="20"/>
        </w:rPr>
      </w:pPr>
      <w:r>
        <w:rPr>
          <w:rFonts w:ascii="宋体" w:hAnsi="宋体" w:eastAsia="宋体" w:cs="宋体"/>
          <w:spacing w:val="6"/>
          <w:sz w:val="20"/>
          <w:szCs w:val="20"/>
        </w:rPr>
        <w:t>1.4</w:t>
      </w:r>
      <w:r>
        <w:rPr>
          <w:rFonts w:ascii="宋体" w:hAnsi="宋体" w:eastAsia="宋体" w:cs="宋体"/>
          <w:spacing w:val="-23"/>
          <w:sz w:val="20"/>
          <w:szCs w:val="20"/>
        </w:rPr>
        <w:t xml:space="preserve"> </w:t>
      </w:r>
      <w:r>
        <w:rPr>
          <w:rFonts w:ascii="宋体" w:hAnsi="宋体" w:eastAsia="宋体" w:cs="宋体"/>
          <w:spacing w:val="6"/>
          <w:sz w:val="20"/>
          <w:szCs w:val="20"/>
        </w:rPr>
        <w:t>本项目预算：见投标人须知前附表。</w:t>
      </w:r>
    </w:p>
    <w:p w14:paraId="04CD2488">
      <w:pPr>
        <w:spacing w:before="194" w:line="226" w:lineRule="auto"/>
        <w:ind w:left="435"/>
        <w:rPr>
          <w:rFonts w:ascii="宋体" w:hAnsi="宋体" w:eastAsia="宋体" w:cs="宋体"/>
          <w:sz w:val="20"/>
          <w:szCs w:val="20"/>
        </w:rPr>
      </w:pPr>
      <w:r>
        <w:rPr>
          <w:rFonts w:ascii="宋体" w:hAnsi="宋体" w:eastAsia="宋体" w:cs="宋体"/>
          <w:spacing w:val="7"/>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本项目控制价：见投标人须知前附表。</w:t>
      </w:r>
    </w:p>
    <w:p w14:paraId="403C5999">
      <w:pPr>
        <w:spacing w:before="196" w:line="228" w:lineRule="auto"/>
        <w:ind w:left="422"/>
        <w:rPr>
          <w:rFonts w:ascii="宋体" w:hAnsi="宋体" w:eastAsia="宋体" w:cs="宋体"/>
          <w:sz w:val="20"/>
          <w:szCs w:val="20"/>
        </w:rPr>
      </w:pPr>
      <w:r>
        <w:rPr>
          <w:rFonts w:ascii="宋体" w:hAnsi="宋体" w:eastAsia="宋体" w:cs="宋体"/>
          <w:b/>
          <w:bCs/>
          <w:spacing w:val="4"/>
          <w:sz w:val="20"/>
          <w:szCs w:val="20"/>
        </w:rPr>
        <w:t>2.招标范围：</w:t>
      </w:r>
    </w:p>
    <w:p w14:paraId="7170C557">
      <w:pPr>
        <w:spacing w:before="192" w:line="227" w:lineRule="auto"/>
        <w:ind w:left="422"/>
        <w:rPr>
          <w:rFonts w:ascii="宋体" w:hAnsi="宋体" w:eastAsia="宋体" w:cs="宋体"/>
          <w:sz w:val="20"/>
          <w:szCs w:val="20"/>
        </w:rPr>
      </w:pPr>
      <w:r>
        <w:rPr>
          <w:rFonts w:ascii="宋体" w:hAnsi="宋体" w:eastAsia="宋体" w:cs="宋体"/>
          <w:spacing w:val="7"/>
          <w:sz w:val="20"/>
          <w:szCs w:val="20"/>
        </w:rPr>
        <w:t>2.1 采购内容：见投标人须知前附表。</w:t>
      </w:r>
    </w:p>
    <w:p w14:paraId="3EE6DC60">
      <w:pPr>
        <w:spacing w:before="193" w:line="227" w:lineRule="auto"/>
        <w:ind w:left="422"/>
        <w:rPr>
          <w:rFonts w:ascii="宋体" w:hAnsi="宋体" w:eastAsia="宋体" w:cs="宋体"/>
          <w:sz w:val="20"/>
          <w:szCs w:val="20"/>
        </w:rPr>
      </w:pPr>
      <w:r>
        <w:rPr>
          <w:rFonts w:ascii="宋体" w:hAnsi="宋体" w:eastAsia="宋体" w:cs="宋体"/>
          <w:spacing w:val="8"/>
          <w:sz w:val="20"/>
          <w:szCs w:val="20"/>
        </w:rPr>
        <w:t>2.2 技术要求：详见采购文件第四章采购内容及技术要求。</w:t>
      </w:r>
    </w:p>
    <w:p w14:paraId="1C45B03E">
      <w:pPr>
        <w:spacing w:before="197" w:line="228" w:lineRule="auto"/>
        <w:ind w:left="424"/>
        <w:rPr>
          <w:rFonts w:ascii="宋体" w:hAnsi="宋体" w:eastAsia="宋体" w:cs="宋体"/>
          <w:sz w:val="20"/>
          <w:szCs w:val="20"/>
        </w:rPr>
      </w:pPr>
      <w:r>
        <w:rPr>
          <w:rFonts w:ascii="宋体" w:hAnsi="宋体" w:eastAsia="宋体" w:cs="宋体"/>
          <w:b/>
          <w:bCs/>
          <w:spacing w:val="3"/>
          <w:sz w:val="20"/>
          <w:szCs w:val="20"/>
        </w:rPr>
        <w:t>3.标包划分：</w:t>
      </w:r>
    </w:p>
    <w:p w14:paraId="05ACFFB3">
      <w:pPr>
        <w:spacing w:before="191" w:line="227" w:lineRule="auto"/>
        <w:ind w:left="424"/>
        <w:rPr>
          <w:rFonts w:ascii="宋体" w:hAnsi="宋体" w:eastAsia="宋体" w:cs="宋体"/>
          <w:sz w:val="20"/>
          <w:szCs w:val="20"/>
        </w:rPr>
      </w:pPr>
      <w:r>
        <w:rPr>
          <w:rFonts w:ascii="宋体" w:hAnsi="宋体" w:eastAsia="宋体" w:cs="宋体"/>
          <w:spacing w:val="4"/>
          <w:sz w:val="20"/>
          <w:szCs w:val="20"/>
        </w:rPr>
        <w:t>3.1</w:t>
      </w:r>
      <w:r>
        <w:rPr>
          <w:rFonts w:ascii="宋体" w:hAnsi="宋体" w:eastAsia="宋体" w:cs="宋体"/>
          <w:spacing w:val="-31"/>
          <w:sz w:val="20"/>
          <w:szCs w:val="20"/>
        </w:rPr>
        <w:t xml:space="preserve"> </w:t>
      </w:r>
      <w:r>
        <w:rPr>
          <w:rFonts w:ascii="宋体" w:hAnsi="宋体" w:eastAsia="宋体" w:cs="宋体"/>
          <w:spacing w:val="4"/>
          <w:sz w:val="20"/>
          <w:szCs w:val="20"/>
        </w:rPr>
        <w:t>本项目划分：</w:t>
      </w:r>
      <w:r>
        <w:rPr>
          <w:rFonts w:ascii="宋体" w:hAnsi="宋体" w:eastAsia="宋体" w:cs="宋体"/>
          <w:spacing w:val="29"/>
          <w:sz w:val="20"/>
          <w:szCs w:val="20"/>
          <w:u w:val="single" w:color="auto"/>
        </w:rPr>
        <w:t xml:space="preserve"> </w:t>
      </w:r>
      <w:r>
        <w:rPr>
          <w:rFonts w:ascii="宋体" w:hAnsi="宋体" w:eastAsia="宋体" w:cs="宋体"/>
          <w:spacing w:val="4"/>
          <w:sz w:val="20"/>
          <w:szCs w:val="20"/>
          <w:u w:val="single" w:color="auto"/>
        </w:rPr>
        <w:t xml:space="preserve">1 </w:t>
      </w:r>
      <w:r>
        <w:rPr>
          <w:rFonts w:ascii="宋体" w:hAnsi="宋体" w:eastAsia="宋体" w:cs="宋体"/>
          <w:spacing w:val="4"/>
          <w:sz w:val="20"/>
          <w:szCs w:val="20"/>
        </w:rPr>
        <w:t xml:space="preserve"> 个标包。</w:t>
      </w:r>
    </w:p>
    <w:p w14:paraId="312F8FC5">
      <w:pPr>
        <w:spacing w:before="194" w:line="228" w:lineRule="auto"/>
        <w:ind w:left="419"/>
        <w:rPr>
          <w:rFonts w:ascii="宋体" w:hAnsi="宋体" w:eastAsia="宋体" w:cs="宋体"/>
          <w:sz w:val="20"/>
          <w:szCs w:val="20"/>
        </w:rPr>
      </w:pPr>
      <w:r>
        <w:rPr>
          <w:rFonts w:ascii="宋体" w:hAnsi="宋体" w:eastAsia="宋体" w:cs="宋体"/>
          <w:b/>
          <w:bCs/>
          <w:spacing w:val="4"/>
          <w:sz w:val="20"/>
          <w:szCs w:val="20"/>
        </w:rPr>
        <w:t>4.招标方式：</w:t>
      </w:r>
    </w:p>
    <w:p w14:paraId="7C7E27A3">
      <w:pPr>
        <w:spacing w:before="194" w:line="227" w:lineRule="auto"/>
        <w:ind w:left="419"/>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40"/>
          <w:sz w:val="20"/>
          <w:szCs w:val="20"/>
        </w:rPr>
        <w:t xml:space="preserve"> </w:t>
      </w:r>
      <w:r>
        <w:rPr>
          <w:rFonts w:ascii="宋体" w:hAnsi="宋体" w:eastAsia="宋体" w:cs="宋体"/>
          <w:spacing w:val="8"/>
          <w:sz w:val="20"/>
          <w:szCs w:val="20"/>
        </w:rPr>
        <w:t>本项目招标方式：见投标人须知前附表。</w:t>
      </w:r>
    </w:p>
    <w:p w14:paraId="32CFDEF9">
      <w:pPr>
        <w:spacing w:before="194" w:line="226" w:lineRule="auto"/>
        <w:ind w:left="424"/>
        <w:rPr>
          <w:rFonts w:ascii="宋体" w:hAnsi="宋体" w:eastAsia="宋体" w:cs="宋体"/>
          <w:sz w:val="20"/>
          <w:szCs w:val="20"/>
        </w:rPr>
      </w:pPr>
      <w:r>
        <w:rPr>
          <w:rFonts w:ascii="宋体" w:hAnsi="宋体" w:eastAsia="宋体" w:cs="宋体"/>
          <w:b/>
          <w:bCs/>
          <w:spacing w:val="3"/>
          <w:sz w:val="20"/>
          <w:szCs w:val="20"/>
        </w:rPr>
        <w:t>5.计价方式：</w:t>
      </w:r>
    </w:p>
    <w:p w14:paraId="115A4DFE">
      <w:pPr>
        <w:spacing w:before="194" w:line="226" w:lineRule="auto"/>
        <w:ind w:left="424"/>
        <w:rPr>
          <w:rFonts w:ascii="宋体" w:hAnsi="宋体" w:eastAsia="宋体" w:cs="宋体"/>
          <w:sz w:val="20"/>
          <w:szCs w:val="20"/>
        </w:rPr>
      </w:pPr>
      <w:r>
        <w:rPr>
          <w:rFonts w:ascii="宋体" w:hAnsi="宋体" w:eastAsia="宋体" w:cs="宋体"/>
          <w:spacing w:val="8"/>
          <w:sz w:val="20"/>
          <w:szCs w:val="20"/>
        </w:rPr>
        <w:t>5.1</w:t>
      </w:r>
      <w:r>
        <w:rPr>
          <w:rFonts w:ascii="宋体" w:hAnsi="宋体" w:eastAsia="宋体" w:cs="宋体"/>
          <w:spacing w:val="-32"/>
          <w:sz w:val="20"/>
          <w:szCs w:val="20"/>
        </w:rPr>
        <w:t xml:space="preserve"> </w:t>
      </w:r>
      <w:r>
        <w:rPr>
          <w:rFonts w:ascii="宋体" w:hAnsi="宋体" w:eastAsia="宋体" w:cs="宋体"/>
          <w:spacing w:val="8"/>
          <w:sz w:val="20"/>
          <w:szCs w:val="20"/>
        </w:rPr>
        <w:t>本次招标项目合同采用</w:t>
      </w:r>
      <w:r>
        <w:rPr>
          <w:rFonts w:ascii="宋体" w:hAnsi="宋体" w:eastAsia="宋体" w:cs="宋体"/>
          <w:spacing w:val="8"/>
          <w:sz w:val="20"/>
          <w:szCs w:val="20"/>
          <w:u w:val="single" w:color="auto"/>
        </w:rPr>
        <w:t xml:space="preserve">   固定总价。</w:t>
      </w:r>
    </w:p>
    <w:p w14:paraId="4EADD79B">
      <w:pPr>
        <w:spacing w:before="196" w:line="228" w:lineRule="auto"/>
        <w:ind w:left="421"/>
        <w:rPr>
          <w:rFonts w:ascii="宋体" w:hAnsi="宋体" w:eastAsia="宋体" w:cs="宋体"/>
          <w:sz w:val="20"/>
          <w:szCs w:val="20"/>
        </w:rPr>
      </w:pPr>
      <w:r>
        <w:rPr>
          <w:rFonts w:ascii="宋体" w:hAnsi="宋体" w:eastAsia="宋体" w:cs="宋体"/>
          <w:b/>
          <w:bCs/>
          <w:spacing w:val="4"/>
          <w:sz w:val="20"/>
          <w:szCs w:val="20"/>
        </w:rPr>
        <w:t>6.评标办法：</w:t>
      </w:r>
    </w:p>
    <w:p w14:paraId="6661FBA2">
      <w:pPr>
        <w:spacing w:before="193" w:line="227" w:lineRule="auto"/>
        <w:ind w:left="421"/>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28"/>
          <w:sz w:val="20"/>
          <w:szCs w:val="20"/>
        </w:rPr>
        <w:t xml:space="preserve"> </w:t>
      </w:r>
      <w:r>
        <w:rPr>
          <w:rFonts w:ascii="宋体" w:hAnsi="宋体" w:eastAsia="宋体" w:cs="宋体"/>
          <w:spacing w:val="8"/>
          <w:sz w:val="20"/>
          <w:szCs w:val="20"/>
        </w:rPr>
        <w:t>本次招标评标采用</w:t>
      </w:r>
      <w:r>
        <w:rPr>
          <w:rFonts w:ascii="宋体" w:hAnsi="宋体" w:eastAsia="宋体" w:cs="宋体"/>
          <w:spacing w:val="8"/>
          <w:sz w:val="20"/>
          <w:szCs w:val="20"/>
          <w:u w:val="single" w:color="auto"/>
        </w:rPr>
        <w:t xml:space="preserve">  符合磋商文件的综合评分法 </w:t>
      </w:r>
      <w:r>
        <w:rPr>
          <w:rFonts w:ascii="宋体" w:hAnsi="宋体" w:eastAsia="宋体" w:cs="宋体"/>
          <w:spacing w:val="8"/>
          <w:sz w:val="20"/>
          <w:szCs w:val="20"/>
        </w:rPr>
        <w:t>（详见第三章评标办法）</w:t>
      </w:r>
    </w:p>
    <w:p w14:paraId="4DAC770A">
      <w:pPr>
        <w:spacing w:before="193" w:line="228" w:lineRule="auto"/>
        <w:ind w:left="425"/>
        <w:rPr>
          <w:rFonts w:ascii="宋体" w:hAnsi="宋体" w:eastAsia="宋体" w:cs="宋体"/>
          <w:sz w:val="20"/>
          <w:szCs w:val="20"/>
        </w:rPr>
      </w:pPr>
      <w:r>
        <w:rPr>
          <w:rFonts w:ascii="宋体" w:hAnsi="宋体" w:eastAsia="宋体" w:cs="宋体"/>
          <w:b/>
          <w:bCs/>
          <w:spacing w:val="4"/>
          <w:sz w:val="20"/>
          <w:szCs w:val="20"/>
        </w:rPr>
        <w:t>7.投标人资格：</w:t>
      </w:r>
    </w:p>
    <w:p w14:paraId="12AD1F14">
      <w:pPr>
        <w:spacing w:before="195" w:line="317" w:lineRule="auto"/>
        <w:ind w:left="1" w:firstLine="423"/>
        <w:rPr>
          <w:rFonts w:ascii="宋体" w:hAnsi="宋体" w:eastAsia="宋体" w:cs="宋体"/>
          <w:sz w:val="20"/>
          <w:szCs w:val="20"/>
        </w:rPr>
      </w:pPr>
      <w:r>
        <w:rPr>
          <w:rFonts w:ascii="宋体" w:hAnsi="宋体" w:eastAsia="宋体" w:cs="宋体"/>
          <w:spacing w:val="10"/>
          <w:sz w:val="20"/>
          <w:szCs w:val="20"/>
        </w:rPr>
        <w:t>7.1</w:t>
      </w:r>
      <w:r>
        <w:rPr>
          <w:rFonts w:ascii="宋体" w:hAnsi="宋体" w:eastAsia="宋体" w:cs="宋体"/>
          <w:spacing w:val="-25"/>
          <w:sz w:val="20"/>
          <w:szCs w:val="20"/>
        </w:rPr>
        <w:t xml:space="preserve"> </w:t>
      </w:r>
      <w:r>
        <w:rPr>
          <w:rFonts w:ascii="宋体" w:hAnsi="宋体" w:eastAsia="宋体" w:cs="宋体"/>
          <w:spacing w:val="10"/>
          <w:sz w:val="20"/>
          <w:szCs w:val="20"/>
        </w:rPr>
        <w:t>参与采购活动的投标人必须是满足《中华人民共和国政府采购法》规定条件的法人、其他组织或</w:t>
      </w:r>
      <w:r>
        <w:rPr>
          <w:rFonts w:ascii="宋体" w:hAnsi="宋体" w:eastAsia="宋体" w:cs="宋体"/>
          <w:sz w:val="20"/>
          <w:szCs w:val="20"/>
        </w:rPr>
        <w:t xml:space="preserve"> </w:t>
      </w:r>
      <w:r>
        <w:rPr>
          <w:rFonts w:ascii="宋体" w:hAnsi="宋体" w:eastAsia="宋体" w:cs="宋体"/>
          <w:spacing w:val="5"/>
          <w:sz w:val="20"/>
          <w:szCs w:val="20"/>
        </w:rPr>
        <w:t>者自然人：</w:t>
      </w:r>
    </w:p>
    <w:p w14:paraId="55EB050F">
      <w:pPr>
        <w:spacing w:before="192" w:line="316" w:lineRule="auto"/>
        <w:ind w:firstLine="424"/>
        <w:rPr>
          <w:rFonts w:ascii="宋体" w:hAnsi="宋体" w:eastAsia="宋体" w:cs="宋体"/>
          <w:sz w:val="20"/>
          <w:szCs w:val="20"/>
        </w:rPr>
      </w:pPr>
      <w:r>
        <w:rPr>
          <w:rFonts w:ascii="宋体" w:hAnsi="宋体" w:eastAsia="宋体" w:cs="宋体"/>
          <w:spacing w:val="10"/>
          <w:sz w:val="20"/>
          <w:szCs w:val="20"/>
        </w:rPr>
        <w:t>7.2</w:t>
      </w:r>
      <w:r>
        <w:rPr>
          <w:rFonts w:ascii="宋体" w:hAnsi="宋体" w:eastAsia="宋体" w:cs="宋体"/>
          <w:spacing w:val="-13"/>
          <w:sz w:val="20"/>
          <w:szCs w:val="20"/>
        </w:rPr>
        <w:t xml:space="preserve"> </w:t>
      </w:r>
      <w:r>
        <w:rPr>
          <w:rFonts w:ascii="宋体" w:hAnsi="宋体" w:eastAsia="宋体" w:cs="宋体"/>
          <w:spacing w:val="10"/>
          <w:sz w:val="20"/>
          <w:szCs w:val="20"/>
        </w:rPr>
        <w:t>由于政府采购项目的差异性，投标人在参与具体政府采购项目活动时</w:t>
      </w:r>
      <w:r>
        <w:rPr>
          <w:rFonts w:ascii="宋体" w:hAnsi="宋体" w:eastAsia="宋体" w:cs="宋体"/>
          <w:spacing w:val="9"/>
          <w:sz w:val="20"/>
          <w:szCs w:val="20"/>
        </w:rPr>
        <w:t>，应仔细阅读该项目的资质</w:t>
      </w:r>
      <w:r>
        <w:rPr>
          <w:rFonts w:ascii="宋体" w:hAnsi="宋体" w:eastAsia="宋体" w:cs="宋体"/>
          <w:sz w:val="20"/>
          <w:szCs w:val="20"/>
        </w:rPr>
        <w:t xml:space="preserve"> </w:t>
      </w:r>
      <w:r>
        <w:rPr>
          <w:rFonts w:ascii="宋体" w:hAnsi="宋体" w:eastAsia="宋体" w:cs="宋体"/>
          <w:spacing w:val="8"/>
          <w:sz w:val="20"/>
          <w:szCs w:val="20"/>
        </w:rPr>
        <w:t>要求,具体见投标人须知前附表。</w:t>
      </w:r>
    </w:p>
    <w:p w14:paraId="2D4B0DD8">
      <w:pPr>
        <w:spacing w:before="196" w:line="316" w:lineRule="auto"/>
        <w:ind w:firstLine="425"/>
        <w:rPr>
          <w:rFonts w:ascii="宋体" w:hAnsi="宋体" w:eastAsia="宋体" w:cs="宋体"/>
          <w:sz w:val="20"/>
          <w:szCs w:val="20"/>
        </w:rPr>
      </w:pPr>
      <w:r>
        <w:rPr>
          <w:rFonts w:ascii="宋体" w:hAnsi="宋体" w:eastAsia="宋体" w:cs="宋体"/>
          <w:spacing w:val="10"/>
          <w:sz w:val="20"/>
          <w:szCs w:val="20"/>
        </w:rPr>
        <w:t>7.3</w:t>
      </w:r>
      <w:r>
        <w:rPr>
          <w:rFonts w:ascii="宋体" w:hAnsi="宋体" w:eastAsia="宋体" w:cs="宋体"/>
          <w:spacing w:val="-25"/>
          <w:sz w:val="20"/>
          <w:szCs w:val="20"/>
        </w:rPr>
        <w:t xml:space="preserve"> </w:t>
      </w:r>
      <w:r>
        <w:rPr>
          <w:rFonts w:ascii="宋体" w:hAnsi="宋体" w:eastAsia="宋体" w:cs="宋体"/>
          <w:spacing w:val="10"/>
          <w:sz w:val="20"/>
          <w:szCs w:val="20"/>
        </w:rPr>
        <w:t>根据电子化政府采购的特点，各供应商在开标前应确保成为新疆维吾尔自治区政府采购网正式注</w:t>
      </w:r>
      <w:r>
        <w:rPr>
          <w:rFonts w:ascii="宋体" w:hAnsi="宋体" w:eastAsia="宋体" w:cs="宋体"/>
          <w:sz w:val="20"/>
          <w:szCs w:val="20"/>
        </w:rPr>
        <w:t xml:space="preserve"> </w:t>
      </w:r>
      <w:r>
        <w:rPr>
          <w:rFonts w:ascii="宋体" w:hAnsi="宋体" w:eastAsia="宋体" w:cs="宋体"/>
          <w:spacing w:val="10"/>
          <w:sz w:val="20"/>
          <w:szCs w:val="20"/>
        </w:rPr>
        <w:t>册入库供应商，并完成</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数字证书申领。因未注</w:t>
      </w:r>
      <w:r>
        <w:rPr>
          <w:rFonts w:ascii="宋体" w:hAnsi="宋体" w:eastAsia="宋体" w:cs="宋体"/>
          <w:spacing w:val="9"/>
          <w:sz w:val="20"/>
          <w:szCs w:val="20"/>
        </w:rPr>
        <w:t>册入库、未办理</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数字证书等原因造成无法投标或投标</w:t>
      </w:r>
    </w:p>
    <w:p w14:paraId="28EC5F55">
      <w:pPr>
        <w:spacing w:line="316" w:lineRule="auto"/>
        <w:rPr>
          <w:rFonts w:ascii="宋体" w:hAnsi="宋体" w:eastAsia="宋体" w:cs="宋体"/>
          <w:sz w:val="20"/>
          <w:szCs w:val="20"/>
        </w:rPr>
        <w:sectPr>
          <w:pgSz w:w="11906" w:h="16839"/>
          <w:pgMar w:top="1431" w:right="1163" w:bottom="400" w:left="1090" w:header="0" w:footer="0" w:gutter="0"/>
          <w:pgNumType w:fmt="decimal"/>
          <w:cols w:space="720" w:num="1"/>
        </w:sectPr>
      </w:pPr>
    </w:p>
    <w:p w14:paraId="7BE845AD">
      <w:pPr>
        <w:spacing w:before="41" w:line="227" w:lineRule="auto"/>
        <w:ind w:left="5"/>
        <w:rPr>
          <w:rFonts w:ascii="宋体" w:hAnsi="宋体" w:eastAsia="宋体" w:cs="宋体"/>
          <w:sz w:val="20"/>
          <w:szCs w:val="20"/>
        </w:rPr>
      </w:pPr>
      <w:r>
        <w:rPr>
          <w:rFonts w:ascii="宋体" w:hAnsi="宋体" w:eastAsia="宋体" w:cs="宋体"/>
          <w:spacing w:val="8"/>
          <w:sz w:val="20"/>
          <w:szCs w:val="20"/>
        </w:rPr>
        <w:t>失败等后果由供应商自行承担。</w:t>
      </w:r>
    </w:p>
    <w:p w14:paraId="312ED2A1">
      <w:pPr>
        <w:spacing w:before="196" w:line="405" w:lineRule="auto"/>
        <w:ind w:right="54" w:firstLine="425"/>
        <w:rPr>
          <w:rFonts w:ascii="宋体" w:hAnsi="宋体" w:eastAsia="宋体" w:cs="宋体"/>
          <w:sz w:val="20"/>
          <w:szCs w:val="20"/>
        </w:rPr>
      </w:pPr>
      <w:r>
        <w:rPr>
          <w:rFonts w:ascii="宋体" w:hAnsi="宋体" w:eastAsia="宋体" w:cs="宋体"/>
          <w:spacing w:val="10"/>
          <w:sz w:val="20"/>
          <w:szCs w:val="20"/>
        </w:rPr>
        <w:t>7.4</w:t>
      </w:r>
      <w:r>
        <w:rPr>
          <w:rFonts w:ascii="宋体" w:hAnsi="宋体" w:eastAsia="宋体" w:cs="宋体"/>
          <w:spacing w:val="-25"/>
          <w:sz w:val="20"/>
          <w:szCs w:val="20"/>
        </w:rPr>
        <w:t xml:space="preserve"> </w:t>
      </w:r>
      <w:r>
        <w:rPr>
          <w:rFonts w:ascii="宋体" w:hAnsi="宋体" w:eastAsia="宋体" w:cs="宋体"/>
          <w:spacing w:val="10"/>
          <w:sz w:val="20"/>
          <w:szCs w:val="20"/>
        </w:rPr>
        <w:t>投标人必须确保自己在信息库中注册的信息真实、准确，并保证投标文件中的有关信息与库中的</w:t>
      </w:r>
      <w:r>
        <w:rPr>
          <w:rFonts w:ascii="宋体" w:hAnsi="宋体" w:eastAsia="宋体" w:cs="宋体"/>
          <w:sz w:val="20"/>
          <w:szCs w:val="20"/>
        </w:rPr>
        <w:t xml:space="preserve"> </w:t>
      </w:r>
      <w:r>
        <w:rPr>
          <w:rFonts w:ascii="宋体" w:hAnsi="宋体" w:eastAsia="宋体" w:cs="宋体"/>
          <w:spacing w:val="9"/>
          <w:sz w:val="20"/>
          <w:szCs w:val="20"/>
        </w:rPr>
        <w:t>信息相一致。否则，投标人因此蒙受损失，招标人概不负责。</w:t>
      </w:r>
    </w:p>
    <w:p w14:paraId="21DAA473">
      <w:pPr>
        <w:spacing w:line="228" w:lineRule="auto"/>
        <w:ind w:left="420"/>
        <w:rPr>
          <w:rFonts w:ascii="宋体" w:hAnsi="宋体" w:eastAsia="宋体" w:cs="宋体"/>
          <w:sz w:val="20"/>
          <w:szCs w:val="20"/>
        </w:rPr>
      </w:pPr>
      <w:r>
        <w:rPr>
          <w:rFonts w:ascii="Times New Roman" w:hAnsi="Times New Roman" w:eastAsia="Times New Roman" w:cs="Times New Roman"/>
          <w:b/>
          <w:bCs/>
          <w:spacing w:val="4"/>
          <w:sz w:val="20"/>
          <w:szCs w:val="20"/>
        </w:rPr>
        <w:t>8.</w:t>
      </w:r>
      <w:r>
        <w:rPr>
          <w:rFonts w:ascii="Times New Roman" w:hAnsi="Times New Roman" w:eastAsia="Times New Roman" w:cs="Times New Roman"/>
          <w:b/>
          <w:bCs/>
          <w:spacing w:val="7"/>
          <w:sz w:val="20"/>
          <w:szCs w:val="20"/>
        </w:rPr>
        <w:t xml:space="preserve">  </w:t>
      </w:r>
      <w:r>
        <w:rPr>
          <w:rFonts w:ascii="宋体" w:hAnsi="宋体" w:eastAsia="宋体" w:cs="宋体"/>
          <w:b/>
          <w:bCs/>
          <w:spacing w:val="4"/>
          <w:sz w:val="20"/>
          <w:szCs w:val="20"/>
        </w:rPr>
        <w:t>投标费用</w:t>
      </w:r>
    </w:p>
    <w:p w14:paraId="19EED9AE">
      <w:pPr>
        <w:spacing w:before="194" w:line="228" w:lineRule="auto"/>
        <w:ind w:left="421"/>
        <w:rPr>
          <w:rFonts w:ascii="宋体" w:hAnsi="宋体" w:eastAsia="宋体" w:cs="宋体"/>
          <w:sz w:val="20"/>
          <w:szCs w:val="20"/>
        </w:rPr>
      </w:pPr>
      <w:r>
        <w:rPr>
          <w:rFonts w:ascii="宋体" w:hAnsi="宋体" w:eastAsia="宋体" w:cs="宋体"/>
          <w:spacing w:val="8"/>
          <w:sz w:val="20"/>
          <w:szCs w:val="20"/>
        </w:rPr>
        <w:t>8.1</w:t>
      </w:r>
      <w:r>
        <w:rPr>
          <w:rFonts w:ascii="宋体" w:hAnsi="宋体" w:eastAsia="宋体" w:cs="宋体"/>
          <w:spacing w:val="-38"/>
          <w:sz w:val="20"/>
          <w:szCs w:val="20"/>
        </w:rPr>
        <w:t xml:space="preserve"> </w:t>
      </w:r>
      <w:r>
        <w:rPr>
          <w:rFonts w:ascii="宋体" w:hAnsi="宋体" w:eastAsia="宋体" w:cs="宋体"/>
          <w:spacing w:val="8"/>
          <w:sz w:val="20"/>
          <w:szCs w:val="20"/>
        </w:rPr>
        <w:t>投标人准备和参加投标活动发生的费用自理。</w:t>
      </w:r>
    </w:p>
    <w:p w14:paraId="75A79751">
      <w:pPr>
        <w:spacing w:before="191" w:line="228" w:lineRule="auto"/>
        <w:ind w:left="419"/>
        <w:rPr>
          <w:rFonts w:ascii="宋体" w:hAnsi="宋体" w:eastAsia="宋体" w:cs="宋体"/>
          <w:sz w:val="20"/>
          <w:szCs w:val="20"/>
        </w:rPr>
      </w:pPr>
      <w:r>
        <w:rPr>
          <w:rFonts w:ascii="Times New Roman" w:hAnsi="Times New Roman" w:eastAsia="Times New Roman" w:cs="Times New Roman"/>
          <w:b/>
          <w:bCs/>
          <w:spacing w:val="4"/>
          <w:sz w:val="20"/>
          <w:szCs w:val="20"/>
        </w:rPr>
        <w:t xml:space="preserve">9.  </w:t>
      </w:r>
      <w:r>
        <w:rPr>
          <w:rFonts w:ascii="宋体" w:hAnsi="宋体" w:eastAsia="宋体" w:cs="宋体"/>
          <w:b/>
          <w:bCs/>
          <w:spacing w:val="4"/>
          <w:sz w:val="20"/>
          <w:szCs w:val="20"/>
        </w:rPr>
        <w:t>踏勘现场</w:t>
      </w:r>
    </w:p>
    <w:p w14:paraId="705A803B">
      <w:pPr>
        <w:spacing w:before="192" w:line="347" w:lineRule="auto"/>
        <w:ind w:left="2" w:right="54" w:firstLine="409"/>
        <w:rPr>
          <w:rFonts w:ascii="宋体" w:hAnsi="宋体" w:eastAsia="宋体" w:cs="宋体"/>
          <w:sz w:val="20"/>
          <w:szCs w:val="20"/>
        </w:rPr>
      </w:pPr>
      <w:r>
        <w:rPr>
          <w:rFonts w:ascii="宋体" w:hAnsi="宋体" w:eastAsia="宋体" w:cs="宋体"/>
          <w:spacing w:val="10"/>
          <w:sz w:val="20"/>
          <w:szCs w:val="20"/>
        </w:rPr>
        <w:t>9.1 投标人须知前附表规定组织踏勘现场的，招标人</w:t>
      </w:r>
      <w:r>
        <w:rPr>
          <w:rFonts w:ascii="宋体" w:hAnsi="宋体" w:eastAsia="宋体" w:cs="宋体"/>
          <w:spacing w:val="9"/>
          <w:sz w:val="20"/>
          <w:szCs w:val="20"/>
        </w:rPr>
        <w:t>按投标人须知前附表规定的时间、地点组织投标</w:t>
      </w:r>
      <w:r>
        <w:rPr>
          <w:rFonts w:ascii="宋体" w:hAnsi="宋体" w:eastAsia="宋体" w:cs="宋体"/>
          <w:sz w:val="20"/>
          <w:szCs w:val="20"/>
        </w:rPr>
        <w:t xml:space="preserve"> </w:t>
      </w:r>
      <w:r>
        <w:rPr>
          <w:rFonts w:ascii="宋体" w:hAnsi="宋体" w:eastAsia="宋体" w:cs="宋体"/>
          <w:spacing w:val="10"/>
          <w:sz w:val="20"/>
          <w:szCs w:val="20"/>
        </w:rPr>
        <w:t>人踏勘项目现场。如需踏勘现场，投标人自行踏勘现场的，可咨询本项目采购人</w:t>
      </w:r>
      <w:r>
        <w:rPr>
          <w:rFonts w:ascii="宋体" w:hAnsi="宋体" w:eastAsia="宋体" w:cs="宋体"/>
          <w:spacing w:val="9"/>
          <w:sz w:val="20"/>
          <w:szCs w:val="20"/>
        </w:rPr>
        <w:t>或采购代理机构联系人。</w:t>
      </w:r>
      <w:r>
        <w:rPr>
          <w:rFonts w:ascii="宋体" w:hAnsi="宋体" w:eastAsia="宋体" w:cs="宋体"/>
          <w:sz w:val="20"/>
          <w:szCs w:val="20"/>
        </w:rPr>
        <w:t xml:space="preserve"> </w:t>
      </w:r>
      <w:r>
        <w:rPr>
          <w:rFonts w:ascii="宋体" w:hAnsi="宋体" w:eastAsia="宋体" w:cs="宋体"/>
          <w:b/>
          <w:bCs/>
          <w:spacing w:val="8"/>
          <w:sz w:val="20"/>
          <w:szCs w:val="20"/>
        </w:rPr>
        <w:t>投标人自行踏勘现场的，可咨询本项目采购人或采购代理机构联</w:t>
      </w:r>
      <w:r>
        <w:rPr>
          <w:rFonts w:ascii="宋体" w:hAnsi="宋体" w:eastAsia="宋体" w:cs="宋体"/>
          <w:b/>
          <w:bCs/>
          <w:spacing w:val="7"/>
          <w:sz w:val="20"/>
          <w:szCs w:val="20"/>
        </w:rPr>
        <w:t>系人。</w:t>
      </w:r>
    </w:p>
    <w:p w14:paraId="29AF3293">
      <w:pPr>
        <w:spacing w:before="193" w:line="228" w:lineRule="auto"/>
        <w:ind w:left="412"/>
        <w:rPr>
          <w:rFonts w:ascii="宋体" w:hAnsi="宋体" w:eastAsia="宋体" w:cs="宋体"/>
          <w:sz w:val="20"/>
          <w:szCs w:val="20"/>
        </w:rPr>
      </w:pPr>
      <w:r>
        <w:rPr>
          <w:rFonts w:ascii="宋体" w:hAnsi="宋体" w:eastAsia="宋体" w:cs="宋体"/>
          <w:spacing w:val="7"/>
          <w:sz w:val="20"/>
          <w:szCs w:val="20"/>
        </w:rPr>
        <w:t>9.2 投标人踏勘现场发生的费用自理。</w:t>
      </w:r>
    </w:p>
    <w:p w14:paraId="5EC1F4A9">
      <w:pPr>
        <w:spacing w:before="194" w:line="228" w:lineRule="auto"/>
        <w:ind w:left="412"/>
        <w:rPr>
          <w:rFonts w:ascii="宋体" w:hAnsi="宋体" w:eastAsia="宋体" w:cs="宋体"/>
          <w:sz w:val="20"/>
          <w:szCs w:val="20"/>
        </w:rPr>
      </w:pPr>
      <w:r>
        <w:rPr>
          <w:rFonts w:ascii="宋体" w:hAnsi="宋体" w:eastAsia="宋体" w:cs="宋体"/>
          <w:spacing w:val="9"/>
          <w:sz w:val="20"/>
          <w:szCs w:val="20"/>
        </w:rPr>
        <w:t>9.3 除招标人的原因外，投标人自行负责在踏勘现场中所发生的人员伤亡和财产损</w:t>
      </w:r>
      <w:r>
        <w:rPr>
          <w:rFonts w:ascii="宋体" w:hAnsi="宋体" w:eastAsia="宋体" w:cs="宋体"/>
          <w:spacing w:val="8"/>
          <w:sz w:val="20"/>
          <w:szCs w:val="20"/>
        </w:rPr>
        <w:t>失。</w:t>
      </w:r>
    </w:p>
    <w:p w14:paraId="0E64B6D7">
      <w:pPr>
        <w:spacing w:before="193" w:line="347" w:lineRule="auto"/>
        <w:ind w:right="54" w:firstLine="412"/>
        <w:rPr>
          <w:rFonts w:ascii="宋体" w:hAnsi="宋体" w:eastAsia="宋体" w:cs="宋体"/>
          <w:sz w:val="20"/>
          <w:szCs w:val="20"/>
        </w:rPr>
      </w:pPr>
      <w:r>
        <w:rPr>
          <w:rFonts w:ascii="宋体" w:hAnsi="宋体" w:eastAsia="宋体" w:cs="宋体"/>
          <w:spacing w:val="9"/>
          <w:sz w:val="20"/>
          <w:szCs w:val="20"/>
        </w:rPr>
        <w:t>9.4 组织投标人对现场及周围环境进行踏勘，</w:t>
      </w:r>
      <w:r>
        <w:rPr>
          <w:rFonts w:ascii="宋体" w:hAnsi="宋体" w:eastAsia="宋体" w:cs="宋体"/>
          <w:spacing w:val="-59"/>
          <w:sz w:val="20"/>
          <w:szCs w:val="20"/>
        </w:rPr>
        <w:t xml:space="preserve"> </w:t>
      </w:r>
      <w:r>
        <w:rPr>
          <w:rFonts w:ascii="宋体" w:hAnsi="宋体" w:eastAsia="宋体" w:cs="宋体"/>
          <w:spacing w:val="9"/>
          <w:sz w:val="20"/>
          <w:szCs w:val="20"/>
        </w:rPr>
        <w:t>以便投标人获取有</w:t>
      </w:r>
      <w:r>
        <w:rPr>
          <w:rFonts w:ascii="宋体" w:hAnsi="宋体" w:eastAsia="宋体" w:cs="宋体"/>
          <w:spacing w:val="8"/>
          <w:sz w:val="20"/>
          <w:szCs w:val="20"/>
        </w:rPr>
        <w:t>关编制投标文件和签署合同所涉及现</w:t>
      </w:r>
      <w:r>
        <w:rPr>
          <w:rFonts w:ascii="宋体" w:hAnsi="宋体" w:eastAsia="宋体" w:cs="宋体"/>
          <w:sz w:val="20"/>
          <w:szCs w:val="20"/>
        </w:rPr>
        <w:t xml:space="preserve"> </w:t>
      </w:r>
      <w:r>
        <w:rPr>
          <w:rFonts w:ascii="宋体" w:hAnsi="宋体" w:eastAsia="宋体" w:cs="宋体"/>
          <w:spacing w:val="10"/>
          <w:sz w:val="20"/>
          <w:szCs w:val="20"/>
        </w:rPr>
        <w:t>场的资料。招标人在踏勘现场中介绍的场地和相关的周边环境情况，供投标人在编制</w:t>
      </w:r>
      <w:r>
        <w:rPr>
          <w:rFonts w:ascii="宋体" w:hAnsi="宋体" w:eastAsia="宋体" w:cs="宋体"/>
          <w:spacing w:val="9"/>
          <w:sz w:val="20"/>
          <w:szCs w:val="20"/>
        </w:rPr>
        <w:t>投标文件时参考，招</w:t>
      </w:r>
      <w:r>
        <w:rPr>
          <w:rFonts w:ascii="宋体" w:hAnsi="宋体" w:eastAsia="宋体" w:cs="宋体"/>
          <w:sz w:val="20"/>
          <w:szCs w:val="20"/>
        </w:rPr>
        <w:t xml:space="preserve"> </w:t>
      </w:r>
      <w:r>
        <w:rPr>
          <w:rFonts w:ascii="宋体" w:hAnsi="宋体" w:eastAsia="宋体" w:cs="宋体"/>
          <w:spacing w:val="9"/>
          <w:sz w:val="20"/>
          <w:szCs w:val="20"/>
        </w:rPr>
        <w:t>标人不对投标人据此作出的判断和决策负责。</w:t>
      </w:r>
    </w:p>
    <w:p w14:paraId="189C51AD">
      <w:pPr>
        <w:spacing w:before="192" w:line="227" w:lineRule="auto"/>
        <w:ind w:left="426"/>
        <w:rPr>
          <w:rFonts w:ascii="宋体" w:hAnsi="宋体" w:eastAsia="宋体" w:cs="宋体"/>
          <w:sz w:val="20"/>
          <w:szCs w:val="20"/>
        </w:rPr>
      </w:pPr>
      <w:r>
        <w:rPr>
          <w:rFonts w:ascii="Times New Roman" w:hAnsi="Times New Roman" w:eastAsia="Times New Roman" w:cs="Times New Roman"/>
          <w:b/>
          <w:bCs/>
          <w:spacing w:val="4"/>
          <w:sz w:val="20"/>
          <w:szCs w:val="20"/>
        </w:rPr>
        <w:t xml:space="preserve">10.  </w:t>
      </w:r>
      <w:r>
        <w:rPr>
          <w:rFonts w:ascii="宋体" w:hAnsi="宋体" w:eastAsia="宋体" w:cs="宋体"/>
          <w:b/>
          <w:bCs/>
          <w:spacing w:val="4"/>
          <w:sz w:val="20"/>
          <w:szCs w:val="20"/>
        </w:rPr>
        <w:t>投标预备会</w:t>
      </w:r>
    </w:p>
    <w:p w14:paraId="4250F1AD">
      <w:pPr>
        <w:spacing w:before="194" w:line="317" w:lineRule="auto"/>
        <w:ind w:left="1" w:right="54" w:firstLine="42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7"/>
          <w:sz w:val="20"/>
          <w:szCs w:val="20"/>
        </w:rPr>
        <w:t xml:space="preserve"> </w:t>
      </w:r>
      <w:r>
        <w:rPr>
          <w:rFonts w:ascii="宋体" w:hAnsi="宋体" w:eastAsia="宋体" w:cs="宋体"/>
          <w:spacing w:val="8"/>
          <w:sz w:val="20"/>
          <w:szCs w:val="20"/>
        </w:rPr>
        <w:t>投标人须知前附表规定召开投标预备会的，招标人按投标人须知前附表规定的时间</w:t>
      </w:r>
      <w:r>
        <w:rPr>
          <w:rFonts w:ascii="宋体" w:hAnsi="宋体" w:eastAsia="宋体" w:cs="宋体"/>
          <w:spacing w:val="7"/>
          <w:sz w:val="20"/>
          <w:szCs w:val="20"/>
        </w:rPr>
        <w:t>和地点召开投</w:t>
      </w:r>
      <w:r>
        <w:rPr>
          <w:rFonts w:ascii="宋体" w:hAnsi="宋体" w:eastAsia="宋体" w:cs="宋体"/>
          <w:sz w:val="20"/>
          <w:szCs w:val="20"/>
        </w:rPr>
        <w:t xml:space="preserve"> </w:t>
      </w:r>
      <w:r>
        <w:rPr>
          <w:rFonts w:ascii="宋体" w:hAnsi="宋体" w:eastAsia="宋体" w:cs="宋体"/>
          <w:spacing w:val="8"/>
          <w:sz w:val="20"/>
          <w:szCs w:val="20"/>
        </w:rPr>
        <w:t>标预备会，澄清投标人提出的问题。</w:t>
      </w:r>
    </w:p>
    <w:p w14:paraId="0D8E19EF">
      <w:pPr>
        <w:spacing w:before="193" w:line="227" w:lineRule="auto"/>
        <w:ind w:left="426"/>
        <w:rPr>
          <w:rFonts w:ascii="宋体" w:hAnsi="宋体" w:eastAsia="宋体" w:cs="宋体"/>
          <w:sz w:val="20"/>
          <w:szCs w:val="20"/>
        </w:rPr>
      </w:pPr>
      <w:r>
        <w:rPr>
          <w:rFonts w:ascii="宋体" w:hAnsi="宋体" w:eastAsia="宋体" w:cs="宋体"/>
          <w:spacing w:val="8"/>
          <w:sz w:val="20"/>
          <w:szCs w:val="20"/>
        </w:rPr>
        <w:t>10.2</w:t>
      </w:r>
      <w:r>
        <w:rPr>
          <w:rFonts w:ascii="宋体" w:hAnsi="宋体" w:eastAsia="宋体" w:cs="宋体"/>
          <w:spacing w:val="-38"/>
          <w:sz w:val="20"/>
          <w:szCs w:val="20"/>
        </w:rPr>
        <w:t xml:space="preserve"> </w:t>
      </w:r>
      <w:r>
        <w:rPr>
          <w:rFonts w:ascii="宋体" w:hAnsi="宋体" w:eastAsia="宋体" w:cs="宋体"/>
          <w:spacing w:val="8"/>
          <w:sz w:val="20"/>
          <w:szCs w:val="20"/>
        </w:rPr>
        <w:t>投标人应在投标人须知前附表规定的时间前，将提</w:t>
      </w:r>
      <w:r>
        <w:rPr>
          <w:rFonts w:ascii="宋体" w:hAnsi="宋体" w:eastAsia="宋体" w:cs="宋体"/>
          <w:spacing w:val="7"/>
          <w:sz w:val="20"/>
          <w:szCs w:val="20"/>
        </w:rPr>
        <w:t>出的问题送达招标人，</w:t>
      </w:r>
      <w:r>
        <w:rPr>
          <w:rFonts w:ascii="宋体" w:hAnsi="宋体" w:eastAsia="宋体" w:cs="宋体"/>
          <w:spacing w:val="-60"/>
          <w:sz w:val="20"/>
          <w:szCs w:val="20"/>
        </w:rPr>
        <w:t xml:space="preserve"> </w:t>
      </w:r>
      <w:r>
        <w:rPr>
          <w:rFonts w:ascii="宋体" w:hAnsi="宋体" w:eastAsia="宋体" w:cs="宋体"/>
          <w:spacing w:val="7"/>
          <w:sz w:val="20"/>
          <w:szCs w:val="20"/>
        </w:rPr>
        <w:t>以便招标人澄清。</w:t>
      </w:r>
    </w:p>
    <w:p w14:paraId="4C1B353A">
      <w:pPr>
        <w:spacing w:before="193" w:line="318" w:lineRule="auto"/>
        <w:ind w:right="54" w:firstLine="426"/>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39"/>
          <w:sz w:val="20"/>
          <w:szCs w:val="20"/>
        </w:rPr>
        <w:t xml:space="preserve"> </w:t>
      </w:r>
      <w:r>
        <w:rPr>
          <w:rFonts w:ascii="宋体" w:hAnsi="宋体" w:eastAsia="宋体" w:cs="宋体"/>
          <w:spacing w:val="8"/>
          <w:sz w:val="20"/>
          <w:szCs w:val="20"/>
        </w:rPr>
        <w:t>招标人在投标人须知前附表规定的时间，将对投标人所提的问题进行澄清。该澄清内容</w:t>
      </w:r>
      <w:r>
        <w:rPr>
          <w:rFonts w:ascii="宋体" w:hAnsi="宋体" w:eastAsia="宋体" w:cs="宋体"/>
          <w:spacing w:val="7"/>
          <w:sz w:val="20"/>
          <w:szCs w:val="20"/>
        </w:rPr>
        <w:t>为采购文</w:t>
      </w:r>
      <w:r>
        <w:rPr>
          <w:rFonts w:ascii="宋体" w:hAnsi="宋体" w:eastAsia="宋体" w:cs="宋体"/>
          <w:sz w:val="20"/>
          <w:szCs w:val="20"/>
        </w:rPr>
        <w:t xml:space="preserve"> </w:t>
      </w:r>
      <w:r>
        <w:rPr>
          <w:rFonts w:ascii="宋体" w:hAnsi="宋体" w:eastAsia="宋体" w:cs="宋体"/>
          <w:spacing w:val="7"/>
          <w:sz w:val="20"/>
          <w:szCs w:val="20"/>
        </w:rPr>
        <w:t>件的组成部分。</w:t>
      </w:r>
    </w:p>
    <w:p w14:paraId="7E9D456C">
      <w:pPr>
        <w:spacing w:before="193" w:line="228" w:lineRule="auto"/>
        <w:ind w:left="426"/>
        <w:rPr>
          <w:rFonts w:ascii="宋体" w:hAnsi="宋体" w:eastAsia="宋体" w:cs="宋体"/>
          <w:sz w:val="20"/>
          <w:szCs w:val="20"/>
        </w:rPr>
      </w:pPr>
      <w:r>
        <w:rPr>
          <w:rFonts w:ascii="Times New Roman" w:hAnsi="Times New Roman" w:eastAsia="Times New Roman" w:cs="Times New Roman"/>
          <w:b/>
          <w:bCs/>
          <w:spacing w:val="1"/>
          <w:sz w:val="20"/>
          <w:szCs w:val="20"/>
        </w:rPr>
        <w:t>11.</w:t>
      </w:r>
      <w:r>
        <w:rPr>
          <w:rFonts w:ascii="Times New Roman" w:hAnsi="Times New Roman" w:eastAsia="Times New Roman" w:cs="Times New Roman"/>
          <w:b/>
          <w:bCs/>
          <w:spacing w:val="8"/>
          <w:sz w:val="20"/>
          <w:szCs w:val="20"/>
        </w:rPr>
        <w:t xml:space="preserve">  </w:t>
      </w:r>
      <w:r>
        <w:rPr>
          <w:rFonts w:ascii="宋体" w:hAnsi="宋体" w:eastAsia="宋体" w:cs="宋体"/>
          <w:b/>
          <w:bCs/>
          <w:spacing w:val="1"/>
          <w:sz w:val="20"/>
          <w:szCs w:val="20"/>
        </w:rPr>
        <w:t>联合投标</w:t>
      </w:r>
    </w:p>
    <w:p w14:paraId="7933F2FD">
      <w:pPr>
        <w:spacing w:before="191" w:line="347" w:lineRule="auto"/>
        <w:ind w:left="1" w:firstLine="425"/>
        <w:rPr>
          <w:rFonts w:ascii="宋体" w:hAnsi="宋体" w:eastAsia="宋体" w:cs="宋体"/>
          <w:sz w:val="20"/>
          <w:szCs w:val="20"/>
        </w:rPr>
      </w:pPr>
      <w:r>
        <w:rPr>
          <w:rFonts w:ascii="宋体" w:hAnsi="宋体" w:eastAsia="宋体" w:cs="宋体"/>
          <w:spacing w:val="4"/>
          <w:sz w:val="20"/>
          <w:szCs w:val="20"/>
        </w:rPr>
        <w:t>11.1 两个以上投标人可以组成一个投标联合体，以一个投标人的身份投标</w:t>
      </w:r>
      <w:r>
        <w:rPr>
          <w:rFonts w:ascii="宋体" w:hAnsi="宋体" w:eastAsia="宋体" w:cs="宋体"/>
          <w:spacing w:val="3"/>
          <w:sz w:val="20"/>
          <w:szCs w:val="20"/>
        </w:rPr>
        <w:t>。以联合体形式参加投标的，</w:t>
      </w:r>
      <w:r>
        <w:rPr>
          <w:rFonts w:ascii="宋体" w:hAnsi="宋体" w:eastAsia="宋体" w:cs="宋体"/>
          <w:sz w:val="20"/>
          <w:szCs w:val="20"/>
        </w:rPr>
        <w:t xml:space="preserve"> </w:t>
      </w:r>
      <w:r>
        <w:rPr>
          <w:rFonts w:ascii="宋体" w:hAnsi="宋体" w:eastAsia="宋体" w:cs="宋体"/>
          <w:spacing w:val="10"/>
          <w:sz w:val="20"/>
          <w:szCs w:val="20"/>
        </w:rPr>
        <w:t>联合体各方均应当符合《政府采购法》第二十二条规定的条件。招标人根据采购</w:t>
      </w:r>
      <w:r>
        <w:rPr>
          <w:rFonts w:ascii="宋体" w:hAnsi="宋体" w:eastAsia="宋体" w:cs="宋体"/>
          <w:spacing w:val="9"/>
          <w:sz w:val="20"/>
          <w:szCs w:val="20"/>
        </w:rPr>
        <w:t>项目的特殊要求规定投标</w:t>
      </w:r>
      <w:r>
        <w:rPr>
          <w:rFonts w:ascii="宋体" w:hAnsi="宋体" w:eastAsia="宋体" w:cs="宋体"/>
          <w:sz w:val="20"/>
          <w:szCs w:val="20"/>
        </w:rPr>
        <w:t xml:space="preserve"> </w:t>
      </w:r>
      <w:r>
        <w:rPr>
          <w:rFonts w:ascii="宋体" w:hAnsi="宋体" w:eastAsia="宋体" w:cs="宋体"/>
          <w:spacing w:val="9"/>
          <w:sz w:val="20"/>
          <w:szCs w:val="20"/>
        </w:rPr>
        <w:t>人特定条件的，联合体各方中至少应当有一方符合招标人规定的特定条件。</w:t>
      </w:r>
    </w:p>
    <w:p w14:paraId="68C016DC">
      <w:pPr>
        <w:spacing w:before="161" w:line="322" w:lineRule="auto"/>
        <w:ind w:left="4" w:right="54" w:firstLine="422"/>
        <w:rPr>
          <w:rFonts w:ascii="宋体" w:hAnsi="宋体" w:eastAsia="宋体" w:cs="宋体"/>
          <w:sz w:val="20"/>
          <w:szCs w:val="20"/>
        </w:rPr>
      </w:pPr>
      <w:r>
        <w:rPr>
          <w:rFonts w:ascii="宋体" w:hAnsi="宋体" w:eastAsia="宋体" w:cs="宋体"/>
          <w:spacing w:val="8"/>
          <w:sz w:val="20"/>
          <w:szCs w:val="20"/>
        </w:rPr>
        <w:t>11.2</w:t>
      </w:r>
      <w:r>
        <w:rPr>
          <w:rFonts w:ascii="宋体" w:hAnsi="宋体" w:eastAsia="宋体" w:cs="宋体"/>
          <w:spacing w:val="-39"/>
          <w:sz w:val="20"/>
          <w:szCs w:val="20"/>
        </w:rPr>
        <w:t xml:space="preserve"> </w:t>
      </w:r>
      <w:r>
        <w:rPr>
          <w:rFonts w:ascii="宋体" w:hAnsi="宋体" w:eastAsia="宋体" w:cs="宋体"/>
          <w:spacing w:val="8"/>
          <w:sz w:val="20"/>
          <w:szCs w:val="20"/>
        </w:rPr>
        <w:t>联合体各方之间应当签订共同投标协议，明确约定联合体各方承担的工作和相应的责任</w:t>
      </w:r>
      <w:r>
        <w:rPr>
          <w:rFonts w:ascii="宋体" w:hAnsi="宋体" w:eastAsia="宋体" w:cs="宋体"/>
          <w:spacing w:val="7"/>
          <w:sz w:val="20"/>
          <w:szCs w:val="20"/>
        </w:rPr>
        <w:t>，并将共</w:t>
      </w:r>
      <w:r>
        <w:rPr>
          <w:rFonts w:ascii="宋体" w:hAnsi="宋体" w:eastAsia="宋体" w:cs="宋体"/>
          <w:sz w:val="20"/>
          <w:szCs w:val="20"/>
        </w:rPr>
        <w:t xml:space="preserve"> </w:t>
      </w:r>
      <w:r>
        <w:rPr>
          <w:rFonts w:ascii="宋体" w:hAnsi="宋体" w:eastAsia="宋体" w:cs="宋体"/>
          <w:spacing w:val="10"/>
          <w:sz w:val="20"/>
          <w:szCs w:val="20"/>
        </w:rPr>
        <w:t>同投标协议连同投标文件一并提交招标人。联合体各方签订共同投标协议后</w:t>
      </w:r>
      <w:r>
        <w:rPr>
          <w:rFonts w:ascii="宋体" w:hAnsi="宋体" w:eastAsia="宋体" w:cs="宋体"/>
          <w:spacing w:val="9"/>
          <w:sz w:val="20"/>
          <w:szCs w:val="20"/>
        </w:rPr>
        <w:t>，不得再以自己名义单独在同</w:t>
      </w:r>
      <w:r>
        <w:rPr>
          <w:rFonts w:ascii="宋体" w:hAnsi="宋体" w:eastAsia="宋体" w:cs="宋体"/>
          <w:sz w:val="20"/>
          <w:szCs w:val="20"/>
        </w:rPr>
        <w:t xml:space="preserve"> </w:t>
      </w:r>
      <w:r>
        <w:rPr>
          <w:rFonts w:ascii="宋体" w:hAnsi="宋体" w:eastAsia="宋体" w:cs="宋体"/>
          <w:spacing w:val="9"/>
          <w:sz w:val="20"/>
          <w:szCs w:val="20"/>
        </w:rPr>
        <w:t>一项目中投标，也不得组成新的联合体参加同一项目投标。</w:t>
      </w:r>
    </w:p>
    <w:p w14:paraId="35862710">
      <w:pPr>
        <w:spacing w:before="154" w:line="299" w:lineRule="auto"/>
        <w:ind w:left="20" w:right="54" w:firstLine="408"/>
        <w:rPr>
          <w:rFonts w:ascii="宋体" w:hAnsi="宋体" w:eastAsia="宋体" w:cs="宋体"/>
          <w:sz w:val="20"/>
          <w:szCs w:val="20"/>
        </w:rPr>
      </w:pPr>
      <w:r>
        <w:rPr>
          <w:rFonts w:ascii="宋体" w:hAnsi="宋体" w:eastAsia="宋体" w:cs="宋体"/>
          <w:spacing w:val="7"/>
          <w:sz w:val="20"/>
          <w:szCs w:val="20"/>
        </w:rPr>
        <w:t>11.3 联合体应当确定其中一个单位为投标的全权代表，负责参加投标的一切事务，并</w:t>
      </w:r>
      <w:r>
        <w:rPr>
          <w:rFonts w:ascii="宋体" w:hAnsi="宋体" w:eastAsia="宋体" w:cs="宋体"/>
          <w:spacing w:val="6"/>
          <w:sz w:val="20"/>
          <w:szCs w:val="20"/>
        </w:rPr>
        <w:t>承担投标及履约</w:t>
      </w:r>
      <w:r>
        <w:rPr>
          <w:rFonts w:ascii="宋体" w:hAnsi="宋体" w:eastAsia="宋体" w:cs="宋体"/>
          <w:sz w:val="20"/>
          <w:szCs w:val="20"/>
        </w:rPr>
        <w:t xml:space="preserve"> </w:t>
      </w:r>
      <w:r>
        <w:rPr>
          <w:rFonts w:ascii="宋体" w:hAnsi="宋体" w:eastAsia="宋体" w:cs="宋体"/>
          <w:spacing w:val="6"/>
          <w:sz w:val="20"/>
          <w:szCs w:val="20"/>
        </w:rPr>
        <w:t>中应承担的全部责任与义务。</w:t>
      </w:r>
    </w:p>
    <w:p w14:paraId="28AE368F">
      <w:pPr>
        <w:spacing w:before="151" w:line="227" w:lineRule="auto"/>
        <w:ind w:left="441"/>
        <w:rPr>
          <w:rFonts w:ascii="宋体" w:hAnsi="宋体" w:eastAsia="宋体" w:cs="宋体"/>
          <w:sz w:val="20"/>
          <w:szCs w:val="20"/>
        </w:rPr>
      </w:pPr>
      <w:r>
        <w:rPr>
          <w:rFonts w:ascii="宋体" w:hAnsi="宋体" w:eastAsia="宋体" w:cs="宋体"/>
          <w:spacing w:val="9"/>
          <w:sz w:val="20"/>
          <w:szCs w:val="20"/>
        </w:rPr>
        <w:t>11.4 联合体各方应当共同与招标人签订采购合同，就采购合同</w:t>
      </w:r>
      <w:r>
        <w:rPr>
          <w:rFonts w:ascii="宋体" w:hAnsi="宋体" w:eastAsia="宋体" w:cs="宋体"/>
          <w:spacing w:val="8"/>
          <w:sz w:val="20"/>
          <w:szCs w:val="20"/>
        </w:rPr>
        <w:t>约定的事项对招标人承担连带责任。</w:t>
      </w:r>
    </w:p>
    <w:p w14:paraId="756C3AA7">
      <w:pPr>
        <w:spacing w:before="186" w:line="228" w:lineRule="auto"/>
        <w:ind w:left="429"/>
        <w:rPr>
          <w:rFonts w:ascii="宋体" w:hAnsi="宋体" w:eastAsia="宋体" w:cs="宋体"/>
          <w:sz w:val="20"/>
          <w:szCs w:val="20"/>
        </w:rPr>
      </w:pPr>
      <w:r>
        <w:rPr>
          <w:rFonts w:ascii="宋体" w:hAnsi="宋体" w:eastAsia="宋体" w:cs="宋体"/>
          <w:b/>
          <w:bCs/>
          <w:spacing w:val="3"/>
          <w:sz w:val="20"/>
          <w:szCs w:val="20"/>
        </w:rPr>
        <w:t>12.招标代理费</w:t>
      </w:r>
    </w:p>
    <w:p w14:paraId="0ABC9FB4">
      <w:pPr>
        <w:spacing w:before="195" w:line="406" w:lineRule="auto"/>
        <w:ind w:left="212" w:right="72" w:firstLine="329"/>
        <w:rPr>
          <w:rFonts w:ascii="宋体" w:hAnsi="宋体" w:eastAsia="宋体" w:cs="宋体"/>
          <w:sz w:val="20"/>
          <w:szCs w:val="20"/>
        </w:rPr>
      </w:pPr>
      <w:r>
        <w:rPr>
          <w:rFonts w:ascii="宋体" w:hAnsi="宋体" w:eastAsia="宋体" w:cs="宋体"/>
          <w:spacing w:val="8"/>
          <w:sz w:val="20"/>
          <w:szCs w:val="20"/>
        </w:rPr>
        <w:t>12.1</w:t>
      </w:r>
      <w:r>
        <w:rPr>
          <w:rFonts w:ascii="宋体" w:hAnsi="宋体" w:eastAsia="宋体" w:cs="宋体"/>
          <w:spacing w:val="-4"/>
          <w:sz w:val="20"/>
          <w:szCs w:val="20"/>
        </w:rPr>
        <w:t xml:space="preserve"> </w:t>
      </w:r>
      <w:r>
        <w:rPr>
          <w:rFonts w:ascii="宋体" w:hAnsi="宋体" w:eastAsia="宋体" w:cs="宋体"/>
          <w:spacing w:val="8"/>
          <w:sz w:val="20"/>
          <w:szCs w:val="20"/>
        </w:rPr>
        <w:t>中标单位在领取本项目中标通知书时，按照《国家计委关于印发招标代理服务收费管理暂行办</w:t>
      </w:r>
      <w:r>
        <w:rPr>
          <w:rFonts w:ascii="宋体" w:hAnsi="宋体" w:eastAsia="宋体" w:cs="宋体"/>
          <w:sz w:val="20"/>
          <w:szCs w:val="20"/>
        </w:rPr>
        <w:t xml:space="preserve"> </w:t>
      </w:r>
      <w:r>
        <w:rPr>
          <w:rFonts w:ascii="宋体" w:hAnsi="宋体" w:eastAsia="宋体" w:cs="宋体"/>
          <w:spacing w:val="7"/>
          <w:sz w:val="20"/>
          <w:szCs w:val="20"/>
        </w:rPr>
        <w:t>法的通知（计价格[2002]1980</w:t>
      </w:r>
      <w:r>
        <w:rPr>
          <w:rFonts w:ascii="宋体" w:hAnsi="宋体" w:eastAsia="宋体" w:cs="宋体"/>
          <w:spacing w:val="-18"/>
          <w:sz w:val="20"/>
          <w:szCs w:val="20"/>
        </w:rPr>
        <w:t xml:space="preserve"> </w:t>
      </w:r>
      <w:r>
        <w:rPr>
          <w:rFonts w:ascii="宋体" w:hAnsi="宋体" w:eastAsia="宋体" w:cs="宋体"/>
          <w:spacing w:val="7"/>
          <w:sz w:val="20"/>
          <w:szCs w:val="20"/>
        </w:rPr>
        <w:t>号）及《招标代理服务收费有关问题》（发改办价格〔2003〕857</w:t>
      </w:r>
      <w:r>
        <w:rPr>
          <w:rFonts w:ascii="宋体" w:hAnsi="宋体" w:eastAsia="宋体" w:cs="宋体"/>
          <w:spacing w:val="-33"/>
          <w:sz w:val="20"/>
          <w:szCs w:val="20"/>
        </w:rPr>
        <w:t xml:space="preserve"> </w:t>
      </w:r>
      <w:r>
        <w:rPr>
          <w:rFonts w:ascii="宋体" w:hAnsi="宋体" w:eastAsia="宋体" w:cs="宋体"/>
          <w:spacing w:val="7"/>
          <w:sz w:val="20"/>
          <w:szCs w:val="20"/>
        </w:rPr>
        <w:t>号文）</w:t>
      </w:r>
    </w:p>
    <w:p w14:paraId="14B4A31E">
      <w:pPr>
        <w:spacing w:line="406" w:lineRule="auto"/>
        <w:rPr>
          <w:rFonts w:ascii="宋体" w:hAnsi="宋体" w:eastAsia="宋体" w:cs="宋体"/>
          <w:sz w:val="20"/>
          <w:szCs w:val="20"/>
        </w:rPr>
        <w:sectPr>
          <w:pgSz w:w="11906" w:h="16839"/>
          <w:pgMar w:top="1286" w:right="1108" w:bottom="400" w:left="1089" w:header="0" w:footer="0" w:gutter="0"/>
          <w:pgNumType w:fmt="decimal"/>
          <w:cols w:space="720" w:num="1"/>
        </w:sectPr>
      </w:pPr>
    </w:p>
    <w:p w14:paraId="54EB6521">
      <w:pPr>
        <w:spacing w:before="41" w:line="227" w:lineRule="auto"/>
        <w:ind w:left="231"/>
        <w:rPr>
          <w:rFonts w:ascii="宋体" w:hAnsi="宋体" w:eastAsia="宋体" w:cs="宋体"/>
          <w:sz w:val="20"/>
          <w:szCs w:val="20"/>
        </w:rPr>
      </w:pPr>
      <w:r>
        <w:rPr>
          <w:rFonts w:ascii="宋体" w:hAnsi="宋体" w:eastAsia="宋体" w:cs="宋体"/>
          <w:spacing w:val="8"/>
          <w:sz w:val="20"/>
          <w:szCs w:val="20"/>
        </w:rPr>
        <w:t>中规定由中标单位向招标代理机构支付本项目代理费。</w:t>
      </w:r>
    </w:p>
    <w:p w14:paraId="2570FC20">
      <w:pPr>
        <w:spacing w:before="196" w:line="228" w:lineRule="auto"/>
        <w:ind w:left="426"/>
        <w:rPr>
          <w:rFonts w:ascii="宋体" w:hAnsi="宋体" w:eastAsia="宋体" w:cs="宋体"/>
          <w:sz w:val="20"/>
          <w:szCs w:val="20"/>
        </w:rPr>
      </w:pPr>
      <w:r>
        <w:rPr>
          <w:rFonts w:ascii="Times New Roman" w:hAnsi="Times New Roman" w:eastAsia="Times New Roman" w:cs="Times New Roman"/>
          <w:b/>
          <w:bCs/>
          <w:spacing w:val="6"/>
          <w:sz w:val="20"/>
          <w:szCs w:val="20"/>
        </w:rPr>
        <w:t>13.</w:t>
      </w:r>
      <w:r>
        <w:rPr>
          <w:rFonts w:ascii="宋体" w:hAnsi="宋体" w:eastAsia="宋体" w:cs="宋体"/>
          <w:b/>
          <w:bCs/>
          <w:spacing w:val="6"/>
          <w:sz w:val="20"/>
          <w:szCs w:val="20"/>
        </w:rPr>
        <w:t>投标人应注意的事项</w:t>
      </w:r>
    </w:p>
    <w:p w14:paraId="448E9263">
      <w:pPr>
        <w:spacing w:before="191" w:line="347" w:lineRule="auto"/>
        <w:ind w:left="5" w:firstLine="430"/>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8"/>
          <w:sz w:val="20"/>
          <w:szCs w:val="20"/>
        </w:rPr>
        <w:t xml:space="preserve"> </w:t>
      </w:r>
      <w:r>
        <w:rPr>
          <w:rFonts w:ascii="宋体" w:hAnsi="宋体" w:eastAsia="宋体" w:cs="宋体"/>
          <w:spacing w:val="8"/>
          <w:sz w:val="20"/>
          <w:szCs w:val="20"/>
        </w:rPr>
        <w:t>投标人一旦按规定缴纳了投标保证金并参加投标，即被认为接</w:t>
      </w:r>
      <w:r>
        <w:rPr>
          <w:rFonts w:ascii="宋体" w:hAnsi="宋体" w:eastAsia="宋体" w:cs="宋体"/>
          <w:spacing w:val="7"/>
          <w:sz w:val="20"/>
          <w:szCs w:val="20"/>
        </w:rPr>
        <w:t>受了本采购文件中的所有条件和规</w:t>
      </w:r>
      <w:r>
        <w:rPr>
          <w:rFonts w:ascii="宋体" w:hAnsi="宋体" w:eastAsia="宋体" w:cs="宋体"/>
          <w:sz w:val="20"/>
          <w:szCs w:val="20"/>
        </w:rPr>
        <w:t xml:space="preserve"> </w:t>
      </w:r>
      <w:r>
        <w:rPr>
          <w:rFonts w:ascii="宋体" w:hAnsi="宋体" w:eastAsia="宋体" w:cs="宋体"/>
          <w:spacing w:val="6"/>
          <w:sz w:val="20"/>
          <w:szCs w:val="20"/>
        </w:rPr>
        <w:t>定。投标人必须严格按采购文件的要求编制投标文件，投标文件宜编制页码和目录，以便评委审核。否则，</w:t>
      </w:r>
      <w:r>
        <w:rPr>
          <w:rFonts w:ascii="宋体" w:hAnsi="宋体" w:eastAsia="宋体" w:cs="宋体"/>
          <w:spacing w:val="18"/>
          <w:sz w:val="20"/>
          <w:szCs w:val="20"/>
        </w:rPr>
        <w:t xml:space="preserve"> </w:t>
      </w:r>
      <w:r>
        <w:rPr>
          <w:rFonts w:ascii="宋体" w:hAnsi="宋体" w:eastAsia="宋体" w:cs="宋体"/>
          <w:spacing w:val="8"/>
          <w:sz w:val="20"/>
          <w:szCs w:val="20"/>
        </w:rPr>
        <w:t>由此产生的一切后果由投标人承担。</w:t>
      </w:r>
    </w:p>
    <w:p w14:paraId="32DF123E">
      <w:pPr>
        <w:spacing w:before="192" w:line="227" w:lineRule="auto"/>
        <w:ind w:left="436"/>
        <w:rPr>
          <w:rFonts w:ascii="宋体" w:hAnsi="宋体" w:eastAsia="宋体" w:cs="宋体"/>
          <w:sz w:val="20"/>
          <w:szCs w:val="20"/>
        </w:rPr>
      </w:pPr>
      <w:r>
        <w:rPr>
          <w:rFonts w:ascii="宋体" w:hAnsi="宋体" w:eastAsia="宋体" w:cs="宋体"/>
          <w:spacing w:val="9"/>
          <w:sz w:val="20"/>
          <w:szCs w:val="20"/>
        </w:rPr>
        <w:t>13.2 投标人对采购内容中规定的技术参数、规格等要求</w:t>
      </w:r>
      <w:r>
        <w:rPr>
          <w:rFonts w:ascii="宋体" w:hAnsi="宋体" w:eastAsia="宋体" w:cs="宋体"/>
          <w:spacing w:val="8"/>
          <w:sz w:val="20"/>
          <w:szCs w:val="20"/>
        </w:rPr>
        <w:t>必须完全响应或优于采购文件中的要求。</w:t>
      </w:r>
    </w:p>
    <w:p w14:paraId="70B462BC">
      <w:pPr>
        <w:spacing w:before="193" w:line="227" w:lineRule="auto"/>
        <w:ind w:left="429"/>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23"/>
          <w:sz w:val="20"/>
          <w:szCs w:val="20"/>
        </w:rPr>
        <w:t xml:space="preserve"> </w:t>
      </w:r>
      <w:r>
        <w:rPr>
          <w:rFonts w:ascii="宋体" w:hAnsi="宋体" w:eastAsia="宋体" w:cs="宋体"/>
          <w:spacing w:val="8"/>
          <w:sz w:val="20"/>
          <w:szCs w:val="20"/>
        </w:rPr>
        <w:t>所有投标人的投标保证金都应在采购文件规定的投标保证金缴纳截止日期前缴纳。</w:t>
      </w:r>
    </w:p>
    <w:p w14:paraId="56B328AB">
      <w:pPr>
        <w:spacing w:before="195" w:line="346" w:lineRule="auto"/>
        <w:ind w:right="54" w:firstLine="429"/>
        <w:rPr>
          <w:rFonts w:ascii="宋体" w:hAnsi="宋体" w:eastAsia="宋体" w:cs="宋体"/>
          <w:sz w:val="20"/>
          <w:szCs w:val="20"/>
        </w:rPr>
      </w:pPr>
      <w:r>
        <w:rPr>
          <w:rFonts w:ascii="宋体" w:hAnsi="宋体" w:eastAsia="宋体" w:cs="宋体"/>
          <w:spacing w:val="8"/>
          <w:sz w:val="20"/>
          <w:szCs w:val="20"/>
        </w:rPr>
        <w:t>13.4</w:t>
      </w:r>
      <w:r>
        <w:rPr>
          <w:rFonts w:ascii="宋体" w:hAnsi="宋体" w:eastAsia="宋体" w:cs="宋体"/>
          <w:spacing w:val="-36"/>
          <w:sz w:val="20"/>
          <w:szCs w:val="20"/>
        </w:rPr>
        <w:t xml:space="preserve"> </w:t>
      </w:r>
      <w:r>
        <w:rPr>
          <w:rFonts w:ascii="宋体" w:hAnsi="宋体" w:eastAsia="宋体" w:cs="宋体"/>
          <w:spacing w:val="8"/>
          <w:sz w:val="20"/>
          <w:szCs w:val="20"/>
        </w:rPr>
        <w:t>单位负责人为同一人或者存在直接控股、管理关系的不同供应商，不得参</w:t>
      </w:r>
      <w:r>
        <w:rPr>
          <w:rFonts w:ascii="宋体" w:hAnsi="宋体" w:eastAsia="宋体" w:cs="宋体"/>
          <w:spacing w:val="7"/>
          <w:sz w:val="20"/>
          <w:szCs w:val="20"/>
        </w:rPr>
        <w:t>加同一合同项下的政府</w:t>
      </w:r>
      <w:r>
        <w:rPr>
          <w:rFonts w:ascii="宋体" w:hAnsi="宋体" w:eastAsia="宋体" w:cs="宋体"/>
          <w:sz w:val="20"/>
          <w:szCs w:val="20"/>
        </w:rPr>
        <w:t xml:space="preserve"> </w:t>
      </w:r>
      <w:r>
        <w:rPr>
          <w:rFonts w:ascii="宋体" w:hAnsi="宋体" w:eastAsia="宋体" w:cs="宋体"/>
          <w:spacing w:val="10"/>
          <w:sz w:val="20"/>
          <w:szCs w:val="20"/>
        </w:rPr>
        <w:t>采购活动。为采购项目提供整体设计、规范编制或者项目管理、监理、检测等服务的</w:t>
      </w:r>
      <w:r>
        <w:rPr>
          <w:rFonts w:ascii="宋体" w:hAnsi="宋体" w:eastAsia="宋体" w:cs="宋体"/>
          <w:spacing w:val="9"/>
          <w:sz w:val="20"/>
          <w:szCs w:val="20"/>
        </w:rPr>
        <w:t>供应商，不得再参加</w:t>
      </w:r>
      <w:r>
        <w:rPr>
          <w:rFonts w:ascii="宋体" w:hAnsi="宋体" w:eastAsia="宋体" w:cs="宋体"/>
          <w:sz w:val="20"/>
          <w:szCs w:val="20"/>
        </w:rPr>
        <w:t xml:space="preserve"> </w:t>
      </w:r>
      <w:r>
        <w:rPr>
          <w:rFonts w:ascii="宋体" w:hAnsi="宋体" w:eastAsia="宋体" w:cs="宋体"/>
          <w:spacing w:val="8"/>
          <w:sz w:val="20"/>
          <w:szCs w:val="20"/>
        </w:rPr>
        <w:t>该采购项目的其他采购活动。</w:t>
      </w:r>
    </w:p>
    <w:p w14:paraId="7B4FFD01">
      <w:pPr>
        <w:spacing w:before="196" w:line="316" w:lineRule="auto"/>
        <w:ind w:left="5" w:right="54" w:firstLine="431"/>
        <w:rPr>
          <w:rFonts w:ascii="宋体" w:hAnsi="宋体" w:eastAsia="宋体" w:cs="宋体"/>
          <w:sz w:val="20"/>
          <w:szCs w:val="20"/>
        </w:rPr>
      </w:pPr>
      <w:r>
        <w:rPr>
          <w:rFonts w:ascii="宋体" w:hAnsi="宋体" w:eastAsia="宋体" w:cs="宋体"/>
          <w:spacing w:val="10"/>
          <w:sz w:val="20"/>
          <w:szCs w:val="20"/>
        </w:rPr>
        <w:t>13.5</w:t>
      </w:r>
      <w:r>
        <w:rPr>
          <w:rFonts w:ascii="宋体" w:hAnsi="宋体" w:eastAsia="宋体" w:cs="宋体"/>
          <w:spacing w:val="-37"/>
          <w:sz w:val="20"/>
          <w:szCs w:val="20"/>
        </w:rPr>
        <w:t xml:space="preserve"> </w:t>
      </w:r>
      <w:r>
        <w:rPr>
          <w:rFonts w:ascii="宋体" w:hAnsi="宋体" w:eastAsia="宋体" w:cs="宋体"/>
          <w:spacing w:val="10"/>
          <w:sz w:val="20"/>
          <w:szCs w:val="20"/>
        </w:rPr>
        <w:t>本项目只接受成为新疆维吾尔自治区政府采购网正式注册入库并完</w:t>
      </w:r>
      <w:r>
        <w:rPr>
          <w:rFonts w:ascii="宋体" w:hAnsi="宋体" w:eastAsia="宋体" w:cs="宋体"/>
          <w:spacing w:val="9"/>
          <w:sz w:val="20"/>
          <w:szCs w:val="20"/>
        </w:rPr>
        <w:t>成</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数字证书申领供应商参</w:t>
      </w:r>
      <w:r>
        <w:rPr>
          <w:rFonts w:ascii="宋体" w:hAnsi="宋体" w:eastAsia="宋体" w:cs="宋体"/>
          <w:sz w:val="20"/>
          <w:szCs w:val="20"/>
        </w:rPr>
        <w:t xml:space="preserve"> </w:t>
      </w:r>
      <w:r>
        <w:rPr>
          <w:rFonts w:ascii="宋体" w:hAnsi="宋体" w:eastAsia="宋体" w:cs="宋体"/>
          <w:spacing w:val="9"/>
          <w:sz w:val="20"/>
          <w:szCs w:val="20"/>
        </w:rPr>
        <w:t>与投标。因未注册入库、未办理</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9"/>
          <w:sz w:val="20"/>
          <w:szCs w:val="20"/>
        </w:rPr>
        <w:t>数字证书等原因造成无法投标或投标失败等后果由供应商自行承担。</w:t>
      </w:r>
    </w:p>
    <w:p w14:paraId="538C4028">
      <w:pPr>
        <w:spacing w:before="193" w:line="227" w:lineRule="auto"/>
        <w:ind w:left="436"/>
        <w:rPr>
          <w:rFonts w:ascii="宋体" w:hAnsi="宋体" w:eastAsia="宋体" w:cs="宋体"/>
          <w:sz w:val="20"/>
          <w:szCs w:val="20"/>
        </w:rPr>
      </w:pPr>
      <w:r>
        <w:rPr>
          <w:rFonts w:ascii="宋体" w:hAnsi="宋体" w:eastAsia="宋体" w:cs="宋体"/>
          <w:spacing w:val="9"/>
          <w:sz w:val="20"/>
          <w:szCs w:val="20"/>
        </w:rPr>
        <w:t>13.6  投标人被视为充分熟悉本招标项目所在地</w:t>
      </w:r>
      <w:r>
        <w:rPr>
          <w:rFonts w:ascii="宋体" w:hAnsi="宋体" w:eastAsia="宋体" w:cs="宋体"/>
          <w:spacing w:val="8"/>
          <w:sz w:val="20"/>
          <w:szCs w:val="20"/>
        </w:rPr>
        <w:t>的与履行合同有关的各种情况，包括但不限于：</w:t>
      </w:r>
    </w:p>
    <w:p w14:paraId="5339B257">
      <w:pPr>
        <w:spacing w:before="163" w:line="227" w:lineRule="auto"/>
        <w:ind w:left="325"/>
        <w:rPr>
          <w:rFonts w:ascii="宋体" w:hAnsi="宋体" w:eastAsia="宋体" w:cs="宋体"/>
          <w:sz w:val="20"/>
          <w:szCs w:val="20"/>
        </w:rPr>
      </w:pPr>
      <w:r>
        <w:rPr>
          <w:rFonts w:ascii="宋体" w:hAnsi="宋体" w:eastAsia="宋体" w:cs="宋体"/>
          <w:spacing w:val="9"/>
          <w:sz w:val="20"/>
          <w:szCs w:val="20"/>
        </w:rPr>
        <w:t>（1）国家对本次投标货物和服务的生产、安装调试、验收、维修等有关法律、法规及行业管理标准；</w:t>
      </w:r>
    </w:p>
    <w:p w14:paraId="6541318D">
      <w:pPr>
        <w:spacing w:before="154" w:line="227" w:lineRule="auto"/>
        <w:ind w:left="325"/>
        <w:rPr>
          <w:rFonts w:ascii="宋体" w:hAnsi="宋体" w:eastAsia="宋体" w:cs="宋体"/>
          <w:sz w:val="20"/>
          <w:szCs w:val="20"/>
        </w:rPr>
      </w:pPr>
      <w:r>
        <w:rPr>
          <w:rFonts w:ascii="宋体" w:hAnsi="宋体" w:eastAsia="宋体" w:cs="宋体"/>
          <w:spacing w:val="8"/>
          <w:sz w:val="20"/>
          <w:szCs w:val="20"/>
        </w:rPr>
        <w:t>（2）本地区有关管理部门的相关规定；</w:t>
      </w:r>
    </w:p>
    <w:p w14:paraId="3B3DFC9F">
      <w:pPr>
        <w:spacing w:before="155" w:line="227" w:lineRule="auto"/>
        <w:ind w:left="325"/>
        <w:rPr>
          <w:rFonts w:ascii="宋体" w:hAnsi="宋体" w:eastAsia="宋体" w:cs="宋体"/>
          <w:sz w:val="20"/>
          <w:szCs w:val="20"/>
        </w:rPr>
      </w:pPr>
      <w:r>
        <w:rPr>
          <w:rFonts w:ascii="宋体" w:hAnsi="宋体" w:eastAsia="宋体" w:cs="宋体"/>
          <w:spacing w:val="9"/>
          <w:sz w:val="20"/>
          <w:szCs w:val="20"/>
        </w:rPr>
        <w:t>（3）招标人的相关场地情况、基础建设、电力供应情况及相关设计标</w:t>
      </w:r>
      <w:r>
        <w:rPr>
          <w:rFonts w:ascii="宋体" w:hAnsi="宋体" w:eastAsia="宋体" w:cs="宋体"/>
          <w:spacing w:val="8"/>
          <w:sz w:val="20"/>
          <w:szCs w:val="20"/>
        </w:rPr>
        <w:t>准。</w:t>
      </w:r>
    </w:p>
    <w:p w14:paraId="2F009226">
      <w:pPr>
        <w:spacing w:before="153" w:line="227" w:lineRule="auto"/>
        <w:ind w:left="316"/>
        <w:rPr>
          <w:rFonts w:ascii="宋体" w:hAnsi="宋体" w:eastAsia="宋体" w:cs="宋体"/>
          <w:sz w:val="20"/>
          <w:szCs w:val="20"/>
        </w:rPr>
      </w:pPr>
      <w:r>
        <w:rPr>
          <w:rFonts w:ascii="宋体" w:hAnsi="宋体" w:eastAsia="宋体" w:cs="宋体"/>
          <w:spacing w:val="8"/>
          <w:sz w:val="20"/>
          <w:szCs w:val="20"/>
        </w:rPr>
        <w:t>本采购文件不再对上述情况进行描述。</w:t>
      </w:r>
    </w:p>
    <w:p w14:paraId="4A0D714C">
      <w:pPr>
        <w:spacing w:line="345" w:lineRule="auto"/>
        <w:rPr>
          <w:rFonts w:ascii="Arial"/>
          <w:sz w:val="21"/>
        </w:rPr>
      </w:pPr>
    </w:p>
    <w:p w14:paraId="2E75E031">
      <w:pPr>
        <w:spacing w:before="91" w:line="220" w:lineRule="auto"/>
        <w:ind w:left="3858"/>
        <w:outlineLvl w:val="2"/>
        <w:rPr>
          <w:rFonts w:ascii="宋体" w:hAnsi="宋体" w:eastAsia="宋体" w:cs="宋体"/>
          <w:sz w:val="28"/>
          <w:szCs w:val="28"/>
        </w:rPr>
      </w:pPr>
      <w:r>
        <w:rPr>
          <w:rFonts w:ascii="宋体" w:hAnsi="宋体" w:eastAsia="宋体" w:cs="宋体"/>
          <w:b/>
          <w:bCs/>
          <w:spacing w:val="-5"/>
          <w:sz w:val="28"/>
          <w:szCs w:val="28"/>
        </w:rPr>
        <w:t>（二）磋商文件</w:t>
      </w:r>
    </w:p>
    <w:p w14:paraId="0BFBDE27">
      <w:pPr>
        <w:spacing w:line="411" w:lineRule="auto"/>
        <w:rPr>
          <w:rFonts w:ascii="Arial"/>
          <w:sz w:val="21"/>
        </w:rPr>
      </w:pPr>
    </w:p>
    <w:p w14:paraId="0E655AD0">
      <w:pPr>
        <w:spacing w:before="66" w:line="227"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15.  </w:t>
      </w:r>
      <w:r>
        <w:rPr>
          <w:rFonts w:ascii="宋体" w:hAnsi="宋体" w:eastAsia="宋体" w:cs="宋体"/>
          <w:b/>
          <w:bCs/>
          <w:spacing w:val="5"/>
          <w:sz w:val="20"/>
          <w:szCs w:val="20"/>
        </w:rPr>
        <w:t>采购文件的编制依据</w:t>
      </w:r>
    </w:p>
    <w:p w14:paraId="35DFB137">
      <w:pPr>
        <w:spacing w:before="195" w:line="406" w:lineRule="auto"/>
        <w:ind w:left="21" w:right="54" w:firstLine="399"/>
        <w:rPr>
          <w:rFonts w:ascii="宋体" w:hAnsi="宋体" w:eastAsia="宋体" w:cs="宋体"/>
          <w:sz w:val="20"/>
          <w:szCs w:val="20"/>
        </w:rPr>
      </w:pPr>
      <w:r>
        <w:rPr>
          <w:rFonts w:ascii="宋体" w:hAnsi="宋体" w:eastAsia="宋体" w:cs="宋体"/>
          <w:spacing w:val="10"/>
          <w:sz w:val="20"/>
          <w:szCs w:val="20"/>
        </w:rPr>
        <w:t>根据《中华人民共和国政府采购法》、《政府采购货物和服务招标投标管理办</w:t>
      </w:r>
      <w:r>
        <w:rPr>
          <w:rFonts w:ascii="宋体" w:hAnsi="宋体" w:eastAsia="宋体" w:cs="宋体"/>
          <w:spacing w:val="9"/>
          <w:sz w:val="20"/>
          <w:szCs w:val="20"/>
        </w:rPr>
        <w:t>法》和《中华人民共和</w:t>
      </w:r>
      <w:r>
        <w:rPr>
          <w:rFonts w:ascii="宋体" w:hAnsi="宋体" w:eastAsia="宋体" w:cs="宋体"/>
          <w:sz w:val="20"/>
          <w:szCs w:val="20"/>
        </w:rPr>
        <w:t xml:space="preserve"> </w:t>
      </w:r>
      <w:r>
        <w:rPr>
          <w:rFonts w:ascii="宋体" w:hAnsi="宋体" w:eastAsia="宋体" w:cs="宋体"/>
          <w:spacing w:val="6"/>
          <w:sz w:val="20"/>
          <w:szCs w:val="20"/>
        </w:rPr>
        <w:t>国合同法》等相关法律法规和规章及部、省、市级规范性</w:t>
      </w:r>
      <w:r>
        <w:rPr>
          <w:rFonts w:ascii="宋体" w:hAnsi="宋体" w:eastAsia="宋体" w:cs="宋体"/>
          <w:spacing w:val="5"/>
          <w:sz w:val="20"/>
          <w:szCs w:val="20"/>
        </w:rPr>
        <w:t>文件的规定，编制本采购文件。</w:t>
      </w:r>
    </w:p>
    <w:p w14:paraId="618D6BC1">
      <w:pPr>
        <w:spacing w:line="227" w:lineRule="auto"/>
        <w:ind w:left="426"/>
        <w:rPr>
          <w:rFonts w:ascii="宋体" w:hAnsi="宋体" w:eastAsia="宋体" w:cs="宋体"/>
          <w:sz w:val="20"/>
          <w:szCs w:val="20"/>
        </w:rPr>
      </w:pPr>
      <w:r>
        <w:rPr>
          <w:rFonts w:ascii="Times New Roman" w:hAnsi="Times New Roman" w:eastAsia="Times New Roman" w:cs="Times New Roman"/>
          <w:b/>
          <w:bCs/>
          <w:spacing w:val="5"/>
          <w:sz w:val="20"/>
          <w:szCs w:val="20"/>
        </w:rPr>
        <w:t xml:space="preserve">16.  </w:t>
      </w:r>
      <w:r>
        <w:rPr>
          <w:rFonts w:ascii="宋体" w:hAnsi="宋体" w:eastAsia="宋体" w:cs="宋体"/>
          <w:b/>
          <w:bCs/>
          <w:spacing w:val="5"/>
          <w:sz w:val="20"/>
          <w:szCs w:val="20"/>
        </w:rPr>
        <w:t>磋商文件的组成</w:t>
      </w:r>
    </w:p>
    <w:p w14:paraId="5D2ECE86">
      <w:pPr>
        <w:spacing w:before="193" w:line="228" w:lineRule="auto"/>
        <w:ind w:left="436"/>
        <w:rPr>
          <w:rFonts w:ascii="宋体" w:hAnsi="宋体" w:eastAsia="宋体" w:cs="宋体"/>
          <w:sz w:val="20"/>
          <w:szCs w:val="20"/>
        </w:rPr>
      </w:pPr>
      <w:r>
        <w:rPr>
          <w:rFonts w:ascii="宋体" w:hAnsi="宋体" w:eastAsia="宋体" w:cs="宋体"/>
          <w:spacing w:val="5"/>
          <w:sz w:val="20"/>
          <w:szCs w:val="20"/>
        </w:rPr>
        <w:t>16.1 磋商文件包括内容：</w:t>
      </w:r>
    </w:p>
    <w:p w14:paraId="0D3FA51A">
      <w:pPr>
        <w:spacing w:before="192" w:line="226" w:lineRule="auto"/>
        <w:ind w:left="1472"/>
        <w:rPr>
          <w:rFonts w:ascii="宋体" w:hAnsi="宋体" w:eastAsia="宋体" w:cs="宋体"/>
          <w:sz w:val="20"/>
          <w:szCs w:val="20"/>
        </w:rPr>
      </w:pPr>
      <w:r>
        <w:rPr>
          <w:rFonts w:ascii="宋体" w:hAnsi="宋体" w:eastAsia="宋体" w:cs="宋体"/>
          <w:spacing w:val="7"/>
          <w:sz w:val="20"/>
          <w:szCs w:val="20"/>
        </w:rPr>
        <w:t>第一章  磋商公告</w:t>
      </w:r>
    </w:p>
    <w:p w14:paraId="07E588CF">
      <w:pPr>
        <w:spacing w:before="197" w:line="227" w:lineRule="auto"/>
        <w:ind w:left="1472"/>
        <w:rPr>
          <w:rFonts w:ascii="宋体" w:hAnsi="宋体" w:eastAsia="宋体" w:cs="宋体"/>
          <w:sz w:val="20"/>
          <w:szCs w:val="20"/>
        </w:rPr>
      </w:pPr>
      <w:r>
        <w:rPr>
          <w:rFonts w:ascii="宋体" w:hAnsi="宋体" w:eastAsia="宋体" w:cs="宋体"/>
          <w:spacing w:val="6"/>
          <w:sz w:val="20"/>
          <w:szCs w:val="20"/>
        </w:rPr>
        <w:t>第二章</w:t>
      </w:r>
      <w:r>
        <w:rPr>
          <w:rFonts w:ascii="宋体" w:hAnsi="宋体" w:eastAsia="宋体" w:cs="宋体"/>
          <w:spacing w:val="13"/>
          <w:sz w:val="20"/>
          <w:szCs w:val="20"/>
        </w:rPr>
        <w:t xml:space="preserve">  </w:t>
      </w:r>
      <w:r>
        <w:rPr>
          <w:rFonts w:ascii="宋体" w:hAnsi="宋体" w:eastAsia="宋体" w:cs="宋体"/>
          <w:spacing w:val="6"/>
          <w:sz w:val="20"/>
          <w:szCs w:val="20"/>
        </w:rPr>
        <w:t>投标须知</w:t>
      </w:r>
    </w:p>
    <w:p w14:paraId="0830B049">
      <w:pPr>
        <w:spacing w:before="193" w:line="227" w:lineRule="auto"/>
        <w:ind w:left="1472"/>
        <w:rPr>
          <w:rFonts w:ascii="宋体" w:hAnsi="宋体" w:eastAsia="宋体" w:cs="宋体"/>
          <w:sz w:val="20"/>
          <w:szCs w:val="20"/>
        </w:rPr>
      </w:pPr>
      <w:r>
        <w:rPr>
          <w:rFonts w:ascii="宋体" w:hAnsi="宋体" w:eastAsia="宋体" w:cs="宋体"/>
          <w:spacing w:val="7"/>
          <w:sz w:val="20"/>
          <w:szCs w:val="20"/>
        </w:rPr>
        <w:t>第三章  评标办法</w:t>
      </w:r>
    </w:p>
    <w:p w14:paraId="453B48F1">
      <w:pPr>
        <w:spacing w:before="193" w:line="227" w:lineRule="auto"/>
        <w:ind w:left="1472"/>
        <w:rPr>
          <w:rFonts w:ascii="宋体" w:hAnsi="宋体" w:eastAsia="宋体" w:cs="宋体"/>
          <w:sz w:val="20"/>
          <w:szCs w:val="20"/>
        </w:rPr>
      </w:pPr>
      <w:r>
        <w:rPr>
          <w:rFonts w:ascii="宋体" w:hAnsi="宋体" w:eastAsia="宋体" w:cs="宋体"/>
          <w:spacing w:val="8"/>
          <w:sz w:val="20"/>
          <w:szCs w:val="20"/>
        </w:rPr>
        <w:t>第四章  采购内容及技术要求</w:t>
      </w:r>
    </w:p>
    <w:p w14:paraId="1ABCE14B">
      <w:pPr>
        <w:spacing w:before="196" w:line="227" w:lineRule="auto"/>
        <w:ind w:left="1472"/>
        <w:rPr>
          <w:rFonts w:ascii="宋体" w:hAnsi="宋体" w:eastAsia="宋体" w:cs="宋体"/>
          <w:sz w:val="20"/>
          <w:szCs w:val="20"/>
        </w:rPr>
      </w:pPr>
      <w:r>
        <w:rPr>
          <w:rFonts w:ascii="宋体" w:hAnsi="宋体" w:eastAsia="宋体" w:cs="宋体"/>
          <w:spacing w:val="8"/>
          <w:sz w:val="20"/>
          <w:szCs w:val="20"/>
        </w:rPr>
        <w:t>第五章  合同条款及格式</w:t>
      </w:r>
    </w:p>
    <w:p w14:paraId="710E3B06">
      <w:pPr>
        <w:spacing w:before="193" w:line="227" w:lineRule="auto"/>
        <w:ind w:left="1472"/>
        <w:rPr>
          <w:rFonts w:ascii="宋体" w:hAnsi="宋体" w:eastAsia="宋体" w:cs="宋体"/>
          <w:sz w:val="20"/>
          <w:szCs w:val="20"/>
        </w:rPr>
      </w:pPr>
      <w:r>
        <w:rPr>
          <w:rFonts w:ascii="宋体" w:hAnsi="宋体" w:eastAsia="宋体" w:cs="宋体"/>
          <w:spacing w:val="8"/>
          <w:sz w:val="20"/>
          <w:szCs w:val="20"/>
        </w:rPr>
        <w:t>第六章  投标文件格式文本</w:t>
      </w:r>
    </w:p>
    <w:p w14:paraId="42FAF762">
      <w:pPr>
        <w:spacing w:before="194" w:line="227" w:lineRule="auto"/>
        <w:ind w:left="1472"/>
        <w:rPr>
          <w:rFonts w:ascii="宋体" w:hAnsi="宋体" w:eastAsia="宋体" w:cs="宋体"/>
          <w:sz w:val="20"/>
          <w:szCs w:val="20"/>
        </w:rPr>
      </w:pPr>
      <w:r>
        <w:rPr>
          <w:rFonts w:ascii="宋体" w:hAnsi="宋体" w:eastAsia="宋体" w:cs="宋体"/>
          <w:spacing w:val="9"/>
          <w:sz w:val="20"/>
          <w:szCs w:val="20"/>
        </w:rPr>
        <w:t>第七章  招标单位、招标代理机构对本文件的确认</w:t>
      </w:r>
    </w:p>
    <w:p w14:paraId="26AB9B7A">
      <w:pPr>
        <w:spacing w:before="195" w:line="227" w:lineRule="auto"/>
        <w:ind w:left="330"/>
        <w:rPr>
          <w:rFonts w:ascii="宋体" w:hAnsi="宋体" w:eastAsia="宋体" w:cs="宋体"/>
          <w:sz w:val="20"/>
          <w:szCs w:val="20"/>
        </w:rPr>
      </w:pPr>
      <w:r>
        <w:rPr>
          <w:rFonts w:ascii="宋体" w:hAnsi="宋体" w:eastAsia="宋体" w:cs="宋体"/>
          <w:spacing w:val="7"/>
          <w:sz w:val="20"/>
          <w:szCs w:val="20"/>
        </w:rPr>
        <w:t>16.2 除</w:t>
      </w:r>
      <w:r>
        <w:rPr>
          <w:rFonts w:ascii="宋体" w:hAnsi="宋体" w:eastAsia="宋体" w:cs="宋体"/>
          <w:spacing w:val="-24"/>
          <w:sz w:val="20"/>
          <w:szCs w:val="20"/>
        </w:rPr>
        <w:t xml:space="preserve"> </w:t>
      </w:r>
      <w:r>
        <w:rPr>
          <w:rFonts w:ascii="宋体" w:hAnsi="宋体" w:eastAsia="宋体" w:cs="宋体"/>
          <w:spacing w:val="7"/>
          <w:sz w:val="20"/>
          <w:szCs w:val="20"/>
        </w:rPr>
        <w:t>16.1</w:t>
      </w:r>
      <w:r>
        <w:rPr>
          <w:rFonts w:ascii="宋体" w:hAnsi="宋体" w:eastAsia="宋体" w:cs="宋体"/>
          <w:spacing w:val="-15"/>
          <w:sz w:val="20"/>
          <w:szCs w:val="20"/>
        </w:rPr>
        <w:t xml:space="preserve"> </w:t>
      </w:r>
      <w:r>
        <w:rPr>
          <w:rFonts w:ascii="宋体" w:hAnsi="宋体" w:eastAsia="宋体" w:cs="宋体"/>
          <w:spacing w:val="7"/>
          <w:sz w:val="20"/>
          <w:szCs w:val="20"/>
        </w:rPr>
        <w:t>内容外，招标答疑亦为采购文件的组成部分，对招标人和投标人起</w:t>
      </w:r>
      <w:r>
        <w:rPr>
          <w:rFonts w:ascii="宋体" w:hAnsi="宋体" w:eastAsia="宋体" w:cs="宋体"/>
          <w:spacing w:val="6"/>
          <w:sz w:val="20"/>
          <w:szCs w:val="20"/>
        </w:rPr>
        <w:t>约束作用。</w:t>
      </w:r>
    </w:p>
    <w:p w14:paraId="41D5F689">
      <w:pPr>
        <w:spacing w:line="227" w:lineRule="auto"/>
        <w:rPr>
          <w:rFonts w:ascii="宋体" w:hAnsi="宋体" w:eastAsia="宋体" w:cs="宋体"/>
          <w:sz w:val="20"/>
          <w:szCs w:val="20"/>
        </w:rPr>
        <w:sectPr>
          <w:pgSz w:w="11906" w:h="16839"/>
          <w:pgMar w:top="1286" w:right="1108" w:bottom="400" w:left="1089" w:header="0" w:footer="0" w:gutter="0"/>
          <w:pgNumType w:fmt="decimal"/>
          <w:cols w:space="720" w:num="1"/>
        </w:sectPr>
      </w:pPr>
    </w:p>
    <w:p w14:paraId="21B7FF46">
      <w:pPr>
        <w:spacing w:before="42" w:line="298" w:lineRule="auto"/>
        <w:ind w:left="25" w:right="122" w:firstLine="306"/>
        <w:rPr>
          <w:rFonts w:ascii="宋体" w:hAnsi="宋体" w:eastAsia="宋体" w:cs="宋体"/>
          <w:sz w:val="20"/>
          <w:szCs w:val="20"/>
        </w:rPr>
      </w:pPr>
      <w:r>
        <w:rPr>
          <w:rFonts w:ascii="宋体" w:hAnsi="宋体" w:eastAsia="宋体" w:cs="宋体"/>
          <w:spacing w:val="9"/>
          <w:sz w:val="20"/>
          <w:szCs w:val="20"/>
        </w:rPr>
        <w:t>16.3</w:t>
      </w:r>
      <w:r>
        <w:rPr>
          <w:rFonts w:ascii="宋体" w:hAnsi="宋体" w:eastAsia="宋体" w:cs="宋体"/>
          <w:spacing w:val="-33"/>
          <w:sz w:val="20"/>
          <w:szCs w:val="20"/>
        </w:rPr>
        <w:t xml:space="preserve"> </w:t>
      </w:r>
      <w:r>
        <w:rPr>
          <w:rFonts w:ascii="宋体" w:hAnsi="宋体" w:eastAsia="宋体" w:cs="宋体"/>
          <w:spacing w:val="9"/>
          <w:sz w:val="20"/>
          <w:szCs w:val="20"/>
        </w:rPr>
        <w:t>投标人应仔细阅读和检查采购文件的全部内容。如发现缺页或附件不</w:t>
      </w:r>
      <w:r>
        <w:rPr>
          <w:rFonts w:ascii="宋体" w:hAnsi="宋体" w:eastAsia="宋体" w:cs="宋体"/>
          <w:spacing w:val="8"/>
          <w:sz w:val="20"/>
          <w:szCs w:val="20"/>
        </w:rPr>
        <w:t>全，应及时向招标人提出，</w:t>
      </w:r>
      <w:r>
        <w:rPr>
          <w:rFonts w:ascii="宋体" w:hAnsi="宋体" w:eastAsia="宋体" w:cs="宋体"/>
          <w:sz w:val="20"/>
          <w:szCs w:val="20"/>
        </w:rPr>
        <w:t xml:space="preserve"> </w:t>
      </w:r>
      <w:r>
        <w:rPr>
          <w:rFonts w:ascii="宋体" w:hAnsi="宋体" w:eastAsia="宋体" w:cs="宋体"/>
          <w:spacing w:val="9"/>
          <w:sz w:val="20"/>
          <w:szCs w:val="20"/>
        </w:rPr>
        <w:t>以便补齐。如有疑问，投标人应在以书面形式一次性向采购人和采购代理机构提出同一环节的质疑。</w:t>
      </w:r>
    </w:p>
    <w:p w14:paraId="17C2A151">
      <w:pPr>
        <w:spacing w:before="183" w:line="384" w:lineRule="auto"/>
        <w:ind w:right="70" w:firstLine="331"/>
        <w:rPr>
          <w:rFonts w:ascii="宋体" w:hAnsi="宋体" w:eastAsia="宋体" w:cs="宋体"/>
          <w:sz w:val="20"/>
          <w:szCs w:val="20"/>
        </w:rPr>
      </w:pPr>
      <w:r>
        <w:rPr>
          <w:rFonts w:ascii="宋体" w:hAnsi="宋体" w:eastAsia="宋体" w:cs="宋体"/>
          <w:spacing w:val="10"/>
          <w:sz w:val="20"/>
          <w:szCs w:val="20"/>
        </w:rPr>
        <w:t>16.4</w:t>
      </w:r>
      <w:r>
        <w:rPr>
          <w:rFonts w:ascii="宋体" w:hAnsi="宋体" w:eastAsia="宋体" w:cs="宋体"/>
          <w:spacing w:val="-36"/>
          <w:sz w:val="20"/>
          <w:szCs w:val="20"/>
        </w:rPr>
        <w:t xml:space="preserve"> </w:t>
      </w:r>
      <w:r>
        <w:rPr>
          <w:rFonts w:ascii="宋体" w:hAnsi="宋体" w:eastAsia="宋体" w:cs="宋体"/>
          <w:spacing w:val="10"/>
          <w:sz w:val="20"/>
          <w:szCs w:val="20"/>
        </w:rPr>
        <w:t>供应商认为采购文件使自己的权益受到损害的，可以自收到采购文件之日（采购文件公</w:t>
      </w:r>
      <w:r>
        <w:rPr>
          <w:rFonts w:ascii="宋体" w:hAnsi="宋体" w:eastAsia="宋体" w:cs="宋体"/>
          <w:spacing w:val="9"/>
          <w:sz w:val="20"/>
          <w:szCs w:val="20"/>
        </w:rPr>
        <w:t>告期限届</w:t>
      </w:r>
      <w:r>
        <w:rPr>
          <w:rFonts w:ascii="宋体" w:hAnsi="宋体" w:eastAsia="宋体" w:cs="宋体"/>
          <w:sz w:val="20"/>
          <w:szCs w:val="20"/>
        </w:rPr>
        <w:t xml:space="preserve"> </w:t>
      </w:r>
      <w:r>
        <w:rPr>
          <w:rFonts w:ascii="宋体" w:hAnsi="宋体" w:eastAsia="宋体" w:cs="宋体"/>
          <w:spacing w:val="9"/>
          <w:sz w:val="20"/>
          <w:szCs w:val="20"/>
        </w:rPr>
        <w:t>满之前收到采购文件的，</w:t>
      </w:r>
      <w:r>
        <w:rPr>
          <w:rFonts w:ascii="宋体" w:hAnsi="宋体" w:eastAsia="宋体" w:cs="宋体"/>
          <w:spacing w:val="-59"/>
          <w:sz w:val="20"/>
          <w:szCs w:val="20"/>
        </w:rPr>
        <w:t xml:space="preserve"> </w:t>
      </w:r>
      <w:r>
        <w:rPr>
          <w:rFonts w:ascii="宋体" w:hAnsi="宋体" w:eastAsia="宋体" w:cs="宋体"/>
          <w:spacing w:val="9"/>
          <w:sz w:val="20"/>
          <w:szCs w:val="20"/>
        </w:rPr>
        <w:t>以完成获取采购文件申请后下载采购文件的时间为准）或者采购文件公告</w:t>
      </w:r>
      <w:r>
        <w:rPr>
          <w:rFonts w:ascii="宋体" w:hAnsi="宋体" w:eastAsia="宋体" w:cs="宋体"/>
          <w:spacing w:val="8"/>
          <w:sz w:val="20"/>
          <w:szCs w:val="20"/>
        </w:rPr>
        <w:t>期限届</w:t>
      </w:r>
      <w:r>
        <w:rPr>
          <w:rFonts w:ascii="宋体" w:hAnsi="宋体" w:eastAsia="宋体" w:cs="宋体"/>
          <w:sz w:val="20"/>
          <w:szCs w:val="20"/>
        </w:rPr>
        <w:t xml:space="preserve"> </w:t>
      </w:r>
      <w:r>
        <w:rPr>
          <w:rFonts w:ascii="宋体" w:hAnsi="宋体" w:eastAsia="宋体" w:cs="宋体"/>
          <w:spacing w:val="9"/>
          <w:sz w:val="20"/>
          <w:szCs w:val="20"/>
        </w:rPr>
        <w:t>满之日（公告发布后的第</w:t>
      </w:r>
      <w:r>
        <w:rPr>
          <w:rFonts w:ascii="宋体" w:hAnsi="宋体" w:eastAsia="宋体" w:cs="宋体"/>
          <w:spacing w:val="-38"/>
          <w:sz w:val="20"/>
          <w:szCs w:val="20"/>
        </w:rPr>
        <w:t xml:space="preserve"> </w:t>
      </w:r>
      <w:r>
        <w:rPr>
          <w:rFonts w:ascii="宋体" w:hAnsi="宋体" w:eastAsia="宋体" w:cs="宋体"/>
          <w:spacing w:val="9"/>
          <w:sz w:val="20"/>
          <w:szCs w:val="20"/>
        </w:rPr>
        <w:t>6</w:t>
      </w:r>
      <w:r>
        <w:rPr>
          <w:rFonts w:ascii="宋体" w:hAnsi="宋体" w:eastAsia="宋体" w:cs="宋体"/>
          <w:spacing w:val="-38"/>
          <w:sz w:val="20"/>
          <w:szCs w:val="20"/>
        </w:rPr>
        <w:t xml:space="preserve"> </w:t>
      </w:r>
      <w:r>
        <w:rPr>
          <w:rFonts w:ascii="宋体" w:hAnsi="宋体" w:eastAsia="宋体" w:cs="宋体"/>
          <w:spacing w:val="9"/>
          <w:sz w:val="20"/>
          <w:szCs w:val="20"/>
        </w:rPr>
        <w:t>个工作日）起</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8"/>
          <w:sz w:val="20"/>
          <w:szCs w:val="20"/>
        </w:rPr>
        <w:t xml:space="preserve"> </w:t>
      </w:r>
      <w:r>
        <w:rPr>
          <w:rFonts w:ascii="宋体" w:hAnsi="宋体" w:eastAsia="宋体" w:cs="宋体"/>
          <w:spacing w:val="9"/>
          <w:sz w:val="20"/>
          <w:szCs w:val="20"/>
        </w:rPr>
        <w:t>个工作日内且应当在采购响应</w:t>
      </w:r>
      <w:r>
        <w:rPr>
          <w:rFonts w:ascii="宋体" w:hAnsi="宋体" w:eastAsia="宋体" w:cs="宋体"/>
          <w:spacing w:val="8"/>
          <w:sz w:val="20"/>
          <w:szCs w:val="20"/>
        </w:rPr>
        <w:t>截止时间之前，以书面形式一次</w:t>
      </w:r>
      <w:r>
        <w:rPr>
          <w:rFonts w:ascii="宋体" w:hAnsi="宋体" w:eastAsia="宋体" w:cs="宋体"/>
          <w:sz w:val="20"/>
          <w:szCs w:val="20"/>
        </w:rPr>
        <w:t xml:space="preserve"> </w:t>
      </w:r>
      <w:r>
        <w:rPr>
          <w:rFonts w:ascii="宋体" w:hAnsi="宋体" w:eastAsia="宋体" w:cs="宋体"/>
          <w:spacing w:val="10"/>
          <w:sz w:val="20"/>
          <w:szCs w:val="20"/>
        </w:rPr>
        <w:t>性向采购人和采购代理机构提出同一环节的质疑。否则，被质疑人可不予接受。质疑供</w:t>
      </w:r>
      <w:r>
        <w:rPr>
          <w:rFonts w:ascii="宋体" w:hAnsi="宋体" w:eastAsia="宋体" w:cs="宋体"/>
          <w:spacing w:val="9"/>
          <w:sz w:val="20"/>
          <w:szCs w:val="20"/>
        </w:rPr>
        <w:t>应商对采购人、采</w:t>
      </w:r>
      <w:r>
        <w:rPr>
          <w:rFonts w:ascii="宋体" w:hAnsi="宋体" w:eastAsia="宋体" w:cs="宋体"/>
          <w:sz w:val="20"/>
          <w:szCs w:val="20"/>
        </w:rPr>
        <w:t xml:space="preserve"> </w:t>
      </w:r>
      <w:r>
        <w:rPr>
          <w:rFonts w:ascii="宋体" w:hAnsi="宋体" w:eastAsia="宋体" w:cs="宋体"/>
          <w:spacing w:val="10"/>
          <w:sz w:val="20"/>
          <w:szCs w:val="20"/>
        </w:rPr>
        <w:t>购代理机构的答复不满意或者采购人、采购代理机构未在规定的时间内作出答复的，可</w:t>
      </w:r>
      <w:r>
        <w:rPr>
          <w:rFonts w:ascii="宋体" w:hAnsi="宋体" w:eastAsia="宋体" w:cs="宋体"/>
          <w:spacing w:val="9"/>
          <w:sz w:val="20"/>
          <w:szCs w:val="20"/>
        </w:rPr>
        <w:t>以在答复期满后十</w:t>
      </w:r>
      <w:r>
        <w:rPr>
          <w:rFonts w:ascii="宋体" w:hAnsi="宋体" w:eastAsia="宋体" w:cs="宋体"/>
          <w:sz w:val="20"/>
          <w:szCs w:val="20"/>
        </w:rPr>
        <w:t xml:space="preserve"> </w:t>
      </w:r>
      <w:r>
        <w:rPr>
          <w:rFonts w:ascii="宋体" w:hAnsi="宋体" w:eastAsia="宋体" w:cs="宋体"/>
          <w:spacing w:val="10"/>
          <w:sz w:val="20"/>
          <w:szCs w:val="20"/>
        </w:rPr>
        <w:t>五个工作日内向同级政府采购监督管理部门投诉。质疑函范本、投诉书范本请到浙江政</w:t>
      </w:r>
      <w:r>
        <w:rPr>
          <w:rFonts w:ascii="宋体" w:hAnsi="宋体" w:eastAsia="宋体" w:cs="宋体"/>
          <w:spacing w:val="9"/>
          <w:sz w:val="20"/>
          <w:szCs w:val="20"/>
        </w:rPr>
        <w:t>府采购网下载专区</w:t>
      </w:r>
      <w:r>
        <w:rPr>
          <w:rFonts w:ascii="宋体" w:hAnsi="宋体" w:eastAsia="宋体" w:cs="宋体"/>
          <w:sz w:val="20"/>
          <w:szCs w:val="20"/>
        </w:rPr>
        <w:t xml:space="preserve"> </w:t>
      </w:r>
      <w:r>
        <w:rPr>
          <w:rFonts w:ascii="宋体" w:hAnsi="宋体" w:eastAsia="宋体" w:cs="宋体"/>
          <w:spacing w:val="9"/>
          <w:sz w:val="20"/>
          <w:szCs w:val="20"/>
        </w:rPr>
        <w:t>下载。采购文件的澄清将在政采云平台“更正公告</w:t>
      </w:r>
      <w:r>
        <w:rPr>
          <w:rFonts w:ascii="宋体" w:hAnsi="宋体" w:eastAsia="宋体" w:cs="宋体"/>
          <w:spacing w:val="-62"/>
          <w:sz w:val="20"/>
          <w:szCs w:val="20"/>
        </w:rPr>
        <w:t xml:space="preserve"> </w:t>
      </w:r>
      <w:r>
        <w:rPr>
          <w:rFonts w:ascii="宋体" w:hAnsi="宋体" w:eastAsia="宋体" w:cs="宋体"/>
          <w:spacing w:val="9"/>
          <w:sz w:val="20"/>
          <w:szCs w:val="20"/>
        </w:rPr>
        <w:t>”栏目予以公告，但不指明澄清问题的来源。如果澄清</w:t>
      </w:r>
      <w:r>
        <w:rPr>
          <w:rFonts w:ascii="宋体" w:hAnsi="宋体" w:eastAsia="宋体" w:cs="宋体"/>
          <w:sz w:val="20"/>
          <w:szCs w:val="20"/>
        </w:rPr>
        <w:t xml:space="preserve"> </w:t>
      </w:r>
      <w:r>
        <w:rPr>
          <w:rFonts w:ascii="宋体" w:hAnsi="宋体" w:eastAsia="宋体" w:cs="宋体"/>
          <w:spacing w:val="9"/>
          <w:sz w:val="20"/>
          <w:szCs w:val="20"/>
        </w:rPr>
        <w:t>内容影响投标文件编制的，将相应延长投标截止时间。</w:t>
      </w:r>
    </w:p>
    <w:p w14:paraId="7E0F13BE">
      <w:pPr>
        <w:spacing w:before="192" w:line="228" w:lineRule="auto"/>
        <w:ind w:left="437"/>
        <w:rPr>
          <w:rFonts w:ascii="宋体" w:hAnsi="宋体" w:eastAsia="宋体" w:cs="宋体"/>
          <w:sz w:val="20"/>
          <w:szCs w:val="20"/>
        </w:rPr>
      </w:pPr>
      <w:r>
        <w:rPr>
          <w:rFonts w:ascii="宋体" w:hAnsi="宋体" w:eastAsia="宋体" w:cs="宋体"/>
          <w:b/>
          <w:bCs/>
          <w:spacing w:val="6"/>
          <w:sz w:val="20"/>
          <w:szCs w:val="20"/>
        </w:rPr>
        <w:t>17.</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磋商文件的修改、补充、解释</w:t>
      </w:r>
    </w:p>
    <w:p w14:paraId="7A73A991">
      <w:pPr>
        <w:spacing w:before="162" w:line="322" w:lineRule="auto"/>
        <w:ind w:left="1" w:right="70" w:firstLine="329"/>
        <w:rPr>
          <w:rFonts w:ascii="宋体" w:hAnsi="宋体" w:eastAsia="宋体" w:cs="宋体"/>
          <w:sz w:val="20"/>
          <w:szCs w:val="20"/>
        </w:rPr>
      </w:pPr>
      <w:r>
        <w:rPr>
          <w:rFonts w:ascii="宋体" w:hAnsi="宋体" w:eastAsia="宋体" w:cs="宋体"/>
          <w:spacing w:val="10"/>
          <w:sz w:val="20"/>
          <w:szCs w:val="20"/>
        </w:rPr>
        <w:t>17.1</w:t>
      </w:r>
      <w:r>
        <w:rPr>
          <w:rFonts w:ascii="宋体" w:hAnsi="宋体" w:eastAsia="宋体" w:cs="宋体"/>
          <w:spacing w:val="-36"/>
          <w:sz w:val="20"/>
          <w:szCs w:val="20"/>
        </w:rPr>
        <w:t xml:space="preserve"> </w:t>
      </w:r>
      <w:r>
        <w:rPr>
          <w:rFonts w:ascii="宋体" w:hAnsi="宋体" w:eastAsia="宋体" w:cs="宋体"/>
          <w:spacing w:val="10"/>
          <w:sz w:val="20"/>
          <w:szCs w:val="20"/>
        </w:rPr>
        <w:t>磋商文件发出后，招标人在规定的投标截止时间前可对采购文件进行必要的修改和补充，</w:t>
      </w:r>
      <w:r>
        <w:rPr>
          <w:rFonts w:ascii="宋体" w:hAnsi="宋体" w:eastAsia="宋体" w:cs="宋体"/>
          <w:spacing w:val="9"/>
          <w:sz w:val="20"/>
          <w:szCs w:val="20"/>
        </w:rPr>
        <w:t>并以更</w:t>
      </w:r>
      <w:r>
        <w:rPr>
          <w:rFonts w:ascii="宋体" w:hAnsi="宋体" w:eastAsia="宋体" w:cs="宋体"/>
          <w:sz w:val="20"/>
          <w:szCs w:val="20"/>
        </w:rPr>
        <w:t xml:space="preserve"> </w:t>
      </w:r>
      <w:r>
        <w:rPr>
          <w:rFonts w:ascii="宋体" w:hAnsi="宋体" w:eastAsia="宋体" w:cs="宋体"/>
          <w:spacing w:val="7"/>
          <w:sz w:val="20"/>
          <w:szCs w:val="20"/>
        </w:rPr>
        <w:t>正公告形式在政采云平台 “更正公告</w:t>
      </w:r>
      <w:r>
        <w:rPr>
          <w:rFonts w:ascii="宋体" w:hAnsi="宋体" w:eastAsia="宋体" w:cs="宋体"/>
          <w:spacing w:val="-70"/>
          <w:sz w:val="20"/>
          <w:szCs w:val="20"/>
        </w:rPr>
        <w:t xml:space="preserve"> </w:t>
      </w:r>
      <w:r>
        <w:rPr>
          <w:rFonts w:ascii="宋体" w:hAnsi="宋体" w:eastAsia="宋体" w:cs="宋体"/>
          <w:spacing w:val="7"/>
          <w:sz w:val="20"/>
          <w:szCs w:val="20"/>
        </w:rPr>
        <w:t>”栏目予以公告，请各位投标人注意查看有关澄清</w:t>
      </w:r>
      <w:r>
        <w:rPr>
          <w:rFonts w:ascii="宋体" w:hAnsi="宋体" w:eastAsia="宋体" w:cs="宋体"/>
          <w:spacing w:val="6"/>
          <w:sz w:val="20"/>
          <w:szCs w:val="20"/>
        </w:rPr>
        <w:t>内容，如不及时查</w:t>
      </w:r>
      <w:r>
        <w:rPr>
          <w:rFonts w:ascii="宋体" w:hAnsi="宋体" w:eastAsia="宋体" w:cs="宋体"/>
          <w:sz w:val="20"/>
          <w:szCs w:val="20"/>
        </w:rPr>
        <w:t xml:space="preserve"> </w:t>
      </w:r>
      <w:r>
        <w:rPr>
          <w:rFonts w:ascii="宋体" w:hAnsi="宋体" w:eastAsia="宋体" w:cs="宋体"/>
          <w:spacing w:val="10"/>
          <w:sz w:val="20"/>
          <w:szCs w:val="20"/>
        </w:rPr>
        <w:t>看造成后果由投标人自负。采购文件的修改、补充等</w:t>
      </w:r>
      <w:r>
        <w:rPr>
          <w:rFonts w:ascii="宋体" w:hAnsi="宋体" w:eastAsia="宋体" w:cs="宋体"/>
          <w:spacing w:val="9"/>
          <w:sz w:val="20"/>
          <w:szCs w:val="20"/>
        </w:rPr>
        <w:t>内容作为采购文件的组成部分，具有约束作用。</w:t>
      </w:r>
    </w:p>
    <w:p w14:paraId="298A4A1C">
      <w:pPr>
        <w:spacing w:before="152" w:line="322" w:lineRule="auto"/>
        <w:ind w:left="1" w:firstLine="329"/>
        <w:rPr>
          <w:rFonts w:ascii="宋体" w:hAnsi="宋体" w:eastAsia="宋体" w:cs="宋体"/>
          <w:sz w:val="20"/>
          <w:szCs w:val="20"/>
        </w:rPr>
      </w:pPr>
      <w:r>
        <w:rPr>
          <w:rFonts w:ascii="宋体" w:hAnsi="宋体" w:eastAsia="宋体" w:cs="宋体"/>
          <w:spacing w:val="9"/>
          <w:sz w:val="20"/>
          <w:szCs w:val="20"/>
        </w:rPr>
        <w:t>17.2 采购代理机构可视采购具体情况对已发出的采购文件进行必要的澄清、修改或者补充。澄</w:t>
      </w:r>
      <w:r>
        <w:rPr>
          <w:rFonts w:ascii="宋体" w:hAnsi="宋体" w:eastAsia="宋体" w:cs="宋体"/>
          <w:spacing w:val="8"/>
          <w:sz w:val="20"/>
          <w:szCs w:val="20"/>
        </w:rPr>
        <w:t>清、修</w:t>
      </w:r>
      <w:r>
        <w:rPr>
          <w:rFonts w:ascii="宋体" w:hAnsi="宋体" w:eastAsia="宋体" w:cs="宋体"/>
          <w:sz w:val="20"/>
          <w:szCs w:val="20"/>
        </w:rPr>
        <w:t xml:space="preserve"> </w:t>
      </w:r>
      <w:r>
        <w:rPr>
          <w:rFonts w:ascii="宋体" w:hAnsi="宋体" w:eastAsia="宋体" w:cs="宋体"/>
          <w:spacing w:val="8"/>
          <w:sz w:val="20"/>
          <w:szCs w:val="20"/>
        </w:rPr>
        <w:t>改或者补充的内容可能影响投标文件编制的，应当在投标截止时间至少</w:t>
      </w:r>
      <w:r>
        <w:rPr>
          <w:rFonts w:ascii="宋体" w:hAnsi="宋体" w:eastAsia="宋体" w:cs="宋体"/>
          <w:spacing w:val="-26"/>
          <w:sz w:val="20"/>
          <w:szCs w:val="20"/>
        </w:rPr>
        <w:t xml:space="preserve"> </w:t>
      </w:r>
      <w:r>
        <w:rPr>
          <w:rFonts w:ascii="宋体" w:hAnsi="宋体" w:eastAsia="宋体" w:cs="宋体"/>
          <w:spacing w:val="8"/>
          <w:sz w:val="20"/>
          <w:szCs w:val="20"/>
        </w:rPr>
        <w:t>3 日前，在原公告发布媒体上发布</w:t>
      </w:r>
      <w:r>
        <w:rPr>
          <w:rFonts w:ascii="宋体" w:hAnsi="宋体" w:eastAsia="宋体" w:cs="宋体"/>
          <w:sz w:val="20"/>
          <w:szCs w:val="20"/>
        </w:rPr>
        <w:t xml:space="preserve"> </w:t>
      </w:r>
      <w:r>
        <w:rPr>
          <w:rFonts w:ascii="宋体" w:hAnsi="宋体" w:eastAsia="宋体" w:cs="宋体"/>
          <w:spacing w:val="5"/>
          <w:sz w:val="20"/>
          <w:szCs w:val="20"/>
        </w:rPr>
        <w:t>澄清公告，澄清或者修改的内容为采购文件的组成部分；不足</w:t>
      </w:r>
      <w:r>
        <w:rPr>
          <w:rFonts w:ascii="宋体" w:hAnsi="宋体" w:eastAsia="宋体" w:cs="宋体"/>
          <w:spacing w:val="-19"/>
          <w:sz w:val="20"/>
          <w:szCs w:val="20"/>
        </w:rPr>
        <w:t xml:space="preserve"> </w:t>
      </w:r>
      <w:r>
        <w:rPr>
          <w:rFonts w:ascii="宋体" w:hAnsi="宋体" w:eastAsia="宋体" w:cs="宋体"/>
          <w:spacing w:val="5"/>
          <w:sz w:val="20"/>
          <w:szCs w:val="20"/>
        </w:rPr>
        <w:t>3 日的，应当顺延提交投标文件的截止时间。</w:t>
      </w:r>
    </w:p>
    <w:p w14:paraId="4D9631C6">
      <w:pPr>
        <w:spacing w:before="154" w:line="227" w:lineRule="auto"/>
        <w:ind w:left="331"/>
        <w:rPr>
          <w:rFonts w:ascii="宋体" w:hAnsi="宋体" w:eastAsia="宋体" w:cs="宋体"/>
          <w:sz w:val="20"/>
          <w:szCs w:val="20"/>
        </w:rPr>
      </w:pPr>
      <w:r>
        <w:rPr>
          <w:rFonts w:ascii="宋体" w:hAnsi="宋体" w:eastAsia="宋体" w:cs="宋体"/>
          <w:spacing w:val="9"/>
          <w:sz w:val="20"/>
          <w:szCs w:val="20"/>
        </w:rPr>
        <w:t>17.3 供应商在规定的时间内未对采购文件提出疑问</w:t>
      </w:r>
      <w:r>
        <w:rPr>
          <w:rFonts w:ascii="宋体" w:hAnsi="宋体" w:eastAsia="宋体" w:cs="宋体"/>
          <w:spacing w:val="8"/>
          <w:sz w:val="20"/>
          <w:szCs w:val="20"/>
        </w:rPr>
        <w:t>、质疑或要求澄清的，将视其为无异议。</w:t>
      </w:r>
    </w:p>
    <w:p w14:paraId="64D2E161">
      <w:pPr>
        <w:spacing w:before="154" w:line="228" w:lineRule="auto"/>
        <w:ind w:left="437"/>
        <w:rPr>
          <w:rFonts w:ascii="宋体" w:hAnsi="宋体" w:eastAsia="宋体" w:cs="宋体"/>
          <w:sz w:val="20"/>
          <w:szCs w:val="20"/>
        </w:rPr>
      </w:pPr>
      <w:r>
        <w:rPr>
          <w:rFonts w:ascii="宋体" w:hAnsi="宋体" w:eastAsia="宋体" w:cs="宋体"/>
          <w:spacing w:val="5"/>
          <w:sz w:val="20"/>
          <w:szCs w:val="20"/>
        </w:rPr>
        <w:t>17.4 磋商文件的解释</w:t>
      </w:r>
    </w:p>
    <w:p w14:paraId="551A6742">
      <w:pPr>
        <w:spacing w:before="154" w:line="227" w:lineRule="auto"/>
        <w:ind w:left="422"/>
        <w:rPr>
          <w:rFonts w:ascii="宋体" w:hAnsi="宋体" w:eastAsia="宋体" w:cs="宋体"/>
          <w:sz w:val="20"/>
          <w:szCs w:val="20"/>
        </w:rPr>
      </w:pPr>
      <w:r>
        <w:rPr>
          <w:rFonts w:ascii="宋体" w:hAnsi="宋体" w:eastAsia="宋体" w:cs="宋体"/>
          <w:spacing w:val="9"/>
          <w:sz w:val="20"/>
          <w:szCs w:val="20"/>
        </w:rPr>
        <w:t>本磋商文件由招标人（或其委托的招标代理机构）负责解释。</w:t>
      </w:r>
    </w:p>
    <w:p w14:paraId="5A5A6EA3">
      <w:pPr>
        <w:spacing w:before="153" w:line="228" w:lineRule="auto"/>
        <w:ind w:left="324"/>
        <w:rPr>
          <w:rFonts w:ascii="宋体" w:hAnsi="宋体" w:eastAsia="宋体" w:cs="宋体"/>
          <w:sz w:val="20"/>
          <w:szCs w:val="20"/>
        </w:rPr>
      </w:pPr>
      <w:r>
        <w:rPr>
          <w:rFonts w:ascii="Times New Roman" w:hAnsi="Times New Roman" w:eastAsia="Times New Roman" w:cs="Times New Roman"/>
          <w:b/>
          <w:bCs/>
          <w:spacing w:val="5"/>
          <w:sz w:val="20"/>
          <w:szCs w:val="20"/>
        </w:rPr>
        <w:t xml:space="preserve">18.  </w:t>
      </w:r>
      <w:r>
        <w:rPr>
          <w:rFonts w:ascii="宋体" w:hAnsi="宋体" w:eastAsia="宋体" w:cs="宋体"/>
          <w:b/>
          <w:bCs/>
          <w:spacing w:val="5"/>
          <w:sz w:val="20"/>
          <w:szCs w:val="20"/>
        </w:rPr>
        <w:t>磋商文件的发出</w:t>
      </w:r>
    </w:p>
    <w:p w14:paraId="5C8FAF70">
      <w:pPr>
        <w:spacing w:before="153" w:line="228" w:lineRule="auto"/>
        <w:ind w:left="331"/>
        <w:rPr>
          <w:rFonts w:ascii="宋体" w:hAnsi="宋体" w:eastAsia="宋体" w:cs="宋体"/>
          <w:sz w:val="20"/>
          <w:szCs w:val="20"/>
        </w:rPr>
      </w:pPr>
      <w:r>
        <w:rPr>
          <w:rFonts w:ascii="宋体" w:hAnsi="宋体" w:eastAsia="宋体" w:cs="宋体"/>
          <w:spacing w:val="9"/>
          <w:sz w:val="20"/>
          <w:szCs w:val="20"/>
        </w:rPr>
        <w:t>18.1  磋商文件、磋商文件的澄清、修改、补充及</w:t>
      </w:r>
      <w:r>
        <w:rPr>
          <w:rFonts w:ascii="宋体" w:hAnsi="宋体" w:eastAsia="宋体" w:cs="宋体"/>
          <w:spacing w:val="8"/>
          <w:sz w:val="20"/>
          <w:szCs w:val="20"/>
        </w:rPr>
        <w:t>招标答疑等均应报相关部门备案后，方可发出。</w:t>
      </w:r>
    </w:p>
    <w:p w14:paraId="70F3445E">
      <w:pPr>
        <w:spacing w:before="186" w:line="361" w:lineRule="auto"/>
        <w:ind w:left="2" w:right="70" w:firstLine="283"/>
        <w:rPr>
          <w:rFonts w:ascii="宋体" w:hAnsi="宋体" w:eastAsia="宋体" w:cs="宋体"/>
          <w:sz w:val="20"/>
          <w:szCs w:val="20"/>
        </w:rPr>
      </w:pPr>
      <w:r>
        <w:rPr>
          <w:rFonts w:ascii="Times New Roman" w:hAnsi="Times New Roman" w:eastAsia="Times New Roman" w:cs="Times New Roman"/>
          <w:b/>
          <w:bCs/>
          <w:spacing w:val="9"/>
          <w:sz w:val="20"/>
          <w:szCs w:val="20"/>
        </w:rPr>
        <w:t xml:space="preserve">19.  </w:t>
      </w:r>
      <w:r>
        <w:rPr>
          <w:rFonts w:ascii="宋体" w:hAnsi="宋体" w:eastAsia="宋体" w:cs="宋体"/>
          <w:spacing w:val="9"/>
          <w:sz w:val="20"/>
          <w:szCs w:val="20"/>
        </w:rPr>
        <w:t>凡需要设置样品情形时，必须明确是否需要随样品提交检测报</w:t>
      </w:r>
      <w:r>
        <w:rPr>
          <w:rFonts w:ascii="宋体" w:hAnsi="宋体" w:eastAsia="宋体" w:cs="宋体"/>
          <w:spacing w:val="8"/>
          <w:sz w:val="20"/>
          <w:szCs w:val="20"/>
        </w:rPr>
        <w:t>告，并明确检测机构的要求、检测内</w:t>
      </w:r>
      <w:r>
        <w:rPr>
          <w:rFonts w:ascii="宋体" w:hAnsi="宋体" w:eastAsia="宋体" w:cs="宋体"/>
          <w:sz w:val="20"/>
          <w:szCs w:val="20"/>
        </w:rPr>
        <w:t xml:space="preserve"> </w:t>
      </w:r>
      <w:r>
        <w:rPr>
          <w:rFonts w:ascii="宋体" w:hAnsi="宋体" w:eastAsia="宋体" w:cs="宋体"/>
          <w:spacing w:val="10"/>
          <w:sz w:val="20"/>
          <w:szCs w:val="20"/>
        </w:rPr>
        <w:t>容、中标样品封存等事项。（评标委员会无法判断样品是否合格且样品需要提供</w:t>
      </w:r>
      <w:r>
        <w:rPr>
          <w:rFonts w:ascii="宋体" w:hAnsi="宋体" w:eastAsia="宋体" w:cs="宋体"/>
          <w:spacing w:val="9"/>
          <w:sz w:val="20"/>
          <w:szCs w:val="20"/>
        </w:rPr>
        <w:t>给第三方权威检测机构检</w:t>
      </w:r>
      <w:r>
        <w:rPr>
          <w:rFonts w:ascii="宋体" w:hAnsi="宋体" w:eastAsia="宋体" w:cs="宋体"/>
          <w:sz w:val="20"/>
          <w:szCs w:val="20"/>
        </w:rPr>
        <w:t xml:space="preserve"> </w:t>
      </w:r>
      <w:r>
        <w:rPr>
          <w:rFonts w:ascii="宋体" w:hAnsi="宋体" w:eastAsia="宋体" w:cs="宋体"/>
          <w:spacing w:val="12"/>
          <w:sz w:val="20"/>
          <w:szCs w:val="20"/>
        </w:rPr>
        <w:t>测的,在投标人提供招标人认可的第三方权威检测机构检测报告后，评标委员会推荐的中标候选人</w:t>
      </w:r>
      <w:r>
        <w:rPr>
          <w:rFonts w:ascii="宋体" w:hAnsi="宋体" w:eastAsia="宋体" w:cs="宋体"/>
          <w:spacing w:val="11"/>
          <w:sz w:val="20"/>
          <w:szCs w:val="20"/>
        </w:rPr>
        <w:t>方可生</w:t>
      </w:r>
      <w:r>
        <w:rPr>
          <w:rFonts w:ascii="宋体" w:hAnsi="宋体" w:eastAsia="宋体" w:cs="宋体"/>
          <w:sz w:val="20"/>
          <w:szCs w:val="20"/>
        </w:rPr>
        <w:t xml:space="preserve"> </w:t>
      </w:r>
      <w:r>
        <w:rPr>
          <w:rFonts w:ascii="宋体" w:hAnsi="宋体" w:eastAsia="宋体" w:cs="宋体"/>
          <w:spacing w:val="9"/>
          <w:sz w:val="20"/>
          <w:szCs w:val="20"/>
        </w:rPr>
        <w:t>效，采购人或代理机构发布中标（成交）结果公告。</w:t>
      </w:r>
    </w:p>
    <w:p w14:paraId="2EB17419">
      <w:pPr>
        <w:spacing w:before="163" w:line="371" w:lineRule="auto"/>
        <w:ind w:right="71" w:firstLine="420"/>
        <w:rPr>
          <w:rFonts w:ascii="宋体" w:hAnsi="宋体" w:eastAsia="宋体" w:cs="宋体"/>
          <w:sz w:val="20"/>
          <w:szCs w:val="20"/>
        </w:rPr>
      </w:pPr>
      <w:r>
        <w:rPr>
          <w:rFonts w:ascii="宋体" w:hAnsi="宋体" w:eastAsia="宋体" w:cs="宋体"/>
          <w:spacing w:val="10"/>
          <w:sz w:val="20"/>
          <w:szCs w:val="20"/>
        </w:rPr>
        <w:t>采购文件中应明确样品送检方式、检测费用支付方法、投标人在规定时间内无法</w:t>
      </w:r>
      <w:r>
        <w:rPr>
          <w:rFonts w:ascii="宋体" w:hAnsi="宋体" w:eastAsia="宋体" w:cs="宋体"/>
          <w:spacing w:val="9"/>
          <w:sz w:val="20"/>
          <w:szCs w:val="20"/>
        </w:rPr>
        <w:t>提供第三方权威检测</w:t>
      </w:r>
      <w:r>
        <w:rPr>
          <w:rFonts w:ascii="宋体" w:hAnsi="宋体" w:eastAsia="宋体" w:cs="宋体"/>
          <w:sz w:val="20"/>
          <w:szCs w:val="20"/>
        </w:rPr>
        <w:t xml:space="preserve"> </w:t>
      </w:r>
      <w:r>
        <w:rPr>
          <w:rFonts w:ascii="宋体" w:hAnsi="宋体" w:eastAsia="宋体" w:cs="宋体"/>
          <w:spacing w:val="9"/>
          <w:sz w:val="20"/>
          <w:szCs w:val="20"/>
        </w:rPr>
        <w:t>机构检测报告的处理方式。（采购人根据项目需求按上述要求自行描述）</w:t>
      </w:r>
    </w:p>
    <w:p w14:paraId="2EDA1289">
      <w:pPr>
        <w:spacing w:before="280" w:line="220" w:lineRule="auto"/>
        <w:ind w:left="3437"/>
        <w:outlineLvl w:val="2"/>
        <w:rPr>
          <w:rFonts w:ascii="宋体" w:hAnsi="宋体" w:eastAsia="宋体" w:cs="宋体"/>
          <w:sz w:val="28"/>
          <w:szCs w:val="28"/>
        </w:rPr>
      </w:pPr>
      <w:r>
        <w:rPr>
          <w:rFonts w:ascii="宋体" w:hAnsi="宋体" w:eastAsia="宋体" w:cs="宋体"/>
          <w:b/>
          <w:bCs/>
          <w:spacing w:val="-4"/>
          <w:sz w:val="28"/>
          <w:szCs w:val="28"/>
        </w:rPr>
        <w:t>（三）响应文件的编制</w:t>
      </w:r>
    </w:p>
    <w:p w14:paraId="2779BC74">
      <w:pPr>
        <w:spacing w:line="412" w:lineRule="auto"/>
        <w:rPr>
          <w:rFonts w:ascii="Arial"/>
          <w:sz w:val="21"/>
        </w:rPr>
      </w:pPr>
    </w:p>
    <w:p w14:paraId="3ACD1E69">
      <w:pPr>
        <w:spacing w:before="65" w:line="228" w:lineRule="auto"/>
        <w:ind w:left="303"/>
        <w:rPr>
          <w:rFonts w:ascii="宋体" w:hAnsi="宋体" w:eastAsia="宋体" w:cs="宋体"/>
          <w:sz w:val="20"/>
          <w:szCs w:val="20"/>
        </w:rPr>
      </w:pPr>
      <w:r>
        <w:rPr>
          <w:rFonts w:ascii="Times New Roman" w:hAnsi="Times New Roman" w:eastAsia="Times New Roman" w:cs="Times New Roman"/>
          <w:b/>
          <w:bCs/>
          <w:spacing w:val="6"/>
          <w:sz w:val="20"/>
          <w:szCs w:val="20"/>
        </w:rPr>
        <w:t xml:space="preserve">20.  </w:t>
      </w:r>
      <w:r>
        <w:rPr>
          <w:rFonts w:ascii="宋体" w:hAnsi="宋体" w:eastAsia="宋体" w:cs="宋体"/>
          <w:b/>
          <w:bCs/>
          <w:spacing w:val="6"/>
          <w:sz w:val="20"/>
          <w:szCs w:val="20"/>
        </w:rPr>
        <w:t>投标的语言及度量衡单位</w:t>
      </w:r>
    </w:p>
    <w:p w14:paraId="3D6A2F8F">
      <w:pPr>
        <w:spacing w:before="191" w:line="409" w:lineRule="auto"/>
        <w:ind w:left="2" w:right="71" w:firstLine="287"/>
        <w:rPr>
          <w:rFonts w:ascii="宋体" w:hAnsi="宋体" w:eastAsia="宋体" w:cs="宋体"/>
          <w:sz w:val="20"/>
          <w:szCs w:val="20"/>
        </w:rPr>
      </w:pPr>
      <w:r>
        <w:rPr>
          <w:rFonts w:ascii="宋体" w:hAnsi="宋体" w:eastAsia="宋体" w:cs="宋体"/>
          <w:spacing w:val="10"/>
          <w:sz w:val="20"/>
          <w:szCs w:val="20"/>
        </w:rPr>
        <w:t>20.1</w:t>
      </w:r>
      <w:r>
        <w:rPr>
          <w:rFonts w:ascii="宋体" w:hAnsi="宋体" w:eastAsia="宋体" w:cs="宋体"/>
          <w:spacing w:val="-35"/>
          <w:sz w:val="20"/>
          <w:szCs w:val="20"/>
        </w:rPr>
        <w:t xml:space="preserve"> </w:t>
      </w:r>
      <w:r>
        <w:rPr>
          <w:rFonts w:ascii="宋体" w:hAnsi="宋体" w:eastAsia="宋体" w:cs="宋体"/>
          <w:spacing w:val="10"/>
          <w:sz w:val="20"/>
          <w:szCs w:val="20"/>
        </w:rPr>
        <w:t>投标人提交的投标文件、技术文件和资料，</w:t>
      </w:r>
      <w:r>
        <w:rPr>
          <w:rFonts w:ascii="宋体" w:hAnsi="宋体" w:eastAsia="宋体" w:cs="宋体"/>
          <w:spacing w:val="-60"/>
          <w:sz w:val="20"/>
          <w:szCs w:val="20"/>
        </w:rPr>
        <w:t xml:space="preserve"> </w:t>
      </w:r>
      <w:r>
        <w:rPr>
          <w:rFonts w:ascii="宋体" w:hAnsi="宋体" w:eastAsia="宋体" w:cs="宋体"/>
          <w:spacing w:val="10"/>
          <w:sz w:val="20"/>
          <w:szCs w:val="20"/>
        </w:rPr>
        <w:t>以及投标人与招标人就有关投标的所有来往函</w:t>
      </w:r>
      <w:r>
        <w:rPr>
          <w:rFonts w:ascii="宋体" w:hAnsi="宋体" w:eastAsia="宋体" w:cs="宋体"/>
          <w:spacing w:val="9"/>
          <w:sz w:val="20"/>
          <w:szCs w:val="20"/>
        </w:rPr>
        <w:t>电均应</w:t>
      </w:r>
      <w:r>
        <w:rPr>
          <w:rFonts w:ascii="宋体" w:hAnsi="宋体" w:eastAsia="宋体" w:cs="宋体"/>
          <w:sz w:val="20"/>
          <w:szCs w:val="20"/>
        </w:rPr>
        <w:t xml:space="preserve"> </w:t>
      </w:r>
      <w:r>
        <w:rPr>
          <w:rFonts w:ascii="宋体" w:hAnsi="宋体" w:eastAsia="宋体" w:cs="宋体"/>
          <w:spacing w:val="10"/>
          <w:sz w:val="20"/>
          <w:szCs w:val="20"/>
        </w:rPr>
        <w:t>使用中文。投标文件中若有英文或其他语言文字的资料，应提供相应的中文翻译</w:t>
      </w:r>
      <w:r>
        <w:rPr>
          <w:rFonts w:ascii="宋体" w:hAnsi="宋体" w:eastAsia="宋体" w:cs="宋体"/>
          <w:spacing w:val="9"/>
          <w:sz w:val="20"/>
          <w:szCs w:val="20"/>
        </w:rPr>
        <w:t>资料。对不同文本投标文</w:t>
      </w:r>
    </w:p>
    <w:p w14:paraId="3291288A">
      <w:pPr>
        <w:spacing w:line="409" w:lineRule="auto"/>
        <w:rPr>
          <w:rFonts w:ascii="宋体" w:hAnsi="宋体" w:eastAsia="宋体" w:cs="宋体"/>
          <w:sz w:val="20"/>
          <w:szCs w:val="20"/>
        </w:rPr>
        <w:sectPr>
          <w:pgSz w:w="11906" w:h="16839"/>
          <w:pgMar w:top="1255" w:right="1092" w:bottom="400" w:left="1088" w:header="0" w:footer="0" w:gutter="0"/>
          <w:pgNumType w:fmt="decimal"/>
          <w:cols w:space="720" w:num="1"/>
        </w:sectPr>
      </w:pPr>
    </w:p>
    <w:p w14:paraId="32164DC6">
      <w:pPr>
        <w:spacing w:before="41" w:line="227" w:lineRule="auto"/>
        <w:rPr>
          <w:rFonts w:ascii="宋体" w:hAnsi="宋体" w:eastAsia="宋体" w:cs="宋体"/>
          <w:sz w:val="20"/>
          <w:szCs w:val="20"/>
        </w:rPr>
      </w:pPr>
      <w:r>
        <w:rPr>
          <w:rFonts w:ascii="宋体" w:hAnsi="宋体" w:eastAsia="宋体" w:cs="宋体"/>
          <w:spacing w:val="6"/>
          <w:sz w:val="20"/>
          <w:szCs w:val="20"/>
        </w:rPr>
        <w:t>件的解释发生异议的，</w:t>
      </w:r>
      <w:r>
        <w:rPr>
          <w:rFonts w:ascii="宋体" w:hAnsi="宋体" w:eastAsia="宋体" w:cs="宋体"/>
          <w:spacing w:val="-48"/>
          <w:sz w:val="20"/>
          <w:szCs w:val="20"/>
        </w:rPr>
        <w:t xml:space="preserve"> </w:t>
      </w:r>
      <w:r>
        <w:rPr>
          <w:rFonts w:ascii="宋体" w:hAnsi="宋体" w:eastAsia="宋体" w:cs="宋体"/>
          <w:spacing w:val="6"/>
          <w:sz w:val="20"/>
          <w:szCs w:val="20"/>
        </w:rPr>
        <w:t>以中文文本为准。</w:t>
      </w:r>
    </w:p>
    <w:p w14:paraId="0457A4D4">
      <w:pPr>
        <w:spacing w:before="195" w:line="227" w:lineRule="auto"/>
        <w:ind w:left="392"/>
        <w:rPr>
          <w:rFonts w:ascii="宋体" w:hAnsi="宋体" w:eastAsia="宋体" w:cs="宋体"/>
          <w:sz w:val="20"/>
          <w:szCs w:val="20"/>
        </w:rPr>
      </w:pPr>
      <w:r>
        <w:rPr>
          <w:rFonts w:ascii="宋体" w:hAnsi="宋体" w:eastAsia="宋体" w:cs="宋体"/>
          <w:spacing w:val="8"/>
          <w:sz w:val="20"/>
          <w:szCs w:val="20"/>
        </w:rPr>
        <w:t>20.2</w:t>
      </w:r>
      <w:r>
        <w:rPr>
          <w:rFonts w:ascii="宋体" w:hAnsi="宋体" w:eastAsia="宋体" w:cs="宋体"/>
          <w:spacing w:val="-18"/>
          <w:sz w:val="20"/>
          <w:szCs w:val="20"/>
        </w:rPr>
        <w:t xml:space="preserve"> </w:t>
      </w:r>
      <w:r>
        <w:rPr>
          <w:rFonts w:ascii="宋体" w:hAnsi="宋体" w:eastAsia="宋体" w:cs="宋体"/>
          <w:spacing w:val="8"/>
          <w:sz w:val="20"/>
          <w:szCs w:val="20"/>
        </w:rPr>
        <w:t>除采购文件中另有规定外，投标书所使用的度量衡均须采用法定计量单位。</w:t>
      </w:r>
    </w:p>
    <w:p w14:paraId="1DCAF99D">
      <w:pPr>
        <w:spacing w:before="161" w:line="228" w:lineRule="auto"/>
        <w:ind w:left="204"/>
        <w:rPr>
          <w:rFonts w:ascii="宋体" w:hAnsi="宋体" w:eastAsia="宋体" w:cs="宋体"/>
          <w:sz w:val="20"/>
          <w:szCs w:val="20"/>
        </w:rPr>
      </w:pPr>
      <w:r>
        <w:rPr>
          <w:rFonts w:ascii="Times New Roman" w:hAnsi="Times New Roman" w:eastAsia="Times New Roman" w:cs="Times New Roman"/>
          <w:b/>
          <w:bCs/>
          <w:spacing w:val="4"/>
          <w:sz w:val="20"/>
          <w:szCs w:val="20"/>
        </w:rPr>
        <w:t>21.</w:t>
      </w:r>
      <w:r>
        <w:rPr>
          <w:rFonts w:ascii="Times New Roman" w:hAnsi="Times New Roman" w:eastAsia="Times New Roman" w:cs="Times New Roman"/>
          <w:b/>
          <w:bCs/>
          <w:spacing w:val="15"/>
          <w:sz w:val="20"/>
          <w:szCs w:val="20"/>
        </w:rPr>
        <w:t xml:space="preserve">  </w:t>
      </w:r>
      <w:r>
        <w:rPr>
          <w:rFonts w:ascii="宋体" w:hAnsi="宋体" w:eastAsia="宋体" w:cs="宋体"/>
          <w:b/>
          <w:bCs/>
          <w:spacing w:val="4"/>
          <w:sz w:val="20"/>
          <w:szCs w:val="20"/>
        </w:rPr>
        <w:t>响应文件的组成</w:t>
      </w:r>
    </w:p>
    <w:p w14:paraId="0746AECC">
      <w:pPr>
        <w:spacing w:before="151" w:line="228" w:lineRule="auto"/>
        <w:ind w:left="429"/>
        <w:rPr>
          <w:rFonts w:ascii="宋体" w:hAnsi="宋体" w:eastAsia="宋体" w:cs="宋体"/>
          <w:sz w:val="20"/>
          <w:szCs w:val="20"/>
        </w:rPr>
      </w:pPr>
      <w:r>
        <w:rPr>
          <w:rFonts w:ascii="宋体" w:hAnsi="宋体" w:eastAsia="宋体" w:cs="宋体"/>
          <w:spacing w:val="8"/>
          <w:sz w:val="20"/>
          <w:szCs w:val="20"/>
        </w:rPr>
        <w:t>资格证明文件和商务及技术文件两部分。</w:t>
      </w:r>
    </w:p>
    <w:p w14:paraId="3A672CA0">
      <w:pPr>
        <w:spacing w:before="185" w:line="228" w:lineRule="auto"/>
        <w:ind w:left="312"/>
        <w:rPr>
          <w:rFonts w:ascii="宋体" w:hAnsi="宋体" w:eastAsia="宋体" w:cs="宋体"/>
          <w:sz w:val="20"/>
          <w:szCs w:val="20"/>
        </w:rPr>
      </w:pPr>
      <w:r>
        <w:rPr>
          <w:rFonts w:ascii="宋体" w:hAnsi="宋体" w:eastAsia="宋体" w:cs="宋体"/>
          <w:b/>
          <w:bCs/>
          <w:spacing w:val="5"/>
          <w:sz w:val="20"/>
          <w:szCs w:val="20"/>
        </w:rPr>
        <w:t>21.1</w:t>
      </w:r>
      <w:r>
        <w:rPr>
          <w:rFonts w:ascii="宋体" w:hAnsi="宋体" w:eastAsia="宋体" w:cs="宋体"/>
          <w:spacing w:val="-26"/>
          <w:sz w:val="20"/>
          <w:szCs w:val="20"/>
        </w:rPr>
        <w:t xml:space="preserve"> </w:t>
      </w:r>
      <w:r>
        <w:rPr>
          <w:rFonts w:ascii="宋体" w:hAnsi="宋体" w:eastAsia="宋体" w:cs="宋体"/>
          <w:b/>
          <w:bCs/>
          <w:spacing w:val="5"/>
          <w:sz w:val="20"/>
          <w:szCs w:val="20"/>
        </w:rPr>
        <w:t>资格证明文件（包括但不限于）</w:t>
      </w:r>
    </w:p>
    <w:p w14:paraId="57EC0E75">
      <w:pPr>
        <w:spacing w:before="195" w:line="391" w:lineRule="auto"/>
        <w:ind w:left="1" w:firstLine="317"/>
        <w:rPr>
          <w:rFonts w:ascii="宋体" w:hAnsi="宋体" w:eastAsia="宋体" w:cs="宋体"/>
          <w:sz w:val="20"/>
          <w:szCs w:val="20"/>
        </w:rPr>
      </w:pPr>
      <w:r>
        <w:rPr>
          <w:rFonts w:ascii="宋体" w:hAnsi="宋体" w:eastAsia="宋体" w:cs="宋体"/>
          <w:spacing w:val="7"/>
          <w:sz w:val="20"/>
          <w:szCs w:val="20"/>
        </w:rPr>
        <w:t>资格证明文件是证明投标人有资格参加投标和中标后有能力履行合同的文件，这些文件应能满足招标的</w:t>
      </w:r>
      <w:r>
        <w:rPr>
          <w:rFonts w:ascii="宋体" w:hAnsi="宋体" w:eastAsia="宋体" w:cs="宋体"/>
          <w:spacing w:val="17"/>
          <w:sz w:val="20"/>
          <w:szCs w:val="20"/>
        </w:rPr>
        <w:t xml:space="preserve"> </w:t>
      </w:r>
      <w:r>
        <w:rPr>
          <w:rFonts w:ascii="宋体" w:hAnsi="宋体" w:eastAsia="宋体" w:cs="宋体"/>
          <w:spacing w:val="8"/>
          <w:sz w:val="20"/>
          <w:szCs w:val="20"/>
        </w:rPr>
        <w:t>要求，否则作无效投标处理。</w:t>
      </w:r>
    </w:p>
    <w:p w14:paraId="0C7552B9">
      <w:pPr>
        <w:spacing w:before="1" w:line="227" w:lineRule="auto"/>
        <w:ind w:left="430"/>
        <w:rPr>
          <w:rFonts w:ascii="宋体" w:hAnsi="宋体" w:eastAsia="宋体" w:cs="宋体"/>
          <w:sz w:val="20"/>
          <w:szCs w:val="20"/>
        </w:rPr>
      </w:pPr>
      <w:r>
        <w:rPr>
          <w:rFonts w:ascii="宋体" w:hAnsi="宋体" w:eastAsia="宋体" w:cs="宋体"/>
          <w:spacing w:val="7"/>
          <w:sz w:val="20"/>
          <w:szCs w:val="20"/>
        </w:rPr>
        <w:t>（1）开标一览表（见投标文件格式一）</w:t>
      </w:r>
      <w:r>
        <w:rPr>
          <w:rFonts w:ascii="宋体" w:hAnsi="宋体" w:eastAsia="宋体" w:cs="宋体"/>
          <w:spacing w:val="-37"/>
          <w:sz w:val="20"/>
          <w:szCs w:val="20"/>
        </w:rPr>
        <w:t xml:space="preserve"> </w:t>
      </w:r>
      <w:r>
        <w:rPr>
          <w:rFonts w:ascii="宋体" w:hAnsi="宋体" w:eastAsia="宋体" w:cs="宋体"/>
          <w:spacing w:val="7"/>
          <w:sz w:val="20"/>
          <w:szCs w:val="20"/>
        </w:rPr>
        <w:t>;</w:t>
      </w:r>
    </w:p>
    <w:p w14:paraId="534F8D11">
      <w:pPr>
        <w:spacing w:before="153" w:line="298" w:lineRule="auto"/>
        <w:ind w:firstLine="428"/>
        <w:rPr>
          <w:rFonts w:ascii="宋体" w:hAnsi="宋体" w:eastAsia="宋体" w:cs="宋体"/>
          <w:sz w:val="20"/>
          <w:szCs w:val="20"/>
        </w:rPr>
      </w:pPr>
      <w:r>
        <w:rPr>
          <w:rFonts w:ascii="宋体" w:hAnsi="宋体" w:eastAsia="宋体" w:cs="宋体"/>
          <w:spacing w:val="7"/>
          <w:sz w:val="20"/>
          <w:szCs w:val="20"/>
        </w:rPr>
        <w:t>（2）法人或者非法人组织的营业执照等证明文件复印件（须加盖本单位章）或自然人的身份证明复印</w:t>
      </w:r>
      <w:r>
        <w:rPr>
          <w:rFonts w:ascii="宋体" w:hAnsi="宋体" w:eastAsia="宋体" w:cs="宋体"/>
          <w:spacing w:val="8"/>
          <w:sz w:val="20"/>
          <w:szCs w:val="20"/>
        </w:rPr>
        <w:t xml:space="preserve"> </w:t>
      </w:r>
      <w:r>
        <w:rPr>
          <w:rFonts w:ascii="宋体" w:hAnsi="宋体" w:eastAsia="宋体" w:cs="宋体"/>
          <w:spacing w:val="22"/>
          <w:sz w:val="20"/>
          <w:szCs w:val="20"/>
        </w:rPr>
        <w:t>件;</w:t>
      </w:r>
    </w:p>
    <w:p w14:paraId="7525CB8E">
      <w:pPr>
        <w:spacing w:before="154" w:line="227" w:lineRule="auto"/>
        <w:ind w:left="430"/>
        <w:rPr>
          <w:rFonts w:ascii="宋体" w:hAnsi="宋体" w:eastAsia="宋体" w:cs="宋体"/>
          <w:sz w:val="20"/>
          <w:szCs w:val="20"/>
        </w:rPr>
      </w:pPr>
      <w:r>
        <w:rPr>
          <w:rFonts w:ascii="宋体" w:hAnsi="宋体" w:eastAsia="宋体" w:cs="宋体"/>
          <w:spacing w:val="8"/>
          <w:sz w:val="20"/>
          <w:szCs w:val="20"/>
        </w:rPr>
        <w:t>（3）法定代表人授权委托书（见投标文件格式</w:t>
      </w:r>
      <w:r>
        <w:rPr>
          <w:rFonts w:ascii="宋体" w:hAnsi="宋体" w:eastAsia="宋体" w:cs="宋体"/>
          <w:spacing w:val="7"/>
          <w:sz w:val="20"/>
          <w:szCs w:val="20"/>
        </w:rPr>
        <w:t>二，</w:t>
      </w:r>
      <w:r>
        <w:rPr>
          <w:rFonts w:ascii="宋体" w:hAnsi="宋体" w:eastAsia="宋体" w:cs="宋体"/>
          <w:spacing w:val="-49"/>
          <w:sz w:val="20"/>
          <w:szCs w:val="20"/>
        </w:rPr>
        <w:t xml:space="preserve"> </w:t>
      </w:r>
      <w:r>
        <w:rPr>
          <w:rFonts w:ascii="宋体" w:hAnsi="宋体" w:eastAsia="宋体" w:cs="宋体"/>
          <w:spacing w:val="7"/>
          <w:sz w:val="20"/>
          <w:szCs w:val="20"/>
        </w:rPr>
        <w:t>自然人投标的无需提供</w:t>
      </w:r>
      <w:r>
        <w:rPr>
          <w:rFonts w:ascii="宋体" w:hAnsi="宋体" w:eastAsia="宋体" w:cs="宋体"/>
          <w:sz w:val="20"/>
          <w:szCs w:val="20"/>
        </w:rPr>
        <w:t>）；</w:t>
      </w:r>
    </w:p>
    <w:p w14:paraId="27DC2C7E">
      <w:pPr>
        <w:spacing w:before="155" w:line="227" w:lineRule="auto"/>
        <w:ind w:left="430"/>
        <w:rPr>
          <w:rFonts w:ascii="宋体" w:hAnsi="宋体" w:eastAsia="宋体" w:cs="宋体"/>
          <w:sz w:val="20"/>
          <w:szCs w:val="20"/>
        </w:rPr>
      </w:pPr>
      <w:r>
        <w:rPr>
          <w:rFonts w:ascii="宋体" w:hAnsi="宋体" w:eastAsia="宋体" w:cs="宋体"/>
          <w:spacing w:val="7"/>
          <w:sz w:val="20"/>
          <w:szCs w:val="20"/>
        </w:rPr>
        <w:t>（4）法定代表人授权书（见投标文件格式三，</w:t>
      </w:r>
      <w:r>
        <w:rPr>
          <w:rFonts w:ascii="宋体" w:hAnsi="宋体" w:eastAsia="宋体" w:cs="宋体"/>
          <w:spacing w:val="-51"/>
          <w:sz w:val="20"/>
          <w:szCs w:val="20"/>
        </w:rPr>
        <w:t xml:space="preserve"> </w:t>
      </w:r>
      <w:r>
        <w:rPr>
          <w:rFonts w:ascii="宋体" w:hAnsi="宋体" w:eastAsia="宋体" w:cs="宋体"/>
          <w:spacing w:val="7"/>
          <w:sz w:val="20"/>
          <w:szCs w:val="20"/>
        </w:rPr>
        <w:t>自然人投标的无需提供</w:t>
      </w:r>
      <w:r>
        <w:rPr>
          <w:rFonts w:ascii="宋体" w:hAnsi="宋体" w:eastAsia="宋体" w:cs="宋体"/>
          <w:spacing w:val="9"/>
          <w:sz w:val="20"/>
          <w:szCs w:val="20"/>
        </w:rPr>
        <w:t>）；</w:t>
      </w:r>
    </w:p>
    <w:p w14:paraId="50C5CCAC">
      <w:pPr>
        <w:spacing w:before="152" w:line="228" w:lineRule="auto"/>
        <w:ind w:left="428"/>
        <w:rPr>
          <w:rFonts w:ascii="宋体" w:hAnsi="宋体" w:eastAsia="宋体" w:cs="宋体"/>
          <w:sz w:val="20"/>
          <w:szCs w:val="20"/>
        </w:rPr>
      </w:pPr>
      <w:r>
        <w:rPr>
          <w:rFonts w:ascii="宋体" w:hAnsi="宋体" w:eastAsia="宋体" w:cs="宋体"/>
          <w:spacing w:val="8"/>
          <w:sz w:val="20"/>
          <w:szCs w:val="20"/>
        </w:rPr>
        <w:t>（5）投标保证金缴纳凭证或投标担保函；</w:t>
      </w:r>
    </w:p>
    <w:p w14:paraId="78F363C7">
      <w:pPr>
        <w:spacing w:before="155" w:line="227" w:lineRule="auto"/>
        <w:ind w:left="428"/>
        <w:rPr>
          <w:rFonts w:ascii="宋体" w:hAnsi="宋体" w:eastAsia="宋体" w:cs="宋体"/>
          <w:sz w:val="20"/>
          <w:szCs w:val="20"/>
        </w:rPr>
      </w:pPr>
      <w:r>
        <w:rPr>
          <w:rFonts w:ascii="宋体" w:hAnsi="宋体" w:eastAsia="宋体" w:cs="宋体"/>
          <w:spacing w:val="7"/>
          <w:sz w:val="20"/>
          <w:szCs w:val="20"/>
        </w:rPr>
        <w:t>（6）社会保障资金的缴纳记录；</w:t>
      </w:r>
    </w:p>
    <w:p w14:paraId="73BB307A">
      <w:pPr>
        <w:spacing w:before="154" w:line="227" w:lineRule="auto"/>
        <w:ind w:left="430"/>
        <w:rPr>
          <w:rFonts w:ascii="宋体" w:hAnsi="宋体" w:eastAsia="宋体" w:cs="宋体"/>
          <w:sz w:val="20"/>
          <w:szCs w:val="20"/>
        </w:rPr>
      </w:pPr>
      <w:r>
        <w:rPr>
          <w:rFonts w:ascii="宋体" w:hAnsi="宋体" w:eastAsia="宋体" w:cs="宋体"/>
          <w:spacing w:val="8"/>
          <w:sz w:val="20"/>
          <w:szCs w:val="20"/>
        </w:rPr>
        <w:t>（7）参加政府采购活动前</w:t>
      </w:r>
      <w:r>
        <w:rPr>
          <w:rFonts w:ascii="宋体" w:hAnsi="宋体" w:eastAsia="宋体" w:cs="宋体"/>
          <w:spacing w:val="-28"/>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年内在经营活动中没有重大违法记录的书面声明；</w:t>
      </w:r>
    </w:p>
    <w:p w14:paraId="44F720EF">
      <w:pPr>
        <w:spacing w:before="153" w:line="228" w:lineRule="auto"/>
        <w:ind w:left="430"/>
        <w:rPr>
          <w:rFonts w:ascii="宋体" w:hAnsi="宋体" w:eastAsia="宋体" w:cs="宋体"/>
          <w:sz w:val="20"/>
          <w:szCs w:val="20"/>
        </w:rPr>
      </w:pPr>
      <w:r>
        <w:rPr>
          <w:rFonts w:ascii="宋体" w:hAnsi="宋体" w:eastAsia="宋体" w:cs="宋体"/>
          <w:spacing w:val="8"/>
          <w:sz w:val="20"/>
          <w:szCs w:val="20"/>
        </w:rPr>
        <w:t>（8）投标人须知资料表要求的其他资格证明文件；</w:t>
      </w:r>
    </w:p>
    <w:p w14:paraId="27E6FBA9">
      <w:pPr>
        <w:spacing w:before="185" w:line="228" w:lineRule="auto"/>
        <w:ind w:left="312"/>
        <w:rPr>
          <w:rFonts w:ascii="宋体" w:hAnsi="宋体" w:eastAsia="宋体" w:cs="宋体"/>
          <w:sz w:val="20"/>
          <w:szCs w:val="20"/>
        </w:rPr>
      </w:pPr>
      <w:r>
        <w:rPr>
          <w:rFonts w:ascii="宋体" w:hAnsi="宋体" w:eastAsia="宋体" w:cs="宋体"/>
          <w:b/>
          <w:bCs/>
          <w:spacing w:val="6"/>
          <w:sz w:val="20"/>
          <w:szCs w:val="20"/>
        </w:rPr>
        <w:t>21.2</w:t>
      </w:r>
      <w:r>
        <w:rPr>
          <w:rFonts w:ascii="宋体" w:hAnsi="宋体" w:eastAsia="宋体" w:cs="宋体"/>
          <w:spacing w:val="6"/>
          <w:sz w:val="20"/>
          <w:szCs w:val="20"/>
        </w:rPr>
        <w:t xml:space="preserve"> </w:t>
      </w:r>
      <w:r>
        <w:rPr>
          <w:rFonts w:ascii="宋体" w:hAnsi="宋体" w:eastAsia="宋体" w:cs="宋体"/>
          <w:b/>
          <w:bCs/>
          <w:spacing w:val="6"/>
          <w:sz w:val="20"/>
          <w:szCs w:val="20"/>
        </w:rPr>
        <w:t>商务及技术文件（包括但不限于）</w:t>
      </w:r>
    </w:p>
    <w:p w14:paraId="74BEF7B7">
      <w:pPr>
        <w:spacing w:before="161" w:line="227" w:lineRule="auto"/>
        <w:ind w:left="428"/>
        <w:rPr>
          <w:rFonts w:ascii="宋体" w:hAnsi="宋体" w:eastAsia="宋体" w:cs="宋体"/>
          <w:sz w:val="20"/>
          <w:szCs w:val="20"/>
        </w:rPr>
      </w:pPr>
      <w:r>
        <w:rPr>
          <w:rFonts w:ascii="宋体" w:hAnsi="宋体" w:eastAsia="宋体" w:cs="宋体"/>
          <w:spacing w:val="7"/>
          <w:sz w:val="20"/>
          <w:szCs w:val="20"/>
        </w:rPr>
        <w:t>（1）投标书（投标文件格式五）</w:t>
      </w:r>
    </w:p>
    <w:p w14:paraId="76B11224">
      <w:pPr>
        <w:spacing w:before="155" w:line="226" w:lineRule="auto"/>
        <w:ind w:left="428"/>
        <w:rPr>
          <w:rFonts w:ascii="宋体" w:hAnsi="宋体" w:eastAsia="宋体" w:cs="宋体"/>
          <w:sz w:val="20"/>
          <w:szCs w:val="20"/>
        </w:rPr>
      </w:pPr>
      <w:r>
        <w:rPr>
          <w:rFonts w:ascii="宋体" w:hAnsi="宋体" w:eastAsia="宋体" w:cs="宋体"/>
          <w:spacing w:val="8"/>
          <w:sz w:val="20"/>
          <w:szCs w:val="20"/>
        </w:rPr>
        <w:t>（2）投标分项报价表（投标文件格式六）</w:t>
      </w:r>
    </w:p>
    <w:p w14:paraId="570A6932">
      <w:pPr>
        <w:spacing w:before="155" w:line="228" w:lineRule="auto"/>
        <w:ind w:left="428"/>
        <w:rPr>
          <w:rFonts w:ascii="宋体" w:hAnsi="宋体" w:eastAsia="宋体" w:cs="宋体"/>
          <w:sz w:val="20"/>
          <w:szCs w:val="20"/>
        </w:rPr>
      </w:pPr>
      <w:r>
        <w:rPr>
          <w:rFonts w:ascii="宋体" w:hAnsi="宋体" w:eastAsia="宋体" w:cs="宋体"/>
          <w:spacing w:val="8"/>
          <w:sz w:val="20"/>
          <w:szCs w:val="20"/>
        </w:rPr>
        <w:t>（3）技术规格偏离表（投标文件格式七）</w:t>
      </w:r>
    </w:p>
    <w:p w14:paraId="40D6E5A6">
      <w:pPr>
        <w:spacing w:before="152" w:line="228" w:lineRule="auto"/>
        <w:ind w:left="428"/>
        <w:rPr>
          <w:rFonts w:ascii="宋体" w:hAnsi="宋体" w:eastAsia="宋体" w:cs="宋体"/>
          <w:sz w:val="20"/>
          <w:szCs w:val="20"/>
        </w:rPr>
      </w:pPr>
      <w:r>
        <w:rPr>
          <w:rFonts w:ascii="宋体" w:hAnsi="宋体" w:eastAsia="宋体" w:cs="宋体"/>
          <w:spacing w:val="8"/>
          <w:sz w:val="20"/>
          <w:szCs w:val="20"/>
        </w:rPr>
        <w:t>（4）商务条款偏离表（投标文件格式八）</w:t>
      </w:r>
    </w:p>
    <w:p w14:paraId="133470B0">
      <w:pPr>
        <w:spacing w:before="155" w:line="298" w:lineRule="auto"/>
        <w:ind w:left="5" w:firstLine="423"/>
        <w:rPr>
          <w:rFonts w:ascii="宋体" w:hAnsi="宋体" w:eastAsia="宋体" w:cs="宋体"/>
          <w:sz w:val="20"/>
          <w:szCs w:val="20"/>
        </w:rPr>
      </w:pPr>
      <w:r>
        <w:rPr>
          <w:rFonts w:ascii="宋体" w:hAnsi="宋体" w:eastAsia="宋体" w:cs="宋体"/>
          <w:spacing w:val="7"/>
          <w:sz w:val="20"/>
          <w:szCs w:val="20"/>
        </w:rPr>
        <w:t>（5）符合《政府采购促进中小企业发展暂行办法》、《关于政府采购支持监狱企业发展有关问题的通</w:t>
      </w:r>
      <w:r>
        <w:rPr>
          <w:rFonts w:ascii="宋体" w:hAnsi="宋体" w:eastAsia="宋体" w:cs="宋体"/>
          <w:spacing w:val="8"/>
          <w:sz w:val="20"/>
          <w:szCs w:val="20"/>
        </w:rPr>
        <w:t xml:space="preserve"> </w:t>
      </w:r>
      <w:r>
        <w:rPr>
          <w:rFonts w:ascii="宋体" w:hAnsi="宋体" w:eastAsia="宋体" w:cs="宋体"/>
          <w:spacing w:val="10"/>
          <w:sz w:val="20"/>
          <w:szCs w:val="20"/>
        </w:rPr>
        <w:t>知》（提供相关证明材料</w:t>
      </w:r>
      <w:r>
        <w:rPr>
          <w:rFonts w:ascii="宋体" w:hAnsi="宋体" w:eastAsia="宋体" w:cs="宋体"/>
          <w:spacing w:val="-2"/>
          <w:sz w:val="20"/>
          <w:szCs w:val="20"/>
        </w:rPr>
        <w:t>）（</w:t>
      </w:r>
      <w:r>
        <w:rPr>
          <w:rFonts w:ascii="宋体" w:hAnsi="宋体" w:eastAsia="宋体" w:cs="宋体"/>
          <w:spacing w:val="10"/>
          <w:sz w:val="20"/>
          <w:szCs w:val="20"/>
        </w:rPr>
        <w:t>投标文件格式九、十）</w:t>
      </w:r>
    </w:p>
    <w:p w14:paraId="4D41F225">
      <w:pPr>
        <w:spacing w:before="152" w:line="227" w:lineRule="auto"/>
        <w:ind w:left="428"/>
        <w:rPr>
          <w:rFonts w:ascii="宋体" w:hAnsi="宋体" w:eastAsia="宋体" w:cs="宋体"/>
          <w:sz w:val="20"/>
          <w:szCs w:val="20"/>
        </w:rPr>
      </w:pPr>
      <w:r>
        <w:rPr>
          <w:rFonts w:ascii="宋体" w:hAnsi="宋体" w:eastAsia="宋体" w:cs="宋体"/>
          <w:spacing w:val="8"/>
          <w:sz w:val="20"/>
          <w:szCs w:val="20"/>
        </w:rPr>
        <w:t>（6）投标人关联单位的说明（格式自拟）</w:t>
      </w:r>
    </w:p>
    <w:p w14:paraId="230BB083">
      <w:pPr>
        <w:spacing w:before="155" w:line="227" w:lineRule="auto"/>
        <w:ind w:left="428"/>
        <w:rPr>
          <w:rFonts w:ascii="宋体" w:hAnsi="宋体" w:eastAsia="宋体" w:cs="宋体"/>
          <w:sz w:val="20"/>
          <w:szCs w:val="20"/>
        </w:rPr>
      </w:pPr>
      <w:r>
        <w:rPr>
          <w:rFonts w:ascii="宋体" w:hAnsi="宋体" w:eastAsia="宋体" w:cs="宋体"/>
          <w:spacing w:val="8"/>
          <w:sz w:val="20"/>
          <w:szCs w:val="20"/>
        </w:rPr>
        <w:t>（7）评分标准和细则中技术部分证明材料（格式自拟）</w:t>
      </w:r>
    </w:p>
    <w:p w14:paraId="52286358">
      <w:pPr>
        <w:spacing w:before="155" w:line="227" w:lineRule="auto"/>
        <w:ind w:left="435"/>
        <w:rPr>
          <w:rFonts w:ascii="宋体" w:hAnsi="宋体" w:eastAsia="宋体" w:cs="宋体"/>
          <w:sz w:val="20"/>
          <w:szCs w:val="20"/>
        </w:rPr>
      </w:pPr>
      <w:r>
        <w:rPr>
          <w:rFonts w:ascii="宋体" w:hAnsi="宋体" w:eastAsia="宋体" w:cs="宋体"/>
          <w:spacing w:val="8"/>
          <w:sz w:val="20"/>
          <w:szCs w:val="20"/>
        </w:rPr>
        <w:t>（8）评分标准和细则中商务部分证明材料（格式自拟）</w:t>
      </w:r>
    </w:p>
    <w:p w14:paraId="54FA9A48">
      <w:pPr>
        <w:spacing w:before="153" w:line="227" w:lineRule="auto"/>
        <w:ind w:left="435"/>
        <w:rPr>
          <w:rFonts w:ascii="宋体" w:hAnsi="宋体" w:eastAsia="宋体" w:cs="宋体"/>
          <w:sz w:val="20"/>
          <w:szCs w:val="20"/>
        </w:rPr>
      </w:pPr>
      <w:r>
        <w:rPr>
          <w:rFonts w:ascii="宋体" w:hAnsi="宋体" w:eastAsia="宋体" w:cs="宋体"/>
          <w:spacing w:val="8"/>
          <w:sz w:val="20"/>
          <w:szCs w:val="20"/>
        </w:rPr>
        <w:t>（9）投标人认为有必要提供的其他证明材料（格式自拟）</w:t>
      </w:r>
    </w:p>
    <w:p w14:paraId="63E97A0F">
      <w:pPr>
        <w:spacing w:before="155" w:line="227" w:lineRule="auto"/>
        <w:ind w:left="418"/>
        <w:rPr>
          <w:rFonts w:ascii="宋体" w:hAnsi="宋体" w:eastAsia="宋体" w:cs="宋体"/>
          <w:sz w:val="20"/>
          <w:szCs w:val="20"/>
        </w:rPr>
      </w:pPr>
      <w:r>
        <w:rPr>
          <w:rFonts w:ascii="宋体" w:hAnsi="宋体" w:eastAsia="宋体" w:cs="宋体"/>
          <w:b/>
          <w:bCs/>
          <w:spacing w:val="6"/>
          <w:sz w:val="20"/>
          <w:szCs w:val="20"/>
          <w:u w:val="single" w:color="auto"/>
        </w:rPr>
        <w:t>注：</w:t>
      </w:r>
      <w:r>
        <w:rPr>
          <w:rFonts w:ascii="宋体" w:hAnsi="宋体" w:eastAsia="宋体" w:cs="宋体"/>
          <w:spacing w:val="-47"/>
          <w:sz w:val="20"/>
          <w:szCs w:val="20"/>
          <w:u w:val="single" w:color="auto"/>
        </w:rPr>
        <w:t xml:space="preserve"> </w:t>
      </w:r>
      <w:r>
        <w:rPr>
          <w:rFonts w:ascii="宋体" w:hAnsi="宋体" w:eastAsia="宋体" w:cs="宋体"/>
          <w:b/>
          <w:bCs/>
          <w:spacing w:val="6"/>
          <w:sz w:val="20"/>
          <w:szCs w:val="20"/>
          <w:u w:val="single" w:color="auto"/>
        </w:rPr>
        <w:t>以上材料须逐页加盖单位公章。</w:t>
      </w:r>
    </w:p>
    <w:p w14:paraId="48525804">
      <w:pPr>
        <w:spacing w:before="154" w:line="228" w:lineRule="auto"/>
        <w:ind w:left="420"/>
        <w:rPr>
          <w:rFonts w:ascii="宋体" w:hAnsi="宋体" w:eastAsia="宋体" w:cs="宋体"/>
          <w:sz w:val="20"/>
          <w:szCs w:val="20"/>
        </w:rPr>
      </w:pPr>
      <w:r>
        <w:rPr>
          <w:rFonts w:ascii="宋体" w:hAnsi="宋体" w:eastAsia="宋体" w:cs="宋体"/>
          <w:spacing w:val="6"/>
          <w:sz w:val="20"/>
          <w:szCs w:val="20"/>
        </w:rPr>
        <w:t>21.3</w:t>
      </w:r>
      <w:r>
        <w:rPr>
          <w:rFonts w:ascii="宋体" w:hAnsi="宋体" w:eastAsia="宋体" w:cs="宋体"/>
          <w:spacing w:val="-36"/>
          <w:sz w:val="20"/>
          <w:szCs w:val="20"/>
        </w:rPr>
        <w:t xml:space="preserve"> </w:t>
      </w:r>
      <w:r>
        <w:rPr>
          <w:rFonts w:ascii="宋体" w:hAnsi="宋体" w:eastAsia="宋体" w:cs="宋体"/>
          <w:spacing w:val="6"/>
          <w:sz w:val="20"/>
          <w:szCs w:val="20"/>
        </w:rPr>
        <w:t>投标文件的要求</w:t>
      </w:r>
    </w:p>
    <w:p w14:paraId="424D2748">
      <w:pPr>
        <w:spacing w:before="151" w:line="323" w:lineRule="auto"/>
        <w:ind w:left="2" w:firstLine="426"/>
        <w:rPr>
          <w:rFonts w:ascii="宋体" w:hAnsi="宋体" w:eastAsia="宋体" w:cs="宋体"/>
          <w:sz w:val="20"/>
          <w:szCs w:val="20"/>
        </w:rPr>
      </w:pPr>
      <w:r>
        <w:rPr>
          <w:rFonts w:ascii="宋体" w:hAnsi="宋体" w:eastAsia="宋体" w:cs="宋体"/>
          <w:spacing w:val="7"/>
          <w:sz w:val="20"/>
          <w:szCs w:val="20"/>
        </w:rPr>
        <w:t>（1）供应商应仔细阅读采购文件的所有内容，按照采购文件的要求详细编制投标文件，所提交的全部</w:t>
      </w:r>
      <w:r>
        <w:rPr>
          <w:rFonts w:ascii="宋体" w:hAnsi="宋体" w:eastAsia="宋体" w:cs="宋体"/>
          <w:spacing w:val="8"/>
          <w:sz w:val="20"/>
          <w:szCs w:val="20"/>
        </w:rPr>
        <w:t xml:space="preserve"> </w:t>
      </w:r>
      <w:r>
        <w:rPr>
          <w:rFonts w:ascii="宋体" w:hAnsi="宋体" w:eastAsia="宋体" w:cs="宋体"/>
          <w:spacing w:val="10"/>
          <w:sz w:val="20"/>
          <w:szCs w:val="20"/>
        </w:rPr>
        <w:t>资料必须真实有效，并且要保证字迹清晰易于辨认。投标文件应对采购文件实质</w:t>
      </w:r>
      <w:r>
        <w:rPr>
          <w:rFonts w:ascii="宋体" w:hAnsi="宋体" w:eastAsia="宋体" w:cs="宋体"/>
          <w:spacing w:val="9"/>
          <w:sz w:val="20"/>
          <w:szCs w:val="20"/>
        </w:rPr>
        <w:t>性内容作出响应，否则按</w:t>
      </w:r>
      <w:r>
        <w:rPr>
          <w:rFonts w:ascii="宋体" w:hAnsi="宋体" w:eastAsia="宋体" w:cs="宋体"/>
          <w:sz w:val="20"/>
          <w:szCs w:val="20"/>
        </w:rPr>
        <w:t xml:space="preserve"> </w:t>
      </w:r>
      <w:r>
        <w:rPr>
          <w:rFonts w:ascii="宋体" w:hAnsi="宋体" w:eastAsia="宋体" w:cs="宋体"/>
          <w:spacing w:val="6"/>
          <w:sz w:val="20"/>
          <w:szCs w:val="20"/>
        </w:rPr>
        <w:t>无效标处理。</w:t>
      </w:r>
    </w:p>
    <w:p w14:paraId="26520109">
      <w:pPr>
        <w:spacing w:before="152" w:line="299" w:lineRule="auto"/>
        <w:ind w:left="2" w:firstLine="426"/>
        <w:rPr>
          <w:rFonts w:ascii="宋体" w:hAnsi="宋体" w:eastAsia="宋体" w:cs="宋体"/>
          <w:sz w:val="20"/>
          <w:szCs w:val="20"/>
        </w:rPr>
      </w:pPr>
      <w:r>
        <w:rPr>
          <w:rFonts w:ascii="宋体" w:hAnsi="宋体" w:eastAsia="宋体" w:cs="宋体"/>
          <w:spacing w:val="7"/>
          <w:sz w:val="20"/>
          <w:szCs w:val="20"/>
        </w:rPr>
        <w:t>（2）投标文件格式应按本采购文件第六章格式要求编制，不得对采购文件格式进行增删更改，否则按</w:t>
      </w:r>
      <w:r>
        <w:rPr>
          <w:rFonts w:ascii="宋体" w:hAnsi="宋体" w:eastAsia="宋体" w:cs="宋体"/>
          <w:spacing w:val="8"/>
          <w:sz w:val="20"/>
          <w:szCs w:val="20"/>
        </w:rPr>
        <w:t xml:space="preserve"> </w:t>
      </w:r>
      <w:r>
        <w:rPr>
          <w:rFonts w:ascii="宋体" w:hAnsi="宋体" w:eastAsia="宋体" w:cs="宋体"/>
          <w:spacing w:val="6"/>
          <w:sz w:val="20"/>
          <w:szCs w:val="20"/>
        </w:rPr>
        <w:t>无效标处理。</w:t>
      </w:r>
    </w:p>
    <w:p w14:paraId="03A8C812">
      <w:pPr>
        <w:spacing w:before="153" w:line="227" w:lineRule="auto"/>
        <w:jc w:val="right"/>
        <w:rPr>
          <w:rFonts w:ascii="宋体" w:hAnsi="宋体" w:eastAsia="宋体" w:cs="宋体"/>
          <w:sz w:val="20"/>
          <w:szCs w:val="20"/>
        </w:rPr>
      </w:pPr>
      <w:r>
        <w:rPr>
          <w:rFonts w:ascii="宋体" w:hAnsi="宋体" w:eastAsia="宋体" w:cs="宋体"/>
          <w:spacing w:val="7"/>
          <w:sz w:val="20"/>
          <w:szCs w:val="20"/>
        </w:rPr>
        <w:t>（3）对采购文件格式可更改的例外情况：采购文件第六章附件格式要求中明确规定表格中行数不够用</w:t>
      </w:r>
    </w:p>
    <w:p w14:paraId="2BDC1613">
      <w:pPr>
        <w:spacing w:line="227" w:lineRule="auto"/>
        <w:rPr>
          <w:rFonts w:ascii="宋体" w:hAnsi="宋体" w:eastAsia="宋体" w:cs="宋体"/>
          <w:sz w:val="20"/>
          <w:szCs w:val="20"/>
        </w:rPr>
        <w:sectPr>
          <w:pgSz w:w="11906" w:h="16839"/>
          <w:pgMar w:top="1286" w:right="1163" w:bottom="400" w:left="1089" w:header="0" w:footer="0" w:gutter="0"/>
          <w:pgNumType w:fmt="decimal"/>
          <w:cols w:space="720" w:num="1"/>
        </w:sectPr>
      </w:pPr>
    </w:p>
    <w:p w14:paraId="0E208134">
      <w:pPr>
        <w:spacing w:before="41" w:line="228" w:lineRule="auto"/>
        <w:ind w:left="11"/>
        <w:rPr>
          <w:rFonts w:ascii="宋体" w:hAnsi="宋体" w:eastAsia="宋体" w:cs="宋体"/>
          <w:sz w:val="20"/>
          <w:szCs w:val="20"/>
        </w:rPr>
      </w:pPr>
      <w:r>
        <w:rPr>
          <w:rFonts w:ascii="宋体" w:hAnsi="宋体" w:eastAsia="宋体" w:cs="宋体"/>
          <w:spacing w:val="9"/>
          <w:sz w:val="20"/>
          <w:szCs w:val="20"/>
        </w:rPr>
        <w:t>时可按相同格式增加行数，其他一切内容和格式</w:t>
      </w:r>
      <w:r>
        <w:rPr>
          <w:rFonts w:ascii="宋体" w:hAnsi="宋体" w:eastAsia="宋体" w:cs="宋体"/>
          <w:spacing w:val="8"/>
          <w:sz w:val="20"/>
          <w:szCs w:val="20"/>
        </w:rPr>
        <w:t>不得更改。</w:t>
      </w:r>
    </w:p>
    <w:p w14:paraId="72011146">
      <w:pPr>
        <w:spacing w:before="154" w:line="297" w:lineRule="auto"/>
        <w:ind w:left="2" w:right="68" w:firstLine="426"/>
        <w:rPr>
          <w:rFonts w:ascii="宋体" w:hAnsi="宋体" w:eastAsia="宋体" w:cs="宋体"/>
          <w:sz w:val="20"/>
          <w:szCs w:val="20"/>
        </w:rPr>
      </w:pPr>
      <w:r>
        <w:rPr>
          <w:rFonts w:ascii="宋体" w:hAnsi="宋体" w:eastAsia="宋体" w:cs="宋体"/>
          <w:spacing w:val="8"/>
          <w:sz w:val="20"/>
          <w:szCs w:val="20"/>
        </w:rPr>
        <w:t>（4）投标文件为电子投标文件，</w:t>
      </w:r>
      <w:r>
        <w:rPr>
          <w:rFonts w:ascii="宋体" w:hAnsi="宋体" w:eastAsia="宋体" w:cs="宋体"/>
          <w:spacing w:val="-59"/>
          <w:sz w:val="20"/>
          <w:szCs w:val="20"/>
        </w:rPr>
        <w:t xml:space="preserve"> </w:t>
      </w:r>
      <w:r>
        <w:rPr>
          <w:rFonts w:ascii="宋体" w:hAnsi="宋体" w:eastAsia="宋体" w:cs="宋体"/>
          <w:spacing w:val="8"/>
          <w:sz w:val="20"/>
          <w:szCs w:val="20"/>
        </w:rPr>
        <w:t>电子投标文件按“政采云供应商项目采购-电子招投标</w:t>
      </w:r>
      <w:r>
        <w:rPr>
          <w:rFonts w:ascii="宋体" w:hAnsi="宋体" w:eastAsia="宋体" w:cs="宋体"/>
          <w:spacing w:val="7"/>
          <w:sz w:val="20"/>
          <w:szCs w:val="20"/>
        </w:rPr>
        <w:t>操作指南</w:t>
      </w:r>
      <w:r>
        <w:rPr>
          <w:rFonts w:ascii="宋体" w:hAnsi="宋体" w:eastAsia="宋体" w:cs="宋体"/>
          <w:spacing w:val="-72"/>
          <w:sz w:val="20"/>
          <w:szCs w:val="20"/>
        </w:rPr>
        <w:t xml:space="preserve"> </w:t>
      </w:r>
      <w:r>
        <w:rPr>
          <w:rFonts w:ascii="宋体" w:hAnsi="宋体" w:eastAsia="宋体" w:cs="宋体"/>
          <w:spacing w:val="7"/>
          <w:sz w:val="20"/>
          <w:szCs w:val="20"/>
        </w:rPr>
        <w:t>”及</w:t>
      </w:r>
      <w:r>
        <w:rPr>
          <w:rFonts w:ascii="宋体" w:hAnsi="宋体" w:eastAsia="宋体" w:cs="宋体"/>
          <w:sz w:val="20"/>
          <w:szCs w:val="20"/>
        </w:rPr>
        <w:t xml:space="preserve"> </w:t>
      </w:r>
      <w:r>
        <w:rPr>
          <w:rFonts w:ascii="宋体" w:hAnsi="宋体" w:eastAsia="宋体" w:cs="宋体"/>
          <w:spacing w:val="8"/>
          <w:sz w:val="20"/>
          <w:szCs w:val="20"/>
        </w:rPr>
        <w:t>本采购文件要求制作、加密传输。</w:t>
      </w:r>
    </w:p>
    <w:p w14:paraId="08115DDA">
      <w:pPr>
        <w:spacing w:before="154" w:line="299" w:lineRule="auto"/>
        <w:ind w:left="2" w:right="68" w:firstLine="426"/>
        <w:rPr>
          <w:rFonts w:ascii="宋体" w:hAnsi="宋体" w:eastAsia="宋体" w:cs="宋体"/>
          <w:sz w:val="20"/>
          <w:szCs w:val="20"/>
        </w:rPr>
      </w:pPr>
      <w:r>
        <w:rPr>
          <w:rFonts w:ascii="宋体" w:hAnsi="宋体" w:eastAsia="宋体" w:cs="宋体"/>
          <w:spacing w:val="7"/>
          <w:sz w:val="20"/>
          <w:szCs w:val="20"/>
        </w:rPr>
        <w:t>（5）投标文件未在投标截止时间前完成传输的，视为投标文件撤回；投标文件未按时解密，亦视为投</w:t>
      </w:r>
      <w:r>
        <w:rPr>
          <w:rFonts w:ascii="宋体" w:hAnsi="宋体" w:eastAsia="宋体" w:cs="宋体"/>
          <w:spacing w:val="8"/>
          <w:sz w:val="20"/>
          <w:szCs w:val="20"/>
        </w:rPr>
        <w:t xml:space="preserve"> </w:t>
      </w:r>
      <w:r>
        <w:rPr>
          <w:rFonts w:ascii="宋体" w:hAnsi="宋体" w:eastAsia="宋体" w:cs="宋体"/>
          <w:spacing w:val="6"/>
          <w:sz w:val="20"/>
          <w:szCs w:val="20"/>
        </w:rPr>
        <w:t>标文件撤回。</w:t>
      </w:r>
    </w:p>
    <w:p w14:paraId="45BA98A7">
      <w:pPr>
        <w:spacing w:before="185" w:line="226" w:lineRule="auto"/>
        <w:ind w:left="424"/>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w:t>
      </w:r>
      <w:r>
        <w:rPr>
          <w:rFonts w:ascii="宋体" w:hAnsi="宋体" w:eastAsia="宋体" w:cs="宋体"/>
          <w:b/>
          <w:bCs/>
          <w:spacing w:val="5"/>
          <w:sz w:val="20"/>
          <w:szCs w:val="20"/>
        </w:rPr>
        <w:t>磋商报价</w:t>
      </w:r>
    </w:p>
    <w:p w14:paraId="4F88696D">
      <w:pPr>
        <w:spacing w:before="194" w:line="226" w:lineRule="auto"/>
        <w:ind w:left="424"/>
        <w:rPr>
          <w:rFonts w:ascii="宋体" w:hAnsi="宋体" w:eastAsia="宋体" w:cs="宋体"/>
          <w:sz w:val="20"/>
          <w:szCs w:val="20"/>
        </w:rPr>
      </w:pPr>
      <w:r>
        <w:rPr>
          <w:rFonts w:ascii="宋体" w:hAnsi="宋体" w:eastAsia="宋体" w:cs="宋体"/>
          <w:spacing w:val="8"/>
          <w:sz w:val="20"/>
          <w:szCs w:val="20"/>
        </w:rPr>
        <w:t>22.1</w:t>
      </w:r>
      <w:r>
        <w:rPr>
          <w:rFonts w:ascii="宋体" w:hAnsi="宋体" w:eastAsia="宋体" w:cs="宋体"/>
          <w:spacing w:val="-38"/>
          <w:sz w:val="20"/>
          <w:szCs w:val="20"/>
        </w:rPr>
        <w:t xml:space="preserve"> </w:t>
      </w:r>
      <w:r>
        <w:rPr>
          <w:rFonts w:ascii="宋体" w:hAnsi="宋体" w:eastAsia="宋体" w:cs="宋体"/>
          <w:spacing w:val="8"/>
          <w:sz w:val="20"/>
          <w:szCs w:val="20"/>
        </w:rPr>
        <w:t>投标报价文件中的单价和总价全部采用人民币表示。</w:t>
      </w:r>
    </w:p>
    <w:p w14:paraId="05038793">
      <w:pPr>
        <w:spacing w:before="194" w:line="317" w:lineRule="auto"/>
        <w:ind w:left="7" w:right="68" w:firstLine="41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35"/>
          <w:sz w:val="20"/>
          <w:szCs w:val="20"/>
        </w:rPr>
        <w:t xml:space="preserve"> </w:t>
      </w:r>
      <w:r>
        <w:rPr>
          <w:rFonts w:ascii="宋体" w:hAnsi="宋体" w:eastAsia="宋体" w:cs="宋体"/>
          <w:spacing w:val="8"/>
          <w:sz w:val="20"/>
          <w:szCs w:val="20"/>
        </w:rPr>
        <w:t>投标报价表上应清楚地标明投标人拟提供服务（货物）的名称、型号、生产厂家、数</w:t>
      </w:r>
      <w:r>
        <w:rPr>
          <w:rFonts w:ascii="宋体" w:hAnsi="宋体" w:eastAsia="宋体" w:cs="宋体"/>
          <w:spacing w:val="7"/>
          <w:sz w:val="20"/>
          <w:szCs w:val="20"/>
        </w:rPr>
        <w:t>量、单价和</w:t>
      </w:r>
      <w:r>
        <w:rPr>
          <w:rFonts w:ascii="宋体" w:hAnsi="宋体" w:eastAsia="宋体" w:cs="宋体"/>
          <w:sz w:val="20"/>
          <w:szCs w:val="20"/>
        </w:rPr>
        <w:t xml:space="preserve"> </w:t>
      </w:r>
      <w:r>
        <w:rPr>
          <w:rFonts w:ascii="宋体" w:hAnsi="宋体" w:eastAsia="宋体" w:cs="宋体"/>
          <w:spacing w:val="1"/>
          <w:sz w:val="20"/>
          <w:szCs w:val="20"/>
        </w:rPr>
        <w:t>总价。</w:t>
      </w:r>
    </w:p>
    <w:p w14:paraId="141C76CA">
      <w:pPr>
        <w:spacing w:before="195" w:line="226" w:lineRule="auto"/>
        <w:jc w:val="right"/>
        <w:rPr>
          <w:rFonts w:ascii="宋体" w:hAnsi="宋体" w:eastAsia="宋体" w:cs="宋体"/>
          <w:sz w:val="20"/>
          <w:szCs w:val="20"/>
        </w:rPr>
      </w:pPr>
      <w:r>
        <w:rPr>
          <w:rFonts w:ascii="宋体" w:hAnsi="宋体" w:eastAsia="宋体" w:cs="宋体"/>
          <w:b/>
          <w:bCs/>
          <w:spacing w:val="3"/>
          <w:sz w:val="20"/>
          <w:szCs w:val="20"/>
        </w:rPr>
        <w:t>22.3</w:t>
      </w:r>
      <w:r>
        <w:rPr>
          <w:rFonts w:ascii="宋体" w:hAnsi="宋体" w:eastAsia="宋体" w:cs="宋体"/>
          <w:spacing w:val="-39"/>
          <w:sz w:val="20"/>
          <w:szCs w:val="20"/>
        </w:rPr>
        <w:t xml:space="preserve"> </w:t>
      </w:r>
      <w:r>
        <w:rPr>
          <w:rFonts w:ascii="宋体" w:hAnsi="宋体" w:eastAsia="宋体" w:cs="宋体"/>
          <w:b/>
          <w:bCs/>
          <w:spacing w:val="3"/>
          <w:sz w:val="20"/>
          <w:szCs w:val="20"/>
        </w:rPr>
        <w:t>本项目报价为分次报价，供应商响应文件中的报价作为第一次报价；以最终磋商报价作为</w:t>
      </w:r>
      <w:r>
        <w:rPr>
          <w:rFonts w:ascii="宋体" w:hAnsi="宋体" w:eastAsia="宋体" w:cs="宋体"/>
          <w:b/>
          <w:bCs/>
          <w:spacing w:val="2"/>
          <w:sz w:val="20"/>
          <w:szCs w:val="20"/>
        </w:rPr>
        <w:t>评审价。</w:t>
      </w:r>
    </w:p>
    <w:p w14:paraId="430162E3">
      <w:pPr>
        <w:spacing w:before="190" w:line="381" w:lineRule="auto"/>
        <w:ind w:right="13" w:firstLine="423"/>
        <w:rPr>
          <w:rFonts w:ascii="宋体" w:hAnsi="宋体" w:eastAsia="宋体" w:cs="宋体"/>
          <w:sz w:val="20"/>
          <w:szCs w:val="20"/>
        </w:rPr>
      </w:pPr>
      <w:r>
        <w:rPr>
          <w:rFonts w:ascii="宋体" w:hAnsi="宋体" w:eastAsia="宋体" w:cs="宋体"/>
          <w:spacing w:val="8"/>
          <w:sz w:val="20"/>
          <w:szCs w:val="20"/>
        </w:rPr>
        <w:t>22.4</w:t>
      </w:r>
      <w:r>
        <w:rPr>
          <w:rFonts w:ascii="宋体" w:hAnsi="宋体" w:eastAsia="宋体" w:cs="宋体"/>
          <w:spacing w:val="-40"/>
          <w:sz w:val="20"/>
          <w:szCs w:val="20"/>
        </w:rPr>
        <w:t xml:space="preserve"> </w:t>
      </w:r>
      <w:r>
        <w:rPr>
          <w:rFonts w:ascii="宋体" w:hAnsi="宋体" w:eastAsia="宋体" w:cs="宋体"/>
          <w:spacing w:val="8"/>
          <w:sz w:val="20"/>
          <w:szCs w:val="20"/>
        </w:rPr>
        <w:t>磋商报价应包括：货物及服务本身价格、人工费、培训费、保险费用、包装费、运输费用、二次</w:t>
      </w:r>
      <w:r>
        <w:rPr>
          <w:rFonts w:ascii="宋体" w:hAnsi="宋体" w:eastAsia="宋体" w:cs="宋体"/>
          <w:sz w:val="20"/>
          <w:szCs w:val="20"/>
        </w:rPr>
        <w:t xml:space="preserve"> </w:t>
      </w:r>
      <w:r>
        <w:rPr>
          <w:rFonts w:ascii="宋体" w:hAnsi="宋体" w:eastAsia="宋体" w:cs="宋体"/>
          <w:spacing w:val="9"/>
          <w:sz w:val="20"/>
          <w:szCs w:val="20"/>
        </w:rPr>
        <w:t>搬运费、装卸费、损耗、税金费用、</w:t>
      </w:r>
      <w:r>
        <w:rPr>
          <w:rFonts w:ascii="宋体" w:hAnsi="宋体" w:eastAsia="宋体" w:cs="宋体"/>
          <w:spacing w:val="-49"/>
          <w:sz w:val="20"/>
          <w:szCs w:val="20"/>
        </w:rPr>
        <w:t xml:space="preserve"> </w:t>
      </w:r>
      <w:r>
        <w:rPr>
          <w:rFonts w:ascii="宋体" w:hAnsi="宋体" w:eastAsia="宋体" w:cs="宋体"/>
          <w:spacing w:val="9"/>
          <w:sz w:val="20"/>
          <w:szCs w:val="20"/>
        </w:rPr>
        <w:t>自检费、随产品备品备件费、专用工具费、随产品资料费、安装费、</w:t>
      </w:r>
      <w:r>
        <w:rPr>
          <w:rFonts w:ascii="宋体" w:hAnsi="宋体" w:eastAsia="宋体" w:cs="宋体"/>
          <w:sz w:val="20"/>
          <w:szCs w:val="20"/>
        </w:rPr>
        <w:t xml:space="preserve"> </w:t>
      </w:r>
      <w:r>
        <w:rPr>
          <w:rFonts w:ascii="宋体" w:hAnsi="宋体" w:eastAsia="宋体" w:cs="宋体"/>
          <w:spacing w:val="8"/>
          <w:sz w:val="20"/>
          <w:szCs w:val="20"/>
        </w:rPr>
        <w:t>调试费、自检费及验收合格前和质保期内发生的一</w:t>
      </w:r>
      <w:r>
        <w:rPr>
          <w:rFonts w:ascii="宋体" w:hAnsi="宋体" w:eastAsia="宋体" w:cs="宋体"/>
          <w:spacing w:val="7"/>
          <w:sz w:val="20"/>
          <w:szCs w:val="20"/>
        </w:rPr>
        <w:t>切费用、应当提供的伴随服务/售后服务费用。完成该项</w:t>
      </w:r>
      <w:r>
        <w:rPr>
          <w:rFonts w:ascii="宋体" w:hAnsi="宋体" w:eastAsia="宋体" w:cs="宋体"/>
          <w:sz w:val="20"/>
          <w:szCs w:val="20"/>
        </w:rPr>
        <w:t xml:space="preserve"> </w:t>
      </w:r>
      <w:r>
        <w:rPr>
          <w:rFonts w:ascii="宋体" w:hAnsi="宋体" w:eastAsia="宋体" w:cs="宋体"/>
          <w:spacing w:val="9"/>
          <w:sz w:val="20"/>
          <w:szCs w:val="20"/>
        </w:rPr>
        <w:t>目的人工费、社保统筹费、保险费、材料费、机具使用费、管理费、利润、税金、风险费等所有费</w:t>
      </w:r>
      <w:r>
        <w:rPr>
          <w:rFonts w:ascii="宋体" w:hAnsi="宋体" w:eastAsia="宋体" w:cs="宋体"/>
          <w:spacing w:val="8"/>
          <w:sz w:val="20"/>
          <w:szCs w:val="20"/>
        </w:rPr>
        <w:t>用，</w:t>
      </w:r>
      <w:r>
        <w:rPr>
          <w:rFonts w:ascii="宋体" w:hAnsi="宋体" w:eastAsia="宋体" w:cs="宋体"/>
          <w:spacing w:val="-60"/>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10"/>
          <w:sz w:val="20"/>
          <w:szCs w:val="20"/>
        </w:rPr>
        <w:t>及投标人在服务管理过程中可能发生的各种费用均包括在投标报价中。投标人应自行</w:t>
      </w:r>
      <w:r>
        <w:rPr>
          <w:rFonts w:ascii="宋体" w:hAnsi="宋体" w:eastAsia="宋体" w:cs="宋体"/>
          <w:spacing w:val="9"/>
          <w:sz w:val="20"/>
          <w:szCs w:val="20"/>
        </w:rPr>
        <w:t>增加正常运行及使用</w:t>
      </w:r>
      <w:r>
        <w:rPr>
          <w:rFonts w:ascii="宋体" w:hAnsi="宋体" w:eastAsia="宋体" w:cs="宋体"/>
          <w:sz w:val="20"/>
          <w:szCs w:val="20"/>
        </w:rPr>
        <w:t xml:space="preserve"> </w:t>
      </w:r>
      <w:r>
        <w:rPr>
          <w:rFonts w:ascii="宋体" w:hAnsi="宋体" w:eastAsia="宋体" w:cs="宋体"/>
          <w:spacing w:val="7"/>
          <w:sz w:val="20"/>
          <w:szCs w:val="20"/>
        </w:rPr>
        <w:t>所必需但招标文件没有包含的所有部件、工具、版权、</w:t>
      </w:r>
      <w:r>
        <w:rPr>
          <w:rFonts w:ascii="宋体" w:hAnsi="宋体" w:eastAsia="宋体" w:cs="宋体"/>
          <w:spacing w:val="6"/>
          <w:sz w:val="20"/>
          <w:szCs w:val="20"/>
        </w:rPr>
        <w:t>专利等一切费用，如果投标人在中标并签署合同后，</w:t>
      </w:r>
      <w:r>
        <w:rPr>
          <w:rFonts w:ascii="宋体" w:hAnsi="宋体" w:eastAsia="宋体" w:cs="宋体"/>
          <w:sz w:val="20"/>
          <w:szCs w:val="20"/>
        </w:rPr>
        <w:t xml:space="preserve"> </w:t>
      </w:r>
      <w:r>
        <w:rPr>
          <w:rFonts w:ascii="宋体" w:hAnsi="宋体" w:eastAsia="宋体" w:cs="宋体"/>
          <w:spacing w:val="9"/>
          <w:sz w:val="20"/>
          <w:szCs w:val="20"/>
        </w:rPr>
        <w:t>在实施过程中有任何遗漏，均由中标人免费提供，买方将不再支付任何费用。</w:t>
      </w:r>
    </w:p>
    <w:p w14:paraId="6A4499E2">
      <w:pPr>
        <w:spacing w:before="196" w:line="226" w:lineRule="auto"/>
        <w:ind w:left="424"/>
        <w:rPr>
          <w:rFonts w:ascii="宋体" w:hAnsi="宋体" w:eastAsia="宋体" w:cs="宋体"/>
          <w:sz w:val="20"/>
          <w:szCs w:val="20"/>
        </w:rPr>
      </w:pPr>
      <w:r>
        <w:rPr>
          <w:rFonts w:ascii="宋体" w:hAnsi="宋体" w:eastAsia="宋体" w:cs="宋体"/>
          <w:spacing w:val="9"/>
          <w:sz w:val="20"/>
          <w:szCs w:val="20"/>
        </w:rPr>
        <w:t>22.5</w:t>
      </w:r>
      <w:r>
        <w:rPr>
          <w:rFonts w:ascii="宋体" w:hAnsi="宋体" w:eastAsia="宋体" w:cs="宋体"/>
          <w:spacing w:val="-38"/>
          <w:sz w:val="20"/>
          <w:szCs w:val="20"/>
        </w:rPr>
        <w:t xml:space="preserve"> </w:t>
      </w:r>
      <w:r>
        <w:rPr>
          <w:rFonts w:ascii="宋体" w:hAnsi="宋体" w:eastAsia="宋体" w:cs="宋体"/>
          <w:spacing w:val="9"/>
          <w:sz w:val="20"/>
          <w:szCs w:val="20"/>
        </w:rPr>
        <w:t>投标报价的价格是货物交货地验收价</w:t>
      </w:r>
      <w:r>
        <w:rPr>
          <w:rFonts w:ascii="宋体" w:hAnsi="宋体" w:eastAsia="宋体" w:cs="宋体"/>
          <w:spacing w:val="8"/>
          <w:sz w:val="20"/>
          <w:szCs w:val="20"/>
        </w:rPr>
        <w:t>格，其总价即为履行合同的固定总价。</w:t>
      </w:r>
    </w:p>
    <w:p w14:paraId="0628ACB4">
      <w:pPr>
        <w:spacing w:before="193" w:line="317" w:lineRule="auto"/>
        <w:ind w:left="5" w:right="68" w:firstLine="419"/>
        <w:rPr>
          <w:rFonts w:ascii="宋体" w:hAnsi="宋体" w:eastAsia="宋体" w:cs="宋体"/>
          <w:sz w:val="20"/>
          <w:szCs w:val="20"/>
        </w:rPr>
      </w:pPr>
      <w:r>
        <w:rPr>
          <w:rFonts w:ascii="宋体" w:hAnsi="宋体" w:eastAsia="宋体" w:cs="宋体"/>
          <w:spacing w:val="8"/>
          <w:sz w:val="20"/>
          <w:szCs w:val="20"/>
        </w:rPr>
        <w:t>22.6</w:t>
      </w:r>
      <w:r>
        <w:rPr>
          <w:rFonts w:ascii="宋体" w:hAnsi="宋体" w:eastAsia="宋体" w:cs="宋体"/>
          <w:spacing w:val="-40"/>
          <w:sz w:val="20"/>
          <w:szCs w:val="20"/>
        </w:rPr>
        <w:t xml:space="preserve"> </w:t>
      </w:r>
      <w:r>
        <w:rPr>
          <w:rFonts w:ascii="宋体" w:hAnsi="宋体" w:eastAsia="宋体" w:cs="宋体"/>
          <w:spacing w:val="8"/>
          <w:sz w:val="20"/>
          <w:szCs w:val="20"/>
        </w:rPr>
        <w:t>技术要求中规定的安装、调试和培训费用应包括在投标价格中。投标文件报价为含税价，招标人</w:t>
      </w:r>
      <w:r>
        <w:rPr>
          <w:rFonts w:ascii="宋体" w:hAnsi="宋体" w:eastAsia="宋体" w:cs="宋体"/>
          <w:sz w:val="20"/>
          <w:szCs w:val="20"/>
        </w:rPr>
        <w:t xml:space="preserve"> </w:t>
      </w:r>
      <w:r>
        <w:rPr>
          <w:rFonts w:ascii="宋体" w:hAnsi="宋体" w:eastAsia="宋体" w:cs="宋体"/>
          <w:spacing w:val="8"/>
          <w:sz w:val="20"/>
          <w:szCs w:val="20"/>
        </w:rPr>
        <w:t>不再为此次招标支付任何费用。</w:t>
      </w:r>
    </w:p>
    <w:p w14:paraId="36AD2336">
      <w:pPr>
        <w:spacing w:before="196" w:line="226" w:lineRule="auto"/>
        <w:ind w:left="424"/>
        <w:rPr>
          <w:rFonts w:ascii="宋体" w:hAnsi="宋体" w:eastAsia="宋体" w:cs="宋体"/>
          <w:sz w:val="20"/>
          <w:szCs w:val="20"/>
        </w:rPr>
      </w:pPr>
      <w:r>
        <w:rPr>
          <w:rFonts w:ascii="宋体" w:hAnsi="宋体" w:eastAsia="宋体" w:cs="宋体"/>
          <w:spacing w:val="7"/>
          <w:sz w:val="20"/>
          <w:szCs w:val="20"/>
        </w:rPr>
        <w:t>22.7</w:t>
      </w:r>
      <w:r>
        <w:rPr>
          <w:rFonts w:ascii="宋体" w:hAnsi="宋体" w:eastAsia="宋体" w:cs="宋体"/>
          <w:spacing w:val="-23"/>
          <w:sz w:val="20"/>
          <w:szCs w:val="20"/>
        </w:rPr>
        <w:t xml:space="preserve"> </w:t>
      </w:r>
      <w:r>
        <w:rPr>
          <w:rFonts w:ascii="宋体" w:hAnsi="宋体" w:eastAsia="宋体" w:cs="宋体"/>
          <w:spacing w:val="7"/>
          <w:sz w:val="20"/>
          <w:szCs w:val="20"/>
        </w:rPr>
        <w:t>投标报价应由法定代表人或被授权人签署。</w:t>
      </w:r>
    </w:p>
    <w:p w14:paraId="5ACCD82E">
      <w:pPr>
        <w:spacing w:before="194" w:line="226" w:lineRule="auto"/>
        <w:ind w:left="424"/>
        <w:rPr>
          <w:rFonts w:ascii="宋体" w:hAnsi="宋体" w:eastAsia="宋体" w:cs="宋体"/>
          <w:sz w:val="20"/>
          <w:szCs w:val="20"/>
        </w:rPr>
      </w:pPr>
      <w:r>
        <w:rPr>
          <w:rFonts w:ascii="宋体" w:hAnsi="宋体" w:eastAsia="宋体" w:cs="宋体"/>
          <w:spacing w:val="8"/>
          <w:sz w:val="20"/>
          <w:szCs w:val="20"/>
        </w:rPr>
        <w:t>22.8</w:t>
      </w:r>
      <w:r>
        <w:rPr>
          <w:rFonts w:ascii="宋体" w:hAnsi="宋体" w:eastAsia="宋体" w:cs="宋体"/>
          <w:spacing w:val="-38"/>
          <w:sz w:val="20"/>
          <w:szCs w:val="20"/>
        </w:rPr>
        <w:t xml:space="preserve"> </w:t>
      </w:r>
      <w:r>
        <w:rPr>
          <w:rFonts w:ascii="宋体" w:hAnsi="宋体" w:eastAsia="宋体" w:cs="宋体"/>
          <w:b/>
          <w:bCs/>
          <w:spacing w:val="8"/>
          <w:sz w:val="20"/>
          <w:szCs w:val="20"/>
        </w:rPr>
        <w:t>投标人投标总报价，不得高于本次招</w:t>
      </w:r>
      <w:r>
        <w:rPr>
          <w:rFonts w:ascii="宋体" w:hAnsi="宋体" w:eastAsia="宋体" w:cs="宋体"/>
          <w:b/>
          <w:bCs/>
          <w:spacing w:val="7"/>
          <w:sz w:val="20"/>
          <w:szCs w:val="20"/>
        </w:rPr>
        <w:t>标设置的最高限价，否则将作为无效投标处理。</w:t>
      </w:r>
    </w:p>
    <w:p w14:paraId="30D21D2B">
      <w:pPr>
        <w:spacing w:before="194" w:line="317" w:lineRule="auto"/>
        <w:ind w:left="3" w:right="68" w:firstLine="420"/>
        <w:rPr>
          <w:rFonts w:ascii="宋体" w:hAnsi="宋体" w:eastAsia="宋体" w:cs="宋体"/>
          <w:sz w:val="20"/>
          <w:szCs w:val="20"/>
        </w:rPr>
      </w:pPr>
      <w:r>
        <w:rPr>
          <w:rFonts w:ascii="宋体" w:hAnsi="宋体" w:eastAsia="宋体" w:cs="宋体"/>
          <w:spacing w:val="13"/>
          <w:sz w:val="20"/>
          <w:szCs w:val="20"/>
        </w:rPr>
        <w:t>22.9</w:t>
      </w:r>
      <w:r>
        <w:rPr>
          <w:rFonts w:ascii="宋体" w:hAnsi="宋体" w:eastAsia="宋体" w:cs="宋体"/>
          <w:spacing w:val="-32"/>
          <w:sz w:val="20"/>
          <w:szCs w:val="20"/>
        </w:rPr>
        <w:t xml:space="preserve"> </w:t>
      </w:r>
      <w:r>
        <w:rPr>
          <w:rFonts w:ascii="宋体" w:hAnsi="宋体" w:eastAsia="宋体" w:cs="宋体"/>
          <w:spacing w:val="13"/>
          <w:sz w:val="20"/>
          <w:szCs w:val="20"/>
        </w:rPr>
        <w:t>如投标文件中未列明全面实现投标货</w:t>
      </w:r>
      <w:r>
        <w:rPr>
          <w:rFonts w:ascii="宋体" w:hAnsi="宋体" w:eastAsia="宋体" w:cs="宋体"/>
          <w:spacing w:val="12"/>
          <w:sz w:val="20"/>
          <w:szCs w:val="20"/>
        </w:rPr>
        <w:t>物功能而必须配置的配套或辅助设施及相应技术措施的费</w:t>
      </w:r>
      <w:r>
        <w:rPr>
          <w:rFonts w:ascii="宋体" w:hAnsi="宋体" w:eastAsia="宋体" w:cs="宋体"/>
          <w:sz w:val="20"/>
          <w:szCs w:val="20"/>
        </w:rPr>
        <w:t xml:space="preserve"> </w:t>
      </w:r>
      <w:r>
        <w:rPr>
          <w:rFonts w:ascii="宋体" w:hAnsi="宋体" w:eastAsia="宋体" w:cs="宋体"/>
          <w:spacing w:val="8"/>
          <w:sz w:val="20"/>
          <w:szCs w:val="20"/>
        </w:rPr>
        <w:t>用，这些费用将被视为已包含在总投标价中。</w:t>
      </w:r>
    </w:p>
    <w:p w14:paraId="4733F848">
      <w:pPr>
        <w:spacing w:before="194" w:line="316" w:lineRule="auto"/>
        <w:ind w:left="2" w:right="119" w:firstLine="421"/>
        <w:rPr>
          <w:rFonts w:ascii="宋体" w:hAnsi="宋体" w:eastAsia="宋体" w:cs="宋体"/>
          <w:sz w:val="20"/>
          <w:szCs w:val="20"/>
        </w:rPr>
      </w:pPr>
      <w:r>
        <w:rPr>
          <w:rFonts w:ascii="宋体" w:hAnsi="宋体" w:eastAsia="宋体" w:cs="宋体"/>
          <w:spacing w:val="9"/>
          <w:sz w:val="20"/>
          <w:szCs w:val="20"/>
        </w:rPr>
        <w:t>22.10</w:t>
      </w:r>
      <w:r>
        <w:rPr>
          <w:rFonts w:ascii="宋体" w:hAnsi="宋体" w:eastAsia="宋体" w:cs="宋体"/>
          <w:spacing w:val="-32"/>
          <w:sz w:val="20"/>
          <w:szCs w:val="20"/>
        </w:rPr>
        <w:t xml:space="preserve"> </w:t>
      </w:r>
      <w:r>
        <w:rPr>
          <w:rFonts w:ascii="宋体" w:hAnsi="宋体" w:eastAsia="宋体" w:cs="宋体"/>
          <w:spacing w:val="9"/>
          <w:sz w:val="20"/>
          <w:szCs w:val="20"/>
        </w:rPr>
        <w:t>总投标价中不得包含采购文件要求以外的内容，否则，在评标时不予核减，但在授</w:t>
      </w:r>
      <w:r>
        <w:rPr>
          <w:rFonts w:ascii="宋体" w:hAnsi="宋体" w:eastAsia="宋体" w:cs="宋体"/>
          <w:spacing w:val="8"/>
          <w:sz w:val="20"/>
          <w:szCs w:val="20"/>
        </w:rPr>
        <w:t>予合同时，</w:t>
      </w:r>
      <w:r>
        <w:rPr>
          <w:rFonts w:ascii="宋体" w:hAnsi="宋体" w:eastAsia="宋体" w:cs="宋体"/>
          <w:sz w:val="20"/>
          <w:szCs w:val="20"/>
        </w:rPr>
        <w:t xml:space="preserve"> </w:t>
      </w:r>
      <w:r>
        <w:rPr>
          <w:rFonts w:ascii="宋体" w:hAnsi="宋体" w:eastAsia="宋体" w:cs="宋体"/>
          <w:spacing w:val="9"/>
          <w:sz w:val="20"/>
          <w:szCs w:val="20"/>
        </w:rPr>
        <w:t>招标人有权将这部分价格从其中标价格中扣</w:t>
      </w:r>
      <w:r>
        <w:rPr>
          <w:rFonts w:ascii="宋体" w:hAnsi="宋体" w:eastAsia="宋体" w:cs="宋体"/>
          <w:spacing w:val="8"/>
          <w:sz w:val="20"/>
          <w:szCs w:val="20"/>
        </w:rPr>
        <w:t>除。</w:t>
      </w:r>
    </w:p>
    <w:p w14:paraId="4570BE0A">
      <w:pPr>
        <w:spacing w:before="197" w:line="346" w:lineRule="auto"/>
        <w:ind w:right="68" w:firstLine="407"/>
        <w:rPr>
          <w:rFonts w:ascii="宋体" w:hAnsi="宋体" w:eastAsia="宋体" w:cs="宋体"/>
          <w:sz w:val="20"/>
          <w:szCs w:val="20"/>
        </w:rPr>
      </w:pPr>
      <w:r>
        <w:rPr>
          <w:rFonts w:ascii="宋体" w:hAnsi="宋体" w:eastAsia="宋体" w:cs="宋体"/>
          <w:spacing w:val="10"/>
          <w:sz w:val="20"/>
          <w:szCs w:val="20"/>
        </w:rPr>
        <w:t>22.11</w:t>
      </w:r>
      <w:r>
        <w:rPr>
          <w:rFonts w:ascii="宋体" w:hAnsi="宋体" w:eastAsia="宋体" w:cs="宋体"/>
          <w:spacing w:val="-15"/>
          <w:sz w:val="20"/>
          <w:szCs w:val="20"/>
        </w:rPr>
        <w:t xml:space="preserve"> </w:t>
      </w:r>
      <w:r>
        <w:rPr>
          <w:rFonts w:ascii="宋体" w:hAnsi="宋体" w:eastAsia="宋体" w:cs="宋体"/>
          <w:spacing w:val="10"/>
          <w:sz w:val="20"/>
          <w:szCs w:val="20"/>
        </w:rPr>
        <w:t>总投标价中不得缺漏采购文件所要求的内容，否则，评标时将有效投标中该项内容的最高价计</w:t>
      </w:r>
      <w:r>
        <w:rPr>
          <w:rFonts w:ascii="宋体" w:hAnsi="宋体" w:eastAsia="宋体" w:cs="宋体"/>
          <w:sz w:val="20"/>
          <w:szCs w:val="20"/>
        </w:rPr>
        <w:t xml:space="preserve"> </w:t>
      </w:r>
      <w:r>
        <w:rPr>
          <w:rFonts w:ascii="宋体" w:hAnsi="宋体" w:eastAsia="宋体" w:cs="宋体"/>
          <w:spacing w:val="10"/>
          <w:sz w:val="20"/>
          <w:szCs w:val="20"/>
        </w:rPr>
        <w:t>入其评标总价，但在授予合同时，缺漏项目的报价视作已含在其他项目的报价中，这些</w:t>
      </w:r>
      <w:r>
        <w:rPr>
          <w:rFonts w:ascii="宋体" w:hAnsi="宋体" w:eastAsia="宋体" w:cs="宋体"/>
          <w:spacing w:val="9"/>
          <w:sz w:val="20"/>
          <w:szCs w:val="20"/>
        </w:rPr>
        <w:t>项目将作为免费赠</w:t>
      </w:r>
      <w:r>
        <w:rPr>
          <w:rFonts w:ascii="宋体" w:hAnsi="宋体" w:eastAsia="宋体" w:cs="宋体"/>
          <w:sz w:val="20"/>
          <w:szCs w:val="20"/>
        </w:rPr>
        <w:t xml:space="preserve"> </w:t>
      </w:r>
      <w:r>
        <w:rPr>
          <w:rFonts w:ascii="宋体" w:hAnsi="宋体" w:eastAsia="宋体" w:cs="宋体"/>
          <w:spacing w:val="7"/>
          <w:sz w:val="20"/>
          <w:szCs w:val="20"/>
        </w:rPr>
        <w:t>送而包含在合同内。</w:t>
      </w:r>
    </w:p>
    <w:p w14:paraId="2D8CBB5F">
      <w:pPr>
        <w:spacing w:before="194" w:line="316" w:lineRule="auto"/>
        <w:ind w:right="71" w:firstLine="407"/>
        <w:rPr>
          <w:rFonts w:ascii="宋体" w:hAnsi="宋体" w:eastAsia="宋体" w:cs="宋体"/>
          <w:sz w:val="20"/>
          <w:szCs w:val="20"/>
        </w:rPr>
      </w:pPr>
      <w:r>
        <w:rPr>
          <w:rFonts w:ascii="宋体" w:hAnsi="宋体" w:eastAsia="宋体" w:cs="宋体"/>
          <w:spacing w:val="10"/>
          <w:sz w:val="20"/>
          <w:szCs w:val="20"/>
        </w:rPr>
        <w:t>22.12</w:t>
      </w:r>
      <w:r>
        <w:rPr>
          <w:rFonts w:ascii="宋体" w:hAnsi="宋体" w:eastAsia="宋体" w:cs="宋体"/>
          <w:spacing w:val="-18"/>
          <w:sz w:val="20"/>
          <w:szCs w:val="20"/>
        </w:rPr>
        <w:t xml:space="preserve"> </w:t>
      </w:r>
      <w:r>
        <w:rPr>
          <w:rFonts w:ascii="宋体" w:hAnsi="宋体" w:eastAsia="宋体" w:cs="宋体"/>
          <w:spacing w:val="10"/>
          <w:sz w:val="20"/>
          <w:szCs w:val="20"/>
        </w:rPr>
        <w:t>投标人不得对从第三方采购货物的随机备品、备件另行收费，否则在计算评标价时这部分费用</w:t>
      </w:r>
      <w:r>
        <w:rPr>
          <w:rFonts w:ascii="宋体" w:hAnsi="宋体" w:eastAsia="宋体" w:cs="宋体"/>
          <w:sz w:val="20"/>
          <w:szCs w:val="20"/>
        </w:rPr>
        <w:t xml:space="preserve"> </w:t>
      </w:r>
      <w:r>
        <w:rPr>
          <w:rFonts w:ascii="宋体" w:hAnsi="宋体" w:eastAsia="宋体" w:cs="宋体"/>
          <w:spacing w:val="9"/>
          <w:sz w:val="20"/>
          <w:szCs w:val="20"/>
        </w:rPr>
        <w:t>将不予扣除，在授予合同时将从中标价格中扣除该部分费用。</w:t>
      </w:r>
    </w:p>
    <w:p w14:paraId="633567C7">
      <w:pPr>
        <w:spacing w:before="194" w:line="317" w:lineRule="auto"/>
        <w:ind w:left="2" w:right="68" w:firstLine="404"/>
        <w:rPr>
          <w:rFonts w:ascii="宋体" w:hAnsi="宋体" w:eastAsia="宋体" w:cs="宋体"/>
          <w:sz w:val="20"/>
          <w:szCs w:val="20"/>
        </w:rPr>
      </w:pPr>
      <w:r>
        <w:rPr>
          <w:rFonts w:ascii="宋体" w:hAnsi="宋体" w:eastAsia="宋体" w:cs="宋体"/>
          <w:spacing w:val="10"/>
          <w:sz w:val="20"/>
          <w:szCs w:val="20"/>
        </w:rPr>
        <w:t>22.13</w:t>
      </w:r>
      <w:r>
        <w:rPr>
          <w:rFonts w:ascii="宋体" w:hAnsi="宋体" w:eastAsia="宋体" w:cs="宋体"/>
          <w:spacing w:val="-18"/>
          <w:sz w:val="20"/>
          <w:szCs w:val="20"/>
        </w:rPr>
        <w:t xml:space="preserve"> </w:t>
      </w:r>
      <w:r>
        <w:rPr>
          <w:rFonts w:ascii="宋体" w:hAnsi="宋体" w:eastAsia="宋体" w:cs="宋体"/>
          <w:spacing w:val="10"/>
          <w:sz w:val="20"/>
          <w:szCs w:val="20"/>
        </w:rPr>
        <w:t>投标人应根据货物的技术状况列出随机备品备件的清单和数量，并将该备品备件价格计入总投</w:t>
      </w:r>
      <w:r>
        <w:rPr>
          <w:rFonts w:ascii="宋体" w:hAnsi="宋体" w:eastAsia="宋体" w:cs="宋体"/>
          <w:sz w:val="20"/>
          <w:szCs w:val="20"/>
        </w:rPr>
        <w:t xml:space="preserve"> </w:t>
      </w:r>
      <w:r>
        <w:rPr>
          <w:rFonts w:ascii="宋体" w:hAnsi="宋体" w:eastAsia="宋体" w:cs="宋体"/>
          <w:spacing w:val="10"/>
          <w:sz w:val="20"/>
          <w:szCs w:val="20"/>
        </w:rPr>
        <w:t>标价，若所提供的产品无需备件，则应在投标文件中说明；无论投标人在报价中</w:t>
      </w:r>
      <w:r>
        <w:rPr>
          <w:rFonts w:ascii="宋体" w:hAnsi="宋体" w:eastAsia="宋体" w:cs="宋体"/>
          <w:spacing w:val="9"/>
          <w:sz w:val="20"/>
          <w:szCs w:val="20"/>
        </w:rPr>
        <w:t>列明随机备品备件的数量</w:t>
      </w:r>
    </w:p>
    <w:p w14:paraId="115F29DC">
      <w:pPr>
        <w:spacing w:line="317" w:lineRule="auto"/>
        <w:rPr>
          <w:rFonts w:ascii="宋体" w:hAnsi="宋体" w:eastAsia="宋体" w:cs="宋体"/>
          <w:sz w:val="20"/>
          <w:szCs w:val="20"/>
        </w:rPr>
        <w:sectPr>
          <w:pgSz w:w="11906" w:h="16839"/>
          <w:pgMar w:top="1255" w:right="1095" w:bottom="400" w:left="1088" w:header="0" w:footer="0" w:gutter="0"/>
          <w:pgNumType w:fmt="decimal"/>
          <w:cols w:space="720" w:num="1"/>
        </w:sectPr>
      </w:pPr>
    </w:p>
    <w:p w14:paraId="3E6961A1">
      <w:pPr>
        <w:spacing w:before="41" w:line="226" w:lineRule="auto"/>
        <w:rPr>
          <w:rFonts w:ascii="宋体" w:hAnsi="宋体" w:eastAsia="宋体" w:cs="宋体"/>
          <w:sz w:val="20"/>
          <w:szCs w:val="20"/>
        </w:rPr>
      </w:pPr>
      <w:r>
        <w:rPr>
          <w:rFonts w:ascii="宋体" w:hAnsi="宋体" w:eastAsia="宋体" w:cs="宋体"/>
          <w:spacing w:val="10"/>
          <w:sz w:val="20"/>
          <w:szCs w:val="20"/>
        </w:rPr>
        <w:t>及价格多少，在质保期内招标人均无需为维护维修</w:t>
      </w:r>
      <w:r>
        <w:rPr>
          <w:rFonts w:ascii="宋体" w:hAnsi="宋体" w:eastAsia="宋体" w:cs="宋体"/>
          <w:spacing w:val="9"/>
          <w:sz w:val="20"/>
          <w:szCs w:val="20"/>
        </w:rPr>
        <w:t>保养所需的专用工具和备品备件另行支付费用。</w:t>
      </w:r>
    </w:p>
    <w:p w14:paraId="6A8DD2F8">
      <w:pPr>
        <w:spacing w:before="196" w:line="228" w:lineRule="auto"/>
        <w:ind w:left="424"/>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投标有效期</w:t>
      </w:r>
    </w:p>
    <w:p w14:paraId="24D74480">
      <w:pPr>
        <w:spacing w:before="191" w:line="227" w:lineRule="auto"/>
        <w:ind w:left="424"/>
        <w:rPr>
          <w:rFonts w:ascii="宋体" w:hAnsi="宋体" w:eastAsia="宋体" w:cs="宋体"/>
          <w:sz w:val="20"/>
          <w:szCs w:val="20"/>
        </w:rPr>
      </w:pPr>
      <w:r>
        <w:rPr>
          <w:rFonts w:ascii="宋体" w:hAnsi="宋体" w:eastAsia="宋体" w:cs="宋体"/>
          <w:spacing w:val="9"/>
          <w:sz w:val="20"/>
          <w:szCs w:val="20"/>
        </w:rPr>
        <w:t>23.1 除投标人须知前附表另有规定外，投标有效期为60</w:t>
      </w:r>
      <w:r>
        <w:rPr>
          <w:rFonts w:ascii="宋体" w:hAnsi="宋体" w:eastAsia="宋体" w:cs="宋体"/>
          <w:spacing w:val="-22"/>
          <w:sz w:val="20"/>
          <w:szCs w:val="20"/>
        </w:rPr>
        <w:t xml:space="preserve"> </w:t>
      </w:r>
      <w:r>
        <w:rPr>
          <w:rFonts w:ascii="宋体" w:hAnsi="宋体" w:eastAsia="宋体" w:cs="宋体"/>
          <w:spacing w:val="9"/>
          <w:sz w:val="20"/>
          <w:szCs w:val="20"/>
        </w:rPr>
        <w:t>天。</w:t>
      </w:r>
    </w:p>
    <w:p w14:paraId="27469028">
      <w:pPr>
        <w:spacing w:before="193" w:line="227" w:lineRule="auto"/>
        <w:ind w:left="424"/>
        <w:rPr>
          <w:rFonts w:ascii="宋体" w:hAnsi="宋体" w:eastAsia="宋体" w:cs="宋体"/>
          <w:sz w:val="20"/>
          <w:szCs w:val="20"/>
        </w:rPr>
      </w:pPr>
      <w:r>
        <w:rPr>
          <w:rFonts w:ascii="宋体" w:hAnsi="宋体" w:eastAsia="宋体" w:cs="宋体"/>
          <w:spacing w:val="9"/>
          <w:sz w:val="20"/>
          <w:szCs w:val="20"/>
        </w:rPr>
        <w:t>23.2</w:t>
      </w:r>
      <w:r>
        <w:rPr>
          <w:rFonts w:ascii="宋体" w:hAnsi="宋体" w:eastAsia="宋体" w:cs="宋体"/>
          <w:spacing w:val="-42"/>
          <w:sz w:val="20"/>
          <w:szCs w:val="20"/>
        </w:rPr>
        <w:t xml:space="preserve"> </w:t>
      </w:r>
      <w:r>
        <w:rPr>
          <w:rFonts w:ascii="宋体" w:hAnsi="宋体" w:eastAsia="宋体" w:cs="宋体"/>
          <w:spacing w:val="9"/>
          <w:sz w:val="20"/>
          <w:szCs w:val="20"/>
        </w:rPr>
        <w:t>在投标有效期内，投标人撤销或修改其投标文件的，应承担采购文件和法</w:t>
      </w:r>
      <w:r>
        <w:rPr>
          <w:rFonts w:ascii="宋体" w:hAnsi="宋体" w:eastAsia="宋体" w:cs="宋体"/>
          <w:spacing w:val="8"/>
          <w:sz w:val="20"/>
          <w:szCs w:val="20"/>
        </w:rPr>
        <w:t>律规定的责任。</w:t>
      </w:r>
    </w:p>
    <w:p w14:paraId="20045B69">
      <w:pPr>
        <w:spacing w:before="197" w:line="346" w:lineRule="auto"/>
        <w:ind w:right="194" w:firstLine="423"/>
        <w:rPr>
          <w:rFonts w:ascii="宋体" w:hAnsi="宋体" w:eastAsia="宋体" w:cs="宋体"/>
          <w:sz w:val="20"/>
          <w:szCs w:val="20"/>
        </w:rPr>
      </w:pPr>
      <w:r>
        <w:rPr>
          <w:rFonts w:ascii="宋体" w:hAnsi="宋体" w:eastAsia="宋体" w:cs="宋体"/>
          <w:spacing w:val="8"/>
          <w:sz w:val="20"/>
          <w:szCs w:val="20"/>
        </w:rPr>
        <w:t>23.3</w:t>
      </w:r>
      <w:r>
        <w:rPr>
          <w:rFonts w:ascii="宋体" w:hAnsi="宋体" w:eastAsia="宋体" w:cs="宋体"/>
          <w:spacing w:val="-22"/>
          <w:sz w:val="20"/>
          <w:szCs w:val="20"/>
        </w:rPr>
        <w:t xml:space="preserve"> </w:t>
      </w:r>
      <w:r>
        <w:rPr>
          <w:rFonts w:ascii="宋体" w:hAnsi="宋体" w:eastAsia="宋体" w:cs="宋体"/>
          <w:spacing w:val="8"/>
          <w:sz w:val="20"/>
          <w:szCs w:val="20"/>
        </w:rPr>
        <w:t>出现特殊情况需要延长投标有效期的，招标人以书面形</w:t>
      </w:r>
      <w:r>
        <w:rPr>
          <w:rFonts w:ascii="宋体" w:hAnsi="宋体" w:eastAsia="宋体" w:cs="宋体"/>
          <w:spacing w:val="7"/>
          <w:sz w:val="20"/>
          <w:szCs w:val="20"/>
        </w:rPr>
        <w:t>式通知所有投标人延长投标有效期。投标</w:t>
      </w:r>
      <w:r>
        <w:rPr>
          <w:rFonts w:ascii="宋体" w:hAnsi="宋体" w:eastAsia="宋体" w:cs="宋体"/>
          <w:sz w:val="20"/>
          <w:szCs w:val="20"/>
        </w:rPr>
        <w:t xml:space="preserve"> </w:t>
      </w:r>
      <w:r>
        <w:rPr>
          <w:rFonts w:ascii="宋体" w:hAnsi="宋体" w:eastAsia="宋体" w:cs="宋体"/>
          <w:spacing w:val="10"/>
          <w:sz w:val="20"/>
          <w:szCs w:val="20"/>
        </w:rPr>
        <w:t>人同意延长的，应相应延长其投标保证金的有效期，但不得要求或被允许修改或撤销</w:t>
      </w:r>
      <w:r>
        <w:rPr>
          <w:rFonts w:ascii="宋体" w:hAnsi="宋体" w:eastAsia="宋体" w:cs="宋体"/>
          <w:spacing w:val="9"/>
          <w:sz w:val="20"/>
          <w:szCs w:val="20"/>
        </w:rPr>
        <w:t>其投标文件；投标人</w:t>
      </w:r>
      <w:r>
        <w:rPr>
          <w:rFonts w:ascii="宋体" w:hAnsi="宋体" w:eastAsia="宋体" w:cs="宋体"/>
          <w:sz w:val="20"/>
          <w:szCs w:val="20"/>
        </w:rPr>
        <w:t xml:space="preserve"> </w:t>
      </w:r>
      <w:r>
        <w:rPr>
          <w:rFonts w:ascii="宋体" w:hAnsi="宋体" w:eastAsia="宋体" w:cs="宋体"/>
          <w:spacing w:val="9"/>
          <w:sz w:val="20"/>
          <w:szCs w:val="20"/>
        </w:rPr>
        <w:t>拒绝延长的，其投标失效，但投标人有权收回其投标保证金。</w:t>
      </w:r>
    </w:p>
    <w:p w14:paraId="53422337">
      <w:pPr>
        <w:spacing w:before="195" w:line="228" w:lineRule="auto"/>
        <w:ind w:left="407"/>
        <w:rPr>
          <w:rFonts w:ascii="宋体" w:hAnsi="宋体" w:eastAsia="宋体" w:cs="宋体"/>
          <w:sz w:val="20"/>
          <w:szCs w:val="20"/>
        </w:rPr>
      </w:pPr>
      <w:r>
        <w:rPr>
          <w:rFonts w:ascii="宋体" w:hAnsi="宋体" w:eastAsia="宋体" w:cs="宋体"/>
          <w:b/>
          <w:bCs/>
          <w:spacing w:val="5"/>
          <w:sz w:val="20"/>
          <w:szCs w:val="20"/>
        </w:rPr>
        <w:t>24.</w:t>
      </w:r>
      <w:r>
        <w:rPr>
          <w:rFonts w:ascii="宋体" w:hAnsi="宋体" w:eastAsia="宋体" w:cs="宋体"/>
          <w:spacing w:val="5"/>
          <w:sz w:val="20"/>
          <w:szCs w:val="20"/>
        </w:rPr>
        <w:t xml:space="preserve"> </w:t>
      </w:r>
      <w:r>
        <w:rPr>
          <w:rFonts w:ascii="宋体" w:hAnsi="宋体" w:eastAsia="宋体" w:cs="宋体"/>
          <w:b/>
          <w:bCs/>
          <w:spacing w:val="5"/>
          <w:sz w:val="20"/>
          <w:szCs w:val="20"/>
        </w:rPr>
        <w:t>投标保证金</w:t>
      </w:r>
    </w:p>
    <w:p w14:paraId="14C946E9">
      <w:pPr>
        <w:spacing w:before="159" w:line="322" w:lineRule="auto"/>
        <w:ind w:right="194" w:firstLine="423"/>
        <w:rPr>
          <w:rFonts w:ascii="宋体" w:hAnsi="宋体" w:eastAsia="宋体" w:cs="宋体"/>
          <w:sz w:val="20"/>
          <w:szCs w:val="20"/>
        </w:rPr>
      </w:pPr>
      <w:r>
        <w:rPr>
          <w:rFonts w:ascii="宋体" w:hAnsi="宋体" w:eastAsia="宋体" w:cs="宋体"/>
          <w:spacing w:val="8"/>
          <w:sz w:val="20"/>
          <w:szCs w:val="20"/>
        </w:rPr>
        <w:t>24.1</w:t>
      </w:r>
      <w:r>
        <w:rPr>
          <w:rFonts w:ascii="宋体" w:hAnsi="宋体" w:eastAsia="宋体" w:cs="宋体"/>
          <w:spacing w:val="-38"/>
          <w:sz w:val="20"/>
          <w:szCs w:val="20"/>
        </w:rPr>
        <w:t xml:space="preserve"> </w:t>
      </w:r>
      <w:r>
        <w:rPr>
          <w:rFonts w:ascii="宋体" w:hAnsi="宋体" w:eastAsia="宋体" w:cs="宋体"/>
          <w:spacing w:val="8"/>
          <w:sz w:val="20"/>
          <w:szCs w:val="20"/>
        </w:rPr>
        <w:t>投标人须知前附表规定递交投标保证金的，投标人在递交投标文件的同时，应按投标人须知</w:t>
      </w:r>
      <w:r>
        <w:rPr>
          <w:rFonts w:ascii="宋体" w:hAnsi="宋体" w:eastAsia="宋体" w:cs="宋体"/>
          <w:spacing w:val="7"/>
          <w:sz w:val="20"/>
          <w:szCs w:val="20"/>
        </w:rPr>
        <w:t>前附</w:t>
      </w:r>
      <w:r>
        <w:rPr>
          <w:rFonts w:ascii="宋体" w:hAnsi="宋体" w:eastAsia="宋体" w:cs="宋体"/>
          <w:sz w:val="20"/>
          <w:szCs w:val="20"/>
        </w:rPr>
        <w:t xml:space="preserve"> </w:t>
      </w:r>
      <w:r>
        <w:rPr>
          <w:rFonts w:ascii="宋体" w:hAnsi="宋体" w:eastAsia="宋体" w:cs="宋体"/>
          <w:spacing w:val="9"/>
          <w:sz w:val="20"/>
          <w:szCs w:val="20"/>
        </w:rPr>
        <w:t>表规定的金额、担保形式和第六章“投标文件格式</w:t>
      </w:r>
      <w:r>
        <w:rPr>
          <w:rFonts w:ascii="宋体" w:hAnsi="宋体" w:eastAsia="宋体" w:cs="宋体"/>
          <w:spacing w:val="-63"/>
          <w:sz w:val="20"/>
          <w:szCs w:val="20"/>
        </w:rPr>
        <w:t xml:space="preserve"> </w:t>
      </w:r>
      <w:r>
        <w:rPr>
          <w:rFonts w:ascii="宋体" w:hAnsi="宋体" w:eastAsia="宋体" w:cs="宋体"/>
          <w:spacing w:val="9"/>
          <w:sz w:val="20"/>
          <w:szCs w:val="20"/>
        </w:rPr>
        <w:t>”规定的投标保证金格式递交投标保证金，并作为其投</w:t>
      </w:r>
      <w:r>
        <w:rPr>
          <w:rFonts w:ascii="宋体" w:hAnsi="宋体" w:eastAsia="宋体" w:cs="宋体"/>
          <w:sz w:val="20"/>
          <w:szCs w:val="20"/>
        </w:rPr>
        <w:t xml:space="preserve"> </w:t>
      </w:r>
      <w:r>
        <w:rPr>
          <w:rFonts w:ascii="宋体" w:hAnsi="宋体" w:eastAsia="宋体" w:cs="宋体"/>
          <w:spacing w:val="9"/>
          <w:sz w:val="20"/>
          <w:szCs w:val="20"/>
        </w:rPr>
        <w:t>标文件的组成部分。投标人不按要求提交投标保证金的，评标委员会将否决其投标。</w:t>
      </w:r>
    </w:p>
    <w:p w14:paraId="53F853A1">
      <w:pPr>
        <w:spacing w:before="155" w:line="298" w:lineRule="auto"/>
        <w:ind w:left="37" w:right="194" w:firstLine="386"/>
        <w:rPr>
          <w:rFonts w:ascii="宋体" w:hAnsi="宋体" w:eastAsia="宋体" w:cs="宋体"/>
          <w:sz w:val="20"/>
          <w:szCs w:val="20"/>
        </w:rPr>
      </w:pPr>
      <w:r>
        <w:rPr>
          <w:rFonts w:ascii="宋体" w:hAnsi="宋体" w:eastAsia="宋体" w:cs="宋体"/>
          <w:spacing w:val="7"/>
          <w:sz w:val="20"/>
          <w:szCs w:val="20"/>
        </w:rPr>
        <w:t>24.2 自中标通知书发出之日起</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w:t>
      </w:r>
      <w:r>
        <w:rPr>
          <w:rFonts w:ascii="宋体" w:hAnsi="宋体" w:eastAsia="宋体" w:cs="宋体"/>
          <w:spacing w:val="6"/>
          <w:sz w:val="20"/>
          <w:szCs w:val="20"/>
        </w:rPr>
        <w:t>作日内退还未中标投标人的投标保证金，自政府采购合同签订之</w:t>
      </w:r>
      <w:r>
        <w:rPr>
          <w:rFonts w:ascii="宋体" w:hAnsi="宋体" w:eastAsia="宋体" w:cs="宋体"/>
          <w:sz w:val="20"/>
          <w:szCs w:val="20"/>
        </w:rPr>
        <w:t xml:space="preserve"> </w:t>
      </w:r>
      <w:r>
        <w:rPr>
          <w:rFonts w:ascii="宋体" w:hAnsi="宋体" w:eastAsia="宋体" w:cs="宋体"/>
          <w:spacing w:val="5"/>
          <w:sz w:val="20"/>
          <w:szCs w:val="20"/>
        </w:rPr>
        <w:t>日起</w:t>
      </w:r>
      <w:r>
        <w:rPr>
          <w:rFonts w:ascii="宋体" w:hAnsi="宋体" w:eastAsia="宋体" w:cs="宋体"/>
          <w:spacing w:val="-19"/>
          <w:sz w:val="20"/>
          <w:szCs w:val="20"/>
        </w:rPr>
        <w:t xml:space="preserve"> </w:t>
      </w:r>
      <w:r>
        <w:rPr>
          <w:rFonts w:ascii="宋体" w:hAnsi="宋体" w:eastAsia="宋体" w:cs="宋体"/>
          <w:spacing w:val="5"/>
          <w:sz w:val="20"/>
          <w:szCs w:val="20"/>
        </w:rPr>
        <w:t>5</w:t>
      </w:r>
      <w:r>
        <w:rPr>
          <w:rFonts w:ascii="宋体" w:hAnsi="宋体" w:eastAsia="宋体" w:cs="宋体"/>
          <w:spacing w:val="-38"/>
          <w:sz w:val="20"/>
          <w:szCs w:val="20"/>
        </w:rPr>
        <w:t xml:space="preserve"> </w:t>
      </w:r>
      <w:r>
        <w:rPr>
          <w:rFonts w:ascii="宋体" w:hAnsi="宋体" w:eastAsia="宋体" w:cs="宋体"/>
          <w:spacing w:val="5"/>
          <w:sz w:val="20"/>
          <w:szCs w:val="20"/>
        </w:rPr>
        <w:t>个工作日内退还中标人的投标保证金。</w:t>
      </w:r>
    </w:p>
    <w:p w14:paraId="0AA4FBE4">
      <w:pPr>
        <w:spacing w:before="153" w:line="228" w:lineRule="auto"/>
        <w:ind w:left="424"/>
        <w:rPr>
          <w:rFonts w:ascii="宋体" w:hAnsi="宋体" w:eastAsia="宋体" w:cs="宋体"/>
          <w:sz w:val="20"/>
          <w:szCs w:val="20"/>
        </w:rPr>
      </w:pPr>
      <w:r>
        <w:rPr>
          <w:rFonts w:ascii="宋体" w:hAnsi="宋体" w:eastAsia="宋体" w:cs="宋体"/>
          <w:spacing w:val="8"/>
          <w:sz w:val="20"/>
          <w:szCs w:val="20"/>
        </w:rPr>
        <w:t>24.3</w:t>
      </w:r>
      <w:r>
        <w:rPr>
          <w:rFonts w:ascii="宋体" w:hAnsi="宋体" w:eastAsia="宋体" w:cs="宋体"/>
          <w:spacing w:val="-40"/>
          <w:sz w:val="20"/>
          <w:szCs w:val="20"/>
        </w:rPr>
        <w:t xml:space="preserve"> </w:t>
      </w:r>
      <w:r>
        <w:rPr>
          <w:rFonts w:ascii="宋体" w:hAnsi="宋体" w:eastAsia="宋体" w:cs="宋体"/>
          <w:spacing w:val="8"/>
          <w:sz w:val="20"/>
          <w:szCs w:val="20"/>
        </w:rPr>
        <w:t>有下列情形之一的，投标保证金将不予</w:t>
      </w:r>
      <w:r>
        <w:rPr>
          <w:rFonts w:ascii="宋体" w:hAnsi="宋体" w:eastAsia="宋体" w:cs="宋体"/>
          <w:spacing w:val="7"/>
          <w:sz w:val="20"/>
          <w:szCs w:val="20"/>
        </w:rPr>
        <w:t>退还：</w:t>
      </w:r>
    </w:p>
    <w:p w14:paraId="14B63AFB">
      <w:pPr>
        <w:spacing w:before="154" w:line="228" w:lineRule="auto"/>
        <w:ind w:left="431"/>
        <w:rPr>
          <w:rFonts w:ascii="宋体" w:hAnsi="宋体" w:eastAsia="宋体" w:cs="宋体"/>
          <w:sz w:val="20"/>
          <w:szCs w:val="20"/>
        </w:rPr>
      </w:pPr>
      <w:r>
        <w:rPr>
          <w:rFonts w:ascii="宋体" w:hAnsi="宋体" w:eastAsia="宋体" w:cs="宋体"/>
          <w:spacing w:val="8"/>
          <w:sz w:val="20"/>
          <w:szCs w:val="20"/>
        </w:rPr>
        <w:t>（1）投标人在规定的投标有效期内撤回或修改其投标文件；</w:t>
      </w:r>
    </w:p>
    <w:p w14:paraId="53BE0FB9">
      <w:pPr>
        <w:spacing w:before="152" w:line="299" w:lineRule="auto"/>
        <w:ind w:left="2" w:right="194" w:firstLine="429"/>
        <w:rPr>
          <w:rFonts w:ascii="宋体" w:hAnsi="宋体" w:eastAsia="宋体" w:cs="宋体"/>
          <w:sz w:val="20"/>
          <w:szCs w:val="20"/>
        </w:rPr>
      </w:pPr>
      <w:r>
        <w:rPr>
          <w:rFonts w:ascii="宋体" w:hAnsi="宋体" w:eastAsia="宋体" w:cs="宋体"/>
          <w:spacing w:val="7"/>
          <w:sz w:val="20"/>
          <w:szCs w:val="20"/>
        </w:rPr>
        <w:t>（2）成交通知书发出后三十天内，中标人无正当理由拒签合同协议书或未按采购文件规定提交履约担</w:t>
      </w:r>
      <w:r>
        <w:rPr>
          <w:rFonts w:ascii="宋体" w:hAnsi="宋体" w:eastAsia="宋体" w:cs="宋体"/>
          <w:spacing w:val="5"/>
          <w:sz w:val="20"/>
          <w:szCs w:val="20"/>
        </w:rPr>
        <w:t xml:space="preserve"> </w:t>
      </w:r>
      <w:r>
        <w:rPr>
          <w:rFonts w:ascii="宋体" w:hAnsi="宋体" w:eastAsia="宋体" w:cs="宋体"/>
          <w:sz w:val="20"/>
          <w:szCs w:val="20"/>
        </w:rPr>
        <w:t>保。</w:t>
      </w:r>
    </w:p>
    <w:p w14:paraId="3181786B">
      <w:pPr>
        <w:spacing w:before="154" w:line="227" w:lineRule="auto"/>
        <w:ind w:left="431"/>
        <w:rPr>
          <w:rFonts w:ascii="宋体" w:hAnsi="宋体" w:eastAsia="宋体" w:cs="宋体"/>
          <w:sz w:val="20"/>
          <w:szCs w:val="20"/>
        </w:rPr>
      </w:pPr>
      <w:r>
        <w:rPr>
          <w:rFonts w:ascii="宋体" w:hAnsi="宋体" w:eastAsia="宋体" w:cs="宋体"/>
          <w:spacing w:val="7"/>
          <w:sz w:val="20"/>
          <w:szCs w:val="20"/>
        </w:rPr>
        <w:t>（3）提供虚假材料谋取中标的；</w:t>
      </w:r>
    </w:p>
    <w:p w14:paraId="42D57661">
      <w:pPr>
        <w:spacing w:before="152" w:line="228" w:lineRule="auto"/>
        <w:ind w:left="431"/>
        <w:rPr>
          <w:rFonts w:ascii="宋体" w:hAnsi="宋体" w:eastAsia="宋体" w:cs="宋体"/>
          <w:sz w:val="20"/>
          <w:szCs w:val="20"/>
        </w:rPr>
      </w:pPr>
      <w:r>
        <w:rPr>
          <w:rFonts w:ascii="宋体" w:hAnsi="宋体" w:eastAsia="宋体" w:cs="宋体"/>
          <w:spacing w:val="8"/>
          <w:sz w:val="20"/>
          <w:szCs w:val="20"/>
        </w:rPr>
        <w:t>（4）经查实属于陪标、串通投标的等。</w:t>
      </w:r>
    </w:p>
    <w:p w14:paraId="6232F58D">
      <w:pPr>
        <w:spacing w:before="154" w:line="227" w:lineRule="auto"/>
        <w:ind w:left="424"/>
        <w:rPr>
          <w:rFonts w:ascii="宋体" w:hAnsi="宋体" w:eastAsia="宋体" w:cs="宋体"/>
          <w:sz w:val="20"/>
          <w:szCs w:val="20"/>
        </w:rPr>
      </w:pPr>
      <w:r>
        <w:rPr>
          <w:rFonts w:ascii="宋体" w:hAnsi="宋体" w:eastAsia="宋体" w:cs="宋体"/>
          <w:spacing w:val="7"/>
          <w:sz w:val="20"/>
          <w:szCs w:val="20"/>
        </w:rPr>
        <w:t>24.4</w:t>
      </w:r>
      <w:r>
        <w:rPr>
          <w:rFonts w:ascii="宋体" w:hAnsi="宋体" w:eastAsia="宋体" w:cs="宋体"/>
          <w:spacing w:val="-38"/>
          <w:sz w:val="20"/>
          <w:szCs w:val="20"/>
        </w:rPr>
        <w:t xml:space="preserve"> </w:t>
      </w:r>
      <w:r>
        <w:rPr>
          <w:rFonts w:ascii="宋体" w:hAnsi="宋体" w:eastAsia="宋体" w:cs="宋体"/>
          <w:spacing w:val="7"/>
          <w:sz w:val="20"/>
          <w:szCs w:val="20"/>
        </w:rPr>
        <w:t>投标保证金按投标人须知前附表第</w:t>
      </w:r>
      <w:r>
        <w:rPr>
          <w:rFonts w:ascii="宋体" w:hAnsi="宋体" w:eastAsia="宋体" w:cs="宋体"/>
          <w:spacing w:val="-37"/>
          <w:sz w:val="20"/>
          <w:szCs w:val="20"/>
        </w:rPr>
        <w:t xml:space="preserve"> </w:t>
      </w:r>
      <w:r>
        <w:rPr>
          <w:rFonts w:ascii="宋体" w:hAnsi="宋体" w:eastAsia="宋体" w:cs="宋体"/>
          <w:spacing w:val="7"/>
          <w:sz w:val="20"/>
          <w:szCs w:val="20"/>
        </w:rPr>
        <w:t>24</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6"/>
          <w:sz w:val="20"/>
          <w:szCs w:val="20"/>
        </w:rPr>
        <w:t>规定执行。</w:t>
      </w:r>
    </w:p>
    <w:p w14:paraId="491DA53A">
      <w:pPr>
        <w:spacing w:line="248" w:lineRule="auto"/>
        <w:rPr>
          <w:rFonts w:ascii="Arial"/>
          <w:sz w:val="21"/>
        </w:rPr>
      </w:pPr>
    </w:p>
    <w:p w14:paraId="667DB04A">
      <w:pPr>
        <w:spacing w:line="248" w:lineRule="auto"/>
        <w:rPr>
          <w:rFonts w:ascii="Arial"/>
          <w:sz w:val="21"/>
        </w:rPr>
      </w:pPr>
    </w:p>
    <w:p w14:paraId="2FF38383">
      <w:pPr>
        <w:spacing w:before="91" w:line="219" w:lineRule="auto"/>
        <w:ind w:left="2314"/>
        <w:outlineLvl w:val="0"/>
        <w:rPr>
          <w:rFonts w:ascii="宋体" w:hAnsi="宋体" w:eastAsia="宋体" w:cs="宋体"/>
          <w:sz w:val="28"/>
          <w:szCs w:val="28"/>
        </w:rPr>
      </w:pPr>
      <w:r>
        <w:rPr>
          <w:rFonts w:ascii="宋体" w:hAnsi="宋体" w:eastAsia="宋体" w:cs="宋体"/>
          <w:b/>
          <w:bCs/>
          <w:spacing w:val="-3"/>
          <w:sz w:val="28"/>
          <w:szCs w:val="28"/>
        </w:rPr>
        <w:t>（四）投标文件的制作、上传及递交要求</w:t>
      </w:r>
    </w:p>
    <w:p w14:paraId="5086A09A">
      <w:pPr>
        <w:spacing w:line="474" w:lineRule="auto"/>
        <w:rPr>
          <w:rFonts w:ascii="Arial"/>
          <w:sz w:val="21"/>
        </w:rPr>
      </w:pPr>
    </w:p>
    <w:p w14:paraId="270CCFA5">
      <w:pPr>
        <w:spacing w:before="66" w:line="228" w:lineRule="auto"/>
        <w:ind w:left="424"/>
        <w:rPr>
          <w:rFonts w:ascii="宋体" w:hAnsi="宋体" w:eastAsia="宋体" w:cs="宋体"/>
          <w:sz w:val="20"/>
          <w:szCs w:val="20"/>
        </w:rPr>
      </w:pPr>
      <w:r>
        <w:rPr>
          <w:rFonts w:ascii="宋体" w:hAnsi="宋体" w:eastAsia="宋体" w:cs="宋体"/>
          <w:b/>
          <w:bCs/>
          <w:spacing w:val="6"/>
          <w:sz w:val="20"/>
          <w:szCs w:val="20"/>
        </w:rPr>
        <w:t>25.投标文件的制作要求</w:t>
      </w:r>
    </w:p>
    <w:p w14:paraId="6DEEF898">
      <w:pPr>
        <w:spacing w:before="162" w:line="377" w:lineRule="auto"/>
        <w:ind w:right="2" w:firstLine="493"/>
        <w:jc w:val="both"/>
        <w:rPr>
          <w:rFonts w:ascii="宋体" w:hAnsi="宋体" w:eastAsia="宋体" w:cs="宋体"/>
          <w:sz w:val="20"/>
          <w:szCs w:val="20"/>
        </w:rPr>
      </w:pPr>
      <w:r>
        <w:rPr>
          <w:rFonts w:ascii="宋体" w:hAnsi="宋体" w:eastAsia="宋体" w:cs="宋体"/>
          <w:spacing w:val="10"/>
          <w:sz w:val="20"/>
          <w:szCs w:val="20"/>
        </w:rPr>
        <w:t>（1）供应商应按照投标文件组成内容及项目招标需求和新疆政府采购云平台要求制作投标文件，不按</w:t>
      </w:r>
      <w:r>
        <w:rPr>
          <w:rFonts w:ascii="宋体" w:hAnsi="宋体" w:eastAsia="宋体" w:cs="宋体"/>
          <w:sz w:val="20"/>
          <w:szCs w:val="20"/>
        </w:rPr>
        <w:t xml:space="preserve"> </w:t>
      </w:r>
      <w:r>
        <w:rPr>
          <w:rFonts w:ascii="宋体" w:hAnsi="宋体" w:eastAsia="宋体" w:cs="宋体"/>
          <w:spacing w:val="9"/>
          <w:sz w:val="20"/>
          <w:szCs w:val="20"/>
        </w:rPr>
        <w:t>采购文件和新疆政府采购云平台要求制作投标文件的将视情况处理（拒收等</w:t>
      </w:r>
      <w:r>
        <w:rPr>
          <w:rFonts w:ascii="宋体" w:hAnsi="宋体" w:eastAsia="宋体" w:cs="宋体"/>
          <w:spacing w:val="21"/>
          <w:sz w:val="20"/>
          <w:szCs w:val="20"/>
        </w:rPr>
        <w:t>），</w:t>
      </w:r>
      <w:r>
        <w:rPr>
          <w:rFonts w:ascii="宋体" w:hAnsi="宋体" w:eastAsia="宋体" w:cs="宋体"/>
          <w:spacing w:val="9"/>
          <w:sz w:val="20"/>
          <w:szCs w:val="20"/>
        </w:rPr>
        <w:t>由此产生的责任</w:t>
      </w:r>
      <w:r>
        <w:rPr>
          <w:rFonts w:ascii="宋体" w:hAnsi="宋体" w:eastAsia="宋体" w:cs="宋体"/>
          <w:spacing w:val="8"/>
          <w:sz w:val="20"/>
          <w:szCs w:val="20"/>
        </w:rPr>
        <w:t>由供应商自</w:t>
      </w:r>
      <w:r>
        <w:rPr>
          <w:rFonts w:ascii="宋体" w:hAnsi="宋体" w:eastAsia="宋体" w:cs="宋体"/>
          <w:spacing w:val="1"/>
          <w:sz w:val="20"/>
          <w:szCs w:val="20"/>
        </w:rPr>
        <w:t xml:space="preserve"> </w:t>
      </w:r>
      <w:r>
        <w:rPr>
          <w:rFonts w:ascii="宋体" w:hAnsi="宋体" w:eastAsia="宋体" w:cs="宋体"/>
          <w:spacing w:val="5"/>
          <w:sz w:val="20"/>
          <w:szCs w:val="20"/>
        </w:rPr>
        <w:t>行承担。</w:t>
      </w:r>
    </w:p>
    <w:p w14:paraId="2BF52342">
      <w:pPr>
        <w:spacing w:before="1" w:line="377" w:lineRule="auto"/>
        <w:ind w:firstLine="446"/>
        <w:jc w:val="both"/>
        <w:rPr>
          <w:rFonts w:ascii="宋体" w:hAnsi="宋体" w:eastAsia="宋体" w:cs="宋体"/>
          <w:sz w:val="20"/>
          <w:szCs w:val="20"/>
        </w:rPr>
      </w:pPr>
      <w:r>
        <w:rPr>
          <w:rFonts w:ascii="宋体" w:hAnsi="宋体" w:eastAsia="宋体" w:cs="宋体"/>
          <w:spacing w:val="10"/>
          <w:sz w:val="20"/>
          <w:szCs w:val="20"/>
        </w:rPr>
        <w:t>电子投标文件部分：供应商应根据“政采云供应商项目采购-电子招投标操作指南</w:t>
      </w:r>
      <w:r>
        <w:rPr>
          <w:rFonts w:ascii="宋体" w:hAnsi="宋体" w:eastAsia="宋体" w:cs="宋体"/>
          <w:spacing w:val="-52"/>
          <w:sz w:val="20"/>
          <w:szCs w:val="20"/>
        </w:rPr>
        <w:t xml:space="preserve"> </w:t>
      </w:r>
      <w:r>
        <w:rPr>
          <w:rFonts w:ascii="宋体" w:hAnsi="宋体" w:eastAsia="宋体" w:cs="宋体"/>
          <w:spacing w:val="10"/>
          <w:sz w:val="20"/>
          <w:szCs w:val="20"/>
        </w:rPr>
        <w:t>”及本采购文件规定</w:t>
      </w:r>
      <w:r>
        <w:rPr>
          <w:rFonts w:ascii="宋体" w:hAnsi="宋体" w:eastAsia="宋体" w:cs="宋体"/>
          <w:sz w:val="20"/>
          <w:szCs w:val="20"/>
        </w:rPr>
        <w:t xml:space="preserve"> </w:t>
      </w:r>
      <w:r>
        <w:rPr>
          <w:rFonts w:ascii="宋体" w:hAnsi="宋体" w:eastAsia="宋体" w:cs="宋体"/>
          <w:spacing w:val="11"/>
          <w:sz w:val="20"/>
          <w:szCs w:val="20"/>
        </w:rPr>
        <w:t>的格式和顺序编制电子投标文件并进行关联定位。本文件《第六章 投标文件格</w:t>
      </w:r>
      <w:r>
        <w:rPr>
          <w:rFonts w:ascii="宋体" w:hAnsi="宋体" w:eastAsia="宋体" w:cs="宋体"/>
          <w:spacing w:val="10"/>
          <w:sz w:val="20"/>
          <w:szCs w:val="20"/>
        </w:rPr>
        <w:t>式》</w:t>
      </w:r>
      <w:r>
        <w:rPr>
          <w:rFonts w:ascii="宋体" w:hAnsi="宋体" w:eastAsia="宋体" w:cs="宋体"/>
          <w:spacing w:val="-59"/>
          <w:sz w:val="20"/>
          <w:szCs w:val="20"/>
        </w:rPr>
        <w:t xml:space="preserve"> </w:t>
      </w:r>
      <w:r>
        <w:rPr>
          <w:rFonts w:ascii="宋体" w:hAnsi="宋体" w:eastAsia="宋体" w:cs="宋体"/>
          <w:spacing w:val="10"/>
          <w:sz w:val="20"/>
          <w:szCs w:val="20"/>
        </w:rPr>
        <w:t>中有提供格式的，供应</w:t>
      </w:r>
      <w:r>
        <w:rPr>
          <w:rFonts w:ascii="宋体" w:hAnsi="宋体" w:eastAsia="宋体" w:cs="宋体"/>
          <w:sz w:val="20"/>
          <w:szCs w:val="20"/>
        </w:rPr>
        <w:t xml:space="preserve"> </w:t>
      </w:r>
      <w:r>
        <w:rPr>
          <w:rFonts w:ascii="宋体" w:hAnsi="宋体" w:eastAsia="宋体" w:cs="宋体"/>
          <w:spacing w:val="9"/>
          <w:sz w:val="20"/>
          <w:szCs w:val="20"/>
        </w:rPr>
        <w:t>商应按照格式进行编制（格式中要求提供相关证明材料的还需后附相关证明材料</w:t>
      </w:r>
      <w:r>
        <w:rPr>
          <w:rFonts w:ascii="宋体" w:hAnsi="宋体" w:eastAsia="宋体" w:cs="宋体"/>
          <w:spacing w:val="19"/>
          <w:sz w:val="20"/>
          <w:szCs w:val="20"/>
        </w:rPr>
        <w:t>），</w:t>
      </w:r>
      <w:r>
        <w:rPr>
          <w:rFonts w:ascii="宋体" w:hAnsi="宋体" w:eastAsia="宋体" w:cs="宋体"/>
          <w:spacing w:val="9"/>
          <w:sz w:val="20"/>
          <w:szCs w:val="20"/>
        </w:rPr>
        <w:t>并按格式要求在指定位</w:t>
      </w:r>
      <w:r>
        <w:rPr>
          <w:rFonts w:ascii="宋体" w:hAnsi="宋体" w:eastAsia="宋体" w:cs="宋体"/>
          <w:spacing w:val="1"/>
          <w:sz w:val="20"/>
          <w:szCs w:val="20"/>
        </w:rPr>
        <w:t xml:space="preserve"> </w:t>
      </w:r>
      <w:r>
        <w:rPr>
          <w:rFonts w:ascii="宋体" w:hAnsi="宋体" w:eastAsia="宋体" w:cs="宋体"/>
          <w:spacing w:val="10"/>
          <w:sz w:val="20"/>
          <w:szCs w:val="20"/>
        </w:rPr>
        <w:t>置根据要求进行签章，否则视为未提供；本文件</w:t>
      </w:r>
      <w:r>
        <w:rPr>
          <w:rFonts w:ascii="宋体" w:hAnsi="宋体" w:eastAsia="宋体" w:cs="宋体"/>
          <w:spacing w:val="9"/>
          <w:sz w:val="20"/>
          <w:szCs w:val="20"/>
        </w:rPr>
        <w:t>《第六章投标文件格式》未提供格式的，请供应商自行拟定</w:t>
      </w:r>
      <w:r>
        <w:rPr>
          <w:rFonts w:ascii="宋体" w:hAnsi="宋体" w:eastAsia="宋体" w:cs="宋体"/>
          <w:sz w:val="20"/>
          <w:szCs w:val="20"/>
        </w:rPr>
        <w:t xml:space="preserve"> </w:t>
      </w:r>
      <w:r>
        <w:rPr>
          <w:rFonts w:ascii="宋体" w:hAnsi="宋体" w:eastAsia="宋体" w:cs="宋体"/>
          <w:spacing w:val="9"/>
          <w:sz w:val="20"/>
          <w:szCs w:val="20"/>
        </w:rPr>
        <w:t>格式，并加盖单位公章，否则视为未提供。</w:t>
      </w:r>
    </w:p>
    <w:p w14:paraId="4CF60976">
      <w:pPr>
        <w:spacing w:before="1" w:line="377" w:lineRule="auto"/>
        <w:ind w:left="4" w:firstLine="490"/>
        <w:rPr>
          <w:rFonts w:ascii="宋体" w:hAnsi="宋体" w:eastAsia="宋体" w:cs="宋体"/>
          <w:sz w:val="20"/>
          <w:szCs w:val="20"/>
        </w:rPr>
      </w:pPr>
      <w:r>
        <w:rPr>
          <w:rFonts w:ascii="宋体" w:hAnsi="宋体" w:eastAsia="宋体" w:cs="宋体"/>
          <w:spacing w:val="9"/>
          <w:sz w:val="20"/>
          <w:szCs w:val="20"/>
        </w:rPr>
        <w:t>（2）供应商应对所提供的全部资料的真实性、有效性承担法律责任，</w:t>
      </w:r>
      <w:r>
        <w:rPr>
          <w:rFonts w:ascii="宋体" w:hAnsi="宋体" w:eastAsia="宋体" w:cs="宋体"/>
          <w:spacing w:val="-53"/>
          <w:sz w:val="20"/>
          <w:szCs w:val="20"/>
        </w:rPr>
        <w:t xml:space="preserve"> </w:t>
      </w:r>
      <w:r>
        <w:rPr>
          <w:rFonts w:ascii="宋体" w:hAnsi="宋体" w:eastAsia="宋体" w:cs="宋体"/>
          <w:spacing w:val="9"/>
          <w:sz w:val="20"/>
          <w:szCs w:val="20"/>
        </w:rPr>
        <w:t>电子投标文件中所须加盖公章部</w:t>
      </w:r>
      <w:r>
        <w:rPr>
          <w:rFonts w:ascii="宋体" w:hAnsi="宋体" w:eastAsia="宋体" w:cs="宋体"/>
          <w:sz w:val="20"/>
          <w:szCs w:val="20"/>
        </w:rPr>
        <w:t xml:space="preserve"> </w:t>
      </w:r>
      <w:r>
        <w:rPr>
          <w:rFonts w:ascii="宋体" w:hAnsi="宋体" w:eastAsia="宋体" w:cs="宋体"/>
          <w:spacing w:val="14"/>
          <w:sz w:val="20"/>
          <w:szCs w:val="20"/>
        </w:rPr>
        <w:t>分均采用</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4"/>
          <w:sz w:val="20"/>
          <w:szCs w:val="20"/>
        </w:rPr>
        <w:t>签章。</w:t>
      </w:r>
    </w:p>
    <w:p w14:paraId="2A929B6F">
      <w:pPr>
        <w:spacing w:line="377" w:lineRule="auto"/>
        <w:rPr>
          <w:rFonts w:ascii="宋体" w:hAnsi="宋体" w:eastAsia="宋体" w:cs="宋体"/>
          <w:sz w:val="20"/>
          <w:szCs w:val="20"/>
        </w:rPr>
        <w:sectPr>
          <w:pgSz w:w="11906" w:h="16839"/>
          <w:pgMar w:top="1286" w:right="969" w:bottom="400" w:left="1088" w:header="0" w:footer="0" w:gutter="0"/>
          <w:pgNumType w:fmt="decimal"/>
          <w:cols w:space="720" w:num="1"/>
        </w:sectPr>
      </w:pPr>
    </w:p>
    <w:p w14:paraId="7F635219">
      <w:pPr>
        <w:spacing w:before="41" w:line="302" w:lineRule="auto"/>
        <w:ind w:right="52" w:firstLine="492"/>
        <w:rPr>
          <w:rFonts w:ascii="宋体" w:hAnsi="宋体" w:eastAsia="宋体" w:cs="宋体"/>
          <w:sz w:val="20"/>
          <w:szCs w:val="20"/>
        </w:rPr>
      </w:pPr>
      <w:r>
        <w:rPr>
          <w:rFonts w:ascii="宋体" w:hAnsi="宋体" w:eastAsia="宋体" w:cs="宋体"/>
          <w:spacing w:val="10"/>
          <w:sz w:val="20"/>
          <w:szCs w:val="20"/>
        </w:rPr>
        <w:t>（3）投标文件以及供应商与采购组织机构就有关投标事宜的所有来往函电，均应以中文汉语书写。除</w:t>
      </w:r>
      <w:r>
        <w:rPr>
          <w:rFonts w:ascii="宋体" w:hAnsi="宋体" w:eastAsia="宋体" w:cs="宋体"/>
          <w:spacing w:val="2"/>
          <w:sz w:val="20"/>
          <w:szCs w:val="20"/>
        </w:rPr>
        <w:t xml:space="preserve"> </w:t>
      </w:r>
      <w:r>
        <w:rPr>
          <w:rFonts w:ascii="宋体" w:hAnsi="宋体" w:eastAsia="宋体" w:cs="宋体"/>
          <w:spacing w:val="10"/>
          <w:sz w:val="20"/>
          <w:szCs w:val="20"/>
        </w:rPr>
        <w:t>签字、盖章、专用名称等特殊情形外，以中</w:t>
      </w:r>
      <w:r>
        <w:rPr>
          <w:rFonts w:ascii="宋体" w:hAnsi="宋体" w:eastAsia="宋体" w:cs="宋体"/>
          <w:spacing w:val="9"/>
          <w:sz w:val="20"/>
          <w:szCs w:val="20"/>
        </w:rPr>
        <w:t>文汉语以外的文字表述的投标文件视同未提供。</w:t>
      </w:r>
    </w:p>
    <w:p w14:paraId="7C91D171">
      <w:pPr>
        <w:spacing w:before="161" w:line="302" w:lineRule="auto"/>
        <w:ind w:firstLine="492"/>
        <w:rPr>
          <w:rFonts w:ascii="宋体" w:hAnsi="宋体" w:eastAsia="宋体" w:cs="宋体"/>
          <w:sz w:val="20"/>
          <w:szCs w:val="20"/>
        </w:rPr>
      </w:pPr>
      <w:r>
        <w:rPr>
          <w:rFonts w:ascii="宋体" w:hAnsi="宋体" w:eastAsia="宋体" w:cs="宋体"/>
          <w:spacing w:val="7"/>
          <w:sz w:val="20"/>
          <w:szCs w:val="20"/>
        </w:rPr>
        <w:t>（4）投标计量单位，采购文件已有明确规定的，使用采购文件</w:t>
      </w:r>
      <w:r>
        <w:rPr>
          <w:rFonts w:ascii="宋体" w:hAnsi="宋体" w:eastAsia="宋体" w:cs="宋体"/>
          <w:spacing w:val="6"/>
          <w:sz w:val="20"/>
          <w:szCs w:val="20"/>
        </w:rPr>
        <w:t>规定的计量单位；采购文件没有规定的，</w:t>
      </w:r>
      <w:r>
        <w:rPr>
          <w:rFonts w:ascii="宋体" w:hAnsi="宋体" w:eastAsia="宋体" w:cs="宋体"/>
          <w:sz w:val="20"/>
          <w:szCs w:val="20"/>
        </w:rPr>
        <w:t xml:space="preserve"> </w:t>
      </w:r>
      <w:r>
        <w:rPr>
          <w:rFonts w:ascii="宋体" w:hAnsi="宋体" w:eastAsia="宋体" w:cs="宋体"/>
          <w:spacing w:val="9"/>
          <w:sz w:val="20"/>
          <w:szCs w:val="20"/>
        </w:rPr>
        <w:t>应采用中华人民共和国法定计量单位（货币单位：人民</w:t>
      </w:r>
      <w:r>
        <w:rPr>
          <w:rFonts w:ascii="宋体" w:hAnsi="宋体" w:eastAsia="宋体" w:cs="宋体"/>
          <w:spacing w:val="8"/>
          <w:sz w:val="20"/>
          <w:szCs w:val="20"/>
        </w:rPr>
        <w:t>币元）。</w:t>
      </w:r>
    </w:p>
    <w:p w14:paraId="02FAD53E">
      <w:pPr>
        <w:spacing w:before="162" w:line="227" w:lineRule="auto"/>
        <w:ind w:left="493"/>
        <w:rPr>
          <w:rFonts w:ascii="宋体" w:hAnsi="宋体" w:eastAsia="宋体" w:cs="宋体"/>
          <w:sz w:val="20"/>
          <w:szCs w:val="20"/>
        </w:rPr>
      </w:pPr>
      <w:r>
        <w:rPr>
          <w:rFonts w:ascii="宋体" w:hAnsi="宋体" w:eastAsia="宋体" w:cs="宋体"/>
          <w:spacing w:val="9"/>
          <w:sz w:val="20"/>
          <w:szCs w:val="20"/>
        </w:rPr>
        <w:t>（5）若供应商不按采购文件的要求提供资格审查材料，其风险由供应商自行承担。</w:t>
      </w:r>
    </w:p>
    <w:p w14:paraId="5896A17A">
      <w:pPr>
        <w:spacing w:before="162" w:line="227" w:lineRule="auto"/>
        <w:ind w:left="493"/>
        <w:rPr>
          <w:rFonts w:ascii="宋体" w:hAnsi="宋体" w:eastAsia="宋体" w:cs="宋体"/>
          <w:sz w:val="20"/>
          <w:szCs w:val="20"/>
        </w:rPr>
      </w:pPr>
      <w:r>
        <w:rPr>
          <w:rFonts w:ascii="宋体" w:hAnsi="宋体" w:eastAsia="宋体" w:cs="宋体"/>
          <w:spacing w:val="9"/>
          <w:sz w:val="20"/>
          <w:szCs w:val="20"/>
        </w:rPr>
        <w:t>（6）与本次投标无关的内容请不要制作在内，确保投标文件有针对性、简洁明了。</w:t>
      </w:r>
    </w:p>
    <w:p w14:paraId="6563D446">
      <w:pPr>
        <w:spacing w:before="164" w:line="227" w:lineRule="auto"/>
        <w:ind w:left="423"/>
        <w:rPr>
          <w:rFonts w:ascii="宋体" w:hAnsi="宋体" w:eastAsia="宋体" w:cs="宋体"/>
          <w:sz w:val="20"/>
          <w:szCs w:val="20"/>
        </w:rPr>
      </w:pPr>
      <w:r>
        <w:rPr>
          <w:rFonts w:ascii="宋体" w:hAnsi="宋体" w:eastAsia="宋体" w:cs="宋体"/>
          <w:b/>
          <w:bCs/>
          <w:spacing w:val="5"/>
          <w:sz w:val="20"/>
          <w:szCs w:val="20"/>
        </w:rPr>
        <w:t>26.投标文件的上传</w:t>
      </w:r>
    </w:p>
    <w:p w14:paraId="1587C841">
      <w:pPr>
        <w:spacing w:before="161" w:line="223" w:lineRule="auto"/>
        <w:ind w:left="493"/>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54"/>
          <w:sz w:val="20"/>
          <w:szCs w:val="20"/>
        </w:rPr>
        <w:t xml:space="preserve"> </w:t>
      </w:r>
      <w:r>
        <w:rPr>
          <w:rFonts w:ascii="宋体" w:hAnsi="宋体" w:eastAsia="宋体" w:cs="宋体"/>
          <w:b/>
          <w:bCs/>
          <w:spacing w:val="1"/>
          <w:sz w:val="20"/>
          <w:szCs w:val="20"/>
        </w:rPr>
        <w:t>电子加密投标文件（</w:t>
      </w:r>
      <w:r>
        <w:rPr>
          <w:rFonts w:ascii="宋体" w:hAnsi="宋体" w:eastAsia="宋体" w:cs="宋体"/>
          <w:spacing w:val="-61"/>
          <w:sz w:val="20"/>
          <w:szCs w:val="20"/>
        </w:rPr>
        <w:t xml:space="preserve"> </w:t>
      </w:r>
      <w:r>
        <w:rPr>
          <w:rFonts w:ascii="宋体" w:hAnsi="宋体" w:eastAsia="宋体" w:cs="宋体"/>
          <w:b/>
          <w:bCs/>
          <w:spacing w:val="1"/>
          <w:sz w:val="20"/>
          <w:szCs w:val="20"/>
        </w:rPr>
        <w:t>“.</w:t>
      </w:r>
      <w:r>
        <w:rPr>
          <w:rFonts w:ascii="宋体" w:hAnsi="宋体" w:eastAsia="宋体" w:cs="宋体"/>
          <w:b/>
          <w:bCs/>
          <w:sz w:val="20"/>
          <w:szCs w:val="20"/>
        </w:rPr>
        <w:t>jmbs</w:t>
      </w:r>
      <w:r>
        <w:rPr>
          <w:rFonts w:ascii="宋体" w:hAnsi="宋体" w:eastAsia="宋体" w:cs="宋体"/>
          <w:spacing w:val="-74"/>
          <w:sz w:val="20"/>
          <w:szCs w:val="20"/>
        </w:rPr>
        <w:t xml:space="preserve"> </w:t>
      </w:r>
      <w:r>
        <w:rPr>
          <w:rFonts w:ascii="宋体" w:hAnsi="宋体" w:eastAsia="宋体" w:cs="宋体"/>
          <w:b/>
          <w:bCs/>
          <w:spacing w:val="1"/>
          <w:sz w:val="20"/>
          <w:szCs w:val="20"/>
        </w:rPr>
        <w:t>”格式</w:t>
      </w:r>
      <w:r>
        <w:rPr>
          <w:rFonts w:ascii="宋体" w:hAnsi="宋体" w:eastAsia="宋体" w:cs="宋体"/>
          <w:b/>
          <w:bCs/>
          <w:spacing w:val="-1"/>
          <w:sz w:val="20"/>
          <w:szCs w:val="20"/>
        </w:rPr>
        <w:t>）：</w:t>
      </w:r>
    </w:p>
    <w:p w14:paraId="07B44AE8">
      <w:pPr>
        <w:spacing w:before="168" w:line="302" w:lineRule="auto"/>
        <w:ind w:left="5" w:right="52" w:firstLine="521"/>
        <w:rPr>
          <w:rFonts w:ascii="宋体" w:hAnsi="宋体" w:eastAsia="宋体" w:cs="宋体"/>
          <w:sz w:val="20"/>
          <w:szCs w:val="20"/>
        </w:rPr>
      </w:pPr>
      <w:r>
        <w:rPr>
          <w:rFonts w:ascii="宋体" w:hAnsi="宋体" w:eastAsia="宋体" w:cs="宋体"/>
          <w:spacing w:val="9"/>
          <w:sz w:val="20"/>
          <w:szCs w:val="20"/>
        </w:rPr>
        <w:t>a. 供应商应在投标截止时间前将电子加密投标文件成功上传递交至新疆政府采购云平台，否则投标无</w:t>
      </w:r>
      <w:r>
        <w:rPr>
          <w:rFonts w:ascii="宋体" w:hAnsi="宋体" w:eastAsia="宋体" w:cs="宋体"/>
          <w:spacing w:val="4"/>
          <w:sz w:val="20"/>
          <w:szCs w:val="20"/>
        </w:rPr>
        <w:t xml:space="preserve"> </w:t>
      </w:r>
      <w:r>
        <w:rPr>
          <w:rFonts w:ascii="宋体" w:hAnsi="宋体" w:eastAsia="宋体" w:cs="宋体"/>
          <w:spacing w:val="-3"/>
          <w:sz w:val="20"/>
          <w:szCs w:val="20"/>
        </w:rPr>
        <w:t>效；</w:t>
      </w:r>
    </w:p>
    <w:p w14:paraId="109537F1">
      <w:pPr>
        <w:spacing w:before="163" w:line="227" w:lineRule="auto"/>
        <w:ind w:left="523"/>
        <w:rPr>
          <w:rFonts w:ascii="宋体" w:hAnsi="宋体" w:eastAsia="宋体" w:cs="宋体"/>
          <w:sz w:val="20"/>
          <w:szCs w:val="20"/>
        </w:rPr>
      </w:pPr>
      <w:r>
        <w:rPr>
          <w:rFonts w:ascii="宋体" w:hAnsi="宋体" w:eastAsia="宋体" w:cs="宋体"/>
          <w:spacing w:val="9"/>
          <w:sz w:val="20"/>
          <w:szCs w:val="20"/>
        </w:rPr>
        <w:t>b.供应商成功上传电子加密投标文件后，可自行打印投标文件接收回执。</w:t>
      </w:r>
    </w:p>
    <w:p w14:paraId="37DB1461">
      <w:pPr>
        <w:spacing w:before="161" w:line="228" w:lineRule="auto"/>
        <w:ind w:left="423"/>
        <w:rPr>
          <w:rFonts w:ascii="宋体" w:hAnsi="宋体" w:eastAsia="宋体" w:cs="宋体"/>
          <w:sz w:val="20"/>
          <w:szCs w:val="20"/>
        </w:rPr>
      </w:pPr>
      <w:r>
        <w:rPr>
          <w:rFonts w:ascii="宋体" w:hAnsi="宋体" w:eastAsia="宋体" w:cs="宋体"/>
          <w:b/>
          <w:bCs/>
          <w:spacing w:val="6"/>
          <w:sz w:val="20"/>
          <w:szCs w:val="20"/>
        </w:rPr>
        <w:t>27.投标文件的递交要求</w:t>
      </w:r>
    </w:p>
    <w:p w14:paraId="7B46D611">
      <w:pPr>
        <w:spacing w:before="161" w:line="302" w:lineRule="auto"/>
        <w:ind w:left="2" w:right="246" w:firstLine="428"/>
        <w:rPr>
          <w:rFonts w:ascii="宋体" w:hAnsi="宋体" w:eastAsia="宋体" w:cs="宋体"/>
          <w:sz w:val="20"/>
          <w:szCs w:val="20"/>
        </w:rPr>
      </w:pPr>
      <w:r>
        <w:rPr>
          <w:rFonts w:ascii="宋体" w:hAnsi="宋体" w:eastAsia="宋体" w:cs="宋体"/>
          <w:spacing w:val="7"/>
          <w:sz w:val="20"/>
          <w:szCs w:val="20"/>
        </w:rPr>
        <w:t>（1）供应商须按照采购文件和政采云平台的要求编制并加密投标文件。在投标文件递交截止时间以前</w:t>
      </w:r>
      <w:r>
        <w:rPr>
          <w:rFonts w:ascii="宋体" w:hAnsi="宋体" w:eastAsia="宋体" w:cs="宋体"/>
          <w:spacing w:val="5"/>
          <w:sz w:val="20"/>
          <w:szCs w:val="20"/>
        </w:rPr>
        <w:t xml:space="preserve"> </w:t>
      </w:r>
      <w:r>
        <w:rPr>
          <w:rFonts w:ascii="宋体" w:hAnsi="宋体" w:eastAsia="宋体" w:cs="宋体"/>
          <w:spacing w:val="9"/>
          <w:sz w:val="20"/>
          <w:szCs w:val="20"/>
        </w:rPr>
        <w:t>完成投标文件的传输递交，截止时间后递交的投标文件，将被拒收。</w:t>
      </w:r>
    </w:p>
    <w:p w14:paraId="44079833">
      <w:pPr>
        <w:spacing w:before="163" w:line="302" w:lineRule="auto"/>
        <w:ind w:left="5" w:right="54" w:firstLine="425"/>
        <w:rPr>
          <w:rFonts w:ascii="宋体" w:hAnsi="宋体" w:eastAsia="宋体" w:cs="宋体"/>
          <w:sz w:val="20"/>
          <w:szCs w:val="20"/>
        </w:rPr>
      </w:pPr>
      <w:r>
        <w:rPr>
          <w:rFonts w:ascii="宋体" w:hAnsi="宋体" w:eastAsia="宋体" w:cs="宋体"/>
          <w:spacing w:val="11"/>
          <w:sz w:val="20"/>
          <w:szCs w:val="20"/>
        </w:rPr>
        <w:t>（2）如有特殊情况，采购组织机构延长截止时间和开标时间，采购组织机构和供应商的权利和义务将</w:t>
      </w:r>
      <w:r>
        <w:rPr>
          <w:rFonts w:ascii="宋体" w:hAnsi="宋体" w:eastAsia="宋体" w:cs="宋体"/>
          <w:spacing w:val="17"/>
          <w:sz w:val="20"/>
          <w:szCs w:val="20"/>
        </w:rPr>
        <w:t xml:space="preserve"> </w:t>
      </w:r>
      <w:r>
        <w:rPr>
          <w:rFonts w:ascii="宋体" w:hAnsi="宋体" w:eastAsia="宋体" w:cs="宋体"/>
          <w:spacing w:val="8"/>
          <w:sz w:val="20"/>
          <w:szCs w:val="20"/>
        </w:rPr>
        <w:t>受到新的截止时间和开标时间的约束。</w:t>
      </w:r>
    </w:p>
    <w:p w14:paraId="11FF5EB4">
      <w:pPr>
        <w:spacing w:before="163" w:line="228" w:lineRule="auto"/>
        <w:ind w:left="423"/>
        <w:rPr>
          <w:rFonts w:ascii="宋体" w:hAnsi="宋体" w:eastAsia="宋体" w:cs="宋体"/>
          <w:sz w:val="20"/>
          <w:szCs w:val="20"/>
        </w:rPr>
      </w:pPr>
      <w:r>
        <w:rPr>
          <w:rFonts w:ascii="宋体" w:hAnsi="宋体" w:eastAsia="宋体" w:cs="宋体"/>
          <w:b/>
          <w:bCs/>
          <w:spacing w:val="7"/>
          <w:sz w:val="20"/>
          <w:szCs w:val="20"/>
        </w:rPr>
        <w:t>28．投标文件的补充、修改与撤回</w:t>
      </w:r>
    </w:p>
    <w:p w14:paraId="1DB04964">
      <w:pPr>
        <w:spacing w:before="161" w:line="378" w:lineRule="auto"/>
        <w:ind w:left="1" w:right="54" w:firstLine="419"/>
        <w:jc w:val="both"/>
        <w:rPr>
          <w:rFonts w:ascii="宋体" w:hAnsi="宋体" w:eastAsia="宋体" w:cs="宋体"/>
          <w:sz w:val="20"/>
          <w:szCs w:val="20"/>
        </w:rPr>
      </w:pPr>
      <w:r>
        <w:rPr>
          <w:rFonts w:ascii="宋体" w:hAnsi="宋体" w:eastAsia="宋体" w:cs="宋体"/>
          <w:spacing w:val="9"/>
          <w:sz w:val="20"/>
          <w:szCs w:val="20"/>
        </w:rPr>
        <w:t>供应商应当在投标截止时间前完成电子交易文件的传输递交，投标截止时间前可以补充、修改或者撤回</w:t>
      </w:r>
      <w:r>
        <w:rPr>
          <w:rFonts w:ascii="宋体" w:hAnsi="宋体" w:eastAsia="宋体" w:cs="宋体"/>
          <w:spacing w:val="18"/>
          <w:sz w:val="20"/>
          <w:szCs w:val="20"/>
        </w:rPr>
        <w:t xml:space="preserve"> </w:t>
      </w:r>
      <w:r>
        <w:rPr>
          <w:rFonts w:ascii="宋体" w:hAnsi="宋体" w:eastAsia="宋体" w:cs="宋体"/>
          <w:spacing w:val="10"/>
          <w:sz w:val="20"/>
          <w:szCs w:val="20"/>
        </w:rPr>
        <w:t>电子交易文件。补充或者修改电子交易文件</w:t>
      </w:r>
      <w:r>
        <w:rPr>
          <w:rFonts w:ascii="宋体" w:hAnsi="宋体" w:eastAsia="宋体" w:cs="宋体"/>
          <w:spacing w:val="9"/>
          <w:sz w:val="20"/>
          <w:szCs w:val="20"/>
        </w:rPr>
        <w:t>的，应当先行撤回原文件，补充、修改后重新传输递交。投标截</w:t>
      </w:r>
      <w:r>
        <w:rPr>
          <w:rFonts w:ascii="宋体" w:hAnsi="宋体" w:eastAsia="宋体" w:cs="宋体"/>
          <w:sz w:val="20"/>
          <w:szCs w:val="20"/>
        </w:rPr>
        <w:t xml:space="preserve"> </w:t>
      </w:r>
      <w:r>
        <w:rPr>
          <w:rFonts w:ascii="宋体" w:hAnsi="宋体" w:eastAsia="宋体" w:cs="宋体"/>
          <w:spacing w:val="9"/>
          <w:sz w:val="20"/>
          <w:szCs w:val="20"/>
        </w:rPr>
        <w:t>止时间前未完成传输的，视为投标文件撤回。投标截止时间后传输递交的投标文件，“</w:t>
      </w:r>
      <w:r>
        <w:rPr>
          <w:rFonts w:ascii="宋体" w:hAnsi="宋体" w:eastAsia="宋体" w:cs="宋体"/>
          <w:spacing w:val="8"/>
          <w:sz w:val="20"/>
          <w:szCs w:val="20"/>
        </w:rPr>
        <w:t>政府采购云平台</w:t>
      </w:r>
      <w:r>
        <w:rPr>
          <w:rFonts w:ascii="宋体" w:hAnsi="宋体" w:eastAsia="宋体" w:cs="宋体"/>
          <w:spacing w:val="-72"/>
          <w:sz w:val="20"/>
          <w:szCs w:val="20"/>
        </w:rPr>
        <w:t xml:space="preserve"> </w:t>
      </w:r>
      <w:r>
        <w:rPr>
          <w:rFonts w:ascii="宋体" w:hAnsi="宋体" w:eastAsia="宋体" w:cs="宋体"/>
          <w:spacing w:val="8"/>
          <w:sz w:val="20"/>
          <w:szCs w:val="20"/>
        </w:rPr>
        <w:t>”将</w:t>
      </w:r>
      <w:r>
        <w:rPr>
          <w:rFonts w:ascii="宋体" w:hAnsi="宋体" w:eastAsia="宋体" w:cs="宋体"/>
          <w:sz w:val="20"/>
          <w:szCs w:val="20"/>
        </w:rPr>
        <w:t xml:space="preserve"> </w:t>
      </w:r>
      <w:r>
        <w:rPr>
          <w:rFonts w:ascii="宋体" w:hAnsi="宋体" w:eastAsia="宋体" w:cs="宋体"/>
          <w:spacing w:val="9"/>
          <w:sz w:val="20"/>
          <w:szCs w:val="20"/>
        </w:rPr>
        <w:t>予以拒收。投标截止时间后，供应商不得修改（补充）或撤回其投标文件。</w:t>
      </w:r>
    </w:p>
    <w:p w14:paraId="1E845DE0">
      <w:pPr>
        <w:spacing w:line="296" w:lineRule="auto"/>
        <w:rPr>
          <w:rFonts w:ascii="Arial"/>
          <w:sz w:val="21"/>
        </w:rPr>
      </w:pPr>
    </w:p>
    <w:p w14:paraId="528DA1F3">
      <w:pPr>
        <w:spacing w:before="91" w:line="222" w:lineRule="auto"/>
        <w:ind w:left="3243"/>
        <w:outlineLvl w:val="1"/>
        <w:rPr>
          <w:rFonts w:ascii="黑体" w:hAnsi="黑体" w:eastAsia="黑体" w:cs="黑体"/>
          <w:sz w:val="28"/>
          <w:szCs w:val="28"/>
        </w:rPr>
      </w:pPr>
      <w:r>
        <w:rPr>
          <w:rFonts w:ascii="黑体" w:hAnsi="黑体" w:eastAsia="黑体" w:cs="黑体"/>
          <w:spacing w:val="-3"/>
          <w:sz w:val="28"/>
          <w:szCs w:val="28"/>
        </w:rPr>
        <w:t>（五）开 标、评标和定标</w:t>
      </w:r>
    </w:p>
    <w:p w14:paraId="3BBE8CE4">
      <w:pPr>
        <w:spacing w:line="268" w:lineRule="auto"/>
        <w:rPr>
          <w:rFonts w:ascii="Arial"/>
          <w:sz w:val="21"/>
        </w:rPr>
      </w:pPr>
    </w:p>
    <w:p w14:paraId="726921CF">
      <w:pPr>
        <w:spacing w:before="65" w:line="228" w:lineRule="auto"/>
        <w:ind w:left="423"/>
        <w:rPr>
          <w:rFonts w:ascii="宋体" w:hAnsi="宋体" w:eastAsia="宋体" w:cs="宋体"/>
          <w:sz w:val="20"/>
          <w:szCs w:val="20"/>
        </w:rPr>
      </w:pPr>
      <w:r>
        <w:rPr>
          <w:rFonts w:ascii="宋体" w:hAnsi="宋体" w:eastAsia="宋体" w:cs="宋体"/>
          <w:b/>
          <w:bCs/>
          <w:spacing w:val="1"/>
          <w:sz w:val="20"/>
          <w:szCs w:val="20"/>
        </w:rPr>
        <w:t>29.</w:t>
      </w:r>
      <w:r>
        <w:rPr>
          <w:rFonts w:ascii="宋体" w:hAnsi="宋体" w:eastAsia="宋体" w:cs="宋体"/>
          <w:spacing w:val="15"/>
          <w:sz w:val="20"/>
          <w:szCs w:val="20"/>
        </w:rPr>
        <w:t xml:space="preserve"> </w:t>
      </w:r>
      <w:r>
        <w:rPr>
          <w:rFonts w:ascii="宋体" w:hAnsi="宋体" w:eastAsia="宋体" w:cs="宋体"/>
          <w:b/>
          <w:bCs/>
          <w:spacing w:val="1"/>
          <w:sz w:val="20"/>
          <w:szCs w:val="20"/>
        </w:rPr>
        <w:t>开标</w:t>
      </w:r>
    </w:p>
    <w:p w14:paraId="02788282">
      <w:pPr>
        <w:spacing w:before="161" w:line="228" w:lineRule="auto"/>
        <w:ind w:left="423"/>
        <w:rPr>
          <w:rFonts w:ascii="宋体" w:hAnsi="宋体" w:eastAsia="宋体" w:cs="宋体"/>
          <w:sz w:val="20"/>
          <w:szCs w:val="20"/>
        </w:rPr>
      </w:pPr>
      <w:r>
        <w:rPr>
          <w:rFonts w:ascii="宋体" w:hAnsi="宋体" w:eastAsia="宋体" w:cs="宋体"/>
          <w:b/>
          <w:bCs/>
          <w:spacing w:val="3"/>
          <w:sz w:val="20"/>
          <w:szCs w:val="20"/>
        </w:rPr>
        <w:t>29.1</w:t>
      </w:r>
      <w:r>
        <w:rPr>
          <w:rFonts w:ascii="宋体" w:hAnsi="宋体" w:eastAsia="宋体" w:cs="宋体"/>
          <w:spacing w:val="-35"/>
          <w:sz w:val="20"/>
          <w:szCs w:val="20"/>
        </w:rPr>
        <w:t xml:space="preserve"> </w:t>
      </w:r>
      <w:r>
        <w:rPr>
          <w:rFonts w:ascii="宋体" w:hAnsi="宋体" w:eastAsia="宋体" w:cs="宋体"/>
          <w:b/>
          <w:bCs/>
          <w:spacing w:val="3"/>
          <w:sz w:val="20"/>
          <w:szCs w:val="20"/>
        </w:rPr>
        <w:t>开标邀请</w:t>
      </w:r>
    </w:p>
    <w:p w14:paraId="6011B0DC">
      <w:pPr>
        <w:spacing w:before="161" w:line="227" w:lineRule="auto"/>
        <w:ind w:left="430"/>
        <w:rPr>
          <w:rFonts w:ascii="宋体" w:hAnsi="宋体" w:eastAsia="宋体" w:cs="宋体"/>
          <w:sz w:val="20"/>
          <w:szCs w:val="20"/>
        </w:rPr>
      </w:pPr>
      <w:r>
        <w:rPr>
          <w:rFonts w:ascii="宋体" w:hAnsi="宋体" w:eastAsia="宋体" w:cs="宋体"/>
          <w:spacing w:val="5"/>
          <w:sz w:val="20"/>
          <w:szCs w:val="20"/>
        </w:rPr>
        <w:t>（1）开标准备：本项目开标的准备工作由采购组织机构负责落实，开</w:t>
      </w:r>
      <w:r>
        <w:rPr>
          <w:rFonts w:ascii="宋体" w:hAnsi="宋体" w:eastAsia="宋体" w:cs="宋体"/>
          <w:spacing w:val="4"/>
          <w:sz w:val="20"/>
          <w:szCs w:val="20"/>
        </w:rPr>
        <w:t>标过程由采购组织机构负责记录；</w:t>
      </w:r>
    </w:p>
    <w:p w14:paraId="48D77870">
      <w:pPr>
        <w:spacing w:before="164" w:line="227" w:lineRule="auto"/>
        <w:ind w:left="430"/>
        <w:rPr>
          <w:rFonts w:ascii="宋体" w:hAnsi="宋体" w:eastAsia="宋体" w:cs="宋体"/>
          <w:sz w:val="20"/>
          <w:szCs w:val="20"/>
        </w:rPr>
      </w:pPr>
      <w:r>
        <w:rPr>
          <w:rFonts w:ascii="宋体" w:hAnsi="宋体" w:eastAsia="宋体" w:cs="宋体"/>
          <w:spacing w:val="9"/>
          <w:sz w:val="20"/>
          <w:szCs w:val="20"/>
        </w:rPr>
        <w:t>（2）开标主持：本项目开标由采购人或者</w:t>
      </w:r>
      <w:r>
        <w:rPr>
          <w:rFonts w:ascii="宋体" w:hAnsi="宋体" w:eastAsia="宋体" w:cs="宋体"/>
          <w:spacing w:val="8"/>
          <w:sz w:val="20"/>
          <w:szCs w:val="20"/>
        </w:rPr>
        <w:t>采购代理机构主持；</w:t>
      </w:r>
    </w:p>
    <w:p w14:paraId="02130FF5">
      <w:pPr>
        <w:spacing w:before="162" w:line="377" w:lineRule="auto"/>
        <w:ind w:left="6" w:right="246" w:firstLine="424"/>
        <w:rPr>
          <w:rFonts w:ascii="宋体" w:hAnsi="宋体" w:eastAsia="宋体" w:cs="宋体"/>
          <w:sz w:val="20"/>
          <w:szCs w:val="20"/>
        </w:rPr>
      </w:pPr>
      <w:r>
        <w:rPr>
          <w:rFonts w:ascii="宋体" w:hAnsi="宋体" w:eastAsia="宋体" w:cs="宋体"/>
          <w:spacing w:val="7"/>
          <w:sz w:val="20"/>
          <w:szCs w:val="20"/>
        </w:rPr>
        <w:t>（3）开标邀请：本项目采用电子交易，采购组织机构将按照采购文件规定的时间通过“新疆政府采购</w:t>
      </w:r>
      <w:r>
        <w:rPr>
          <w:rFonts w:ascii="宋体" w:hAnsi="宋体" w:eastAsia="宋体" w:cs="宋体"/>
          <w:spacing w:val="5"/>
          <w:sz w:val="20"/>
          <w:szCs w:val="20"/>
        </w:rPr>
        <w:t xml:space="preserve"> </w:t>
      </w:r>
      <w:r>
        <w:rPr>
          <w:rFonts w:ascii="宋体" w:hAnsi="宋体" w:eastAsia="宋体" w:cs="宋体"/>
          <w:spacing w:val="10"/>
          <w:sz w:val="20"/>
          <w:szCs w:val="20"/>
        </w:rPr>
        <w:t>云平台，网址：</w:t>
      </w:r>
      <w:r>
        <w:fldChar w:fldCharType="begin"/>
      </w:r>
      <w:r>
        <w:instrText xml:space="preserve"> HYPERLINK "http://www.zcygov.cn"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3"/>
          <w:sz w:val="20"/>
          <w:szCs w:val="20"/>
        </w:rPr>
        <w:t xml:space="preserve"> </w:t>
      </w:r>
      <w:r>
        <w:rPr>
          <w:rFonts w:ascii="宋体" w:hAnsi="宋体" w:eastAsia="宋体" w:cs="宋体"/>
          <w:spacing w:val="10"/>
          <w:sz w:val="20"/>
          <w:szCs w:val="20"/>
        </w:rPr>
        <w:t>”组织开标、开启投标响应文件，所有供应商均</w:t>
      </w:r>
      <w:r>
        <w:rPr>
          <w:rFonts w:ascii="宋体" w:hAnsi="宋体" w:eastAsia="宋体" w:cs="宋体"/>
          <w:spacing w:val="9"/>
          <w:sz w:val="20"/>
          <w:szCs w:val="20"/>
        </w:rPr>
        <w:t>应当准时在线参加。</w:t>
      </w:r>
    </w:p>
    <w:p w14:paraId="0CFAA031">
      <w:pPr>
        <w:spacing w:before="3" w:line="339" w:lineRule="auto"/>
        <w:ind w:right="246" w:firstLine="430"/>
        <w:rPr>
          <w:rFonts w:ascii="宋体" w:hAnsi="宋体" w:eastAsia="宋体" w:cs="宋体"/>
          <w:sz w:val="20"/>
          <w:szCs w:val="20"/>
        </w:rPr>
      </w:pPr>
      <w:r>
        <w:rPr>
          <w:rFonts w:ascii="宋体" w:hAnsi="宋体" w:eastAsia="宋体" w:cs="宋体"/>
          <w:spacing w:val="7"/>
          <w:sz w:val="20"/>
          <w:szCs w:val="20"/>
        </w:rPr>
        <w:t>（4）供应商对开标过程和开标记录有疑义，以及认为采购人、采购代理机构相关工作人员有需要回避</w:t>
      </w:r>
      <w:r>
        <w:rPr>
          <w:rFonts w:ascii="宋体" w:hAnsi="宋体" w:eastAsia="宋体" w:cs="宋体"/>
          <w:spacing w:val="5"/>
          <w:sz w:val="20"/>
          <w:szCs w:val="20"/>
        </w:rPr>
        <w:t xml:space="preserve"> </w:t>
      </w:r>
      <w:r>
        <w:rPr>
          <w:rFonts w:ascii="宋体" w:hAnsi="宋体" w:eastAsia="宋体" w:cs="宋体"/>
          <w:spacing w:val="10"/>
          <w:sz w:val="20"/>
          <w:szCs w:val="20"/>
        </w:rPr>
        <w:t>的情形的，应当场提出询问或回避申请。供应商未参加开标的视同认可开标结果，事</w:t>
      </w:r>
      <w:r>
        <w:rPr>
          <w:rFonts w:ascii="宋体" w:hAnsi="宋体" w:eastAsia="宋体" w:cs="宋体"/>
          <w:spacing w:val="9"/>
          <w:sz w:val="20"/>
          <w:szCs w:val="20"/>
        </w:rPr>
        <w:t>后不得对采购相关人</w:t>
      </w:r>
      <w:r>
        <w:rPr>
          <w:rFonts w:ascii="宋体" w:hAnsi="宋体" w:eastAsia="宋体" w:cs="宋体"/>
          <w:sz w:val="20"/>
          <w:szCs w:val="20"/>
        </w:rPr>
        <w:t xml:space="preserve"> </w:t>
      </w:r>
      <w:r>
        <w:rPr>
          <w:rFonts w:ascii="宋体" w:hAnsi="宋体" w:eastAsia="宋体" w:cs="宋体"/>
          <w:spacing w:val="10"/>
          <w:sz w:val="20"/>
          <w:szCs w:val="20"/>
        </w:rPr>
        <w:t>员、开标过程和开标结果提出异议，同时投标供应商因未在线参加开标而导致投标文</w:t>
      </w:r>
      <w:r>
        <w:rPr>
          <w:rFonts w:ascii="宋体" w:hAnsi="宋体" w:eastAsia="宋体" w:cs="宋体"/>
          <w:spacing w:val="9"/>
          <w:sz w:val="20"/>
          <w:szCs w:val="20"/>
        </w:rPr>
        <w:t>件无法按时解密等一</w:t>
      </w:r>
      <w:r>
        <w:rPr>
          <w:rFonts w:ascii="宋体" w:hAnsi="宋体" w:eastAsia="宋体" w:cs="宋体"/>
          <w:sz w:val="20"/>
          <w:szCs w:val="20"/>
        </w:rPr>
        <w:t xml:space="preserve"> </w:t>
      </w:r>
      <w:r>
        <w:rPr>
          <w:rFonts w:ascii="宋体" w:hAnsi="宋体" w:eastAsia="宋体" w:cs="宋体"/>
          <w:spacing w:val="8"/>
          <w:sz w:val="20"/>
          <w:szCs w:val="20"/>
        </w:rPr>
        <w:t>切后果由供应商自行承担。</w:t>
      </w:r>
    </w:p>
    <w:p w14:paraId="1B322C55">
      <w:pPr>
        <w:spacing w:before="162" w:line="226" w:lineRule="auto"/>
        <w:ind w:left="423"/>
        <w:outlineLvl w:val="1"/>
        <w:rPr>
          <w:rFonts w:ascii="宋体" w:hAnsi="宋体" w:eastAsia="宋体" w:cs="宋体"/>
          <w:sz w:val="20"/>
          <w:szCs w:val="20"/>
        </w:rPr>
      </w:pPr>
      <w:r>
        <w:rPr>
          <w:rFonts w:ascii="宋体" w:hAnsi="宋体" w:eastAsia="宋体" w:cs="宋体"/>
          <w:b/>
          <w:bCs/>
          <w:spacing w:val="6"/>
          <w:sz w:val="20"/>
          <w:szCs w:val="20"/>
        </w:rPr>
        <w:t>29.2</w:t>
      </w:r>
      <w:r>
        <w:rPr>
          <w:rFonts w:ascii="宋体" w:hAnsi="宋体" w:eastAsia="宋体" w:cs="宋体"/>
          <w:spacing w:val="-35"/>
          <w:sz w:val="20"/>
          <w:szCs w:val="20"/>
        </w:rPr>
        <w:t xml:space="preserve"> </w:t>
      </w:r>
      <w:r>
        <w:rPr>
          <w:rFonts w:ascii="宋体" w:hAnsi="宋体" w:eastAsia="宋体" w:cs="宋体"/>
          <w:b/>
          <w:bCs/>
          <w:spacing w:val="6"/>
          <w:sz w:val="20"/>
          <w:szCs w:val="20"/>
        </w:rPr>
        <w:t>开标程序（先资格、商务技术后报价）</w:t>
      </w:r>
    </w:p>
    <w:p w14:paraId="77C922B8">
      <w:pPr>
        <w:spacing w:before="166" w:line="227" w:lineRule="auto"/>
        <w:ind w:left="430"/>
        <w:rPr>
          <w:rFonts w:ascii="宋体" w:hAnsi="宋体" w:eastAsia="宋体" w:cs="宋体"/>
          <w:sz w:val="20"/>
          <w:szCs w:val="20"/>
        </w:rPr>
      </w:pPr>
      <w:r>
        <w:rPr>
          <w:rFonts w:ascii="宋体" w:hAnsi="宋体" w:eastAsia="宋体" w:cs="宋体"/>
          <w:spacing w:val="8"/>
          <w:sz w:val="20"/>
          <w:szCs w:val="20"/>
        </w:rPr>
        <w:t>（1）开标时间到后，主持人宣布开标会议开始。</w:t>
      </w:r>
    </w:p>
    <w:p w14:paraId="0249A20C">
      <w:pPr>
        <w:spacing w:line="227" w:lineRule="auto"/>
        <w:rPr>
          <w:rFonts w:ascii="宋体" w:hAnsi="宋体" w:eastAsia="宋体" w:cs="宋体"/>
          <w:sz w:val="20"/>
          <w:szCs w:val="20"/>
        </w:rPr>
        <w:sectPr>
          <w:pgSz w:w="11906" w:h="16839"/>
          <w:pgMar w:top="1147" w:right="916" w:bottom="400" w:left="1089" w:header="0" w:footer="0" w:gutter="0"/>
          <w:pgNumType w:fmt="decimal"/>
          <w:cols w:space="720" w:num="1"/>
        </w:sectPr>
      </w:pPr>
    </w:p>
    <w:p w14:paraId="6343D9B6">
      <w:pPr>
        <w:spacing w:before="41" w:line="227" w:lineRule="auto"/>
        <w:ind w:left="431"/>
        <w:rPr>
          <w:rFonts w:ascii="宋体" w:hAnsi="宋体" w:eastAsia="宋体" w:cs="宋体"/>
          <w:sz w:val="20"/>
          <w:szCs w:val="20"/>
        </w:rPr>
      </w:pPr>
      <w:r>
        <w:rPr>
          <w:rFonts w:ascii="宋体" w:hAnsi="宋体" w:eastAsia="宋体" w:cs="宋体"/>
          <w:spacing w:val="6"/>
          <w:sz w:val="20"/>
          <w:szCs w:val="20"/>
        </w:rPr>
        <w:t>（2）投标文件解密（</w:t>
      </w:r>
      <w:r>
        <w:rPr>
          <w:rFonts w:ascii="宋体" w:hAnsi="宋体" w:eastAsia="宋体" w:cs="宋体"/>
          <w:b/>
          <w:bCs/>
          <w:spacing w:val="6"/>
          <w:sz w:val="20"/>
          <w:szCs w:val="20"/>
        </w:rPr>
        <w:t>解密规定见《供应商须知前附表》</w:t>
      </w:r>
      <w:r>
        <w:rPr>
          <w:rFonts w:ascii="宋体" w:hAnsi="宋体" w:eastAsia="宋体" w:cs="宋体"/>
          <w:spacing w:val="-52"/>
          <w:sz w:val="20"/>
          <w:szCs w:val="20"/>
        </w:rPr>
        <w:t xml:space="preserve"> </w:t>
      </w:r>
      <w:r>
        <w:rPr>
          <w:rFonts w:ascii="宋体" w:hAnsi="宋体" w:eastAsia="宋体" w:cs="宋体"/>
          <w:spacing w:val="6"/>
          <w:sz w:val="20"/>
          <w:szCs w:val="20"/>
        </w:rPr>
        <w:t>）。</w:t>
      </w:r>
    </w:p>
    <w:p w14:paraId="0A8B0F95">
      <w:pPr>
        <w:spacing w:before="162" w:line="227" w:lineRule="auto"/>
        <w:ind w:left="431"/>
        <w:rPr>
          <w:rFonts w:ascii="宋体" w:hAnsi="宋体" w:eastAsia="宋体" w:cs="宋体"/>
          <w:sz w:val="20"/>
          <w:szCs w:val="20"/>
        </w:rPr>
      </w:pPr>
      <w:r>
        <w:rPr>
          <w:rFonts w:ascii="宋体" w:hAnsi="宋体" w:eastAsia="宋体" w:cs="宋体"/>
          <w:spacing w:val="7"/>
          <w:sz w:val="20"/>
          <w:szCs w:val="20"/>
        </w:rPr>
        <w:t>（3）投标文件解密异常情况处理（</w:t>
      </w:r>
      <w:r>
        <w:rPr>
          <w:rFonts w:ascii="宋体" w:hAnsi="宋体" w:eastAsia="宋体" w:cs="宋体"/>
          <w:b/>
          <w:bCs/>
          <w:spacing w:val="7"/>
          <w:sz w:val="20"/>
          <w:szCs w:val="20"/>
        </w:rPr>
        <w:t>处理办法见《供应商须知前</w:t>
      </w:r>
      <w:r>
        <w:rPr>
          <w:rFonts w:ascii="宋体" w:hAnsi="宋体" w:eastAsia="宋体" w:cs="宋体"/>
          <w:b/>
          <w:bCs/>
          <w:spacing w:val="6"/>
          <w:sz w:val="20"/>
          <w:szCs w:val="20"/>
        </w:rPr>
        <w:t>附表》</w:t>
      </w:r>
      <w:r>
        <w:rPr>
          <w:rFonts w:ascii="宋体" w:hAnsi="宋体" w:eastAsia="宋体" w:cs="宋体"/>
          <w:spacing w:val="-56"/>
          <w:sz w:val="20"/>
          <w:szCs w:val="20"/>
        </w:rPr>
        <w:t xml:space="preserve"> </w:t>
      </w:r>
      <w:r>
        <w:rPr>
          <w:rFonts w:ascii="宋体" w:hAnsi="宋体" w:eastAsia="宋体" w:cs="宋体"/>
          <w:spacing w:val="6"/>
          <w:sz w:val="20"/>
          <w:szCs w:val="20"/>
        </w:rPr>
        <w:t>）。</w:t>
      </w:r>
    </w:p>
    <w:p w14:paraId="79999C97">
      <w:pPr>
        <w:spacing w:before="160" w:line="340" w:lineRule="auto"/>
        <w:ind w:right="142" w:firstLine="431"/>
        <w:rPr>
          <w:rFonts w:ascii="宋体" w:hAnsi="宋体" w:eastAsia="宋体" w:cs="宋体"/>
          <w:sz w:val="20"/>
          <w:szCs w:val="20"/>
        </w:rPr>
      </w:pPr>
      <w:r>
        <w:rPr>
          <w:rFonts w:ascii="宋体" w:hAnsi="宋体" w:eastAsia="宋体" w:cs="宋体"/>
          <w:spacing w:val="7"/>
          <w:sz w:val="20"/>
          <w:szCs w:val="20"/>
        </w:rPr>
        <w:t>（4）开启标书信息（资格证明文件、商务技术文件）。标书信息开启后，首先由采购人或采购代理机</w:t>
      </w:r>
      <w:r>
        <w:rPr>
          <w:rFonts w:ascii="宋体" w:hAnsi="宋体" w:eastAsia="宋体" w:cs="宋体"/>
          <w:spacing w:val="3"/>
          <w:sz w:val="20"/>
          <w:szCs w:val="20"/>
        </w:rPr>
        <w:t xml:space="preserve"> </w:t>
      </w:r>
      <w:r>
        <w:rPr>
          <w:rFonts w:ascii="宋体" w:hAnsi="宋体" w:eastAsia="宋体" w:cs="宋体"/>
          <w:spacing w:val="9"/>
          <w:sz w:val="20"/>
          <w:szCs w:val="20"/>
        </w:rPr>
        <w:t>构或评审小组依法对投标供应商的资格证明文件进行审查（具体见本章“29.3 投标供应商资格审查</w:t>
      </w:r>
      <w:r>
        <w:rPr>
          <w:rFonts w:ascii="宋体" w:hAnsi="宋体" w:eastAsia="宋体" w:cs="宋体"/>
          <w:spacing w:val="-73"/>
          <w:sz w:val="20"/>
          <w:szCs w:val="20"/>
        </w:rPr>
        <w:t xml:space="preserve"> </w:t>
      </w:r>
      <w:r>
        <w:rPr>
          <w:rFonts w:ascii="宋体" w:hAnsi="宋体" w:eastAsia="宋体" w:cs="宋体"/>
          <w:spacing w:val="9"/>
          <w:sz w:val="20"/>
          <w:szCs w:val="20"/>
        </w:rPr>
        <w:t>”</w:t>
      </w:r>
      <w:r>
        <w:rPr>
          <w:rFonts w:ascii="宋体" w:hAnsi="宋体" w:eastAsia="宋体" w:cs="宋体"/>
          <w:spacing w:val="-23"/>
          <w:sz w:val="20"/>
          <w:szCs w:val="20"/>
        </w:rPr>
        <w:t>），</w:t>
      </w:r>
      <w:r>
        <w:rPr>
          <w:rFonts w:ascii="宋体" w:hAnsi="宋体" w:eastAsia="宋体" w:cs="宋体"/>
          <w:sz w:val="20"/>
          <w:szCs w:val="20"/>
        </w:rPr>
        <w:t xml:space="preserve"> </w:t>
      </w:r>
      <w:r>
        <w:rPr>
          <w:rFonts w:ascii="宋体" w:hAnsi="宋体" w:eastAsia="宋体" w:cs="宋体"/>
          <w:spacing w:val="10"/>
          <w:sz w:val="20"/>
          <w:szCs w:val="20"/>
        </w:rPr>
        <w:t>审查结束公布投标供应商的资格符合情况。资格审查未获通过的供应商，其商务</w:t>
      </w:r>
      <w:r>
        <w:rPr>
          <w:rFonts w:ascii="宋体" w:hAnsi="宋体" w:eastAsia="宋体" w:cs="宋体"/>
          <w:spacing w:val="9"/>
          <w:sz w:val="20"/>
          <w:szCs w:val="20"/>
        </w:rPr>
        <w:t>技术文件及报价文件不再</w:t>
      </w:r>
      <w:r>
        <w:rPr>
          <w:rFonts w:ascii="宋体" w:hAnsi="宋体" w:eastAsia="宋体" w:cs="宋体"/>
          <w:sz w:val="20"/>
          <w:szCs w:val="20"/>
        </w:rPr>
        <w:t xml:space="preserve"> </w:t>
      </w:r>
      <w:r>
        <w:rPr>
          <w:rFonts w:ascii="宋体" w:hAnsi="宋体" w:eastAsia="宋体" w:cs="宋体"/>
          <w:spacing w:val="6"/>
          <w:sz w:val="20"/>
          <w:szCs w:val="20"/>
        </w:rPr>
        <w:t>进入评审。</w:t>
      </w:r>
    </w:p>
    <w:p w14:paraId="4848E10C">
      <w:pPr>
        <w:spacing w:before="163" w:line="301" w:lineRule="auto"/>
        <w:ind w:left="1" w:right="194" w:firstLine="430"/>
        <w:rPr>
          <w:rFonts w:ascii="宋体" w:hAnsi="宋体" w:eastAsia="宋体" w:cs="宋体"/>
          <w:sz w:val="20"/>
          <w:szCs w:val="20"/>
        </w:rPr>
      </w:pPr>
      <w:r>
        <w:rPr>
          <w:rFonts w:ascii="宋体" w:hAnsi="宋体" w:eastAsia="宋体" w:cs="宋体"/>
          <w:spacing w:val="7"/>
          <w:sz w:val="20"/>
          <w:szCs w:val="20"/>
        </w:rPr>
        <w:t>（5）商务技术评审结束后，主持人公布商务技术评审无效投标供应商名单和商务技术评审有效投标供</w:t>
      </w:r>
      <w:r>
        <w:rPr>
          <w:rFonts w:ascii="宋体" w:hAnsi="宋体" w:eastAsia="宋体" w:cs="宋体"/>
          <w:spacing w:val="5"/>
          <w:sz w:val="20"/>
          <w:szCs w:val="20"/>
        </w:rPr>
        <w:t xml:space="preserve"> </w:t>
      </w:r>
      <w:r>
        <w:rPr>
          <w:rFonts w:ascii="宋体" w:hAnsi="宋体" w:eastAsia="宋体" w:cs="宋体"/>
          <w:spacing w:val="9"/>
          <w:sz w:val="20"/>
          <w:szCs w:val="20"/>
        </w:rPr>
        <w:t>应商名单及其商务技术得分情况。商务技术评审无效的供应商，其报价不再进入评审。</w:t>
      </w:r>
    </w:p>
    <w:p w14:paraId="067A6E1C">
      <w:pPr>
        <w:spacing w:before="161" w:line="328" w:lineRule="auto"/>
        <w:ind w:left="2" w:right="194" w:firstLine="429"/>
        <w:rPr>
          <w:rFonts w:ascii="宋体" w:hAnsi="宋体" w:eastAsia="宋体" w:cs="宋体"/>
          <w:sz w:val="20"/>
          <w:szCs w:val="20"/>
        </w:rPr>
      </w:pPr>
      <w:r>
        <w:rPr>
          <w:rFonts w:ascii="宋体" w:hAnsi="宋体" w:eastAsia="宋体" w:cs="宋体"/>
          <w:spacing w:val="7"/>
          <w:sz w:val="20"/>
          <w:szCs w:val="20"/>
        </w:rPr>
        <w:t>（6）开启有效投标供应商的报价，公布开标一览表有关内容，并【开启签字时段】，供应商对开标纪</w:t>
      </w:r>
      <w:r>
        <w:rPr>
          <w:rFonts w:ascii="宋体" w:hAnsi="宋体" w:eastAsia="宋体" w:cs="宋体"/>
          <w:spacing w:val="5"/>
          <w:sz w:val="20"/>
          <w:szCs w:val="20"/>
        </w:rPr>
        <w:t xml:space="preserve"> </w:t>
      </w:r>
      <w:r>
        <w:rPr>
          <w:rFonts w:ascii="宋体" w:hAnsi="宋体" w:eastAsia="宋体" w:cs="宋体"/>
          <w:spacing w:val="9"/>
          <w:sz w:val="20"/>
          <w:szCs w:val="20"/>
        </w:rPr>
        <w:t>录进行在线签字确认（不予确认的应说明理由，否则视为无异议）</w:t>
      </w:r>
      <w:r>
        <w:rPr>
          <w:rFonts w:ascii="宋体" w:hAnsi="宋体" w:eastAsia="宋体" w:cs="宋体"/>
          <w:spacing w:val="-57"/>
          <w:sz w:val="20"/>
          <w:szCs w:val="20"/>
        </w:rPr>
        <w:t xml:space="preserve"> </w:t>
      </w:r>
      <w:r>
        <w:rPr>
          <w:rFonts w:ascii="宋体" w:hAnsi="宋体" w:eastAsia="宋体" w:cs="宋体"/>
          <w:spacing w:val="9"/>
          <w:sz w:val="20"/>
          <w:szCs w:val="20"/>
        </w:rPr>
        <w:t>。开标结束后，由评标</w:t>
      </w:r>
      <w:r>
        <w:rPr>
          <w:rFonts w:ascii="宋体" w:hAnsi="宋体" w:eastAsia="宋体" w:cs="宋体"/>
          <w:spacing w:val="8"/>
          <w:sz w:val="20"/>
          <w:szCs w:val="20"/>
        </w:rPr>
        <w:t>委员会对报价的</w:t>
      </w:r>
      <w:r>
        <w:rPr>
          <w:rFonts w:ascii="宋体" w:hAnsi="宋体" w:eastAsia="宋体" w:cs="宋体"/>
          <w:sz w:val="20"/>
          <w:szCs w:val="20"/>
        </w:rPr>
        <w:t xml:space="preserve"> </w:t>
      </w:r>
      <w:r>
        <w:rPr>
          <w:rFonts w:ascii="宋体" w:hAnsi="宋体" w:eastAsia="宋体" w:cs="宋体"/>
          <w:spacing w:val="8"/>
          <w:sz w:val="20"/>
          <w:szCs w:val="20"/>
        </w:rPr>
        <w:t>合理性、准确性等进行审查核实。</w:t>
      </w:r>
    </w:p>
    <w:p w14:paraId="35C4FAFA">
      <w:pPr>
        <w:spacing w:before="162" w:line="227" w:lineRule="auto"/>
        <w:ind w:left="431"/>
        <w:rPr>
          <w:rFonts w:ascii="宋体" w:hAnsi="宋体" w:eastAsia="宋体" w:cs="宋体"/>
          <w:sz w:val="20"/>
          <w:szCs w:val="20"/>
        </w:rPr>
      </w:pPr>
      <w:r>
        <w:rPr>
          <w:rFonts w:ascii="宋体" w:hAnsi="宋体" w:eastAsia="宋体" w:cs="宋体"/>
          <w:spacing w:val="8"/>
          <w:sz w:val="20"/>
          <w:szCs w:val="20"/>
        </w:rPr>
        <w:t>（7）评审结束后，采购代理机构在系统上公布评审结果。</w:t>
      </w:r>
    </w:p>
    <w:p w14:paraId="4B8634CC">
      <w:pPr>
        <w:spacing w:before="161" w:line="228" w:lineRule="auto"/>
        <w:ind w:left="481"/>
        <w:rPr>
          <w:rFonts w:ascii="宋体" w:hAnsi="宋体" w:eastAsia="宋体" w:cs="宋体"/>
          <w:sz w:val="20"/>
          <w:szCs w:val="20"/>
        </w:rPr>
      </w:pPr>
      <w:r>
        <w:rPr>
          <w:rFonts w:ascii="宋体" w:hAnsi="宋体" w:eastAsia="宋体" w:cs="宋体"/>
          <w:b/>
          <w:bCs/>
          <w:spacing w:val="5"/>
          <w:sz w:val="20"/>
          <w:szCs w:val="20"/>
        </w:rPr>
        <w:t>特别情况说明：</w:t>
      </w:r>
    </w:p>
    <w:p w14:paraId="70D7DF85">
      <w:pPr>
        <w:spacing w:before="162" w:line="302" w:lineRule="auto"/>
        <w:ind w:right="196" w:firstLine="382"/>
        <w:rPr>
          <w:rFonts w:ascii="宋体" w:hAnsi="宋体" w:eastAsia="宋体" w:cs="宋体"/>
          <w:sz w:val="20"/>
          <w:szCs w:val="20"/>
        </w:rPr>
      </w:pPr>
      <w:r>
        <w:rPr>
          <w:rFonts w:ascii="宋体" w:hAnsi="宋体" w:eastAsia="宋体" w:cs="宋体"/>
          <w:b/>
          <w:bCs/>
          <w:spacing w:val="5"/>
          <w:sz w:val="20"/>
          <w:szCs w:val="20"/>
        </w:rPr>
        <w:t>（1）本项目采用电子交易，如遇“新疆政府采购云平台</w:t>
      </w:r>
      <w:r>
        <w:rPr>
          <w:rFonts w:ascii="宋体" w:hAnsi="宋体" w:eastAsia="宋体" w:cs="宋体"/>
          <w:spacing w:val="-54"/>
          <w:sz w:val="20"/>
          <w:szCs w:val="20"/>
        </w:rPr>
        <w:t xml:space="preserve"> </w:t>
      </w:r>
      <w:r>
        <w:rPr>
          <w:rFonts w:ascii="宋体" w:hAnsi="宋体" w:eastAsia="宋体" w:cs="宋体"/>
          <w:b/>
          <w:bCs/>
          <w:spacing w:val="5"/>
          <w:sz w:val="20"/>
          <w:szCs w:val="20"/>
        </w:rPr>
        <w:t>”电子化开标或评审程序调整的，按调整后程</w:t>
      </w:r>
      <w:r>
        <w:rPr>
          <w:rFonts w:ascii="宋体" w:hAnsi="宋体" w:eastAsia="宋体" w:cs="宋体"/>
          <w:sz w:val="20"/>
          <w:szCs w:val="20"/>
        </w:rPr>
        <w:t xml:space="preserve"> </w:t>
      </w:r>
      <w:r>
        <w:rPr>
          <w:rFonts w:ascii="宋体" w:hAnsi="宋体" w:eastAsia="宋体" w:cs="宋体"/>
          <w:b/>
          <w:bCs/>
          <w:spacing w:val="3"/>
          <w:sz w:val="20"/>
          <w:szCs w:val="20"/>
        </w:rPr>
        <w:t>序执行。</w:t>
      </w:r>
    </w:p>
    <w:p w14:paraId="284CBE09">
      <w:pPr>
        <w:spacing w:before="160" w:line="340" w:lineRule="auto"/>
        <w:ind w:right="194" w:firstLine="382"/>
        <w:rPr>
          <w:rFonts w:ascii="宋体" w:hAnsi="宋体" w:eastAsia="宋体" w:cs="宋体"/>
          <w:sz w:val="20"/>
          <w:szCs w:val="20"/>
        </w:rPr>
      </w:pPr>
      <w:r>
        <w:rPr>
          <w:rFonts w:ascii="宋体" w:hAnsi="宋体" w:eastAsia="宋体" w:cs="宋体"/>
          <w:b/>
          <w:bCs/>
          <w:spacing w:val="1"/>
          <w:sz w:val="20"/>
          <w:szCs w:val="20"/>
        </w:rPr>
        <w:t>（2）开标过程中需要相关当事人进行签字或盖章确认的材料将通过“政府采购云平台</w:t>
      </w:r>
      <w:r>
        <w:rPr>
          <w:rFonts w:ascii="宋体" w:hAnsi="宋体" w:eastAsia="宋体" w:cs="宋体"/>
          <w:spacing w:val="-72"/>
          <w:sz w:val="20"/>
          <w:szCs w:val="20"/>
        </w:rPr>
        <w:t xml:space="preserve"> </w:t>
      </w:r>
      <w:r>
        <w:rPr>
          <w:rFonts w:ascii="宋体" w:hAnsi="宋体" w:eastAsia="宋体" w:cs="宋体"/>
          <w:b/>
          <w:bCs/>
          <w:spacing w:val="1"/>
          <w:sz w:val="20"/>
          <w:szCs w:val="20"/>
        </w:rPr>
        <w:t>”进行，若因</w:t>
      </w:r>
      <w:r>
        <w:rPr>
          <w:rFonts w:ascii="宋体" w:hAnsi="宋体" w:eastAsia="宋体" w:cs="宋体"/>
          <w:b/>
          <w:bCs/>
          <w:sz w:val="20"/>
          <w:szCs w:val="20"/>
        </w:rPr>
        <w:t>“政</w:t>
      </w:r>
      <w:r>
        <w:rPr>
          <w:rFonts w:ascii="宋体" w:hAnsi="宋体" w:eastAsia="宋体" w:cs="宋体"/>
          <w:sz w:val="20"/>
          <w:szCs w:val="20"/>
        </w:rPr>
        <w:t xml:space="preserve"> </w:t>
      </w:r>
      <w:r>
        <w:rPr>
          <w:rFonts w:ascii="宋体" w:hAnsi="宋体" w:eastAsia="宋体" w:cs="宋体"/>
          <w:b/>
          <w:bCs/>
          <w:spacing w:val="7"/>
          <w:sz w:val="20"/>
          <w:szCs w:val="20"/>
        </w:rPr>
        <w:t>府采购云平台</w:t>
      </w:r>
      <w:r>
        <w:rPr>
          <w:rFonts w:ascii="宋体" w:hAnsi="宋体" w:eastAsia="宋体" w:cs="宋体"/>
          <w:spacing w:val="-67"/>
          <w:sz w:val="20"/>
          <w:szCs w:val="20"/>
        </w:rPr>
        <w:t xml:space="preserve"> </w:t>
      </w:r>
      <w:r>
        <w:rPr>
          <w:rFonts w:ascii="宋体" w:hAnsi="宋体" w:eastAsia="宋体" w:cs="宋体"/>
          <w:b/>
          <w:bCs/>
          <w:spacing w:val="7"/>
          <w:sz w:val="20"/>
          <w:szCs w:val="20"/>
        </w:rPr>
        <w:t>”技术问题无法进行签字或盖章确认的，采购组织机构将通过电子邮件等形式予以确认，</w:t>
      </w:r>
      <w:r>
        <w:rPr>
          <w:rFonts w:ascii="宋体" w:hAnsi="宋体" w:eastAsia="宋体" w:cs="宋体"/>
          <w:b/>
          <w:bCs/>
          <w:spacing w:val="7"/>
          <w:sz w:val="20"/>
          <w:szCs w:val="20"/>
          <w:u w:val="single" w:color="auto"/>
        </w:rPr>
        <w:t>请</w:t>
      </w:r>
      <w:r>
        <w:rPr>
          <w:rFonts w:ascii="宋体" w:hAnsi="宋体" w:eastAsia="宋体" w:cs="宋体"/>
          <w:sz w:val="20"/>
          <w:szCs w:val="20"/>
        </w:rPr>
        <w:t xml:space="preserve"> </w:t>
      </w:r>
      <w:r>
        <w:rPr>
          <w:rFonts w:ascii="宋体" w:hAnsi="宋体" w:eastAsia="宋体" w:cs="宋体"/>
          <w:b/>
          <w:bCs/>
          <w:spacing w:val="8"/>
          <w:sz w:val="20"/>
          <w:szCs w:val="20"/>
          <w:u w:val="single" w:color="auto"/>
        </w:rPr>
        <w:t>供应商保证办理投标事宜人员电话畅通、网络在线，签字或盖章确认的时间为</w:t>
      </w:r>
      <w:r>
        <w:rPr>
          <w:rFonts w:ascii="宋体" w:hAnsi="宋体" w:eastAsia="宋体" w:cs="宋体"/>
          <w:spacing w:val="-34"/>
          <w:sz w:val="20"/>
          <w:szCs w:val="20"/>
          <w:u w:val="single" w:color="auto"/>
        </w:rPr>
        <w:t xml:space="preserve"> </w:t>
      </w:r>
      <w:r>
        <w:rPr>
          <w:rFonts w:ascii="宋体" w:hAnsi="宋体" w:eastAsia="宋体" w:cs="宋体"/>
          <w:b/>
          <w:bCs/>
          <w:spacing w:val="8"/>
          <w:sz w:val="20"/>
          <w:szCs w:val="20"/>
          <w:u w:val="single" w:color="auto"/>
        </w:rPr>
        <w:t>2</w:t>
      </w:r>
      <w:r>
        <w:rPr>
          <w:rFonts w:ascii="宋体" w:hAnsi="宋体" w:eastAsia="宋体" w:cs="宋体"/>
          <w:b/>
          <w:bCs/>
          <w:spacing w:val="7"/>
          <w:sz w:val="20"/>
          <w:szCs w:val="20"/>
          <w:u w:val="single" w:color="auto"/>
        </w:rPr>
        <w:t>0</w:t>
      </w:r>
      <w:r>
        <w:rPr>
          <w:rFonts w:ascii="宋体" w:hAnsi="宋体" w:eastAsia="宋体" w:cs="宋体"/>
          <w:spacing w:val="-36"/>
          <w:sz w:val="20"/>
          <w:szCs w:val="20"/>
          <w:u w:val="single" w:color="auto"/>
        </w:rPr>
        <w:t xml:space="preserve"> </w:t>
      </w:r>
      <w:r>
        <w:rPr>
          <w:rFonts w:ascii="宋体" w:hAnsi="宋体" w:eastAsia="宋体" w:cs="宋体"/>
          <w:b/>
          <w:bCs/>
          <w:spacing w:val="7"/>
          <w:sz w:val="20"/>
          <w:szCs w:val="20"/>
          <w:u w:val="single" w:color="auto"/>
        </w:rPr>
        <w:t>分钟。如未及时签字或</w:t>
      </w:r>
      <w:r>
        <w:rPr>
          <w:rFonts w:ascii="宋体" w:hAnsi="宋体" w:eastAsia="宋体" w:cs="宋体"/>
          <w:sz w:val="20"/>
          <w:szCs w:val="20"/>
        </w:rPr>
        <w:t xml:space="preserve">  </w:t>
      </w:r>
      <w:r>
        <w:rPr>
          <w:rFonts w:ascii="宋体" w:hAnsi="宋体" w:eastAsia="宋体" w:cs="宋体"/>
          <w:b/>
          <w:bCs/>
          <w:spacing w:val="6"/>
          <w:sz w:val="20"/>
          <w:szCs w:val="20"/>
          <w:u w:val="single" w:color="auto"/>
        </w:rPr>
        <w:t>盖章确认的，视为无异议</w:t>
      </w:r>
      <w:r>
        <w:rPr>
          <w:rFonts w:ascii="宋体" w:hAnsi="宋体" w:eastAsia="宋体" w:cs="宋体"/>
          <w:b/>
          <w:bCs/>
          <w:spacing w:val="6"/>
          <w:sz w:val="20"/>
          <w:szCs w:val="20"/>
        </w:rPr>
        <w:t>。</w:t>
      </w:r>
    </w:p>
    <w:p w14:paraId="0AF23A75">
      <w:pPr>
        <w:spacing w:before="162" w:line="227" w:lineRule="auto"/>
        <w:ind w:left="424"/>
        <w:rPr>
          <w:rFonts w:ascii="宋体" w:hAnsi="宋体" w:eastAsia="宋体" w:cs="宋体"/>
          <w:sz w:val="20"/>
          <w:szCs w:val="20"/>
        </w:rPr>
      </w:pPr>
      <w:r>
        <w:rPr>
          <w:rFonts w:ascii="宋体" w:hAnsi="宋体" w:eastAsia="宋体" w:cs="宋体"/>
          <w:b/>
          <w:bCs/>
          <w:spacing w:val="5"/>
          <w:sz w:val="20"/>
          <w:szCs w:val="20"/>
        </w:rPr>
        <w:t>29.3</w:t>
      </w:r>
      <w:r>
        <w:rPr>
          <w:rFonts w:ascii="宋体" w:hAnsi="宋体" w:eastAsia="宋体" w:cs="宋体"/>
          <w:spacing w:val="5"/>
          <w:sz w:val="20"/>
          <w:szCs w:val="20"/>
        </w:rPr>
        <w:t xml:space="preserve"> </w:t>
      </w:r>
      <w:r>
        <w:rPr>
          <w:rFonts w:ascii="宋体" w:hAnsi="宋体" w:eastAsia="宋体" w:cs="宋体"/>
          <w:b/>
          <w:bCs/>
          <w:spacing w:val="5"/>
          <w:sz w:val="20"/>
          <w:szCs w:val="20"/>
        </w:rPr>
        <w:t>投标供应商资格审查：</w:t>
      </w:r>
    </w:p>
    <w:p w14:paraId="5EB29577">
      <w:pPr>
        <w:spacing w:before="166" w:line="339" w:lineRule="auto"/>
        <w:ind w:right="194" w:firstLine="431"/>
        <w:rPr>
          <w:rFonts w:ascii="宋体" w:hAnsi="宋体" w:eastAsia="宋体" w:cs="宋体"/>
          <w:sz w:val="20"/>
          <w:szCs w:val="20"/>
        </w:rPr>
      </w:pPr>
      <w:r>
        <w:rPr>
          <w:rFonts w:ascii="宋体" w:hAnsi="宋体" w:eastAsia="宋体" w:cs="宋体"/>
          <w:spacing w:val="7"/>
          <w:sz w:val="20"/>
          <w:szCs w:val="20"/>
        </w:rPr>
        <w:t>（1）开标（标书信息开启）后，采购人或采购代理机构或评审小组首先依法对投标供应商的资格文件</w:t>
      </w:r>
      <w:r>
        <w:rPr>
          <w:rFonts w:ascii="宋体" w:hAnsi="宋体" w:eastAsia="宋体" w:cs="宋体"/>
          <w:spacing w:val="5"/>
          <w:sz w:val="20"/>
          <w:szCs w:val="20"/>
        </w:rPr>
        <w:t xml:space="preserve"> </w:t>
      </w:r>
      <w:r>
        <w:rPr>
          <w:rFonts w:ascii="宋体" w:hAnsi="宋体" w:eastAsia="宋体" w:cs="宋体"/>
          <w:spacing w:val="10"/>
          <w:sz w:val="20"/>
          <w:szCs w:val="20"/>
        </w:rPr>
        <w:t>进行审查，审查各投标供应商的资格符合情况。采购人或采购代理机构或评审小组对投</w:t>
      </w:r>
      <w:r>
        <w:rPr>
          <w:rFonts w:ascii="宋体" w:hAnsi="宋体" w:eastAsia="宋体" w:cs="宋体"/>
          <w:spacing w:val="9"/>
          <w:sz w:val="20"/>
          <w:szCs w:val="20"/>
        </w:rPr>
        <w:t>标供应商所提交的</w:t>
      </w:r>
      <w:r>
        <w:rPr>
          <w:rFonts w:ascii="宋体" w:hAnsi="宋体" w:eastAsia="宋体" w:cs="宋体"/>
          <w:sz w:val="20"/>
          <w:szCs w:val="20"/>
        </w:rPr>
        <w:t xml:space="preserve"> </w:t>
      </w:r>
      <w:r>
        <w:rPr>
          <w:rFonts w:ascii="宋体" w:hAnsi="宋体" w:eastAsia="宋体" w:cs="宋体"/>
          <w:spacing w:val="10"/>
          <w:sz w:val="20"/>
          <w:szCs w:val="20"/>
        </w:rPr>
        <w:t>资格证明材料仅负审核的责任。如发现投标供应商所提交的资格证明材料不合法或与事</w:t>
      </w:r>
      <w:r>
        <w:rPr>
          <w:rFonts w:ascii="宋体" w:hAnsi="宋体" w:eastAsia="宋体" w:cs="宋体"/>
          <w:spacing w:val="9"/>
          <w:sz w:val="20"/>
          <w:szCs w:val="20"/>
        </w:rPr>
        <w:t>实不符，采购人可</w:t>
      </w:r>
      <w:r>
        <w:rPr>
          <w:rFonts w:ascii="宋体" w:hAnsi="宋体" w:eastAsia="宋体" w:cs="宋体"/>
          <w:sz w:val="20"/>
          <w:szCs w:val="20"/>
        </w:rPr>
        <w:t xml:space="preserve"> </w:t>
      </w:r>
      <w:r>
        <w:rPr>
          <w:rFonts w:ascii="宋体" w:hAnsi="宋体" w:eastAsia="宋体" w:cs="宋体"/>
          <w:spacing w:val="9"/>
          <w:sz w:val="20"/>
          <w:szCs w:val="20"/>
        </w:rPr>
        <w:t>取消其中标资格并追究投标供应商的法律责任。</w:t>
      </w:r>
    </w:p>
    <w:p w14:paraId="5837B6A1">
      <w:pPr>
        <w:spacing w:before="165" w:line="327" w:lineRule="auto"/>
        <w:ind w:firstLine="494"/>
        <w:rPr>
          <w:rFonts w:ascii="宋体" w:hAnsi="宋体" w:eastAsia="宋体" w:cs="宋体"/>
          <w:sz w:val="20"/>
          <w:szCs w:val="20"/>
        </w:rPr>
      </w:pPr>
      <w:r>
        <w:rPr>
          <w:rFonts w:ascii="宋体" w:hAnsi="宋体" w:eastAsia="宋体" w:cs="宋体"/>
          <w:spacing w:val="9"/>
          <w:sz w:val="20"/>
          <w:szCs w:val="20"/>
        </w:rPr>
        <w:t>（2）投标供应商提交的资格证明材料无法证明其符合采购文件规定的“投标供应商资格要求</w:t>
      </w:r>
      <w:r>
        <w:rPr>
          <w:rFonts w:ascii="宋体" w:hAnsi="宋体" w:eastAsia="宋体" w:cs="宋体"/>
          <w:spacing w:val="-53"/>
          <w:sz w:val="20"/>
          <w:szCs w:val="20"/>
        </w:rPr>
        <w:t xml:space="preserve"> </w:t>
      </w:r>
      <w:r>
        <w:rPr>
          <w:rFonts w:ascii="宋体" w:hAnsi="宋体" w:eastAsia="宋体" w:cs="宋体"/>
          <w:spacing w:val="9"/>
          <w:sz w:val="20"/>
          <w:szCs w:val="20"/>
        </w:rPr>
        <w:t>”的，采</w:t>
      </w:r>
      <w:r>
        <w:rPr>
          <w:rFonts w:ascii="宋体" w:hAnsi="宋体" w:eastAsia="宋体" w:cs="宋体"/>
          <w:sz w:val="20"/>
          <w:szCs w:val="20"/>
        </w:rPr>
        <w:t xml:space="preserve"> </w:t>
      </w:r>
      <w:r>
        <w:rPr>
          <w:rFonts w:ascii="宋体" w:hAnsi="宋体" w:eastAsia="宋体" w:cs="宋体"/>
          <w:spacing w:val="9"/>
          <w:sz w:val="20"/>
          <w:szCs w:val="20"/>
        </w:rPr>
        <w:t>购人或采购代理机构将对其作“资格审查不合格</w:t>
      </w:r>
      <w:r>
        <w:rPr>
          <w:rFonts w:ascii="宋体" w:hAnsi="宋体" w:eastAsia="宋体" w:cs="宋体"/>
          <w:spacing w:val="-72"/>
          <w:sz w:val="20"/>
          <w:szCs w:val="20"/>
        </w:rPr>
        <w:t xml:space="preserve"> </w:t>
      </w:r>
      <w:r>
        <w:rPr>
          <w:rFonts w:ascii="宋体" w:hAnsi="宋体" w:eastAsia="宋体" w:cs="宋体"/>
          <w:spacing w:val="9"/>
          <w:sz w:val="20"/>
          <w:szCs w:val="20"/>
        </w:rPr>
        <w:t>”处理（无效投</w:t>
      </w:r>
      <w:r>
        <w:rPr>
          <w:rFonts w:ascii="宋体" w:hAnsi="宋体" w:eastAsia="宋体" w:cs="宋体"/>
          <w:spacing w:val="8"/>
          <w:sz w:val="20"/>
          <w:szCs w:val="20"/>
        </w:rPr>
        <w:t>标</w:t>
      </w:r>
      <w:r>
        <w:rPr>
          <w:rFonts w:ascii="宋体" w:hAnsi="宋体" w:eastAsia="宋体" w:cs="宋体"/>
          <w:spacing w:val="14"/>
          <w:sz w:val="20"/>
          <w:szCs w:val="20"/>
        </w:rPr>
        <w:t>），</w:t>
      </w:r>
      <w:r>
        <w:rPr>
          <w:rFonts w:ascii="宋体" w:hAnsi="宋体" w:eastAsia="宋体" w:cs="宋体"/>
          <w:spacing w:val="8"/>
          <w:sz w:val="20"/>
          <w:szCs w:val="20"/>
        </w:rPr>
        <w:t>并不再将其投标提交评标委员会进行</w:t>
      </w:r>
      <w:r>
        <w:rPr>
          <w:rFonts w:ascii="宋体" w:hAnsi="宋体" w:eastAsia="宋体" w:cs="宋体"/>
          <w:sz w:val="20"/>
          <w:szCs w:val="20"/>
        </w:rPr>
        <w:t xml:space="preserve"> </w:t>
      </w:r>
      <w:r>
        <w:rPr>
          <w:rFonts w:ascii="宋体" w:hAnsi="宋体" w:eastAsia="宋体" w:cs="宋体"/>
          <w:spacing w:val="6"/>
          <w:sz w:val="20"/>
          <w:szCs w:val="20"/>
        </w:rPr>
        <w:t>后续评审。</w:t>
      </w:r>
    </w:p>
    <w:p w14:paraId="00F476CA">
      <w:pPr>
        <w:spacing w:before="161" w:line="227" w:lineRule="auto"/>
        <w:ind w:left="494"/>
        <w:rPr>
          <w:rFonts w:ascii="宋体" w:hAnsi="宋体" w:eastAsia="宋体" w:cs="宋体"/>
          <w:sz w:val="20"/>
          <w:szCs w:val="20"/>
        </w:rPr>
      </w:pPr>
      <w:r>
        <w:rPr>
          <w:rFonts w:ascii="宋体" w:hAnsi="宋体" w:eastAsia="宋体" w:cs="宋体"/>
          <w:spacing w:val="8"/>
          <w:sz w:val="20"/>
          <w:szCs w:val="20"/>
        </w:rPr>
        <w:t>（3）供应商信用记录查询与使用：见《供应商须知前附表》。</w:t>
      </w:r>
    </w:p>
    <w:p w14:paraId="6CED90AA">
      <w:pPr>
        <w:spacing w:before="304" w:line="228" w:lineRule="auto"/>
        <w:ind w:left="217"/>
        <w:rPr>
          <w:rFonts w:ascii="宋体" w:hAnsi="宋体" w:eastAsia="宋体" w:cs="宋体"/>
          <w:sz w:val="20"/>
          <w:szCs w:val="20"/>
        </w:rPr>
      </w:pPr>
      <w:r>
        <w:rPr>
          <w:rFonts w:ascii="宋体" w:hAnsi="宋体" w:eastAsia="宋体" w:cs="宋体"/>
          <w:spacing w:val="7"/>
          <w:sz w:val="20"/>
          <w:szCs w:val="20"/>
        </w:rPr>
        <w:t>30.评审工作的组织</w:t>
      </w:r>
    </w:p>
    <w:p w14:paraId="59F4085B">
      <w:pPr>
        <w:spacing w:before="191" w:line="407" w:lineRule="auto"/>
        <w:ind w:right="194" w:firstLine="211"/>
        <w:rPr>
          <w:rFonts w:ascii="宋体" w:hAnsi="宋体" w:eastAsia="宋体" w:cs="宋体"/>
          <w:sz w:val="20"/>
          <w:szCs w:val="20"/>
        </w:rPr>
      </w:pPr>
      <w:r>
        <w:rPr>
          <w:rFonts w:ascii="宋体" w:hAnsi="宋体" w:eastAsia="宋体" w:cs="宋体"/>
          <w:spacing w:val="5"/>
          <w:sz w:val="20"/>
          <w:szCs w:val="20"/>
        </w:rPr>
        <w:t>采购人或采购代理机构负责组织本项目的评审工作，并依据《政府采购货物和服务招标投标管理办法（财</w:t>
      </w:r>
      <w:r>
        <w:rPr>
          <w:rFonts w:ascii="宋体" w:hAnsi="宋体" w:eastAsia="宋体" w:cs="宋体"/>
          <w:spacing w:val="10"/>
          <w:sz w:val="20"/>
          <w:szCs w:val="20"/>
        </w:rPr>
        <w:t xml:space="preserve"> 政部第87</w:t>
      </w:r>
      <w:r>
        <w:rPr>
          <w:rFonts w:ascii="宋体" w:hAnsi="宋体" w:eastAsia="宋体" w:cs="宋体"/>
          <w:spacing w:val="-26"/>
          <w:sz w:val="20"/>
          <w:szCs w:val="20"/>
        </w:rPr>
        <w:t xml:space="preserve"> </w:t>
      </w:r>
      <w:r>
        <w:rPr>
          <w:rFonts w:ascii="宋体" w:hAnsi="宋体" w:eastAsia="宋体" w:cs="宋体"/>
          <w:spacing w:val="10"/>
          <w:sz w:val="20"/>
          <w:szCs w:val="20"/>
        </w:rPr>
        <w:t>号令）》第四十五条的相关规定履行职责。</w:t>
      </w:r>
    </w:p>
    <w:p w14:paraId="193072EA">
      <w:pPr>
        <w:spacing w:before="1" w:line="226" w:lineRule="auto"/>
        <w:ind w:left="217"/>
        <w:rPr>
          <w:rFonts w:ascii="宋体" w:hAnsi="宋体" w:eastAsia="宋体" w:cs="宋体"/>
          <w:sz w:val="20"/>
          <w:szCs w:val="20"/>
        </w:rPr>
      </w:pPr>
      <w:r>
        <w:rPr>
          <w:rFonts w:ascii="宋体" w:hAnsi="宋体" w:eastAsia="宋体" w:cs="宋体"/>
          <w:spacing w:val="7"/>
          <w:sz w:val="20"/>
          <w:szCs w:val="20"/>
        </w:rPr>
        <w:t>31. 评标委员会的组建</w:t>
      </w:r>
    </w:p>
    <w:p w14:paraId="19E3DCC2">
      <w:pPr>
        <w:spacing w:before="193" w:line="409" w:lineRule="auto"/>
        <w:ind w:left="3" w:right="195" w:firstLine="213"/>
        <w:rPr>
          <w:rFonts w:ascii="宋体" w:hAnsi="宋体" w:eastAsia="宋体" w:cs="宋体"/>
          <w:sz w:val="20"/>
          <w:szCs w:val="20"/>
        </w:rPr>
      </w:pPr>
      <w:r>
        <w:rPr>
          <w:rFonts w:ascii="宋体" w:hAnsi="宋体" w:eastAsia="宋体" w:cs="宋体"/>
          <w:spacing w:val="9"/>
          <w:sz w:val="20"/>
          <w:szCs w:val="20"/>
        </w:rPr>
        <w:t>31.1</w:t>
      </w:r>
      <w:r>
        <w:rPr>
          <w:rFonts w:ascii="宋体" w:hAnsi="宋体" w:eastAsia="宋体" w:cs="宋体"/>
          <w:spacing w:val="-41"/>
          <w:sz w:val="20"/>
          <w:szCs w:val="20"/>
        </w:rPr>
        <w:t xml:space="preserve"> </w:t>
      </w:r>
      <w:r>
        <w:rPr>
          <w:rFonts w:ascii="宋体" w:hAnsi="宋体" w:eastAsia="宋体" w:cs="宋体"/>
          <w:spacing w:val="9"/>
          <w:sz w:val="20"/>
          <w:szCs w:val="20"/>
        </w:rPr>
        <w:t>评标委员会由采购人或采购代理机</w:t>
      </w:r>
      <w:r>
        <w:rPr>
          <w:rFonts w:ascii="宋体" w:hAnsi="宋体" w:eastAsia="宋体" w:cs="宋体"/>
          <w:spacing w:val="8"/>
          <w:sz w:val="20"/>
          <w:szCs w:val="20"/>
        </w:rPr>
        <w:t>构依法组建，成员由采购人代表和评审专家组成，</w:t>
      </w:r>
      <w:r>
        <w:rPr>
          <w:rFonts w:ascii="宋体" w:hAnsi="宋体" w:eastAsia="宋体" w:cs="宋体"/>
          <w:b/>
          <w:bCs/>
          <w:spacing w:val="8"/>
          <w:sz w:val="20"/>
          <w:szCs w:val="20"/>
        </w:rPr>
        <w:t>成员人数为</w:t>
      </w:r>
      <w:r>
        <w:rPr>
          <w:rFonts w:ascii="宋体" w:hAnsi="宋体" w:eastAsia="宋体" w:cs="宋体"/>
          <w:spacing w:val="-33"/>
          <w:sz w:val="20"/>
          <w:szCs w:val="20"/>
        </w:rPr>
        <w:t xml:space="preserve"> </w:t>
      </w:r>
      <w:r>
        <w:rPr>
          <w:rFonts w:ascii="宋体" w:hAnsi="宋体" w:eastAsia="宋体" w:cs="宋体"/>
          <w:b/>
          <w:bCs/>
          <w:spacing w:val="8"/>
          <w:sz w:val="20"/>
          <w:szCs w:val="20"/>
        </w:rPr>
        <w:t>3</w:t>
      </w:r>
      <w:r>
        <w:rPr>
          <w:rFonts w:ascii="宋体" w:hAnsi="宋体" w:eastAsia="宋体" w:cs="宋体"/>
          <w:sz w:val="20"/>
          <w:szCs w:val="20"/>
        </w:rPr>
        <w:t xml:space="preserve"> </w:t>
      </w:r>
      <w:r>
        <w:rPr>
          <w:rFonts w:ascii="宋体" w:hAnsi="宋体" w:eastAsia="宋体" w:cs="宋体"/>
          <w:b/>
          <w:bCs/>
          <w:spacing w:val="8"/>
          <w:sz w:val="20"/>
          <w:szCs w:val="20"/>
        </w:rPr>
        <w:t>人或以上单数，其中评审专家不少于成员总数</w:t>
      </w:r>
      <w:r>
        <w:rPr>
          <w:rFonts w:ascii="宋体" w:hAnsi="宋体" w:eastAsia="宋体" w:cs="宋体"/>
          <w:b/>
          <w:bCs/>
          <w:spacing w:val="7"/>
          <w:sz w:val="20"/>
          <w:szCs w:val="20"/>
        </w:rPr>
        <w:t>的三分之二。</w:t>
      </w:r>
    </w:p>
    <w:p w14:paraId="7513BDBA">
      <w:pPr>
        <w:spacing w:line="409" w:lineRule="auto"/>
        <w:rPr>
          <w:rFonts w:ascii="宋体" w:hAnsi="宋体" w:eastAsia="宋体" w:cs="宋体"/>
          <w:sz w:val="20"/>
          <w:szCs w:val="20"/>
        </w:rPr>
        <w:sectPr>
          <w:pgSz w:w="11906" w:h="16839"/>
          <w:pgMar w:top="1147" w:right="969" w:bottom="400" w:left="1088" w:header="0" w:footer="0" w:gutter="0"/>
          <w:pgNumType w:fmt="decimal"/>
          <w:cols w:space="720" w:num="1"/>
        </w:sectPr>
      </w:pPr>
    </w:p>
    <w:p w14:paraId="7EE378F3">
      <w:pPr>
        <w:spacing w:before="40" w:line="407" w:lineRule="auto"/>
        <w:ind w:left="8" w:right="54" w:firstLine="208"/>
        <w:rPr>
          <w:rFonts w:ascii="宋体" w:hAnsi="宋体" w:eastAsia="宋体" w:cs="宋体"/>
          <w:sz w:val="20"/>
          <w:szCs w:val="20"/>
        </w:rPr>
      </w:pPr>
      <w:r>
        <w:rPr>
          <w:rFonts w:ascii="宋体" w:hAnsi="宋体" w:eastAsia="宋体" w:cs="宋体"/>
          <w:spacing w:val="8"/>
          <w:sz w:val="20"/>
          <w:szCs w:val="20"/>
        </w:rPr>
        <w:t>31.2</w:t>
      </w:r>
      <w:r>
        <w:rPr>
          <w:rFonts w:ascii="宋体" w:hAnsi="宋体" w:eastAsia="宋体" w:cs="宋体"/>
          <w:spacing w:val="-41"/>
          <w:sz w:val="20"/>
          <w:szCs w:val="20"/>
        </w:rPr>
        <w:t xml:space="preserve"> </w:t>
      </w:r>
      <w:r>
        <w:rPr>
          <w:rFonts w:ascii="宋体" w:hAnsi="宋体" w:eastAsia="宋体" w:cs="宋体"/>
          <w:spacing w:val="8"/>
          <w:sz w:val="20"/>
          <w:szCs w:val="20"/>
        </w:rPr>
        <w:t>评审专家从新疆政府采购云平台专家库中通过随机方式抽取产生。评标委员会成员名单在采购结果</w:t>
      </w:r>
      <w:r>
        <w:rPr>
          <w:rFonts w:ascii="宋体" w:hAnsi="宋体" w:eastAsia="宋体" w:cs="宋体"/>
          <w:sz w:val="20"/>
          <w:szCs w:val="20"/>
        </w:rPr>
        <w:t xml:space="preserve"> </w:t>
      </w:r>
      <w:r>
        <w:rPr>
          <w:rFonts w:ascii="宋体" w:hAnsi="宋体" w:eastAsia="宋体" w:cs="宋体"/>
          <w:spacing w:val="5"/>
          <w:sz w:val="20"/>
          <w:szCs w:val="20"/>
        </w:rPr>
        <w:t>公告前保密。</w:t>
      </w:r>
    </w:p>
    <w:p w14:paraId="3AC96A47">
      <w:pPr>
        <w:spacing w:line="226" w:lineRule="auto"/>
        <w:ind w:left="217"/>
        <w:rPr>
          <w:rFonts w:ascii="宋体" w:hAnsi="宋体" w:eastAsia="宋体" w:cs="宋体"/>
          <w:sz w:val="20"/>
          <w:szCs w:val="20"/>
        </w:rPr>
      </w:pPr>
      <w:r>
        <w:rPr>
          <w:rFonts w:ascii="宋体" w:hAnsi="宋体" w:eastAsia="宋体" w:cs="宋体"/>
          <w:spacing w:val="7"/>
          <w:sz w:val="20"/>
          <w:szCs w:val="20"/>
        </w:rPr>
        <w:t>32.评标委员会的职责</w:t>
      </w:r>
    </w:p>
    <w:p w14:paraId="3B1E4C38">
      <w:pPr>
        <w:spacing w:before="193" w:line="226" w:lineRule="auto"/>
        <w:ind w:left="217"/>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27"/>
          <w:sz w:val="20"/>
          <w:szCs w:val="20"/>
        </w:rPr>
        <w:t xml:space="preserve"> </w:t>
      </w:r>
      <w:r>
        <w:rPr>
          <w:rFonts w:ascii="宋体" w:hAnsi="宋体" w:eastAsia="宋体" w:cs="宋体"/>
          <w:spacing w:val="8"/>
          <w:sz w:val="20"/>
          <w:szCs w:val="20"/>
        </w:rPr>
        <w:t>审查、评价投标文件是否符合采购文件的商务、技术等实质性要求。</w:t>
      </w:r>
    </w:p>
    <w:p w14:paraId="35B634A1">
      <w:pPr>
        <w:spacing w:before="196" w:line="227" w:lineRule="auto"/>
        <w:ind w:left="217"/>
        <w:rPr>
          <w:rFonts w:ascii="宋体" w:hAnsi="宋体" w:eastAsia="宋体" w:cs="宋体"/>
          <w:sz w:val="20"/>
          <w:szCs w:val="20"/>
        </w:rPr>
      </w:pPr>
      <w:r>
        <w:rPr>
          <w:rFonts w:ascii="宋体" w:hAnsi="宋体" w:eastAsia="宋体" w:cs="宋体"/>
          <w:spacing w:val="8"/>
          <w:sz w:val="20"/>
          <w:szCs w:val="20"/>
        </w:rPr>
        <w:t>32.2</w:t>
      </w:r>
      <w:r>
        <w:rPr>
          <w:rFonts w:ascii="宋体" w:hAnsi="宋体" w:eastAsia="宋体" w:cs="宋体"/>
          <w:spacing w:val="-40"/>
          <w:sz w:val="20"/>
          <w:szCs w:val="20"/>
        </w:rPr>
        <w:t xml:space="preserve"> </w:t>
      </w:r>
      <w:r>
        <w:rPr>
          <w:rFonts w:ascii="宋体" w:hAnsi="宋体" w:eastAsia="宋体" w:cs="宋体"/>
          <w:spacing w:val="8"/>
          <w:sz w:val="20"/>
          <w:szCs w:val="20"/>
        </w:rPr>
        <w:t>要求供应商对投标文件有关事项作出澄清或者说</w:t>
      </w:r>
      <w:r>
        <w:rPr>
          <w:rFonts w:ascii="宋体" w:hAnsi="宋体" w:eastAsia="宋体" w:cs="宋体"/>
          <w:spacing w:val="7"/>
          <w:sz w:val="20"/>
          <w:szCs w:val="20"/>
        </w:rPr>
        <w:t>明。</w:t>
      </w:r>
    </w:p>
    <w:p w14:paraId="76CBECA0">
      <w:pPr>
        <w:spacing w:before="194" w:line="226" w:lineRule="auto"/>
        <w:ind w:left="217"/>
        <w:rPr>
          <w:rFonts w:ascii="宋体" w:hAnsi="宋体" w:eastAsia="宋体" w:cs="宋体"/>
          <w:sz w:val="20"/>
          <w:szCs w:val="20"/>
        </w:rPr>
      </w:pPr>
      <w:r>
        <w:rPr>
          <w:rFonts w:ascii="宋体" w:hAnsi="宋体" w:eastAsia="宋体" w:cs="宋体"/>
          <w:spacing w:val="6"/>
          <w:sz w:val="20"/>
          <w:szCs w:val="20"/>
        </w:rPr>
        <w:t>32.3</w:t>
      </w:r>
      <w:r>
        <w:rPr>
          <w:rFonts w:ascii="宋体" w:hAnsi="宋体" w:eastAsia="宋体" w:cs="宋体"/>
          <w:spacing w:val="-28"/>
          <w:sz w:val="20"/>
          <w:szCs w:val="20"/>
        </w:rPr>
        <w:t xml:space="preserve"> </w:t>
      </w:r>
      <w:r>
        <w:rPr>
          <w:rFonts w:ascii="宋体" w:hAnsi="宋体" w:eastAsia="宋体" w:cs="宋体"/>
          <w:spacing w:val="6"/>
          <w:sz w:val="20"/>
          <w:szCs w:val="20"/>
        </w:rPr>
        <w:t>对投标文件进行比较和评价。</w:t>
      </w:r>
    </w:p>
    <w:p w14:paraId="3A0B564C">
      <w:pPr>
        <w:spacing w:before="194" w:line="227" w:lineRule="auto"/>
        <w:ind w:left="217"/>
        <w:rPr>
          <w:rFonts w:ascii="宋体" w:hAnsi="宋体" w:eastAsia="宋体" w:cs="宋体"/>
          <w:sz w:val="20"/>
          <w:szCs w:val="20"/>
        </w:rPr>
      </w:pPr>
      <w:r>
        <w:rPr>
          <w:rFonts w:ascii="宋体" w:hAnsi="宋体" w:eastAsia="宋体" w:cs="宋体"/>
          <w:spacing w:val="7"/>
          <w:sz w:val="20"/>
          <w:szCs w:val="20"/>
        </w:rPr>
        <w:t>32.4</w:t>
      </w:r>
      <w:r>
        <w:rPr>
          <w:rFonts w:ascii="宋体" w:hAnsi="宋体" w:eastAsia="宋体" w:cs="宋体"/>
          <w:spacing w:val="-40"/>
          <w:sz w:val="20"/>
          <w:szCs w:val="20"/>
        </w:rPr>
        <w:t xml:space="preserve"> </w:t>
      </w:r>
      <w:r>
        <w:rPr>
          <w:rFonts w:ascii="宋体" w:hAnsi="宋体" w:eastAsia="宋体" w:cs="宋体"/>
          <w:spacing w:val="7"/>
          <w:sz w:val="20"/>
          <w:szCs w:val="20"/>
        </w:rPr>
        <w:t>确定中标候选人名单，</w:t>
      </w:r>
      <w:r>
        <w:rPr>
          <w:rFonts w:ascii="宋体" w:hAnsi="宋体" w:eastAsia="宋体" w:cs="宋体"/>
          <w:spacing w:val="-60"/>
          <w:sz w:val="20"/>
          <w:szCs w:val="20"/>
        </w:rPr>
        <w:t xml:space="preserve"> </w:t>
      </w:r>
      <w:r>
        <w:rPr>
          <w:rFonts w:ascii="宋体" w:hAnsi="宋体" w:eastAsia="宋体" w:cs="宋体"/>
          <w:spacing w:val="7"/>
          <w:sz w:val="20"/>
          <w:szCs w:val="20"/>
        </w:rPr>
        <w:t>以及根据采购人委托直接确定中</w:t>
      </w:r>
      <w:r>
        <w:rPr>
          <w:rFonts w:ascii="宋体" w:hAnsi="宋体" w:eastAsia="宋体" w:cs="宋体"/>
          <w:spacing w:val="6"/>
          <w:sz w:val="20"/>
          <w:szCs w:val="20"/>
        </w:rPr>
        <w:t>标人。</w:t>
      </w:r>
    </w:p>
    <w:p w14:paraId="364C30DF">
      <w:pPr>
        <w:spacing w:before="196" w:line="226" w:lineRule="auto"/>
        <w:ind w:left="217"/>
        <w:rPr>
          <w:rFonts w:ascii="宋体" w:hAnsi="宋体" w:eastAsia="宋体" w:cs="宋体"/>
          <w:sz w:val="20"/>
          <w:szCs w:val="20"/>
        </w:rPr>
      </w:pPr>
      <w:r>
        <w:rPr>
          <w:rFonts w:ascii="宋体" w:hAnsi="宋体" w:eastAsia="宋体" w:cs="宋体"/>
          <w:spacing w:val="8"/>
          <w:sz w:val="20"/>
          <w:szCs w:val="20"/>
        </w:rPr>
        <w:t>32.5</w:t>
      </w:r>
      <w:r>
        <w:rPr>
          <w:rFonts w:ascii="宋体" w:hAnsi="宋体" w:eastAsia="宋体" w:cs="宋体"/>
          <w:spacing w:val="-19"/>
          <w:sz w:val="20"/>
          <w:szCs w:val="20"/>
        </w:rPr>
        <w:t xml:space="preserve"> </w:t>
      </w:r>
      <w:r>
        <w:rPr>
          <w:rFonts w:ascii="宋体" w:hAnsi="宋体" w:eastAsia="宋体" w:cs="宋体"/>
          <w:spacing w:val="8"/>
          <w:sz w:val="20"/>
          <w:szCs w:val="20"/>
        </w:rPr>
        <w:t>向采购人、采购代理机构或者有关部门报告评审中</w:t>
      </w:r>
      <w:r>
        <w:rPr>
          <w:rFonts w:ascii="宋体" w:hAnsi="宋体" w:eastAsia="宋体" w:cs="宋体"/>
          <w:spacing w:val="7"/>
          <w:sz w:val="20"/>
          <w:szCs w:val="20"/>
        </w:rPr>
        <w:t>发现的违法行为。</w:t>
      </w:r>
    </w:p>
    <w:p w14:paraId="724B7C9A">
      <w:pPr>
        <w:spacing w:before="194" w:line="228" w:lineRule="auto"/>
        <w:ind w:left="217"/>
        <w:rPr>
          <w:rFonts w:ascii="宋体" w:hAnsi="宋体" w:eastAsia="宋体" w:cs="宋体"/>
          <w:sz w:val="20"/>
          <w:szCs w:val="20"/>
        </w:rPr>
      </w:pPr>
      <w:r>
        <w:rPr>
          <w:rFonts w:ascii="宋体" w:hAnsi="宋体" w:eastAsia="宋体" w:cs="宋体"/>
          <w:spacing w:val="4"/>
          <w:sz w:val="20"/>
          <w:szCs w:val="20"/>
        </w:rPr>
        <w:t>33.</w:t>
      </w:r>
      <w:r>
        <w:rPr>
          <w:rFonts w:ascii="宋体" w:hAnsi="宋体" w:eastAsia="宋体" w:cs="宋体"/>
          <w:spacing w:val="16"/>
          <w:sz w:val="20"/>
          <w:szCs w:val="20"/>
        </w:rPr>
        <w:t xml:space="preserve"> </w:t>
      </w:r>
      <w:r>
        <w:rPr>
          <w:rFonts w:ascii="宋体" w:hAnsi="宋体" w:eastAsia="宋体" w:cs="宋体"/>
          <w:spacing w:val="4"/>
          <w:sz w:val="20"/>
          <w:szCs w:val="20"/>
        </w:rPr>
        <w:t>评标原则</w:t>
      </w:r>
    </w:p>
    <w:p w14:paraId="22506AA3">
      <w:pPr>
        <w:spacing w:before="193" w:line="317" w:lineRule="auto"/>
        <w:ind w:left="3" w:right="54" w:firstLine="213"/>
        <w:rPr>
          <w:rFonts w:ascii="宋体" w:hAnsi="宋体" w:eastAsia="宋体" w:cs="宋体"/>
          <w:sz w:val="20"/>
          <w:szCs w:val="20"/>
        </w:rPr>
      </w:pPr>
      <w:r>
        <w:rPr>
          <w:rFonts w:ascii="宋体" w:hAnsi="宋体" w:eastAsia="宋体" w:cs="宋体"/>
          <w:spacing w:val="8"/>
          <w:sz w:val="20"/>
          <w:szCs w:val="20"/>
        </w:rPr>
        <w:t>33.1</w:t>
      </w:r>
      <w:r>
        <w:rPr>
          <w:rFonts w:ascii="宋体" w:hAnsi="宋体" w:eastAsia="宋体" w:cs="宋体"/>
          <w:spacing w:val="-41"/>
          <w:sz w:val="20"/>
          <w:szCs w:val="20"/>
        </w:rPr>
        <w:t xml:space="preserve"> </w:t>
      </w:r>
      <w:r>
        <w:rPr>
          <w:rFonts w:ascii="宋体" w:hAnsi="宋体" w:eastAsia="宋体" w:cs="宋体"/>
          <w:spacing w:val="8"/>
          <w:sz w:val="20"/>
          <w:szCs w:val="20"/>
        </w:rPr>
        <w:t>评标委员会将遵循公平、公正、科学的原则，对供应商提交的投标文件进行综合评审，评标委员会</w:t>
      </w:r>
      <w:r>
        <w:rPr>
          <w:rFonts w:ascii="宋体" w:hAnsi="宋体" w:eastAsia="宋体" w:cs="宋体"/>
          <w:sz w:val="20"/>
          <w:szCs w:val="20"/>
        </w:rPr>
        <w:t xml:space="preserve"> </w:t>
      </w:r>
      <w:r>
        <w:rPr>
          <w:rFonts w:ascii="宋体" w:hAnsi="宋体" w:eastAsia="宋体" w:cs="宋体"/>
          <w:spacing w:val="8"/>
          <w:sz w:val="20"/>
          <w:szCs w:val="20"/>
        </w:rPr>
        <w:t>按照采购文件规定的评标细则进行评分。</w:t>
      </w:r>
    </w:p>
    <w:p w14:paraId="4F223F95">
      <w:pPr>
        <w:spacing w:before="193" w:line="226" w:lineRule="auto"/>
        <w:ind w:left="217"/>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26"/>
          <w:sz w:val="20"/>
          <w:szCs w:val="20"/>
        </w:rPr>
        <w:t xml:space="preserve"> </w:t>
      </w:r>
      <w:r>
        <w:rPr>
          <w:rFonts w:ascii="宋体" w:hAnsi="宋体" w:eastAsia="宋体" w:cs="宋体"/>
          <w:spacing w:val="8"/>
          <w:sz w:val="20"/>
          <w:szCs w:val="20"/>
        </w:rPr>
        <w:t>客观公正对待所有供应商，对所有投标评价均采用相同的程序和标准。</w:t>
      </w:r>
    </w:p>
    <w:p w14:paraId="67058513">
      <w:pPr>
        <w:spacing w:before="194" w:line="317" w:lineRule="auto"/>
        <w:ind w:left="5" w:right="54" w:firstLine="212"/>
        <w:rPr>
          <w:rFonts w:ascii="宋体" w:hAnsi="宋体" w:eastAsia="宋体" w:cs="宋体"/>
          <w:sz w:val="20"/>
          <w:szCs w:val="20"/>
        </w:rPr>
      </w:pPr>
      <w:r>
        <w:rPr>
          <w:rFonts w:ascii="宋体" w:hAnsi="宋体" w:eastAsia="宋体" w:cs="宋体"/>
          <w:spacing w:val="8"/>
          <w:sz w:val="20"/>
          <w:szCs w:val="20"/>
        </w:rPr>
        <w:t>33.3</w:t>
      </w:r>
      <w:r>
        <w:rPr>
          <w:rFonts w:ascii="宋体" w:hAnsi="宋体" w:eastAsia="宋体" w:cs="宋体"/>
          <w:spacing w:val="-41"/>
          <w:sz w:val="20"/>
          <w:szCs w:val="20"/>
        </w:rPr>
        <w:t xml:space="preserve"> </w:t>
      </w:r>
      <w:r>
        <w:rPr>
          <w:rFonts w:ascii="宋体" w:hAnsi="宋体" w:eastAsia="宋体" w:cs="宋体"/>
          <w:spacing w:val="8"/>
          <w:sz w:val="20"/>
          <w:szCs w:val="20"/>
        </w:rPr>
        <w:t>评标委员会成员对需要共同认定的事项存在争议的，按照少数服从多数的原则作出结论。持不同意</w:t>
      </w:r>
      <w:r>
        <w:rPr>
          <w:rFonts w:ascii="宋体" w:hAnsi="宋体" w:eastAsia="宋体" w:cs="宋体"/>
          <w:sz w:val="20"/>
          <w:szCs w:val="20"/>
        </w:rPr>
        <w:t xml:space="preserve"> </w:t>
      </w:r>
      <w:r>
        <w:rPr>
          <w:rFonts w:ascii="宋体" w:hAnsi="宋体" w:eastAsia="宋体" w:cs="宋体"/>
          <w:spacing w:val="9"/>
          <w:sz w:val="20"/>
          <w:szCs w:val="20"/>
        </w:rPr>
        <w:t>见的评标委员会成员应当在评审报告上签署不同意见及理由，否则视为同意评审报告。</w:t>
      </w:r>
    </w:p>
    <w:p w14:paraId="1E78AC5B">
      <w:pPr>
        <w:spacing w:before="195" w:line="370" w:lineRule="auto"/>
        <w:ind w:right="54" w:firstLine="217"/>
        <w:rPr>
          <w:rFonts w:ascii="宋体" w:hAnsi="宋体" w:eastAsia="宋体" w:cs="宋体"/>
          <w:sz w:val="20"/>
          <w:szCs w:val="20"/>
        </w:rPr>
      </w:pPr>
      <w:r>
        <w:rPr>
          <w:rFonts w:ascii="宋体" w:hAnsi="宋体" w:eastAsia="宋体" w:cs="宋体"/>
          <w:spacing w:val="9"/>
          <w:sz w:val="20"/>
          <w:szCs w:val="20"/>
        </w:rPr>
        <w:t>33.4 财政部令第</w:t>
      </w:r>
      <w:r>
        <w:rPr>
          <w:rFonts w:ascii="宋体" w:hAnsi="宋体" w:eastAsia="宋体" w:cs="宋体"/>
          <w:spacing w:val="-36"/>
          <w:sz w:val="20"/>
          <w:szCs w:val="20"/>
        </w:rPr>
        <w:t xml:space="preserve"> </w:t>
      </w:r>
      <w:r>
        <w:rPr>
          <w:rFonts w:ascii="宋体" w:hAnsi="宋体" w:eastAsia="宋体" w:cs="宋体"/>
          <w:spacing w:val="9"/>
          <w:sz w:val="20"/>
          <w:szCs w:val="20"/>
        </w:rPr>
        <w:t>87</w:t>
      </w:r>
      <w:r>
        <w:rPr>
          <w:rFonts w:ascii="宋体" w:hAnsi="宋体" w:eastAsia="宋体" w:cs="宋体"/>
          <w:spacing w:val="-35"/>
          <w:sz w:val="20"/>
          <w:szCs w:val="20"/>
        </w:rPr>
        <w:t xml:space="preserve"> </w:t>
      </w:r>
      <w:r>
        <w:rPr>
          <w:rFonts w:ascii="宋体" w:hAnsi="宋体" w:eastAsia="宋体" w:cs="宋体"/>
          <w:spacing w:val="9"/>
          <w:sz w:val="20"/>
          <w:szCs w:val="20"/>
        </w:rPr>
        <w:t>号《政府采购货物和服</w:t>
      </w:r>
      <w:r>
        <w:rPr>
          <w:rFonts w:ascii="宋体" w:hAnsi="宋体" w:eastAsia="宋体" w:cs="宋体"/>
          <w:spacing w:val="8"/>
          <w:sz w:val="20"/>
          <w:szCs w:val="20"/>
        </w:rPr>
        <w:t>务招标投标管理办法》第三十一条规定：使用综合评分法的</w:t>
      </w:r>
      <w:r>
        <w:rPr>
          <w:rFonts w:ascii="宋体" w:hAnsi="宋体" w:eastAsia="宋体" w:cs="宋体"/>
          <w:sz w:val="20"/>
          <w:szCs w:val="20"/>
        </w:rPr>
        <w:t xml:space="preserve"> </w:t>
      </w:r>
      <w:r>
        <w:rPr>
          <w:rFonts w:ascii="宋体" w:hAnsi="宋体" w:eastAsia="宋体" w:cs="宋体"/>
          <w:spacing w:val="10"/>
          <w:sz w:val="20"/>
          <w:szCs w:val="20"/>
        </w:rPr>
        <w:t>采购项目，提供相同品牌产品且通过资格审查、符合性审查的不同供应商参加同一合同</w:t>
      </w:r>
      <w:r>
        <w:rPr>
          <w:rFonts w:ascii="宋体" w:hAnsi="宋体" w:eastAsia="宋体" w:cs="宋体"/>
          <w:spacing w:val="9"/>
          <w:sz w:val="20"/>
          <w:szCs w:val="20"/>
        </w:rPr>
        <w:t>项下投标的，按一</w:t>
      </w:r>
      <w:r>
        <w:rPr>
          <w:rFonts w:ascii="宋体" w:hAnsi="宋体" w:eastAsia="宋体" w:cs="宋体"/>
          <w:sz w:val="20"/>
          <w:szCs w:val="20"/>
        </w:rPr>
        <w:t xml:space="preserve"> </w:t>
      </w:r>
      <w:r>
        <w:rPr>
          <w:rFonts w:ascii="宋体" w:hAnsi="宋体" w:eastAsia="宋体" w:cs="宋体"/>
          <w:spacing w:val="9"/>
          <w:sz w:val="20"/>
          <w:szCs w:val="20"/>
        </w:rPr>
        <w:t>家供应商计算，评审后得分最高的同品牌供应商获得中标人推荐资格；评审得分相同的，</w:t>
      </w:r>
      <w:r>
        <w:rPr>
          <w:rFonts w:ascii="宋体" w:hAnsi="宋体" w:eastAsia="宋体" w:cs="宋体"/>
          <w:spacing w:val="-58"/>
          <w:sz w:val="20"/>
          <w:szCs w:val="20"/>
        </w:rPr>
        <w:t xml:space="preserve"> </w:t>
      </w:r>
      <w:r>
        <w:rPr>
          <w:rFonts w:ascii="宋体" w:hAnsi="宋体" w:eastAsia="宋体" w:cs="宋体"/>
          <w:spacing w:val="9"/>
          <w:sz w:val="20"/>
          <w:szCs w:val="20"/>
        </w:rPr>
        <w:t>由采购</w:t>
      </w:r>
      <w:r>
        <w:rPr>
          <w:rFonts w:ascii="宋体" w:hAnsi="宋体" w:eastAsia="宋体" w:cs="宋体"/>
          <w:spacing w:val="8"/>
          <w:sz w:val="20"/>
          <w:szCs w:val="20"/>
        </w:rPr>
        <w:t>人或者采</w:t>
      </w:r>
      <w:r>
        <w:rPr>
          <w:rFonts w:ascii="宋体" w:hAnsi="宋体" w:eastAsia="宋体" w:cs="宋体"/>
          <w:sz w:val="20"/>
          <w:szCs w:val="20"/>
        </w:rPr>
        <w:t xml:space="preserve"> </w:t>
      </w:r>
      <w:r>
        <w:rPr>
          <w:rFonts w:ascii="宋体" w:hAnsi="宋体" w:eastAsia="宋体" w:cs="宋体"/>
          <w:spacing w:val="10"/>
          <w:sz w:val="20"/>
          <w:szCs w:val="20"/>
        </w:rPr>
        <w:t>购人委托评标委员会按照采购文件规定的方式确定一个供应商获得中标人推荐资格，采</w:t>
      </w:r>
      <w:r>
        <w:rPr>
          <w:rFonts w:ascii="宋体" w:hAnsi="宋体" w:eastAsia="宋体" w:cs="宋体"/>
          <w:spacing w:val="9"/>
          <w:sz w:val="20"/>
          <w:szCs w:val="20"/>
        </w:rPr>
        <w:t>购文件未规定的采</w:t>
      </w:r>
      <w:r>
        <w:rPr>
          <w:rFonts w:ascii="宋体" w:hAnsi="宋体" w:eastAsia="宋体" w:cs="宋体"/>
          <w:sz w:val="20"/>
          <w:szCs w:val="20"/>
        </w:rPr>
        <w:t xml:space="preserve"> </w:t>
      </w:r>
      <w:r>
        <w:rPr>
          <w:rFonts w:ascii="宋体" w:hAnsi="宋体" w:eastAsia="宋体" w:cs="宋体"/>
          <w:spacing w:val="9"/>
          <w:sz w:val="20"/>
          <w:szCs w:val="20"/>
        </w:rPr>
        <w:t>取随机抽取方式确定，其他同品牌供应商不作为中标候选人。</w:t>
      </w:r>
    </w:p>
    <w:p w14:paraId="5A63070A">
      <w:pPr>
        <w:spacing w:before="197" w:line="405" w:lineRule="auto"/>
        <w:ind w:right="54" w:firstLine="216"/>
        <w:rPr>
          <w:rFonts w:ascii="宋体" w:hAnsi="宋体" w:eastAsia="宋体" w:cs="宋体"/>
          <w:sz w:val="20"/>
          <w:szCs w:val="20"/>
        </w:rPr>
      </w:pPr>
      <w:r>
        <w:rPr>
          <w:rFonts w:ascii="宋体" w:hAnsi="宋体" w:eastAsia="宋体" w:cs="宋体"/>
          <w:spacing w:val="10"/>
          <w:sz w:val="20"/>
          <w:szCs w:val="20"/>
        </w:rPr>
        <w:t>非单一产品采购项目，采购人应当根据采购项目技术构成、产品价格比</w:t>
      </w:r>
      <w:r>
        <w:rPr>
          <w:rFonts w:ascii="宋体" w:hAnsi="宋体" w:eastAsia="宋体" w:cs="宋体"/>
          <w:spacing w:val="9"/>
          <w:sz w:val="20"/>
          <w:szCs w:val="20"/>
        </w:rPr>
        <w:t>重等合理确定核心产品，并在采</w:t>
      </w:r>
      <w:r>
        <w:rPr>
          <w:rFonts w:ascii="宋体" w:hAnsi="宋体" w:eastAsia="宋体" w:cs="宋体"/>
          <w:sz w:val="20"/>
          <w:szCs w:val="20"/>
        </w:rPr>
        <w:t xml:space="preserve"> </w:t>
      </w:r>
      <w:r>
        <w:rPr>
          <w:rFonts w:ascii="宋体" w:hAnsi="宋体" w:eastAsia="宋体" w:cs="宋体"/>
          <w:spacing w:val="9"/>
          <w:sz w:val="20"/>
          <w:szCs w:val="20"/>
        </w:rPr>
        <w:t>购文件中载明。多家供应商提供的核心产品品牌相同的，按前款规定处理。</w:t>
      </w:r>
    </w:p>
    <w:p w14:paraId="114270DE">
      <w:pPr>
        <w:spacing w:before="1" w:line="227" w:lineRule="auto"/>
        <w:ind w:left="217"/>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rPr>
        <w:t>评委纪律</w:t>
      </w:r>
    </w:p>
    <w:p w14:paraId="0BEBABD4">
      <w:pPr>
        <w:spacing w:before="195" w:line="406" w:lineRule="auto"/>
        <w:ind w:left="2" w:right="54" w:firstLine="209"/>
        <w:rPr>
          <w:rFonts w:ascii="宋体" w:hAnsi="宋体" w:eastAsia="宋体" w:cs="宋体"/>
          <w:sz w:val="20"/>
          <w:szCs w:val="20"/>
        </w:rPr>
      </w:pPr>
      <w:r>
        <w:rPr>
          <w:rFonts w:ascii="宋体" w:hAnsi="宋体" w:eastAsia="宋体" w:cs="宋体"/>
          <w:spacing w:val="10"/>
          <w:sz w:val="20"/>
          <w:szCs w:val="20"/>
        </w:rPr>
        <w:t>评标委员会成员必须严格遵守保密规定，不得泄露评审的有关情况，任何单位和</w:t>
      </w:r>
      <w:r>
        <w:rPr>
          <w:rFonts w:ascii="宋体" w:hAnsi="宋体" w:eastAsia="宋体" w:cs="宋体"/>
          <w:spacing w:val="9"/>
          <w:sz w:val="20"/>
          <w:szCs w:val="20"/>
        </w:rPr>
        <w:t>个人不得干扰、影响评</w:t>
      </w:r>
      <w:r>
        <w:rPr>
          <w:rFonts w:ascii="宋体" w:hAnsi="宋体" w:eastAsia="宋体" w:cs="宋体"/>
          <w:sz w:val="20"/>
          <w:szCs w:val="20"/>
        </w:rPr>
        <w:t xml:space="preserve"> </w:t>
      </w:r>
      <w:r>
        <w:rPr>
          <w:rFonts w:ascii="宋体" w:hAnsi="宋体" w:eastAsia="宋体" w:cs="宋体"/>
          <w:spacing w:val="10"/>
          <w:sz w:val="20"/>
          <w:szCs w:val="20"/>
        </w:rPr>
        <w:t>标的正常进行，评标委员会成员不得私下与投标供应商接触，不得出现浙江省政</w:t>
      </w:r>
      <w:r>
        <w:rPr>
          <w:rFonts w:ascii="宋体" w:hAnsi="宋体" w:eastAsia="宋体" w:cs="宋体"/>
          <w:spacing w:val="9"/>
          <w:sz w:val="20"/>
          <w:szCs w:val="20"/>
        </w:rPr>
        <w:t>府采购活动现场组织管理</w:t>
      </w:r>
      <w:r>
        <w:rPr>
          <w:rFonts w:ascii="宋体" w:hAnsi="宋体" w:eastAsia="宋体" w:cs="宋体"/>
          <w:sz w:val="20"/>
          <w:szCs w:val="20"/>
        </w:rPr>
        <w:t xml:space="preserve"> </w:t>
      </w:r>
      <w:r>
        <w:rPr>
          <w:rFonts w:ascii="宋体" w:hAnsi="宋体" w:eastAsia="宋体" w:cs="宋体"/>
          <w:spacing w:val="8"/>
          <w:sz w:val="20"/>
          <w:szCs w:val="20"/>
        </w:rPr>
        <w:t>办法中规定的其他禁止行为。</w:t>
      </w:r>
    </w:p>
    <w:p w14:paraId="279A0B90">
      <w:pPr>
        <w:spacing w:before="1" w:line="228" w:lineRule="auto"/>
        <w:ind w:left="217"/>
        <w:rPr>
          <w:rFonts w:ascii="宋体" w:hAnsi="宋体" w:eastAsia="宋体" w:cs="宋体"/>
          <w:sz w:val="20"/>
          <w:szCs w:val="20"/>
        </w:rPr>
      </w:pPr>
      <w:r>
        <w:rPr>
          <w:rFonts w:ascii="宋体" w:hAnsi="宋体" w:eastAsia="宋体" w:cs="宋体"/>
          <w:spacing w:val="5"/>
          <w:sz w:val="20"/>
          <w:szCs w:val="20"/>
        </w:rPr>
        <w:t>35.评标程序</w:t>
      </w:r>
    </w:p>
    <w:p w14:paraId="315D904A">
      <w:pPr>
        <w:spacing w:before="191" w:line="227" w:lineRule="auto"/>
        <w:ind w:left="217"/>
        <w:rPr>
          <w:rFonts w:ascii="宋体" w:hAnsi="宋体" w:eastAsia="宋体" w:cs="宋体"/>
          <w:sz w:val="20"/>
          <w:szCs w:val="20"/>
        </w:rPr>
      </w:pPr>
      <w:r>
        <w:rPr>
          <w:rFonts w:ascii="宋体" w:hAnsi="宋体" w:eastAsia="宋体" w:cs="宋体"/>
          <w:spacing w:val="9"/>
          <w:sz w:val="20"/>
          <w:szCs w:val="20"/>
        </w:rPr>
        <w:t>35.1 在评审专家中推选评标委员会组长，采购</w:t>
      </w:r>
      <w:r>
        <w:rPr>
          <w:rFonts w:ascii="宋体" w:hAnsi="宋体" w:eastAsia="宋体" w:cs="宋体"/>
          <w:spacing w:val="8"/>
          <w:sz w:val="20"/>
          <w:szCs w:val="20"/>
        </w:rPr>
        <w:t>人代表不得担任评标委员会组长。</w:t>
      </w:r>
    </w:p>
    <w:p w14:paraId="124B684E">
      <w:pPr>
        <w:spacing w:before="193" w:line="347" w:lineRule="auto"/>
        <w:ind w:left="4" w:firstLine="212"/>
        <w:rPr>
          <w:rFonts w:ascii="宋体" w:hAnsi="宋体" w:eastAsia="宋体" w:cs="宋体"/>
          <w:sz w:val="20"/>
          <w:szCs w:val="20"/>
        </w:rPr>
      </w:pPr>
      <w:r>
        <w:rPr>
          <w:rFonts w:ascii="宋体" w:hAnsi="宋体" w:eastAsia="宋体" w:cs="宋体"/>
          <w:spacing w:val="4"/>
          <w:sz w:val="20"/>
          <w:szCs w:val="20"/>
        </w:rPr>
        <w:t>35.2 评标委员会组长召集成员认真阅读采购文件以及相关补充、质疑、答复文件、项目书面</w:t>
      </w:r>
      <w:r>
        <w:rPr>
          <w:rFonts w:ascii="宋体" w:hAnsi="宋体" w:eastAsia="宋体" w:cs="宋体"/>
          <w:spacing w:val="3"/>
          <w:sz w:val="20"/>
          <w:szCs w:val="20"/>
        </w:rPr>
        <w:t>说明等材料，</w:t>
      </w:r>
      <w:r>
        <w:rPr>
          <w:rFonts w:ascii="宋体" w:hAnsi="宋体" w:eastAsia="宋体" w:cs="宋体"/>
          <w:sz w:val="20"/>
          <w:szCs w:val="20"/>
        </w:rPr>
        <w:t xml:space="preserve"> </w:t>
      </w:r>
      <w:r>
        <w:rPr>
          <w:rFonts w:ascii="宋体" w:hAnsi="宋体" w:eastAsia="宋体" w:cs="宋体"/>
          <w:spacing w:val="10"/>
          <w:sz w:val="20"/>
          <w:szCs w:val="20"/>
        </w:rPr>
        <w:t>熟悉采购项目的基本概况，采购项目的质量要求、数量、主要技术标准或服务需求，采购合同主要条款，</w:t>
      </w:r>
      <w:r>
        <w:rPr>
          <w:rFonts w:ascii="宋体" w:hAnsi="宋体" w:eastAsia="宋体" w:cs="宋体"/>
          <w:spacing w:val="4"/>
          <w:sz w:val="20"/>
          <w:szCs w:val="20"/>
        </w:rPr>
        <w:t xml:space="preserve"> </w:t>
      </w:r>
      <w:r>
        <w:rPr>
          <w:rFonts w:ascii="宋体" w:hAnsi="宋体" w:eastAsia="宋体" w:cs="宋体"/>
          <w:spacing w:val="9"/>
          <w:sz w:val="20"/>
          <w:szCs w:val="20"/>
        </w:rPr>
        <w:t>投标文件无效情形，评审方法、评审依据、评审标准等。</w:t>
      </w:r>
    </w:p>
    <w:p w14:paraId="5B0C75A7">
      <w:pPr>
        <w:spacing w:before="194" w:line="317" w:lineRule="auto"/>
        <w:ind w:left="8" w:right="54" w:firstLine="208"/>
        <w:rPr>
          <w:rFonts w:ascii="宋体" w:hAnsi="宋体" w:eastAsia="宋体" w:cs="宋体"/>
          <w:sz w:val="20"/>
          <w:szCs w:val="20"/>
        </w:rPr>
      </w:pPr>
      <w:r>
        <w:rPr>
          <w:rFonts w:ascii="宋体" w:hAnsi="宋体" w:eastAsia="宋体" w:cs="宋体"/>
          <w:spacing w:val="7"/>
          <w:sz w:val="20"/>
          <w:szCs w:val="20"/>
        </w:rPr>
        <w:t>35.3 评审人员对符合资格的供应商的投标文件的有效性、符合性、完整性和响应程度进行审查，确定是</w:t>
      </w:r>
      <w:r>
        <w:rPr>
          <w:rFonts w:ascii="宋体" w:hAnsi="宋体" w:eastAsia="宋体" w:cs="宋体"/>
          <w:sz w:val="20"/>
          <w:szCs w:val="20"/>
        </w:rPr>
        <w:t xml:space="preserve"> </w:t>
      </w:r>
      <w:r>
        <w:rPr>
          <w:rFonts w:ascii="宋体" w:hAnsi="宋体" w:eastAsia="宋体" w:cs="宋体"/>
          <w:spacing w:val="8"/>
          <w:sz w:val="20"/>
          <w:szCs w:val="20"/>
        </w:rPr>
        <w:t>否对采购文件作出实质性响应。</w:t>
      </w:r>
    </w:p>
    <w:p w14:paraId="409C7545">
      <w:pPr>
        <w:spacing w:line="317" w:lineRule="auto"/>
        <w:rPr>
          <w:rFonts w:ascii="宋体" w:hAnsi="宋体" w:eastAsia="宋体" w:cs="宋体"/>
          <w:sz w:val="20"/>
          <w:szCs w:val="20"/>
        </w:rPr>
        <w:sectPr>
          <w:pgSz w:w="11906" w:h="16839"/>
          <w:pgMar w:top="1286" w:right="1108" w:bottom="400" w:left="1088" w:header="0" w:footer="0" w:gutter="0"/>
          <w:pgNumType w:fmt="decimal"/>
          <w:cols w:space="720" w:num="1"/>
        </w:sectPr>
      </w:pPr>
    </w:p>
    <w:p w14:paraId="1196CA2D">
      <w:pPr>
        <w:spacing w:before="40" w:line="407" w:lineRule="auto"/>
        <w:ind w:left="2" w:firstLine="214"/>
        <w:rPr>
          <w:rFonts w:ascii="宋体" w:hAnsi="宋体" w:eastAsia="宋体" w:cs="宋体"/>
          <w:sz w:val="20"/>
          <w:szCs w:val="20"/>
        </w:rPr>
      </w:pPr>
      <w:r>
        <w:rPr>
          <w:rFonts w:ascii="宋体" w:hAnsi="宋体" w:eastAsia="宋体" w:cs="宋体"/>
          <w:spacing w:val="7"/>
          <w:sz w:val="20"/>
          <w:szCs w:val="20"/>
        </w:rPr>
        <w:t>35.4 评审人员按采购文件规定的评审方法和评审标准，依法独立对供应商投标文件进行评估、比较，并</w:t>
      </w:r>
      <w:r>
        <w:rPr>
          <w:rFonts w:ascii="宋体" w:hAnsi="宋体" w:eastAsia="宋体" w:cs="宋体"/>
          <w:sz w:val="20"/>
          <w:szCs w:val="20"/>
        </w:rPr>
        <w:t xml:space="preserve"> </w:t>
      </w:r>
      <w:r>
        <w:rPr>
          <w:rFonts w:ascii="宋体" w:hAnsi="宋体" w:eastAsia="宋体" w:cs="宋体"/>
          <w:spacing w:val="9"/>
          <w:sz w:val="20"/>
          <w:szCs w:val="20"/>
        </w:rPr>
        <w:t>给予评价或打分，不受任何单位和个人的干</w:t>
      </w:r>
      <w:r>
        <w:rPr>
          <w:rFonts w:ascii="宋体" w:hAnsi="宋体" w:eastAsia="宋体" w:cs="宋体"/>
          <w:spacing w:val="8"/>
          <w:sz w:val="20"/>
          <w:szCs w:val="20"/>
        </w:rPr>
        <w:t>预。</w:t>
      </w:r>
    </w:p>
    <w:p w14:paraId="6BE7B1EE">
      <w:pPr>
        <w:spacing w:line="406" w:lineRule="auto"/>
        <w:ind w:left="20" w:firstLine="403"/>
        <w:jc w:val="both"/>
        <w:rPr>
          <w:rFonts w:ascii="宋体" w:hAnsi="宋体" w:eastAsia="宋体" w:cs="宋体"/>
          <w:sz w:val="20"/>
          <w:szCs w:val="20"/>
        </w:rPr>
      </w:pPr>
      <w:r>
        <w:rPr>
          <w:rFonts w:ascii="宋体" w:hAnsi="宋体" w:eastAsia="宋体" w:cs="宋体"/>
          <w:b/>
          <w:bCs/>
          <w:spacing w:val="7"/>
          <w:sz w:val="20"/>
          <w:szCs w:val="20"/>
        </w:rPr>
        <w:t>综合评分法服务项目的价格分值占总分值的比重(即权值)为</w:t>
      </w:r>
      <w:r>
        <w:rPr>
          <w:rFonts w:ascii="宋体" w:hAnsi="宋体" w:eastAsia="宋体" w:cs="宋体"/>
          <w:spacing w:val="-33"/>
          <w:sz w:val="20"/>
          <w:szCs w:val="20"/>
        </w:rPr>
        <w:t xml:space="preserve"> </w:t>
      </w:r>
      <w:r>
        <w:rPr>
          <w:rFonts w:ascii="宋体" w:hAnsi="宋体" w:eastAsia="宋体" w:cs="宋体"/>
          <w:b/>
          <w:bCs/>
          <w:spacing w:val="7"/>
          <w:sz w:val="20"/>
          <w:szCs w:val="20"/>
        </w:rPr>
        <w:t>30</w:t>
      </w:r>
      <w:r>
        <w:rPr>
          <w:rFonts w:ascii="宋体" w:hAnsi="宋体" w:eastAsia="宋体" w:cs="宋体"/>
          <w:b/>
          <w:bCs/>
          <w:spacing w:val="-6"/>
          <w:sz w:val="20"/>
          <w:szCs w:val="20"/>
        </w:rPr>
        <w:t>％，</w:t>
      </w:r>
      <w:r>
        <w:rPr>
          <w:rFonts w:ascii="宋体" w:hAnsi="宋体" w:eastAsia="宋体" w:cs="宋体"/>
          <w:spacing w:val="7"/>
          <w:sz w:val="20"/>
          <w:szCs w:val="20"/>
        </w:rPr>
        <w:t>采购项目中含不同采购对象的，以</w:t>
      </w:r>
      <w:r>
        <w:rPr>
          <w:rFonts w:ascii="宋体" w:hAnsi="宋体" w:eastAsia="宋体" w:cs="宋体"/>
          <w:sz w:val="20"/>
          <w:szCs w:val="20"/>
        </w:rPr>
        <w:t xml:space="preserve"> </w:t>
      </w:r>
      <w:r>
        <w:rPr>
          <w:rFonts w:ascii="宋体" w:hAnsi="宋体" w:eastAsia="宋体" w:cs="宋体"/>
          <w:spacing w:val="9"/>
          <w:sz w:val="20"/>
          <w:szCs w:val="20"/>
        </w:rPr>
        <w:t>占项目资金比例最高的采购对象确定其项目属性。其价格不列为评分因素，有特殊情况需要在上述规定范</w:t>
      </w:r>
      <w:r>
        <w:rPr>
          <w:rFonts w:ascii="宋体" w:hAnsi="宋体" w:eastAsia="宋体" w:cs="宋体"/>
          <w:spacing w:val="17"/>
          <w:sz w:val="20"/>
          <w:szCs w:val="20"/>
        </w:rPr>
        <w:t xml:space="preserve"> </w:t>
      </w:r>
      <w:r>
        <w:rPr>
          <w:rFonts w:ascii="宋体" w:hAnsi="宋体" w:eastAsia="宋体" w:cs="宋体"/>
          <w:spacing w:val="6"/>
          <w:sz w:val="20"/>
          <w:szCs w:val="20"/>
        </w:rPr>
        <w:t>围外设定价格分权重的。</w:t>
      </w:r>
    </w:p>
    <w:p w14:paraId="049B347B">
      <w:pPr>
        <w:spacing w:line="406" w:lineRule="auto"/>
        <w:ind w:left="1" w:firstLine="482"/>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综合评分法中的价格分统一采用低价优先法计算，即满足磋商文件要求且最后报价最低的供应商的价</w:t>
      </w:r>
      <w:r>
        <w:rPr>
          <w:rFonts w:ascii="宋体" w:hAnsi="宋体" w:eastAsia="宋体" w:cs="宋体"/>
          <w:spacing w:val="16"/>
          <w:sz w:val="20"/>
          <w:szCs w:val="20"/>
        </w:rPr>
        <w:t xml:space="preserve"> </w:t>
      </w:r>
      <w:r>
        <w:rPr>
          <w:rFonts w:ascii="宋体" w:hAnsi="宋体" w:eastAsia="宋体" w:cs="宋体"/>
          <w:spacing w:val="9"/>
          <w:sz w:val="20"/>
          <w:szCs w:val="20"/>
        </w:rPr>
        <w:t>格为招标基准价，其价格分为满分。其他供应商的价格分统一按照下列公式计算：</w:t>
      </w:r>
    </w:p>
    <w:p w14:paraId="7AC596B3">
      <w:pPr>
        <w:spacing w:before="1" w:line="226" w:lineRule="auto"/>
        <w:ind w:left="484"/>
        <w:rPr>
          <w:rFonts w:ascii="宋体" w:hAnsi="宋体" w:eastAsia="宋体" w:cs="宋体"/>
          <w:sz w:val="20"/>
          <w:szCs w:val="20"/>
        </w:rPr>
      </w:pPr>
      <w:r>
        <w:rPr>
          <w:rFonts w:ascii="宋体" w:hAnsi="宋体" w:eastAsia="宋体" w:cs="宋体"/>
          <w:spacing w:val="7"/>
          <w:sz w:val="20"/>
          <w:szCs w:val="20"/>
        </w:rPr>
        <w:t>投标报价得分=（基准价/投标报价）</w:t>
      </w:r>
      <w:r>
        <w:rPr>
          <w:rFonts w:ascii="宋体" w:hAnsi="宋体" w:eastAsia="宋体" w:cs="宋体"/>
          <w:spacing w:val="-51"/>
          <w:sz w:val="20"/>
          <w:szCs w:val="20"/>
        </w:rPr>
        <w:t xml:space="preserve"> </w:t>
      </w:r>
      <w:r>
        <w:rPr>
          <w:rFonts w:ascii="宋体" w:hAnsi="宋体" w:eastAsia="宋体" w:cs="宋体"/>
          <w:spacing w:val="7"/>
          <w:sz w:val="20"/>
          <w:szCs w:val="20"/>
        </w:rPr>
        <w:t>×价</w:t>
      </w:r>
      <w:r>
        <w:rPr>
          <w:rFonts w:ascii="宋体" w:hAnsi="宋体" w:eastAsia="宋体" w:cs="宋体"/>
          <w:spacing w:val="6"/>
          <w:sz w:val="20"/>
          <w:szCs w:val="20"/>
        </w:rPr>
        <w:t>格权值×100</w:t>
      </w:r>
    </w:p>
    <w:p w14:paraId="0623CADF">
      <w:pPr>
        <w:spacing w:before="194" w:line="226" w:lineRule="auto"/>
        <w:ind w:left="485"/>
        <w:rPr>
          <w:rFonts w:ascii="宋体" w:hAnsi="宋体" w:eastAsia="宋体" w:cs="宋体"/>
          <w:sz w:val="20"/>
          <w:szCs w:val="20"/>
        </w:rPr>
      </w:pPr>
      <w:r>
        <w:rPr>
          <w:rFonts w:ascii="宋体" w:hAnsi="宋体" w:eastAsia="宋体" w:cs="宋体"/>
          <w:spacing w:val="9"/>
          <w:sz w:val="20"/>
          <w:szCs w:val="20"/>
        </w:rPr>
        <w:t>项目评审过程中，不得去掉最后报价中的最高报价和最低报价。</w:t>
      </w:r>
    </w:p>
    <w:p w14:paraId="18A670DB">
      <w:pPr>
        <w:spacing w:before="192" w:line="362" w:lineRule="auto"/>
        <w:ind w:firstLine="217"/>
        <w:rPr>
          <w:rFonts w:ascii="宋体" w:hAnsi="宋体" w:eastAsia="宋体" w:cs="宋体"/>
          <w:sz w:val="20"/>
          <w:szCs w:val="20"/>
        </w:rPr>
      </w:pPr>
      <w:r>
        <w:rPr>
          <w:rFonts w:ascii="宋体" w:hAnsi="宋体" w:eastAsia="宋体" w:cs="宋体"/>
          <w:spacing w:val="11"/>
          <w:sz w:val="20"/>
          <w:szCs w:val="20"/>
        </w:rPr>
        <w:t>35.5 评审人员对各供应商投标文件非实质性内容有疑议或异议，或者审查发现明显的文字或计算错误</w:t>
      </w:r>
      <w:r>
        <w:rPr>
          <w:rFonts w:ascii="宋体" w:hAnsi="宋体" w:eastAsia="宋体" w:cs="宋体"/>
          <w:spacing w:val="18"/>
          <w:sz w:val="20"/>
          <w:szCs w:val="20"/>
        </w:rPr>
        <w:t xml:space="preserve"> </w:t>
      </w:r>
      <w:r>
        <w:rPr>
          <w:rFonts w:ascii="宋体" w:hAnsi="宋体" w:eastAsia="宋体" w:cs="宋体"/>
          <w:spacing w:val="10"/>
          <w:sz w:val="20"/>
          <w:szCs w:val="20"/>
        </w:rPr>
        <w:t>等，及时向评标委员会组长提出。经评标委员会商议认为需要供应商作出必要澄清、说</w:t>
      </w:r>
      <w:r>
        <w:rPr>
          <w:rFonts w:ascii="宋体" w:hAnsi="宋体" w:eastAsia="宋体" w:cs="宋体"/>
          <w:spacing w:val="9"/>
          <w:sz w:val="20"/>
          <w:szCs w:val="20"/>
        </w:rPr>
        <w:t>明或者补正的，应</w:t>
      </w:r>
      <w:r>
        <w:rPr>
          <w:rFonts w:ascii="宋体" w:hAnsi="宋体" w:eastAsia="宋体" w:cs="宋体"/>
          <w:sz w:val="20"/>
          <w:szCs w:val="20"/>
        </w:rPr>
        <w:t xml:space="preserve"> </w:t>
      </w:r>
      <w:r>
        <w:rPr>
          <w:rFonts w:ascii="宋体" w:hAnsi="宋体" w:eastAsia="宋体" w:cs="宋体"/>
          <w:spacing w:val="10"/>
          <w:sz w:val="20"/>
          <w:szCs w:val="20"/>
        </w:rPr>
        <w:t>当以在线询标形式要求供应商作出必要的澄清、说明或者补正。澄清、说明或者补正的</w:t>
      </w:r>
      <w:r>
        <w:rPr>
          <w:rFonts w:ascii="宋体" w:hAnsi="宋体" w:eastAsia="宋体" w:cs="宋体"/>
          <w:spacing w:val="9"/>
          <w:sz w:val="20"/>
          <w:szCs w:val="20"/>
        </w:rPr>
        <w:t>内容应作为政府采</w:t>
      </w:r>
      <w:r>
        <w:rPr>
          <w:rFonts w:ascii="宋体" w:hAnsi="宋体" w:eastAsia="宋体" w:cs="宋体"/>
          <w:sz w:val="20"/>
          <w:szCs w:val="20"/>
        </w:rPr>
        <w:t xml:space="preserve"> </w:t>
      </w:r>
      <w:r>
        <w:rPr>
          <w:rFonts w:ascii="宋体" w:hAnsi="宋体" w:eastAsia="宋体" w:cs="宋体"/>
          <w:spacing w:val="8"/>
          <w:sz w:val="20"/>
          <w:szCs w:val="20"/>
        </w:rPr>
        <w:t>购项目档案归档留存。</w:t>
      </w:r>
    </w:p>
    <w:p w14:paraId="73408F9F">
      <w:pPr>
        <w:spacing w:before="192" w:line="362" w:lineRule="auto"/>
        <w:ind w:left="2" w:firstLine="214"/>
        <w:rPr>
          <w:rFonts w:ascii="宋体" w:hAnsi="宋体" w:eastAsia="宋体" w:cs="宋体"/>
          <w:sz w:val="20"/>
          <w:szCs w:val="20"/>
        </w:rPr>
      </w:pPr>
      <w:r>
        <w:rPr>
          <w:rFonts w:ascii="宋体" w:hAnsi="宋体" w:eastAsia="宋体" w:cs="宋体"/>
          <w:spacing w:val="7"/>
          <w:sz w:val="20"/>
          <w:szCs w:val="20"/>
        </w:rPr>
        <w:t>35.6 评审人员需对采购方工作人员唱票或统计的评审结果进行确认，现场监督员应对评审结果签署监督</w:t>
      </w:r>
      <w:r>
        <w:rPr>
          <w:rFonts w:ascii="宋体" w:hAnsi="宋体" w:eastAsia="宋体" w:cs="宋体"/>
          <w:sz w:val="20"/>
          <w:szCs w:val="20"/>
        </w:rPr>
        <w:t xml:space="preserve"> </w:t>
      </w:r>
      <w:r>
        <w:rPr>
          <w:rFonts w:ascii="宋体" w:hAnsi="宋体" w:eastAsia="宋体" w:cs="宋体"/>
          <w:spacing w:val="10"/>
          <w:sz w:val="20"/>
          <w:szCs w:val="20"/>
        </w:rPr>
        <w:t>意见。如发现分值汇总计算错误、分项评分超出评分标准范围、客观评分不一致</w:t>
      </w:r>
      <w:r>
        <w:rPr>
          <w:rFonts w:ascii="宋体" w:hAnsi="宋体" w:eastAsia="宋体" w:cs="宋体"/>
          <w:spacing w:val="9"/>
          <w:sz w:val="20"/>
          <w:szCs w:val="20"/>
        </w:rPr>
        <w:t>以及存在评分畸高、畸低</w:t>
      </w:r>
      <w:r>
        <w:rPr>
          <w:rFonts w:ascii="宋体" w:hAnsi="宋体" w:eastAsia="宋体" w:cs="宋体"/>
          <w:sz w:val="20"/>
          <w:szCs w:val="20"/>
        </w:rPr>
        <w:t xml:space="preserve"> </w:t>
      </w:r>
      <w:r>
        <w:rPr>
          <w:rFonts w:ascii="宋体" w:hAnsi="宋体" w:eastAsia="宋体" w:cs="宋体"/>
          <w:spacing w:val="10"/>
          <w:sz w:val="20"/>
          <w:szCs w:val="20"/>
        </w:rPr>
        <w:t>（其总评分偏离平均分</w:t>
      </w:r>
      <w:r>
        <w:rPr>
          <w:rFonts w:ascii="宋体" w:hAnsi="宋体" w:eastAsia="宋体" w:cs="宋体"/>
          <w:spacing w:val="-21"/>
          <w:sz w:val="20"/>
          <w:szCs w:val="20"/>
        </w:rPr>
        <w:t xml:space="preserve"> </w:t>
      </w:r>
      <w:r>
        <w:rPr>
          <w:rFonts w:ascii="宋体" w:hAnsi="宋体" w:eastAsia="宋体" w:cs="宋体"/>
          <w:spacing w:val="10"/>
          <w:sz w:val="20"/>
          <w:szCs w:val="20"/>
        </w:rPr>
        <w:t>30%以上的）情形的，应由相关人员当场改正或作出书面说明；拒不改正又不作书</w:t>
      </w:r>
      <w:r>
        <w:rPr>
          <w:rFonts w:ascii="宋体" w:hAnsi="宋体" w:eastAsia="宋体" w:cs="宋体"/>
          <w:sz w:val="20"/>
          <w:szCs w:val="20"/>
        </w:rPr>
        <w:t xml:space="preserve"> </w:t>
      </w:r>
      <w:r>
        <w:rPr>
          <w:rFonts w:ascii="宋体" w:hAnsi="宋体" w:eastAsia="宋体" w:cs="宋体"/>
          <w:spacing w:val="9"/>
          <w:sz w:val="20"/>
          <w:szCs w:val="20"/>
        </w:rPr>
        <w:t>面说明的，由现场监督员如实记载后存入项目档案资料。</w:t>
      </w:r>
    </w:p>
    <w:p w14:paraId="1E97028E">
      <w:pPr>
        <w:spacing w:before="193" w:line="227" w:lineRule="auto"/>
        <w:ind w:left="217"/>
        <w:rPr>
          <w:rFonts w:ascii="宋体" w:hAnsi="宋体" w:eastAsia="宋体" w:cs="宋体"/>
          <w:sz w:val="20"/>
          <w:szCs w:val="20"/>
        </w:rPr>
      </w:pPr>
      <w:r>
        <w:rPr>
          <w:rFonts w:ascii="宋体" w:hAnsi="宋体" w:eastAsia="宋体" w:cs="宋体"/>
          <w:spacing w:val="9"/>
          <w:sz w:val="20"/>
          <w:szCs w:val="20"/>
        </w:rPr>
        <w:t>35.7 评标委员会根据评审汇总情况和采购文件规定确</w:t>
      </w:r>
      <w:r>
        <w:rPr>
          <w:rFonts w:ascii="宋体" w:hAnsi="宋体" w:eastAsia="宋体" w:cs="宋体"/>
          <w:spacing w:val="8"/>
          <w:sz w:val="20"/>
          <w:szCs w:val="20"/>
        </w:rPr>
        <w:t>定中标候选供应商排序名单。</w:t>
      </w:r>
    </w:p>
    <w:p w14:paraId="17450880">
      <w:pPr>
        <w:spacing w:before="194" w:line="226" w:lineRule="auto"/>
        <w:ind w:left="217"/>
        <w:rPr>
          <w:rFonts w:ascii="宋体" w:hAnsi="宋体" w:eastAsia="宋体" w:cs="宋体"/>
          <w:sz w:val="20"/>
          <w:szCs w:val="20"/>
        </w:rPr>
      </w:pPr>
      <w:r>
        <w:rPr>
          <w:rFonts w:ascii="宋体" w:hAnsi="宋体" w:eastAsia="宋体" w:cs="宋体"/>
          <w:spacing w:val="9"/>
          <w:sz w:val="20"/>
          <w:szCs w:val="20"/>
        </w:rPr>
        <w:t>35.8 起草评审报告，所有评审人员须在评审报告上签字确认，对自己的评审意见</w:t>
      </w:r>
      <w:r>
        <w:rPr>
          <w:rFonts w:ascii="宋体" w:hAnsi="宋体" w:eastAsia="宋体" w:cs="宋体"/>
          <w:spacing w:val="8"/>
          <w:sz w:val="20"/>
          <w:szCs w:val="20"/>
        </w:rPr>
        <w:t>承担法律责任。</w:t>
      </w:r>
    </w:p>
    <w:p w14:paraId="59C2A67F">
      <w:pPr>
        <w:spacing w:before="196" w:line="226" w:lineRule="auto"/>
        <w:ind w:left="217"/>
        <w:rPr>
          <w:rFonts w:ascii="宋体" w:hAnsi="宋体" w:eastAsia="宋体" w:cs="宋体"/>
          <w:sz w:val="20"/>
          <w:szCs w:val="20"/>
        </w:rPr>
      </w:pPr>
      <w:r>
        <w:rPr>
          <w:rFonts w:ascii="宋体" w:hAnsi="宋体" w:eastAsia="宋体" w:cs="宋体"/>
          <w:spacing w:val="8"/>
          <w:sz w:val="20"/>
          <w:szCs w:val="20"/>
        </w:rPr>
        <w:t>35.9 采购组织机构对评标委员会评审专家进行评价。</w:t>
      </w:r>
    </w:p>
    <w:p w14:paraId="0BFD6366">
      <w:pPr>
        <w:spacing w:before="194" w:line="228" w:lineRule="auto"/>
        <w:ind w:left="217"/>
        <w:rPr>
          <w:rFonts w:ascii="宋体" w:hAnsi="宋体" w:eastAsia="宋体" w:cs="宋体"/>
          <w:sz w:val="20"/>
          <w:szCs w:val="20"/>
        </w:rPr>
      </w:pPr>
      <w:r>
        <w:rPr>
          <w:rFonts w:ascii="宋体" w:hAnsi="宋体" w:eastAsia="宋体" w:cs="宋体"/>
          <w:spacing w:val="6"/>
          <w:sz w:val="20"/>
          <w:szCs w:val="20"/>
        </w:rPr>
        <w:t>35.10 修改评审结果</w:t>
      </w:r>
    </w:p>
    <w:p w14:paraId="4EA1204E">
      <w:pPr>
        <w:spacing w:before="192" w:line="228" w:lineRule="auto"/>
        <w:ind w:left="212"/>
        <w:rPr>
          <w:rFonts w:ascii="宋体" w:hAnsi="宋体" w:eastAsia="宋体" w:cs="宋体"/>
          <w:sz w:val="20"/>
          <w:szCs w:val="20"/>
        </w:rPr>
      </w:pPr>
      <w:r>
        <w:rPr>
          <w:rFonts w:ascii="宋体" w:hAnsi="宋体" w:eastAsia="宋体" w:cs="宋体"/>
          <w:spacing w:val="9"/>
          <w:sz w:val="20"/>
          <w:szCs w:val="20"/>
        </w:rPr>
        <w:t>评标结果汇总完成后，除下列情形外，任何人不得修改评标结果：</w:t>
      </w:r>
    </w:p>
    <w:p w14:paraId="6E6EE94F">
      <w:pPr>
        <w:spacing w:before="195" w:line="228" w:lineRule="auto"/>
        <w:ind w:left="223"/>
        <w:rPr>
          <w:rFonts w:ascii="宋体" w:hAnsi="宋体" w:eastAsia="宋体" w:cs="宋体"/>
          <w:sz w:val="20"/>
          <w:szCs w:val="20"/>
        </w:rPr>
      </w:pPr>
      <w:r>
        <w:rPr>
          <w:rFonts w:ascii="宋体" w:hAnsi="宋体" w:eastAsia="宋体" w:cs="宋体"/>
          <w:spacing w:val="7"/>
          <w:sz w:val="20"/>
          <w:szCs w:val="20"/>
        </w:rPr>
        <w:t>（1）分值汇总计算错误的；</w:t>
      </w:r>
    </w:p>
    <w:p w14:paraId="50315344">
      <w:pPr>
        <w:spacing w:before="193" w:line="228" w:lineRule="auto"/>
        <w:ind w:left="223"/>
        <w:rPr>
          <w:rFonts w:ascii="宋体" w:hAnsi="宋体" w:eastAsia="宋体" w:cs="宋体"/>
          <w:sz w:val="20"/>
          <w:szCs w:val="20"/>
        </w:rPr>
      </w:pPr>
      <w:r>
        <w:rPr>
          <w:rFonts w:ascii="宋体" w:hAnsi="宋体" w:eastAsia="宋体" w:cs="宋体"/>
          <w:spacing w:val="7"/>
          <w:sz w:val="20"/>
          <w:szCs w:val="20"/>
        </w:rPr>
        <w:t>（2）分项评分超出评分标准范围的；</w:t>
      </w:r>
    </w:p>
    <w:p w14:paraId="50AB9272">
      <w:pPr>
        <w:spacing w:before="192" w:line="227" w:lineRule="auto"/>
        <w:ind w:left="223"/>
        <w:rPr>
          <w:rFonts w:ascii="宋体" w:hAnsi="宋体" w:eastAsia="宋体" w:cs="宋体"/>
          <w:sz w:val="20"/>
          <w:szCs w:val="20"/>
        </w:rPr>
      </w:pPr>
      <w:r>
        <w:rPr>
          <w:rFonts w:ascii="宋体" w:hAnsi="宋体" w:eastAsia="宋体" w:cs="宋体"/>
          <w:spacing w:val="8"/>
          <w:sz w:val="20"/>
          <w:szCs w:val="20"/>
        </w:rPr>
        <w:t>（3）评标委员会成员对客观评审因素评分不一致的；</w:t>
      </w:r>
    </w:p>
    <w:p w14:paraId="59F360D4">
      <w:pPr>
        <w:spacing w:before="195" w:line="227" w:lineRule="auto"/>
        <w:ind w:left="223"/>
        <w:rPr>
          <w:rFonts w:ascii="宋体" w:hAnsi="宋体" w:eastAsia="宋体" w:cs="宋体"/>
          <w:sz w:val="20"/>
          <w:szCs w:val="20"/>
        </w:rPr>
      </w:pPr>
      <w:r>
        <w:rPr>
          <w:rFonts w:ascii="宋体" w:hAnsi="宋体" w:eastAsia="宋体" w:cs="宋体"/>
          <w:spacing w:val="8"/>
          <w:sz w:val="20"/>
          <w:szCs w:val="20"/>
        </w:rPr>
        <w:t>（4）经评标委员会认定评分畸高、畸低的。</w:t>
      </w:r>
    </w:p>
    <w:p w14:paraId="0070E750">
      <w:pPr>
        <w:spacing w:before="194" w:line="406" w:lineRule="auto"/>
        <w:ind w:left="5" w:firstLine="207"/>
        <w:jc w:val="both"/>
        <w:rPr>
          <w:rFonts w:ascii="宋体" w:hAnsi="宋体" w:eastAsia="宋体" w:cs="宋体"/>
          <w:sz w:val="20"/>
          <w:szCs w:val="20"/>
        </w:rPr>
      </w:pPr>
      <w:r>
        <w:rPr>
          <w:rFonts w:ascii="宋体" w:hAnsi="宋体" w:eastAsia="宋体" w:cs="宋体"/>
          <w:spacing w:val="10"/>
          <w:sz w:val="20"/>
          <w:szCs w:val="20"/>
        </w:rPr>
        <w:t>评标报告签署前，经复核发现存在以上情形之一的，评标委员会应当当场修改评</w:t>
      </w:r>
      <w:r>
        <w:rPr>
          <w:rFonts w:ascii="宋体" w:hAnsi="宋体" w:eastAsia="宋体" w:cs="宋体"/>
          <w:spacing w:val="9"/>
          <w:sz w:val="20"/>
          <w:szCs w:val="20"/>
        </w:rPr>
        <w:t>标结果，并在评标报告</w:t>
      </w:r>
      <w:r>
        <w:rPr>
          <w:rFonts w:ascii="宋体" w:hAnsi="宋体" w:eastAsia="宋体" w:cs="宋体"/>
          <w:sz w:val="20"/>
          <w:szCs w:val="20"/>
        </w:rPr>
        <w:t xml:space="preserve"> </w:t>
      </w:r>
      <w:r>
        <w:rPr>
          <w:rFonts w:ascii="宋体" w:hAnsi="宋体" w:eastAsia="宋体" w:cs="宋体"/>
          <w:spacing w:val="10"/>
          <w:sz w:val="20"/>
          <w:szCs w:val="20"/>
        </w:rPr>
        <w:t>中记载；评标报告签署后，采购人或者采购代理机构发现存在以上情形之一</w:t>
      </w:r>
      <w:r>
        <w:rPr>
          <w:rFonts w:ascii="宋体" w:hAnsi="宋体" w:eastAsia="宋体" w:cs="宋体"/>
          <w:spacing w:val="9"/>
          <w:sz w:val="20"/>
          <w:szCs w:val="20"/>
        </w:rPr>
        <w:t>的，应当组织原评标委员会进</w:t>
      </w:r>
      <w:r>
        <w:rPr>
          <w:rFonts w:ascii="宋体" w:hAnsi="宋体" w:eastAsia="宋体" w:cs="宋体"/>
          <w:sz w:val="20"/>
          <w:szCs w:val="20"/>
        </w:rPr>
        <w:t xml:space="preserve"> </w:t>
      </w:r>
      <w:r>
        <w:rPr>
          <w:rFonts w:ascii="宋体" w:hAnsi="宋体" w:eastAsia="宋体" w:cs="宋体"/>
          <w:spacing w:val="9"/>
          <w:sz w:val="20"/>
          <w:szCs w:val="20"/>
        </w:rPr>
        <w:t>行重新评审，重新评审改变评标结果的，书面报告本级财政部门。</w:t>
      </w:r>
    </w:p>
    <w:p w14:paraId="48959B17">
      <w:pPr>
        <w:spacing w:before="1" w:line="227" w:lineRule="auto"/>
        <w:ind w:left="217"/>
        <w:rPr>
          <w:rFonts w:ascii="宋体" w:hAnsi="宋体" w:eastAsia="宋体" w:cs="宋体"/>
          <w:sz w:val="20"/>
          <w:szCs w:val="20"/>
        </w:rPr>
      </w:pPr>
      <w:r>
        <w:rPr>
          <w:rFonts w:ascii="宋体" w:hAnsi="宋体" w:eastAsia="宋体" w:cs="宋体"/>
          <w:spacing w:val="8"/>
          <w:sz w:val="20"/>
          <w:szCs w:val="20"/>
        </w:rPr>
        <w:t>36．澄清、说明或补正的形式</w:t>
      </w:r>
    </w:p>
    <w:p w14:paraId="6FA66A3A">
      <w:pPr>
        <w:spacing w:before="192" w:line="409" w:lineRule="auto"/>
        <w:ind w:firstLine="217"/>
        <w:rPr>
          <w:rFonts w:ascii="宋体" w:hAnsi="宋体" w:eastAsia="宋体" w:cs="宋体"/>
          <w:sz w:val="20"/>
          <w:szCs w:val="20"/>
        </w:rPr>
      </w:pPr>
      <w:r>
        <w:rPr>
          <w:rFonts w:ascii="宋体" w:hAnsi="宋体" w:eastAsia="宋体" w:cs="宋体"/>
          <w:spacing w:val="8"/>
          <w:sz w:val="20"/>
          <w:szCs w:val="20"/>
        </w:rPr>
        <w:t>36.1</w:t>
      </w:r>
      <w:r>
        <w:rPr>
          <w:rFonts w:ascii="宋体" w:hAnsi="宋体" w:eastAsia="宋体" w:cs="宋体"/>
          <w:spacing w:val="-41"/>
          <w:sz w:val="20"/>
          <w:szCs w:val="20"/>
        </w:rPr>
        <w:t xml:space="preserve"> </w:t>
      </w:r>
      <w:r>
        <w:rPr>
          <w:rFonts w:ascii="宋体" w:hAnsi="宋体" w:eastAsia="宋体" w:cs="宋体"/>
          <w:spacing w:val="8"/>
          <w:sz w:val="20"/>
          <w:szCs w:val="20"/>
        </w:rPr>
        <w:t>对于投标文件中含义不明确、同类问题表述不一致或者有明显文字和计算错误的内容，评标委员会</w:t>
      </w:r>
      <w:r>
        <w:rPr>
          <w:rFonts w:ascii="宋体" w:hAnsi="宋体" w:eastAsia="宋体" w:cs="宋体"/>
          <w:sz w:val="20"/>
          <w:szCs w:val="20"/>
        </w:rPr>
        <w:t xml:space="preserve"> </w:t>
      </w:r>
      <w:r>
        <w:rPr>
          <w:rFonts w:ascii="宋体" w:hAnsi="宋体" w:eastAsia="宋体" w:cs="宋体"/>
          <w:spacing w:val="9"/>
          <w:sz w:val="20"/>
          <w:szCs w:val="20"/>
        </w:rPr>
        <w:t>将通过“政府采购云平台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”在线询标的方式要求投标供应商在规定的时间内作出必要的澄清、说明或者补</w:t>
      </w:r>
    </w:p>
    <w:p w14:paraId="68ADBE23">
      <w:pPr>
        <w:spacing w:line="409" w:lineRule="auto"/>
        <w:rPr>
          <w:rFonts w:ascii="宋体" w:hAnsi="宋体" w:eastAsia="宋体" w:cs="宋体"/>
          <w:sz w:val="20"/>
          <w:szCs w:val="20"/>
        </w:rPr>
        <w:sectPr>
          <w:pgSz w:w="11906" w:h="16839"/>
          <w:pgMar w:top="1286" w:right="1163" w:bottom="400" w:left="1088" w:header="0" w:footer="0" w:gutter="0"/>
          <w:pgNumType w:fmt="decimal"/>
          <w:cols w:space="720" w:num="1"/>
        </w:sectPr>
      </w:pPr>
    </w:p>
    <w:p w14:paraId="38D9BB99">
      <w:pPr>
        <w:spacing w:before="41" w:line="227" w:lineRule="auto"/>
        <w:ind w:left="3"/>
        <w:rPr>
          <w:rFonts w:ascii="宋体" w:hAnsi="宋体" w:eastAsia="宋体" w:cs="宋体"/>
          <w:sz w:val="20"/>
          <w:szCs w:val="20"/>
        </w:rPr>
      </w:pPr>
      <w:r>
        <w:rPr>
          <w:rFonts w:ascii="宋体" w:hAnsi="宋体" w:eastAsia="宋体" w:cs="宋体"/>
          <w:spacing w:val="6"/>
          <w:sz w:val="20"/>
          <w:szCs w:val="20"/>
        </w:rPr>
        <w:t>正，</w:t>
      </w:r>
      <w:r>
        <w:rPr>
          <w:rFonts w:ascii="宋体" w:hAnsi="宋体" w:eastAsia="宋体" w:cs="宋体"/>
          <w:b/>
          <w:bCs/>
          <w:spacing w:val="6"/>
          <w:sz w:val="20"/>
          <w:szCs w:val="20"/>
        </w:rPr>
        <w:t>投标供应商澄清、说明或补正时间为</w:t>
      </w:r>
      <w:r>
        <w:rPr>
          <w:rFonts w:ascii="宋体" w:hAnsi="宋体" w:eastAsia="宋体" w:cs="宋体"/>
          <w:spacing w:val="-27"/>
          <w:sz w:val="20"/>
          <w:szCs w:val="20"/>
        </w:rPr>
        <w:t xml:space="preserve"> </w:t>
      </w:r>
      <w:r>
        <w:rPr>
          <w:rFonts w:ascii="宋体" w:hAnsi="宋体" w:eastAsia="宋体" w:cs="宋体"/>
          <w:b/>
          <w:bCs/>
          <w:spacing w:val="6"/>
          <w:sz w:val="20"/>
          <w:szCs w:val="20"/>
        </w:rPr>
        <w:t>20</w:t>
      </w:r>
      <w:r>
        <w:rPr>
          <w:rFonts w:ascii="宋体" w:hAnsi="宋体" w:eastAsia="宋体" w:cs="宋体"/>
          <w:spacing w:val="-38"/>
          <w:sz w:val="20"/>
          <w:szCs w:val="20"/>
        </w:rPr>
        <w:t xml:space="preserve"> </w:t>
      </w:r>
      <w:r>
        <w:rPr>
          <w:rFonts w:ascii="宋体" w:hAnsi="宋体" w:eastAsia="宋体" w:cs="宋体"/>
          <w:b/>
          <w:bCs/>
          <w:spacing w:val="6"/>
          <w:sz w:val="20"/>
          <w:szCs w:val="20"/>
        </w:rPr>
        <w:t>分钟</w:t>
      </w:r>
      <w:r>
        <w:rPr>
          <w:rFonts w:ascii="宋体" w:hAnsi="宋体" w:eastAsia="宋体" w:cs="宋体"/>
          <w:spacing w:val="6"/>
          <w:sz w:val="20"/>
          <w:szCs w:val="20"/>
        </w:rPr>
        <w:t>。</w:t>
      </w:r>
    </w:p>
    <w:p w14:paraId="386C1D82">
      <w:pPr>
        <w:spacing w:before="194" w:line="362" w:lineRule="auto"/>
        <w:ind w:right="54" w:firstLine="214"/>
        <w:rPr>
          <w:rFonts w:ascii="宋体" w:hAnsi="宋体" w:eastAsia="宋体" w:cs="宋体"/>
          <w:sz w:val="20"/>
          <w:szCs w:val="20"/>
        </w:rPr>
      </w:pPr>
      <w:r>
        <w:rPr>
          <w:rFonts w:ascii="宋体" w:hAnsi="宋体" w:eastAsia="宋体" w:cs="宋体"/>
          <w:spacing w:val="7"/>
          <w:sz w:val="20"/>
          <w:szCs w:val="20"/>
        </w:rPr>
        <w:t>36.2</w:t>
      </w:r>
      <w:r>
        <w:rPr>
          <w:rFonts w:ascii="宋体" w:hAnsi="宋体" w:eastAsia="宋体" w:cs="宋体"/>
          <w:spacing w:val="-22"/>
          <w:sz w:val="20"/>
          <w:szCs w:val="20"/>
        </w:rPr>
        <w:t xml:space="preserve"> </w:t>
      </w:r>
      <w:r>
        <w:rPr>
          <w:rFonts w:ascii="宋体" w:hAnsi="宋体" w:eastAsia="宋体" w:cs="宋体"/>
          <w:spacing w:val="7"/>
          <w:sz w:val="20"/>
          <w:szCs w:val="20"/>
        </w:rPr>
        <w:t>投标供应商的澄清、说明或者补正应当通过“政府采购云平台</w:t>
      </w:r>
      <w:r>
        <w:rPr>
          <w:rFonts w:ascii="宋体" w:hAnsi="宋体" w:eastAsia="宋体" w:cs="宋体"/>
          <w:spacing w:val="-72"/>
          <w:sz w:val="20"/>
          <w:szCs w:val="20"/>
        </w:rPr>
        <w:t xml:space="preserve"> </w:t>
      </w:r>
      <w:r>
        <w:rPr>
          <w:rFonts w:ascii="宋体" w:hAnsi="宋体" w:eastAsia="宋体" w:cs="宋体"/>
          <w:spacing w:val="7"/>
          <w:sz w:val="20"/>
          <w:szCs w:val="20"/>
        </w:rPr>
        <w:t>”在线答复的方式提交，并加盖公章</w:t>
      </w:r>
      <w:r>
        <w:rPr>
          <w:rFonts w:ascii="宋体" w:hAnsi="宋体" w:eastAsia="宋体" w:cs="宋体"/>
          <w:sz w:val="20"/>
          <w:szCs w:val="20"/>
        </w:rPr>
        <w:t xml:space="preserve"> </w:t>
      </w:r>
      <w:r>
        <w:rPr>
          <w:rFonts w:ascii="宋体" w:hAnsi="宋体" w:eastAsia="宋体" w:cs="宋体"/>
          <w:spacing w:val="10"/>
          <w:sz w:val="20"/>
          <w:szCs w:val="20"/>
        </w:rPr>
        <w:t>（电子印章</w:t>
      </w:r>
      <w:r>
        <w:rPr>
          <w:rFonts w:ascii="宋体" w:hAnsi="宋体" w:eastAsia="宋体" w:cs="宋体"/>
          <w:spacing w:val="15"/>
          <w:sz w:val="20"/>
          <w:szCs w:val="20"/>
        </w:rPr>
        <w:t>），</w:t>
      </w:r>
      <w:r>
        <w:rPr>
          <w:rFonts w:ascii="宋体" w:hAnsi="宋体" w:eastAsia="宋体" w:cs="宋体"/>
          <w:spacing w:val="10"/>
          <w:sz w:val="20"/>
          <w:szCs w:val="20"/>
        </w:rPr>
        <w:t>或者由法定代表人（负责人）或其授</w:t>
      </w:r>
      <w:r>
        <w:rPr>
          <w:rFonts w:ascii="宋体" w:hAnsi="宋体" w:eastAsia="宋体" w:cs="宋体"/>
          <w:spacing w:val="9"/>
          <w:sz w:val="20"/>
          <w:szCs w:val="20"/>
        </w:rPr>
        <w:t>权的代表签字。投标供应商的澄清、说明或者补正不</w:t>
      </w:r>
      <w:r>
        <w:rPr>
          <w:rFonts w:ascii="宋体" w:hAnsi="宋体" w:eastAsia="宋体" w:cs="宋体"/>
          <w:sz w:val="20"/>
          <w:szCs w:val="20"/>
        </w:rPr>
        <w:t xml:space="preserve"> </w:t>
      </w:r>
      <w:r>
        <w:rPr>
          <w:rFonts w:ascii="宋体" w:hAnsi="宋体" w:eastAsia="宋体" w:cs="宋体"/>
          <w:spacing w:val="10"/>
          <w:sz w:val="20"/>
          <w:szCs w:val="20"/>
        </w:rPr>
        <w:t>得超出投标文件的范围或者改变投标文件的实质性内容，不接受投标供应商</w:t>
      </w:r>
      <w:r>
        <w:rPr>
          <w:rFonts w:ascii="宋体" w:hAnsi="宋体" w:eastAsia="宋体" w:cs="宋体"/>
          <w:spacing w:val="9"/>
          <w:sz w:val="20"/>
          <w:szCs w:val="20"/>
        </w:rPr>
        <w:t>主动对投标文件的澄清、说明</w:t>
      </w:r>
      <w:r>
        <w:rPr>
          <w:rFonts w:ascii="宋体" w:hAnsi="宋体" w:eastAsia="宋体" w:cs="宋体"/>
          <w:sz w:val="20"/>
          <w:szCs w:val="20"/>
        </w:rPr>
        <w:t xml:space="preserve"> </w:t>
      </w:r>
      <w:r>
        <w:rPr>
          <w:rFonts w:ascii="宋体" w:hAnsi="宋体" w:eastAsia="宋体" w:cs="宋体"/>
          <w:spacing w:val="5"/>
          <w:sz w:val="20"/>
          <w:szCs w:val="20"/>
        </w:rPr>
        <w:t>或者补正。</w:t>
      </w:r>
    </w:p>
    <w:p w14:paraId="3B17033A">
      <w:pPr>
        <w:spacing w:before="191" w:line="347" w:lineRule="auto"/>
        <w:ind w:right="54" w:firstLine="213"/>
        <w:rPr>
          <w:rFonts w:ascii="宋体" w:hAnsi="宋体" w:eastAsia="宋体" w:cs="宋体"/>
          <w:sz w:val="20"/>
          <w:szCs w:val="20"/>
        </w:rPr>
      </w:pPr>
      <w:r>
        <w:rPr>
          <w:rFonts w:ascii="宋体" w:hAnsi="宋体" w:eastAsia="宋体" w:cs="宋体"/>
          <w:spacing w:val="7"/>
          <w:sz w:val="20"/>
          <w:szCs w:val="20"/>
        </w:rPr>
        <w:t>36.3</w:t>
      </w:r>
      <w:r>
        <w:rPr>
          <w:rFonts w:ascii="宋体" w:hAnsi="宋体" w:eastAsia="宋体" w:cs="宋体"/>
          <w:spacing w:val="-24"/>
          <w:sz w:val="20"/>
          <w:szCs w:val="20"/>
        </w:rPr>
        <w:t xml:space="preserve"> </w:t>
      </w:r>
      <w:r>
        <w:rPr>
          <w:rFonts w:ascii="宋体" w:hAnsi="宋体" w:eastAsia="宋体" w:cs="宋体"/>
          <w:spacing w:val="7"/>
          <w:sz w:val="20"/>
          <w:szCs w:val="20"/>
        </w:rPr>
        <w:t>上述询标、澄清、说明和补正工作如因客观原因无法通过“政府采购云平台</w:t>
      </w:r>
      <w:r>
        <w:rPr>
          <w:rFonts w:ascii="宋体" w:hAnsi="宋体" w:eastAsia="宋体" w:cs="宋体"/>
          <w:spacing w:val="-70"/>
          <w:sz w:val="20"/>
          <w:szCs w:val="20"/>
        </w:rPr>
        <w:t xml:space="preserve"> </w:t>
      </w:r>
      <w:r>
        <w:rPr>
          <w:rFonts w:ascii="宋体" w:hAnsi="宋体" w:eastAsia="宋体" w:cs="宋体"/>
          <w:spacing w:val="7"/>
          <w:sz w:val="20"/>
          <w:szCs w:val="20"/>
        </w:rPr>
        <w:t>”在线进行的，将采用</w:t>
      </w:r>
      <w:r>
        <w:rPr>
          <w:rFonts w:ascii="宋体" w:hAnsi="宋体" w:eastAsia="宋体" w:cs="宋体"/>
          <w:sz w:val="20"/>
          <w:szCs w:val="20"/>
        </w:rPr>
        <w:t xml:space="preserve"> </w:t>
      </w:r>
      <w:r>
        <w:rPr>
          <w:rFonts w:ascii="宋体" w:hAnsi="宋体" w:eastAsia="宋体" w:cs="宋体"/>
          <w:spacing w:val="10"/>
          <w:sz w:val="20"/>
          <w:szCs w:val="20"/>
        </w:rPr>
        <w:t>电子邮件等形式进行，请供应商保证办理投标事宜人员电话畅通、网络在</w:t>
      </w:r>
      <w:r>
        <w:rPr>
          <w:rFonts w:ascii="宋体" w:hAnsi="宋体" w:eastAsia="宋体" w:cs="宋体"/>
          <w:spacing w:val="9"/>
          <w:sz w:val="20"/>
          <w:szCs w:val="20"/>
        </w:rPr>
        <w:t>线。如未及时进行澄清、说明或</w:t>
      </w:r>
      <w:r>
        <w:rPr>
          <w:rFonts w:ascii="宋体" w:hAnsi="宋体" w:eastAsia="宋体" w:cs="宋体"/>
          <w:sz w:val="20"/>
          <w:szCs w:val="20"/>
        </w:rPr>
        <w:t xml:space="preserve"> </w:t>
      </w:r>
      <w:r>
        <w:rPr>
          <w:rFonts w:ascii="宋体" w:hAnsi="宋体" w:eastAsia="宋体" w:cs="宋体"/>
          <w:spacing w:val="9"/>
          <w:sz w:val="20"/>
          <w:szCs w:val="20"/>
        </w:rPr>
        <w:t>者补正的，视为放弃澄清、说明或者补正的权利。</w:t>
      </w:r>
    </w:p>
    <w:p w14:paraId="53252CB5">
      <w:pPr>
        <w:spacing w:before="192" w:line="228" w:lineRule="auto"/>
        <w:ind w:left="214"/>
        <w:rPr>
          <w:rFonts w:ascii="宋体" w:hAnsi="宋体" w:eastAsia="宋体" w:cs="宋体"/>
          <w:sz w:val="20"/>
          <w:szCs w:val="20"/>
        </w:rPr>
      </w:pPr>
      <w:r>
        <w:rPr>
          <w:rFonts w:ascii="宋体" w:hAnsi="宋体" w:eastAsia="宋体" w:cs="宋体"/>
          <w:spacing w:val="7"/>
          <w:sz w:val="20"/>
          <w:szCs w:val="20"/>
        </w:rPr>
        <w:t>37．错误修正的原则</w:t>
      </w:r>
    </w:p>
    <w:p w14:paraId="069E45A3">
      <w:pPr>
        <w:spacing w:before="191" w:line="407" w:lineRule="auto"/>
        <w:ind w:right="54" w:firstLine="233"/>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电子交易平台客户端里开标一览表录入的投标报价或优惠率与扫描上传的报价文件信息不一致的，以扫</w:t>
      </w:r>
      <w:r>
        <w:rPr>
          <w:rFonts w:ascii="宋体" w:hAnsi="宋体" w:eastAsia="宋体" w:cs="宋体"/>
          <w:spacing w:val="10"/>
          <w:sz w:val="20"/>
          <w:szCs w:val="20"/>
        </w:rPr>
        <w:t xml:space="preserve"> </w:t>
      </w:r>
      <w:r>
        <w:rPr>
          <w:rFonts w:ascii="宋体" w:hAnsi="宋体" w:eastAsia="宋体" w:cs="宋体"/>
          <w:spacing w:val="8"/>
          <w:sz w:val="20"/>
          <w:szCs w:val="20"/>
        </w:rPr>
        <w:t>描上传的报价文件信息为准进行修正。</w:t>
      </w:r>
    </w:p>
    <w:p w14:paraId="2412F8E9">
      <w:pPr>
        <w:spacing w:line="226" w:lineRule="auto"/>
        <w:ind w:left="212"/>
        <w:rPr>
          <w:rFonts w:ascii="宋体" w:hAnsi="宋体" w:eastAsia="宋体" w:cs="宋体"/>
          <w:sz w:val="20"/>
          <w:szCs w:val="20"/>
        </w:rPr>
      </w:pPr>
      <w:r>
        <w:rPr>
          <w:rFonts w:ascii="宋体" w:hAnsi="宋体" w:eastAsia="宋体" w:cs="宋体"/>
          <w:spacing w:val="9"/>
          <w:sz w:val="20"/>
          <w:szCs w:val="20"/>
        </w:rPr>
        <w:t>投标文件报价出现前后不一致的，除采购文件另有规定外，按照下列规定修正：</w:t>
      </w:r>
    </w:p>
    <w:p w14:paraId="1D4F442A">
      <w:pPr>
        <w:spacing w:before="194" w:line="317" w:lineRule="auto"/>
        <w:ind w:left="22" w:firstLine="191"/>
        <w:rPr>
          <w:rFonts w:ascii="宋体" w:hAnsi="宋体" w:eastAsia="宋体" w:cs="宋体"/>
          <w:sz w:val="20"/>
          <w:szCs w:val="20"/>
        </w:rPr>
      </w:pPr>
      <w:r>
        <w:rPr>
          <w:rFonts w:ascii="宋体" w:hAnsi="宋体" w:eastAsia="宋体" w:cs="宋体"/>
          <w:spacing w:val="4"/>
          <w:sz w:val="20"/>
          <w:szCs w:val="20"/>
        </w:rPr>
        <w:t>37.1 投标函中表述的内容与报价表中不一致的，以报价表为准；报价表中的内容与报价明细</w:t>
      </w:r>
      <w:r>
        <w:rPr>
          <w:rFonts w:ascii="宋体" w:hAnsi="宋体" w:eastAsia="宋体" w:cs="宋体"/>
          <w:spacing w:val="3"/>
          <w:sz w:val="20"/>
          <w:szCs w:val="20"/>
        </w:rPr>
        <w:t>表不一致的，</w:t>
      </w:r>
      <w:r>
        <w:rPr>
          <w:rFonts w:ascii="宋体" w:hAnsi="宋体" w:eastAsia="宋体" w:cs="宋体"/>
          <w:sz w:val="20"/>
          <w:szCs w:val="20"/>
        </w:rPr>
        <w:t xml:space="preserve"> </w:t>
      </w:r>
      <w:r>
        <w:rPr>
          <w:rFonts w:ascii="宋体" w:hAnsi="宋体" w:eastAsia="宋体" w:cs="宋体"/>
          <w:spacing w:val="3"/>
          <w:sz w:val="20"/>
          <w:szCs w:val="20"/>
        </w:rPr>
        <w:t>以报价表为准；</w:t>
      </w:r>
    </w:p>
    <w:p w14:paraId="2598AFDB">
      <w:pPr>
        <w:spacing w:before="194" w:line="228" w:lineRule="auto"/>
        <w:ind w:left="214"/>
        <w:rPr>
          <w:rFonts w:ascii="宋体" w:hAnsi="宋体" w:eastAsia="宋体" w:cs="宋体"/>
          <w:sz w:val="20"/>
          <w:szCs w:val="20"/>
        </w:rPr>
      </w:pPr>
      <w:r>
        <w:rPr>
          <w:rFonts w:ascii="宋体" w:hAnsi="宋体" w:eastAsia="宋体" w:cs="宋体"/>
          <w:spacing w:val="7"/>
          <w:sz w:val="20"/>
          <w:szCs w:val="20"/>
        </w:rPr>
        <w:t>37.2 投标文件中的大写金额和小写金额不一致的，</w:t>
      </w:r>
      <w:r>
        <w:rPr>
          <w:rFonts w:ascii="宋体" w:hAnsi="宋体" w:eastAsia="宋体" w:cs="宋体"/>
          <w:spacing w:val="-53"/>
          <w:sz w:val="20"/>
          <w:szCs w:val="20"/>
        </w:rPr>
        <w:t xml:space="preserve"> </w:t>
      </w:r>
      <w:r>
        <w:rPr>
          <w:rFonts w:ascii="宋体" w:hAnsi="宋体" w:eastAsia="宋体" w:cs="宋体"/>
          <w:spacing w:val="7"/>
          <w:sz w:val="20"/>
          <w:szCs w:val="20"/>
        </w:rPr>
        <w:t>以大写金额为准；</w:t>
      </w:r>
    </w:p>
    <w:p w14:paraId="4C14C879">
      <w:pPr>
        <w:spacing w:before="193" w:line="226" w:lineRule="auto"/>
        <w:ind w:left="214"/>
        <w:rPr>
          <w:rFonts w:ascii="宋体" w:hAnsi="宋体" w:eastAsia="宋体" w:cs="宋体"/>
          <w:sz w:val="20"/>
          <w:szCs w:val="20"/>
        </w:rPr>
      </w:pPr>
      <w:r>
        <w:rPr>
          <w:rFonts w:ascii="宋体" w:hAnsi="宋体" w:eastAsia="宋体" w:cs="宋体"/>
          <w:spacing w:val="9"/>
          <w:sz w:val="20"/>
          <w:szCs w:val="20"/>
        </w:rPr>
        <w:t>37.3 单价金额小数点或者百分比有明显错位的，以开标一览表的</w:t>
      </w:r>
      <w:r>
        <w:rPr>
          <w:rFonts w:ascii="宋体" w:hAnsi="宋体" w:eastAsia="宋体" w:cs="宋体"/>
          <w:spacing w:val="8"/>
          <w:sz w:val="20"/>
          <w:szCs w:val="20"/>
        </w:rPr>
        <w:t>总价为准，并修改单价；</w:t>
      </w:r>
    </w:p>
    <w:p w14:paraId="2D8C8BC0">
      <w:pPr>
        <w:spacing w:before="196" w:line="226" w:lineRule="auto"/>
        <w:ind w:left="214"/>
        <w:rPr>
          <w:rFonts w:ascii="宋体" w:hAnsi="宋体" w:eastAsia="宋体" w:cs="宋体"/>
          <w:sz w:val="20"/>
          <w:szCs w:val="20"/>
        </w:rPr>
      </w:pPr>
      <w:r>
        <w:rPr>
          <w:rFonts w:ascii="宋体" w:hAnsi="宋体" w:eastAsia="宋体" w:cs="宋体"/>
          <w:spacing w:val="8"/>
          <w:sz w:val="20"/>
          <w:szCs w:val="20"/>
        </w:rPr>
        <w:t>37.4 总价金额与按单价汇总金额不一致的，以单价金额计算结果为准；</w:t>
      </w:r>
    </w:p>
    <w:p w14:paraId="7AC1947E">
      <w:pPr>
        <w:spacing w:before="194" w:line="228" w:lineRule="auto"/>
        <w:ind w:left="214"/>
        <w:rPr>
          <w:rFonts w:ascii="宋体" w:hAnsi="宋体" w:eastAsia="宋体" w:cs="宋体"/>
          <w:sz w:val="20"/>
          <w:szCs w:val="20"/>
        </w:rPr>
      </w:pPr>
      <w:r>
        <w:rPr>
          <w:rFonts w:ascii="宋体" w:hAnsi="宋体" w:eastAsia="宋体" w:cs="宋体"/>
          <w:spacing w:val="8"/>
          <w:sz w:val="20"/>
          <w:szCs w:val="20"/>
        </w:rPr>
        <w:t>37.5 若用文字表示的数值与用数字表示</w:t>
      </w:r>
      <w:r>
        <w:rPr>
          <w:rFonts w:ascii="宋体" w:hAnsi="宋体" w:eastAsia="宋体" w:cs="宋体"/>
          <w:spacing w:val="7"/>
          <w:sz w:val="20"/>
          <w:szCs w:val="20"/>
        </w:rPr>
        <w:t>的数值不一致，</w:t>
      </w:r>
      <w:r>
        <w:rPr>
          <w:rFonts w:ascii="宋体" w:hAnsi="宋体" w:eastAsia="宋体" w:cs="宋体"/>
          <w:spacing w:val="-59"/>
          <w:sz w:val="20"/>
          <w:szCs w:val="20"/>
        </w:rPr>
        <w:t xml:space="preserve"> </w:t>
      </w:r>
      <w:r>
        <w:rPr>
          <w:rFonts w:ascii="宋体" w:hAnsi="宋体" w:eastAsia="宋体" w:cs="宋体"/>
          <w:spacing w:val="7"/>
          <w:sz w:val="20"/>
          <w:szCs w:val="20"/>
        </w:rPr>
        <w:t>以文字表示的数值为准；</w:t>
      </w:r>
    </w:p>
    <w:p w14:paraId="2585E965">
      <w:pPr>
        <w:spacing w:before="193" w:line="317" w:lineRule="auto"/>
        <w:ind w:left="2" w:right="54" w:firstLine="212"/>
        <w:rPr>
          <w:rFonts w:ascii="宋体" w:hAnsi="宋体" w:eastAsia="宋体" w:cs="宋体"/>
          <w:sz w:val="20"/>
          <w:szCs w:val="20"/>
        </w:rPr>
      </w:pPr>
      <w:r>
        <w:rPr>
          <w:rFonts w:ascii="宋体" w:hAnsi="宋体" w:eastAsia="宋体" w:cs="宋体"/>
          <w:spacing w:val="7"/>
          <w:sz w:val="20"/>
          <w:szCs w:val="20"/>
        </w:rPr>
        <w:t>37.6 如有多报（指数量超出采购文件需求）、重报（指同一货物重复报价</w:t>
      </w:r>
      <w:r>
        <w:rPr>
          <w:rFonts w:ascii="宋体" w:hAnsi="宋体" w:eastAsia="宋体" w:cs="宋体"/>
          <w:spacing w:val="6"/>
          <w:sz w:val="20"/>
          <w:szCs w:val="20"/>
        </w:rPr>
        <w:t>），</w:t>
      </w:r>
      <w:r>
        <w:rPr>
          <w:rFonts w:ascii="宋体" w:hAnsi="宋体" w:eastAsia="宋体" w:cs="宋体"/>
          <w:spacing w:val="7"/>
          <w:sz w:val="20"/>
          <w:szCs w:val="20"/>
        </w:rPr>
        <w:t>其投标总价在评标过程中</w:t>
      </w:r>
      <w:r>
        <w:rPr>
          <w:rFonts w:ascii="宋体" w:hAnsi="宋体" w:eastAsia="宋体" w:cs="宋体"/>
          <w:spacing w:val="1"/>
          <w:sz w:val="20"/>
          <w:szCs w:val="20"/>
        </w:rPr>
        <w:t xml:space="preserve"> </w:t>
      </w:r>
      <w:r>
        <w:rPr>
          <w:rFonts w:ascii="宋体" w:hAnsi="宋体" w:eastAsia="宋体" w:cs="宋体"/>
          <w:spacing w:val="9"/>
          <w:sz w:val="20"/>
          <w:szCs w:val="20"/>
        </w:rPr>
        <w:t>不予调整，如其中标，其合同价按其投标单价予以调整；</w:t>
      </w:r>
    </w:p>
    <w:p w14:paraId="781D7155">
      <w:pPr>
        <w:spacing w:before="194" w:line="227" w:lineRule="auto"/>
        <w:ind w:left="214"/>
        <w:rPr>
          <w:rFonts w:ascii="宋体" w:hAnsi="宋体" w:eastAsia="宋体" w:cs="宋体"/>
          <w:sz w:val="20"/>
          <w:szCs w:val="20"/>
        </w:rPr>
      </w:pPr>
      <w:r>
        <w:rPr>
          <w:rFonts w:ascii="宋体" w:hAnsi="宋体" w:eastAsia="宋体" w:cs="宋体"/>
          <w:spacing w:val="7"/>
          <w:sz w:val="20"/>
          <w:szCs w:val="20"/>
        </w:rPr>
        <w:t>37.7 对不同文字文本投标文件的解释发生异议的，</w:t>
      </w:r>
      <w:r>
        <w:rPr>
          <w:rFonts w:ascii="宋体" w:hAnsi="宋体" w:eastAsia="宋体" w:cs="宋体"/>
          <w:spacing w:val="-53"/>
          <w:sz w:val="20"/>
          <w:szCs w:val="20"/>
        </w:rPr>
        <w:t xml:space="preserve"> </w:t>
      </w:r>
      <w:r>
        <w:rPr>
          <w:rFonts w:ascii="宋体" w:hAnsi="宋体" w:eastAsia="宋体" w:cs="宋体"/>
          <w:spacing w:val="7"/>
          <w:sz w:val="20"/>
          <w:szCs w:val="20"/>
        </w:rPr>
        <w:t>以中文文本为准；</w:t>
      </w:r>
    </w:p>
    <w:p w14:paraId="5E0FB2CE">
      <w:pPr>
        <w:spacing w:before="194" w:line="406" w:lineRule="auto"/>
        <w:ind w:right="54" w:firstLine="230"/>
        <w:jc w:val="both"/>
        <w:rPr>
          <w:rFonts w:ascii="宋体" w:hAnsi="宋体" w:eastAsia="宋体" w:cs="宋体"/>
          <w:sz w:val="20"/>
          <w:szCs w:val="20"/>
        </w:rPr>
      </w:pPr>
      <w:r>
        <w:rPr>
          <w:rFonts w:ascii="宋体" w:hAnsi="宋体" w:eastAsia="宋体" w:cs="宋体"/>
          <w:spacing w:val="9"/>
          <w:sz w:val="20"/>
          <w:szCs w:val="20"/>
        </w:rPr>
        <w:t>同时出现两种以上不一致的，按照前款规定的顺序修正。按上述修正错误的原则及方法调整或修正投标</w:t>
      </w:r>
      <w:r>
        <w:rPr>
          <w:rFonts w:ascii="宋体" w:hAnsi="宋体" w:eastAsia="宋体" w:cs="宋体"/>
          <w:spacing w:val="14"/>
          <w:sz w:val="20"/>
          <w:szCs w:val="20"/>
        </w:rPr>
        <w:t xml:space="preserve"> </w:t>
      </w:r>
      <w:r>
        <w:rPr>
          <w:rFonts w:ascii="宋体" w:hAnsi="宋体" w:eastAsia="宋体" w:cs="宋体"/>
          <w:spacing w:val="10"/>
          <w:sz w:val="20"/>
          <w:szCs w:val="20"/>
        </w:rPr>
        <w:t>文件的投标报价，供应商确认后，以调整或修正后的投标报价为准。如供</w:t>
      </w:r>
      <w:r>
        <w:rPr>
          <w:rFonts w:ascii="宋体" w:hAnsi="宋体" w:eastAsia="宋体" w:cs="宋体"/>
          <w:spacing w:val="9"/>
          <w:sz w:val="20"/>
          <w:szCs w:val="20"/>
        </w:rPr>
        <w:t>应商拒绝调整或修正的，其投标</w:t>
      </w:r>
      <w:r>
        <w:rPr>
          <w:rFonts w:ascii="宋体" w:hAnsi="宋体" w:eastAsia="宋体" w:cs="宋体"/>
          <w:sz w:val="20"/>
          <w:szCs w:val="20"/>
        </w:rPr>
        <w:t xml:space="preserve"> </w:t>
      </w:r>
      <w:r>
        <w:rPr>
          <w:rFonts w:ascii="宋体" w:hAnsi="宋体" w:eastAsia="宋体" w:cs="宋体"/>
          <w:spacing w:val="8"/>
          <w:sz w:val="20"/>
          <w:szCs w:val="20"/>
        </w:rPr>
        <w:t>文件按无效标处理。</w:t>
      </w:r>
      <w:r>
        <w:rPr>
          <w:rFonts w:ascii="宋体" w:hAnsi="宋体" w:eastAsia="宋体" w:cs="宋体"/>
          <w:b/>
          <w:bCs/>
          <w:spacing w:val="8"/>
          <w:sz w:val="20"/>
          <w:szCs w:val="20"/>
        </w:rPr>
        <w:t>修正应当采用电子询标的形式，并加盖公章（电子印章）。</w:t>
      </w:r>
    </w:p>
    <w:p w14:paraId="1C928A1E">
      <w:pPr>
        <w:spacing w:line="227" w:lineRule="auto"/>
        <w:ind w:left="214"/>
        <w:rPr>
          <w:rFonts w:ascii="宋体" w:hAnsi="宋体" w:eastAsia="宋体" w:cs="宋体"/>
          <w:sz w:val="20"/>
          <w:szCs w:val="20"/>
        </w:rPr>
      </w:pPr>
      <w:r>
        <w:rPr>
          <w:rFonts w:ascii="宋体" w:hAnsi="宋体" w:eastAsia="宋体" w:cs="宋体"/>
          <w:spacing w:val="7"/>
          <w:sz w:val="20"/>
          <w:szCs w:val="20"/>
        </w:rPr>
        <w:t>38．无效投标文件</w:t>
      </w:r>
    </w:p>
    <w:p w14:paraId="45E6FE66">
      <w:pPr>
        <w:spacing w:before="195" w:line="228" w:lineRule="auto"/>
        <w:ind w:left="211"/>
        <w:rPr>
          <w:rFonts w:ascii="宋体" w:hAnsi="宋体" w:eastAsia="宋体" w:cs="宋体"/>
          <w:sz w:val="20"/>
          <w:szCs w:val="20"/>
        </w:rPr>
      </w:pPr>
      <w:r>
        <w:rPr>
          <w:rFonts w:ascii="宋体" w:hAnsi="宋体" w:eastAsia="宋体" w:cs="宋体"/>
          <w:spacing w:val="8"/>
          <w:sz w:val="20"/>
          <w:szCs w:val="20"/>
        </w:rPr>
        <w:t>有下列情形之一的，投标文件按无效标处理：</w:t>
      </w:r>
    </w:p>
    <w:p w14:paraId="008DA8F8">
      <w:pPr>
        <w:spacing w:before="192" w:line="227" w:lineRule="auto"/>
        <w:ind w:left="214"/>
        <w:rPr>
          <w:rFonts w:ascii="宋体" w:hAnsi="宋体" w:eastAsia="宋体" w:cs="宋体"/>
          <w:sz w:val="20"/>
          <w:szCs w:val="20"/>
        </w:rPr>
      </w:pPr>
      <w:r>
        <w:rPr>
          <w:rFonts w:ascii="宋体" w:hAnsi="宋体" w:eastAsia="宋体" w:cs="宋体"/>
          <w:spacing w:val="9"/>
          <w:sz w:val="20"/>
          <w:szCs w:val="20"/>
        </w:rPr>
        <w:t>38.1 报名的投标人与参加投标的投标人发生实</w:t>
      </w:r>
      <w:r>
        <w:rPr>
          <w:rFonts w:ascii="宋体" w:hAnsi="宋体" w:eastAsia="宋体" w:cs="宋体"/>
          <w:spacing w:val="8"/>
          <w:sz w:val="20"/>
          <w:szCs w:val="20"/>
        </w:rPr>
        <w:t>质性变更的且未提供有效证明的；</w:t>
      </w:r>
    </w:p>
    <w:p w14:paraId="2E171437">
      <w:pPr>
        <w:spacing w:before="193" w:line="228" w:lineRule="auto"/>
        <w:ind w:left="214"/>
        <w:rPr>
          <w:rFonts w:ascii="宋体" w:hAnsi="宋体" w:eastAsia="宋体" w:cs="宋体"/>
          <w:sz w:val="20"/>
          <w:szCs w:val="20"/>
        </w:rPr>
      </w:pPr>
      <w:r>
        <w:rPr>
          <w:rFonts w:ascii="宋体" w:hAnsi="宋体" w:eastAsia="宋体" w:cs="宋体"/>
          <w:spacing w:val="8"/>
          <w:sz w:val="20"/>
          <w:szCs w:val="20"/>
        </w:rPr>
        <w:t>38.2</w:t>
      </w:r>
      <w:r>
        <w:rPr>
          <w:rFonts w:ascii="宋体" w:hAnsi="宋体" w:eastAsia="宋体" w:cs="宋体"/>
          <w:spacing w:val="-23"/>
          <w:sz w:val="20"/>
          <w:szCs w:val="20"/>
        </w:rPr>
        <w:t xml:space="preserve"> </w:t>
      </w:r>
      <w:r>
        <w:rPr>
          <w:rFonts w:ascii="宋体" w:hAnsi="宋体" w:eastAsia="宋体" w:cs="宋体"/>
          <w:spacing w:val="8"/>
          <w:sz w:val="20"/>
          <w:szCs w:val="20"/>
        </w:rPr>
        <w:t>投标人提交两份或两份以上内容不同的投标文件，未声明哪一份有效的；</w:t>
      </w:r>
    </w:p>
    <w:p w14:paraId="443FCD46">
      <w:pPr>
        <w:spacing w:before="195" w:line="227" w:lineRule="auto"/>
        <w:ind w:left="214"/>
        <w:rPr>
          <w:rFonts w:ascii="宋体" w:hAnsi="宋体" w:eastAsia="宋体" w:cs="宋体"/>
          <w:sz w:val="20"/>
          <w:szCs w:val="20"/>
        </w:rPr>
      </w:pPr>
      <w:r>
        <w:rPr>
          <w:rFonts w:ascii="宋体" w:hAnsi="宋体" w:eastAsia="宋体" w:cs="宋体"/>
          <w:spacing w:val="9"/>
          <w:sz w:val="20"/>
          <w:szCs w:val="20"/>
        </w:rPr>
        <w:t>38.3 投标文件非投标人法定代表人签署的，未提供或提</w:t>
      </w:r>
      <w:r>
        <w:rPr>
          <w:rFonts w:ascii="宋体" w:hAnsi="宋体" w:eastAsia="宋体" w:cs="宋体"/>
          <w:spacing w:val="8"/>
          <w:sz w:val="20"/>
          <w:szCs w:val="20"/>
        </w:rPr>
        <w:t>供无效的法定代表人授权书；</w:t>
      </w:r>
    </w:p>
    <w:p w14:paraId="58C1079E">
      <w:pPr>
        <w:spacing w:before="193" w:line="228" w:lineRule="auto"/>
        <w:ind w:left="214"/>
        <w:rPr>
          <w:rFonts w:ascii="宋体" w:hAnsi="宋体" w:eastAsia="宋体" w:cs="宋体"/>
          <w:sz w:val="20"/>
          <w:szCs w:val="20"/>
        </w:rPr>
      </w:pPr>
      <w:r>
        <w:rPr>
          <w:rFonts w:ascii="宋体" w:hAnsi="宋体" w:eastAsia="宋体" w:cs="宋体"/>
          <w:spacing w:val="6"/>
          <w:sz w:val="20"/>
          <w:szCs w:val="20"/>
        </w:rPr>
        <w:t>38.4 未按磋商文件规定装订；</w:t>
      </w:r>
    </w:p>
    <w:p w14:paraId="1F65328D">
      <w:pPr>
        <w:spacing w:before="193" w:line="227" w:lineRule="auto"/>
        <w:ind w:left="214"/>
        <w:rPr>
          <w:rFonts w:ascii="宋体" w:hAnsi="宋体" w:eastAsia="宋体" w:cs="宋体"/>
          <w:sz w:val="20"/>
          <w:szCs w:val="20"/>
        </w:rPr>
      </w:pPr>
      <w:r>
        <w:rPr>
          <w:rFonts w:ascii="宋体" w:hAnsi="宋体" w:eastAsia="宋体" w:cs="宋体"/>
          <w:spacing w:val="8"/>
          <w:sz w:val="20"/>
          <w:szCs w:val="20"/>
        </w:rPr>
        <w:t>38.5 投标文件内容未按磋商文件规定签字或盖章的；</w:t>
      </w:r>
    </w:p>
    <w:p w14:paraId="70DBDC7A">
      <w:pPr>
        <w:spacing w:before="195" w:line="227" w:lineRule="auto"/>
        <w:ind w:left="214"/>
        <w:rPr>
          <w:rFonts w:ascii="宋体" w:hAnsi="宋体" w:eastAsia="宋体" w:cs="宋体"/>
          <w:sz w:val="20"/>
          <w:szCs w:val="20"/>
        </w:rPr>
      </w:pPr>
      <w:r>
        <w:rPr>
          <w:rFonts w:ascii="宋体" w:hAnsi="宋体" w:eastAsia="宋体" w:cs="宋体"/>
          <w:spacing w:val="7"/>
          <w:sz w:val="20"/>
          <w:szCs w:val="20"/>
        </w:rPr>
        <w:t>38.6 投标文件组成漏项或未按规定的格式编制或投标文件正、副本份数不足或内容不全或内容字迹模糊</w:t>
      </w:r>
    </w:p>
    <w:p w14:paraId="353BE5C0">
      <w:pPr>
        <w:spacing w:line="227" w:lineRule="auto"/>
        <w:rPr>
          <w:rFonts w:ascii="宋体" w:hAnsi="宋体" w:eastAsia="宋体" w:cs="宋体"/>
          <w:sz w:val="20"/>
          <w:szCs w:val="20"/>
        </w:rPr>
        <w:sectPr>
          <w:pgSz w:w="11906" w:h="16839"/>
          <w:pgMar w:top="1286" w:right="1108" w:bottom="400" w:left="1091" w:header="0" w:footer="0" w:gutter="0"/>
          <w:pgNumType w:fmt="decimal"/>
          <w:cols w:space="720" w:num="1"/>
        </w:sectPr>
      </w:pPr>
    </w:p>
    <w:p w14:paraId="71BF3BE1">
      <w:pPr>
        <w:spacing w:before="41" w:line="228" w:lineRule="auto"/>
        <w:ind w:left="1"/>
        <w:rPr>
          <w:rFonts w:ascii="宋体" w:hAnsi="宋体" w:eastAsia="宋体" w:cs="宋体"/>
          <w:sz w:val="20"/>
          <w:szCs w:val="20"/>
        </w:rPr>
      </w:pPr>
      <w:r>
        <w:rPr>
          <w:rFonts w:ascii="宋体" w:hAnsi="宋体" w:eastAsia="宋体" w:cs="宋体"/>
          <w:spacing w:val="8"/>
          <w:sz w:val="20"/>
          <w:szCs w:val="20"/>
        </w:rPr>
        <w:t>辨认不清的等而导致评标活动无法正常进行；</w:t>
      </w:r>
    </w:p>
    <w:p w14:paraId="34ACFD2F">
      <w:pPr>
        <w:spacing w:before="194" w:line="228" w:lineRule="auto"/>
        <w:ind w:left="216"/>
        <w:rPr>
          <w:rFonts w:ascii="宋体" w:hAnsi="宋体" w:eastAsia="宋体" w:cs="宋体"/>
          <w:sz w:val="20"/>
          <w:szCs w:val="20"/>
        </w:rPr>
      </w:pPr>
      <w:r>
        <w:rPr>
          <w:rFonts w:ascii="宋体" w:hAnsi="宋体" w:eastAsia="宋体" w:cs="宋体"/>
          <w:spacing w:val="8"/>
          <w:sz w:val="20"/>
          <w:szCs w:val="20"/>
        </w:rPr>
        <w:t>38.7 投标人未按磋商文件变更通知更改投标文件的；</w:t>
      </w:r>
    </w:p>
    <w:p w14:paraId="0CE3D373">
      <w:pPr>
        <w:spacing w:before="192" w:line="226" w:lineRule="auto"/>
        <w:jc w:val="right"/>
        <w:rPr>
          <w:rFonts w:ascii="宋体" w:hAnsi="宋体" w:eastAsia="宋体" w:cs="宋体"/>
          <w:sz w:val="20"/>
          <w:szCs w:val="20"/>
        </w:rPr>
      </w:pPr>
      <w:r>
        <w:rPr>
          <w:rFonts w:ascii="宋体" w:hAnsi="宋体" w:eastAsia="宋体" w:cs="宋体"/>
          <w:spacing w:val="7"/>
          <w:sz w:val="20"/>
          <w:szCs w:val="20"/>
        </w:rPr>
        <w:t>38.8 《开标一览表》和《投标分项报价表》</w:t>
      </w:r>
      <w:r>
        <w:rPr>
          <w:rFonts w:ascii="宋体" w:hAnsi="宋体" w:eastAsia="宋体" w:cs="宋体"/>
          <w:spacing w:val="-51"/>
          <w:sz w:val="20"/>
          <w:szCs w:val="20"/>
        </w:rPr>
        <w:t xml:space="preserve"> </w:t>
      </w:r>
      <w:r>
        <w:rPr>
          <w:rFonts w:ascii="宋体" w:hAnsi="宋体" w:eastAsia="宋体" w:cs="宋体"/>
          <w:spacing w:val="7"/>
          <w:sz w:val="20"/>
          <w:szCs w:val="20"/>
        </w:rPr>
        <w:t>内容不完整且不接受修正意见或字迹不能辨认的或未提供；</w:t>
      </w:r>
    </w:p>
    <w:p w14:paraId="1A78EB40">
      <w:pPr>
        <w:spacing w:before="194" w:line="226" w:lineRule="auto"/>
        <w:ind w:left="216"/>
        <w:rPr>
          <w:rFonts w:ascii="宋体" w:hAnsi="宋体" w:eastAsia="宋体" w:cs="宋体"/>
          <w:sz w:val="20"/>
          <w:szCs w:val="20"/>
        </w:rPr>
      </w:pPr>
      <w:r>
        <w:rPr>
          <w:rFonts w:ascii="宋体" w:hAnsi="宋体" w:eastAsia="宋体" w:cs="宋体"/>
          <w:spacing w:val="8"/>
          <w:sz w:val="20"/>
          <w:szCs w:val="20"/>
        </w:rPr>
        <w:t>38.9 标项投标报价超过磋商文件规定的预算金额或最高限价</w:t>
      </w:r>
    </w:p>
    <w:p w14:paraId="4BA8ECE0">
      <w:pPr>
        <w:spacing w:before="196" w:line="226" w:lineRule="auto"/>
        <w:ind w:left="216"/>
        <w:rPr>
          <w:rFonts w:ascii="宋体" w:hAnsi="宋体" w:eastAsia="宋体" w:cs="宋体"/>
          <w:sz w:val="20"/>
          <w:szCs w:val="20"/>
        </w:rPr>
      </w:pPr>
      <w:r>
        <w:rPr>
          <w:rFonts w:ascii="宋体" w:hAnsi="宋体" w:eastAsia="宋体" w:cs="宋体"/>
          <w:spacing w:val="8"/>
          <w:sz w:val="20"/>
          <w:szCs w:val="20"/>
        </w:rPr>
        <w:t>38.10 因投标人原因编制错误造成经评标委员会修正后的报价达到或超过投标报价的</w:t>
      </w:r>
      <w:r>
        <w:rPr>
          <w:rFonts w:ascii="宋体" w:hAnsi="宋体" w:eastAsia="宋体" w:cs="宋体"/>
          <w:spacing w:val="-31"/>
          <w:sz w:val="20"/>
          <w:szCs w:val="20"/>
        </w:rPr>
        <w:t xml:space="preserve"> </w:t>
      </w:r>
      <w:r>
        <w:rPr>
          <w:rFonts w:ascii="宋体" w:hAnsi="宋体" w:eastAsia="宋体" w:cs="宋体"/>
          <w:spacing w:val="8"/>
          <w:sz w:val="20"/>
          <w:szCs w:val="20"/>
        </w:rPr>
        <w:t>0.5%；</w:t>
      </w:r>
    </w:p>
    <w:p w14:paraId="0AD3EE00">
      <w:pPr>
        <w:spacing w:before="195" w:line="316" w:lineRule="auto"/>
        <w:ind w:left="5" w:right="52" w:firstLine="210"/>
        <w:rPr>
          <w:rFonts w:ascii="宋体" w:hAnsi="宋体" w:eastAsia="宋体" w:cs="宋体"/>
          <w:sz w:val="20"/>
          <w:szCs w:val="20"/>
        </w:rPr>
      </w:pPr>
      <w:r>
        <w:rPr>
          <w:rFonts w:ascii="宋体" w:hAnsi="宋体" w:eastAsia="宋体" w:cs="宋体"/>
          <w:spacing w:val="9"/>
          <w:sz w:val="20"/>
          <w:szCs w:val="20"/>
        </w:rPr>
        <w:t>38.11 投标人的报价明显低于其他通过符合性审查投标人的报价，有可能影响产品质量或者不能诚信履</w:t>
      </w:r>
      <w:r>
        <w:rPr>
          <w:rFonts w:ascii="宋体" w:hAnsi="宋体" w:eastAsia="宋体" w:cs="宋体"/>
          <w:sz w:val="20"/>
          <w:szCs w:val="20"/>
        </w:rPr>
        <w:t xml:space="preserve"> </w:t>
      </w:r>
      <w:r>
        <w:rPr>
          <w:rFonts w:ascii="宋体" w:hAnsi="宋体" w:eastAsia="宋体" w:cs="宋体"/>
          <w:spacing w:val="9"/>
          <w:sz w:val="20"/>
          <w:szCs w:val="20"/>
        </w:rPr>
        <w:t>约的，且在规定时间内不能合理说明原因并提供证明材料的；</w:t>
      </w:r>
    </w:p>
    <w:p w14:paraId="6D2D9761">
      <w:pPr>
        <w:spacing w:before="195" w:line="228" w:lineRule="auto"/>
        <w:ind w:left="216"/>
        <w:rPr>
          <w:rFonts w:ascii="宋体" w:hAnsi="宋体" w:eastAsia="宋体" w:cs="宋体"/>
          <w:sz w:val="20"/>
          <w:szCs w:val="20"/>
        </w:rPr>
      </w:pPr>
      <w:r>
        <w:rPr>
          <w:rFonts w:ascii="宋体" w:hAnsi="宋体" w:eastAsia="宋体" w:cs="宋体"/>
          <w:spacing w:val="8"/>
          <w:sz w:val="20"/>
          <w:szCs w:val="20"/>
        </w:rPr>
        <w:t>38.12 未实质性响应磋商文件中条款要求的投标</w:t>
      </w:r>
      <w:r>
        <w:rPr>
          <w:rFonts w:ascii="宋体" w:hAnsi="宋体" w:eastAsia="宋体" w:cs="宋体"/>
          <w:spacing w:val="7"/>
          <w:sz w:val="20"/>
          <w:szCs w:val="20"/>
        </w:rPr>
        <w:t>文件；</w:t>
      </w:r>
    </w:p>
    <w:p w14:paraId="42575FAC">
      <w:pPr>
        <w:spacing w:before="193" w:line="227" w:lineRule="auto"/>
        <w:ind w:left="216"/>
        <w:rPr>
          <w:rFonts w:ascii="宋体" w:hAnsi="宋体" w:eastAsia="宋体" w:cs="宋体"/>
          <w:sz w:val="20"/>
          <w:szCs w:val="20"/>
        </w:rPr>
      </w:pPr>
      <w:r>
        <w:rPr>
          <w:rFonts w:ascii="宋体" w:hAnsi="宋体" w:eastAsia="宋体" w:cs="宋体"/>
          <w:spacing w:val="9"/>
          <w:sz w:val="20"/>
          <w:szCs w:val="20"/>
        </w:rPr>
        <w:t>38.13 不符合招标范围、技术规格、技</w:t>
      </w:r>
      <w:r>
        <w:rPr>
          <w:rFonts w:ascii="宋体" w:hAnsi="宋体" w:eastAsia="宋体" w:cs="宋体"/>
          <w:spacing w:val="8"/>
          <w:sz w:val="20"/>
          <w:szCs w:val="20"/>
        </w:rPr>
        <w:t>术标准的要求无法满足采购人使用要求；</w:t>
      </w:r>
    </w:p>
    <w:p w14:paraId="57367CB2">
      <w:pPr>
        <w:spacing w:before="193" w:line="227" w:lineRule="auto"/>
        <w:ind w:left="216"/>
        <w:rPr>
          <w:rFonts w:ascii="宋体" w:hAnsi="宋体" w:eastAsia="宋体" w:cs="宋体"/>
          <w:sz w:val="20"/>
          <w:szCs w:val="20"/>
        </w:rPr>
      </w:pPr>
      <w:r>
        <w:rPr>
          <w:rFonts w:ascii="宋体" w:hAnsi="宋体" w:eastAsia="宋体" w:cs="宋体"/>
          <w:spacing w:val="7"/>
          <w:sz w:val="20"/>
          <w:szCs w:val="20"/>
        </w:rPr>
        <w:t>38.14 投标文件附有采购人不能接受的条款；</w:t>
      </w:r>
    </w:p>
    <w:p w14:paraId="0A3A78F8">
      <w:pPr>
        <w:spacing w:before="196" w:line="227" w:lineRule="auto"/>
        <w:ind w:left="216"/>
        <w:rPr>
          <w:rFonts w:ascii="宋体" w:hAnsi="宋体" w:eastAsia="宋体" w:cs="宋体"/>
          <w:sz w:val="20"/>
          <w:szCs w:val="20"/>
        </w:rPr>
      </w:pPr>
      <w:r>
        <w:rPr>
          <w:rFonts w:ascii="宋体" w:hAnsi="宋体" w:eastAsia="宋体" w:cs="宋体"/>
          <w:spacing w:val="8"/>
          <w:sz w:val="20"/>
          <w:szCs w:val="20"/>
        </w:rPr>
        <w:t>38.15 投标文件中提供了赠品或者与本项目采购无关的其他商品、服务；</w:t>
      </w:r>
    </w:p>
    <w:p w14:paraId="31A27351">
      <w:pPr>
        <w:spacing w:before="193" w:line="228" w:lineRule="auto"/>
        <w:ind w:left="216"/>
        <w:rPr>
          <w:rFonts w:ascii="宋体" w:hAnsi="宋体" w:eastAsia="宋体" w:cs="宋体"/>
          <w:sz w:val="20"/>
          <w:szCs w:val="20"/>
        </w:rPr>
      </w:pPr>
      <w:r>
        <w:rPr>
          <w:rFonts w:ascii="宋体" w:hAnsi="宋体" w:eastAsia="宋体" w:cs="宋体"/>
          <w:spacing w:val="8"/>
          <w:sz w:val="20"/>
          <w:szCs w:val="20"/>
        </w:rPr>
        <w:t>38.16 投标文件中承诺的投标有效期少于磋商文件中载明的投标有效期；</w:t>
      </w:r>
    </w:p>
    <w:p w14:paraId="02984D46">
      <w:pPr>
        <w:spacing w:before="192" w:line="227" w:lineRule="auto"/>
        <w:ind w:left="216"/>
        <w:rPr>
          <w:rFonts w:ascii="宋体" w:hAnsi="宋体" w:eastAsia="宋体" w:cs="宋体"/>
          <w:sz w:val="20"/>
          <w:szCs w:val="20"/>
        </w:rPr>
      </w:pPr>
      <w:r>
        <w:rPr>
          <w:rFonts w:ascii="宋体" w:hAnsi="宋体" w:eastAsia="宋体" w:cs="宋体"/>
          <w:spacing w:val="9"/>
          <w:sz w:val="20"/>
          <w:szCs w:val="20"/>
        </w:rPr>
        <w:t>38.17</w:t>
      </w:r>
      <w:r>
        <w:rPr>
          <w:rFonts w:ascii="宋体" w:hAnsi="宋体" w:eastAsia="宋体" w:cs="宋体"/>
          <w:spacing w:val="-38"/>
          <w:sz w:val="20"/>
          <w:szCs w:val="20"/>
        </w:rPr>
        <w:t xml:space="preserve"> </w:t>
      </w:r>
      <w:r>
        <w:rPr>
          <w:rFonts w:ascii="宋体" w:hAnsi="宋体" w:eastAsia="宋体" w:cs="宋体"/>
          <w:spacing w:val="9"/>
          <w:sz w:val="20"/>
          <w:szCs w:val="20"/>
        </w:rPr>
        <w:t>投标人串通投标，妨碍其他投标人的竞争行为，</w:t>
      </w:r>
      <w:r>
        <w:rPr>
          <w:rFonts w:ascii="宋体" w:hAnsi="宋体" w:eastAsia="宋体" w:cs="宋体"/>
          <w:spacing w:val="8"/>
          <w:sz w:val="20"/>
          <w:szCs w:val="20"/>
        </w:rPr>
        <w:t>损害采购人或者其他投标人的合法权益；</w:t>
      </w:r>
    </w:p>
    <w:p w14:paraId="3F19CE0B">
      <w:pPr>
        <w:spacing w:before="196" w:line="227" w:lineRule="auto"/>
        <w:ind w:left="216"/>
        <w:rPr>
          <w:rFonts w:ascii="宋体" w:hAnsi="宋体" w:eastAsia="宋体" w:cs="宋体"/>
          <w:sz w:val="20"/>
          <w:szCs w:val="20"/>
        </w:rPr>
      </w:pPr>
      <w:r>
        <w:rPr>
          <w:rFonts w:ascii="宋体" w:hAnsi="宋体" w:eastAsia="宋体" w:cs="宋体"/>
          <w:spacing w:val="9"/>
          <w:sz w:val="20"/>
          <w:szCs w:val="20"/>
        </w:rPr>
        <w:t>38.18</w:t>
      </w:r>
      <w:r>
        <w:rPr>
          <w:rFonts w:ascii="宋体" w:hAnsi="宋体" w:eastAsia="宋体" w:cs="宋体"/>
          <w:spacing w:val="-40"/>
          <w:sz w:val="20"/>
          <w:szCs w:val="20"/>
        </w:rPr>
        <w:t xml:space="preserve"> </w:t>
      </w:r>
      <w:r>
        <w:rPr>
          <w:rFonts w:ascii="宋体" w:hAnsi="宋体" w:eastAsia="宋体" w:cs="宋体"/>
          <w:spacing w:val="9"/>
          <w:sz w:val="20"/>
          <w:szCs w:val="20"/>
        </w:rPr>
        <w:t>违反国家及政府部门相关法律、法规、文件规定或经评标委</w:t>
      </w:r>
      <w:r>
        <w:rPr>
          <w:rFonts w:ascii="宋体" w:hAnsi="宋体" w:eastAsia="宋体" w:cs="宋体"/>
          <w:spacing w:val="8"/>
          <w:sz w:val="20"/>
          <w:szCs w:val="20"/>
        </w:rPr>
        <w:t>员会认定的其他属于重大偏离；</w:t>
      </w:r>
    </w:p>
    <w:p w14:paraId="25A95B08">
      <w:pPr>
        <w:spacing w:before="194" w:line="228" w:lineRule="auto"/>
        <w:ind w:left="216"/>
        <w:rPr>
          <w:rFonts w:ascii="宋体" w:hAnsi="宋体" w:eastAsia="宋体" w:cs="宋体"/>
          <w:sz w:val="20"/>
          <w:szCs w:val="20"/>
        </w:rPr>
      </w:pPr>
      <w:r>
        <w:rPr>
          <w:rFonts w:ascii="宋体" w:hAnsi="宋体" w:eastAsia="宋体" w:cs="宋体"/>
          <w:spacing w:val="5"/>
          <w:sz w:val="20"/>
          <w:szCs w:val="20"/>
        </w:rPr>
        <w:t>39．废标</w:t>
      </w:r>
    </w:p>
    <w:p w14:paraId="66393B9F">
      <w:pPr>
        <w:spacing w:before="191" w:line="228" w:lineRule="auto"/>
        <w:ind w:left="216"/>
        <w:rPr>
          <w:rFonts w:ascii="宋体" w:hAnsi="宋体" w:eastAsia="宋体" w:cs="宋体"/>
          <w:sz w:val="20"/>
          <w:szCs w:val="20"/>
        </w:rPr>
      </w:pPr>
      <w:r>
        <w:rPr>
          <w:rFonts w:ascii="宋体" w:hAnsi="宋体" w:eastAsia="宋体" w:cs="宋体"/>
          <w:spacing w:val="7"/>
          <w:sz w:val="20"/>
          <w:szCs w:val="20"/>
        </w:rPr>
        <w:t>39.1 符合磋商文件规定废标情形的；</w:t>
      </w:r>
    </w:p>
    <w:p w14:paraId="1F728BDA">
      <w:pPr>
        <w:spacing w:before="195" w:line="227" w:lineRule="auto"/>
        <w:ind w:left="216"/>
        <w:rPr>
          <w:rFonts w:ascii="宋体" w:hAnsi="宋体" w:eastAsia="宋体" w:cs="宋体"/>
          <w:sz w:val="20"/>
          <w:szCs w:val="20"/>
        </w:rPr>
      </w:pPr>
      <w:r>
        <w:rPr>
          <w:rFonts w:ascii="宋体" w:hAnsi="宋体" w:eastAsia="宋体" w:cs="宋体"/>
          <w:spacing w:val="7"/>
          <w:sz w:val="20"/>
          <w:szCs w:val="20"/>
        </w:rPr>
        <w:t>39.2 出现影响采购公正的违法、违规行为的；</w:t>
      </w:r>
    </w:p>
    <w:p w14:paraId="1AAD2E23">
      <w:pPr>
        <w:spacing w:before="194" w:line="226" w:lineRule="auto"/>
        <w:ind w:left="216"/>
        <w:rPr>
          <w:rFonts w:ascii="宋体" w:hAnsi="宋体" w:eastAsia="宋体" w:cs="宋体"/>
          <w:sz w:val="20"/>
          <w:szCs w:val="20"/>
        </w:rPr>
      </w:pPr>
      <w:r>
        <w:rPr>
          <w:rFonts w:ascii="宋体" w:hAnsi="宋体" w:eastAsia="宋体" w:cs="宋体"/>
          <w:spacing w:val="8"/>
          <w:sz w:val="20"/>
          <w:szCs w:val="20"/>
        </w:rPr>
        <w:t>39.3 供应商的报价均超过了采购预算（或最高限价</w:t>
      </w:r>
      <w:r>
        <w:rPr>
          <w:rFonts w:ascii="宋体" w:hAnsi="宋体" w:eastAsia="宋体" w:cs="宋体"/>
          <w:spacing w:val="17"/>
          <w:sz w:val="20"/>
          <w:szCs w:val="20"/>
        </w:rPr>
        <w:t>），</w:t>
      </w:r>
      <w:r>
        <w:rPr>
          <w:rFonts w:ascii="宋体" w:hAnsi="宋体" w:eastAsia="宋体" w:cs="宋体"/>
          <w:spacing w:val="8"/>
          <w:sz w:val="20"/>
          <w:szCs w:val="20"/>
        </w:rPr>
        <w:t>采购人不能支付的</w:t>
      </w:r>
      <w:r>
        <w:rPr>
          <w:rFonts w:ascii="宋体" w:hAnsi="宋体" w:eastAsia="宋体" w:cs="宋体"/>
          <w:spacing w:val="-55"/>
          <w:sz w:val="20"/>
          <w:szCs w:val="20"/>
        </w:rPr>
        <w:t xml:space="preserve"> </w:t>
      </w:r>
      <w:r>
        <w:rPr>
          <w:rFonts w:ascii="宋体" w:hAnsi="宋体" w:eastAsia="宋体" w:cs="宋体"/>
          <w:spacing w:val="8"/>
          <w:sz w:val="20"/>
          <w:szCs w:val="20"/>
        </w:rPr>
        <w:t>;</w:t>
      </w:r>
    </w:p>
    <w:p w14:paraId="11DBAF00">
      <w:pPr>
        <w:spacing w:before="194" w:line="227" w:lineRule="auto"/>
        <w:ind w:left="216"/>
        <w:rPr>
          <w:rFonts w:ascii="宋体" w:hAnsi="宋体" w:eastAsia="宋体" w:cs="宋体"/>
          <w:sz w:val="20"/>
          <w:szCs w:val="20"/>
        </w:rPr>
      </w:pPr>
      <w:r>
        <w:rPr>
          <w:rFonts w:ascii="宋体" w:hAnsi="宋体" w:eastAsia="宋体" w:cs="宋体"/>
          <w:spacing w:val="7"/>
          <w:sz w:val="20"/>
          <w:szCs w:val="20"/>
        </w:rPr>
        <w:t>39.4 因重大变故，采购任务取消的。</w:t>
      </w:r>
    </w:p>
    <w:p w14:paraId="3C99782B">
      <w:pPr>
        <w:spacing w:before="196" w:line="228" w:lineRule="auto"/>
        <w:ind w:left="211"/>
        <w:rPr>
          <w:rFonts w:ascii="宋体" w:hAnsi="宋体" w:eastAsia="宋体" w:cs="宋体"/>
          <w:sz w:val="20"/>
          <w:szCs w:val="20"/>
        </w:rPr>
      </w:pPr>
      <w:r>
        <w:rPr>
          <w:rFonts w:ascii="宋体" w:hAnsi="宋体" w:eastAsia="宋体" w:cs="宋体"/>
          <w:spacing w:val="7"/>
          <w:sz w:val="20"/>
          <w:szCs w:val="20"/>
        </w:rPr>
        <w:t>40．突发情况处理</w:t>
      </w:r>
    </w:p>
    <w:p w14:paraId="5F1D296F">
      <w:pPr>
        <w:spacing w:before="193" w:line="406" w:lineRule="auto"/>
        <w:ind w:left="1" w:right="49" w:firstLine="209"/>
        <w:rPr>
          <w:rFonts w:ascii="宋体" w:hAnsi="宋体" w:eastAsia="宋体" w:cs="宋体"/>
          <w:sz w:val="20"/>
          <w:szCs w:val="20"/>
        </w:rPr>
      </w:pPr>
      <w:r>
        <w:rPr>
          <w:rFonts w:ascii="宋体" w:hAnsi="宋体" w:eastAsia="宋体" w:cs="宋体"/>
          <w:spacing w:val="7"/>
          <w:sz w:val="20"/>
          <w:szCs w:val="20"/>
        </w:rPr>
        <w:t>40.1 采购过程中出现以下情形，导致电子交易平台无法正常运行，或者无法保证电子交易的公平、公正</w:t>
      </w:r>
      <w:r>
        <w:rPr>
          <w:rFonts w:ascii="宋体" w:hAnsi="宋体" w:eastAsia="宋体" w:cs="宋体"/>
          <w:spacing w:val="4"/>
          <w:sz w:val="20"/>
          <w:szCs w:val="20"/>
        </w:rPr>
        <w:t xml:space="preserve"> </w:t>
      </w:r>
      <w:r>
        <w:rPr>
          <w:rFonts w:ascii="宋体" w:hAnsi="宋体" w:eastAsia="宋体" w:cs="宋体"/>
          <w:spacing w:val="9"/>
          <w:sz w:val="20"/>
          <w:szCs w:val="20"/>
        </w:rPr>
        <w:t>和安全时，采购组织机构可中止电子交易活</w:t>
      </w:r>
      <w:r>
        <w:rPr>
          <w:rFonts w:ascii="宋体" w:hAnsi="宋体" w:eastAsia="宋体" w:cs="宋体"/>
          <w:spacing w:val="8"/>
          <w:sz w:val="20"/>
          <w:szCs w:val="20"/>
        </w:rPr>
        <w:t>动：</w:t>
      </w:r>
    </w:p>
    <w:p w14:paraId="26D09FC3">
      <w:pPr>
        <w:spacing w:line="227" w:lineRule="auto"/>
        <w:ind w:left="222"/>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9"/>
          <w:sz w:val="20"/>
          <w:szCs w:val="20"/>
        </w:rPr>
        <w:t xml:space="preserve"> </w:t>
      </w:r>
      <w:r>
        <w:rPr>
          <w:rFonts w:ascii="宋体" w:hAnsi="宋体" w:eastAsia="宋体" w:cs="宋体"/>
          <w:spacing w:val="6"/>
          <w:sz w:val="20"/>
          <w:szCs w:val="20"/>
        </w:rPr>
        <w:t>电子交易平台发生故障而无法登录访问的；</w:t>
      </w:r>
    </w:p>
    <w:p w14:paraId="0B8F78DF">
      <w:pPr>
        <w:spacing w:before="193" w:line="228" w:lineRule="auto"/>
        <w:ind w:left="222"/>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7"/>
          <w:sz w:val="20"/>
          <w:szCs w:val="20"/>
        </w:rPr>
        <w:t xml:space="preserve"> </w:t>
      </w:r>
      <w:r>
        <w:rPr>
          <w:rFonts w:ascii="宋体" w:hAnsi="宋体" w:eastAsia="宋体" w:cs="宋体"/>
          <w:spacing w:val="7"/>
          <w:sz w:val="20"/>
          <w:szCs w:val="20"/>
        </w:rPr>
        <w:t>电子交易平台应用或数据库出现错误，不能进行正常操作的；</w:t>
      </w:r>
    </w:p>
    <w:p w14:paraId="1680460A">
      <w:pPr>
        <w:spacing w:before="193" w:line="228" w:lineRule="auto"/>
        <w:ind w:left="222"/>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57"/>
          <w:sz w:val="20"/>
          <w:szCs w:val="20"/>
        </w:rPr>
        <w:t xml:space="preserve"> </w:t>
      </w:r>
      <w:r>
        <w:rPr>
          <w:rFonts w:ascii="宋体" w:hAnsi="宋体" w:eastAsia="宋体" w:cs="宋体"/>
          <w:spacing w:val="7"/>
          <w:sz w:val="20"/>
          <w:szCs w:val="20"/>
        </w:rPr>
        <w:t>电子交易平台发现严重安全漏洞，有潜在泄密危险的；</w:t>
      </w:r>
    </w:p>
    <w:p w14:paraId="5D94D2F2">
      <w:pPr>
        <w:spacing w:before="193" w:line="228" w:lineRule="auto"/>
        <w:ind w:left="222"/>
        <w:rPr>
          <w:rFonts w:ascii="宋体" w:hAnsi="宋体" w:eastAsia="宋体" w:cs="宋体"/>
          <w:sz w:val="20"/>
          <w:szCs w:val="20"/>
        </w:rPr>
      </w:pPr>
      <w:r>
        <w:rPr>
          <w:rFonts w:ascii="宋体" w:hAnsi="宋体" w:eastAsia="宋体" w:cs="宋体"/>
          <w:spacing w:val="8"/>
          <w:sz w:val="20"/>
          <w:szCs w:val="20"/>
        </w:rPr>
        <w:t>（4）病毒发作导致不能进行正常操作的；</w:t>
      </w:r>
    </w:p>
    <w:p w14:paraId="1ED15739">
      <w:pPr>
        <w:spacing w:before="193" w:line="228" w:lineRule="auto"/>
        <w:ind w:left="222"/>
        <w:rPr>
          <w:rFonts w:ascii="宋体" w:hAnsi="宋体" w:eastAsia="宋体" w:cs="宋体"/>
          <w:sz w:val="20"/>
          <w:szCs w:val="20"/>
        </w:rPr>
      </w:pPr>
      <w:r>
        <w:rPr>
          <w:rFonts w:ascii="宋体" w:hAnsi="宋体" w:eastAsia="宋体" w:cs="宋体"/>
          <w:spacing w:val="8"/>
          <w:sz w:val="20"/>
          <w:szCs w:val="20"/>
        </w:rPr>
        <w:t>（5）其他无法保证电子交易的公平、公正和安全的情况。</w:t>
      </w:r>
    </w:p>
    <w:p w14:paraId="58086CC5">
      <w:pPr>
        <w:spacing w:before="191" w:line="407" w:lineRule="auto"/>
        <w:ind w:left="14" w:right="50" w:firstLine="215"/>
        <w:rPr>
          <w:rFonts w:ascii="宋体" w:hAnsi="宋体" w:eastAsia="宋体" w:cs="宋体"/>
          <w:sz w:val="20"/>
          <w:szCs w:val="20"/>
        </w:rPr>
      </w:pPr>
      <w:r>
        <w:rPr>
          <w:rFonts w:ascii="宋体" w:hAnsi="宋体" w:eastAsia="宋体" w:cs="宋体"/>
          <w:spacing w:val="9"/>
          <w:sz w:val="20"/>
          <w:szCs w:val="20"/>
        </w:rPr>
        <w:t>出现前款规定情形，不影响采购公平、公正性的，采购组织机构可以待上述情形消除后继续组织电子交</w:t>
      </w:r>
      <w:r>
        <w:rPr>
          <w:rFonts w:ascii="宋体" w:hAnsi="宋体" w:eastAsia="宋体" w:cs="宋体"/>
          <w:spacing w:val="16"/>
          <w:sz w:val="20"/>
          <w:szCs w:val="20"/>
        </w:rPr>
        <w:t xml:space="preserve"> </w:t>
      </w:r>
      <w:r>
        <w:rPr>
          <w:rFonts w:ascii="宋体" w:hAnsi="宋体" w:eastAsia="宋体" w:cs="宋体"/>
          <w:spacing w:val="9"/>
          <w:sz w:val="20"/>
          <w:szCs w:val="20"/>
        </w:rPr>
        <w:t>易活动，也可以决定某些环节以纸质形式进行；影响或可能影响采购公平、公正性的，应当重新采购。</w:t>
      </w:r>
    </w:p>
    <w:p w14:paraId="509296C3">
      <w:pPr>
        <w:spacing w:before="1" w:line="406" w:lineRule="auto"/>
        <w:ind w:right="49" w:firstLine="211"/>
        <w:rPr>
          <w:rFonts w:ascii="宋体" w:hAnsi="宋体" w:eastAsia="宋体" w:cs="宋体"/>
          <w:sz w:val="20"/>
          <w:szCs w:val="20"/>
        </w:rPr>
      </w:pPr>
      <w:r>
        <w:rPr>
          <w:rFonts w:ascii="宋体" w:hAnsi="宋体" w:eastAsia="宋体" w:cs="宋体"/>
          <w:spacing w:val="7"/>
          <w:sz w:val="20"/>
          <w:szCs w:val="20"/>
        </w:rPr>
        <w:t>40.2 采购代理机构或评审小组因不可抗力（不可抗力包括但不限于自然灾害、断电、传播疫病等）原因</w:t>
      </w:r>
      <w:r>
        <w:rPr>
          <w:rFonts w:ascii="宋体" w:hAnsi="宋体" w:eastAsia="宋体" w:cs="宋体"/>
          <w:spacing w:val="4"/>
          <w:sz w:val="20"/>
          <w:szCs w:val="20"/>
        </w:rPr>
        <w:t xml:space="preserve"> </w:t>
      </w:r>
      <w:r>
        <w:rPr>
          <w:rFonts w:ascii="宋体" w:hAnsi="宋体" w:eastAsia="宋体" w:cs="宋体"/>
          <w:spacing w:val="9"/>
          <w:sz w:val="20"/>
          <w:szCs w:val="20"/>
        </w:rPr>
        <w:t>造成电子交易活动无法正常运行的，将采取以下措施：</w:t>
      </w:r>
    </w:p>
    <w:p w14:paraId="0786DF74">
      <w:pPr>
        <w:spacing w:line="227" w:lineRule="auto"/>
        <w:ind w:left="222"/>
        <w:rPr>
          <w:rFonts w:ascii="宋体" w:hAnsi="宋体" w:eastAsia="宋体" w:cs="宋体"/>
          <w:sz w:val="20"/>
          <w:szCs w:val="20"/>
        </w:rPr>
      </w:pPr>
      <w:r>
        <w:rPr>
          <w:rFonts w:ascii="宋体" w:hAnsi="宋体" w:eastAsia="宋体" w:cs="宋体"/>
          <w:spacing w:val="7"/>
          <w:sz w:val="20"/>
          <w:szCs w:val="20"/>
        </w:rPr>
        <w:t>（1）短时间内能消除不可抗力因素的，采购代理机构或评审小组在消除不可抗力因素后继续组织电子交</w:t>
      </w:r>
    </w:p>
    <w:p w14:paraId="569358B0">
      <w:pPr>
        <w:spacing w:line="227" w:lineRule="auto"/>
        <w:rPr>
          <w:rFonts w:ascii="宋体" w:hAnsi="宋体" w:eastAsia="宋体" w:cs="宋体"/>
          <w:sz w:val="20"/>
          <w:szCs w:val="20"/>
        </w:rPr>
        <w:sectPr>
          <w:pgSz w:w="11906" w:h="16839"/>
          <w:pgMar w:top="1286" w:right="1113" w:bottom="400" w:left="1089" w:header="0" w:footer="0" w:gutter="0"/>
          <w:pgNumType w:fmt="decimal"/>
          <w:cols w:space="720" w:num="1"/>
        </w:sectPr>
      </w:pPr>
    </w:p>
    <w:p w14:paraId="6348B452">
      <w:pPr>
        <w:spacing w:before="42" w:line="228" w:lineRule="auto"/>
        <w:ind w:left="14"/>
        <w:rPr>
          <w:rFonts w:ascii="宋体" w:hAnsi="宋体" w:eastAsia="宋体" w:cs="宋体"/>
          <w:sz w:val="20"/>
          <w:szCs w:val="20"/>
        </w:rPr>
      </w:pPr>
      <w:r>
        <w:rPr>
          <w:rFonts w:ascii="宋体" w:hAnsi="宋体" w:eastAsia="宋体" w:cs="宋体"/>
          <w:spacing w:val="1"/>
          <w:sz w:val="20"/>
          <w:szCs w:val="20"/>
        </w:rPr>
        <w:t>易活动；</w:t>
      </w:r>
    </w:p>
    <w:p w14:paraId="5CD8E22F">
      <w:pPr>
        <w:spacing w:before="193" w:line="377" w:lineRule="auto"/>
        <w:ind w:left="4" w:right="84" w:firstLine="217"/>
        <w:rPr>
          <w:rFonts w:ascii="宋体" w:hAnsi="宋体" w:eastAsia="宋体" w:cs="宋体"/>
          <w:sz w:val="20"/>
          <w:szCs w:val="20"/>
        </w:rPr>
      </w:pPr>
      <w:r>
        <w:rPr>
          <w:rFonts w:ascii="宋体" w:hAnsi="宋体" w:eastAsia="宋体" w:cs="宋体"/>
          <w:spacing w:val="7"/>
          <w:sz w:val="20"/>
          <w:szCs w:val="20"/>
        </w:rPr>
        <w:t xml:space="preserve">（2）长时间内无法消除不可抗力因素的，采购代理机构或评审小组将中止电子交易活动。中止电子交易 </w:t>
      </w:r>
      <w:r>
        <w:rPr>
          <w:rFonts w:ascii="宋体" w:hAnsi="宋体" w:eastAsia="宋体" w:cs="宋体"/>
          <w:spacing w:val="8"/>
          <w:sz w:val="20"/>
          <w:szCs w:val="20"/>
        </w:rPr>
        <w:t>活动的，采购人应当重新组织政府采购活动。</w:t>
      </w:r>
    </w:p>
    <w:p w14:paraId="1CAE31AB">
      <w:pPr>
        <w:spacing w:line="228" w:lineRule="auto"/>
        <w:ind w:left="422"/>
        <w:rPr>
          <w:rFonts w:ascii="宋体" w:hAnsi="宋体" w:eastAsia="宋体" w:cs="宋体"/>
          <w:sz w:val="20"/>
          <w:szCs w:val="20"/>
        </w:rPr>
      </w:pPr>
      <w:r>
        <w:rPr>
          <w:rFonts w:ascii="宋体" w:hAnsi="宋体" w:eastAsia="宋体" w:cs="宋体"/>
          <w:b/>
          <w:bCs/>
          <w:sz w:val="20"/>
          <w:szCs w:val="20"/>
        </w:rPr>
        <w:t>41.</w:t>
      </w:r>
      <w:r>
        <w:rPr>
          <w:rFonts w:ascii="宋体" w:hAnsi="宋体" w:eastAsia="宋体" w:cs="宋体"/>
          <w:spacing w:val="21"/>
          <w:sz w:val="20"/>
          <w:szCs w:val="20"/>
        </w:rPr>
        <w:t xml:space="preserve"> </w:t>
      </w:r>
      <w:r>
        <w:rPr>
          <w:rFonts w:ascii="宋体" w:hAnsi="宋体" w:eastAsia="宋体" w:cs="宋体"/>
          <w:b/>
          <w:bCs/>
          <w:sz w:val="20"/>
          <w:szCs w:val="20"/>
        </w:rPr>
        <w:t>定标</w:t>
      </w:r>
    </w:p>
    <w:p w14:paraId="3F9A748D">
      <w:pPr>
        <w:spacing w:before="174" w:line="227" w:lineRule="auto"/>
        <w:ind w:left="631"/>
        <w:rPr>
          <w:rFonts w:ascii="宋体" w:hAnsi="宋体" w:eastAsia="宋体" w:cs="宋体"/>
          <w:sz w:val="20"/>
          <w:szCs w:val="20"/>
        </w:rPr>
      </w:pPr>
      <w:r>
        <w:rPr>
          <w:rFonts w:ascii="宋体" w:hAnsi="宋体" w:eastAsia="宋体" w:cs="宋体"/>
          <w:spacing w:val="7"/>
          <w:sz w:val="20"/>
          <w:szCs w:val="20"/>
        </w:rPr>
        <w:t>41.1</w:t>
      </w:r>
      <w:r>
        <w:rPr>
          <w:rFonts w:ascii="宋体" w:hAnsi="宋体" w:eastAsia="宋体" w:cs="宋体"/>
          <w:spacing w:val="-34"/>
          <w:sz w:val="20"/>
          <w:szCs w:val="20"/>
        </w:rPr>
        <w:t xml:space="preserve"> </w:t>
      </w:r>
      <w:r>
        <w:rPr>
          <w:rFonts w:ascii="宋体" w:hAnsi="宋体" w:eastAsia="宋体" w:cs="宋体"/>
          <w:spacing w:val="7"/>
          <w:sz w:val="20"/>
          <w:szCs w:val="20"/>
        </w:rPr>
        <w:t>采购结果确认（确定中标供应商）</w:t>
      </w:r>
    </w:p>
    <w:p w14:paraId="7D6D516B">
      <w:pPr>
        <w:spacing w:before="196" w:line="405" w:lineRule="auto"/>
        <w:ind w:right="87" w:firstLine="211"/>
        <w:rPr>
          <w:rFonts w:ascii="宋体" w:hAnsi="宋体" w:eastAsia="宋体" w:cs="宋体"/>
          <w:sz w:val="20"/>
          <w:szCs w:val="20"/>
        </w:rPr>
      </w:pPr>
      <w:r>
        <w:rPr>
          <w:rFonts w:ascii="宋体" w:hAnsi="宋体" w:eastAsia="宋体" w:cs="宋体"/>
          <w:spacing w:val="10"/>
          <w:sz w:val="20"/>
          <w:szCs w:val="20"/>
        </w:rPr>
        <w:t>采购结果确认（确定中标供应商</w:t>
      </w:r>
      <w:r>
        <w:rPr>
          <w:rFonts w:ascii="宋体" w:hAnsi="宋体" w:eastAsia="宋体" w:cs="宋体"/>
          <w:spacing w:val="15"/>
          <w:sz w:val="20"/>
          <w:szCs w:val="20"/>
        </w:rPr>
        <w:t>）：</w:t>
      </w:r>
      <w:r>
        <w:rPr>
          <w:rFonts w:ascii="宋体" w:hAnsi="宋体" w:eastAsia="宋体" w:cs="宋体"/>
          <w:spacing w:val="10"/>
          <w:sz w:val="20"/>
          <w:szCs w:val="20"/>
        </w:rPr>
        <w:t>本项目由采购</w:t>
      </w:r>
      <w:r>
        <w:rPr>
          <w:rFonts w:ascii="宋体" w:hAnsi="宋体" w:eastAsia="宋体" w:cs="宋体"/>
          <w:spacing w:val="9"/>
          <w:sz w:val="20"/>
          <w:szCs w:val="20"/>
        </w:rPr>
        <w:t>人根据评标委员会提交的《评审报告》，通过“政府</w:t>
      </w:r>
      <w:r>
        <w:rPr>
          <w:rFonts w:ascii="宋体" w:hAnsi="宋体" w:eastAsia="宋体" w:cs="宋体"/>
          <w:spacing w:val="1"/>
          <w:sz w:val="20"/>
          <w:szCs w:val="20"/>
        </w:rPr>
        <w:t xml:space="preserve"> </w:t>
      </w:r>
      <w:r>
        <w:rPr>
          <w:rFonts w:ascii="宋体" w:hAnsi="宋体" w:eastAsia="宋体" w:cs="宋体"/>
          <w:spacing w:val="8"/>
          <w:sz w:val="20"/>
          <w:szCs w:val="20"/>
        </w:rPr>
        <w:t>采购云平台</w:t>
      </w:r>
      <w:r>
        <w:rPr>
          <w:rFonts w:ascii="宋体" w:hAnsi="宋体" w:eastAsia="宋体" w:cs="宋体"/>
          <w:spacing w:val="-60"/>
          <w:sz w:val="20"/>
          <w:szCs w:val="20"/>
        </w:rPr>
        <w:t xml:space="preserve"> </w:t>
      </w:r>
      <w:r>
        <w:rPr>
          <w:rFonts w:ascii="宋体" w:hAnsi="宋体" w:eastAsia="宋体" w:cs="宋体"/>
          <w:spacing w:val="8"/>
          <w:sz w:val="20"/>
          <w:szCs w:val="20"/>
        </w:rPr>
        <w:t>”依法确认采购结果、确定中标供应商。具体流程如下：</w:t>
      </w:r>
    </w:p>
    <w:p w14:paraId="73F5B703">
      <w:pPr>
        <w:spacing w:line="226" w:lineRule="auto"/>
        <w:ind w:left="222"/>
        <w:rPr>
          <w:rFonts w:ascii="宋体" w:hAnsi="宋体" w:eastAsia="宋体" w:cs="宋体"/>
          <w:sz w:val="20"/>
          <w:szCs w:val="20"/>
        </w:rPr>
      </w:pPr>
      <w:r>
        <w:rPr>
          <w:rFonts w:ascii="宋体" w:hAnsi="宋体" w:eastAsia="宋体" w:cs="宋体"/>
          <w:spacing w:val="8"/>
          <w:sz w:val="20"/>
          <w:szCs w:val="20"/>
        </w:rPr>
        <w:t>（1）采购代理机构将在评审结束后</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40"/>
          <w:sz w:val="20"/>
          <w:szCs w:val="20"/>
        </w:rPr>
        <w:t xml:space="preserve"> </w:t>
      </w:r>
      <w:r>
        <w:rPr>
          <w:rFonts w:ascii="宋体" w:hAnsi="宋体" w:eastAsia="宋体" w:cs="宋体"/>
          <w:spacing w:val="8"/>
          <w:sz w:val="20"/>
          <w:szCs w:val="20"/>
        </w:rPr>
        <w:t>个工作日内将评审报告送采购人。</w:t>
      </w:r>
    </w:p>
    <w:p w14:paraId="05D00619">
      <w:pPr>
        <w:spacing w:before="197" w:line="316" w:lineRule="auto"/>
        <w:ind w:left="5" w:right="85" w:firstLine="216"/>
        <w:rPr>
          <w:rFonts w:ascii="宋体" w:hAnsi="宋体" w:eastAsia="宋体" w:cs="宋体"/>
          <w:sz w:val="20"/>
          <w:szCs w:val="20"/>
        </w:rPr>
      </w:pPr>
      <w:r>
        <w:rPr>
          <w:rFonts w:ascii="宋体" w:hAnsi="宋体" w:eastAsia="宋体" w:cs="宋体"/>
          <w:spacing w:val="7"/>
          <w:sz w:val="20"/>
          <w:szCs w:val="20"/>
        </w:rPr>
        <w:t>（2）采购人将在收到评审报告之日起</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个工作日内，在评</w:t>
      </w:r>
      <w:r>
        <w:rPr>
          <w:rFonts w:ascii="宋体" w:hAnsi="宋体" w:eastAsia="宋体" w:cs="宋体"/>
          <w:spacing w:val="6"/>
          <w:sz w:val="20"/>
          <w:szCs w:val="20"/>
        </w:rPr>
        <w:t>审报告推荐的中标候选供应商名单中按顺序确</w:t>
      </w:r>
      <w:r>
        <w:rPr>
          <w:rFonts w:ascii="宋体" w:hAnsi="宋体" w:eastAsia="宋体" w:cs="宋体"/>
          <w:sz w:val="20"/>
          <w:szCs w:val="20"/>
        </w:rPr>
        <w:t xml:space="preserve"> </w:t>
      </w:r>
      <w:r>
        <w:rPr>
          <w:rFonts w:ascii="宋体" w:hAnsi="宋体" w:eastAsia="宋体" w:cs="宋体"/>
          <w:spacing w:val="9"/>
          <w:sz w:val="20"/>
          <w:szCs w:val="20"/>
        </w:rPr>
        <w:t>定中标供应商，并将确认意见以书面形式回复采购代理机构。</w:t>
      </w:r>
    </w:p>
    <w:p w14:paraId="51CB3095">
      <w:pPr>
        <w:spacing w:before="192" w:line="407" w:lineRule="auto"/>
        <w:ind w:left="2" w:firstLine="208"/>
        <w:rPr>
          <w:rFonts w:ascii="宋体" w:hAnsi="宋体" w:eastAsia="宋体" w:cs="宋体"/>
          <w:sz w:val="20"/>
          <w:szCs w:val="20"/>
        </w:rPr>
      </w:pPr>
      <w:r>
        <w:rPr>
          <w:rFonts w:ascii="宋体" w:hAnsi="宋体" w:eastAsia="宋体" w:cs="宋体"/>
          <w:spacing w:val="7"/>
          <w:sz w:val="20"/>
          <w:szCs w:val="20"/>
        </w:rPr>
        <w:t>41.2</w:t>
      </w:r>
      <w:r>
        <w:rPr>
          <w:rFonts w:ascii="宋体" w:hAnsi="宋体" w:eastAsia="宋体" w:cs="宋体"/>
          <w:spacing w:val="-41"/>
          <w:sz w:val="20"/>
          <w:szCs w:val="20"/>
        </w:rPr>
        <w:t xml:space="preserve"> </w:t>
      </w:r>
      <w:r>
        <w:rPr>
          <w:rFonts w:ascii="宋体" w:hAnsi="宋体" w:eastAsia="宋体" w:cs="宋体"/>
          <w:spacing w:val="7"/>
          <w:sz w:val="20"/>
          <w:szCs w:val="20"/>
        </w:rPr>
        <w:t>采购结果经采购人确认后</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41"/>
          <w:sz w:val="20"/>
          <w:szCs w:val="20"/>
        </w:rPr>
        <w:t xml:space="preserve"> </w:t>
      </w:r>
      <w:r>
        <w:rPr>
          <w:rFonts w:ascii="宋体" w:hAnsi="宋体" w:eastAsia="宋体" w:cs="宋体"/>
          <w:spacing w:val="7"/>
          <w:sz w:val="20"/>
          <w:szCs w:val="20"/>
        </w:rPr>
        <w:t>个工作日内，采购代理机构将在</w:t>
      </w:r>
      <w:r>
        <w:rPr>
          <w:rFonts w:ascii="宋体" w:hAnsi="宋体" w:eastAsia="宋体" w:cs="宋体"/>
          <w:b/>
          <w:bCs/>
          <w:spacing w:val="7"/>
          <w:sz w:val="20"/>
          <w:szCs w:val="20"/>
        </w:rPr>
        <w:t>新疆政府</w:t>
      </w:r>
      <w:r>
        <w:rPr>
          <w:rFonts w:ascii="宋体" w:hAnsi="宋体" w:eastAsia="宋体" w:cs="宋体"/>
          <w:b/>
          <w:bCs/>
          <w:spacing w:val="6"/>
          <w:sz w:val="20"/>
          <w:szCs w:val="20"/>
        </w:rPr>
        <w:t>采购网（</w:t>
      </w:r>
      <w:r>
        <w:fldChar w:fldCharType="begin"/>
      </w:r>
      <w:r>
        <w:instrText xml:space="preserve"> HYPERLINK "https://www.zjzfcg.gov.cn" </w:instrText>
      </w:r>
      <w:r>
        <w:fldChar w:fldCharType="separate"/>
      </w:r>
      <w:r>
        <w:rPr>
          <w:rFonts w:ascii="宋体" w:hAnsi="宋体" w:eastAsia="宋体" w:cs="宋体"/>
          <w:b/>
          <w:bCs/>
          <w:sz w:val="20"/>
          <w:szCs w:val="20"/>
        </w:rPr>
        <w:t>www</w:t>
      </w:r>
      <w:r>
        <w:rPr>
          <w:rFonts w:ascii="宋体" w:hAnsi="宋体" w:eastAsia="宋体" w:cs="宋体"/>
          <w:b/>
          <w:bCs/>
          <w:spacing w:val="6"/>
          <w:sz w:val="20"/>
          <w:szCs w:val="20"/>
        </w:rPr>
        <w:t>.</w:t>
      </w:r>
      <w:r>
        <w:rPr>
          <w:rFonts w:ascii="宋体" w:hAnsi="宋体" w:eastAsia="宋体" w:cs="宋体"/>
          <w:b/>
          <w:bCs/>
          <w:sz w:val="20"/>
          <w:szCs w:val="20"/>
        </w:rPr>
        <w:t>zjzfcg</w:t>
      </w:r>
      <w:r>
        <w:rPr>
          <w:rFonts w:ascii="宋体" w:hAnsi="宋体" w:eastAsia="宋体" w:cs="宋体"/>
          <w:b/>
          <w:bCs/>
          <w:spacing w:val="6"/>
          <w:sz w:val="20"/>
          <w:szCs w:val="20"/>
        </w:rPr>
        <w:t>.</w:t>
      </w:r>
      <w:r>
        <w:rPr>
          <w:rFonts w:ascii="宋体" w:hAnsi="宋体" w:eastAsia="宋体" w:cs="宋体"/>
          <w:b/>
          <w:bCs/>
          <w:sz w:val="20"/>
          <w:szCs w:val="20"/>
        </w:rPr>
        <w:t>gov</w:t>
      </w:r>
      <w:r>
        <w:rPr>
          <w:rFonts w:ascii="宋体" w:hAnsi="宋体" w:eastAsia="宋体" w:cs="宋体"/>
          <w:b/>
          <w:bCs/>
          <w:spacing w:val="6"/>
          <w:sz w:val="20"/>
          <w:szCs w:val="20"/>
        </w:rPr>
        <w:t>.</w:t>
      </w:r>
      <w:r>
        <w:rPr>
          <w:rFonts w:ascii="宋体" w:hAnsi="宋体" w:eastAsia="宋体" w:cs="宋体"/>
          <w:b/>
          <w:bCs/>
          <w:sz w:val="20"/>
          <w:szCs w:val="20"/>
        </w:rPr>
        <w:t>cn</w:t>
      </w:r>
      <w:r>
        <w:rPr>
          <w:rFonts w:ascii="宋体" w:hAnsi="宋体" w:eastAsia="宋体" w:cs="宋体"/>
          <w:b/>
          <w:bCs/>
          <w:sz w:val="20"/>
          <w:szCs w:val="20"/>
        </w:rPr>
        <w:fldChar w:fldCharType="end"/>
      </w:r>
      <w:r>
        <w:rPr>
          <w:rFonts w:ascii="宋体" w:hAnsi="宋体" w:eastAsia="宋体" w:cs="宋体"/>
          <w:b/>
          <w:bCs/>
          <w:spacing w:val="6"/>
          <w:sz w:val="20"/>
          <w:szCs w:val="20"/>
        </w:rPr>
        <w:t>）</w:t>
      </w:r>
      <w:r>
        <w:rPr>
          <w:rFonts w:ascii="宋体" w:hAnsi="宋体" w:eastAsia="宋体" w:cs="宋体"/>
          <w:sz w:val="20"/>
          <w:szCs w:val="20"/>
        </w:rPr>
        <w:t xml:space="preserve"> </w:t>
      </w:r>
      <w:r>
        <w:rPr>
          <w:rFonts w:ascii="宋体" w:hAnsi="宋体" w:eastAsia="宋体" w:cs="宋体"/>
          <w:b/>
          <w:bCs/>
          <w:spacing w:val="5"/>
          <w:sz w:val="20"/>
          <w:szCs w:val="20"/>
        </w:rPr>
        <w:t>上公告采购结果，中标公告期限为</w:t>
      </w:r>
      <w:r>
        <w:rPr>
          <w:rFonts w:ascii="宋体" w:hAnsi="宋体" w:eastAsia="宋体" w:cs="宋体"/>
          <w:spacing w:val="-8"/>
          <w:sz w:val="20"/>
          <w:szCs w:val="20"/>
        </w:rPr>
        <w:t xml:space="preserve"> </w:t>
      </w:r>
      <w:r>
        <w:rPr>
          <w:rFonts w:ascii="宋体" w:hAnsi="宋体" w:eastAsia="宋体" w:cs="宋体"/>
          <w:b/>
          <w:bCs/>
          <w:spacing w:val="5"/>
          <w:sz w:val="20"/>
          <w:szCs w:val="20"/>
        </w:rPr>
        <w:t>1</w:t>
      </w:r>
      <w:r>
        <w:rPr>
          <w:rFonts w:ascii="宋体" w:hAnsi="宋体" w:eastAsia="宋体" w:cs="宋体"/>
          <w:spacing w:val="-35"/>
          <w:sz w:val="20"/>
          <w:szCs w:val="20"/>
        </w:rPr>
        <w:t xml:space="preserve"> </w:t>
      </w:r>
      <w:r>
        <w:rPr>
          <w:rFonts w:ascii="宋体" w:hAnsi="宋体" w:eastAsia="宋体" w:cs="宋体"/>
          <w:b/>
          <w:bCs/>
          <w:spacing w:val="5"/>
          <w:sz w:val="20"/>
          <w:szCs w:val="20"/>
        </w:rPr>
        <w:t>个工作日。</w:t>
      </w:r>
    </w:p>
    <w:p w14:paraId="531B0C0A">
      <w:pPr>
        <w:spacing w:before="1" w:line="226" w:lineRule="auto"/>
        <w:ind w:left="211"/>
        <w:rPr>
          <w:rFonts w:ascii="宋体" w:hAnsi="宋体" w:eastAsia="宋体" w:cs="宋体"/>
          <w:sz w:val="20"/>
          <w:szCs w:val="20"/>
        </w:rPr>
      </w:pPr>
      <w:r>
        <w:rPr>
          <w:rFonts w:ascii="宋体" w:hAnsi="宋体" w:eastAsia="宋体" w:cs="宋体"/>
          <w:spacing w:val="6"/>
          <w:sz w:val="20"/>
          <w:szCs w:val="20"/>
        </w:rPr>
        <w:t>42. 成交通知书</w:t>
      </w:r>
    </w:p>
    <w:p w14:paraId="055E1E37">
      <w:pPr>
        <w:spacing w:before="194" w:line="317" w:lineRule="auto"/>
        <w:ind w:left="36" w:right="84" w:firstLine="174"/>
        <w:rPr>
          <w:rFonts w:ascii="宋体" w:hAnsi="宋体" w:eastAsia="宋体" w:cs="宋体"/>
          <w:sz w:val="20"/>
          <w:szCs w:val="20"/>
        </w:rPr>
      </w:pPr>
      <w:r>
        <w:rPr>
          <w:rFonts w:ascii="宋体" w:hAnsi="宋体" w:eastAsia="宋体" w:cs="宋体"/>
          <w:spacing w:val="8"/>
          <w:sz w:val="20"/>
          <w:szCs w:val="20"/>
        </w:rPr>
        <w:t>42.1</w:t>
      </w:r>
      <w:r>
        <w:rPr>
          <w:rFonts w:ascii="宋体" w:hAnsi="宋体" w:eastAsia="宋体" w:cs="宋体"/>
          <w:spacing w:val="-42"/>
          <w:sz w:val="20"/>
          <w:szCs w:val="20"/>
        </w:rPr>
        <w:t xml:space="preserve"> </w:t>
      </w:r>
      <w:r>
        <w:rPr>
          <w:rFonts w:ascii="宋体" w:hAnsi="宋体" w:eastAsia="宋体" w:cs="宋体"/>
          <w:spacing w:val="8"/>
          <w:sz w:val="20"/>
          <w:szCs w:val="20"/>
        </w:rPr>
        <w:t>在成交通知书发出前，招标人将中标侯选人的情况在新疆政府采购网予以</w:t>
      </w:r>
      <w:r>
        <w:rPr>
          <w:rFonts w:ascii="宋体" w:hAnsi="宋体" w:eastAsia="宋体" w:cs="宋体"/>
          <w:spacing w:val="7"/>
          <w:sz w:val="20"/>
          <w:szCs w:val="20"/>
        </w:rPr>
        <w:t>公示，</w:t>
      </w:r>
      <w:r>
        <w:rPr>
          <w:rFonts w:ascii="宋体" w:hAnsi="宋体" w:eastAsia="宋体" w:cs="宋体"/>
          <w:b/>
          <w:bCs/>
          <w:spacing w:val="7"/>
          <w:sz w:val="20"/>
          <w:szCs w:val="20"/>
        </w:rPr>
        <w:t>公示期为一个工作</w:t>
      </w:r>
      <w:r>
        <w:rPr>
          <w:rFonts w:ascii="宋体" w:hAnsi="宋体" w:eastAsia="宋体" w:cs="宋体"/>
          <w:sz w:val="20"/>
          <w:szCs w:val="20"/>
        </w:rPr>
        <w:t xml:space="preserve"> </w:t>
      </w:r>
      <w:r>
        <w:rPr>
          <w:rFonts w:ascii="宋体" w:hAnsi="宋体" w:eastAsia="宋体" w:cs="宋体"/>
          <w:b/>
          <w:bCs/>
          <w:spacing w:val="7"/>
          <w:sz w:val="20"/>
          <w:szCs w:val="20"/>
        </w:rPr>
        <w:t>日。待公示期结束后，</w:t>
      </w:r>
      <w:r>
        <w:rPr>
          <w:rFonts w:ascii="宋体" w:hAnsi="宋体" w:eastAsia="宋体" w:cs="宋体"/>
          <w:spacing w:val="7"/>
          <w:sz w:val="20"/>
          <w:szCs w:val="20"/>
        </w:rPr>
        <w:t>采购组织机构向中标人发出中标通知书。</w:t>
      </w:r>
    </w:p>
    <w:p w14:paraId="302D55B6">
      <w:pPr>
        <w:spacing w:before="194" w:line="347" w:lineRule="auto"/>
        <w:ind w:left="1" w:right="84" w:firstLine="209"/>
        <w:rPr>
          <w:rFonts w:ascii="宋体" w:hAnsi="宋体" w:eastAsia="宋体" w:cs="宋体"/>
          <w:sz w:val="20"/>
          <w:szCs w:val="20"/>
        </w:rPr>
      </w:pPr>
      <w:r>
        <w:rPr>
          <w:rFonts w:ascii="宋体" w:hAnsi="宋体" w:eastAsia="宋体" w:cs="宋体"/>
          <w:spacing w:val="8"/>
          <w:sz w:val="20"/>
          <w:szCs w:val="20"/>
        </w:rPr>
        <w:t>42.2</w:t>
      </w:r>
      <w:r>
        <w:rPr>
          <w:rFonts w:ascii="宋体" w:hAnsi="宋体" w:eastAsia="宋体" w:cs="宋体"/>
          <w:spacing w:val="-36"/>
          <w:sz w:val="20"/>
          <w:szCs w:val="20"/>
        </w:rPr>
        <w:t xml:space="preserve"> </w:t>
      </w:r>
      <w:r>
        <w:rPr>
          <w:rFonts w:ascii="宋体" w:hAnsi="宋体" w:eastAsia="宋体" w:cs="宋体"/>
          <w:spacing w:val="8"/>
          <w:sz w:val="20"/>
          <w:szCs w:val="20"/>
        </w:rPr>
        <w:t>成交通知书作为签订合同的重要依据，对采购人和中标供应商均具有法律效力。采购人改变中标结</w:t>
      </w:r>
      <w:r>
        <w:rPr>
          <w:rFonts w:ascii="宋体" w:hAnsi="宋体" w:eastAsia="宋体" w:cs="宋体"/>
          <w:sz w:val="20"/>
          <w:szCs w:val="20"/>
        </w:rPr>
        <w:t xml:space="preserve"> </w:t>
      </w:r>
      <w:r>
        <w:rPr>
          <w:rFonts w:ascii="宋体" w:hAnsi="宋体" w:eastAsia="宋体" w:cs="宋体"/>
          <w:spacing w:val="10"/>
          <w:sz w:val="20"/>
          <w:szCs w:val="20"/>
        </w:rPr>
        <w:t>果或者中标供应商放弃中标项目的都应承担法律责任。成交供应商不得向他</w:t>
      </w:r>
      <w:r>
        <w:rPr>
          <w:rFonts w:ascii="宋体" w:hAnsi="宋体" w:eastAsia="宋体" w:cs="宋体"/>
          <w:spacing w:val="9"/>
          <w:sz w:val="20"/>
          <w:szCs w:val="20"/>
        </w:rPr>
        <w:t>人转让中标项目，也不得将中</w:t>
      </w:r>
      <w:r>
        <w:rPr>
          <w:rFonts w:ascii="宋体" w:hAnsi="宋体" w:eastAsia="宋体" w:cs="宋体"/>
          <w:sz w:val="20"/>
          <w:szCs w:val="20"/>
        </w:rPr>
        <w:t xml:space="preserve"> </w:t>
      </w:r>
      <w:r>
        <w:rPr>
          <w:rFonts w:ascii="宋体" w:hAnsi="宋体" w:eastAsia="宋体" w:cs="宋体"/>
          <w:spacing w:val="8"/>
          <w:sz w:val="20"/>
          <w:szCs w:val="20"/>
        </w:rPr>
        <w:t>标项目肢解后分别向他人转让。</w:t>
      </w:r>
    </w:p>
    <w:p w14:paraId="52261F81">
      <w:pPr>
        <w:spacing w:before="287" w:line="221" w:lineRule="auto"/>
        <w:ind w:left="3717"/>
        <w:outlineLvl w:val="1"/>
        <w:rPr>
          <w:rFonts w:ascii="宋体" w:hAnsi="宋体" w:eastAsia="宋体" w:cs="宋体"/>
          <w:sz w:val="28"/>
          <w:szCs w:val="28"/>
        </w:rPr>
      </w:pPr>
      <w:r>
        <w:rPr>
          <w:rFonts w:ascii="宋体" w:hAnsi="宋体" w:eastAsia="宋体" w:cs="宋体"/>
          <w:b/>
          <w:bCs/>
          <w:spacing w:val="-5"/>
          <w:sz w:val="28"/>
          <w:szCs w:val="28"/>
        </w:rPr>
        <w:t>（六）合同的授予</w:t>
      </w:r>
    </w:p>
    <w:p w14:paraId="112EE214">
      <w:pPr>
        <w:spacing w:before="165" w:line="228" w:lineRule="auto"/>
        <w:ind w:left="211"/>
        <w:rPr>
          <w:rFonts w:ascii="宋体" w:hAnsi="宋体" w:eastAsia="宋体" w:cs="宋体"/>
          <w:sz w:val="20"/>
          <w:szCs w:val="20"/>
        </w:rPr>
      </w:pPr>
      <w:r>
        <w:rPr>
          <w:rFonts w:ascii="宋体" w:hAnsi="宋体" w:eastAsia="宋体" w:cs="宋体"/>
          <w:spacing w:val="7"/>
          <w:sz w:val="20"/>
          <w:szCs w:val="20"/>
        </w:rPr>
        <w:t>43．履约保证金</w:t>
      </w:r>
    </w:p>
    <w:p w14:paraId="3060A7EB">
      <w:pPr>
        <w:spacing w:before="195" w:line="316" w:lineRule="auto"/>
        <w:ind w:left="1" w:right="14" w:firstLine="209"/>
        <w:rPr>
          <w:rFonts w:ascii="宋体" w:hAnsi="宋体" w:eastAsia="宋体" w:cs="宋体"/>
          <w:sz w:val="20"/>
          <w:szCs w:val="20"/>
        </w:rPr>
      </w:pPr>
      <w:r>
        <w:rPr>
          <w:rFonts w:ascii="宋体" w:hAnsi="宋体" w:eastAsia="宋体" w:cs="宋体"/>
          <w:spacing w:val="5"/>
          <w:sz w:val="20"/>
          <w:szCs w:val="20"/>
        </w:rPr>
        <w:t>43.1</w:t>
      </w:r>
      <w:r>
        <w:rPr>
          <w:rFonts w:ascii="宋体" w:hAnsi="宋体" w:eastAsia="宋体" w:cs="宋体"/>
          <w:spacing w:val="32"/>
          <w:sz w:val="20"/>
          <w:szCs w:val="20"/>
        </w:rPr>
        <w:t xml:space="preserve"> </w:t>
      </w:r>
      <w:r>
        <w:rPr>
          <w:rFonts w:ascii="宋体" w:hAnsi="宋体" w:eastAsia="宋体" w:cs="宋体"/>
          <w:spacing w:val="5"/>
          <w:sz w:val="20"/>
          <w:szCs w:val="20"/>
        </w:rPr>
        <w:t>中标供应商在签订合同后</w:t>
      </w:r>
      <w:r>
        <w:rPr>
          <w:rFonts w:ascii="宋体" w:hAnsi="宋体" w:eastAsia="宋体" w:cs="宋体"/>
          <w:spacing w:val="-49"/>
          <w:sz w:val="20"/>
          <w:szCs w:val="20"/>
        </w:rPr>
        <w:t xml:space="preserve"> </w:t>
      </w:r>
      <w:r>
        <w:rPr>
          <w:rFonts w:ascii="宋体" w:hAnsi="宋体" w:eastAsia="宋体" w:cs="宋体"/>
          <w:spacing w:val="5"/>
          <w:sz w:val="20"/>
          <w:szCs w:val="20"/>
        </w:rPr>
        <w:t>5</w:t>
      </w:r>
      <w:r>
        <w:rPr>
          <w:rFonts w:ascii="宋体" w:hAnsi="宋体" w:eastAsia="宋体" w:cs="宋体"/>
          <w:spacing w:val="-57"/>
          <w:sz w:val="20"/>
          <w:szCs w:val="20"/>
        </w:rPr>
        <w:t xml:space="preserve"> </w:t>
      </w:r>
      <w:r>
        <w:rPr>
          <w:rFonts w:ascii="宋体" w:hAnsi="宋体" w:eastAsia="宋体" w:cs="宋体"/>
          <w:spacing w:val="5"/>
          <w:sz w:val="20"/>
          <w:szCs w:val="20"/>
        </w:rPr>
        <w:t>个工作日内向采购人交纳不超过</w:t>
      </w:r>
      <w:r>
        <w:rPr>
          <w:rFonts w:ascii="宋体" w:hAnsi="宋体" w:eastAsia="宋体" w:cs="宋体"/>
          <w:spacing w:val="4"/>
          <w:sz w:val="20"/>
          <w:szCs w:val="20"/>
        </w:rPr>
        <w:t>中标价</w:t>
      </w:r>
      <w:r>
        <w:rPr>
          <w:rFonts w:ascii="宋体" w:hAnsi="宋体" w:eastAsia="宋体" w:cs="宋体"/>
          <w:spacing w:val="-41"/>
          <w:sz w:val="20"/>
          <w:szCs w:val="20"/>
        </w:rPr>
        <w:t xml:space="preserve"> </w:t>
      </w:r>
      <w:r>
        <w:rPr>
          <w:rFonts w:ascii="宋体" w:hAnsi="宋体" w:eastAsia="宋体" w:cs="宋体"/>
          <w:spacing w:val="4"/>
          <w:sz w:val="20"/>
          <w:szCs w:val="20"/>
        </w:rPr>
        <w:t>10%的履约保证金（鼓励以银行、</w:t>
      </w:r>
      <w:r>
        <w:rPr>
          <w:rFonts w:ascii="宋体" w:hAnsi="宋体" w:eastAsia="宋体" w:cs="宋体"/>
          <w:sz w:val="20"/>
          <w:szCs w:val="20"/>
        </w:rPr>
        <w:t xml:space="preserve"> </w:t>
      </w:r>
      <w:r>
        <w:rPr>
          <w:rFonts w:ascii="宋体" w:hAnsi="宋体" w:eastAsia="宋体" w:cs="宋体"/>
          <w:spacing w:val="9"/>
          <w:sz w:val="20"/>
          <w:szCs w:val="20"/>
        </w:rPr>
        <w:t>保险公司出具的履约保函形式提交；若以电汇、银行转账方式提交的，必须转到采购人的指定账户）。</w:t>
      </w:r>
    </w:p>
    <w:p w14:paraId="1F295E3A">
      <w:pPr>
        <w:spacing w:before="193" w:line="318" w:lineRule="auto"/>
        <w:ind w:left="5" w:right="84" w:firstLine="205"/>
        <w:rPr>
          <w:rFonts w:ascii="宋体" w:hAnsi="宋体" w:eastAsia="宋体" w:cs="宋体"/>
          <w:sz w:val="20"/>
          <w:szCs w:val="20"/>
        </w:rPr>
      </w:pPr>
      <w:r>
        <w:rPr>
          <w:rFonts w:ascii="宋体" w:hAnsi="宋体" w:eastAsia="宋体" w:cs="宋体"/>
          <w:spacing w:val="7"/>
          <w:sz w:val="20"/>
          <w:szCs w:val="20"/>
        </w:rPr>
        <w:t>43.2 签订合同后，如中标供应商不按合同约定履约的，履约保证金不予退还，履约保证金不足以赔偿损</w:t>
      </w:r>
      <w:r>
        <w:rPr>
          <w:rFonts w:ascii="宋体" w:hAnsi="宋体" w:eastAsia="宋体" w:cs="宋体"/>
          <w:spacing w:val="4"/>
          <w:sz w:val="20"/>
          <w:szCs w:val="20"/>
        </w:rPr>
        <w:t xml:space="preserve"> </w:t>
      </w:r>
      <w:r>
        <w:rPr>
          <w:rFonts w:ascii="宋体" w:hAnsi="宋体" w:eastAsia="宋体" w:cs="宋体"/>
          <w:spacing w:val="7"/>
          <w:sz w:val="20"/>
          <w:szCs w:val="20"/>
        </w:rPr>
        <w:t>失的，按实际损失赔偿。</w:t>
      </w:r>
    </w:p>
    <w:p w14:paraId="13B260DE">
      <w:pPr>
        <w:spacing w:before="191" w:line="317" w:lineRule="auto"/>
        <w:ind w:left="2" w:right="84" w:firstLine="208"/>
        <w:rPr>
          <w:rFonts w:ascii="宋体" w:hAnsi="宋体" w:eastAsia="宋体" w:cs="宋体"/>
          <w:sz w:val="20"/>
          <w:szCs w:val="20"/>
        </w:rPr>
      </w:pPr>
      <w:r>
        <w:rPr>
          <w:rFonts w:ascii="宋体" w:hAnsi="宋体" w:eastAsia="宋体" w:cs="宋体"/>
          <w:spacing w:val="7"/>
          <w:sz w:val="20"/>
          <w:szCs w:val="20"/>
        </w:rPr>
        <w:t>43.3 如果中标供应商在建设期内没有涉及采购人的应付而未付金额或违约行为，采购人在项目验收合格</w:t>
      </w:r>
      <w:r>
        <w:rPr>
          <w:rFonts w:ascii="宋体" w:hAnsi="宋体" w:eastAsia="宋体" w:cs="宋体"/>
          <w:spacing w:val="4"/>
          <w:sz w:val="20"/>
          <w:szCs w:val="20"/>
        </w:rPr>
        <w:t xml:space="preserve"> </w:t>
      </w:r>
      <w:r>
        <w:rPr>
          <w:rFonts w:ascii="宋体" w:hAnsi="宋体" w:eastAsia="宋体" w:cs="宋体"/>
          <w:spacing w:val="8"/>
          <w:sz w:val="20"/>
          <w:szCs w:val="20"/>
        </w:rPr>
        <w:t>后或提前终止合同后全额无息退还履约保证金。</w:t>
      </w:r>
    </w:p>
    <w:p w14:paraId="7C6B0D83">
      <w:pPr>
        <w:spacing w:before="195" w:line="226" w:lineRule="auto"/>
        <w:ind w:left="211"/>
        <w:rPr>
          <w:rFonts w:ascii="宋体" w:hAnsi="宋体" w:eastAsia="宋体" w:cs="宋体"/>
          <w:sz w:val="20"/>
          <w:szCs w:val="20"/>
        </w:rPr>
      </w:pPr>
      <w:r>
        <w:rPr>
          <w:rFonts w:ascii="宋体" w:hAnsi="宋体" w:eastAsia="宋体" w:cs="宋体"/>
          <w:spacing w:val="7"/>
          <w:sz w:val="20"/>
          <w:szCs w:val="20"/>
        </w:rPr>
        <w:t>44．签订合同及公告</w:t>
      </w:r>
    </w:p>
    <w:p w14:paraId="218B9CF6">
      <w:pPr>
        <w:spacing w:before="194" w:line="227" w:lineRule="auto"/>
        <w:ind w:left="211"/>
        <w:rPr>
          <w:rFonts w:ascii="宋体" w:hAnsi="宋体" w:eastAsia="宋体" w:cs="宋体"/>
          <w:sz w:val="20"/>
          <w:szCs w:val="20"/>
        </w:rPr>
      </w:pPr>
      <w:r>
        <w:rPr>
          <w:rFonts w:ascii="宋体" w:hAnsi="宋体" w:eastAsia="宋体" w:cs="宋体"/>
          <w:spacing w:val="6"/>
          <w:sz w:val="20"/>
          <w:szCs w:val="20"/>
        </w:rPr>
        <w:t>44.1</w:t>
      </w:r>
      <w:r>
        <w:rPr>
          <w:rFonts w:ascii="宋体" w:hAnsi="宋体" w:eastAsia="宋体" w:cs="宋体"/>
          <w:spacing w:val="-35"/>
          <w:sz w:val="20"/>
          <w:szCs w:val="20"/>
        </w:rPr>
        <w:t xml:space="preserve"> </w:t>
      </w:r>
      <w:r>
        <w:rPr>
          <w:rFonts w:ascii="宋体" w:hAnsi="宋体" w:eastAsia="宋体" w:cs="宋体"/>
          <w:spacing w:val="6"/>
          <w:sz w:val="20"/>
          <w:szCs w:val="20"/>
        </w:rPr>
        <w:t>采购人在中标通知书发出之日起</w:t>
      </w:r>
      <w:r>
        <w:rPr>
          <w:rFonts w:ascii="宋体" w:hAnsi="宋体" w:eastAsia="宋体" w:cs="宋体"/>
          <w:spacing w:val="-33"/>
          <w:sz w:val="20"/>
          <w:szCs w:val="20"/>
        </w:rPr>
        <w:t xml:space="preserve"> </w:t>
      </w:r>
      <w:r>
        <w:rPr>
          <w:rFonts w:ascii="宋体" w:hAnsi="宋体" w:eastAsia="宋体" w:cs="宋体"/>
          <w:spacing w:val="6"/>
          <w:sz w:val="20"/>
          <w:szCs w:val="20"/>
        </w:rPr>
        <w:t>30 日内与中标供应商签订合同。</w:t>
      </w:r>
    </w:p>
    <w:p w14:paraId="59ED3BE9">
      <w:pPr>
        <w:spacing w:before="194" w:line="225" w:lineRule="auto"/>
        <w:ind w:left="211"/>
        <w:rPr>
          <w:rFonts w:ascii="宋体" w:hAnsi="宋体" w:eastAsia="宋体" w:cs="宋体"/>
          <w:sz w:val="20"/>
          <w:szCs w:val="20"/>
        </w:rPr>
      </w:pPr>
      <w:r>
        <w:rPr>
          <w:rFonts w:ascii="宋体" w:hAnsi="宋体" w:eastAsia="宋体" w:cs="宋体"/>
          <w:spacing w:val="7"/>
          <w:sz w:val="20"/>
          <w:szCs w:val="20"/>
        </w:rPr>
        <w:t>44.2</w:t>
      </w:r>
      <w:r>
        <w:rPr>
          <w:rFonts w:ascii="宋体" w:hAnsi="宋体" w:eastAsia="宋体" w:cs="宋体"/>
          <w:spacing w:val="-19"/>
          <w:sz w:val="20"/>
          <w:szCs w:val="20"/>
        </w:rPr>
        <w:t xml:space="preserve"> </w:t>
      </w:r>
      <w:r>
        <w:rPr>
          <w:rFonts w:ascii="宋体" w:hAnsi="宋体" w:eastAsia="宋体" w:cs="宋体"/>
          <w:spacing w:val="7"/>
          <w:sz w:val="20"/>
          <w:szCs w:val="20"/>
        </w:rPr>
        <w:t>中标供应商拖延、拒签合同的,取消中标资格。</w:t>
      </w:r>
    </w:p>
    <w:p w14:paraId="0AEB4294">
      <w:pPr>
        <w:spacing w:before="198" w:line="316" w:lineRule="auto"/>
        <w:ind w:left="1" w:right="84" w:firstLine="209"/>
        <w:rPr>
          <w:rFonts w:ascii="宋体" w:hAnsi="宋体" w:eastAsia="宋体" w:cs="宋体"/>
          <w:sz w:val="20"/>
          <w:szCs w:val="20"/>
        </w:rPr>
      </w:pPr>
      <w:r>
        <w:rPr>
          <w:rFonts w:ascii="宋体" w:hAnsi="宋体" w:eastAsia="宋体" w:cs="宋体"/>
          <w:spacing w:val="7"/>
          <w:sz w:val="20"/>
          <w:szCs w:val="20"/>
        </w:rPr>
        <w:t>44.3 采购文件、中标供应商的投标文件及评标过程中有关澄清文件等均作为签订合同的依据。所签订的</w:t>
      </w:r>
      <w:r>
        <w:rPr>
          <w:rFonts w:ascii="宋体" w:hAnsi="宋体" w:eastAsia="宋体" w:cs="宋体"/>
          <w:spacing w:val="4"/>
          <w:sz w:val="20"/>
          <w:szCs w:val="20"/>
        </w:rPr>
        <w:t xml:space="preserve"> </w:t>
      </w:r>
      <w:r>
        <w:rPr>
          <w:rFonts w:ascii="宋体" w:hAnsi="宋体" w:eastAsia="宋体" w:cs="宋体"/>
          <w:spacing w:val="9"/>
          <w:sz w:val="20"/>
          <w:szCs w:val="20"/>
        </w:rPr>
        <w:t>合同不得对采购文件和中标供应商的投标文件的内容作实质性修改。</w:t>
      </w:r>
    </w:p>
    <w:p w14:paraId="7479E9B1">
      <w:pPr>
        <w:spacing w:before="193" w:line="227" w:lineRule="auto"/>
        <w:ind w:left="211"/>
        <w:rPr>
          <w:rFonts w:ascii="宋体" w:hAnsi="宋体" w:eastAsia="宋体" w:cs="宋体"/>
          <w:sz w:val="20"/>
          <w:szCs w:val="20"/>
        </w:rPr>
      </w:pPr>
      <w:r>
        <w:rPr>
          <w:rFonts w:ascii="宋体" w:hAnsi="宋体" w:eastAsia="宋体" w:cs="宋体"/>
          <w:spacing w:val="8"/>
          <w:sz w:val="20"/>
          <w:szCs w:val="20"/>
        </w:rPr>
        <w:t>44.4</w:t>
      </w:r>
      <w:r>
        <w:rPr>
          <w:rFonts w:ascii="宋体" w:hAnsi="宋体" w:eastAsia="宋体" w:cs="宋体"/>
          <w:spacing w:val="-41"/>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40"/>
          <w:sz w:val="20"/>
          <w:szCs w:val="20"/>
        </w:rPr>
        <w:t xml:space="preserve"> </w:t>
      </w:r>
      <w:r>
        <w:rPr>
          <w:rFonts w:ascii="宋体" w:hAnsi="宋体" w:eastAsia="宋体" w:cs="宋体"/>
          <w:spacing w:val="8"/>
          <w:sz w:val="20"/>
          <w:szCs w:val="20"/>
        </w:rPr>
        <w:t>个工作日内</w:t>
      </w:r>
      <w:r>
        <w:rPr>
          <w:rFonts w:ascii="宋体" w:hAnsi="宋体" w:eastAsia="宋体" w:cs="宋体"/>
          <w:spacing w:val="7"/>
          <w:sz w:val="20"/>
          <w:szCs w:val="20"/>
        </w:rPr>
        <w:t>，在省级以上财政部门指定的政府采购信息发</w:t>
      </w:r>
    </w:p>
    <w:p w14:paraId="63C7DD28">
      <w:pPr>
        <w:spacing w:line="227" w:lineRule="auto"/>
        <w:rPr>
          <w:rFonts w:ascii="宋体" w:hAnsi="宋体" w:eastAsia="宋体" w:cs="宋体"/>
          <w:sz w:val="20"/>
          <w:szCs w:val="20"/>
        </w:rPr>
        <w:sectPr>
          <w:pgSz w:w="11906" w:h="16839"/>
          <w:pgMar w:top="1286" w:right="1078" w:bottom="400" w:left="1089" w:header="0" w:footer="0" w:gutter="0"/>
          <w:pgNumType w:fmt="decimal"/>
          <w:cols w:space="720" w:num="1"/>
        </w:sectPr>
      </w:pPr>
    </w:p>
    <w:p w14:paraId="2D7C8349">
      <w:pPr>
        <w:spacing w:before="41" w:line="226" w:lineRule="auto"/>
        <w:rPr>
          <w:rFonts w:ascii="宋体" w:hAnsi="宋体" w:eastAsia="宋体" w:cs="宋体"/>
          <w:sz w:val="20"/>
          <w:szCs w:val="20"/>
        </w:rPr>
      </w:pPr>
      <w:r>
        <w:rPr>
          <w:rFonts w:ascii="宋体" w:hAnsi="宋体" w:eastAsia="宋体" w:cs="宋体"/>
          <w:spacing w:val="8"/>
          <w:sz w:val="20"/>
          <w:szCs w:val="20"/>
        </w:rPr>
        <w:t>布媒体及相关网站上公告。</w:t>
      </w:r>
    </w:p>
    <w:p w14:paraId="131D92A6">
      <w:pPr>
        <w:spacing w:before="196" w:line="378" w:lineRule="auto"/>
        <w:ind w:left="24" w:right="246" w:firstLine="186"/>
        <w:rPr>
          <w:rFonts w:ascii="宋体" w:hAnsi="宋体" w:eastAsia="宋体" w:cs="宋体"/>
          <w:sz w:val="20"/>
          <w:szCs w:val="20"/>
        </w:rPr>
      </w:pPr>
      <w:r>
        <w:rPr>
          <w:rFonts w:ascii="宋体" w:hAnsi="宋体" w:eastAsia="宋体" w:cs="宋体"/>
          <w:spacing w:val="8"/>
          <w:sz w:val="20"/>
          <w:szCs w:val="20"/>
        </w:rPr>
        <w:t>44.5</w:t>
      </w:r>
      <w:r>
        <w:rPr>
          <w:rFonts w:ascii="宋体" w:hAnsi="宋体" w:eastAsia="宋体" w:cs="宋体"/>
          <w:spacing w:val="-41"/>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2"/>
          <w:sz w:val="20"/>
          <w:szCs w:val="20"/>
        </w:rPr>
        <w:t xml:space="preserve"> </w:t>
      </w:r>
      <w:r>
        <w:rPr>
          <w:rFonts w:ascii="宋体" w:hAnsi="宋体" w:eastAsia="宋体" w:cs="宋体"/>
          <w:spacing w:val="8"/>
          <w:sz w:val="20"/>
          <w:szCs w:val="20"/>
        </w:rPr>
        <w:t>7</w:t>
      </w:r>
      <w:r>
        <w:rPr>
          <w:rFonts w:ascii="宋体" w:hAnsi="宋体" w:eastAsia="宋体" w:cs="宋体"/>
          <w:spacing w:val="-40"/>
          <w:sz w:val="20"/>
          <w:szCs w:val="20"/>
        </w:rPr>
        <w:t xml:space="preserve"> </w:t>
      </w:r>
      <w:r>
        <w:rPr>
          <w:rFonts w:ascii="宋体" w:hAnsi="宋体" w:eastAsia="宋体" w:cs="宋体"/>
          <w:spacing w:val="8"/>
          <w:sz w:val="20"/>
          <w:szCs w:val="20"/>
        </w:rPr>
        <w:t>个工</w:t>
      </w:r>
      <w:r>
        <w:rPr>
          <w:rFonts w:ascii="宋体" w:hAnsi="宋体" w:eastAsia="宋体" w:cs="宋体"/>
          <w:spacing w:val="7"/>
          <w:sz w:val="20"/>
          <w:szCs w:val="20"/>
        </w:rPr>
        <w:t>作日内，将政府采购合同副本报同级人民政府财政部</w:t>
      </w:r>
      <w:r>
        <w:rPr>
          <w:rFonts w:ascii="宋体" w:hAnsi="宋体" w:eastAsia="宋体" w:cs="宋体"/>
          <w:sz w:val="20"/>
          <w:szCs w:val="20"/>
        </w:rPr>
        <w:t xml:space="preserve"> </w:t>
      </w:r>
      <w:r>
        <w:rPr>
          <w:rFonts w:ascii="宋体" w:hAnsi="宋体" w:eastAsia="宋体" w:cs="宋体"/>
          <w:spacing w:val="6"/>
          <w:sz w:val="20"/>
          <w:szCs w:val="20"/>
        </w:rPr>
        <w:t>门备案以及采购代理机构存档。</w:t>
      </w:r>
    </w:p>
    <w:p w14:paraId="02915A90">
      <w:pPr>
        <w:spacing w:line="221" w:lineRule="auto"/>
        <w:ind w:left="3829"/>
        <w:outlineLvl w:val="1"/>
        <w:rPr>
          <w:rFonts w:ascii="黑体" w:hAnsi="黑体" w:eastAsia="黑体" w:cs="黑体"/>
          <w:sz w:val="28"/>
          <w:szCs w:val="28"/>
        </w:rPr>
      </w:pPr>
      <w:r>
        <w:rPr>
          <w:rFonts w:ascii="黑体" w:hAnsi="黑体" w:eastAsia="黑体" w:cs="黑体"/>
          <w:spacing w:val="-4"/>
          <w:sz w:val="28"/>
          <w:szCs w:val="28"/>
        </w:rPr>
        <w:t>（七）纪律和监督</w:t>
      </w:r>
    </w:p>
    <w:p w14:paraId="72EAE2F2">
      <w:pPr>
        <w:spacing w:before="164" w:line="228" w:lineRule="auto"/>
        <w:ind w:left="309"/>
        <w:rPr>
          <w:rFonts w:ascii="宋体" w:hAnsi="宋体" w:eastAsia="宋体" w:cs="宋体"/>
          <w:sz w:val="20"/>
          <w:szCs w:val="20"/>
        </w:rPr>
      </w:pPr>
      <w:r>
        <w:rPr>
          <w:rFonts w:ascii="宋体" w:hAnsi="宋体" w:eastAsia="宋体" w:cs="宋体"/>
          <w:b/>
          <w:bCs/>
          <w:spacing w:val="6"/>
          <w:sz w:val="20"/>
          <w:szCs w:val="20"/>
        </w:rPr>
        <w:t>45.</w:t>
      </w:r>
      <w:r>
        <w:rPr>
          <w:rFonts w:ascii="宋体" w:hAnsi="宋体" w:eastAsia="宋体" w:cs="宋体"/>
          <w:spacing w:val="6"/>
          <w:sz w:val="20"/>
          <w:szCs w:val="20"/>
        </w:rPr>
        <w:t xml:space="preserve"> </w:t>
      </w:r>
      <w:r>
        <w:rPr>
          <w:rFonts w:ascii="宋体" w:hAnsi="宋体" w:eastAsia="宋体" w:cs="宋体"/>
          <w:b/>
          <w:bCs/>
          <w:spacing w:val="6"/>
          <w:sz w:val="20"/>
          <w:szCs w:val="20"/>
        </w:rPr>
        <w:t>对招标人的纪律要求</w:t>
      </w:r>
    </w:p>
    <w:p w14:paraId="40B78F04">
      <w:pPr>
        <w:spacing w:before="192" w:line="407" w:lineRule="auto"/>
        <w:ind w:right="52" w:firstLine="314"/>
        <w:rPr>
          <w:rFonts w:ascii="宋体" w:hAnsi="宋体" w:eastAsia="宋体" w:cs="宋体"/>
          <w:sz w:val="20"/>
          <w:szCs w:val="20"/>
        </w:rPr>
      </w:pPr>
      <w:r>
        <w:rPr>
          <w:rFonts w:ascii="宋体" w:hAnsi="宋体" w:eastAsia="宋体" w:cs="宋体"/>
          <w:spacing w:val="10"/>
          <w:sz w:val="20"/>
          <w:szCs w:val="20"/>
        </w:rPr>
        <w:t>45.1</w:t>
      </w:r>
      <w:r>
        <w:rPr>
          <w:rFonts w:ascii="宋体" w:hAnsi="宋体" w:eastAsia="宋体" w:cs="宋体"/>
          <w:spacing w:val="-37"/>
          <w:sz w:val="20"/>
          <w:szCs w:val="20"/>
        </w:rPr>
        <w:t xml:space="preserve"> </w:t>
      </w:r>
      <w:r>
        <w:rPr>
          <w:rFonts w:ascii="宋体" w:hAnsi="宋体" w:eastAsia="宋体" w:cs="宋体"/>
          <w:spacing w:val="10"/>
          <w:sz w:val="20"/>
          <w:szCs w:val="20"/>
        </w:rPr>
        <w:t>招标人不得泄漏招标投标活动中应当保密的情况和资料，不得与投标人串通损害国家利益，社</w:t>
      </w:r>
      <w:r>
        <w:rPr>
          <w:rFonts w:ascii="宋体" w:hAnsi="宋体" w:eastAsia="宋体" w:cs="宋体"/>
          <w:spacing w:val="9"/>
          <w:sz w:val="20"/>
          <w:szCs w:val="20"/>
        </w:rPr>
        <w:t>会公</w:t>
      </w:r>
      <w:r>
        <w:rPr>
          <w:rFonts w:ascii="宋体" w:hAnsi="宋体" w:eastAsia="宋体" w:cs="宋体"/>
          <w:sz w:val="20"/>
          <w:szCs w:val="20"/>
        </w:rPr>
        <w:t xml:space="preserve"> </w:t>
      </w:r>
      <w:r>
        <w:rPr>
          <w:rFonts w:ascii="宋体" w:hAnsi="宋体" w:eastAsia="宋体" w:cs="宋体"/>
          <w:spacing w:val="8"/>
          <w:sz w:val="20"/>
          <w:szCs w:val="20"/>
        </w:rPr>
        <w:t>共利益或者他人合法权益。</w:t>
      </w:r>
    </w:p>
    <w:p w14:paraId="46296344">
      <w:pPr>
        <w:spacing w:before="1" w:line="227" w:lineRule="auto"/>
        <w:ind w:left="309"/>
        <w:rPr>
          <w:rFonts w:ascii="宋体" w:hAnsi="宋体" w:eastAsia="宋体" w:cs="宋体"/>
          <w:sz w:val="20"/>
          <w:szCs w:val="20"/>
        </w:rPr>
      </w:pPr>
      <w:r>
        <w:rPr>
          <w:rFonts w:ascii="宋体" w:hAnsi="宋体" w:eastAsia="宋体" w:cs="宋体"/>
          <w:b/>
          <w:bCs/>
          <w:spacing w:val="6"/>
          <w:sz w:val="20"/>
          <w:szCs w:val="20"/>
        </w:rPr>
        <w:t>46.</w:t>
      </w:r>
      <w:r>
        <w:rPr>
          <w:rFonts w:ascii="宋体" w:hAnsi="宋体" w:eastAsia="宋体" w:cs="宋体"/>
          <w:spacing w:val="6"/>
          <w:sz w:val="20"/>
          <w:szCs w:val="20"/>
        </w:rPr>
        <w:t xml:space="preserve"> </w:t>
      </w:r>
      <w:r>
        <w:rPr>
          <w:rFonts w:ascii="宋体" w:hAnsi="宋体" w:eastAsia="宋体" w:cs="宋体"/>
          <w:b/>
          <w:bCs/>
          <w:spacing w:val="6"/>
          <w:sz w:val="20"/>
          <w:szCs w:val="20"/>
        </w:rPr>
        <w:t>对投标人的纪律要求</w:t>
      </w:r>
    </w:p>
    <w:p w14:paraId="65EF34AA">
      <w:pPr>
        <w:spacing w:before="193" w:line="316" w:lineRule="auto"/>
        <w:ind w:left="4" w:firstLine="310"/>
        <w:rPr>
          <w:rFonts w:ascii="宋体" w:hAnsi="宋体" w:eastAsia="宋体" w:cs="宋体"/>
          <w:sz w:val="20"/>
          <w:szCs w:val="20"/>
        </w:rPr>
      </w:pPr>
      <w:r>
        <w:rPr>
          <w:rFonts w:ascii="宋体" w:hAnsi="宋体" w:eastAsia="宋体" w:cs="宋体"/>
          <w:spacing w:val="7"/>
          <w:sz w:val="20"/>
          <w:szCs w:val="20"/>
        </w:rPr>
        <w:t>46.1</w:t>
      </w:r>
      <w:r>
        <w:rPr>
          <w:rFonts w:ascii="宋体" w:hAnsi="宋体" w:eastAsia="宋体" w:cs="宋体"/>
          <w:spacing w:val="-38"/>
          <w:sz w:val="20"/>
          <w:szCs w:val="20"/>
        </w:rPr>
        <w:t xml:space="preserve"> </w:t>
      </w:r>
      <w:r>
        <w:rPr>
          <w:rFonts w:ascii="宋体" w:hAnsi="宋体" w:eastAsia="宋体" w:cs="宋体"/>
          <w:spacing w:val="7"/>
          <w:sz w:val="20"/>
          <w:szCs w:val="20"/>
        </w:rPr>
        <w:t>投标人不得相互串通投标或者与招标人串通投标，不得向招标人或</w:t>
      </w:r>
      <w:r>
        <w:rPr>
          <w:rFonts w:ascii="宋体" w:hAnsi="宋体" w:eastAsia="宋体" w:cs="宋体"/>
          <w:spacing w:val="6"/>
          <w:sz w:val="20"/>
          <w:szCs w:val="20"/>
        </w:rPr>
        <w:t>者评标委员会成员行贿谋取中标，</w:t>
      </w:r>
      <w:r>
        <w:rPr>
          <w:rFonts w:ascii="宋体" w:hAnsi="宋体" w:eastAsia="宋体" w:cs="宋体"/>
          <w:sz w:val="20"/>
          <w:szCs w:val="20"/>
        </w:rPr>
        <w:t xml:space="preserve"> </w:t>
      </w:r>
      <w:r>
        <w:rPr>
          <w:rFonts w:ascii="宋体" w:hAnsi="宋体" w:eastAsia="宋体" w:cs="宋体"/>
          <w:spacing w:val="10"/>
          <w:sz w:val="20"/>
          <w:szCs w:val="20"/>
        </w:rPr>
        <w:t>不得以他人名义投标或者以其他方式弄虚作</w:t>
      </w:r>
      <w:r>
        <w:rPr>
          <w:rFonts w:ascii="宋体" w:hAnsi="宋体" w:eastAsia="宋体" w:cs="宋体"/>
          <w:spacing w:val="9"/>
          <w:sz w:val="20"/>
          <w:szCs w:val="20"/>
        </w:rPr>
        <w:t>假骗取中标；投标人不得以任何方式干扰、影响评标工作。</w:t>
      </w:r>
    </w:p>
    <w:p w14:paraId="257D6783">
      <w:pPr>
        <w:spacing w:before="195" w:line="227" w:lineRule="auto"/>
        <w:ind w:left="309"/>
        <w:rPr>
          <w:rFonts w:ascii="宋体" w:hAnsi="宋体" w:eastAsia="宋体" w:cs="宋体"/>
          <w:sz w:val="20"/>
          <w:szCs w:val="20"/>
        </w:rPr>
      </w:pPr>
      <w:r>
        <w:rPr>
          <w:rFonts w:ascii="宋体" w:hAnsi="宋体" w:eastAsia="宋体" w:cs="宋体"/>
          <w:b/>
          <w:bCs/>
          <w:spacing w:val="7"/>
          <w:sz w:val="20"/>
          <w:szCs w:val="20"/>
        </w:rPr>
        <w:t>47.</w:t>
      </w:r>
      <w:r>
        <w:rPr>
          <w:rFonts w:ascii="宋体" w:hAnsi="宋体" w:eastAsia="宋体" w:cs="宋体"/>
          <w:spacing w:val="7"/>
          <w:sz w:val="20"/>
          <w:szCs w:val="20"/>
        </w:rPr>
        <w:t xml:space="preserve"> </w:t>
      </w:r>
      <w:r>
        <w:rPr>
          <w:rFonts w:ascii="宋体" w:hAnsi="宋体" w:eastAsia="宋体" w:cs="宋体"/>
          <w:b/>
          <w:bCs/>
          <w:spacing w:val="7"/>
          <w:sz w:val="20"/>
          <w:szCs w:val="20"/>
        </w:rPr>
        <w:t>对评标委员会成员的纪律要求</w:t>
      </w:r>
    </w:p>
    <w:p w14:paraId="2C04A286">
      <w:pPr>
        <w:spacing w:before="194" w:line="316" w:lineRule="auto"/>
        <w:ind w:left="1" w:right="52" w:firstLine="312"/>
        <w:rPr>
          <w:rFonts w:ascii="宋体" w:hAnsi="宋体" w:eastAsia="宋体" w:cs="宋体"/>
          <w:sz w:val="20"/>
          <w:szCs w:val="20"/>
        </w:rPr>
      </w:pPr>
      <w:r>
        <w:rPr>
          <w:rFonts w:ascii="宋体" w:hAnsi="宋体" w:eastAsia="宋体" w:cs="宋体"/>
          <w:spacing w:val="10"/>
          <w:sz w:val="20"/>
          <w:szCs w:val="20"/>
        </w:rPr>
        <w:t>47.1</w:t>
      </w:r>
      <w:r>
        <w:rPr>
          <w:rFonts w:ascii="宋体" w:hAnsi="宋体" w:eastAsia="宋体" w:cs="宋体"/>
          <w:spacing w:val="-39"/>
          <w:sz w:val="20"/>
          <w:szCs w:val="20"/>
        </w:rPr>
        <w:t xml:space="preserve"> </w:t>
      </w:r>
      <w:r>
        <w:rPr>
          <w:rFonts w:ascii="宋体" w:hAnsi="宋体" w:eastAsia="宋体" w:cs="宋体"/>
          <w:spacing w:val="10"/>
          <w:sz w:val="20"/>
          <w:szCs w:val="20"/>
        </w:rPr>
        <w:t>评标委员会成员不得收受他人的财物或者其他好处，不得向他人透漏对投标文件的评审和比较、中</w:t>
      </w:r>
      <w:r>
        <w:rPr>
          <w:rFonts w:ascii="宋体" w:hAnsi="宋体" w:eastAsia="宋体" w:cs="宋体"/>
          <w:sz w:val="20"/>
          <w:szCs w:val="20"/>
        </w:rPr>
        <w:t xml:space="preserve"> </w:t>
      </w:r>
      <w:r>
        <w:rPr>
          <w:rFonts w:ascii="宋体" w:hAnsi="宋体" w:eastAsia="宋体" w:cs="宋体"/>
          <w:spacing w:val="9"/>
          <w:sz w:val="20"/>
          <w:szCs w:val="20"/>
        </w:rPr>
        <w:t>标候选人的推荐情况以及评标有关的其他情</w:t>
      </w:r>
      <w:r>
        <w:rPr>
          <w:rFonts w:ascii="宋体" w:hAnsi="宋体" w:eastAsia="宋体" w:cs="宋体"/>
          <w:spacing w:val="8"/>
          <w:sz w:val="20"/>
          <w:szCs w:val="20"/>
        </w:rPr>
        <w:t>况。</w:t>
      </w:r>
    </w:p>
    <w:p w14:paraId="34C92128">
      <w:pPr>
        <w:spacing w:before="195" w:line="317" w:lineRule="auto"/>
        <w:ind w:left="1" w:right="54" w:firstLine="312"/>
        <w:rPr>
          <w:rFonts w:ascii="宋体" w:hAnsi="宋体" w:eastAsia="宋体" w:cs="宋体"/>
          <w:sz w:val="20"/>
          <w:szCs w:val="20"/>
        </w:rPr>
      </w:pPr>
      <w:r>
        <w:rPr>
          <w:rFonts w:ascii="宋体" w:hAnsi="宋体" w:eastAsia="宋体" w:cs="宋体"/>
          <w:spacing w:val="10"/>
          <w:sz w:val="20"/>
          <w:szCs w:val="20"/>
        </w:rPr>
        <w:t>47.2</w:t>
      </w:r>
      <w:r>
        <w:rPr>
          <w:rFonts w:ascii="宋体" w:hAnsi="宋体" w:eastAsia="宋体" w:cs="宋体"/>
          <w:spacing w:val="-39"/>
          <w:sz w:val="20"/>
          <w:szCs w:val="20"/>
        </w:rPr>
        <w:t xml:space="preserve"> </w:t>
      </w:r>
      <w:r>
        <w:rPr>
          <w:rFonts w:ascii="宋体" w:hAnsi="宋体" w:eastAsia="宋体" w:cs="宋体"/>
          <w:spacing w:val="10"/>
          <w:sz w:val="20"/>
          <w:szCs w:val="20"/>
        </w:rPr>
        <w:t>在评标活动中，评标委员会成员不得擅离职守，影响评标程序正常进行，不得使用第三章“评</w:t>
      </w:r>
      <w:r>
        <w:rPr>
          <w:rFonts w:ascii="宋体" w:hAnsi="宋体" w:eastAsia="宋体" w:cs="宋体"/>
          <w:spacing w:val="9"/>
          <w:sz w:val="20"/>
          <w:szCs w:val="20"/>
        </w:rPr>
        <w:t>标办</w:t>
      </w:r>
      <w:r>
        <w:rPr>
          <w:rFonts w:ascii="宋体" w:hAnsi="宋体" w:eastAsia="宋体" w:cs="宋体"/>
          <w:sz w:val="20"/>
          <w:szCs w:val="20"/>
        </w:rPr>
        <w:t xml:space="preserve"> </w:t>
      </w:r>
      <w:r>
        <w:rPr>
          <w:rFonts w:ascii="宋体" w:hAnsi="宋体" w:eastAsia="宋体" w:cs="宋体"/>
          <w:spacing w:val="7"/>
          <w:sz w:val="20"/>
          <w:szCs w:val="20"/>
        </w:rPr>
        <w:t>法</w:t>
      </w:r>
      <w:r>
        <w:rPr>
          <w:rFonts w:ascii="宋体" w:hAnsi="宋体" w:eastAsia="宋体" w:cs="宋体"/>
          <w:spacing w:val="-66"/>
          <w:sz w:val="20"/>
          <w:szCs w:val="20"/>
        </w:rPr>
        <w:t xml:space="preserve"> </w:t>
      </w:r>
      <w:r>
        <w:rPr>
          <w:rFonts w:ascii="宋体" w:hAnsi="宋体" w:eastAsia="宋体" w:cs="宋体"/>
          <w:spacing w:val="7"/>
          <w:sz w:val="20"/>
          <w:szCs w:val="20"/>
        </w:rPr>
        <w:t>”没有规定的评审因素和标准进行评标。</w:t>
      </w:r>
    </w:p>
    <w:p w14:paraId="1D571304">
      <w:pPr>
        <w:spacing w:before="192" w:line="228" w:lineRule="auto"/>
        <w:ind w:left="309"/>
        <w:rPr>
          <w:rFonts w:ascii="宋体" w:hAnsi="宋体" w:eastAsia="宋体" w:cs="宋体"/>
          <w:sz w:val="20"/>
          <w:szCs w:val="20"/>
        </w:rPr>
      </w:pPr>
      <w:r>
        <w:rPr>
          <w:rFonts w:ascii="宋体" w:hAnsi="宋体" w:eastAsia="宋体" w:cs="宋体"/>
          <w:b/>
          <w:bCs/>
          <w:spacing w:val="7"/>
          <w:sz w:val="20"/>
          <w:szCs w:val="20"/>
        </w:rPr>
        <w:t>48.</w:t>
      </w:r>
      <w:r>
        <w:rPr>
          <w:rFonts w:ascii="宋体" w:hAnsi="宋体" w:eastAsia="宋体" w:cs="宋体"/>
          <w:spacing w:val="7"/>
          <w:sz w:val="20"/>
          <w:szCs w:val="20"/>
        </w:rPr>
        <w:t xml:space="preserve"> </w:t>
      </w:r>
      <w:r>
        <w:rPr>
          <w:rFonts w:ascii="宋体" w:hAnsi="宋体" w:eastAsia="宋体" w:cs="宋体"/>
          <w:b/>
          <w:bCs/>
          <w:spacing w:val="7"/>
          <w:sz w:val="20"/>
          <w:szCs w:val="20"/>
        </w:rPr>
        <w:t>对与评标活动有关的工作人员的纪律要求</w:t>
      </w:r>
    </w:p>
    <w:p w14:paraId="7BA2A28C">
      <w:pPr>
        <w:spacing w:before="196" w:line="346" w:lineRule="auto"/>
        <w:ind w:left="1" w:right="52" w:firstLine="312"/>
        <w:rPr>
          <w:rFonts w:ascii="宋体" w:hAnsi="宋体" w:eastAsia="宋体" w:cs="宋体"/>
          <w:sz w:val="20"/>
          <w:szCs w:val="20"/>
        </w:rPr>
      </w:pPr>
      <w:r>
        <w:rPr>
          <w:rFonts w:ascii="宋体" w:hAnsi="宋体" w:eastAsia="宋体" w:cs="宋体"/>
          <w:spacing w:val="10"/>
          <w:sz w:val="20"/>
          <w:szCs w:val="20"/>
        </w:rPr>
        <w:t>48.1</w:t>
      </w:r>
      <w:r>
        <w:rPr>
          <w:rFonts w:ascii="宋体" w:hAnsi="宋体" w:eastAsia="宋体" w:cs="宋体"/>
          <w:spacing w:val="-34"/>
          <w:sz w:val="20"/>
          <w:szCs w:val="20"/>
        </w:rPr>
        <w:t xml:space="preserve"> </w:t>
      </w:r>
      <w:r>
        <w:rPr>
          <w:rFonts w:ascii="宋体" w:hAnsi="宋体" w:eastAsia="宋体" w:cs="宋体"/>
          <w:spacing w:val="10"/>
          <w:sz w:val="20"/>
          <w:szCs w:val="20"/>
        </w:rPr>
        <w:t>与评标活动有关的工作人员不得收受他人的财物或者其他好处，不得向他人透漏对投标</w:t>
      </w:r>
      <w:r>
        <w:rPr>
          <w:rFonts w:ascii="宋体" w:hAnsi="宋体" w:eastAsia="宋体" w:cs="宋体"/>
          <w:spacing w:val="9"/>
          <w:sz w:val="20"/>
          <w:szCs w:val="20"/>
        </w:rPr>
        <w:t>文件的评审</w:t>
      </w:r>
      <w:r>
        <w:rPr>
          <w:rFonts w:ascii="宋体" w:hAnsi="宋体" w:eastAsia="宋体" w:cs="宋体"/>
          <w:sz w:val="20"/>
          <w:szCs w:val="20"/>
        </w:rPr>
        <w:t xml:space="preserve"> </w:t>
      </w:r>
      <w:r>
        <w:rPr>
          <w:rFonts w:ascii="宋体" w:hAnsi="宋体" w:eastAsia="宋体" w:cs="宋体"/>
          <w:spacing w:val="10"/>
          <w:sz w:val="20"/>
          <w:szCs w:val="20"/>
        </w:rPr>
        <w:t>和比较、中标候选人的推荐情况以及评标有</w:t>
      </w:r>
      <w:r>
        <w:rPr>
          <w:rFonts w:ascii="宋体" w:hAnsi="宋体" w:eastAsia="宋体" w:cs="宋体"/>
          <w:spacing w:val="9"/>
          <w:sz w:val="20"/>
          <w:szCs w:val="20"/>
        </w:rPr>
        <w:t>关的其他情况。在评标活动中，与评标活动有关的工作人员不得</w:t>
      </w:r>
      <w:r>
        <w:rPr>
          <w:rFonts w:ascii="宋体" w:hAnsi="宋体" w:eastAsia="宋体" w:cs="宋体"/>
          <w:sz w:val="20"/>
          <w:szCs w:val="20"/>
        </w:rPr>
        <w:t xml:space="preserve"> </w:t>
      </w:r>
      <w:r>
        <w:rPr>
          <w:rFonts w:ascii="宋体" w:hAnsi="宋体" w:eastAsia="宋体" w:cs="宋体"/>
          <w:spacing w:val="8"/>
          <w:sz w:val="20"/>
          <w:szCs w:val="20"/>
        </w:rPr>
        <w:t>擅离职守，影响评标程序正常进行。</w:t>
      </w:r>
    </w:p>
    <w:p w14:paraId="1AA21A00">
      <w:pPr>
        <w:spacing w:line="243" w:lineRule="auto"/>
        <w:rPr>
          <w:rFonts w:ascii="Arial"/>
          <w:sz w:val="21"/>
        </w:rPr>
      </w:pPr>
    </w:p>
    <w:p w14:paraId="784290D5">
      <w:pPr>
        <w:spacing w:before="92" w:line="221" w:lineRule="auto"/>
        <w:ind w:left="3733"/>
        <w:rPr>
          <w:rFonts w:ascii="黑体" w:hAnsi="黑体" w:eastAsia="黑体" w:cs="黑体"/>
          <w:sz w:val="28"/>
          <w:szCs w:val="28"/>
        </w:rPr>
      </w:pPr>
      <w:r>
        <w:rPr>
          <w:rFonts w:ascii="黑体" w:hAnsi="黑体" w:eastAsia="黑体" w:cs="黑体"/>
          <w:spacing w:val="-4"/>
          <w:sz w:val="28"/>
          <w:szCs w:val="28"/>
        </w:rPr>
        <w:t>（八）质疑与投诉</w:t>
      </w:r>
    </w:p>
    <w:p w14:paraId="4E096718">
      <w:pPr>
        <w:spacing w:line="267" w:lineRule="auto"/>
        <w:rPr>
          <w:rFonts w:ascii="Arial"/>
          <w:sz w:val="21"/>
        </w:rPr>
      </w:pPr>
    </w:p>
    <w:p w14:paraId="24E195D6">
      <w:pPr>
        <w:spacing w:before="66" w:line="228" w:lineRule="auto"/>
        <w:ind w:left="211"/>
        <w:rPr>
          <w:rFonts w:ascii="宋体" w:hAnsi="宋体" w:eastAsia="宋体" w:cs="宋体"/>
          <w:sz w:val="20"/>
          <w:szCs w:val="20"/>
        </w:rPr>
      </w:pPr>
      <w:r>
        <w:rPr>
          <w:rFonts w:ascii="宋体" w:hAnsi="宋体" w:eastAsia="宋体" w:cs="宋体"/>
          <w:spacing w:val="7"/>
          <w:sz w:val="20"/>
          <w:szCs w:val="20"/>
        </w:rPr>
        <w:t>49．质疑和投诉</w:t>
      </w:r>
    </w:p>
    <w:p w14:paraId="6ADA5352">
      <w:pPr>
        <w:spacing w:before="192" w:line="406" w:lineRule="auto"/>
        <w:ind w:left="1" w:right="246" w:firstLine="209"/>
        <w:jc w:val="both"/>
        <w:rPr>
          <w:rFonts w:ascii="宋体" w:hAnsi="宋体" w:eastAsia="宋体" w:cs="宋体"/>
          <w:sz w:val="20"/>
          <w:szCs w:val="20"/>
        </w:rPr>
      </w:pPr>
      <w:r>
        <w:rPr>
          <w:rFonts w:ascii="宋体" w:hAnsi="宋体" w:eastAsia="宋体" w:cs="宋体"/>
          <w:spacing w:val="7"/>
          <w:sz w:val="20"/>
          <w:szCs w:val="20"/>
        </w:rPr>
        <w:t>49.1.供应商认为采购文件、采购过程和中标、成交结果使自己的权益受到损害的，可以在知道或者应知</w:t>
      </w:r>
      <w:r>
        <w:rPr>
          <w:rFonts w:ascii="宋体" w:hAnsi="宋体" w:eastAsia="宋体" w:cs="宋体"/>
          <w:spacing w:val="4"/>
          <w:sz w:val="20"/>
          <w:szCs w:val="20"/>
        </w:rPr>
        <w:t xml:space="preserve"> </w:t>
      </w:r>
      <w:r>
        <w:rPr>
          <w:rFonts w:ascii="宋体" w:hAnsi="宋体" w:eastAsia="宋体" w:cs="宋体"/>
          <w:spacing w:val="10"/>
          <w:sz w:val="20"/>
          <w:szCs w:val="20"/>
        </w:rPr>
        <w:t>其权益受到损害之日起七个工作日内，以书面形式向采购人提出质疑。供应</w:t>
      </w:r>
      <w:r>
        <w:rPr>
          <w:rFonts w:ascii="宋体" w:hAnsi="宋体" w:eastAsia="宋体" w:cs="宋体"/>
          <w:spacing w:val="9"/>
          <w:sz w:val="20"/>
          <w:szCs w:val="20"/>
        </w:rPr>
        <w:t>商应当在法定质疑期内一次性</w:t>
      </w:r>
      <w:r>
        <w:rPr>
          <w:rFonts w:ascii="宋体" w:hAnsi="宋体" w:eastAsia="宋体" w:cs="宋体"/>
          <w:sz w:val="20"/>
          <w:szCs w:val="20"/>
        </w:rPr>
        <w:t xml:space="preserve"> </w:t>
      </w:r>
      <w:r>
        <w:rPr>
          <w:rFonts w:ascii="宋体" w:hAnsi="宋体" w:eastAsia="宋体" w:cs="宋体"/>
          <w:spacing w:val="9"/>
          <w:sz w:val="20"/>
          <w:szCs w:val="20"/>
        </w:rPr>
        <w:t>提出针对同一采购程序环节的质疑。供应商应知其权益受到损害之日，是指：</w:t>
      </w:r>
    </w:p>
    <w:p w14:paraId="643FF202">
      <w:pPr>
        <w:spacing w:line="226" w:lineRule="auto"/>
        <w:ind w:left="222"/>
        <w:rPr>
          <w:rFonts w:ascii="宋体" w:hAnsi="宋体" w:eastAsia="宋体" w:cs="宋体"/>
          <w:sz w:val="20"/>
          <w:szCs w:val="20"/>
        </w:rPr>
      </w:pPr>
      <w:r>
        <w:rPr>
          <w:rFonts w:ascii="宋体" w:hAnsi="宋体" w:eastAsia="宋体" w:cs="宋体"/>
          <w:spacing w:val="9"/>
          <w:sz w:val="20"/>
          <w:szCs w:val="20"/>
        </w:rPr>
        <w:t>（一）对可以质疑的采购文件提出质疑的，为收到采购文件之日或者采购文件公告期限届满之日；</w:t>
      </w:r>
    </w:p>
    <w:p w14:paraId="67855758">
      <w:pPr>
        <w:spacing w:before="197" w:line="227" w:lineRule="auto"/>
        <w:ind w:left="222"/>
        <w:rPr>
          <w:rFonts w:ascii="宋体" w:hAnsi="宋体" w:eastAsia="宋体" w:cs="宋体"/>
          <w:sz w:val="20"/>
          <w:szCs w:val="20"/>
        </w:rPr>
      </w:pPr>
      <w:r>
        <w:rPr>
          <w:rFonts w:ascii="宋体" w:hAnsi="宋体" w:eastAsia="宋体" w:cs="宋体"/>
          <w:spacing w:val="9"/>
          <w:sz w:val="20"/>
          <w:szCs w:val="20"/>
        </w:rPr>
        <w:t>（二）对采购过程提出质疑的，为各采购程序环节</w:t>
      </w:r>
      <w:r>
        <w:rPr>
          <w:rFonts w:ascii="宋体" w:hAnsi="宋体" w:eastAsia="宋体" w:cs="宋体"/>
          <w:spacing w:val="8"/>
          <w:sz w:val="20"/>
          <w:szCs w:val="20"/>
        </w:rPr>
        <w:t>结束之日；</w:t>
      </w:r>
    </w:p>
    <w:p w14:paraId="464974EE">
      <w:pPr>
        <w:spacing w:before="193" w:line="226" w:lineRule="auto"/>
        <w:ind w:left="222"/>
        <w:rPr>
          <w:rFonts w:ascii="宋体" w:hAnsi="宋体" w:eastAsia="宋体" w:cs="宋体"/>
          <w:sz w:val="20"/>
          <w:szCs w:val="20"/>
        </w:rPr>
      </w:pPr>
      <w:r>
        <w:rPr>
          <w:rFonts w:ascii="宋体" w:hAnsi="宋体" w:eastAsia="宋体" w:cs="宋体"/>
          <w:spacing w:val="9"/>
          <w:sz w:val="20"/>
          <w:szCs w:val="20"/>
        </w:rPr>
        <w:t>（三）对中标或者成交结果提出质疑的，为中标或者成交结果公告期限届满之日。</w:t>
      </w:r>
    </w:p>
    <w:p w14:paraId="6456CA43">
      <w:pPr>
        <w:spacing w:before="195" w:line="406" w:lineRule="auto"/>
        <w:ind w:left="3" w:right="246" w:firstLine="207"/>
        <w:jc w:val="both"/>
        <w:rPr>
          <w:rFonts w:ascii="宋体" w:hAnsi="宋体" w:eastAsia="宋体" w:cs="宋体"/>
          <w:sz w:val="20"/>
          <w:szCs w:val="20"/>
        </w:rPr>
      </w:pPr>
      <w:r>
        <w:rPr>
          <w:rFonts w:ascii="宋体" w:hAnsi="宋体" w:eastAsia="宋体" w:cs="宋体"/>
          <w:spacing w:val="8"/>
          <w:sz w:val="20"/>
          <w:szCs w:val="20"/>
        </w:rPr>
        <w:t>49.2</w:t>
      </w:r>
      <w:r>
        <w:rPr>
          <w:rFonts w:ascii="宋体" w:hAnsi="宋体" w:eastAsia="宋体" w:cs="宋体"/>
          <w:spacing w:val="-36"/>
          <w:sz w:val="20"/>
          <w:szCs w:val="20"/>
        </w:rPr>
        <w:t xml:space="preserve"> </w:t>
      </w:r>
      <w:r>
        <w:rPr>
          <w:rFonts w:ascii="宋体" w:hAnsi="宋体" w:eastAsia="宋体" w:cs="宋体"/>
          <w:spacing w:val="8"/>
          <w:sz w:val="20"/>
          <w:szCs w:val="20"/>
        </w:rPr>
        <w:t>供应商提出质疑应当提交质疑函和必要的证明材料。质疑函应当包括下列内容：供应商的姓名或者</w:t>
      </w:r>
      <w:r>
        <w:rPr>
          <w:rFonts w:ascii="宋体" w:hAnsi="宋体" w:eastAsia="宋体" w:cs="宋体"/>
          <w:sz w:val="20"/>
          <w:szCs w:val="20"/>
        </w:rPr>
        <w:t xml:space="preserve"> </w:t>
      </w:r>
      <w:r>
        <w:rPr>
          <w:rFonts w:ascii="宋体" w:hAnsi="宋体" w:eastAsia="宋体" w:cs="宋体"/>
          <w:spacing w:val="10"/>
          <w:sz w:val="20"/>
          <w:szCs w:val="20"/>
        </w:rPr>
        <w:t>名称、地址、邮编、联系人及联系电话；质疑项目的名称、编号；具体</w:t>
      </w:r>
      <w:r>
        <w:rPr>
          <w:rFonts w:ascii="宋体" w:hAnsi="宋体" w:eastAsia="宋体" w:cs="宋体"/>
          <w:spacing w:val="9"/>
          <w:sz w:val="20"/>
          <w:szCs w:val="20"/>
        </w:rPr>
        <w:t>、明确的质疑事项和与质疑事项相</w:t>
      </w:r>
      <w:r>
        <w:rPr>
          <w:rFonts w:ascii="宋体" w:hAnsi="宋体" w:eastAsia="宋体" w:cs="宋体"/>
          <w:sz w:val="20"/>
          <w:szCs w:val="20"/>
        </w:rPr>
        <w:t xml:space="preserve"> </w:t>
      </w:r>
      <w:r>
        <w:rPr>
          <w:rFonts w:ascii="宋体" w:hAnsi="宋体" w:eastAsia="宋体" w:cs="宋体"/>
          <w:spacing w:val="9"/>
          <w:sz w:val="20"/>
          <w:szCs w:val="20"/>
        </w:rPr>
        <w:t>关的请求；事实依据；必要的法律依据；提出质疑的日期。（具体格式详见附件）</w:t>
      </w:r>
    </w:p>
    <w:p w14:paraId="455F6378">
      <w:pPr>
        <w:spacing w:before="1" w:line="408" w:lineRule="auto"/>
        <w:ind w:left="3" w:right="191" w:firstLine="208"/>
        <w:rPr>
          <w:rFonts w:ascii="宋体" w:hAnsi="宋体" w:eastAsia="宋体" w:cs="宋体"/>
          <w:sz w:val="20"/>
          <w:szCs w:val="20"/>
        </w:rPr>
      </w:pPr>
      <w:r>
        <w:rPr>
          <w:rFonts w:ascii="宋体" w:hAnsi="宋体" w:eastAsia="宋体" w:cs="宋体"/>
          <w:spacing w:val="6"/>
          <w:sz w:val="20"/>
          <w:szCs w:val="20"/>
        </w:rPr>
        <w:t>供应商为自然人的，应当由本人签字；供应商为法人或者其他组织的，应当由法定代表人、主要负责人，</w:t>
      </w:r>
      <w:r>
        <w:rPr>
          <w:rFonts w:ascii="宋体" w:hAnsi="宋体" w:eastAsia="宋体" w:cs="宋体"/>
          <w:spacing w:val="18"/>
          <w:sz w:val="20"/>
          <w:szCs w:val="20"/>
        </w:rPr>
        <w:t xml:space="preserve"> </w:t>
      </w:r>
      <w:r>
        <w:rPr>
          <w:rFonts w:ascii="宋体" w:hAnsi="宋体" w:eastAsia="宋体" w:cs="宋体"/>
          <w:spacing w:val="8"/>
          <w:sz w:val="20"/>
          <w:szCs w:val="20"/>
        </w:rPr>
        <w:t>或者其授权代表签字或者盖章，并加盖公章。</w:t>
      </w:r>
    </w:p>
    <w:p w14:paraId="1EB434A9">
      <w:pPr>
        <w:spacing w:line="408" w:lineRule="auto"/>
        <w:rPr>
          <w:rFonts w:ascii="宋体" w:hAnsi="宋体" w:eastAsia="宋体" w:cs="宋体"/>
          <w:sz w:val="20"/>
          <w:szCs w:val="20"/>
        </w:rPr>
        <w:sectPr>
          <w:pgSz w:w="11906" w:h="16839"/>
          <w:pgMar w:top="1286" w:right="916" w:bottom="400" w:left="1089" w:header="0" w:footer="0" w:gutter="0"/>
          <w:pgNumType w:fmt="decimal"/>
          <w:cols w:space="720" w:num="1"/>
        </w:sectPr>
      </w:pPr>
    </w:p>
    <w:p w14:paraId="203FD882">
      <w:pPr>
        <w:spacing w:before="42" w:line="317" w:lineRule="auto"/>
        <w:ind w:left="5" w:right="54" w:firstLine="205"/>
        <w:rPr>
          <w:rFonts w:ascii="宋体" w:hAnsi="宋体" w:eastAsia="宋体" w:cs="宋体"/>
          <w:sz w:val="20"/>
          <w:szCs w:val="20"/>
        </w:rPr>
      </w:pPr>
      <w:r>
        <w:rPr>
          <w:rFonts w:ascii="宋体" w:hAnsi="宋体" w:eastAsia="宋体" w:cs="宋体"/>
          <w:spacing w:val="8"/>
          <w:sz w:val="20"/>
          <w:szCs w:val="20"/>
        </w:rPr>
        <w:t>49.3</w:t>
      </w:r>
      <w:r>
        <w:rPr>
          <w:rFonts w:ascii="宋体" w:hAnsi="宋体" w:eastAsia="宋体" w:cs="宋体"/>
          <w:spacing w:val="-36"/>
          <w:sz w:val="20"/>
          <w:szCs w:val="20"/>
        </w:rPr>
        <w:t xml:space="preserve"> </w:t>
      </w:r>
      <w:r>
        <w:rPr>
          <w:rFonts w:ascii="宋体" w:hAnsi="宋体" w:eastAsia="宋体" w:cs="宋体"/>
          <w:spacing w:val="8"/>
          <w:sz w:val="20"/>
          <w:szCs w:val="20"/>
        </w:rPr>
        <w:t>供应商质疑、投诉应当有明确的请求和必要的证明材料。供应商投诉的事项不得超出已质疑事项的</w:t>
      </w:r>
      <w:r>
        <w:rPr>
          <w:rFonts w:ascii="宋体" w:hAnsi="宋体" w:eastAsia="宋体" w:cs="宋体"/>
          <w:sz w:val="20"/>
          <w:szCs w:val="20"/>
        </w:rPr>
        <w:t xml:space="preserve"> </w:t>
      </w:r>
      <w:r>
        <w:rPr>
          <w:rFonts w:ascii="宋体" w:hAnsi="宋体" w:eastAsia="宋体" w:cs="宋体"/>
          <w:spacing w:val="9"/>
          <w:sz w:val="20"/>
          <w:szCs w:val="20"/>
        </w:rPr>
        <w:t>范围。采购人及采购代理机构按《政府采购质疑和投诉办法》进行处理供应商质疑事项。</w:t>
      </w:r>
    </w:p>
    <w:p w14:paraId="23228F76">
      <w:pPr>
        <w:spacing w:before="193" w:line="316" w:lineRule="auto"/>
        <w:ind w:left="26" w:right="54" w:firstLine="185"/>
        <w:rPr>
          <w:rFonts w:ascii="宋体" w:hAnsi="宋体" w:eastAsia="宋体" w:cs="宋体"/>
          <w:sz w:val="20"/>
          <w:szCs w:val="20"/>
        </w:rPr>
      </w:pPr>
      <w:r>
        <w:rPr>
          <w:rFonts w:ascii="宋体" w:hAnsi="宋体" w:eastAsia="宋体" w:cs="宋体"/>
          <w:spacing w:val="8"/>
          <w:sz w:val="20"/>
          <w:szCs w:val="20"/>
        </w:rPr>
        <w:t>49.4</w:t>
      </w:r>
      <w:r>
        <w:rPr>
          <w:rFonts w:ascii="宋体" w:hAnsi="宋体" w:eastAsia="宋体" w:cs="宋体"/>
          <w:spacing w:val="-36"/>
          <w:sz w:val="20"/>
          <w:szCs w:val="20"/>
        </w:rPr>
        <w:t xml:space="preserve"> </w:t>
      </w:r>
      <w:r>
        <w:rPr>
          <w:rFonts w:ascii="宋体" w:hAnsi="宋体" w:eastAsia="宋体" w:cs="宋体"/>
          <w:spacing w:val="8"/>
          <w:sz w:val="20"/>
          <w:szCs w:val="20"/>
        </w:rPr>
        <w:t>质疑供应商对采购人、采购代理机构的质疑答复不满意，或者采购人、采购代理机构未在规定期限</w:t>
      </w:r>
      <w:r>
        <w:rPr>
          <w:rFonts w:ascii="宋体" w:hAnsi="宋体" w:eastAsia="宋体" w:cs="宋体"/>
          <w:sz w:val="20"/>
          <w:szCs w:val="20"/>
        </w:rPr>
        <w:t xml:space="preserve"> </w:t>
      </w:r>
      <w:r>
        <w:rPr>
          <w:rFonts w:ascii="宋体" w:hAnsi="宋体" w:eastAsia="宋体" w:cs="宋体"/>
          <w:spacing w:val="8"/>
          <w:sz w:val="20"/>
          <w:szCs w:val="20"/>
        </w:rPr>
        <w:t>内作出答复的，供应商可以在答复期满后</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40"/>
          <w:sz w:val="20"/>
          <w:szCs w:val="20"/>
        </w:rPr>
        <w:t xml:space="preserve"> </w:t>
      </w:r>
      <w:r>
        <w:rPr>
          <w:rFonts w:ascii="宋体" w:hAnsi="宋体" w:eastAsia="宋体" w:cs="宋体"/>
          <w:spacing w:val="7"/>
          <w:sz w:val="20"/>
          <w:szCs w:val="20"/>
        </w:rPr>
        <w:t>个工作日内向同级财政部门提起投诉。</w:t>
      </w:r>
    </w:p>
    <w:p w14:paraId="3713B41B">
      <w:pPr>
        <w:spacing w:before="195" w:line="227" w:lineRule="auto"/>
        <w:ind w:left="211"/>
        <w:rPr>
          <w:rFonts w:ascii="宋体" w:hAnsi="宋体" w:eastAsia="宋体" w:cs="宋体"/>
          <w:sz w:val="20"/>
          <w:szCs w:val="20"/>
        </w:rPr>
      </w:pPr>
      <w:r>
        <w:rPr>
          <w:rFonts w:ascii="宋体" w:hAnsi="宋体" w:eastAsia="宋体" w:cs="宋体"/>
          <w:spacing w:val="8"/>
          <w:sz w:val="20"/>
          <w:szCs w:val="20"/>
        </w:rPr>
        <w:t>49.5</w:t>
      </w:r>
      <w:r>
        <w:rPr>
          <w:rFonts w:ascii="宋体" w:hAnsi="宋体" w:eastAsia="宋体" w:cs="宋体"/>
          <w:spacing w:val="-33"/>
          <w:sz w:val="20"/>
          <w:szCs w:val="20"/>
        </w:rPr>
        <w:t xml:space="preserve"> </w:t>
      </w:r>
      <w:r>
        <w:rPr>
          <w:rFonts w:ascii="宋体" w:hAnsi="宋体" w:eastAsia="宋体" w:cs="宋体"/>
          <w:spacing w:val="8"/>
          <w:sz w:val="20"/>
          <w:szCs w:val="20"/>
        </w:rPr>
        <w:t>供应商有下列情形之一的，将其列入不良行为记录名单：</w:t>
      </w:r>
    </w:p>
    <w:p w14:paraId="62378EB5">
      <w:pPr>
        <w:spacing w:before="192" w:line="228" w:lineRule="auto"/>
        <w:ind w:left="222"/>
        <w:rPr>
          <w:rFonts w:ascii="宋体" w:hAnsi="宋体" w:eastAsia="宋体" w:cs="宋体"/>
          <w:sz w:val="20"/>
          <w:szCs w:val="20"/>
        </w:rPr>
      </w:pPr>
      <w:r>
        <w:rPr>
          <w:rFonts w:ascii="宋体" w:hAnsi="宋体" w:eastAsia="宋体" w:cs="宋体"/>
          <w:spacing w:val="8"/>
          <w:sz w:val="20"/>
          <w:szCs w:val="20"/>
        </w:rPr>
        <w:t>（一）一年内三次以上质疑均查无实据的；</w:t>
      </w:r>
    </w:p>
    <w:p w14:paraId="29549F1D">
      <w:pPr>
        <w:spacing w:before="193" w:line="227" w:lineRule="auto"/>
        <w:ind w:left="222"/>
        <w:rPr>
          <w:rFonts w:ascii="宋体" w:hAnsi="宋体" w:eastAsia="宋体" w:cs="宋体"/>
          <w:sz w:val="20"/>
          <w:szCs w:val="20"/>
        </w:rPr>
      </w:pPr>
      <w:r>
        <w:rPr>
          <w:rFonts w:ascii="宋体" w:hAnsi="宋体" w:eastAsia="宋体" w:cs="宋体"/>
          <w:spacing w:val="8"/>
          <w:sz w:val="20"/>
          <w:szCs w:val="20"/>
        </w:rPr>
        <w:t>（二）捏造事实或者提供虚假质疑材料的。</w:t>
      </w:r>
    </w:p>
    <w:p w14:paraId="70417384">
      <w:pPr>
        <w:spacing w:before="196" w:line="316" w:lineRule="auto"/>
        <w:ind w:firstLine="222"/>
        <w:rPr>
          <w:rFonts w:ascii="宋体" w:hAnsi="宋体" w:eastAsia="宋体" w:cs="宋体"/>
          <w:sz w:val="20"/>
          <w:szCs w:val="20"/>
        </w:rPr>
      </w:pPr>
      <w:r>
        <w:rPr>
          <w:rFonts w:ascii="宋体" w:hAnsi="宋体" w:eastAsia="宋体" w:cs="宋体"/>
          <w:spacing w:val="6"/>
          <w:sz w:val="20"/>
          <w:szCs w:val="20"/>
        </w:rPr>
        <w:t>（三）以非法手段取得证明材料。证据来源的合法性存在明显疑问，质疑人无法证明其取得方式合法的，</w:t>
      </w:r>
      <w:r>
        <w:rPr>
          <w:rFonts w:ascii="宋体" w:hAnsi="宋体" w:eastAsia="宋体" w:cs="宋体"/>
          <w:spacing w:val="8"/>
          <w:sz w:val="20"/>
          <w:szCs w:val="20"/>
        </w:rPr>
        <w:t xml:space="preserve"> 视为以非法手段取得证明材料。</w:t>
      </w:r>
    </w:p>
    <w:p w14:paraId="7D85AFDB">
      <w:pPr>
        <w:spacing w:line="318" w:lineRule="auto"/>
        <w:rPr>
          <w:rFonts w:ascii="Arial"/>
          <w:sz w:val="21"/>
        </w:rPr>
      </w:pPr>
    </w:p>
    <w:p w14:paraId="544B6996">
      <w:pPr>
        <w:rPr>
          <w:rFonts w:ascii="宋体" w:hAnsi="宋体" w:eastAsia="宋体" w:cs="宋体"/>
          <w:b/>
          <w:bCs/>
          <w:spacing w:val="-4"/>
          <w:sz w:val="20"/>
          <w:szCs w:val="20"/>
        </w:rPr>
      </w:pPr>
      <w:r>
        <w:rPr>
          <w:rFonts w:ascii="宋体" w:hAnsi="宋体" w:eastAsia="宋体" w:cs="宋体"/>
          <w:b/>
          <w:bCs/>
          <w:spacing w:val="-4"/>
          <w:sz w:val="20"/>
          <w:szCs w:val="20"/>
        </w:rPr>
        <w:br w:type="page"/>
      </w:r>
    </w:p>
    <w:p w14:paraId="4F25C226">
      <w:pPr>
        <w:spacing w:before="65" w:line="227" w:lineRule="auto"/>
        <w:ind w:left="17"/>
        <w:rPr>
          <w:rFonts w:ascii="宋体" w:hAnsi="宋体" w:eastAsia="宋体" w:cs="宋体"/>
          <w:sz w:val="20"/>
          <w:szCs w:val="20"/>
        </w:rPr>
      </w:pPr>
      <w:r>
        <w:rPr>
          <w:rFonts w:ascii="宋体" w:hAnsi="宋体" w:eastAsia="宋体" w:cs="宋体"/>
          <w:b/>
          <w:bCs/>
          <w:spacing w:val="-4"/>
          <w:sz w:val="20"/>
          <w:szCs w:val="20"/>
        </w:rPr>
        <w:t>附件：</w:t>
      </w:r>
    </w:p>
    <w:p w14:paraId="23FEF510">
      <w:pPr>
        <w:spacing w:line="343" w:lineRule="auto"/>
        <w:rPr>
          <w:rFonts w:ascii="Arial"/>
          <w:sz w:val="21"/>
        </w:rPr>
      </w:pPr>
    </w:p>
    <w:p w14:paraId="42F7EAAF">
      <w:pPr>
        <w:spacing w:line="344" w:lineRule="auto"/>
        <w:rPr>
          <w:rFonts w:ascii="Arial"/>
          <w:sz w:val="21"/>
        </w:rPr>
      </w:pPr>
    </w:p>
    <w:p w14:paraId="36A469C9">
      <w:pPr>
        <w:spacing w:before="101" w:line="224" w:lineRule="auto"/>
        <w:ind w:left="2103"/>
        <w:rPr>
          <w:rFonts w:ascii="宋体" w:hAnsi="宋体" w:eastAsia="宋体" w:cs="宋体"/>
          <w:sz w:val="31"/>
          <w:szCs w:val="31"/>
        </w:rPr>
      </w:pPr>
      <w:r>
        <w:rPr>
          <w:rFonts w:ascii="宋体" w:hAnsi="宋体" w:eastAsia="宋体" w:cs="宋体"/>
          <w:b/>
          <w:bCs/>
          <w:spacing w:val="7"/>
          <w:sz w:val="31"/>
          <w:szCs w:val="31"/>
        </w:rPr>
        <w:t>政府采购投诉书（范本）、质疑函范本</w:t>
      </w:r>
    </w:p>
    <w:p w14:paraId="255774F7">
      <w:pPr>
        <w:spacing w:before="173" w:line="219" w:lineRule="auto"/>
        <w:ind w:left="3288"/>
        <w:rPr>
          <w:rFonts w:ascii="宋体" w:hAnsi="宋体" w:eastAsia="宋体" w:cs="宋体"/>
          <w:sz w:val="28"/>
          <w:szCs w:val="28"/>
        </w:rPr>
      </w:pPr>
      <w:r>
        <w:rPr>
          <w:rFonts w:ascii="宋体" w:hAnsi="宋体" w:eastAsia="宋体" w:cs="宋体"/>
          <w:b/>
          <w:bCs/>
          <w:spacing w:val="-3"/>
          <w:sz w:val="28"/>
          <w:szCs w:val="28"/>
        </w:rPr>
        <w:t>政府采购投诉书（范本）</w:t>
      </w:r>
    </w:p>
    <w:p w14:paraId="33C143ED">
      <w:pPr>
        <w:spacing w:before="130" w:line="228" w:lineRule="auto"/>
        <w:ind w:left="3"/>
        <w:rPr>
          <w:rFonts w:ascii="宋体" w:hAnsi="宋体" w:eastAsia="宋体" w:cs="宋体"/>
          <w:sz w:val="20"/>
          <w:szCs w:val="20"/>
        </w:rPr>
      </w:pPr>
      <w:r>
        <w:pict>
          <v:shape id="1026" o:spid="_x0000_s1026" style="position:absolute;left:0pt;margin-left:204.55pt;margin-top:16.55pt;height:0.5pt;width:63pt;z-index:251660288;mso-width-relative:page;mso-height-relative:page;" filled="f" stroked="t" coordsize="1260,10" path="m0,4l1260,4e">
            <v:path textboxrect="0,0,1260,10"/>
            <v:fill on="f" focussize="0,0"/>
            <v:stroke weight="0.48pt" joinstyle="bevel"/>
            <v:imagedata o:title=""/>
            <o:lock v:ext="edit"/>
          </v:shape>
        </w:pict>
      </w:r>
      <w:r>
        <w:rPr>
          <w:rFonts w:ascii="宋体" w:hAnsi="宋体" w:eastAsia="宋体" w:cs="宋体"/>
          <w:spacing w:val="5"/>
          <w:sz w:val="20"/>
          <w:szCs w:val="20"/>
        </w:rPr>
        <w:t>投诉人：</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5"/>
          <w:sz w:val="20"/>
          <w:szCs w:val="20"/>
        </w:rPr>
        <w:t>法定代表人：</w:t>
      </w:r>
    </w:p>
    <w:p w14:paraId="6C44B676">
      <w:pPr>
        <w:spacing w:before="152" w:line="230" w:lineRule="auto"/>
        <w:rPr>
          <w:rFonts w:ascii="宋体" w:hAnsi="宋体" w:eastAsia="宋体" w:cs="宋体"/>
          <w:sz w:val="20"/>
          <w:szCs w:val="20"/>
        </w:rPr>
      </w:pPr>
      <w:r>
        <w:pict>
          <v:shape id="1027" o:spid="_x0000_s1027" style="position:absolute;left:0pt;margin-left:204.55pt;margin-top:17.75pt;height:0.5pt;width:78.9pt;z-index:251660288;mso-width-relative:page;mso-height-relative:page;" filled="f" stroked="t" coordsize="1578,10" path="m0,4l1577,4e">
            <v:path textboxrect="0,0,1578,10"/>
            <v:fill on="f" focussize="0,0"/>
            <v:stroke weight="0.48pt" joinstyle="bevel"/>
            <v:imagedata o:title=""/>
            <o:lock v:ext="edit"/>
          </v:shape>
        </w:pict>
      </w:r>
      <w:r>
        <w:rPr>
          <w:rFonts w:ascii="宋体" w:hAnsi="宋体" w:eastAsia="宋体" w:cs="宋体"/>
          <w:spacing w:val="1"/>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1"/>
          <w:sz w:val="20"/>
          <w:szCs w:val="20"/>
        </w:rPr>
        <w:t>电话：</w:t>
      </w:r>
    </w:p>
    <w:p w14:paraId="010CCFBB">
      <w:pPr>
        <w:spacing w:before="151" w:line="228" w:lineRule="auto"/>
        <w:rPr>
          <w:rFonts w:ascii="宋体" w:hAnsi="宋体" w:eastAsia="宋体" w:cs="宋体"/>
          <w:sz w:val="20"/>
          <w:szCs w:val="20"/>
        </w:rPr>
      </w:pPr>
      <w:r>
        <w:pict>
          <v:shape id="1028" o:spid="_x0000_s1028" style="position:absolute;left:0pt;margin-left:204.55pt;margin-top:17.7pt;height:0.5pt;width:78.9pt;z-index:251660288;mso-width-relative:page;mso-height-relative:page;" filled="f" stroked="t" coordsize="1578,10" path="m0,4l1577,4e">
            <v:path textboxrect="0,0,1578,10"/>
            <v:fill on="f" focussize="0,0"/>
            <v:stroke weight="0.48pt" joinstyle="bevel"/>
            <v:imagedata o:title=""/>
            <o:lock v:ext="edit"/>
          </v:shape>
        </w:pict>
      </w:r>
      <w:r>
        <w:rPr>
          <w:rFonts w:ascii="宋体" w:hAnsi="宋体" w:eastAsia="宋体" w:cs="宋体"/>
          <w:spacing w:val="6"/>
          <w:sz w:val="20"/>
          <w:szCs w:val="20"/>
        </w:rPr>
        <w:t>委托代理人姓名：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职务：</w:t>
      </w:r>
    </w:p>
    <w:p w14:paraId="15E576C2">
      <w:pPr>
        <w:spacing w:before="154" w:line="229" w:lineRule="auto"/>
        <w:rPr>
          <w:rFonts w:ascii="宋体" w:hAnsi="宋体" w:eastAsia="宋体" w:cs="宋体"/>
          <w:sz w:val="20"/>
          <w:szCs w:val="20"/>
        </w:rPr>
      </w:pPr>
      <w:r>
        <w:pict>
          <v:shape id="1029" o:spid="_x0000_s1029" style="position:absolute;left:0pt;margin-left:204.55pt;margin-top:17.8pt;height:0.5pt;width:57.9pt;z-index:251660288;mso-width-relative:page;mso-height-relative:page;" filled="f" stroked="t" coordsize="1158,10" path="m0,4l1157,4e">
            <v:path textboxrect="0,0,1158,10"/>
            <v:fill on="f" focussize="0,0"/>
            <v:stroke weight="0.48pt" joinstyle="bevel"/>
            <v:imagedata o:title=""/>
            <o:lock v:ext="edit"/>
          </v:shape>
        </w:pict>
      </w:r>
      <w:r>
        <w:rPr>
          <w:rFonts w:ascii="宋体" w:hAnsi="宋体" w:eastAsia="宋体" w:cs="宋体"/>
          <w:spacing w:val="5"/>
          <w:sz w:val="20"/>
          <w:szCs w:val="20"/>
        </w:rPr>
        <w:t>住址：</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联系电话：</w:t>
      </w:r>
    </w:p>
    <w:p w14:paraId="20DCCB1C">
      <w:pPr>
        <w:spacing w:before="150" w:line="228" w:lineRule="auto"/>
        <w:rPr>
          <w:rFonts w:ascii="宋体" w:hAnsi="宋体" w:eastAsia="宋体" w:cs="宋体"/>
          <w:sz w:val="20"/>
          <w:szCs w:val="20"/>
        </w:rPr>
      </w:pPr>
      <w:r>
        <w:pict>
          <v:shape id="1030" o:spid="_x0000_s1030" style="position:absolute;left:0pt;margin-left:204.55pt;margin-top:17.7pt;height:0.5pt;width:47.35pt;z-index:251660288;mso-width-relative:page;mso-height-relative:page;" filled="f" stroked="t" coordsize="946,10" path="m0,4l946,4e">
            <v:path textboxrect="0,0,946,10"/>
            <v:fill on="f" focussize="0,0"/>
            <v:stroke weight="0.48pt" joinstyle="bevel"/>
            <v:imagedata o:title=""/>
            <o:lock v:ext="edit"/>
          </v:shape>
        </w:pict>
      </w:r>
      <w:r>
        <w:rPr>
          <w:rFonts w:ascii="宋体" w:hAnsi="宋体" w:eastAsia="宋体" w:cs="宋体"/>
          <w:spacing w:val="6"/>
          <w:sz w:val="20"/>
          <w:szCs w:val="20"/>
        </w:rPr>
        <w:t>被投诉人：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法定代表人：</w:t>
      </w:r>
    </w:p>
    <w:p w14:paraId="65F2FE79">
      <w:pPr>
        <w:spacing w:before="154" w:line="230" w:lineRule="auto"/>
        <w:rPr>
          <w:rFonts w:ascii="宋体" w:hAnsi="宋体" w:eastAsia="宋体" w:cs="宋体"/>
          <w:sz w:val="20"/>
          <w:szCs w:val="20"/>
        </w:rPr>
      </w:pPr>
      <w:r>
        <w:pict>
          <v:shape id="1031" o:spid="_x0000_s1031" style="position:absolute;left:0pt;margin-left:204.55pt;margin-top:17.8pt;height:0.5pt;width:84pt;z-index:251660288;mso-width-relative:page;mso-height-relative:page;" filled="f" stroked="t" coordsize="1680,10" path="m0,4l1680,4e">
            <v:path textboxrect="0,0,1680,10"/>
            <v:fill on="f" focussize="0,0"/>
            <v:stroke weight="0.48pt" joinstyle="bevel"/>
            <v:imagedata o:title=""/>
            <o:lock v:ext="edit"/>
          </v:shape>
        </w:pict>
      </w:r>
      <w:r>
        <w:rPr>
          <w:rFonts w:ascii="宋体" w:hAnsi="宋体" w:eastAsia="宋体" w:cs="宋体"/>
          <w:spacing w:val="1"/>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1"/>
          <w:sz w:val="20"/>
          <w:szCs w:val="20"/>
        </w:rPr>
        <w:t>电话：</w:t>
      </w:r>
    </w:p>
    <w:p w14:paraId="3274901A">
      <w:pPr>
        <w:spacing w:line="242" w:lineRule="auto"/>
        <w:rPr>
          <w:rFonts w:ascii="Arial"/>
          <w:sz w:val="21"/>
        </w:rPr>
      </w:pPr>
    </w:p>
    <w:p w14:paraId="29D47CE5">
      <w:pPr>
        <w:spacing w:line="242" w:lineRule="auto"/>
        <w:rPr>
          <w:rFonts w:ascii="Arial"/>
          <w:sz w:val="21"/>
        </w:rPr>
      </w:pPr>
    </w:p>
    <w:p w14:paraId="02D68339">
      <w:pPr>
        <w:spacing w:before="65" w:line="369" w:lineRule="auto"/>
        <w:ind w:left="1" w:firstLine="420"/>
        <w:jc w:val="both"/>
        <w:rPr>
          <w:rFonts w:ascii="宋体" w:hAnsi="宋体" w:eastAsia="宋体" w:cs="宋体"/>
          <w:sz w:val="20"/>
          <w:szCs w:val="20"/>
        </w:rPr>
      </w:pPr>
      <w:r>
        <w:rPr>
          <w:rFonts w:ascii="宋体" w:hAnsi="宋体" w:eastAsia="宋体" w:cs="宋体"/>
          <w:spacing w:val="6"/>
          <w:sz w:val="20"/>
          <w:szCs w:val="20"/>
        </w:rPr>
        <w:t>我公司参加了</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 xml:space="preserve">年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日被投诉人组织的</w:t>
      </w:r>
      <w:r>
        <w:rPr>
          <w:rFonts w:ascii="宋体" w:hAnsi="宋体" w:eastAsia="宋体" w:cs="宋体"/>
          <w:spacing w:val="6"/>
          <w:sz w:val="20"/>
          <w:szCs w:val="20"/>
          <w:u w:val="single" w:color="auto"/>
        </w:rPr>
        <w:t>（采购人</w:t>
      </w:r>
      <w:r>
        <w:rPr>
          <w:rFonts w:ascii="宋体" w:hAnsi="宋体" w:eastAsia="宋体" w:cs="宋体"/>
          <w:spacing w:val="-40"/>
          <w:sz w:val="20"/>
          <w:szCs w:val="20"/>
          <w:u w:val="single" w:color="auto"/>
        </w:rPr>
        <w:t>）（</w:t>
      </w:r>
      <w:r>
        <w:rPr>
          <w:rFonts w:ascii="宋体" w:hAnsi="宋体" w:eastAsia="宋体" w:cs="宋体"/>
          <w:spacing w:val="6"/>
          <w:sz w:val="20"/>
          <w:szCs w:val="20"/>
          <w:u w:val="single" w:color="auto"/>
        </w:rPr>
        <w:t>项目名称</w:t>
      </w:r>
      <w:r>
        <w:rPr>
          <w:rFonts w:ascii="宋体" w:hAnsi="宋体" w:eastAsia="宋体" w:cs="宋体"/>
          <w:spacing w:val="-40"/>
          <w:sz w:val="20"/>
          <w:szCs w:val="20"/>
          <w:u w:val="single" w:color="auto"/>
        </w:rPr>
        <w:t>）（</w:t>
      </w:r>
      <w:r>
        <w:rPr>
          <w:rFonts w:ascii="宋体" w:hAnsi="宋体" w:eastAsia="宋体" w:cs="宋体"/>
          <w:spacing w:val="6"/>
          <w:sz w:val="20"/>
          <w:szCs w:val="20"/>
          <w:u w:val="single" w:color="auto"/>
        </w:rPr>
        <w:t>项</w:t>
      </w:r>
      <w:r>
        <w:rPr>
          <w:rFonts w:ascii="宋体" w:hAnsi="宋体" w:eastAsia="宋体" w:cs="宋体"/>
          <w:spacing w:val="5"/>
          <w:sz w:val="20"/>
          <w:szCs w:val="20"/>
          <w:u w:val="single" w:color="auto"/>
        </w:rPr>
        <w:t>目编号）</w:t>
      </w:r>
      <w:r>
        <w:rPr>
          <w:rFonts w:ascii="宋体" w:hAnsi="宋体" w:eastAsia="宋体" w:cs="宋体"/>
          <w:spacing w:val="5"/>
          <w:sz w:val="20"/>
          <w:szCs w:val="20"/>
        </w:rPr>
        <w:t>的采购活动，</w:t>
      </w:r>
      <w:r>
        <w:rPr>
          <w:rFonts w:ascii="宋体" w:hAnsi="宋体" w:eastAsia="宋体" w:cs="宋体"/>
          <w:sz w:val="20"/>
          <w:szCs w:val="20"/>
        </w:rPr>
        <w:t xml:space="preserve"> </w:t>
      </w:r>
      <w:r>
        <w:rPr>
          <w:rFonts w:ascii="宋体" w:hAnsi="宋体" w:eastAsia="宋体" w:cs="宋体"/>
          <w:spacing w:val="3"/>
          <w:sz w:val="20"/>
          <w:szCs w:val="20"/>
        </w:rPr>
        <w:t>我公司认为该项目的</w:t>
      </w:r>
      <w:r>
        <w:rPr>
          <w:rFonts w:ascii="宋体" w:hAnsi="宋体" w:eastAsia="宋体" w:cs="宋体"/>
          <w:spacing w:val="3"/>
          <w:sz w:val="20"/>
          <w:szCs w:val="20"/>
          <w:u w:val="single" w:color="auto"/>
        </w:rPr>
        <w:t>（采购文件/采购过程/中</w:t>
      </w:r>
      <w:r>
        <w:rPr>
          <w:rFonts w:ascii="宋体" w:hAnsi="宋体" w:eastAsia="宋体" w:cs="宋体"/>
          <w:spacing w:val="2"/>
          <w:sz w:val="20"/>
          <w:szCs w:val="20"/>
          <w:u w:val="single" w:color="auto"/>
        </w:rPr>
        <w:t>标（中标）结果）</w:t>
      </w:r>
      <w:r>
        <w:rPr>
          <w:rFonts w:ascii="宋体" w:hAnsi="宋体" w:eastAsia="宋体" w:cs="宋体"/>
          <w:spacing w:val="2"/>
          <w:sz w:val="20"/>
          <w:szCs w:val="20"/>
        </w:rPr>
        <w:t>损害了我公司权益，对此，我公司于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8"/>
          <w:sz w:val="20"/>
          <w:szCs w:val="20"/>
        </w:rPr>
        <w:t>日向</w:t>
      </w:r>
      <w:r>
        <w:rPr>
          <w:rFonts w:ascii="宋体" w:hAnsi="宋体" w:eastAsia="宋体" w:cs="宋体"/>
          <w:spacing w:val="8"/>
          <w:sz w:val="20"/>
          <w:szCs w:val="20"/>
          <w:u w:val="single" w:color="auto"/>
        </w:rPr>
        <w:t>（采购人或者政府采购代理机构）</w:t>
      </w:r>
      <w:r>
        <w:rPr>
          <w:rFonts w:ascii="宋体" w:hAnsi="宋体" w:eastAsia="宋体" w:cs="宋体"/>
          <w:spacing w:val="8"/>
          <w:sz w:val="20"/>
          <w:szCs w:val="20"/>
        </w:rPr>
        <w:t>提出了质疑</w:t>
      </w:r>
      <w:r>
        <w:rPr>
          <w:rFonts w:ascii="宋体" w:hAnsi="宋体" w:eastAsia="宋体" w:cs="宋体"/>
          <w:spacing w:val="-12"/>
          <w:sz w:val="20"/>
          <w:szCs w:val="20"/>
        </w:rPr>
        <w:t>，</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其于    年  月</w:t>
      </w:r>
      <w:r>
        <w:rPr>
          <w:rFonts w:ascii="宋体" w:hAnsi="宋体" w:eastAsia="宋体" w:cs="宋体"/>
          <w:spacing w:val="27"/>
          <w:sz w:val="20"/>
          <w:szCs w:val="20"/>
          <w:u w:val="single" w:color="auto"/>
        </w:rPr>
        <w:t xml:space="preserve">  </w:t>
      </w:r>
      <w:r>
        <w:rPr>
          <w:rFonts w:ascii="宋体" w:hAnsi="宋体" w:eastAsia="宋体" w:cs="宋体"/>
          <w:spacing w:val="8"/>
          <w:sz w:val="20"/>
          <w:szCs w:val="20"/>
          <w:u w:val="single" w:color="auto"/>
        </w:rPr>
        <w:t>日作出书面答复，因对其</w:t>
      </w:r>
      <w:r>
        <w:rPr>
          <w:rFonts w:ascii="宋体" w:hAnsi="宋体" w:eastAsia="宋体" w:cs="宋体"/>
          <w:spacing w:val="1"/>
          <w:sz w:val="20"/>
          <w:szCs w:val="20"/>
        </w:rPr>
        <w:t xml:space="preserve"> </w:t>
      </w:r>
      <w:r>
        <w:rPr>
          <w:rFonts w:ascii="宋体" w:hAnsi="宋体" w:eastAsia="宋体" w:cs="宋体"/>
          <w:spacing w:val="6"/>
          <w:sz w:val="20"/>
          <w:szCs w:val="20"/>
          <w:u w:val="single" w:color="auto"/>
        </w:rPr>
        <w:t>作出的答复不满意）/（被质疑人未在法定期内予以答复</w:t>
      </w:r>
      <w:r>
        <w:rPr>
          <w:rFonts w:ascii="宋体" w:hAnsi="宋体" w:eastAsia="宋体" w:cs="宋体"/>
          <w:spacing w:val="5"/>
          <w:sz w:val="20"/>
          <w:szCs w:val="20"/>
          <w:u w:val="single" w:color="auto"/>
        </w:rPr>
        <w:t>，按照政府采购有关规定</w:t>
      </w:r>
      <w:r>
        <w:rPr>
          <w:rFonts w:ascii="宋体" w:hAnsi="宋体" w:eastAsia="宋体" w:cs="宋体"/>
          <w:spacing w:val="-26"/>
          <w:sz w:val="20"/>
          <w:szCs w:val="20"/>
          <w:u w:val="single" w:color="auto"/>
        </w:rPr>
        <w:t>）</w:t>
      </w:r>
      <w:r>
        <w:rPr>
          <w:rFonts w:ascii="宋体" w:hAnsi="宋体" w:eastAsia="宋体" w:cs="宋体"/>
          <w:spacing w:val="-26"/>
          <w:sz w:val="20"/>
          <w:szCs w:val="20"/>
        </w:rPr>
        <w:t>，</w:t>
      </w:r>
      <w:r>
        <w:rPr>
          <w:rFonts w:ascii="宋体" w:hAnsi="宋体" w:eastAsia="宋体" w:cs="宋体"/>
          <w:spacing w:val="5"/>
          <w:sz w:val="20"/>
          <w:szCs w:val="20"/>
        </w:rPr>
        <w:t>现向贵机关提起投诉：</w:t>
      </w:r>
    </w:p>
    <w:p w14:paraId="01069D9B">
      <w:pPr>
        <w:spacing w:before="1" w:line="226" w:lineRule="auto"/>
        <w:ind w:left="436"/>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7"/>
          <w:sz w:val="20"/>
          <w:szCs w:val="20"/>
          <w:u w:val="single" w:color="auto"/>
        </w:rPr>
        <w:t>具体的投诉事项及事实依据；</w:t>
      </w:r>
    </w:p>
    <w:p w14:paraId="1AE31A00">
      <w:pPr>
        <w:spacing w:before="155" w:line="227" w:lineRule="auto"/>
        <w:ind w:left="42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8"/>
          <w:sz w:val="20"/>
          <w:szCs w:val="20"/>
          <w:u w:val="single" w:color="auto"/>
        </w:rPr>
        <w:t>质疑和质疑答复情况简要描述；</w:t>
      </w:r>
    </w:p>
    <w:p w14:paraId="6D9E6A1E">
      <w:pPr>
        <w:spacing w:before="153" w:line="228" w:lineRule="auto"/>
        <w:ind w:left="425"/>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9"/>
          <w:sz w:val="20"/>
          <w:szCs w:val="20"/>
          <w:u w:val="single" w:color="auto"/>
        </w:rPr>
        <w:t>投诉请求。</w:t>
      </w:r>
    </w:p>
    <w:p w14:paraId="4948589C">
      <w:pPr>
        <w:spacing w:before="153" w:line="227" w:lineRule="auto"/>
        <w:ind w:left="17"/>
        <w:rPr>
          <w:rFonts w:ascii="宋体" w:hAnsi="宋体" w:eastAsia="宋体" w:cs="宋体"/>
          <w:sz w:val="20"/>
          <w:szCs w:val="20"/>
        </w:rPr>
      </w:pPr>
      <w:r>
        <w:rPr>
          <w:rFonts w:ascii="宋体" w:hAnsi="宋体" w:eastAsia="宋体" w:cs="宋体"/>
          <w:spacing w:val="-3"/>
          <w:sz w:val="20"/>
          <w:szCs w:val="20"/>
        </w:rPr>
        <w:t>附件：</w:t>
      </w:r>
    </w:p>
    <w:p w14:paraId="44B87E14">
      <w:pPr>
        <w:spacing w:before="155" w:line="227" w:lineRule="auto"/>
        <w:ind w:left="16"/>
        <w:rPr>
          <w:rFonts w:ascii="宋体" w:hAnsi="宋体" w:eastAsia="宋体" w:cs="宋体"/>
          <w:sz w:val="20"/>
          <w:szCs w:val="20"/>
        </w:rPr>
      </w:pPr>
      <w:r>
        <w:rPr>
          <w:rFonts w:ascii="宋体" w:hAnsi="宋体" w:eastAsia="宋体" w:cs="宋体"/>
          <w:spacing w:val="6"/>
          <w:sz w:val="20"/>
          <w:szCs w:val="20"/>
        </w:rPr>
        <w:t>1.质疑书和质疑答复书；</w:t>
      </w:r>
    </w:p>
    <w:p w14:paraId="14B78DD6">
      <w:pPr>
        <w:spacing w:before="153" w:line="227" w:lineRule="auto"/>
        <w:ind w:left="3"/>
        <w:rPr>
          <w:rFonts w:ascii="宋体" w:hAnsi="宋体" w:eastAsia="宋体" w:cs="宋体"/>
          <w:sz w:val="20"/>
          <w:szCs w:val="20"/>
        </w:rPr>
      </w:pPr>
      <w:r>
        <w:rPr>
          <w:rFonts w:ascii="宋体" w:hAnsi="宋体" w:eastAsia="宋体" w:cs="宋体"/>
          <w:spacing w:val="8"/>
          <w:sz w:val="20"/>
          <w:szCs w:val="20"/>
        </w:rPr>
        <w:t>2.证据材料（需注明证据来源</w:t>
      </w:r>
      <w:r>
        <w:rPr>
          <w:rFonts w:ascii="宋体" w:hAnsi="宋体" w:eastAsia="宋体" w:cs="宋体"/>
          <w:spacing w:val="22"/>
          <w:sz w:val="20"/>
          <w:szCs w:val="20"/>
        </w:rPr>
        <w:t>），</w:t>
      </w:r>
      <w:r>
        <w:rPr>
          <w:rFonts w:ascii="宋体" w:hAnsi="宋体" w:eastAsia="宋体" w:cs="宋体"/>
          <w:spacing w:val="8"/>
          <w:sz w:val="20"/>
          <w:szCs w:val="20"/>
        </w:rPr>
        <w:t>证人的姓名、住址和联系方式等；</w:t>
      </w:r>
    </w:p>
    <w:p w14:paraId="490700CA">
      <w:pPr>
        <w:spacing w:before="154" w:line="228" w:lineRule="auto"/>
        <w:ind w:left="5"/>
        <w:rPr>
          <w:rFonts w:ascii="宋体" w:hAnsi="宋体" w:eastAsia="宋体" w:cs="宋体"/>
          <w:sz w:val="20"/>
          <w:szCs w:val="20"/>
        </w:rPr>
      </w:pPr>
      <w:r>
        <w:rPr>
          <w:rFonts w:ascii="宋体" w:hAnsi="宋体" w:eastAsia="宋体" w:cs="宋体"/>
          <w:spacing w:val="5"/>
          <w:sz w:val="20"/>
          <w:szCs w:val="20"/>
        </w:rPr>
        <w:t>3.营业执照；</w:t>
      </w:r>
    </w:p>
    <w:p w14:paraId="13CA6102">
      <w:pPr>
        <w:spacing w:before="154" w:line="228" w:lineRule="auto"/>
        <w:rPr>
          <w:rFonts w:ascii="宋体" w:hAnsi="宋体" w:eastAsia="宋体" w:cs="宋体"/>
          <w:sz w:val="20"/>
          <w:szCs w:val="20"/>
        </w:rPr>
      </w:pPr>
      <w:r>
        <w:rPr>
          <w:rFonts w:ascii="宋体" w:hAnsi="宋体" w:eastAsia="宋体" w:cs="宋体"/>
          <w:spacing w:val="8"/>
          <w:sz w:val="20"/>
          <w:szCs w:val="20"/>
        </w:rPr>
        <w:t>4.法定代表人身份证明函</w:t>
      </w:r>
    </w:p>
    <w:p w14:paraId="44552D13">
      <w:pPr>
        <w:spacing w:before="41" w:line="227" w:lineRule="auto"/>
        <w:ind w:left="2"/>
        <w:rPr>
          <w:rFonts w:ascii="宋体" w:hAnsi="宋体" w:eastAsia="宋体" w:cs="宋体"/>
          <w:sz w:val="20"/>
          <w:szCs w:val="20"/>
        </w:rPr>
      </w:pPr>
      <w:r>
        <w:rPr>
          <w:rFonts w:ascii="宋体" w:hAnsi="宋体" w:eastAsia="宋体" w:cs="宋体"/>
          <w:spacing w:val="9"/>
          <w:sz w:val="20"/>
          <w:szCs w:val="20"/>
        </w:rPr>
        <w:t>5.法定代表人授权委托书（包含法定代表人和委托代理人的身份证复印件</w:t>
      </w:r>
      <w:r>
        <w:rPr>
          <w:rFonts w:ascii="宋体" w:hAnsi="宋体" w:eastAsia="宋体" w:cs="宋体"/>
          <w:spacing w:val="4"/>
          <w:sz w:val="20"/>
          <w:szCs w:val="20"/>
        </w:rPr>
        <w:t>）；</w:t>
      </w:r>
      <w:r>
        <w:rPr>
          <w:rFonts w:ascii="宋体" w:hAnsi="宋体" w:eastAsia="宋体" w:cs="宋体"/>
          <w:spacing w:val="8"/>
          <w:sz w:val="20"/>
          <w:szCs w:val="20"/>
        </w:rPr>
        <w:t>6.政府采购监管部门认为应当提供的其它材料。</w:t>
      </w:r>
    </w:p>
    <w:p w14:paraId="0861899A">
      <w:pPr>
        <w:spacing w:before="154" w:line="227" w:lineRule="auto"/>
        <w:ind w:right="8"/>
        <w:jc w:val="right"/>
        <w:rPr>
          <w:rFonts w:ascii="宋体" w:hAnsi="宋体" w:eastAsia="宋体" w:cs="宋体"/>
          <w:sz w:val="20"/>
          <w:szCs w:val="20"/>
        </w:rPr>
      </w:pPr>
      <w:r>
        <w:rPr>
          <w:rFonts w:ascii="宋体" w:hAnsi="宋体" w:eastAsia="宋体" w:cs="宋体"/>
          <w:spacing w:val="11"/>
          <w:sz w:val="20"/>
          <w:szCs w:val="20"/>
        </w:rPr>
        <w:t>投诉供应商</w:t>
      </w:r>
      <w:r>
        <w:rPr>
          <w:rFonts w:ascii="宋体" w:hAnsi="宋体" w:eastAsia="宋体" w:cs="宋体"/>
          <w:spacing w:val="-6"/>
          <w:sz w:val="20"/>
          <w:szCs w:val="20"/>
        </w:rPr>
        <w:t>：（</w:t>
      </w:r>
      <w:r>
        <w:rPr>
          <w:rFonts w:ascii="宋体" w:hAnsi="宋体" w:eastAsia="宋体" w:cs="宋体"/>
          <w:spacing w:val="11"/>
          <w:sz w:val="20"/>
          <w:szCs w:val="20"/>
        </w:rPr>
        <w:t>盖章）</w:t>
      </w:r>
    </w:p>
    <w:p w14:paraId="32B5B1F5">
      <w:pPr>
        <w:spacing w:before="152" w:line="228" w:lineRule="auto"/>
        <w:ind w:left="1892"/>
        <w:rPr>
          <w:rFonts w:ascii="宋体" w:hAnsi="宋体" w:eastAsia="宋体" w:cs="宋体"/>
          <w:sz w:val="20"/>
          <w:szCs w:val="20"/>
        </w:rPr>
      </w:pPr>
      <w:r>
        <w:rPr>
          <w:rFonts w:ascii="宋体" w:hAnsi="宋体" w:eastAsia="宋体" w:cs="宋体"/>
          <w:spacing w:val="10"/>
          <w:sz w:val="20"/>
          <w:szCs w:val="20"/>
        </w:rPr>
        <w:t>法定代表人（或主要负责人</w:t>
      </w:r>
      <w:r>
        <w:rPr>
          <w:rFonts w:ascii="宋体" w:hAnsi="宋体" w:eastAsia="宋体" w:cs="宋体"/>
          <w:spacing w:val="2"/>
          <w:sz w:val="20"/>
          <w:szCs w:val="20"/>
        </w:rPr>
        <w:t>）：（</w:t>
      </w:r>
      <w:r>
        <w:rPr>
          <w:rFonts w:ascii="宋体" w:hAnsi="宋体" w:eastAsia="宋体" w:cs="宋体"/>
          <w:spacing w:val="10"/>
          <w:sz w:val="20"/>
          <w:szCs w:val="20"/>
        </w:rPr>
        <w:t>签字）</w:t>
      </w:r>
    </w:p>
    <w:p w14:paraId="354767D9">
      <w:pPr>
        <w:tabs>
          <w:tab w:val="left" w:pos="3982"/>
        </w:tabs>
        <w:spacing w:before="153" w:line="228" w:lineRule="auto"/>
        <w:ind w:left="335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6938A48E">
      <w:pPr>
        <w:spacing w:line="242" w:lineRule="auto"/>
        <w:rPr>
          <w:rFonts w:ascii="Arial"/>
          <w:sz w:val="21"/>
        </w:rPr>
      </w:pPr>
    </w:p>
    <w:p w14:paraId="63622C9D">
      <w:pPr>
        <w:spacing w:line="242" w:lineRule="auto"/>
        <w:rPr>
          <w:rFonts w:ascii="Arial"/>
          <w:sz w:val="21"/>
        </w:rPr>
      </w:pPr>
    </w:p>
    <w:p w14:paraId="0ED6ED4C">
      <w:pPr>
        <w:spacing w:before="66" w:line="227" w:lineRule="auto"/>
        <w:ind w:right="8"/>
        <w:jc w:val="right"/>
        <w:rPr>
          <w:rFonts w:ascii="宋体" w:hAnsi="宋体" w:eastAsia="宋体" w:cs="宋体"/>
          <w:sz w:val="20"/>
          <w:szCs w:val="20"/>
        </w:rPr>
      </w:pPr>
      <w:r>
        <w:rPr>
          <w:rFonts w:ascii="宋体" w:hAnsi="宋体" w:eastAsia="宋体" w:cs="宋体"/>
          <w:spacing w:val="8"/>
          <w:sz w:val="20"/>
          <w:szCs w:val="20"/>
        </w:rPr>
        <w:t>本投诉书正本叁份，副本</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份并附电子文档。</w:t>
      </w:r>
    </w:p>
    <w:p w14:paraId="49AA3D03">
      <w:pPr>
        <w:spacing w:line="255" w:lineRule="auto"/>
        <w:rPr>
          <w:rFonts w:ascii="Arial"/>
          <w:sz w:val="21"/>
        </w:rPr>
      </w:pPr>
    </w:p>
    <w:p w14:paraId="09FEEDE7">
      <w:pPr>
        <w:spacing w:line="255" w:lineRule="auto"/>
        <w:rPr>
          <w:rFonts w:ascii="Arial"/>
          <w:sz w:val="21"/>
        </w:rPr>
      </w:pPr>
    </w:p>
    <w:p w14:paraId="508C6851">
      <w:pPr>
        <w:spacing w:line="255" w:lineRule="auto"/>
        <w:rPr>
          <w:rFonts w:ascii="Arial"/>
          <w:sz w:val="21"/>
        </w:rPr>
      </w:pPr>
    </w:p>
    <w:p w14:paraId="6771EE7D">
      <w:pPr>
        <w:spacing w:line="255" w:lineRule="auto"/>
        <w:rPr>
          <w:rFonts w:ascii="Arial"/>
          <w:sz w:val="21"/>
        </w:rPr>
      </w:pPr>
    </w:p>
    <w:p w14:paraId="54379DA0">
      <w:pPr>
        <w:spacing w:line="255" w:lineRule="auto"/>
        <w:rPr>
          <w:rFonts w:ascii="Arial"/>
          <w:sz w:val="21"/>
        </w:rPr>
      </w:pPr>
    </w:p>
    <w:p w14:paraId="4CC870C6">
      <w:pPr>
        <w:spacing w:line="255" w:lineRule="auto"/>
        <w:rPr>
          <w:rFonts w:ascii="Arial"/>
          <w:sz w:val="21"/>
        </w:rPr>
      </w:pPr>
    </w:p>
    <w:p w14:paraId="43F359F0">
      <w:pPr>
        <w:spacing w:line="255" w:lineRule="auto"/>
        <w:rPr>
          <w:rFonts w:ascii="Arial"/>
          <w:sz w:val="21"/>
        </w:rPr>
      </w:pPr>
    </w:p>
    <w:p w14:paraId="475033E8">
      <w:pPr>
        <w:spacing w:line="256" w:lineRule="auto"/>
        <w:rPr>
          <w:rFonts w:ascii="Arial"/>
          <w:sz w:val="21"/>
        </w:rPr>
      </w:pPr>
    </w:p>
    <w:p w14:paraId="1DD423FA">
      <w:pPr>
        <w:spacing w:line="256" w:lineRule="auto"/>
        <w:rPr>
          <w:rFonts w:ascii="Arial"/>
          <w:sz w:val="21"/>
        </w:rPr>
      </w:pPr>
    </w:p>
    <w:p w14:paraId="6B23834F">
      <w:pPr>
        <w:spacing w:line="256" w:lineRule="auto"/>
        <w:rPr>
          <w:rFonts w:ascii="Arial"/>
          <w:sz w:val="21"/>
        </w:rPr>
      </w:pPr>
    </w:p>
    <w:p w14:paraId="180FC6FC">
      <w:pPr>
        <w:spacing w:line="256" w:lineRule="auto"/>
        <w:rPr>
          <w:rFonts w:ascii="Arial"/>
          <w:sz w:val="21"/>
        </w:rPr>
      </w:pPr>
    </w:p>
    <w:p w14:paraId="43A0A2D3">
      <w:pPr>
        <w:spacing w:line="256" w:lineRule="auto"/>
        <w:rPr>
          <w:rFonts w:ascii="Arial"/>
          <w:sz w:val="21"/>
        </w:rPr>
      </w:pPr>
    </w:p>
    <w:p w14:paraId="03F25212">
      <w:pPr>
        <w:spacing w:before="100" w:line="225" w:lineRule="auto"/>
        <w:ind w:left="3875"/>
        <w:outlineLvl w:val="0"/>
        <w:rPr>
          <w:rFonts w:ascii="宋体" w:hAnsi="宋体" w:eastAsia="宋体" w:cs="宋体"/>
          <w:sz w:val="31"/>
          <w:szCs w:val="31"/>
        </w:rPr>
      </w:pPr>
      <w:r>
        <w:rPr>
          <w:rFonts w:ascii="宋体" w:hAnsi="宋体" w:eastAsia="宋体" w:cs="宋体"/>
          <w:b/>
          <w:bCs/>
          <w:spacing w:val="4"/>
          <w:sz w:val="31"/>
          <w:szCs w:val="31"/>
        </w:rPr>
        <w:t>投诉相关说明</w:t>
      </w:r>
    </w:p>
    <w:p w14:paraId="2DBE7038">
      <w:pPr>
        <w:spacing w:before="233" w:line="369" w:lineRule="auto"/>
        <w:ind w:left="4" w:right="2" w:firstLine="419"/>
        <w:rPr>
          <w:rFonts w:ascii="宋体" w:hAnsi="宋体" w:eastAsia="宋体" w:cs="宋体"/>
          <w:sz w:val="20"/>
          <w:szCs w:val="20"/>
        </w:rPr>
      </w:pPr>
      <w:r>
        <w:rPr>
          <w:rFonts w:ascii="宋体" w:hAnsi="宋体" w:eastAsia="宋体" w:cs="宋体"/>
          <w:spacing w:val="10"/>
          <w:sz w:val="20"/>
          <w:szCs w:val="20"/>
        </w:rPr>
        <w:t>投诉人应当满足《政府采购法》、《政府采购法实施条例》和《政</w:t>
      </w:r>
      <w:r>
        <w:rPr>
          <w:rFonts w:ascii="宋体" w:hAnsi="宋体" w:eastAsia="宋体" w:cs="宋体"/>
          <w:spacing w:val="9"/>
          <w:sz w:val="20"/>
          <w:szCs w:val="20"/>
        </w:rPr>
        <w:t>府采购供应商投诉处理办法》的相</w:t>
      </w:r>
      <w:r>
        <w:rPr>
          <w:rFonts w:ascii="宋体" w:hAnsi="宋体" w:eastAsia="宋体" w:cs="宋体"/>
          <w:sz w:val="20"/>
          <w:szCs w:val="20"/>
        </w:rPr>
        <w:t xml:space="preserve"> </w:t>
      </w:r>
      <w:r>
        <w:rPr>
          <w:rFonts w:ascii="宋体" w:hAnsi="宋体" w:eastAsia="宋体" w:cs="宋体"/>
          <w:spacing w:val="4"/>
          <w:sz w:val="20"/>
          <w:szCs w:val="20"/>
        </w:rPr>
        <w:t>关规定。</w:t>
      </w:r>
    </w:p>
    <w:p w14:paraId="233C874B">
      <w:pPr>
        <w:spacing w:before="1" w:line="228" w:lineRule="auto"/>
        <w:ind w:left="642"/>
        <w:outlineLvl w:val="0"/>
        <w:rPr>
          <w:rFonts w:ascii="宋体" w:hAnsi="宋体" w:eastAsia="宋体" w:cs="宋体"/>
          <w:sz w:val="20"/>
          <w:szCs w:val="20"/>
        </w:rPr>
      </w:pPr>
      <w:r>
        <w:rPr>
          <w:rFonts w:ascii="宋体" w:hAnsi="宋体" w:eastAsia="宋体" w:cs="宋体"/>
          <w:b/>
          <w:bCs/>
          <w:spacing w:val="7"/>
          <w:sz w:val="20"/>
          <w:szCs w:val="20"/>
        </w:rPr>
        <w:t>一、质疑前置及时间要求</w:t>
      </w:r>
    </w:p>
    <w:p w14:paraId="0458857E">
      <w:pPr>
        <w:spacing w:before="153" w:line="369" w:lineRule="auto"/>
        <w:ind w:left="18" w:right="2" w:firstLine="407"/>
        <w:rPr>
          <w:rFonts w:ascii="宋体" w:hAnsi="宋体" w:eastAsia="宋体" w:cs="宋体"/>
          <w:sz w:val="20"/>
          <w:szCs w:val="20"/>
        </w:rPr>
      </w:pPr>
      <w:r>
        <w:rPr>
          <w:rFonts w:ascii="宋体" w:hAnsi="宋体" w:eastAsia="宋体" w:cs="宋体"/>
          <w:spacing w:val="10"/>
          <w:sz w:val="20"/>
          <w:szCs w:val="20"/>
        </w:rPr>
        <w:t>《中华人民共和国政府采购法》第五十一条：供应商对政府采</w:t>
      </w:r>
      <w:r>
        <w:rPr>
          <w:rFonts w:ascii="宋体" w:hAnsi="宋体" w:eastAsia="宋体" w:cs="宋体"/>
          <w:spacing w:val="9"/>
          <w:sz w:val="20"/>
          <w:szCs w:val="20"/>
        </w:rPr>
        <w:t>购活动事项有疑问的，可以向采购人提</w:t>
      </w:r>
      <w:r>
        <w:rPr>
          <w:rFonts w:ascii="宋体" w:hAnsi="宋体" w:eastAsia="宋体" w:cs="宋体"/>
          <w:sz w:val="20"/>
          <w:szCs w:val="20"/>
        </w:rPr>
        <w:t xml:space="preserve"> </w:t>
      </w:r>
      <w:r>
        <w:rPr>
          <w:rFonts w:ascii="宋体" w:hAnsi="宋体" w:eastAsia="宋体" w:cs="宋体"/>
          <w:spacing w:val="9"/>
          <w:sz w:val="20"/>
          <w:szCs w:val="20"/>
        </w:rPr>
        <w:t>出询问，采购人应当及时作出答复，但答复的内容</w:t>
      </w:r>
      <w:r>
        <w:rPr>
          <w:rFonts w:ascii="宋体" w:hAnsi="宋体" w:eastAsia="宋体" w:cs="宋体"/>
          <w:spacing w:val="8"/>
          <w:sz w:val="20"/>
          <w:szCs w:val="20"/>
        </w:rPr>
        <w:t>不得涉及商业秘密。</w:t>
      </w:r>
    </w:p>
    <w:p w14:paraId="75997355">
      <w:pPr>
        <w:spacing w:before="1" w:line="298" w:lineRule="auto"/>
        <w:ind w:firstLine="526"/>
        <w:rPr>
          <w:rFonts w:ascii="宋体" w:hAnsi="宋体" w:eastAsia="宋体" w:cs="宋体"/>
          <w:sz w:val="20"/>
          <w:szCs w:val="20"/>
        </w:rPr>
      </w:pPr>
      <w:r>
        <w:rPr>
          <w:rFonts w:ascii="宋体" w:hAnsi="宋体" w:eastAsia="宋体" w:cs="宋体"/>
          <w:spacing w:val="7"/>
          <w:sz w:val="20"/>
          <w:szCs w:val="20"/>
        </w:rPr>
        <w:t>第五十二条：供应商认为采购文件、采购过程和中标、中标结果使自己的权益受到损害的，可以在知</w:t>
      </w:r>
      <w:r>
        <w:rPr>
          <w:rFonts w:ascii="宋体" w:hAnsi="宋体" w:eastAsia="宋体" w:cs="宋体"/>
          <w:spacing w:val="17"/>
          <w:sz w:val="20"/>
          <w:szCs w:val="20"/>
        </w:rPr>
        <w:t xml:space="preserve"> </w:t>
      </w:r>
      <w:r>
        <w:rPr>
          <w:rFonts w:ascii="宋体" w:hAnsi="宋体" w:eastAsia="宋体" w:cs="宋体"/>
          <w:spacing w:val="8"/>
          <w:sz w:val="20"/>
          <w:szCs w:val="20"/>
        </w:rPr>
        <w:t>道或者应知其权益受到损害之日起七个工作日内，</w:t>
      </w:r>
      <w:r>
        <w:rPr>
          <w:rFonts w:ascii="宋体" w:hAnsi="宋体" w:eastAsia="宋体" w:cs="宋体"/>
          <w:spacing w:val="-48"/>
          <w:sz w:val="20"/>
          <w:szCs w:val="20"/>
        </w:rPr>
        <w:t xml:space="preserve"> </w:t>
      </w:r>
      <w:r>
        <w:rPr>
          <w:rFonts w:ascii="宋体" w:hAnsi="宋体" w:eastAsia="宋体" w:cs="宋体"/>
          <w:spacing w:val="8"/>
          <w:sz w:val="20"/>
          <w:szCs w:val="20"/>
        </w:rPr>
        <w:t>以书面形式向采购人提出质疑。</w:t>
      </w:r>
    </w:p>
    <w:p w14:paraId="02ABAB3D">
      <w:pPr>
        <w:spacing w:before="153" w:line="298" w:lineRule="auto"/>
        <w:ind w:firstLine="525"/>
        <w:rPr>
          <w:rFonts w:ascii="宋体" w:hAnsi="宋体" w:eastAsia="宋体" w:cs="宋体"/>
          <w:sz w:val="20"/>
          <w:szCs w:val="20"/>
        </w:rPr>
      </w:pPr>
      <w:r>
        <w:rPr>
          <w:rFonts w:ascii="宋体" w:hAnsi="宋体" w:eastAsia="宋体" w:cs="宋体"/>
          <w:spacing w:val="7"/>
          <w:sz w:val="20"/>
          <w:szCs w:val="20"/>
        </w:rPr>
        <w:t>第五十三条：采购人应当在收到供应商的书面质疑后七个工作日内作出答复，并以书面形式通知质疑</w:t>
      </w:r>
      <w:r>
        <w:rPr>
          <w:rFonts w:ascii="宋体" w:hAnsi="宋体" w:eastAsia="宋体" w:cs="宋体"/>
          <w:spacing w:val="17"/>
          <w:sz w:val="20"/>
          <w:szCs w:val="20"/>
        </w:rPr>
        <w:t xml:space="preserve"> </w:t>
      </w:r>
      <w:r>
        <w:rPr>
          <w:rFonts w:ascii="宋体" w:hAnsi="宋体" w:eastAsia="宋体" w:cs="宋体"/>
          <w:spacing w:val="9"/>
          <w:sz w:val="20"/>
          <w:szCs w:val="20"/>
        </w:rPr>
        <w:t>供应商和其他有关供应商，但答复的内容不得涉及商业秘密。</w:t>
      </w:r>
    </w:p>
    <w:p w14:paraId="16DD92FA">
      <w:pPr>
        <w:spacing w:before="156" w:line="297" w:lineRule="auto"/>
        <w:ind w:left="17" w:right="2" w:firstLine="508"/>
        <w:rPr>
          <w:rFonts w:ascii="宋体" w:hAnsi="宋体" w:eastAsia="宋体" w:cs="宋体"/>
          <w:sz w:val="20"/>
          <w:szCs w:val="20"/>
        </w:rPr>
      </w:pPr>
      <w:r>
        <w:rPr>
          <w:rFonts w:ascii="宋体" w:hAnsi="宋体" w:eastAsia="宋体" w:cs="宋体"/>
          <w:spacing w:val="10"/>
          <w:sz w:val="20"/>
          <w:szCs w:val="20"/>
        </w:rPr>
        <w:t>第五十五条:质疑供应商对采购人、采购代理机构的答复不</w:t>
      </w:r>
      <w:r>
        <w:rPr>
          <w:rFonts w:ascii="宋体" w:hAnsi="宋体" w:eastAsia="宋体" w:cs="宋体"/>
          <w:spacing w:val="9"/>
          <w:sz w:val="20"/>
          <w:szCs w:val="20"/>
        </w:rPr>
        <w:t>满意或者采购人、采购代理机构未在规定</w:t>
      </w:r>
      <w:r>
        <w:rPr>
          <w:rFonts w:ascii="宋体" w:hAnsi="宋体" w:eastAsia="宋体" w:cs="宋体"/>
          <w:sz w:val="20"/>
          <w:szCs w:val="20"/>
        </w:rPr>
        <w:t xml:space="preserve"> </w:t>
      </w:r>
      <w:r>
        <w:rPr>
          <w:rFonts w:ascii="宋体" w:hAnsi="宋体" w:eastAsia="宋体" w:cs="宋体"/>
          <w:spacing w:val="9"/>
          <w:sz w:val="20"/>
          <w:szCs w:val="20"/>
        </w:rPr>
        <w:t>的时间内作出答复的，可以在答复期满后十五个工作日内向同级政府采购监督管理部门投诉。</w:t>
      </w:r>
    </w:p>
    <w:p w14:paraId="5DC5A291">
      <w:pPr>
        <w:spacing w:before="156" w:line="371" w:lineRule="auto"/>
        <w:ind w:left="5" w:firstLine="632"/>
        <w:rPr>
          <w:rFonts w:ascii="宋体" w:hAnsi="宋体" w:eastAsia="宋体" w:cs="宋体"/>
          <w:sz w:val="20"/>
          <w:szCs w:val="20"/>
        </w:rPr>
      </w:pPr>
      <w:r>
        <w:rPr>
          <w:rFonts w:ascii="宋体" w:hAnsi="宋体" w:eastAsia="宋体" w:cs="宋体"/>
          <w:spacing w:val="10"/>
          <w:sz w:val="20"/>
          <w:szCs w:val="20"/>
        </w:rPr>
        <w:t>《政府采购实施条例》第五十五条：供应商质疑、投诉应当有</w:t>
      </w:r>
      <w:r>
        <w:rPr>
          <w:rFonts w:ascii="宋体" w:hAnsi="宋体" w:eastAsia="宋体" w:cs="宋体"/>
          <w:spacing w:val="9"/>
          <w:sz w:val="20"/>
          <w:szCs w:val="20"/>
        </w:rPr>
        <w:t>明确的请求和必要的证明材料。供应</w:t>
      </w:r>
      <w:r>
        <w:rPr>
          <w:rFonts w:ascii="宋体" w:hAnsi="宋体" w:eastAsia="宋体" w:cs="宋体"/>
          <w:sz w:val="20"/>
          <w:szCs w:val="20"/>
        </w:rPr>
        <w:t xml:space="preserve"> </w:t>
      </w:r>
      <w:r>
        <w:rPr>
          <w:rFonts w:ascii="宋体" w:hAnsi="宋体" w:eastAsia="宋体" w:cs="宋体"/>
          <w:spacing w:val="8"/>
          <w:sz w:val="20"/>
          <w:szCs w:val="20"/>
        </w:rPr>
        <w:t>商投诉的事项不得超出质疑事项的范围。</w:t>
      </w:r>
    </w:p>
    <w:p w14:paraId="4A77EDEE">
      <w:pPr>
        <w:spacing w:line="328" w:lineRule="auto"/>
        <w:rPr>
          <w:rFonts w:ascii="Arial"/>
          <w:sz w:val="21"/>
        </w:rPr>
      </w:pPr>
    </w:p>
    <w:p w14:paraId="00679571">
      <w:pPr>
        <w:spacing w:before="65" w:line="227" w:lineRule="auto"/>
        <w:ind w:left="426"/>
        <w:outlineLvl w:val="0"/>
        <w:rPr>
          <w:rFonts w:ascii="宋体" w:hAnsi="宋体" w:eastAsia="宋体" w:cs="宋体"/>
          <w:sz w:val="20"/>
          <w:szCs w:val="20"/>
        </w:rPr>
      </w:pPr>
      <w:r>
        <w:rPr>
          <w:rFonts w:ascii="宋体" w:hAnsi="宋体" w:eastAsia="宋体" w:cs="宋体"/>
          <w:b/>
          <w:bCs/>
          <w:spacing w:val="6"/>
          <w:sz w:val="20"/>
          <w:szCs w:val="20"/>
        </w:rPr>
        <w:t>二、书面方式</w:t>
      </w:r>
    </w:p>
    <w:p w14:paraId="450F8FE9">
      <w:pPr>
        <w:spacing w:before="155" w:line="227" w:lineRule="auto"/>
        <w:ind w:left="426"/>
        <w:rPr>
          <w:rFonts w:ascii="宋体" w:hAnsi="宋体" w:eastAsia="宋体" w:cs="宋体"/>
          <w:sz w:val="20"/>
          <w:szCs w:val="20"/>
        </w:rPr>
      </w:pPr>
      <w:r>
        <w:rPr>
          <w:rFonts w:ascii="宋体" w:hAnsi="宋体" w:eastAsia="宋体" w:cs="宋体"/>
          <w:spacing w:val="9"/>
          <w:sz w:val="20"/>
          <w:szCs w:val="20"/>
        </w:rPr>
        <w:t>《政府采购供应商投诉处理办法》第八条：投诉人投诉</w:t>
      </w:r>
    </w:p>
    <w:p w14:paraId="1F11019F">
      <w:pPr>
        <w:spacing w:before="152" w:line="227" w:lineRule="auto"/>
        <w:ind w:left="10"/>
        <w:rPr>
          <w:rFonts w:ascii="宋体" w:hAnsi="宋体" w:eastAsia="宋体" w:cs="宋体"/>
          <w:sz w:val="20"/>
          <w:szCs w:val="20"/>
        </w:rPr>
      </w:pPr>
      <w:r>
        <w:rPr>
          <w:rFonts w:ascii="宋体" w:hAnsi="宋体" w:eastAsia="宋体" w:cs="宋体"/>
          <w:spacing w:val="9"/>
          <w:sz w:val="20"/>
          <w:szCs w:val="20"/>
        </w:rPr>
        <w:t>时，应当提交投诉书，并按照被投诉人以及与投诉事项有关的供应商数量提供投诉书的副本。</w:t>
      </w:r>
    </w:p>
    <w:p w14:paraId="6C890CEB">
      <w:pPr>
        <w:spacing w:before="155" w:line="227" w:lineRule="auto"/>
        <w:ind w:left="317"/>
        <w:rPr>
          <w:rFonts w:ascii="宋体" w:hAnsi="宋体" w:eastAsia="宋体" w:cs="宋体"/>
          <w:sz w:val="20"/>
          <w:szCs w:val="20"/>
        </w:rPr>
      </w:pPr>
      <w:r>
        <w:rPr>
          <w:rFonts w:ascii="宋体" w:hAnsi="宋体" w:eastAsia="宋体" w:cs="宋体"/>
          <w:spacing w:val="8"/>
          <w:sz w:val="20"/>
          <w:szCs w:val="20"/>
        </w:rPr>
        <w:t>投诉书应当包括下列主要内容：</w:t>
      </w:r>
    </w:p>
    <w:p w14:paraId="28F67569">
      <w:pPr>
        <w:spacing w:before="155" w:line="228" w:lineRule="auto"/>
        <w:ind w:left="656"/>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21"/>
          <w:sz w:val="20"/>
          <w:szCs w:val="20"/>
        </w:rPr>
        <w:t xml:space="preserve">    </w:t>
      </w:r>
      <w:r>
        <w:rPr>
          <w:rFonts w:ascii="宋体" w:hAnsi="宋体" w:eastAsia="宋体" w:cs="宋体"/>
          <w:spacing w:val="7"/>
          <w:sz w:val="20"/>
          <w:szCs w:val="20"/>
        </w:rPr>
        <w:t>投诉人和被投诉人的名称、地址、电话等；</w:t>
      </w:r>
    </w:p>
    <w:p w14:paraId="7FD2A1BF">
      <w:pPr>
        <w:spacing w:before="152" w:line="227" w:lineRule="auto"/>
        <w:ind w:left="656"/>
        <w:rPr>
          <w:rFonts w:ascii="宋体" w:hAnsi="宋体" w:eastAsia="宋体" w:cs="宋体"/>
          <w:sz w:val="20"/>
          <w:szCs w:val="20"/>
        </w:rPr>
      </w:pPr>
      <w:r>
        <w:rPr>
          <w:rFonts w:ascii="宋体" w:hAnsi="宋体" w:eastAsia="宋体" w:cs="宋体"/>
          <w:spacing w:val="6"/>
          <w:sz w:val="20"/>
          <w:szCs w:val="20"/>
        </w:rPr>
        <w:t>（二）</w:t>
      </w:r>
      <w:r>
        <w:rPr>
          <w:rFonts w:ascii="宋体" w:hAnsi="宋体" w:eastAsia="宋体" w:cs="宋体"/>
          <w:spacing w:val="20"/>
          <w:sz w:val="20"/>
          <w:szCs w:val="20"/>
        </w:rPr>
        <w:t xml:space="preserve">    </w:t>
      </w:r>
      <w:r>
        <w:rPr>
          <w:rFonts w:ascii="宋体" w:hAnsi="宋体" w:eastAsia="宋体" w:cs="宋体"/>
          <w:spacing w:val="6"/>
          <w:sz w:val="20"/>
          <w:szCs w:val="20"/>
        </w:rPr>
        <w:t>具体的投诉事项及事实依据；</w:t>
      </w:r>
    </w:p>
    <w:p w14:paraId="60B73F25">
      <w:pPr>
        <w:spacing w:before="42" w:line="228" w:lineRule="auto"/>
        <w:ind w:left="656"/>
        <w:rPr>
          <w:rFonts w:ascii="宋体" w:hAnsi="宋体" w:eastAsia="宋体" w:cs="宋体"/>
          <w:sz w:val="20"/>
          <w:szCs w:val="20"/>
        </w:rPr>
      </w:pPr>
      <w:r>
        <w:rPr>
          <w:rFonts w:ascii="宋体" w:hAnsi="宋体" w:eastAsia="宋体" w:cs="宋体"/>
          <w:spacing w:val="7"/>
          <w:sz w:val="20"/>
          <w:szCs w:val="20"/>
        </w:rPr>
        <w:t>（三）</w:t>
      </w:r>
      <w:r>
        <w:rPr>
          <w:rFonts w:ascii="宋体" w:hAnsi="宋体" w:eastAsia="宋体" w:cs="宋体"/>
          <w:spacing w:val="19"/>
          <w:sz w:val="20"/>
          <w:szCs w:val="20"/>
        </w:rPr>
        <w:t xml:space="preserve">    </w:t>
      </w:r>
      <w:r>
        <w:rPr>
          <w:rFonts w:ascii="宋体" w:hAnsi="宋体" w:eastAsia="宋体" w:cs="宋体"/>
          <w:spacing w:val="7"/>
          <w:sz w:val="20"/>
          <w:szCs w:val="20"/>
        </w:rPr>
        <w:t>质疑和质疑答复情况及相关证明材料；</w:t>
      </w:r>
      <w:r>
        <w:rPr>
          <w:rFonts w:ascii="宋体" w:hAnsi="宋体" w:eastAsia="宋体" w:cs="宋体"/>
          <w:spacing w:val="5"/>
          <w:sz w:val="20"/>
          <w:szCs w:val="20"/>
        </w:rPr>
        <w:t>（四）</w:t>
      </w:r>
      <w:r>
        <w:rPr>
          <w:rFonts w:ascii="宋体" w:hAnsi="宋体" w:eastAsia="宋体" w:cs="宋体"/>
          <w:spacing w:val="18"/>
          <w:sz w:val="20"/>
          <w:szCs w:val="20"/>
        </w:rPr>
        <w:t xml:space="preserve">    </w:t>
      </w:r>
      <w:r>
        <w:rPr>
          <w:rFonts w:ascii="宋体" w:hAnsi="宋体" w:eastAsia="宋体" w:cs="宋体"/>
          <w:spacing w:val="5"/>
          <w:sz w:val="20"/>
          <w:szCs w:val="20"/>
        </w:rPr>
        <w:t>提起投诉的日期。</w:t>
      </w:r>
    </w:p>
    <w:p w14:paraId="1ABF9FD7">
      <w:pPr>
        <w:spacing w:before="152" w:line="369" w:lineRule="auto"/>
        <w:ind w:firstLine="648"/>
        <w:rPr>
          <w:rFonts w:ascii="宋体" w:hAnsi="宋体" w:eastAsia="宋体" w:cs="宋体"/>
          <w:sz w:val="20"/>
          <w:szCs w:val="20"/>
        </w:rPr>
      </w:pPr>
      <w:r>
        <w:rPr>
          <w:rFonts w:ascii="宋体" w:hAnsi="宋体" w:eastAsia="宋体" w:cs="宋体"/>
          <w:spacing w:val="9"/>
          <w:sz w:val="20"/>
          <w:szCs w:val="20"/>
        </w:rPr>
        <w:t>投诉书应当署名。投诉人为自然人，应当由本人签字；投诉人为法人或者其他组织的，应当由法定</w:t>
      </w:r>
      <w:r>
        <w:rPr>
          <w:rFonts w:ascii="宋体" w:hAnsi="宋体" w:eastAsia="宋体" w:cs="宋体"/>
          <w:spacing w:val="15"/>
          <w:sz w:val="20"/>
          <w:szCs w:val="20"/>
        </w:rPr>
        <w:t xml:space="preserve"> </w:t>
      </w:r>
      <w:r>
        <w:rPr>
          <w:rFonts w:ascii="宋体" w:hAnsi="宋体" w:eastAsia="宋体" w:cs="宋体"/>
          <w:spacing w:val="8"/>
          <w:sz w:val="20"/>
          <w:szCs w:val="20"/>
        </w:rPr>
        <w:t>代表人或者主要负责人签字并加盖公章。</w:t>
      </w:r>
    </w:p>
    <w:p w14:paraId="2167DE04">
      <w:pPr>
        <w:spacing w:line="369" w:lineRule="auto"/>
        <w:ind w:firstLine="650"/>
        <w:jc w:val="both"/>
        <w:rPr>
          <w:rFonts w:ascii="宋体" w:hAnsi="宋体" w:eastAsia="宋体" w:cs="宋体"/>
          <w:sz w:val="20"/>
          <w:szCs w:val="20"/>
        </w:rPr>
      </w:pPr>
      <w:r>
        <w:rPr>
          <w:rFonts w:ascii="宋体" w:hAnsi="宋体" w:eastAsia="宋体" w:cs="宋体"/>
          <w:spacing w:val="9"/>
          <w:sz w:val="20"/>
          <w:szCs w:val="20"/>
        </w:rPr>
        <w:t>《政府采购供应商投诉处理办法》第九条：投诉人可以委托代理人办理投诉事务。代理人办理投书</w:t>
      </w:r>
      <w:r>
        <w:rPr>
          <w:rFonts w:ascii="宋体" w:hAnsi="宋体" w:eastAsia="宋体" w:cs="宋体"/>
          <w:spacing w:val="13"/>
          <w:sz w:val="20"/>
          <w:szCs w:val="20"/>
        </w:rPr>
        <w:t xml:space="preserve"> </w:t>
      </w:r>
      <w:r>
        <w:rPr>
          <w:rFonts w:ascii="宋体" w:hAnsi="宋体" w:eastAsia="宋体" w:cs="宋体"/>
          <w:spacing w:val="10"/>
          <w:sz w:val="20"/>
          <w:szCs w:val="20"/>
        </w:rPr>
        <w:t>事务时，除提交投诉书外，还应当向同级财政部门提交投诉人的授权委托书，授权</w:t>
      </w:r>
      <w:r>
        <w:rPr>
          <w:rFonts w:ascii="宋体" w:hAnsi="宋体" w:eastAsia="宋体" w:cs="宋体"/>
          <w:spacing w:val="9"/>
          <w:sz w:val="20"/>
          <w:szCs w:val="20"/>
        </w:rPr>
        <w:t>委托书应当载明委托代</w:t>
      </w:r>
      <w:r>
        <w:rPr>
          <w:rFonts w:ascii="宋体" w:hAnsi="宋体" w:eastAsia="宋体" w:cs="宋体"/>
          <w:sz w:val="20"/>
          <w:szCs w:val="20"/>
        </w:rPr>
        <w:t xml:space="preserve"> </w:t>
      </w:r>
      <w:r>
        <w:rPr>
          <w:rFonts w:ascii="宋体" w:hAnsi="宋体" w:eastAsia="宋体" w:cs="宋体"/>
          <w:spacing w:val="8"/>
          <w:sz w:val="20"/>
          <w:szCs w:val="20"/>
        </w:rPr>
        <w:t>理的具体权限和事项。</w:t>
      </w:r>
    </w:p>
    <w:p w14:paraId="70EE7358">
      <w:pPr>
        <w:spacing w:line="226" w:lineRule="auto"/>
        <w:ind w:left="651"/>
        <w:rPr>
          <w:rFonts w:ascii="宋体" w:hAnsi="宋体" w:eastAsia="宋体" w:cs="宋体"/>
          <w:sz w:val="20"/>
          <w:szCs w:val="20"/>
        </w:rPr>
      </w:pPr>
      <w:r>
        <w:rPr>
          <w:rFonts w:ascii="宋体" w:hAnsi="宋体" w:eastAsia="宋体" w:cs="宋体"/>
          <w:spacing w:val="9"/>
          <w:sz w:val="20"/>
          <w:szCs w:val="20"/>
        </w:rPr>
        <w:t>《政府采购供应商投诉处理办法》第十条：投诉人提起投诉应当符合下列条件：</w:t>
      </w:r>
    </w:p>
    <w:p w14:paraId="75684B23">
      <w:pPr>
        <w:spacing w:before="155" w:line="227" w:lineRule="auto"/>
        <w:ind w:left="656"/>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22"/>
          <w:sz w:val="20"/>
          <w:szCs w:val="20"/>
        </w:rPr>
        <w:t xml:space="preserve">    </w:t>
      </w:r>
      <w:r>
        <w:rPr>
          <w:rFonts w:ascii="宋体" w:hAnsi="宋体" w:eastAsia="宋体" w:cs="宋体"/>
          <w:spacing w:val="7"/>
          <w:sz w:val="20"/>
          <w:szCs w:val="20"/>
        </w:rPr>
        <w:t>投诉人是参与所投诉政府采购活动的供应商；</w:t>
      </w:r>
    </w:p>
    <w:p w14:paraId="2561FE8D">
      <w:pPr>
        <w:spacing w:before="153" w:line="227" w:lineRule="auto"/>
        <w:ind w:left="656"/>
        <w:rPr>
          <w:rFonts w:ascii="宋体" w:hAnsi="宋体" w:eastAsia="宋体" w:cs="宋体"/>
          <w:sz w:val="20"/>
          <w:szCs w:val="20"/>
        </w:rPr>
      </w:pPr>
      <w:r>
        <w:rPr>
          <w:rFonts w:ascii="宋体" w:hAnsi="宋体" w:eastAsia="宋体" w:cs="宋体"/>
          <w:spacing w:val="7"/>
          <w:sz w:val="20"/>
          <w:szCs w:val="20"/>
        </w:rPr>
        <w:t>（二）</w:t>
      </w:r>
      <w:r>
        <w:rPr>
          <w:rFonts w:ascii="宋体" w:hAnsi="宋体" w:eastAsia="宋体" w:cs="宋体"/>
          <w:spacing w:val="17"/>
          <w:sz w:val="20"/>
          <w:szCs w:val="20"/>
        </w:rPr>
        <w:t xml:space="preserve">    </w:t>
      </w:r>
      <w:r>
        <w:rPr>
          <w:rFonts w:ascii="宋体" w:hAnsi="宋体" w:eastAsia="宋体" w:cs="宋体"/>
          <w:spacing w:val="7"/>
          <w:sz w:val="20"/>
          <w:szCs w:val="20"/>
        </w:rPr>
        <w:t>提起投诉诉前已依法进行质疑；</w:t>
      </w:r>
    </w:p>
    <w:p w14:paraId="7D38ADA2">
      <w:pPr>
        <w:spacing w:before="155" w:line="227" w:lineRule="auto"/>
        <w:ind w:left="656"/>
        <w:rPr>
          <w:rFonts w:ascii="宋体" w:hAnsi="宋体" w:eastAsia="宋体" w:cs="宋体"/>
          <w:sz w:val="20"/>
          <w:szCs w:val="20"/>
        </w:rPr>
      </w:pPr>
      <w:r>
        <w:rPr>
          <w:rFonts w:ascii="宋体" w:hAnsi="宋体" w:eastAsia="宋体" w:cs="宋体"/>
          <w:spacing w:val="6"/>
          <w:sz w:val="20"/>
          <w:szCs w:val="20"/>
        </w:rPr>
        <w:t>（三）</w:t>
      </w:r>
      <w:r>
        <w:rPr>
          <w:rFonts w:ascii="宋体" w:hAnsi="宋体" w:eastAsia="宋体" w:cs="宋体"/>
          <w:spacing w:val="21"/>
          <w:sz w:val="20"/>
          <w:szCs w:val="20"/>
        </w:rPr>
        <w:t xml:space="preserve">    </w:t>
      </w:r>
      <w:r>
        <w:rPr>
          <w:rFonts w:ascii="宋体" w:hAnsi="宋体" w:eastAsia="宋体" w:cs="宋体"/>
          <w:spacing w:val="6"/>
          <w:sz w:val="20"/>
          <w:szCs w:val="20"/>
        </w:rPr>
        <w:t>投诉书内容符合本办法的规定；</w:t>
      </w:r>
    </w:p>
    <w:p w14:paraId="03873B46">
      <w:pPr>
        <w:spacing w:before="154" w:line="228" w:lineRule="auto"/>
        <w:ind w:left="656"/>
        <w:rPr>
          <w:rFonts w:ascii="宋体" w:hAnsi="宋体" w:eastAsia="宋体" w:cs="宋体"/>
          <w:sz w:val="20"/>
          <w:szCs w:val="20"/>
        </w:rPr>
      </w:pPr>
      <w:r>
        <w:rPr>
          <w:rFonts w:ascii="宋体" w:hAnsi="宋体" w:eastAsia="宋体" w:cs="宋体"/>
          <w:spacing w:val="6"/>
          <w:sz w:val="20"/>
          <w:szCs w:val="20"/>
        </w:rPr>
        <w:t>（四）</w:t>
      </w:r>
      <w:r>
        <w:rPr>
          <w:rFonts w:ascii="宋体" w:hAnsi="宋体" w:eastAsia="宋体" w:cs="宋体"/>
          <w:spacing w:val="19"/>
          <w:sz w:val="20"/>
          <w:szCs w:val="20"/>
        </w:rPr>
        <w:t xml:space="preserve">    </w:t>
      </w:r>
      <w:r>
        <w:rPr>
          <w:rFonts w:ascii="宋体" w:hAnsi="宋体" w:eastAsia="宋体" w:cs="宋体"/>
          <w:spacing w:val="6"/>
          <w:sz w:val="20"/>
          <w:szCs w:val="20"/>
        </w:rPr>
        <w:t>在投诉有效期内提起投诉；</w:t>
      </w:r>
    </w:p>
    <w:p w14:paraId="52BD0749">
      <w:pPr>
        <w:spacing w:before="152" w:line="227" w:lineRule="auto"/>
        <w:ind w:left="656"/>
        <w:rPr>
          <w:rFonts w:ascii="宋体" w:hAnsi="宋体" w:eastAsia="宋体" w:cs="宋体"/>
          <w:sz w:val="20"/>
          <w:szCs w:val="20"/>
        </w:rPr>
      </w:pPr>
      <w:r>
        <w:rPr>
          <w:rFonts w:ascii="宋体" w:hAnsi="宋体" w:eastAsia="宋体" w:cs="宋体"/>
          <w:spacing w:val="6"/>
          <w:sz w:val="20"/>
          <w:szCs w:val="20"/>
        </w:rPr>
        <w:t>（五）</w:t>
      </w:r>
      <w:r>
        <w:rPr>
          <w:rFonts w:ascii="宋体" w:hAnsi="宋体" w:eastAsia="宋体" w:cs="宋体"/>
          <w:spacing w:val="18"/>
          <w:sz w:val="20"/>
          <w:szCs w:val="20"/>
        </w:rPr>
        <w:t xml:space="preserve">    </w:t>
      </w:r>
      <w:r>
        <w:rPr>
          <w:rFonts w:ascii="宋体" w:hAnsi="宋体" w:eastAsia="宋体" w:cs="宋体"/>
          <w:spacing w:val="6"/>
          <w:sz w:val="20"/>
          <w:szCs w:val="20"/>
        </w:rPr>
        <w:t>属于本级财政部门管辖；</w:t>
      </w:r>
    </w:p>
    <w:p w14:paraId="7AC4DD9D">
      <w:pPr>
        <w:spacing w:before="155" w:line="228" w:lineRule="auto"/>
        <w:ind w:left="656"/>
        <w:rPr>
          <w:rFonts w:ascii="宋体" w:hAnsi="宋体" w:eastAsia="宋体" w:cs="宋体"/>
          <w:sz w:val="20"/>
          <w:szCs w:val="20"/>
        </w:rPr>
      </w:pPr>
      <w:r>
        <w:rPr>
          <w:rFonts w:ascii="宋体" w:hAnsi="宋体" w:eastAsia="宋体" w:cs="宋体"/>
          <w:spacing w:val="6"/>
          <w:sz w:val="20"/>
          <w:szCs w:val="20"/>
        </w:rPr>
        <w:t>（六）</w:t>
      </w:r>
      <w:r>
        <w:rPr>
          <w:rFonts w:ascii="宋体" w:hAnsi="宋体" w:eastAsia="宋体" w:cs="宋体"/>
          <w:spacing w:val="24"/>
          <w:sz w:val="20"/>
          <w:szCs w:val="20"/>
        </w:rPr>
        <w:t xml:space="preserve">    </w:t>
      </w:r>
      <w:r>
        <w:rPr>
          <w:rFonts w:ascii="宋体" w:hAnsi="宋体" w:eastAsia="宋体" w:cs="宋体"/>
          <w:spacing w:val="6"/>
          <w:sz w:val="20"/>
          <w:szCs w:val="20"/>
        </w:rPr>
        <w:t>同一投诉事项未经财政部门投诉处理；</w:t>
      </w:r>
    </w:p>
    <w:p w14:paraId="4B659125">
      <w:pPr>
        <w:spacing w:before="153" w:line="228" w:lineRule="auto"/>
        <w:ind w:left="656"/>
        <w:rPr>
          <w:rFonts w:ascii="宋体" w:hAnsi="宋体" w:eastAsia="宋体" w:cs="宋体"/>
          <w:sz w:val="20"/>
          <w:szCs w:val="20"/>
        </w:rPr>
      </w:pPr>
      <w:r>
        <w:rPr>
          <w:rFonts w:ascii="宋体" w:hAnsi="宋体" w:eastAsia="宋体" w:cs="宋体"/>
          <w:spacing w:val="6"/>
          <w:sz w:val="20"/>
          <w:szCs w:val="20"/>
        </w:rPr>
        <w:t>（七）</w:t>
      </w:r>
      <w:r>
        <w:rPr>
          <w:rFonts w:ascii="宋体" w:hAnsi="宋体" w:eastAsia="宋体" w:cs="宋体"/>
          <w:spacing w:val="22"/>
          <w:sz w:val="20"/>
          <w:szCs w:val="20"/>
        </w:rPr>
        <w:t xml:space="preserve">    </w:t>
      </w:r>
      <w:r>
        <w:rPr>
          <w:rFonts w:ascii="宋体" w:hAnsi="宋体" w:eastAsia="宋体" w:cs="宋体"/>
          <w:spacing w:val="6"/>
          <w:sz w:val="20"/>
          <w:szCs w:val="20"/>
        </w:rPr>
        <w:t>国务院财政部门规定的其他条件。</w:t>
      </w:r>
    </w:p>
    <w:p w14:paraId="3C8A5810">
      <w:pPr>
        <w:spacing w:line="396" w:lineRule="auto"/>
        <w:rPr>
          <w:rFonts w:ascii="Arial"/>
          <w:sz w:val="21"/>
        </w:rPr>
      </w:pPr>
    </w:p>
    <w:p w14:paraId="377A3065">
      <w:pPr>
        <w:spacing w:before="66" w:line="227" w:lineRule="auto"/>
        <w:ind w:left="423"/>
        <w:outlineLvl w:val="0"/>
        <w:rPr>
          <w:rFonts w:ascii="宋体" w:hAnsi="宋体" w:eastAsia="宋体" w:cs="宋体"/>
          <w:sz w:val="20"/>
          <w:szCs w:val="20"/>
        </w:rPr>
      </w:pPr>
      <w:r>
        <w:rPr>
          <w:rFonts w:ascii="宋体" w:hAnsi="宋体" w:eastAsia="宋体" w:cs="宋体"/>
          <w:b/>
          <w:bCs/>
          <w:spacing w:val="7"/>
          <w:sz w:val="20"/>
          <w:szCs w:val="20"/>
        </w:rPr>
        <w:t>三、虚假、恶意投诉法律责任</w:t>
      </w:r>
    </w:p>
    <w:p w14:paraId="5FF57E16">
      <w:pPr>
        <w:spacing w:before="154" w:line="369" w:lineRule="auto"/>
        <w:ind w:left="5" w:firstLine="415"/>
        <w:rPr>
          <w:rFonts w:ascii="宋体" w:hAnsi="宋体" w:eastAsia="宋体" w:cs="宋体"/>
          <w:sz w:val="20"/>
          <w:szCs w:val="20"/>
        </w:rPr>
      </w:pPr>
      <w:r>
        <w:rPr>
          <w:rFonts w:ascii="宋体" w:hAnsi="宋体" w:eastAsia="宋体" w:cs="宋体"/>
          <w:spacing w:val="9"/>
          <w:sz w:val="20"/>
          <w:szCs w:val="20"/>
        </w:rPr>
        <w:t>第七十三条：供应商捏造实施、提供虚假材料或者以非法手段取得证明材料进行投</w:t>
      </w:r>
      <w:r>
        <w:rPr>
          <w:rFonts w:ascii="宋体" w:hAnsi="宋体" w:eastAsia="宋体" w:cs="宋体"/>
          <w:spacing w:val="8"/>
          <w:sz w:val="20"/>
          <w:szCs w:val="20"/>
        </w:rPr>
        <w:t>诉的，</w:t>
      </w:r>
      <w:r>
        <w:rPr>
          <w:rFonts w:ascii="宋体" w:hAnsi="宋体" w:eastAsia="宋体" w:cs="宋体"/>
          <w:spacing w:val="-58"/>
          <w:sz w:val="20"/>
          <w:szCs w:val="20"/>
        </w:rPr>
        <w:t xml:space="preserve"> </w:t>
      </w:r>
      <w:r>
        <w:rPr>
          <w:rFonts w:ascii="宋体" w:hAnsi="宋体" w:eastAsia="宋体" w:cs="宋体"/>
          <w:spacing w:val="8"/>
          <w:sz w:val="20"/>
          <w:szCs w:val="20"/>
        </w:rPr>
        <w:t>由财政部门</w:t>
      </w:r>
      <w:r>
        <w:rPr>
          <w:rFonts w:ascii="宋体" w:hAnsi="宋体" w:eastAsia="宋体" w:cs="宋体"/>
          <w:sz w:val="20"/>
          <w:szCs w:val="20"/>
        </w:rPr>
        <w:t xml:space="preserve"> </w:t>
      </w:r>
      <w:r>
        <w:rPr>
          <w:rFonts w:ascii="宋体" w:hAnsi="宋体" w:eastAsia="宋体" w:cs="宋体"/>
          <w:spacing w:val="6"/>
          <w:sz w:val="20"/>
          <w:szCs w:val="20"/>
        </w:rPr>
        <w:t>列入不良行为记录名单，禁止其</w:t>
      </w:r>
      <w:r>
        <w:rPr>
          <w:rFonts w:ascii="宋体" w:hAnsi="宋体" w:eastAsia="宋体" w:cs="宋体"/>
          <w:spacing w:val="-4"/>
          <w:sz w:val="20"/>
          <w:szCs w:val="20"/>
        </w:rPr>
        <w:t xml:space="preserve"> </w:t>
      </w: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至</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年内参加政府采购活动。</w:t>
      </w:r>
    </w:p>
    <w:p w14:paraId="26335100">
      <w:pPr>
        <w:spacing w:before="2" w:line="369" w:lineRule="auto"/>
        <w:ind w:firstLine="426"/>
        <w:rPr>
          <w:rFonts w:ascii="宋体" w:hAnsi="宋体" w:eastAsia="宋体" w:cs="宋体"/>
          <w:sz w:val="20"/>
          <w:szCs w:val="20"/>
        </w:rPr>
      </w:pPr>
      <w:r>
        <w:rPr>
          <w:rFonts w:ascii="宋体" w:hAnsi="宋体" w:eastAsia="宋体" w:cs="宋体"/>
          <w:spacing w:val="10"/>
          <w:sz w:val="20"/>
          <w:szCs w:val="20"/>
        </w:rPr>
        <w:t>《政府采购供应商投诉处理办法》第二十六条：投诉人有下列情形</w:t>
      </w:r>
      <w:r>
        <w:rPr>
          <w:rFonts w:ascii="宋体" w:hAnsi="宋体" w:eastAsia="宋体" w:cs="宋体"/>
          <w:spacing w:val="9"/>
          <w:sz w:val="20"/>
          <w:szCs w:val="20"/>
        </w:rPr>
        <w:t>之一的，属于虚假、恶意投诉，财</w:t>
      </w:r>
      <w:r>
        <w:rPr>
          <w:rFonts w:ascii="宋体" w:hAnsi="宋体" w:eastAsia="宋体" w:cs="宋体"/>
          <w:sz w:val="20"/>
          <w:szCs w:val="20"/>
        </w:rPr>
        <w:t xml:space="preserve"> </w:t>
      </w:r>
      <w:r>
        <w:rPr>
          <w:rFonts w:ascii="宋体" w:hAnsi="宋体" w:eastAsia="宋体" w:cs="宋体"/>
          <w:spacing w:val="9"/>
          <w:sz w:val="20"/>
          <w:szCs w:val="20"/>
        </w:rPr>
        <w:t>政部门应当驳回投诉，将其列入不良行为记录名单，并依法予以处罚：</w:t>
      </w:r>
    </w:p>
    <w:p w14:paraId="739E94CC">
      <w:pPr>
        <w:spacing w:before="1" w:line="227" w:lineRule="auto"/>
        <w:ind w:left="430"/>
        <w:rPr>
          <w:rFonts w:ascii="宋体" w:hAnsi="宋体" w:eastAsia="宋体" w:cs="宋体"/>
          <w:sz w:val="20"/>
          <w:szCs w:val="20"/>
        </w:rPr>
      </w:pPr>
      <w:r>
        <w:rPr>
          <w:rFonts w:ascii="宋体" w:hAnsi="宋体" w:eastAsia="宋体" w:cs="宋体"/>
          <w:spacing w:val="5"/>
          <w:sz w:val="20"/>
          <w:szCs w:val="20"/>
        </w:rPr>
        <w:t>（一）1</w:t>
      </w:r>
      <w:r>
        <w:rPr>
          <w:rFonts w:ascii="宋体" w:hAnsi="宋体" w:eastAsia="宋体" w:cs="宋体"/>
          <w:spacing w:val="-22"/>
          <w:sz w:val="20"/>
          <w:szCs w:val="20"/>
        </w:rPr>
        <w:t xml:space="preserve"> </w:t>
      </w:r>
      <w:r>
        <w:rPr>
          <w:rFonts w:ascii="宋体" w:hAnsi="宋体" w:eastAsia="宋体" w:cs="宋体"/>
          <w:spacing w:val="5"/>
          <w:sz w:val="20"/>
          <w:szCs w:val="20"/>
        </w:rPr>
        <w:t>年内</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2"/>
          <w:sz w:val="20"/>
          <w:szCs w:val="20"/>
        </w:rPr>
        <w:t xml:space="preserve"> </w:t>
      </w:r>
      <w:r>
        <w:rPr>
          <w:rFonts w:ascii="宋体" w:hAnsi="宋体" w:eastAsia="宋体" w:cs="宋体"/>
          <w:spacing w:val="5"/>
          <w:sz w:val="20"/>
          <w:szCs w:val="20"/>
        </w:rPr>
        <w:t>次以上投诉均查无实据的；</w:t>
      </w:r>
    </w:p>
    <w:p w14:paraId="0B3ACFA5">
      <w:pPr>
        <w:spacing w:before="152" w:line="227" w:lineRule="auto"/>
        <w:ind w:left="430"/>
        <w:rPr>
          <w:rFonts w:ascii="宋体" w:hAnsi="宋体" w:eastAsia="宋体" w:cs="宋体"/>
          <w:sz w:val="20"/>
          <w:szCs w:val="20"/>
        </w:rPr>
      </w:pPr>
      <w:r>
        <w:rPr>
          <w:rFonts w:ascii="宋体" w:hAnsi="宋体" w:eastAsia="宋体" w:cs="宋体"/>
          <w:spacing w:val="8"/>
          <w:sz w:val="20"/>
          <w:szCs w:val="20"/>
        </w:rPr>
        <w:t>（二）捏造事实或者提供虚假投诉材料的。</w:t>
      </w:r>
    </w:p>
    <w:p w14:paraId="7E295031">
      <w:pPr>
        <w:spacing w:line="265" w:lineRule="auto"/>
        <w:rPr>
          <w:rFonts w:ascii="Arial"/>
          <w:sz w:val="21"/>
        </w:rPr>
      </w:pPr>
    </w:p>
    <w:p w14:paraId="0D9457FF">
      <w:pPr>
        <w:spacing w:line="265" w:lineRule="auto"/>
        <w:rPr>
          <w:rFonts w:ascii="Arial"/>
          <w:sz w:val="21"/>
        </w:rPr>
      </w:pPr>
    </w:p>
    <w:p w14:paraId="6B42329D">
      <w:pPr>
        <w:spacing w:line="265" w:lineRule="auto"/>
        <w:rPr>
          <w:rFonts w:ascii="Arial"/>
          <w:sz w:val="21"/>
        </w:rPr>
      </w:pPr>
    </w:p>
    <w:p w14:paraId="54B89FE0">
      <w:pPr>
        <w:spacing w:before="246" w:line="224" w:lineRule="auto"/>
        <w:jc w:val="right"/>
        <w:outlineLvl w:val="0"/>
        <w:rPr>
          <w:rFonts w:ascii="宋体" w:hAnsi="宋体" w:eastAsia="宋体" w:cs="宋体"/>
          <w:spacing w:val="9"/>
          <w:sz w:val="20"/>
          <w:szCs w:val="20"/>
        </w:rPr>
      </w:pPr>
      <w:r>
        <w:rPr>
          <w:rFonts w:ascii="宋体" w:hAnsi="宋体" w:eastAsia="宋体" w:cs="宋体"/>
          <w:spacing w:val="9"/>
          <w:sz w:val="20"/>
          <w:szCs w:val="20"/>
        </w:rPr>
        <w:t>递交投诉书地址：伊犁州财政局政府采购办监管办公室</w:t>
      </w:r>
    </w:p>
    <w:p w14:paraId="18382D2B">
      <w:pPr>
        <w:rPr>
          <w:rFonts w:ascii="宋体" w:hAnsi="宋体" w:eastAsia="宋体" w:cs="宋体"/>
          <w:b/>
          <w:bCs/>
          <w:spacing w:val="4"/>
          <w:sz w:val="31"/>
          <w:szCs w:val="31"/>
        </w:rPr>
      </w:pPr>
      <w:r>
        <w:rPr>
          <w:rFonts w:ascii="宋体" w:hAnsi="宋体" w:eastAsia="宋体" w:cs="宋体"/>
          <w:b/>
          <w:bCs/>
          <w:spacing w:val="4"/>
          <w:sz w:val="31"/>
          <w:szCs w:val="31"/>
        </w:rPr>
        <w:br w:type="page"/>
      </w:r>
    </w:p>
    <w:p w14:paraId="0BD197DA">
      <w:pPr>
        <w:spacing w:before="246" w:line="224" w:lineRule="auto"/>
        <w:ind w:left="3614"/>
        <w:outlineLvl w:val="0"/>
        <w:rPr>
          <w:rFonts w:ascii="宋体" w:hAnsi="宋体" w:eastAsia="宋体" w:cs="宋体"/>
          <w:sz w:val="31"/>
          <w:szCs w:val="31"/>
        </w:rPr>
      </w:pPr>
      <w:r>
        <w:rPr>
          <w:rFonts w:ascii="宋体" w:hAnsi="宋体" w:eastAsia="宋体" w:cs="宋体"/>
          <w:b/>
          <w:bCs/>
          <w:spacing w:val="4"/>
          <w:sz w:val="31"/>
          <w:szCs w:val="31"/>
        </w:rPr>
        <w:t>质疑函范本</w:t>
      </w:r>
    </w:p>
    <w:p w14:paraId="588F483B">
      <w:pPr>
        <w:spacing w:line="249" w:lineRule="auto"/>
        <w:rPr>
          <w:rFonts w:ascii="Arial"/>
          <w:sz w:val="21"/>
        </w:rPr>
      </w:pPr>
    </w:p>
    <w:p w14:paraId="5E8C1EF5">
      <w:pPr>
        <w:spacing w:line="249" w:lineRule="auto"/>
        <w:rPr>
          <w:rFonts w:ascii="Arial"/>
          <w:sz w:val="21"/>
        </w:rPr>
      </w:pPr>
    </w:p>
    <w:p w14:paraId="0689EC73">
      <w:pPr>
        <w:spacing w:before="65" w:line="227" w:lineRule="auto"/>
        <w:ind w:left="5"/>
        <w:outlineLvl w:val="0"/>
        <w:rPr>
          <w:rFonts w:ascii="宋体" w:hAnsi="宋体" w:eastAsia="宋体" w:cs="宋体"/>
          <w:sz w:val="20"/>
          <w:szCs w:val="20"/>
        </w:rPr>
      </w:pPr>
      <w:r>
        <w:rPr>
          <w:rFonts w:ascii="宋体" w:hAnsi="宋体" w:eastAsia="宋体" w:cs="宋体"/>
          <w:spacing w:val="8"/>
          <w:sz w:val="20"/>
          <w:szCs w:val="20"/>
        </w:rPr>
        <w:t>一、质疑供应商基本信息</w:t>
      </w:r>
    </w:p>
    <w:p w14:paraId="7D408D6D">
      <w:pPr>
        <w:spacing w:before="294" w:line="219" w:lineRule="auto"/>
        <w:ind w:left="2"/>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1666875" cy="5715"/>
            <wp:effectExtent l="0" t="0" r="0" b="0"/>
            <wp:docPr id="1032" name="IM 2"/>
            <wp:cNvGraphicFramePr/>
            <a:graphic xmlns:a="http://schemas.openxmlformats.org/drawingml/2006/main">
              <a:graphicData uri="http://schemas.openxmlformats.org/drawingml/2006/picture">
                <pic:pic xmlns:pic="http://schemas.openxmlformats.org/drawingml/2006/picture">
                  <pic:nvPicPr>
                    <pic:cNvPr id="1032" name="IM 2"/>
                    <pic:cNvPicPr/>
                  </pic:nvPicPr>
                  <pic:blipFill>
                    <a:blip r:embed="rId27" cstate="print"/>
                    <a:srcRect/>
                    <a:stretch>
                      <a:fillRect/>
                    </a:stretch>
                  </pic:blipFill>
                  <pic:spPr>
                    <a:xfrm>
                      <a:off x="0" y="0"/>
                      <a:ext cx="1666875" cy="5715"/>
                    </a:xfrm>
                    <a:prstGeom prst="rect">
                      <a:avLst/>
                    </a:prstGeom>
                  </pic:spPr>
                </pic:pic>
              </a:graphicData>
            </a:graphic>
          </wp:inline>
        </w:drawing>
      </w:r>
    </w:p>
    <w:p w14:paraId="074BF3A6">
      <w:pPr>
        <w:spacing w:before="303" w:line="219" w:lineRule="auto"/>
        <w:ind w:left="1"/>
        <w:rPr>
          <w:sz w:val="20"/>
          <w:szCs w:val="20"/>
        </w:rPr>
      </w:pPr>
      <w:r>
        <w:rPr>
          <w:rFonts w:ascii="宋体" w:hAnsi="宋体" w:eastAsia="宋体" w:cs="宋体"/>
          <w:spacing w:val="4"/>
          <w:sz w:val="20"/>
          <w:szCs w:val="20"/>
        </w:rPr>
        <w:t>地址：</w:t>
      </w:r>
      <w:r>
        <w:rPr>
          <w:position w:val="-3"/>
          <w:sz w:val="20"/>
          <w:szCs w:val="20"/>
        </w:rPr>
        <w:drawing>
          <wp:inline distT="0" distB="0" distL="0" distR="0">
            <wp:extent cx="1732915" cy="5715"/>
            <wp:effectExtent l="0" t="0" r="0" b="0"/>
            <wp:docPr id="1033" name="IM 4"/>
            <wp:cNvGraphicFramePr/>
            <a:graphic xmlns:a="http://schemas.openxmlformats.org/drawingml/2006/main">
              <a:graphicData uri="http://schemas.openxmlformats.org/drawingml/2006/picture">
                <pic:pic xmlns:pic="http://schemas.openxmlformats.org/drawingml/2006/picture">
                  <pic:nvPicPr>
                    <pic:cNvPr id="1033" name="IM 4"/>
                    <pic:cNvPicPr/>
                  </pic:nvPicPr>
                  <pic:blipFill>
                    <a:blip r:embed="rId28" cstate="print"/>
                    <a:srcRect/>
                    <a:stretch>
                      <a:fillRect/>
                    </a:stretch>
                  </pic:blipFill>
                  <pic:spPr>
                    <a:xfrm>
                      <a:off x="0" y="0"/>
                      <a:ext cx="1732915" cy="571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4"/>
          <w:sz w:val="20"/>
          <w:szCs w:val="20"/>
        </w:rPr>
        <w:t>邮编：</w:t>
      </w:r>
      <w:r>
        <w:rPr>
          <w:position w:val="-3"/>
          <w:sz w:val="20"/>
          <w:szCs w:val="20"/>
        </w:rPr>
        <w:drawing>
          <wp:inline distT="0" distB="0" distL="0" distR="0">
            <wp:extent cx="800100" cy="5715"/>
            <wp:effectExtent l="0" t="0" r="0" b="0"/>
            <wp:docPr id="1034" name="IM 6"/>
            <wp:cNvGraphicFramePr/>
            <a:graphic xmlns:a="http://schemas.openxmlformats.org/drawingml/2006/main">
              <a:graphicData uri="http://schemas.openxmlformats.org/drawingml/2006/picture">
                <pic:pic xmlns:pic="http://schemas.openxmlformats.org/drawingml/2006/picture">
                  <pic:nvPicPr>
                    <pic:cNvPr id="1034" name="IM 6"/>
                    <pic:cNvPicPr/>
                  </pic:nvPicPr>
                  <pic:blipFill>
                    <a:blip r:embed="rId29" cstate="print"/>
                    <a:srcRect/>
                    <a:stretch>
                      <a:fillRect/>
                    </a:stretch>
                  </pic:blipFill>
                  <pic:spPr>
                    <a:xfrm>
                      <a:off x="0" y="0"/>
                      <a:ext cx="800100" cy="5715"/>
                    </a:xfrm>
                    <a:prstGeom prst="rect">
                      <a:avLst/>
                    </a:prstGeom>
                  </pic:spPr>
                </pic:pic>
              </a:graphicData>
            </a:graphic>
          </wp:inline>
        </w:drawing>
      </w:r>
    </w:p>
    <w:p w14:paraId="38106F00">
      <w:pPr>
        <w:spacing w:before="303" w:line="495" w:lineRule="auto"/>
        <w:ind w:right="3158" w:firstLine="1"/>
        <w:rPr>
          <w:sz w:val="20"/>
          <w:szCs w:val="20"/>
        </w:rPr>
      </w:pPr>
      <w:r>
        <w:rPr>
          <w:rFonts w:ascii="宋体" w:hAnsi="宋体" w:eastAsia="宋体" w:cs="宋体"/>
          <w:spacing w:val="7"/>
          <w:sz w:val="20"/>
          <w:szCs w:val="20"/>
        </w:rPr>
        <w:t>联系人：</w:t>
      </w:r>
      <w:r>
        <w:rPr>
          <w:position w:val="-3"/>
          <w:sz w:val="20"/>
          <w:szCs w:val="20"/>
        </w:rPr>
        <w:drawing>
          <wp:inline distT="0" distB="0" distL="0" distR="0">
            <wp:extent cx="1467485" cy="5715"/>
            <wp:effectExtent l="0" t="0" r="0" b="0"/>
            <wp:docPr id="1035" name="IM 8"/>
            <wp:cNvGraphicFramePr/>
            <a:graphic xmlns:a="http://schemas.openxmlformats.org/drawingml/2006/main">
              <a:graphicData uri="http://schemas.openxmlformats.org/drawingml/2006/picture">
                <pic:pic xmlns:pic="http://schemas.openxmlformats.org/drawingml/2006/picture">
                  <pic:nvPicPr>
                    <pic:cNvPr id="1035" name="IM 8"/>
                    <pic:cNvPicPr/>
                  </pic:nvPicPr>
                  <pic:blipFill>
                    <a:blip r:embed="rId30" cstate="print"/>
                    <a:srcRect/>
                    <a:stretch>
                      <a:fillRect/>
                    </a:stretch>
                  </pic:blipFill>
                  <pic:spPr>
                    <a:xfrm>
                      <a:off x="0" y="0"/>
                      <a:ext cx="1467485" cy="5715"/>
                    </a:xfrm>
                    <a:prstGeom prst="rect">
                      <a:avLst/>
                    </a:prstGeom>
                  </pic:spPr>
                </pic:pic>
              </a:graphicData>
            </a:graphic>
          </wp:inline>
        </w:drawing>
      </w:r>
      <w:r>
        <w:rPr>
          <w:rFonts w:ascii="宋体" w:hAnsi="宋体" w:eastAsia="宋体" w:cs="宋体"/>
          <w:spacing w:val="-85"/>
          <w:sz w:val="20"/>
          <w:szCs w:val="20"/>
        </w:rPr>
        <w:t xml:space="preserve"> </w:t>
      </w:r>
      <w:r>
        <w:rPr>
          <w:rFonts w:ascii="宋体" w:hAnsi="宋体" w:eastAsia="宋体" w:cs="宋体"/>
          <w:spacing w:val="7"/>
          <w:sz w:val="20"/>
          <w:szCs w:val="20"/>
        </w:rPr>
        <w:t>联系电话：</w:t>
      </w:r>
      <w:r>
        <w:rPr>
          <w:position w:val="-3"/>
          <w:sz w:val="20"/>
          <w:szCs w:val="20"/>
        </w:rPr>
        <w:drawing>
          <wp:inline distT="0" distB="0" distL="0" distR="0">
            <wp:extent cx="800100" cy="5715"/>
            <wp:effectExtent l="0" t="0" r="0" b="0"/>
            <wp:docPr id="1036" name="IM 10"/>
            <wp:cNvGraphicFramePr/>
            <a:graphic xmlns:a="http://schemas.openxmlformats.org/drawingml/2006/main">
              <a:graphicData uri="http://schemas.openxmlformats.org/drawingml/2006/picture">
                <pic:pic xmlns:pic="http://schemas.openxmlformats.org/drawingml/2006/picture">
                  <pic:nvPicPr>
                    <pic:cNvPr id="1036" name="IM 10"/>
                    <pic:cNvPicPr/>
                  </pic:nvPicPr>
                  <pic:blipFill>
                    <a:blip r:embed="rId31" cstate="print"/>
                    <a:srcRect/>
                    <a:stretch>
                      <a:fillRect/>
                    </a:stretch>
                  </pic:blipFill>
                  <pic:spPr>
                    <a:xfrm>
                      <a:off x="0" y="0"/>
                      <a:ext cx="800100" cy="5715"/>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8"/>
          <w:sz w:val="20"/>
          <w:szCs w:val="20"/>
        </w:rPr>
        <w:t>授权代表：</w:t>
      </w:r>
      <w:r>
        <w:rPr>
          <w:position w:val="-3"/>
          <w:sz w:val="20"/>
          <w:szCs w:val="20"/>
        </w:rPr>
        <w:drawing>
          <wp:inline distT="0" distB="0" distL="0" distR="0">
            <wp:extent cx="2799715" cy="5715"/>
            <wp:effectExtent l="0" t="0" r="0" b="0"/>
            <wp:docPr id="1037" name="IM 12"/>
            <wp:cNvGraphicFramePr/>
            <a:graphic xmlns:a="http://schemas.openxmlformats.org/drawingml/2006/main">
              <a:graphicData uri="http://schemas.openxmlformats.org/drawingml/2006/picture">
                <pic:pic xmlns:pic="http://schemas.openxmlformats.org/drawingml/2006/picture">
                  <pic:nvPicPr>
                    <pic:cNvPr id="1037" name="IM 12"/>
                    <pic:cNvPicPr/>
                  </pic:nvPicPr>
                  <pic:blipFill>
                    <a:blip r:embed="rId32" cstate="print"/>
                    <a:srcRect/>
                    <a:stretch>
                      <a:fillRect/>
                    </a:stretch>
                  </pic:blipFill>
                  <pic:spPr>
                    <a:xfrm>
                      <a:off x="0" y="0"/>
                      <a:ext cx="2799715" cy="5715"/>
                    </a:xfrm>
                    <a:prstGeom prst="rect">
                      <a:avLst/>
                    </a:prstGeom>
                  </pic:spPr>
                </pic:pic>
              </a:graphicData>
            </a:graphic>
          </wp:inline>
        </w:drawing>
      </w:r>
    </w:p>
    <w:p w14:paraId="61D9E4E1">
      <w:pPr>
        <w:spacing w:before="7" w:line="219" w:lineRule="auto"/>
        <w:ind w:left="2"/>
        <w:rPr>
          <w:sz w:val="20"/>
          <w:szCs w:val="20"/>
        </w:rPr>
      </w:pPr>
      <w:r>
        <w:rPr>
          <w:rFonts w:ascii="宋体" w:hAnsi="宋体" w:eastAsia="宋体" w:cs="宋体"/>
          <w:spacing w:val="8"/>
          <w:sz w:val="20"/>
          <w:szCs w:val="20"/>
        </w:rPr>
        <w:t>联系电话：</w:t>
      </w:r>
      <w:r>
        <w:rPr>
          <w:position w:val="-3"/>
          <w:sz w:val="20"/>
          <w:szCs w:val="20"/>
        </w:rPr>
        <w:drawing>
          <wp:inline distT="0" distB="0" distL="0" distR="0">
            <wp:extent cx="2799715" cy="5715"/>
            <wp:effectExtent l="0" t="0" r="0" b="0"/>
            <wp:docPr id="1038" name="IM 14"/>
            <wp:cNvGraphicFramePr/>
            <a:graphic xmlns:a="http://schemas.openxmlformats.org/drawingml/2006/main">
              <a:graphicData uri="http://schemas.openxmlformats.org/drawingml/2006/picture">
                <pic:pic xmlns:pic="http://schemas.openxmlformats.org/drawingml/2006/picture">
                  <pic:nvPicPr>
                    <pic:cNvPr id="1038" name="IM 14"/>
                    <pic:cNvPicPr/>
                  </pic:nvPicPr>
                  <pic:blipFill>
                    <a:blip r:embed="rId32" cstate="print"/>
                    <a:srcRect/>
                    <a:stretch>
                      <a:fillRect/>
                    </a:stretch>
                  </pic:blipFill>
                  <pic:spPr>
                    <a:xfrm>
                      <a:off x="0" y="0"/>
                      <a:ext cx="2799715" cy="5715"/>
                    </a:xfrm>
                    <a:prstGeom prst="rect">
                      <a:avLst/>
                    </a:prstGeom>
                  </pic:spPr>
                </pic:pic>
              </a:graphicData>
            </a:graphic>
          </wp:inline>
        </w:drawing>
      </w:r>
    </w:p>
    <w:p w14:paraId="4DD3E8DC">
      <w:pPr>
        <w:spacing w:before="303" w:line="219" w:lineRule="auto"/>
        <w:ind w:left="1"/>
        <w:rPr>
          <w:sz w:val="20"/>
          <w:szCs w:val="20"/>
        </w:rPr>
      </w:pPr>
      <w:r>
        <w:rPr>
          <w:rFonts w:ascii="宋体" w:hAnsi="宋体" w:eastAsia="宋体" w:cs="宋体"/>
          <w:spacing w:val="2"/>
          <w:sz w:val="20"/>
          <w:szCs w:val="20"/>
        </w:rPr>
        <w:t>地址：</w:t>
      </w:r>
      <w:r>
        <w:rPr>
          <w:rFonts w:ascii="宋体" w:hAnsi="宋体" w:eastAsia="宋体" w:cs="宋体"/>
          <w:spacing w:val="20"/>
          <w:sz w:val="20"/>
          <w:szCs w:val="20"/>
        </w:rPr>
        <w:t xml:space="preserve"> </w:t>
      </w:r>
      <w:r>
        <w:rPr>
          <w:position w:val="-3"/>
          <w:sz w:val="20"/>
          <w:szCs w:val="20"/>
        </w:rPr>
        <w:drawing>
          <wp:inline distT="0" distB="0" distL="0" distR="0">
            <wp:extent cx="1600200" cy="5715"/>
            <wp:effectExtent l="0" t="0" r="0" b="0"/>
            <wp:docPr id="1039" name="IM 16"/>
            <wp:cNvGraphicFramePr/>
            <a:graphic xmlns:a="http://schemas.openxmlformats.org/drawingml/2006/main">
              <a:graphicData uri="http://schemas.openxmlformats.org/drawingml/2006/picture">
                <pic:pic xmlns:pic="http://schemas.openxmlformats.org/drawingml/2006/picture">
                  <pic:nvPicPr>
                    <pic:cNvPr id="1039" name="IM 16"/>
                    <pic:cNvPicPr/>
                  </pic:nvPicPr>
                  <pic:blipFill>
                    <a:blip r:embed="rId33" cstate="print"/>
                    <a:srcRect/>
                    <a:stretch>
                      <a:fillRect/>
                    </a:stretch>
                  </pic:blipFill>
                  <pic:spPr>
                    <a:xfrm>
                      <a:off x="0" y="0"/>
                      <a:ext cx="1600200" cy="571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3"/>
          <w:sz w:val="20"/>
          <w:szCs w:val="20"/>
        </w:rPr>
        <w:drawing>
          <wp:inline distT="0" distB="0" distL="0" distR="0">
            <wp:extent cx="999490" cy="5715"/>
            <wp:effectExtent l="0" t="0" r="0" b="0"/>
            <wp:docPr id="1040" name="IM 18"/>
            <wp:cNvGraphicFramePr/>
            <a:graphic xmlns:a="http://schemas.openxmlformats.org/drawingml/2006/main">
              <a:graphicData uri="http://schemas.openxmlformats.org/drawingml/2006/picture">
                <pic:pic xmlns:pic="http://schemas.openxmlformats.org/drawingml/2006/picture">
                  <pic:nvPicPr>
                    <pic:cNvPr id="1040" name="IM 18"/>
                    <pic:cNvPicPr/>
                  </pic:nvPicPr>
                  <pic:blipFill>
                    <a:blip r:embed="rId34" cstate="print"/>
                    <a:srcRect/>
                    <a:stretch>
                      <a:fillRect/>
                    </a:stretch>
                  </pic:blipFill>
                  <pic:spPr>
                    <a:xfrm>
                      <a:off x="0" y="0"/>
                      <a:ext cx="999490" cy="5715"/>
                    </a:xfrm>
                    <a:prstGeom prst="rect">
                      <a:avLst/>
                    </a:prstGeom>
                  </pic:spPr>
                </pic:pic>
              </a:graphicData>
            </a:graphic>
          </wp:inline>
        </w:drawing>
      </w:r>
    </w:p>
    <w:p w14:paraId="2DC2A91B">
      <w:pPr>
        <w:spacing w:before="302" w:line="227" w:lineRule="auto"/>
        <w:ind w:left="5"/>
        <w:outlineLvl w:val="0"/>
        <w:rPr>
          <w:rFonts w:ascii="宋体" w:hAnsi="宋体" w:eastAsia="宋体" w:cs="宋体"/>
          <w:sz w:val="20"/>
          <w:szCs w:val="20"/>
        </w:rPr>
      </w:pPr>
      <w:r>
        <w:rPr>
          <w:rFonts w:ascii="宋体" w:hAnsi="宋体" w:eastAsia="宋体" w:cs="宋体"/>
          <w:spacing w:val="8"/>
          <w:sz w:val="20"/>
          <w:szCs w:val="20"/>
        </w:rPr>
        <w:t>二、质疑项目基本情况</w:t>
      </w:r>
    </w:p>
    <w:p w14:paraId="2CF18D81">
      <w:pPr>
        <w:spacing w:before="294" w:line="497" w:lineRule="auto"/>
        <w:ind w:right="3052" w:firstLine="1"/>
        <w:jc w:val="both"/>
        <w:rPr>
          <w:sz w:val="20"/>
          <w:szCs w:val="20"/>
        </w:rPr>
      </w:pPr>
      <w:r>
        <w:rPr>
          <w:rFonts w:ascii="宋体" w:hAnsi="宋体" w:eastAsia="宋体" w:cs="宋体"/>
          <w:spacing w:val="8"/>
          <w:sz w:val="20"/>
          <w:szCs w:val="20"/>
        </w:rPr>
        <w:t>质疑项目的名称：</w:t>
      </w:r>
      <w:r>
        <w:rPr>
          <w:position w:val="-3"/>
          <w:sz w:val="20"/>
          <w:szCs w:val="20"/>
        </w:rPr>
        <w:drawing>
          <wp:inline distT="0" distB="0" distL="0" distR="0">
            <wp:extent cx="2466975" cy="5715"/>
            <wp:effectExtent l="0" t="0" r="0" b="0"/>
            <wp:docPr id="1041" name="IM 20"/>
            <wp:cNvGraphicFramePr/>
            <a:graphic xmlns:a="http://schemas.openxmlformats.org/drawingml/2006/main">
              <a:graphicData uri="http://schemas.openxmlformats.org/drawingml/2006/picture">
                <pic:pic xmlns:pic="http://schemas.openxmlformats.org/drawingml/2006/picture">
                  <pic:nvPicPr>
                    <pic:cNvPr id="1041" name="IM 20"/>
                    <pic:cNvPicPr/>
                  </pic:nvPicPr>
                  <pic:blipFill>
                    <a:blip r:embed="rId35" cstate="print"/>
                    <a:srcRect/>
                    <a:stretch>
                      <a:fillRect/>
                    </a:stretch>
                  </pic:blipFill>
                  <pic:spPr>
                    <a:xfrm>
                      <a:off x="0" y="0"/>
                      <a:ext cx="2466975" cy="5715"/>
                    </a:xfrm>
                    <a:prstGeom prst="rect">
                      <a:avLst/>
                    </a:prstGeom>
                  </pic:spPr>
                </pic:pic>
              </a:graphicData>
            </a:graphic>
          </wp:inline>
        </w:drawing>
      </w:r>
      <w:r>
        <w:rPr>
          <w:rFonts w:ascii="宋体" w:hAnsi="宋体" w:eastAsia="宋体" w:cs="宋体"/>
          <w:spacing w:val="5"/>
          <w:sz w:val="20"/>
          <w:szCs w:val="20"/>
        </w:rPr>
        <w:t xml:space="preserve"> </w:t>
      </w:r>
      <w:r>
        <w:rPr>
          <w:rFonts w:ascii="宋体" w:hAnsi="宋体" w:eastAsia="宋体" w:cs="宋体"/>
          <w:spacing w:val="8"/>
          <w:sz w:val="20"/>
          <w:szCs w:val="20"/>
        </w:rPr>
        <w:t>质疑项目的编号：</w:t>
      </w:r>
      <w:r>
        <w:rPr>
          <w:position w:val="-3"/>
          <w:sz w:val="20"/>
          <w:szCs w:val="20"/>
        </w:rPr>
        <w:drawing>
          <wp:inline distT="0" distB="0" distL="0" distR="0">
            <wp:extent cx="998855" cy="5715"/>
            <wp:effectExtent l="0" t="0" r="0" b="0"/>
            <wp:docPr id="1042" name="IM 22"/>
            <wp:cNvGraphicFramePr/>
            <a:graphic xmlns:a="http://schemas.openxmlformats.org/drawingml/2006/main">
              <a:graphicData uri="http://schemas.openxmlformats.org/drawingml/2006/picture">
                <pic:pic xmlns:pic="http://schemas.openxmlformats.org/drawingml/2006/picture">
                  <pic:nvPicPr>
                    <pic:cNvPr id="1042" name="IM 22"/>
                    <pic:cNvPicPr/>
                  </pic:nvPicPr>
                  <pic:blipFill>
                    <a:blip r:embed="rId36" cstate="print"/>
                    <a:srcRect/>
                    <a:stretch>
                      <a:fillRect/>
                    </a:stretch>
                  </pic:blipFill>
                  <pic:spPr>
                    <a:xfrm>
                      <a:off x="0" y="0"/>
                      <a:ext cx="998855" cy="5715"/>
                    </a:xfrm>
                    <a:prstGeom prst="rect">
                      <a:avLst/>
                    </a:prstGeom>
                  </pic:spPr>
                </pic:pic>
              </a:graphicData>
            </a:graphic>
          </wp:inline>
        </w:drawing>
      </w:r>
      <w:r>
        <w:rPr>
          <w:rFonts w:ascii="宋体" w:hAnsi="宋体" w:eastAsia="宋体" w:cs="宋体"/>
          <w:spacing w:val="-85"/>
          <w:sz w:val="20"/>
          <w:szCs w:val="20"/>
        </w:rPr>
        <w:t xml:space="preserve"> </w:t>
      </w:r>
      <w:r>
        <w:rPr>
          <w:rFonts w:ascii="宋体" w:hAnsi="宋体" w:eastAsia="宋体" w:cs="宋体"/>
          <w:spacing w:val="8"/>
          <w:sz w:val="20"/>
          <w:szCs w:val="20"/>
        </w:rPr>
        <w:t>包号：</w:t>
      </w:r>
      <w:r>
        <w:rPr>
          <w:position w:val="-3"/>
          <w:sz w:val="20"/>
          <w:szCs w:val="20"/>
        </w:rPr>
        <w:drawing>
          <wp:inline distT="0" distB="0" distL="0" distR="0">
            <wp:extent cx="1066800" cy="5715"/>
            <wp:effectExtent l="0" t="0" r="0" b="0"/>
            <wp:docPr id="1043" name="IM 24"/>
            <wp:cNvGraphicFramePr/>
            <a:graphic xmlns:a="http://schemas.openxmlformats.org/drawingml/2006/main">
              <a:graphicData uri="http://schemas.openxmlformats.org/drawingml/2006/picture">
                <pic:pic xmlns:pic="http://schemas.openxmlformats.org/drawingml/2006/picture">
                  <pic:nvPicPr>
                    <pic:cNvPr id="1043" name="IM 24"/>
                    <pic:cNvPicPr/>
                  </pic:nvPicPr>
                  <pic:blipFill>
                    <a:blip r:embed="rId37" cstate="print"/>
                    <a:srcRect/>
                    <a:stretch>
                      <a:fillRect/>
                    </a:stretch>
                  </pic:blipFill>
                  <pic:spPr>
                    <a:xfrm>
                      <a:off x="0" y="0"/>
                      <a:ext cx="1066800" cy="5715"/>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8"/>
          <w:sz w:val="20"/>
          <w:szCs w:val="20"/>
        </w:rPr>
        <w:t>采购人名称：</w:t>
      </w:r>
      <w:r>
        <w:rPr>
          <w:position w:val="-3"/>
          <w:sz w:val="20"/>
          <w:szCs w:val="20"/>
        </w:rPr>
        <w:drawing>
          <wp:inline distT="0" distB="0" distL="0" distR="0">
            <wp:extent cx="2733675" cy="5715"/>
            <wp:effectExtent l="0" t="0" r="0" b="0"/>
            <wp:docPr id="1044" name="IM 26"/>
            <wp:cNvGraphicFramePr/>
            <a:graphic xmlns:a="http://schemas.openxmlformats.org/drawingml/2006/main">
              <a:graphicData uri="http://schemas.openxmlformats.org/drawingml/2006/picture">
                <pic:pic xmlns:pic="http://schemas.openxmlformats.org/drawingml/2006/picture">
                  <pic:nvPicPr>
                    <pic:cNvPr id="1044" name="IM 26"/>
                    <pic:cNvPicPr/>
                  </pic:nvPicPr>
                  <pic:blipFill>
                    <a:blip r:embed="rId38" cstate="print"/>
                    <a:srcRect/>
                    <a:stretch>
                      <a:fillRect/>
                    </a:stretch>
                  </pic:blipFill>
                  <pic:spPr>
                    <a:xfrm>
                      <a:off x="0" y="0"/>
                      <a:ext cx="2733675" cy="5715"/>
                    </a:xfrm>
                    <a:prstGeom prst="rect">
                      <a:avLst/>
                    </a:prstGeom>
                  </pic:spPr>
                </pic:pic>
              </a:graphicData>
            </a:graphic>
          </wp:inline>
        </w:drawing>
      </w:r>
      <w:r>
        <w:rPr>
          <w:rFonts w:ascii="宋体" w:hAnsi="宋体" w:eastAsia="宋体" w:cs="宋体"/>
          <w:spacing w:val="3"/>
          <w:sz w:val="20"/>
          <w:szCs w:val="20"/>
        </w:rPr>
        <w:t xml:space="preserve"> </w:t>
      </w:r>
      <w:r>
        <w:rPr>
          <w:rFonts w:ascii="宋体" w:hAnsi="宋体" w:eastAsia="宋体" w:cs="宋体"/>
          <w:spacing w:val="9"/>
          <w:sz w:val="20"/>
          <w:szCs w:val="20"/>
        </w:rPr>
        <w:t>采购文件获取日期：</w:t>
      </w:r>
      <w:r>
        <w:rPr>
          <w:position w:val="-3"/>
          <w:sz w:val="20"/>
          <w:szCs w:val="20"/>
        </w:rPr>
        <w:drawing>
          <wp:inline distT="0" distB="0" distL="0" distR="0">
            <wp:extent cx="2332990" cy="5715"/>
            <wp:effectExtent l="0" t="0" r="0" b="0"/>
            <wp:docPr id="1045" name="IM 28"/>
            <wp:cNvGraphicFramePr/>
            <a:graphic xmlns:a="http://schemas.openxmlformats.org/drawingml/2006/main">
              <a:graphicData uri="http://schemas.openxmlformats.org/drawingml/2006/picture">
                <pic:pic xmlns:pic="http://schemas.openxmlformats.org/drawingml/2006/picture">
                  <pic:nvPicPr>
                    <pic:cNvPr id="1045" name="IM 28"/>
                    <pic:cNvPicPr/>
                  </pic:nvPicPr>
                  <pic:blipFill>
                    <a:blip r:embed="rId39" cstate="print"/>
                    <a:srcRect/>
                    <a:stretch>
                      <a:fillRect/>
                    </a:stretch>
                  </pic:blipFill>
                  <pic:spPr>
                    <a:xfrm>
                      <a:off x="0" y="0"/>
                      <a:ext cx="2332990" cy="5715"/>
                    </a:xfrm>
                    <a:prstGeom prst="rect">
                      <a:avLst/>
                    </a:prstGeom>
                  </pic:spPr>
                </pic:pic>
              </a:graphicData>
            </a:graphic>
          </wp:inline>
        </w:drawing>
      </w:r>
    </w:p>
    <w:p w14:paraId="4B610BFC">
      <w:pPr>
        <w:spacing w:before="6" w:line="228" w:lineRule="auto"/>
        <w:ind w:left="1"/>
        <w:outlineLvl w:val="0"/>
        <w:rPr>
          <w:rFonts w:ascii="宋体" w:hAnsi="宋体" w:eastAsia="宋体" w:cs="宋体"/>
          <w:sz w:val="20"/>
          <w:szCs w:val="20"/>
        </w:rPr>
      </w:pPr>
      <w:r>
        <w:rPr>
          <w:rFonts w:ascii="宋体" w:hAnsi="宋体" w:eastAsia="宋体" w:cs="宋体"/>
          <w:spacing w:val="8"/>
          <w:sz w:val="20"/>
          <w:szCs w:val="20"/>
        </w:rPr>
        <w:t>三、质疑事项具体内容</w:t>
      </w:r>
    </w:p>
    <w:p w14:paraId="55822290">
      <w:pPr>
        <w:spacing w:before="295" w:line="498" w:lineRule="auto"/>
        <w:ind w:left="1" w:right="3052"/>
        <w:jc w:val="both"/>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2"/>
          <w:sz w:val="20"/>
          <w:szCs w:val="20"/>
        </w:rPr>
        <w:t xml:space="preserve"> </w:t>
      </w:r>
      <w:r>
        <w:rPr>
          <w:rFonts w:ascii="宋体" w:hAnsi="宋体" w:eastAsia="宋体" w:cs="宋体"/>
          <w:spacing w:val="3"/>
          <w:sz w:val="20"/>
          <w:szCs w:val="20"/>
        </w:rPr>
        <w:t>1：</w:t>
      </w:r>
      <w:r>
        <w:rPr>
          <w:position w:val="-3"/>
          <w:sz w:val="20"/>
          <w:szCs w:val="20"/>
        </w:rPr>
        <w:drawing>
          <wp:inline distT="0" distB="0" distL="0" distR="0">
            <wp:extent cx="2734310" cy="5715"/>
            <wp:effectExtent l="0" t="0" r="0" b="0"/>
            <wp:docPr id="1046" name="IM 30"/>
            <wp:cNvGraphicFramePr/>
            <a:graphic xmlns:a="http://schemas.openxmlformats.org/drawingml/2006/main">
              <a:graphicData uri="http://schemas.openxmlformats.org/drawingml/2006/picture">
                <pic:pic xmlns:pic="http://schemas.openxmlformats.org/drawingml/2006/picture">
                  <pic:nvPicPr>
                    <pic:cNvPr id="1046" name="IM 30"/>
                    <pic:cNvPicPr/>
                  </pic:nvPicPr>
                  <pic:blipFill>
                    <a:blip r:embed="rId40" cstate="print"/>
                    <a:srcRect/>
                    <a:stretch>
                      <a:fillRect/>
                    </a:stretch>
                  </pic:blipFill>
                  <pic:spPr>
                    <a:xfrm>
                      <a:off x="0" y="0"/>
                      <a:ext cx="2734310" cy="5715"/>
                    </a:xfrm>
                    <a:prstGeom prst="rect">
                      <a:avLst/>
                    </a:prstGeom>
                  </pic:spPr>
                </pic:pic>
              </a:graphicData>
            </a:graphic>
          </wp:inline>
        </w:drawing>
      </w:r>
      <w:r>
        <w:rPr>
          <w:rFonts w:ascii="宋体" w:hAnsi="宋体" w:eastAsia="宋体" w:cs="宋体"/>
          <w:sz w:val="20"/>
          <w:szCs w:val="20"/>
        </w:rPr>
        <w:t xml:space="preserve"> </w:t>
      </w:r>
      <w:r>
        <w:rPr>
          <w:rFonts w:ascii="宋体" w:hAnsi="宋体" w:eastAsia="宋体" w:cs="宋体"/>
          <w:spacing w:val="8"/>
          <w:sz w:val="20"/>
          <w:szCs w:val="20"/>
        </w:rPr>
        <w:t>事实依据：</w:t>
      </w:r>
      <w:r>
        <w:rPr>
          <w:position w:val="-3"/>
          <w:sz w:val="20"/>
          <w:szCs w:val="20"/>
        </w:rPr>
        <w:drawing>
          <wp:inline distT="0" distB="0" distL="0" distR="0">
            <wp:extent cx="2867025" cy="5715"/>
            <wp:effectExtent l="0" t="0" r="0" b="0"/>
            <wp:docPr id="1047" name="IM 32"/>
            <wp:cNvGraphicFramePr/>
            <a:graphic xmlns:a="http://schemas.openxmlformats.org/drawingml/2006/main">
              <a:graphicData uri="http://schemas.openxmlformats.org/drawingml/2006/picture">
                <pic:pic xmlns:pic="http://schemas.openxmlformats.org/drawingml/2006/picture">
                  <pic:nvPicPr>
                    <pic:cNvPr id="1047" name="IM 32"/>
                    <pic:cNvPicPr/>
                  </pic:nvPicPr>
                  <pic:blipFill>
                    <a:blip r:embed="rId41" cstate="print"/>
                    <a:srcRect/>
                    <a:stretch>
                      <a:fillRect/>
                    </a:stretch>
                  </pic:blipFill>
                  <pic:spPr>
                    <a:xfrm>
                      <a:off x="0" y="0"/>
                      <a:ext cx="2867025" cy="5715"/>
                    </a:xfrm>
                    <a:prstGeom prst="rect">
                      <a:avLst/>
                    </a:prstGeom>
                  </pic:spPr>
                </pic:pic>
              </a:graphicData>
            </a:graphic>
          </wp:inline>
        </w:drawing>
      </w:r>
      <w:r>
        <w:rPr>
          <w:rFonts w:ascii="宋体" w:hAnsi="宋体" w:eastAsia="宋体" w:cs="宋体"/>
          <w:spacing w:val="1"/>
          <w:sz w:val="20"/>
          <w:szCs w:val="20"/>
        </w:rPr>
        <w:t xml:space="preserve"> </w:t>
      </w:r>
      <w:r>
        <w:rPr>
          <w:rFonts w:ascii="宋体" w:hAnsi="宋体" w:eastAsia="宋体" w:cs="宋体"/>
          <w:spacing w:val="8"/>
          <w:sz w:val="20"/>
          <w:szCs w:val="20"/>
        </w:rPr>
        <w:t>法律依据：</w:t>
      </w:r>
      <w:r>
        <w:rPr>
          <w:position w:val="-3"/>
          <w:sz w:val="20"/>
          <w:szCs w:val="20"/>
        </w:rPr>
        <w:drawing>
          <wp:inline distT="0" distB="0" distL="0" distR="0">
            <wp:extent cx="2867025" cy="5715"/>
            <wp:effectExtent l="0" t="0" r="0" b="0"/>
            <wp:docPr id="1048" name="IM 34"/>
            <wp:cNvGraphicFramePr/>
            <a:graphic xmlns:a="http://schemas.openxmlformats.org/drawingml/2006/main">
              <a:graphicData uri="http://schemas.openxmlformats.org/drawingml/2006/picture">
                <pic:pic xmlns:pic="http://schemas.openxmlformats.org/drawingml/2006/picture">
                  <pic:nvPicPr>
                    <pic:cNvPr id="1048" name="IM 34"/>
                    <pic:cNvPicPr/>
                  </pic:nvPicPr>
                  <pic:blipFill>
                    <a:blip r:embed="rId41" cstate="print"/>
                    <a:srcRect/>
                    <a:stretch>
                      <a:fillRect/>
                    </a:stretch>
                  </pic:blipFill>
                  <pic:spPr>
                    <a:xfrm>
                      <a:off x="0" y="0"/>
                      <a:ext cx="2867025" cy="5715"/>
                    </a:xfrm>
                    <a:prstGeom prst="rect">
                      <a:avLst/>
                    </a:prstGeom>
                  </pic:spPr>
                </pic:pic>
              </a:graphicData>
            </a:graphic>
          </wp:inline>
        </w:drawing>
      </w:r>
      <w:r>
        <w:rPr>
          <w:rFonts w:ascii="宋体" w:hAnsi="宋体" w:eastAsia="宋体" w:cs="宋体"/>
          <w:spacing w:val="1"/>
          <w:sz w:val="20"/>
          <w:szCs w:val="20"/>
        </w:rPr>
        <w:t xml:space="preserve"> </w:t>
      </w:r>
      <w:r>
        <w:rPr>
          <w:rFonts w:ascii="宋体" w:hAnsi="宋体" w:eastAsia="宋体" w:cs="宋体"/>
          <w:spacing w:val="5"/>
          <w:sz w:val="20"/>
          <w:szCs w:val="20"/>
        </w:rPr>
        <w:t>质疑事项</w:t>
      </w:r>
      <w:r>
        <w:rPr>
          <w:rFonts w:ascii="宋体" w:hAnsi="宋体" w:eastAsia="宋体" w:cs="宋体"/>
          <w:spacing w:val="-31"/>
          <w:sz w:val="20"/>
          <w:szCs w:val="20"/>
        </w:rPr>
        <w:t xml:space="preserve"> </w:t>
      </w:r>
      <w:r>
        <w:rPr>
          <w:rFonts w:ascii="宋体" w:hAnsi="宋体" w:eastAsia="宋体" w:cs="宋体"/>
          <w:spacing w:val="5"/>
          <w:sz w:val="20"/>
          <w:szCs w:val="20"/>
        </w:rPr>
        <w:t>2</w:t>
      </w:r>
    </w:p>
    <w:p w14:paraId="2ED383B8">
      <w:pPr>
        <w:spacing w:line="324" w:lineRule="exact"/>
        <w:ind w:left="14"/>
        <w:rPr>
          <w:rFonts w:ascii="宋体" w:hAnsi="宋体" w:eastAsia="宋体" w:cs="宋体"/>
          <w:sz w:val="20"/>
          <w:szCs w:val="20"/>
        </w:rPr>
      </w:pPr>
      <w:r>
        <w:rPr>
          <w:rFonts w:ascii="宋体" w:hAnsi="宋体" w:eastAsia="宋体" w:cs="宋体"/>
          <w:spacing w:val="-2"/>
          <w:position w:val="2"/>
          <w:sz w:val="20"/>
          <w:szCs w:val="20"/>
        </w:rPr>
        <w:t>……</w:t>
      </w:r>
    </w:p>
    <w:p w14:paraId="51F42633">
      <w:pPr>
        <w:spacing w:before="217" w:line="228" w:lineRule="auto"/>
        <w:ind w:left="21"/>
        <w:outlineLvl w:val="0"/>
        <w:rPr>
          <w:rFonts w:ascii="宋体" w:hAnsi="宋体" w:eastAsia="宋体" w:cs="宋体"/>
          <w:sz w:val="20"/>
          <w:szCs w:val="20"/>
        </w:rPr>
      </w:pPr>
      <w:r>
        <w:rPr>
          <w:rFonts w:ascii="宋体" w:hAnsi="宋体" w:eastAsia="宋体" w:cs="宋体"/>
          <w:spacing w:val="7"/>
          <w:sz w:val="20"/>
          <w:szCs w:val="20"/>
        </w:rPr>
        <w:t>四、与质疑事项相关的质疑请求</w:t>
      </w:r>
    </w:p>
    <w:p w14:paraId="6DF3437D">
      <w:pPr>
        <w:spacing w:before="293" w:line="219" w:lineRule="auto"/>
        <w:rPr>
          <w:sz w:val="20"/>
          <w:szCs w:val="20"/>
        </w:rPr>
      </w:pPr>
      <w:r>
        <w:rPr>
          <w:rFonts w:ascii="宋体" w:hAnsi="宋体" w:eastAsia="宋体" w:cs="宋体"/>
          <w:spacing w:val="8"/>
          <w:sz w:val="20"/>
          <w:szCs w:val="20"/>
        </w:rPr>
        <w:t>请求：</w:t>
      </w:r>
      <w:r>
        <w:rPr>
          <w:position w:val="-3"/>
          <w:sz w:val="20"/>
          <w:szCs w:val="20"/>
        </w:rPr>
        <w:drawing>
          <wp:inline distT="0" distB="0" distL="0" distR="0">
            <wp:extent cx="3133725" cy="5715"/>
            <wp:effectExtent l="0" t="0" r="0" b="0"/>
            <wp:docPr id="1049" name="IM 36"/>
            <wp:cNvGraphicFramePr/>
            <a:graphic xmlns:a="http://schemas.openxmlformats.org/drawingml/2006/main">
              <a:graphicData uri="http://schemas.openxmlformats.org/drawingml/2006/picture">
                <pic:pic xmlns:pic="http://schemas.openxmlformats.org/drawingml/2006/picture">
                  <pic:nvPicPr>
                    <pic:cNvPr id="1049" name="IM 36"/>
                    <pic:cNvPicPr/>
                  </pic:nvPicPr>
                  <pic:blipFill>
                    <a:blip r:embed="rId42" cstate="print"/>
                    <a:srcRect/>
                    <a:stretch>
                      <a:fillRect/>
                    </a:stretch>
                  </pic:blipFill>
                  <pic:spPr>
                    <a:xfrm>
                      <a:off x="0" y="0"/>
                      <a:ext cx="3133725" cy="5715"/>
                    </a:xfrm>
                    <a:prstGeom prst="rect">
                      <a:avLst/>
                    </a:prstGeom>
                  </pic:spPr>
                </pic:pic>
              </a:graphicData>
            </a:graphic>
          </wp:inline>
        </w:drawing>
      </w:r>
    </w:p>
    <w:p w14:paraId="6685D604">
      <w:pPr>
        <w:spacing w:before="302" w:line="227" w:lineRule="auto"/>
        <w:ind w:left="1"/>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60674E91">
      <w:pPr>
        <w:spacing w:before="295" w:line="228" w:lineRule="auto"/>
        <w:ind w:left="37"/>
        <w:rPr>
          <w:rFonts w:ascii="宋体" w:hAnsi="宋体" w:eastAsia="宋体" w:cs="宋体"/>
          <w:sz w:val="20"/>
          <w:szCs w:val="20"/>
        </w:rPr>
      </w:pPr>
      <w:r>
        <w:rPr>
          <w:rFonts w:ascii="宋体" w:hAnsi="宋体" w:eastAsia="宋体" w:cs="宋体"/>
          <w:spacing w:val="-9"/>
          <w:sz w:val="20"/>
          <w:szCs w:val="20"/>
        </w:rPr>
        <w:t>日期：</w:t>
      </w:r>
    </w:p>
    <w:p w14:paraId="2B89F2E6">
      <w:pPr>
        <w:spacing w:line="228" w:lineRule="auto"/>
        <w:rPr>
          <w:rFonts w:ascii="宋体" w:hAnsi="宋体" w:eastAsia="宋体" w:cs="宋体"/>
          <w:sz w:val="20"/>
          <w:szCs w:val="20"/>
        </w:rPr>
        <w:sectPr>
          <w:pgSz w:w="11906" w:h="16839"/>
          <w:pgMar w:top="1431" w:right="1785" w:bottom="400" w:left="1508" w:header="0" w:footer="0" w:gutter="0"/>
          <w:pgNumType w:fmt="decimal"/>
          <w:cols w:space="720" w:num="1"/>
        </w:sectPr>
      </w:pPr>
    </w:p>
    <w:p w14:paraId="1E874055">
      <w:pPr>
        <w:spacing w:before="59" w:line="219" w:lineRule="auto"/>
        <w:ind w:left="3631"/>
        <w:outlineLvl w:val="0"/>
        <w:rPr>
          <w:rFonts w:ascii="宋体" w:hAnsi="宋体" w:eastAsia="宋体" w:cs="宋体"/>
          <w:sz w:val="30"/>
          <w:szCs w:val="30"/>
        </w:rPr>
      </w:pPr>
      <w:bookmarkStart w:id="3" w:name="bookmark7"/>
      <w:bookmarkEnd w:id="3"/>
      <w:bookmarkStart w:id="4" w:name="bookmark5"/>
      <w:bookmarkEnd w:id="4"/>
      <w:r>
        <w:rPr>
          <w:rFonts w:ascii="宋体" w:hAnsi="宋体" w:eastAsia="宋体" w:cs="宋体"/>
          <w:b/>
          <w:bCs/>
          <w:spacing w:val="-3"/>
          <w:sz w:val="30"/>
          <w:szCs w:val="30"/>
        </w:rPr>
        <w:t>第三章</w:t>
      </w:r>
      <w:r>
        <w:rPr>
          <w:rFonts w:ascii="宋体" w:hAnsi="宋体" w:eastAsia="宋体" w:cs="宋体"/>
          <w:spacing w:val="-3"/>
          <w:sz w:val="30"/>
          <w:szCs w:val="30"/>
        </w:rPr>
        <w:t xml:space="preserve">  </w:t>
      </w:r>
      <w:r>
        <w:rPr>
          <w:rFonts w:ascii="宋体" w:hAnsi="宋体" w:eastAsia="宋体" w:cs="宋体"/>
          <w:b/>
          <w:bCs/>
          <w:spacing w:val="-3"/>
          <w:sz w:val="30"/>
          <w:szCs w:val="30"/>
        </w:rPr>
        <w:t>评标办法</w:t>
      </w:r>
    </w:p>
    <w:p w14:paraId="4AD056FB">
      <w:pPr>
        <w:spacing w:before="159" w:line="221" w:lineRule="auto"/>
        <w:ind w:left="4136"/>
        <w:outlineLvl w:val="1"/>
        <w:rPr>
          <w:rFonts w:ascii="宋体" w:hAnsi="宋体" w:eastAsia="宋体" w:cs="宋体"/>
          <w:sz w:val="28"/>
          <w:szCs w:val="28"/>
        </w:rPr>
      </w:pPr>
      <w:r>
        <w:rPr>
          <w:rFonts w:ascii="宋体" w:hAnsi="宋体" w:eastAsia="宋体" w:cs="宋体"/>
          <w:b/>
          <w:bCs/>
          <w:spacing w:val="-14"/>
          <w:sz w:val="28"/>
          <w:szCs w:val="28"/>
        </w:rPr>
        <w:t>一</w:t>
      </w:r>
      <w:r>
        <w:rPr>
          <w:rFonts w:ascii="宋体" w:hAnsi="宋体" w:eastAsia="宋体" w:cs="宋体"/>
          <w:spacing w:val="9"/>
          <w:sz w:val="28"/>
          <w:szCs w:val="28"/>
        </w:rPr>
        <w:t xml:space="preserve">  </w:t>
      </w:r>
      <w:r>
        <w:rPr>
          <w:rFonts w:ascii="宋体" w:hAnsi="宋体" w:eastAsia="宋体" w:cs="宋体"/>
          <w:b/>
          <w:bCs/>
          <w:spacing w:val="-14"/>
          <w:sz w:val="28"/>
          <w:szCs w:val="28"/>
        </w:rPr>
        <w:t>总</w:t>
      </w:r>
      <w:r>
        <w:rPr>
          <w:rFonts w:ascii="宋体" w:hAnsi="宋体" w:eastAsia="宋体" w:cs="宋体"/>
          <w:spacing w:val="10"/>
          <w:sz w:val="28"/>
          <w:szCs w:val="28"/>
        </w:rPr>
        <w:t xml:space="preserve">  </w:t>
      </w:r>
      <w:r>
        <w:rPr>
          <w:rFonts w:ascii="宋体" w:hAnsi="宋体" w:eastAsia="宋体" w:cs="宋体"/>
          <w:b/>
          <w:bCs/>
          <w:spacing w:val="-14"/>
          <w:sz w:val="28"/>
          <w:szCs w:val="28"/>
        </w:rPr>
        <w:t>则</w:t>
      </w:r>
    </w:p>
    <w:p w14:paraId="6E78A0B5">
      <w:pPr>
        <w:spacing w:before="291" w:line="228" w:lineRule="auto"/>
        <w:ind w:left="554"/>
        <w:rPr>
          <w:rFonts w:ascii="宋体" w:hAnsi="宋体" w:eastAsia="宋体" w:cs="宋体"/>
          <w:sz w:val="20"/>
          <w:szCs w:val="20"/>
        </w:rPr>
      </w:pPr>
      <w:r>
        <w:rPr>
          <w:rFonts w:ascii="宋体" w:hAnsi="宋体" w:eastAsia="宋体" w:cs="宋体"/>
          <w:spacing w:val="4"/>
          <w:sz w:val="20"/>
          <w:szCs w:val="20"/>
        </w:rPr>
        <w:t>1、一般规定</w:t>
      </w:r>
    </w:p>
    <w:p w14:paraId="416BBAC5">
      <w:pPr>
        <w:spacing w:before="192" w:line="316" w:lineRule="auto"/>
        <w:ind w:left="7" w:firstLine="547"/>
        <w:rPr>
          <w:rFonts w:ascii="宋体" w:hAnsi="宋体" w:eastAsia="宋体" w:cs="宋体"/>
          <w:sz w:val="20"/>
          <w:szCs w:val="20"/>
        </w:rPr>
      </w:pPr>
      <w:r>
        <w:rPr>
          <w:rFonts w:ascii="宋体" w:hAnsi="宋体" w:eastAsia="宋体" w:cs="宋体"/>
          <w:spacing w:val="5"/>
          <w:sz w:val="20"/>
          <w:szCs w:val="20"/>
        </w:rPr>
        <w:t>1.1</w:t>
      </w:r>
      <w:r>
        <w:rPr>
          <w:rFonts w:ascii="宋体" w:hAnsi="宋体" w:eastAsia="宋体" w:cs="宋体"/>
          <w:spacing w:val="-42"/>
          <w:sz w:val="20"/>
          <w:szCs w:val="20"/>
        </w:rPr>
        <w:t xml:space="preserve"> </w:t>
      </w:r>
      <w:r>
        <w:rPr>
          <w:rFonts w:ascii="宋体" w:hAnsi="宋体" w:eastAsia="宋体" w:cs="宋体"/>
          <w:spacing w:val="5"/>
          <w:sz w:val="20"/>
          <w:szCs w:val="20"/>
        </w:rPr>
        <w:t>本项目的招标按照《中华人民共和国政府采购法》、</w:t>
      </w:r>
      <w:r>
        <w:rPr>
          <w:rFonts w:ascii="宋体" w:hAnsi="宋体" w:eastAsia="宋体" w:cs="宋体"/>
          <w:spacing w:val="4"/>
          <w:sz w:val="20"/>
          <w:szCs w:val="20"/>
        </w:rPr>
        <w:t>《政府采购服务和服务招标磋商管理办法》、</w:t>
      </w:r>
      <w:r>
        <w:rPr>
          <w:rFonts w:ascii="宋体" w:hAnsi="宋体" w:eastAsia="宋体" w:cs="宋体"/>
          <w:sz w:val="20"/>
          <w:szCs w:val="20"/>
        </w:rPr>
        <w:t xml:space="preserve"> </w:t>
      </w:r>
      <w:r>
        <w:rPr>
          <w:rFonts w:ascii="宋体" w:hAnsi="宋体" w:eastAsia="宋体" w:cs="宋体"/>
          <w:spacing w:val="9"/>
          <w:sz w:val="20"/>
          <w:szCs w:val="20"/>
        </w:rPr>
        <w:t>《政府采购竞争性磋商采购方式管理暂行办法》及政府采购的有关规定进行。</w:t>
      </w:r>
    </w:p>
    <w:p w14:paraId="15C883BE">
      <w:pPr>
        <w:spacing w:before="195" w:line="228" w:lineRule="auto"/>
        <w:ind w:left="554"/>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44"/>
          <w:sz w:val="20"/>
          <w:szCs w:val="20"/>
        </w:rPr>
        <w:t xml:space="preserve"> </w:t>
      </w:r>
      <w:r>
        <w:rPr>
          <w:rFonts w:ascii="宋体" w:hAnsi="宋体" w:eastAsia="宋体" w:cs="宋体"/>
          <w:spacing w:val="8"/>
          <w:sz w:val="20"/>
          <w:szCs w:val="20"/>
        </w:rPr>
        <w:t>评标必须遵循公开、公平、公正、诚</w:t>
      </w:r>
      <w:r>
        <w:rPr>
          <w:rFonts w:ascii="宋体" w:hAnsi="宋体" w:eastAsia="宋体" w:cs="宋体"/>
          <w:spacing w:val="7"/>
          <w:sz w:val="20"/>
          <w:szCs w:val="20"/>
        </w:rPr>
        <w:t>实信用的原则。</w:t>
      </w:r>
    </w:p>
    <w:p w14:paraId="38C16CF3">
      <w:pPr>
        <w:spacing w:before="192" w:line="227" w:lineRule="auto"/>
        <w:ind w:right="19"/>
        <w:jc w:val="right"/>
        <w:rPr>
          <w:rFonts w:ascii="宋体" w:hAnsi="宋体" w:eastAsia="宋体" w:cs="宋体"/>
          <w:sz w:val="20"/>
          <w:szCs w:val="20"/>
        </w:rPr>
      </w:pPr>
      <w:r>
        <w:rPr>
          <w:rFonts w:ascii="宋体" w:hAnsi="宋体" w:eastAsia="宋体" w:cs="宋体"/>
          <w:spacing w:val="9"/>
          <w:sz w:val="20"/>
          <w:szCs w:val="20"/>
        </w:rPr>
        <w:t>1.3</w:t>
      </w:r>
      <w:r>
        <w:rPr>
          <w:rFonts w:ascii="宋体" w:hAnsi="宋体" w:eastAsia="宋体" w:cs="宋体"/>
          <w:spacing w:val="-42"/>
          <w:sz w:val="20"/>
          <w:szCs w:val="20"/>
        </w:rPr>
        <w:t xml:space="preserve"> </w:t>
      </w:r>
      <w:r>
        <w:rPr>
          <w:rFonts w:ascii="宋体" w:hAnsi="宋体" w:eastAsia="宋体" w:cs="宋体"/>
          <w:spacing w:val="9"/>
          <w:sz w:val="20"/>
          <w:szCs w:val="20"/>
        </w:rPr>
        <w:t>招标代理机构组织招标、开标、评标工作，全过程接受政府采</w:t>
      </w:r>
      <w:r>
        <w:rPr>
          <w:rFonts w:ascii="宋体" w:hAnsi="宋体" w:eastAsia="宋体" w:cs="宋体"/>
          <w:spacing w:val="8"/>
          <w:sz w:val="20"/>
          <w:szCs w:val="20"/>
        </w:rPr>
        <w:t>购有关部门的监督、管理和指导。</w:t>
      </w:r>
    </w:p>
    <w:p w14:paraId="1FBE2D95">
      <w:pPr>
        <w:spacing w:before="193" w:line="318" w:lineRule="auto"/>
        <w:ind w:right="16" w:firstLine="554"/>
        <w:rPr>
          <w:rFonts w:ascii="宋体" w:hAnsi="宋体" w:eastAsia="宋体" w:cs="宋体"/>
          <w:sz w:val="20"/>
          <w:szCs w:val="20"/>
        </w:rPr>
      </w:pPr>
      <w:r>
        <w:rPr>
          <w:rFonts w:ascii="宋体" w:hAnsi="宋体" w:eastAsia="宋体" w:cs="宋体"/>
          <w:spacing w:val="7"/>
          <w:sz w:val="20"/>
          <w:szCs w:val="20"/>
        </w:rPr>
        <w:t>1.4</w:t>
      </w:r>
      <w:r>
        <w:rPr>
          <w:rFonts w:ascii="宋体" w:hAnsi="宋体" w:eastAsia="宋体" w:cs="宋体"/>
          <w:spacing w:val="-42"/>
          <w:sz w:val="20"/>
          <w:szCs w:val="20"/>
        </w:rPr>
        <w:t xml:space="preserve"> </w:t>
      </w:r>
      <w:r>
        <w:rPr>
          <w:rFonts w:ascii="宋体" w:hAnsi="宋体" w:eastAsia="宋体" w:cs="宋体"/>
          <w:spacing w:val="7"/>
          <w:sz w:val="20"/>
          <w:szCs w:val="20"/>
        </w:rPr>
        <w:t>评标按照磋商文件规定的内容进行，采取综合比较和分项打分相结合的评标方法（综合评</w:t>
      </w:r>
      <w:r>
        <w:rPr>
          <w:rFonts w:ascii="宋体" w:hAnsi="宋体" w:eastAsia="宋体" w:cs="宋体"/>
          <w:spacing w:val="6"/>
          <w:sz w:val="20"/>
          <w:szCs w:val="20"/>
        </w:rPr>
        <w:t>分法</w:t>
      </w:r>
      <w:r>
        <w:rPr>
          <w:rFonts w:ascii="宋体" w:hAnsi="宋体" w:eastAsia="宋体" w:cs="宋体"/>
          <w:spacing w:val="-52"/>
          <w:w w:val="98"/>
          <w:sz w:val="20"/>
          <w:szCs w:val="20"/>
        </w:rPr>
        <w:t>），</w:t>
      </w:r>
      <w:r>
        <w:rPr>
          <w:rFonts w:ascii="宋体" w:hAnsi="宋体" w:eastAsia="宋体" w:cs="宋体"/>
          <w:sz w:val="20"/>
          <w:szCs w:val="20"/>
        </w:rPr>
        <w:t xml:space="preserve"> </w:t>
      </w:r>
      <w:r>
        <w:rPr>
          <w:rFonts w:ascii="宋体" w:hAnsi="宋体" w:eastAsia="宋体" w:cs="宋体"/>
          <w:spacing w:val="8"/>
          <w:sz w:val="20"/>
          <w:szCs w:val="20"/>
        </w:rPr>
        <w:t>避免纯技术或纯经济的倾向。</w:t>
      </w:r>
    </w:p>
    <w:p w14:paraId="45EABCD9">
      <w:pPr>
        <w:spacing w:before="193" w:line="316" w:lineRule="auto"/>
        <w:ind w:left="3" w:right="70" w:firstLine="551"/>
        <w:rPr>
          <w:rFonts w:ascii="宋体" w:hAnsi="宋体" w:eastAsia="宋体" w:cs="宋体"/>
          <w:sz w:val="20"/>
          <w:szCs w:val="20"/>
        </w:rPr>
      </w:pPr>
      <w:r>
        <w:rPr>
          <w:rFonts w:ascii="宋体" w:hAnsi="宋体" w:eastAsia="宋体" w:cs="宋体"/>
          <w:spacing w:val="8"/>
          <w:sz w:val="20"/>
          <w:szCs w:val="20"/>
        </w:rPr>
        <w:t>1.5</w:t>
      </w:r>
      <w:r>
        <w:rPr>
          <w:rFonts w:ascii="宋体" w:hAnsi="宋体" w:eastAsia="宋体" w:cs="宋体"/>
          <w:spacing w:val="-42"/>
          <w:sz w:val="20"/>
          <w:szCs w:val="20"/>
        </w:rPr>
        <w:t xml:space="preserve"> </w:t>
      </w:r>
      <w:r>
        <w:rPr>
          <w:rFonts w:ascii="宋体" w:hAnsi="宋体" w:eastAsia="宋体" w:cs="宋体"/>
          <w:spacing w:val="8"/>
          <w:sz w:val="20"/>
          <w:szCs w:val="20"/>
        </w:rPr>
        <w:t>本办法的评标对象是指供应商按照磋商文件要求</w:t>
      </w:r>
      <w:r>
        <w:rPr>
          <w:rFonts w:ascii="宋体" w:hAnsi="宋体" w:eastAsia="宋体" w:cs="宋体"/>
          <w:spacing w:val="7"/>
          <w:sz w:val="20"/>
          <w:szCs w:val="20"/>
        </w:rPr>
        <w:t>提供的有效响应文件，包括供应商应磋商小组要</w:t>
      </w:r>
      <w:r>
        <w:rPr>
          <w:rFonts w:ascii="宋体" w:hAnsi="宋体" w:eastAsia="宋体" w:cs="宋体"/>
          <w:sz w:val="20"/>
          <w:szCs w:val="20"/>
        </w:rPr>
        <w:t xml:space="preserve"> </w:t>
      </w:r>
      <w:r>
        <w:rPr>
          <w:rFonts w:ascii="宋体" w:hAnsi="宋体" w:eastAsia="宋体" w:cs="宋体"/>
          <w:spacing w:val="8"/>
          <w:sz w:val="20"/>
          <w:szCs w:val="20"/>
        </w:rPr>
        <w:t>求对原响应文件作出的正式书面澄清文件。</w:t>
      </w:r>
    </w:p>
    <w:p w14:paraId="6FC5333A">
      <w:pPr>
        <w:spacing w:before="195" w:line="227" w:lineRule="auto"/>
        <w:ind w:left="541"/>
        <w:rPr>
          <w:rFonts w:ascii="宋体" w:hAnsi="宋体" w:eastAsia="宋体" w:cs="宋体"/>
          <w:sz w:val="20"/>
          <w:szCs w:val="20"/>
        </w:rPr>
      </w:pPr>
      <w:r>
        <w:rPr>
          <w:rFonts w:ascii="宋体" w:hAnsi="宋体" w:eastAsia="宋体" w:cs="宋体"/>
          <w:spacing w:val="8"/>
          <w:sz w:val="20"/>
          <w:szCs w:val="20"/>
        </w:rPr>
        <w:t>2、磋商组织机构的组成</w:t>
      </w:r>
    </w:p>
    <w:p w14:paraId="7626CE3C">
      <w:pPr>
        <w:spacing w:before="194" w:line="316" w:lineRule="auto"/>
        <w:ind w:left="3" w:right="70" w:firstLine="538"/>
        <w:rPr>
          <w:rFonts w:ascii="宋体" w:hAnsi="宋体" w:eastAsia="宋体" w:cs="宋体"/>
          <w:sz w:val="20"/>
          <w:szCs w:val="20"/>
        </w:rPr>
      </w:pPr>
      <w:r>
        <w:rPr>
          <w:rFonts w:ascii="宋体" w:hAnsi="宋体" w:eastAsia="宋体" w:cs="宋体"/>
          <w:spacing w:val="6"/>
          <w:sz w:val="20"/>
          <w:szCs w:val="20"/>
        </w:rPr>
        <w:t>2.1</w:t>
      </w:r>
      <w:r>
        <w:rPr>
          <w:rFonts w:ascii="宋体" w:hAnsi="宋体" w:eastAsia="宋体" w:cs="宋体"/>
          <w:spacing w:val="-44"/>
          <w:sz w:val="20"/>
          <w:szCs w:val="20"/>
        </w:rPr>
        <w:t xml:space="preserve"> </w:t>
      </w:r>
      <w:r>
        <w:rPr>
          <w:rFonts w:ascii="宋体" w:hAnsi="宋体" w:eastAsia="宋体" w:cs="宋体"/>
          <w:spacing w:val="6"/>
          <w:sz w:val="20"/>
          <w:szCs w:val="20"/>
        </w:rPr>
        <w:t>磋商小组成员由招标人的代表和随机抽取的有关方面的</w:t>
      </w:r>
      <w:r>
        <w:rPr>
          <w:rFonts w:ascii="宋体" w:hAnsi="宋体" w:eastAsia="宋体" w:cs="宋体"/>
          <w:b/>
          <w:bCs/>
          <w:spacing w:val="6"/>
          <w:sz w:val="20"/>
          <w:szCs w:val="20"/>
        </w:rPr>
        <w:t>专</w:t>
      </w:r>
      <w:r>
        <w:rPr>
          <w:rFonts w:ascii="宋体" w:hAnsi="宋体" w:eastAsia="宋体" w:cs="宋体"/>
          <w:b/>
          <w:bCs/>
          <w:spacing w:val="6"/>
          <w:sz w:val="20"/>
          <w:szCs w:val="20"/>
          <w:u w:val="single" w:color="auto"/>
        </w:rPr>
        <w:t>家</w:t>
      </w:r>
      <w:r>
        <w:rPr>
          <w:rFonts w:ascii="宋体" w:hAnsi="宋体" w:eastAsia="宋体" w:cs="宋体"/>
          <w:spacing w:val="-34"/>
          <w:sz w:val="20"/>
          <w:szCs w:val="20"/>
          <w:u w:val="single" w:color="auto"/>
        </w:rPr>
        <w:t xml:space="preserve"> </w:t>
      </w:r>
      <w:r>
        <w:rPr>
          <w:rFonts w:ascii="宋体" w:hAnsi="宋体" w:eastAsia="宋体" w:cs="宋体"/>
          <w:b/>
          <w:bCs/>
          <w:spacing w:val="6"/>
          <w:sz w:val="20"/>
          <w:szCs w:val="20"/>
          <w:u w:val="single" w:color="auto"/>
        </w:rPr>
        <w:t>2</w:t>
      </w:r>
      <w:r>
        <w:rPr>
          <w:rFonts w:ascii="宋体" w:hAnsi="宋体" w:eastAsia="宋体" w:cs="宋体"/>
          <w:spacing w:val="-36"/>
          <w:sz w:val="20"/>
          <w:szCs w:val="20"/>
          <w:u w:val="single" w:color="auto"/>
        </w:rPr>
        <w:t xml:space="preserve"> </w:t>
      </w:r>
      <w:r>
        <w:rPr>
          <w:rFonts w:ascii="宋体" w:hAnsi="宋体" w:eastAsia="宋体" w:cs="宋体"/>
          <w:b/>
          <w:bCs/>
          <w:spacing w:val="6"/>
          <w:sz w:val="20"/>
          <w:szCs w:val="20"/>
          <w:u w:val="single" w:color="auto"/>
        </w:rPr>
        <w:t>名组成，成员为</w:t>
      </w:r>
      <w:r>
        <w:rPr>
          <w:rFonts w:ascii="宋体" w:hAnsi="宋体" w:eastAsia="宋体" w:cs="宋体"/>
          <w:spacing w:val="-35"/>
          <w:sz w:val="20"/>
          <w:szCs w:val="20"/>
          <w:u w:val="single" w:color="auto"/>
        </w:rPr>
        <w:t xml:space="preserve"> </w:t>
      </w:r>
      <w:r>
        <w:rPr>
          <w:rFonts w:ascii="宋体" w:hAnsi="宋体" w:eastAsia="宋体" w:cs="宋体"/>
          <w:b/>
          <w:bCs/>
          <w:spacing w:val="6"/>
          <w:sz w:val="20"/>
          <w:szCs w:val="20"/>
          <w:u w:val="single" w:color="auto"/>
        </w:rPr>
        <w:t>3</w:t>
      </w:r>
      <w:r>
        <w:rPr>
          <w:rFonts w:ascii="宋体" w:hAnsi="宋体" w:eastAsia="宋体" w:cs="宋体"/>
          <w:spacing w:val="-34"/>
          <w:sz w:val="20"/>
          <w:szCs w:val="20"/>
          <w:u w:val="single" w:color="auto"/>
        </w:rPr>
        <w:t xml:space="preserve"> </w:t>
      </w:r>
      <w:r>
        <w:rPr>
          <w:rFonts w:ascii="宋体" w:hAnsi="宋体" w:eastAsia="宋体" w:cs="宋体"/>
          <w:b/>
          <w:bCs/>
          <w:spacing w:val="6"/>
          <w:sz w:val="20"/>
          <w:szCs w:val="20"/>
          <w:u w:val="single" w:color="auto"/>
        </w:rPr>
        <w:t>人</w:t>
      </w:r>
      <w:r>
        <w:rPr>
          <w:rFonts w:ascii="宋体" w:hAnsi="宋体" w:eastAsia="宋体" w:cs="宋体"/>
          <w:spacing w:val="6"/>
          <w:sz w:val="20"/>
          <w:szCs w:val="20"/>
        </w:rPr>
        <w:t>，磋商小</w:t>
      </w:r>
      <w:r>
        <w:rPr>
          <w:rFonts w:ascii="宋体" w:hAnsi="宋体" w:eastAsia="宋体" w:cs="宋体"/>
          <w:spacing w:val="5"/>
          <w:sz w:val="20"/>
          <w:szCs w:val="20"/>
        </w:rPr>
        <w:t>组的</w:t>
      </w:r>
      <w:r>
        <w:rPr>
          <w:rFonts w:ascii="宋体" w:hAnsi="宋体" w:eastAsia="宋体" w:cs="宋体"/>
          <w:sz w:val="20"/>
          <w:szCs w:val="20"/>
        </w:rPr>
        <w:t xml:space="preserve"> </w:t>
      </w:r>
      <w:r>
        <w:rPr>
          <w:rFonts w:ascii="宋体" w:hAnsi="宋体" w:eastAsia="宋体" w:cs="宋体"/>
          <w:spacing w:val="9"/>
          <w:sz w:val="20"/>
          <w:szCs w:val="20"/>
        </w:rPr>
        <w:t>成员在评标过程中必须严格遵守政府采购的有关规定。专家从当地专家库中随机抽取产生。</w:t>
      </w:r>
    </w:p>
    <w:p w14:paraId="45B3101C">
      <w:pPr>
        <w:spacing w:before="196" w:line="228" w:lineRule="auto"/>
        <w:ind w:left="541"/>
        <w:rPr>
          <w:rFonts w:ascii="宋体" w:hAnsi="宋体" w:eastAsia="宋体" w:cs="宋体"/>
          <w:sz w:val="20"/>
          <w:szCs w:val="20"/>
        </w:rPr>
      </w:pPr>
      <w:r>
        <w:rPr>
          <w:rFonts w:ascii="宋体" w:hAnsi="宋体" w:eastAsia="宋体" w:cs="宋体"/>
          <w:spacing w:val="9"/>
          <w:sz w:val="20"/>
          <w:szCs w:val="20"/>
        </w:rPr>
        <w:t>2.2</w:t>
      </w:r>
      <w:r>
        <w:rPr>
          <w:rFonts w:ascii="宋体" w:hAnsi="宋体" w:eastAsia="宋体" w:cs="宋体"/>
          <w:spacing w:val="-44"/>
          <w:sz w:val="20"/>
          <w:szCs w:val="20"/>
        </w:rPr>
        <w:t xml:space="preserve"> </w:t>
      </w:r>
      <w:r>
        <w:rPr>
          <w:rFonts w:ascii="宋体" w:hAnsi="宋体" w:eastAsia="宋体" w:cs="宋体"/>
          <w:spacing w:val="9"/>
          <w:sz w:val="20"/>
          <w:szCs w:val="20"/>
        </w:rPr>
        <w:t>评标工作组由招标人及有关专家组成，由磋商小组</w:t>
      </w:r>
      <w:r>
        <w:rPr>
          <w:rFonts w:ascii="宋体" w:hAnsi="宋体" w:eastAsia="宋体" w:cs="宋体"/>
          <w:spacing w:val="8"/>
          <w:sz w:val="20"/>
          <w:szCs w:val="20"/>
        </w:rPr>
        <w:t>确认，并接受其领导。</w:t>
      </w:r>
    </w:p>
    <w:p w14:paraId="0BFF554E">
      <w:pPr>
        <w:spacing w:before="191" w:line="317" w:lineRule="auto"/>
        <w:ind w:left="10" w:right="70" w:firstLine="531"/>
        <w:rPr>
          <w:rFonts w:ascii="宋体" w:hAnsi="宋体" w:eastAsia="宋体" w:cs="宋体"/>
          <w:sz w:val="20"/>
          <w:szCs w:val="20"/>
        </w:rPr>
      </w:pPr>
      <w:r>
        <w:rPr>
          <w:rFonts w:ascii="宋体" w:hAnsi="宋体" w:eastAsia="宋体" w:cs="宋体"/>
          <w:spacing w:val="8"/>
          <w:sz w:val="20"/>
          <w:szCs w:val="20"/>
        </w:rPr>
        <w:t>2.3</w:t>
      </w:r>
      <w:r>
        <w:rPr>
          <w:rFonts w:ascii="宋体" w:hAnsi="宋体" w:eastAsia="宋体" w:cs="宋体"/>
          <w:spacing w:val="-44"/>
          <w:sz w:val="20"/>
          <w:szCs w:val="20"/>
        </w:rPr>
        <w:t xml:space="preserve"> </w:t>
      </w:r>
      <w:r>
        <w:rPr>
          <w:rFonts w:ascii="宋体" w:hAnsi="宋体" w:eastAsia="宋体" w:cs="宋体"/>
          <w:spacing w:val="8"/>
          <w:sz w:val="20"/>
          <w:szCs w:val="20"/>
        </w:rPr>
        <w:t>磋商小组应相对独立工作，负责评标、撰写技术、商务评标报告。采购代理机构负</w:t>
      </w:r>
      <w:r>
        <w:rPr>
          <w:rFonts w:ascii="宋体" w:hAnsi="宋体" w:eastAsia="宋体" w:cs="宋体"/>
          <w:spacing w:val="7"/>
          <w:sz w:val="20"/>
          <w:szCs w:val="20"/>
        </w:rPr>
        <w:t>责评标过程中</w:t>
      </w:r>
      <w:r>
        <w:rPr>
          <w:rFonts w:ascii="宋体" w:hAnsi="宋体" w:eastAsia="宋体" w:cs="宋体"/>
          <w:sz w:val="20"/>
          <w:szCs w:val="20"/>
        </w:rPr>
        <w:t xml:space="preserve"> </w:t>
      </w:r>
      <w:r>
        <w:rPr>
          <w:rFonts w:ascii="宋体" w:hAnsi="宋体" w:eastAsia="宋体" w:cs="宋体"/>
          <w:spacing w:val="8"/>
          <w:sz w:val="20"/>
          <w:szCs w:val="20"/>
        </w:rPr>
        <w:t>资料的保管、发放、回收，整理、汇总评标资料。</w:t>
      </w:r>
    </w:p>
    <w:p w14:paraId="5E211165">
      <w:pPr>
        <w:spacing w:before="195" w:line="228" w:lineRule="auto"/>
        <w:ind w:left="543"/>
        <w:rPr>
          <w:rFonts w:ascii="宋体" w:hAnsi="宋体" w:eastAsia="宋体" w:cs="宋体"/>
          <w:sz w:val="20"/>
          <w:szCs w:val="20"/>
        </w:rPr>
      </w:pPr>
      <w:r>
        <w:rPr>
          <w:rFonts w:ascii="宋体" w:hAnsi="宋体" w:eastAsia="宋体" w:cs="宋体"/>
          <w:spacing w:val="7"/>
          <w:sz w:val="20"/>
          <w:szCs w:val="20"/>
        </w:rPr>
        <w:t>3、磋商小组职责</w:t>
      </w:r>
    </w:p>
    <w:p w14:paraId="5DB6AF55">
      <w:pPr>
        <w:spacing w:before="192" w:line="226" w:lineRule="auto"/>
        <w:ind w:left="543"/>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32"/>
          <w:sz w:val="20"/>
          <w:szCs w:val="20"/>
        </w:rPr>
        <w:t xml:space="preserve"> </w:t>
      </w:r>
      <w:r>
        <w:rPr>
          <w:rFonts w:ascii="宋体" w:hAnsi="宋体" w:eastAsia="宋体" w:cs="宋体"/>
          <w:spacing w:val="8"/>
          <w:sz w:val="20"/>
          <w:szCs w:val="20"/>
        </w:rPr>
        <w:t>审查磋商文件是否符合磋商文件要求</w:t>
      </w:r>
      <w:r>
        <w:rPr>
          <w:rFonts w:ascii="宋体" w:hAnsi="宋体" w:eastAsia="宋体" w:cs="宋体"/>
          <w:spacing w:val="7"/>
          <w:sz w:val="20"/>
          <w:szCs w:val="20"/>
        </w:rPr>
        <w:t>，并作出评价；</w:t>
      </w:r>
    </w:p>
    <w:p w14:paraId="176D6CE5">
      <w:pPr>
        <w:spacing w:before="195" w:line="227" w:lineRule="auto"/>
        <w:ind w:left="543"/>
        <w:rPr>
          <w:rFonts w:ascii="宋体" w:hAnsi="宋体" w:eastAsia="宋体" w:cs="宋体"/>
          <w:sz w:val="20"/>
          <w:szCs w:val="20"/>
        </w:rPr>
      </w:pPr>
      <w:r>
        <w:rPr>
          <w:rFonts w:ascii="宋体" w:hAnsi="宋体" w:eastAsia="宋体" w:cs="宋体"/>
          <w:spacing w:val="8"/>
          <w:sz w:val="20"/>
          <w:szCs w:val="20"/>
        </w:rPr>
        <w:t>3.2</w:t>
      </w:r>
      <w:r>
        <w:rPr>
          <w:rFonts w:ascii="宋体" w:hAnsi="宋体" w:eastAsia="宋体" w:cs="宋体"/>
          <w:spacing w:val="-39"/>
          <w:sz w:val="20"/>
          <w:szCs w:val="20"/>
        </w:rPr>
        <w:t xml:space="preserve"> </w:t>
      </w:r>
      <w:r>
        <w:rPr>
          <w:rFonts w:ascii="宋体" w:hAnsi="宋体" w:eastAsia="宋体" w:cs="宋体"/>
          <w:spacing w:val="8"/>
          <w:sz w:val="20"/>
          <w:szCs w:val="20"/>
        </w:rPr>
        <w:t>要求供应商对磋商文件有关事项作出解释或者澄清；</w:t>
      </w:r>
    </w:p>
    <w:p w14:paraId="6B62286E">
      <w:pPr>
        <w:spacing w:before="195" w:line="227" w:lineRule="auto"/>
        <w:ind w:left="543"/>
        <w:rPr>
          <w:rFonts w:ascii="宋体" w:hAnsi="宋体" w:eastAsia="宋体" w:cs="宋体"/>
          <w:sz w:val="20"/>
          <w:szCs w:val="20"/>
        </w:rPr>
      </w:pPr>
      <w:r>
        <w:rPr>
          <w:rFonts w:ascii="宋体" w:hAnsi="宋体" w:eastAsia="宋体" w:cs="宋体"/>
          <w:spacing w:val="6"/>
          <w:sz w:val="20"/>
          <w:szCs w:val="20"/>
        </w:rPr>
        <w:t>3.3</w:t>
      </w:r>
      <w:r>
        <w:rPr>
          <w:rFonts w:ascii="宋体" w:hAnsi="宋体" w:eastAsia="宋体" w:cs="宋体"/>
          <w:spacing w:val="-38"/>
          <w:sz w:val="20"/>
          <w:szCs w:val="20"/>
        </w:rPr>
        <w:t xml:space="preserve"> </w:t>
      </w:r>
      <w:r>
        <w:rPr>
          <w:rFonts w:ascii="宋体" w:hAnsi="宋体" w:eastAsia="宋体" w:cs="宋体"/>
          <w:spacing w:val="6"/>
          <w:sz w:val="20"/>
          <w:szCs w:val="20"/>
        </w:rPr>
        <w:t>推荐成交候选人名单；</w:t>
      </w:r>
    </w:p>
    <w:p w14:paraId="77D9864F">
      <w:pPr>
        <w:spacing w:before="194" w:line="226" w:lineRule="auto"/>
        <w:ind w:left="543"/>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21"/>
          <w:sz w:val="20"/>
          <w:szCs w:val="20"/>
        </w:rPr>
        <w:t xml:space="preserve"> </w:t>
      </w:r>
      <w:r>
        <w:rPr>
          <w:rFonts w:ascii="宋体" w:hAnsi="宋体" w:eastAsia="宋体" w:cs="宋体"/>
          <w:spacing w:val="8"/>
          <w:sz w:val="20"/>
          <w:szCs w:val="20"/>
        </w:rPr>
        <w:t>向招标人、招标代理机构或者有关部门报告非法干预评标工作的行</w:t>
      </w:r>
      <w:r>
        <w:rPr>
          <w:rFonts w:ascii="宋体" w:hAnsi="宋体" w:eastAsia="宋体" w:cs="宋体"/>
          <w:spacing w:val="7"/>
          <w:sz w:val="20"/>
          <w:szCs w:val="20"/>
        </w:rPr>
        <w:t>为。</w:t>
      </w:r>
    </w:p>
    <w:p w14:paraId="1141453A">
      <w:pPr>
        <w:spacing w:before="194" w:line="228" w:lineRule="auto"/>
        <w:ind w:left="538"/>
        <w:rPr>
          <w:rFonts w:ascii="宋体" w:hAnsi="宋体" w:eastAsia="宋体" w:cs="宋体"/>
          <w:sz w:val="20"/>
          <w:szCs w:val="20"/>
        </w:rPr>
      </w:pPr>
      <w:r>
        <w:rPr>
          <w:rFonts w:ascii="宋体" w:hAnsi="宋体" w:eastAsia="宋体" w:cs="宋体"/>
          <w:spacing w:val="8"/>
          <w:sz w:val="20"/>
          <w:szCs w:val="20"/>
        </w:rPr>
        <w:t>4、磋商小组义务</w:t>
      </w:r>
    </w:p>
    <w:p w14:paraId="29EF1AA1">
      <w:pPr>
        <w:spacing w:before="194" w:line="228" w:lineRule="auto"/>
        <w:ind w:left="538"/>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42"/>
          <w:sz w:val="20"/>
          <w:szCs w:val="20"/>
        </w:rPr>
        <w:t xml:space="preserve"> </w:t>
      </w:r>
      <w:r>
        <w:rPr>
          <w:rFonts w:ascii="宋体" w:hAnsi="宋体" w:eastAsia="宋体" w:cs="宋体"/>
          <w:spacing w:val="8"/>
          <w:sz w:val="20"/>
          <w:szCs w:val="20"/>
        </w:rPr>
        <w:t>遵纪守法，客观、公正、廉洁地履行职责；</w:t>
      </w:r>
    </w:p>
    <w:p w14:paraId="5E66EAF5">
      <w:pPr>
        <w:spacing w:before="192" w:line="228" w:lineRule="auto"/>
        <w:ind w:left="538"/>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1"/>
          <w:sz w:val="20"/>
          <w:szCs w:val="20"/>
        </w:rPr>
        <w:t xml:space="preserve"> </w:t>
      </w:r>
      <w:r>
        <w:rPr>
          <w:rFonts w:ascii="宋体" w:hAnsi="宋体" w:eastAsia="宋体" w:cs="宋体"/>
          <w:spacing w:val="9"/>
          <w:sz w:val="20"/>
          <w:szCs w:val="20"/>
        </w:rPr>
        <w:t>按照磋商文件规定的评标方法和评标标准进行评标，对评审意见</w:t>
      </w:r>
      <w:r>
        <w:rPr>
          <w:rFonts w:ascii="宋体" w:hAnsi="宋体" w:eastAsia="宋体" w:cs="宋体"/>
          <w:spacing w:val="8"/>
          <w:sz w:val="20"/>
          <w:szCs w:val="20"/>
        </w:rPr>
        <w:t>承担个人责任；</w:t>
      </w:r>
    </w:p>
    <w:p w14:paraId="6BF013CB">
      <w:pPr>
        <w:spacing w:before="193" w:line="227" w:lineRule="auto"/>
        <w:ind w:left="538"/>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35"/>
          <w:sz w:val="20"/>
          <w:szCs w:val="20"/>
        </w:rPr>
        <w:t xml:space="preserve"> </w:t>
      </w:r>
      <w:r>
        <w:rPr>
          <w:rFonts w:ascii="宋体" w:hAnsi="宋体" w:eastAsia="宋体" w:cs="宋体"/>
          <w:spacing w:val="8"/>
          <w:sz w:val="20"/>
          <w:szCs w:val="20"/>
        </w:rPr>
        <w:t>对评标过程和结果，以及供应商的商业秘密保密；</w:t>
      </w:r>
    </w:p>
    <w:p w14:paraId="329D05D4">
      <w:pPr>
        <w:spacing w:before="196" w:line="226" w:lineRule="auto"/>
        <w:ind w:left="538"/>
        <w:rPr>
          <w:rFonts w:ascii="宋体" w:hAnsi="宋体" w:eastAsia="宋体" w:cs="宋体"/>
          <w:sz w:val="20"/>
          <w:szCs w:val="20"/>
        </w:rPr>
      </w:pPr>
      <w:r>
        <w:rPr>
          <w:rFonts w:ascii="宋体" w:hAnsi="宋体" w:eastAsia="宋体" w:cs="宋体"/>
          <w:spacing w:val="6"/>
          <w:sz w:val="20"/>
          <w:szCs w:val="20"/>
        </w:rPr>
        <w:t>4.4</w:t>
      </w:r>
      <w:r>
        <w:rPr>
          <w:rFonts w:ascii="宋体" w:hAnsi="宋体" w:eastAsia="宋体" w:cs="宋体"/>
          <w:spacing w:val="-33"/>
          <w:sz w:val="20"/>
          <w:szCs w:val="20"/>
        </w:rPr>
        <w:t xml:space="preserve"> </w:t>
      </w:r>
      <w:r>
        <w:rPr>
          <w:rFonts w:ascii="宋体" w:hAnsi="宋体" w:eastAsia="宋体" w:cs="宋体"/>
          <w:spacing w:val="6"/>
          <w:sz w:val="20"/>
          <w:szCs w:val="20"/>
        </w:rPr>
        <w:t>参与评标报告的起草；</w:t>
      </w:r>
    </w:p>
    <w:p w14:paraId="0719AF8B">
      <w:pPr>
        <w:spacing w:before="194" w:line="228" w:lineRule="auto"/>
        <w:ind w:left="538"/>
        <w:rPr>
          <w:rFonts w:ascii="宋体" w:hAnsi="宋体" w:eastAsia="宋体" w:cs="宋体"/>
          <w:sz w:val="20"/>
          <w:szCs w:val="20"/>
        </w:rPr>
      </w:pPr>
      <w:r>
        <w:rPr>
          <w:rFonts w:ascii="宋体" w:hAnsi="宋体" w:eastAsia="宋体" w:cs="宋体"/>
          <w:spacing w:val="7"/>
          <w:sz w:val="20"/>
          <w:szCs w:val="20"/>
        </w:rPr>
        <w:t>4.5</w:t>
      </w:r>
      <w:r>
        <w:rPr>
          <w:rFonts w:ascii="宋体" w:hAnsi="宋体" w:eastAsia="宋体" w:cs="宋体"/>
          <w:spacing w:val="-34"/>
          <w:sz w:val="20"/>
          <w:szCs w:val="20"/>
        </w:rPr>
        <w:t xml:space="preserve"> </w:t>
      </w:r>
      <w:r>
        <w:rPr>
          <w:rFonts w:ascii="宋体" w:hAnsi="宋体" w:eastAsia="宋体" w:cs="宋体"/>
          <w:spacing w:val="7"/>
          <w:sz w:val="20"/>
          <w:szCs w:val="20"/>
        </w:rPr>
        <w:t>配合有关部门的投诉处理工作；</w:t>
      </w:r>
    </w:p>
    <w:p w14:paraId="3988F300">
      <w:pPr>
        <w:spacing w:before="192" w:line="227" w:lineRule="auto"/>
        <w:ind w:left="538"/>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0"/>
          <w:sz w:val="20"/>
          <w:szCs w:val="20"/>
        </w:rPr>
        <w:t xml:space="preserve"> </w:t>
      </w:r>
      <w:r>
        <w:rPr>
          <w:rFonts w:ascii="宋体" w:hAnsi="宋体" w:eastAsia="宋体" w:cs="宋体"/>
          <w:spacing w:val="8"/>
          <w:sz w:val="20"/>
          <w:szCs w:val="20"/>
        </w:rPr>
        <w:t>配合招标人、招标代理机构答复磋商供应商提出的质疑。</w:t>
      </w:r>
    </w:p>
    <w:p w14:paraId="6E993631">
      <w:pPr>
        <w:spacing w:before="196" w:line="228" w:lineRule="auto"/>
        <w:ind w:left="543"/>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21"/>
          <w:sz w:val="20"/>
          <w:szCs w:val="20"/>
        </w:rPr>
        <w:t xml:space="preserve"> </w:t>
      </w:r>
      <w:r>
        <w:rPr>
          <w:rFonts w:ascii="宋体" w:hAnsi="宋体" w:eastAsia="宋体" w:cs="宋体"/>
          <w:spacing w:val="4"/>
          <w:sz w:val="20"/>
          <w:szCs w:val="20"/>
        </w:rPr>
        <w:t>评标程序</w:t>
      </w:r>
    </w:p>
    <w:p w14:paraId="773009F7">
      <w:pPr>
        <w:spacing w:before="192" w:line="408" w:lineRule="auto"/>
        <w:ind w:left="4" w:right="71" w:firstLine="539"/>
        <w:rPr>
          <w:rFonts w:ascii="宋体" w:hAnsi="宋体" w:eastAsia="宋体" w:cs="宋体"/>
          <w:sz w:val="20"/>
          <w:szCs w:val="20"/>
        </w:rPr>
      </w:pPr>
      <w:r>
        <w:rPr>
          <w:rFonts w:ascii="宋体" w:hAnsi="宋体" w:eastAsia="宋体" w:cs="宋体"/>
          <w:spacing w:val="12"/>
          <w:sz w:val="20"/>
          <w:szCs w:val="20"/>
        </w:rPr>
        <w:t>5.1</w:t>
      </w:r>
      <w:r>
        <w:rPr>
          <w:rFonts w:ascii="宋体" w:hAnsi="宋体" w:eastAsia="宋体" w:cs="宋体"/>
          <w:spacing w:val="-19"/>
          <w:sz w:val="20"/>
          <w:szCs w:val="20"/>
        </w:rPr>
        <w:t xml:space="preserve"> </w:t>
      </w:r>
      <w:r>
        <w:rPr>
          <w:rFonts w:ascii="宋体" w:hAnsi="宋体" w:eastAsia="宋体" w:cs="宋体"/>
          <w:spacing w:val="12"/>
          <w:sz w:val="20"/>
          <w:szCs w:val="20"/>
        </w:rPr>
        <w:t>本次评标首先由磋商小组对供应商的响应文件进行初审，对未能通过初审的响应文件作废标处</w:t>
      </w:r>
      <w:r>
        <w:rPr>
          <w:rFonts w:ascii="宋体" w:hAnsi="宋体" w:eastAsia="宋体" w:cs="宋体"/>
          <w:sz w:val="20"/>
          <w:szCs w:val="20"/>
        </w:rPr>
        <w:t xml:space="preserve"> </w:t>
      </w:r>
      <w:r>
        <w:rPr>
          <w:rFonts w:ascii="宋体" w:hAnsi="宋体" w:eastAsia="宋体" w:cs="宋体"/>
          <w:spacing w:val="-1"/>
          <w:sz w:val="20"/>
          <w:szCs w:val="20"/>
        </w:rPr>
        <w:t>理；</w:t>
      </w:r>
    </w:p>
    <w:p w14:paraId="53B0BCA1">
      <w:pPr>
        <w:spacing w:line="408" w:lineRule="auto"/>
        <w:rPr>
          <w:rFonts w:ascii="宋体" w:hAnsi="宋体" w:eastAsia="宋体" w:cs="宋体"/>
          <w:sz w:val="20"/>
          <w:szCs w:val="20"/>
        </w:rPr>
        <w:sectPr>
          <w:pgSz w:w="11906" w:h="16839"/>
          <w:pgMar w:top="1192" w:right="1092" w:bottom="400" w:left="1088" w:header="0" w:footer="0" w:gutter="0"/>
          <w:pgNumType w:fmt="decimal"/>
          <w:cols w:space="720" w:num="1"/>
        </w:sectPr>
      </w:pPr>
    </w:p>
    <w:p w14:paraId="504BAD21">
      <w:pPr>
        <w:spacing w:before="41" w:line="226" w:lineRule="auto"/>
        <w:ind w:left="540"/>
        <w:rPr>
          <w:rFonts w:ascii="宋体" w:hAnsi="宋体" w:eastAsia="宋体" w:cs="宋体"/>
          <w:sz w:val="20"/>
          <w:szCs w:val="20"/>
        </w:rPr>
      </w:pPr>
      <w:r>
        <w:rPr>
          <w:rFonts w:ascii="宋体" w:hAnsi="宋体" w:eastAsia="宋体" w:cs="宋体"/>
          <w:spacing w:val="9"/>
          <w:sz w:val="20"/>
          <w:szCs w:val="20"/>
        </w:rPr>
        <w:t>5.2</w:t>
      </w:r>
      <w:r>
        <w:rPr>
          <w:rFonts w:ascii="宋体" w:hAnsi="宋体" w:eastAsia="宋体" w:cs="宋体"/>
          <w:spacing w:val="-44"/>
          <w:sz w:val="20"/>
          <w:szCs w:val="20"/>
        </w:rPr>
        <w:t xml:space="preserve"> </w:t>
      </w:r>
      <w:r>
        <w:rPr>
          <w:rFonts w:ascii="宋体" w:hAnsi="宋体" w:eastAsia="宋体" w:cs="宋体"/>
          <w:spacing w:val="9"/>
          <w:sz w:val="20"/>
          <w:szCs w:val="20"/>
        </w:rPr>
        <w:t>对通过初审的供应商的响应文件进行详细的比较和评价。如需要，进行必要</w:t>
      </w:r>
      <w:r>
        <w:rPr>
          <w:rFonts w:ascii="宋体" w:hAnsi="宋体" w:eastAsia="宋体" w:cs="宋体"/>
          <w:spacing w:val="8"/>
          <w:sz w:val="20"/>
          <w:szCs w:val="20"/>
        </w:rPr>
        <w:t>的澄清工作；</w:t>
      </w:r>
    </w:p>
    <w:p w14:paraId="0B5F571B">
      <w:pPr>
        <w:spacing w:before="153" w:line="226" w:lineRule="auto"/>
        <w:ind w:left="528"/>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34"/>
          <w:sz w:val="20"/>
          <w:szCs w:val="20"/>
        </w:rPr>
        <w:t xml:space="preserve"> </w:t>
      </w:r>
      <w:r>
        <w:rPr>
          <w:rFonts w:ascii="宋体" w:hAnsi="宋体" w:eastAsia="宋体" w:cs="宋体"/>
          <w:spacing w:val="7"/>
          <w:sz w:val="20"/>
          <w:szCs w:val="20"/>
        </w:rPr>
        <w:t>评标报告与推荐成交候选人</w:t>
      </w:r>
    </w:p>
    <w:p w14:paraId="20C05546">
      <w:pPr>
        <w:spacing w:before="265" w:line="317" w:lineRule="auto"/>
        <w:ind w:left="15" w:right="54" w:firstLine="467"/>
        <w:rPr>
          <w:rFonts w:ascii="宋体" w:hAnsi="宋体" w:eastAsia="宋体" w:cs="宋体"/>
          <w:sz w:val="20"/>
          <w:szCs w:val="20"/>
        </w:rPr>
      </w:pPr>
      <w:r>
        <w:rPr>
          <w:rFonts w:ascii="宋体" w:hAnsi="宋体" w:eastAsia="宋体" w:cs="宋体"/>
          <w:spacing w:val="9"/>
          <w:sz w:val="20"/>
          <w:szCs w:val="20"/>
        </w:rPr>
        <w:t>5.3</w:t>
      </w:r>
      <w:r>
        <w:rPr>
          <w:rFonts w:ascii="宋体" w:hAnsi="宋体" w:eastAsia="宋体" w:cs="宋体"/>
          <w:spacing w:val="-39"/>
          <w:sz w:val="20"/>
          <w:szCs w:val="20"/>
        </w:rPr>
        <w:t xml:space="preserve"> </w:t>
      </w:r>
      <w:r>
        <w:rPr>
          <w:rFonts w:ascii="宋体" w:hAnsi="宋体" w:eastAsia="宋体" w:cs="宋体"/>
          <w:spacing w:val="9"/>
          <w:sz w:val="20"/>
          <w:szCs w:val="20"/>
        </w:rPr>
        <w:t>磋商小组各成员应当独立对每个有效响应的文件进行评价、打分，然后汇总每个供应商每项评分</w:t>
      </w:r>
      <w:r>
        <w:rPr>
          <w:rFonts w:ascii="宋体" w:hAnsi="宋体" w:eastAsia="宋体" w:cs="宋体"/>
          <w:sz w:val="20"/>
          <w:szCs w:val="20"/>
        </w:rPr>
        <w:t xml:space="preserve"> </w:t>
      </w:r>
      <w:r>
        <w:rPr>
          <w:rFonts w:ascii="宋体" w:hAnsi="宋体" w:eastAsia="宋体" w:cs="宋体"/>
          <w:spacing w:val="4"/>
          <w:sz w:val="20"/>
          <w:szCs w:val="20"/>
        </w:rPr>
        <w:t>因素的得分。</w:t>
      </w:r>
    </w:p>
    <w:p w14:paraId="7735DAA9">
      <w:pPr>
        <w:spacing w:before="193" w:line="406" w:lineRule="auto"/>
        <w:ind w:left="4" w:firstLine="688"/>
        <w:jc w:val="both"/>
        <w:rPr>
          <w:rFonts w:ascii="宋体" w:hAnsi="宋体" w:eastAsia="宋体" w:cs="宋体"/>
          <w:sz w:val="20"/>
          <w:szCs w:val="20"/>
        </w:rPr>
      </w:pPr>
      <w:r>
        <w:rPr>
          <w:rFonts w:ascii="宋体" w:hAnsi="宋体" w:eastAsia="宋体" w:cs="宋体"/>
          <w:b/>
          <w:bCs/>
          <w:spacing w:val="7"/>
          <w:sz w:val="20"/>
          <w:szCs w:val="20"/>
        </w:rPr>
        <w:t>综合评分法服务项目的价格分值占总分值的比重(即权值)为</w:t>
      </w:r>
      <w:r>
        <w:rPr>
          <w:rFonts w:ascii="宋体" w:hAnsi="宋体" w:eastAsia="宋体" w:cs="宋体"/>
          <w:spacing w:val="-32"/>
          <w:sz w:val="20"/>
          <w:szCs w:val="20"/>
        </w:rPr>
        <w:t xml:space="preserve"> </w:t>
      </w:r>
      <w:r>
        <w:rPr>
          <w:rFonts w:ascii="宋体" w:hAnsi="宋体" w:eastAsia="宋体" w:cs="宋体"/>
          <w:b/>
          <w:bCs/>
          <w:spacing w:val="7"/>
          <w:sz w:val="20"/>
          <w:szCs w:val="20"/>
        </w:rPr>
        <w:t>3</w:t>
      </w:r>
      <w:r>
        <w:rPr>
          <w:rFonts w:ascii="宋体" w:hAnsi="宋体" w:eastAsia="宋体" w:cs="宋体"/>
          <w:b/>
          <w:bCs/>
          <w:spacing w:val="6"/>
          <w:sz w:val="20"/>
          <w:szCs w:val="20"/>
        </w:rPr>
        <w:t>0</w:t>
      </w:r>
      <w:r>
        <w:rPr>
          <w:rFonts w:ascii="宋体" w:hAnsi="宋体" w:eastAsia="宋体" w:cs="宋体"/>
          <w:b/>
          <w:bCs/>
          <w:spacing w:val="-4"/>
          <w:sz w:val="20"/>
          <w:szCs w:val="20"/>
        </w:rPr>
        <w:t>％，</w:t>
      </w:r>
      <w:r>
        <w:rPr>
          <w:rFonts w:ascii="宋体" w:hAnsi="宋体" w:eastAsia="宋体" w:cs="宋体"/>
          <w:spacing w:val="6"/>
          <w:sz w:val="20"/>
          <w:szCs w:val="20"/>
        </w:rPr>
        <w:t>采购项目中含不同采购对象的，</w:t>
      </w:r>
      <w:r>
        <w:rPr>
          <w:rFonts w:ascii="宋体" w:hAnsi="宋体" w:eastAsia="宋体" w:cs="宋体"/>
          <w:sz w:val="20"/>
          <w:szCs w:val="20"/>
        </w:rPr>
        <w:t xml:space="preserve"> </w:t>
      </w:r>
      <w:r>
        <w:rPr>
          <w:rFonts w:ascii="宋体" w:hAnsi="宋体" w:eastAsia="宋体" w:cs="宋体"/>
          <w:spacing w:val="10"/>
          <w:sz w:val="20"/>
          <w:szCs w:val="20"/>
        </w:rPr>
        <w:t>以占项目资金比例最高的采购对象确定其项目属性。其价格不列为评分</w:t>
      </w:r>
      <w:r>
        <w:rPr>
          <w:rFonts w:ascii="宋体" w:hAnsi="宋体" w:eastAsia="宋体" w:cs="宋体"/>
          <w:spacing w:val="9"/>
          <w:sz w:val="20"/>
          <w:szCs w:val="20"/>
        </w:rPr>
        <w:t>因素，有特殊情况需要在上述规定</w:t>
      </w:r>
      <w:r>
        <w:rPr>
          <w:rFonts w:ascii="宋体" w:hAnsi="宋体" w:eastAsia="宋体" w:cs="宋体"/>
          <w:sz w:val="20"/>
          <w:szCs w:val="20"/>
        </w:rPr>
        <w:t xml:space="preserve"> </w:t>
      </w:r>
      <w:r>
        <w:rPr>
          <w:rFonts w:ascii="宋体" w:hAnsi="宋体" w:eastAsia="宋体" w:cs="宋体"/>
          <w:spacing w:val="7"/>
          <w:sz w:val="20"/>
          <w:szCs w:val="20"/>
        </w:rPr>
        <w:t>范围外设定价格分权重的。</w:t>
      </w:r>
    </w:p>
    <w:p w14:paraId="2D8E5A48">
      <w:pPr>
        <w:spacing w:before="1" w:line="406" w:lineRule="auto"/>
        <w:ind w:right="54" w:firstLine="692"/>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w:t>
      </w:r>
      <w:r>
        <w:rPr>
          <w:rFonts w:ascii="宋体" w:hAnsi="宋体" w:eastAsia="宋体" w:cs="宋体"/>
          <w:spacing w:val="13"/>
          <w:sz w:val="20"/>
          <w:szCs w:val="20"/>
        </w:rPr>
        <w:t xml:space="preserve"> </w:t>
      </w:r>
      <w:r>
        <w:rPr>
          <w:rFonts w:ascii="宋体" w:hAnsi="宋体" w:eastAsia="宋体" w:cs="宋体"/>
          <w:spacing w:val="9"/>
          <w:sz w:val="20"/>
          <w:szCs w:val="20"/>
        </w:rPr>
        <w:t>价格为磋商基准价，其价格分为满分。其他供应商的价格分统一按照下列公式计算：</w:t>
      </w:r>
    </w:p>
    <w:p w14:paraId="0EF7B474">
      <w:pPr>
        <w:spacing w:line="226" w:lineRule="auto"/>
        <w:ind w:left="689"/>
        <w:rPr>
          <w:rFonts w:ascii="宋体" w:hAnsi="宋体" w:eastAsia="宋体" w:cs="宋体"/>
          <w:sz w:val="20"/>
          <w:szCs w:val="20"/>
        </w:rPr>
      </w:pPr>
      <w:r>
        <w:rPr>
          <w:rFonts w:ascii="宋体" w:hAnsi="宋体" w:eastAsia="宋体" w:cs="宋体"/>
          <w:spacing w:val="7"/>
          <w:sz w:val="20"/>
          <w:szCs w:val="20"/>
        </w:rPr>
        <w:t>磋商报价得分=（磋商基准价/最后磋商报价）</w:t>
      </w:r>
      <w:r>
        <w:rPr>
          <w:rFonts w:ascii="宋体" w:hAnsi="宋体" w:eastAsia="宋体" w:cs="宋体"/>
          <w:spacing w:val="-43"/>
          <w:sz w:val="20"/>
          <w:szCs w:val="20"/>
        </w:rPr>
        <w:t xml:space="preserve"> </w:t>
      </w:r>
      <w:r>
        <w:rPr>
          <w:rFonts w:ascii="宋体" w:hAnsi="宋体" w:eastAsia="宋体" w:cs="宋体"/>
          <w:spacing w:val="7"/>
          <w:sz w:val="20"/>
          <w:szCs w:val="20"/>
        </w:rPr>
        <w:t>×价格权值×100</w:t>
      </w:r>
    </w:p>
    <w:p w14:paraId="7BB80C94">
      <w:pPr>
        <w:spacing w:before="194" w:line="226" w:lineRule="auto"/>
        <w:ind w:left="693"/>
        <w:rPr>
          <w:rFonts w:ascii="宋体" w:hAnsi="宋体" w:eastAsia="宋体" w:cs="宋体"/>
          <w:sz w:val="20"/>
          <w:szCs w:val="20"/>
        </w:rPr>
      </w:pPr>
      <w:r>
        <w:rPr>
          <w:rFonts w:ascii="宋体" w:hAnsi="宋体" w:eastAsia="宋体" w:cs="宋体"/>
          <w:spacing w:val="9"/>
          <w:sz w:val="20"/>
          <w:szCs w:val="20"/>
        </w:rPr>
        <w:t>项目评审过程中，不得去掉最后报价中的最高报价和最低报价。</w:t>
      </w:r>
    </w:p>
    <w:p w14:paraId="5AA55ED7">
      <w:pPr>
        <w:spacing w:before="199" w:line="406" w:lineRule="auto"/>
        <w:ind w:right="54" w:firstLine="898"/>
        <w:jc w:val="both"/>
        <w:rPr>
          <w:rFonts w:ascii="宋体" w:hAnsi="宋体" w:eastAsia="宋体" w:cs="宋体"/>
          <w:sz w:val="20"/>
          <w:szCs w:val="20"/>
        </w:rPr>
      </w:pPr>
      <w:r>
        <w:rPr>
          <w:rFonts w:ascii="宋体" w:hAnsi="宋体" w:eastAsia="宋体" w:cs="宋体"/>
          <w:spacing w:val="8"/>
          <w:sz w:val="20"/>
          <w:szCs w:val="20"/>
        </w:rPr>
        <w:t>磋商小组应当根据综合评分情况，按照评审得分由高到低</w:t>
      </w:r>
      <w:r>
        <w:rPr>
          <w:rFonts w:ascii="宋体" w:hAnsi="宋体" w:eastAsia="宋体" w:cs="宋体"/>
          <w:spacing w:val="7"/>
          <w:sz w:val="20"/>
          <w:szCs w:val="20"/>
        </w:rPr>
        <w:t>顺序推荐</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名以上成交候选供应商符合</w:t>
      </w:r>
      <w:r>
        <w:rPr>
          <w:rFonts w:ascii="宋体" w:hAnsi="宋体" w:eastAsia="宋体" w:cs="宋体"/>
          <w:sz w:val="20"/>
          <w:szCs w:val="20"/>
        </w:rPr>
        <w:t xml:space="preserve"> </w:t>
      </w:r>
      <w:r>
        <w:rPr>
          <w:rFonts w:ascii="宋体" w:hAnsi="宋体" w:eastAsia="宋体" w:cs="宋体"/>
          <w:spacing w:val="10"/>
          <w:sz w:val="20"/>
          <w:szCs w:val="20"/>
        </w:rPr>
        <w:t>《政府采购竞争性磋商采购方式管理暂行办法》法第二十五条磋商小组应当根据</w:t>
      </w:r>
      <w:r>
        <w:rPr>
          <w:rFonts w:ascii="宋体" w:hAnsi="宋体" w:eastAsia="宋体" w:cs="宋体"/>
          <w:spacing w:val="9"/>
          <w:sz w:val="20"/>
          <w:szCs w:val="20"/>
        </w:rPr>
        <w:t>综合评分情况，按照评审</w:t>
      </w:r>
      <w:r>
        <w:rPr>
          <w:rFonts w:ascii="宋体" w:hAnsi="宋体" w:eastAsia="宋体" w:cs="宋体"/>
          <w:sz w:val="20"/>
          <w:szCs w:val="20"/>
        </w:rPr>
        <w:t xml:space="preserve"> </w:t>
      </w:r>
      <w:r>
        <w:rPr>
          <w:rFonts w:ascii="宋体" w:hAnsi="宋体" w:eastAsia="宋体" w:cs="宋体"/>
          <w:spacing w:val="9"/>
          <w:sz w:val="20"/>
          <w:szCs w:val="20"/>
        </w:rPr>
        <w:t>得分由高到低顺序推荐</w:t>
      </w:r>
      <w:r>
        <w:rPr>
          <w:rFonts w:ascii="宋体" w:hAnsi="宋体" w:eastAsia="宋体" w:cs="宋体"/>
          <w:spacing w:val="-35"/>
          <w:sz w:val="20"/>
          <w:szCs w:val="20"/>
        </w:rPr>
        <w:t xml:space="preserve"> </w:t>
      </w:r>
      <w:r>
        <w:rPr>
          <w:rFonts w:ascii="宋体" w:hAnsi="宋体" w:eastAsia="宋体" w:cs="宋体"/>
          <w:spacing w:val="9"/>
          <w:sz w:val="20"/>
          <w:szCs w:val="20"/>
        </w:rPr>
        <w:t>3</w:t>
      </w:r>
      <w:r>
        <w:rPr>
          <w:rFonts w:ascii="宋体" w:hAnsi="宋体" w:eastAsia="宋体" w:cs="宋体"/>
          <w:spacing w:val="-35"/>
          <w:sz w:val="20"/>
          <w:szCs w:val="20"/>
        </w:rPr>
        <w:t xml:space="preserve"> </w:t>
      </w:r>
      <w:r>
        <w:rPr>
          <w:rFonts w:ascii="宋体" w:hAnsi="宋体" w:eastAsia="宋体" w:cs="宋体"/>
          <w:spacing w:val="9"/>
          <w:sz w:val="20"/>
          <w:szCs w:val="20"/>
        </w:rPr>
        <w:t>名以上成交候选供应商。符合本办法</w:t>
      </w:r>
      <w:r>
        <w:rPr>
          <w:rFonts w:ascii="宋体" w:hAnsi="宋体" w:eastAsia="宋体" w:cs="宋体"/>
          <w:spacing w:val="8"/>
          <w:sz w:val="20"/>
          <w:szCs w:val="20"/>
        </w:rPr>
        <w:t>第二十一条第三款情形的，可以推荐</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家成</w:t>
      </w:r>
      <w:r>
        <w:rPr>
          <w:rFonts w:ascii="宋体" w:hAnsi="宋体" w:eastAsia="宋体" w:cs="宋体"/>
          <w:sz w:val="20"/>
          <w:szCs w:val="20"/>
        </w:rPr>
        <w:t xml:space="preserve"> </w:t>
      </w:r>
      <w:r>
        <w:rPr>
          <w:rFonts w:ascii="宋体" w:hAnsi="宋体" w:eastAsia="宋体" w:cs="宋体"/>
          <w:spacing w:val="10"/>
          <w:sz w:val="20"/>
          <w:szCs w:val="20"/>
        </w:rPr>
        <w:t>交候选供应商。评审得分相同的，按照最后报价由低到高的顺序推荐。评审得分</w:t>
      </w:r>
      <w:r>
        <w:rPr>
          <w:rFonts w:ascii="宋体" w:hAnsi="宋体" w:eastAsia="宋体" w:cs="宋体"/>
          <w:spacing w:val="9"/>
          <w:sz w:val="20"/>
          <w:szCs w:val="20"/>
        </w:rPr>
        <w:t>且最后报价相同的，按照</w:t>
      </w:r>
      <w:r>
        <w:rPr>
          <w:rFonts w:ascii="宋体" w:hAnsi="宋体" w:eastAsia="宋体" w:cs="宋体"/>
          <w:sz w:val="20"/>
          <w:szCs w:val="20"/>
        </w:rPr>
        <w:t xml:space="preserve"> </w:t>
      </w:r>
      <w:r>
        <w:rPr>
          <w:rFonts w:ascii="宋体" w:hAnsi="宋体" w:eastAsia="宋体" w:cs="宋体"/>
          <w:spacing w:val="8"/>
          <w:sz w:val="20"/>
          <w:szCs w:val="20"/>
        </w:rPr>
        <w:t>技术指标优劣顺序推荐。</w:t>
      </w:r>
    </w:p>
    <w:p w14:paraId="73833EF9">
      <w:pPr>
        <w:spacing w:line="406" w:lineRule="auto"/>
        <w:rPr>
          <w:rFonts w:ascii="宋体" w:hAnsi="宋体" w:eastAsia="宋体" w:cs="宋体"/>
          <w:sz w:val="20"/>
          <w:szCs w:val="20"/>
        </w:rPr>
        <w:sectPr>
          <w:pgSz w:w="11906" w:h="16839"/>
          <w:pgMar w:top="1286" w:right="1108" w:bottom="400" w:left="1091" w:header="0" w:footer="0" w:gutter="0"/>
          <w:pgNumType w:fmt="decimal"/>
          <w:cols w:space="720" w:num="1"/>
        </w:sectPr>
      </w:pPr>
    </w:p>
    <w:p w14:paraId="6A0BA1C9">
      <w:pPr>
        <w:spacing w:before="56" w:line="220" w:lineRule="auto"/>
        <w:ind w:left="3712"/>
        <w:outlineLvl w:val="1"/>
        <w:rPr>
          <w:rFonts w:ascii="宋体" w:hAnsi="宋体" w:eastAsia="宋体" w:cs="宋体"/>
          <w:sz w:val="28"/>
          <w:szCs w:val="28"/>
        </w:rPr>
      </w:pPr>
      <w:r>
        <w:rPr>
          <w:rFonts w:ascii="宋体" w:hAnsi="宋体" w:eastAsia="宋体" w:cs="宋体"/>
          <w:b/>
          <w:bCs/>
          <w:spacing w:val="-6"/>
          <w:sz w:val="28"/>
          <w:szCs w:val="28"/>
        </w:rPr>
        <w:t>二</w:t>
      </w:r>
      <w:r>
        <w:rPr>
          <w:rFonts w:ascii="宋体" w:hAnsi="宋体" w:eastAsia="宋体" w:cs="宋体"/>
          <w:spacing w:val="8"/>
          <w:sz w:val="28"/>
          <w:szCs w:val="28"/>
        </w:rPr>
        <w:t xml:space="preserve">  </w:t>
      </w:r>
      <w:r>
        <w:rPr>
          <w:rFonts w:ascii="宋体" w:hAnsi="宋体" w:eastAsia="宋体" w:cs="宋体"/>
          <w:b/>
          <w:bCs/>
          <w:spacing w:val="-6"/>
          <w:sz w:val="28"/>
          <w:szCs w:val="28"/>
        </w:rPr>
        <w:t>投标文件初审</w:t>
      </w:r>
    </w:p>
    <w:p w14:paraId="26ACB2ED">
      <w:pPr>
        <w:spacing w:before="258" w:line="228" w:lineRule="auto"/>
        <w:ind w:left="310"/>
        <w:rPr>
          <w:rFonts w:ascii="宋体" w:hAnsi="宋体" w:eastAsia="宋体" w:cs="宋体"/>
          <w:sz w:val="20"/>
          <w:szCs w:val="20"/>
        </w:rPr>
      </w:pPr>
      <w:r>
        <w:rPr>
          <w:rFonts w:ascii="宋体" w:hAnsi="宋体" w:eastAsia="宋体" w:cs="宋体"/>
          <w:b/>
          <w:bCs/>
          <w:spacing w:val="4"/>
          <w:sz w:val="20"/>
          <w:szCs w:val="20"/>
        </w:rPr>
        <w:t>6.资格性审查</w:t>
      </w:r>
      <w:r>
        <w:rPr>
          <w:rFonts w:ascii="宋体" w:hAnsi="宋体" w:eastAsia="宋体" w:cs="宋体"/>
          <w:spacing w:val="-56"/>
          <w:sz w:val="20"/>
          <w:szCs w:val="20"/>
        </w:rPr>
        <w:t xml:space="preserve"> </w:t>
      </w:r>
      <w:r>
        <w:rPr>
          <w:rFonts w:ascii="宋体" w:hAnsi="宋体" w:eastAsia="宋体" w:cs="宋体"/>
          <w:b/>
          <w:bCs/>
          <w:spacing w:val="4"/>
          <w:sz w:val="20"/>
          <w:szCs w:val="20"/>
        </w:rPr>
        <w:t>:</w:t>
      </w:r>
    </w:p>
    <w:p w14:paraId="6449F412">
      <w:pPr>
        <w:spacing w:before="154" w:line="228" w:lineRule="auto"/>
        <w:ind w:left="310"/>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41"/>
          <w:sz w:val="20"/>
          <w:szCs w:val="20"/>
        </w:rPr>
        <w:t xml:space="preserve"> </w:t>
      </w:r>
      <w:r>
        <w:rPr>
          <w:rFonts w:ascii="宋体" w:hAnsi="宋体" w:eastAsia="宋体" w:cs="宋体"/>
          <w:spacing w:val="5"/>
          <w:sz w:val="20"/>
          <w:szCs w:val="20"/>
        </w:rPr>
        <w:t>评审细则</w:t>
      </w:r>
    </w:p>
    <w:p w14:paraId="56F844A1">
      <w:pPr>
        <w:spacing w:line="118" w:lineRule="auto"/>
        <w:rPr>
          <w:rFonts w:ascii="Arial"/>
          <w:sz w:val="2"/>
        </w:rPr>
      </w:pPr>
    </w:p>
    <w:tbl>
      <w:tblPr>
        <w:tblStyle w:val="8"/>
        <w:tblW w:w="9290" w:type="dxa"/>
        <w:tblInd w:w="2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547"/>
        <w:gridCol w:w="6645"/>
        <w:gridCol w:w="555"/>
        <w:gridCol w:w="658"/>
      </w:tblGrid>
      <w:tr w14:paraId="5B87E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85" w:type="dxa"/>
            <w:vMerge w:val="restart"/>
            <w:tcBorders>
              <w:bottom w:val="nil"/>
            </w:tcBorders>
          </w:tcPr>
          <w:p w14:paraId="08B3C352">
            <w:pPr>
              <w:pStyle w:val="9"/>
              <w:spacing w:before="216" w:line="228" w:lineRule="auto"/>
              <w:ind w:left="240"/>
            </w:pPr>
            <w:r>
              <w:rPr>
                <w:b/>
                <w:bCs/>
                <w:spacing w:val="2"/>
              </w:rPr>
              <w:t>项目</w:t>
            </w:r>
          </w:p>
        </w:tc>
        <w:tc>
          <w:tcPr>
            <w:tcW w:w="7192" w:type="dxa"/>
            <w:gridSpan w:val="2"/>
            <w:vMerge w:val="restart"/>
            <w:tcBorders>
              <w:bottom w:val="nil"/>
            </w:tcBorders>
          </w:tcPr>
          <w:p w14:paraId="034C3846">
            <w:pPr>
              <w:pStyle w:val="9"/>
              <w:spacing w:before="215" w:line="228" w:lineRule="auto"/>
              <w:ind w:left="3179"/>
            </w:pPr>
            <w:r>
              <w:rPr>
                <w:b/>
                <w:bCs/>
                <w:spacing w:val="6"/>
              </w:rPr>
              <w:t>评审内容</w:t>
            </w:r>
          </w:p>
        </w:tc>
        <w:tc>
          <w:tcPr>
            <w:tcW w:w="1213" w:type="dxa"/>
            <w:gridSpan w:val="2"/>
          </w:tcPr>
          <w:p w14:paraId="63AF6ADE">
            <w:pPr>
              <w:pStyle w:val="9"/>
              <w:spacing w:before="55" w:line="228" w:lineRule="auto"/>
              <w:ind w:left="189"/>
            </w:pPr>
            <w:r>
              <w:rPr>
                <w:b/>
                <w:bCs/>
                <w:spacing w:val="6"/>
              </w:rPr>
              <w:t>评审意见</w:t>
            </w:r>
          </w:p>
        </w:tc>
      </w:tr>
      <w:tr w14:paraId="0E312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continue"/>
            <w:tcBorders>
              <w:top w:val="nil"/>
            </w:tcBorders>
          </w:tcPr>
          <w:p w14:paraId="1144D86C">
            <w:pPr>
              <w:rPr>
                <w:rFonts w:ascii="Arial"/>
                <w:sz w:val="21"/>
              </w:rPr>
            </w:pPr>
          </w:p>
        </w:tc>
        <w:tc>
          <w:tcPr>
            <w:tcW w:w="7192" w:type="dxa"/>
            <w:gridSpan w:val="2"/>
            <w:vMerge w:val="continue"/>
            <w:tcBorders>
              <w:top w:val="nil"/>
            </w:tcBorders>
          </w:tcPr>
          <w:p w14:paraId="0DBF09B3">
            <w:pPr>
              <w:rPr>
                <w:rFonts w:ascii="Arial"/>
                <w:sz w:val="21"/>
              </w:rPr>
            </w:pPr>
          </w:p>
        </w:tc>
        <w:tc>
          <w:tcPr>
            <w:tcW w:w="555" w:type="dxa"/>
          </w:tcPr>
          <w:p w14:paraId="4413609E">
            <w:pPr>
              <w:pStyle w:val="9"/>
              <w:spacing w:before="53" w:line="231" w:lineRule="auto"/>
              <w:ind w:left="184"/>
            </w:pPr>
            <w:r>
              <w:rPr>
                <w:b/>
                <w:bCs/>
                <w:spacing w:val="-3"/>
              </w:rPr>
              <w:t>是</w:t>
            </w:r>
          </w:p>
        </w:tc>
        <w:tc>
          <w:tcPr>
            <w:tcW w:w="658" w:type="dxa"/>
          </w:tcPr>
          <w:p w14:paraId="604A2326">
            <w:pPr>
              <w:pStyle w:val="9"/>
              <w:spacing w:before="53" w:line="228" w:lineRule="auto"/>
              <w:ind w:left="234"/>
            </w:pPr>
            <w:r>
              <w:rPr>
                <w:b/>
                <w:bCs/>
                <w:spacing w:val="-3"/>
              </w:rPr>
              <w:t>否</w:t>
            </w:r>
          </w:p>
        </w:tc>
      </w:tr>
      <w:tr w14:paraId="4B346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restart"/>
            <w:tcBorders>
              <w:bottom w:val="nil"/>
            </w:tcBorders>
          </w:tcPr>
          <w:p w14:paraId="03A725E3">
            <w:pPr>
              <w:spacing w:line="242" w:lineRule="auto"/>
              <w:rPr>
                <w:rFonts w:ascii="Arial"/>
                <w:sz w:val="21"/>
              </w:rPr>
            </w:pPr>
          </w:p>
          <w:p w14:paraId="5DDEC4A1">
            <w:pPr>
              <w:spacing w:line="242" w:lineRule="auto"/>
              <w:rPr>
                <w:rFonts w:ascii="Arial"/>
                <w:sz w:val="21"/>
              </w:rPr>
            </w:pPr>
          </w:p>
          <w:p w14:paraId="1E30B252">
            <w:pPr>
              <w:spacing w:line="242" w:lineRule="auto"/>
              <w:rPr>
                <w:rFonts w:ascii="Arial"/>
                <w:sz w:val="21"/>
              </w:rPr>
            </w:pPr>
          </w:p>
          <w:p w14:paraId="63445F71">
            <w:pPr>
              <w:spacing w:line="242" w:lineRule="auto"/>
              <w:rPr>
                <w:rFonts w:ascii="Arial"/>
                <w:sz w:val="21"/>
              </w:rPr>
            </w:pPr>
          </w:p>
          <w:p w14:paraId="3F4C81EF">
            <w:pPr>
              <w:spacing w:line="242" w:lineRule="auto"/>
              <w:rPr>
                <w:rFonts w:ascii="Arial"/>
                <w:sz w:val="21"/>
              </w:rPr>
            </w:pPr>
          </w:p>
          <w:p w14:paraId="01F618D7">
            <w:pPr>
              <w:spacing w:line="242" w:lineRule="auto"/>
              <w:rPr>
                <w:rFonts w:ascii="Arial"/>
                <w:sz w:val="21"/>
              </w:rPr>
            </w:pPr>
          </w:p>
          <w:p w14:paraId="4F4410FA">
            <w:pPr>
              <w:spacing w:line="242" w:lineRule="auto"/>
              <w:rPr>
                <w:rFonts w:ascii="Arial"/>
                <w:sz w:val="21"/>
              </w:rPr>
            </w:pPr>
          </w:p>
          <w:p w14:paraId="0D54D810">
            <w:pPr>
              <w:spacing w:line="243" w:lineRule="auto"/>
              <w:rPr>
                <w:rFonts w:ascii="Arial"/>
                <w:sz w:val="21"/>
              </w:rPr>
            </w:pPr>
          </w:p>
          <w:p w14:paraId="3066CAF9">
            <w:pPr>
              <w:pStyle w:val="9"/>
              <w:spacing w:before="65" w:line="228" w:lineRule="auto"/>
              <w:ind w:left="353"/>
            </w:pPr>
            <w:r>
              <w:t>审</w:t>
            </w:r>
          </w:p>
          <w:p w14:paraId="54B1A9DF">
            <w:pPr>
              <w:pStyle w:val="9"/>
              <w:spacing w:before="64" w:line="235" w:lineRule="auto"/>
              <w:ind w:left="345"/>
            </w:pPr>
            <w:r>
              <w:t>查</w:t>
            </w:r>
          </w:p>
          <w:p w14:paraId="4EAA5DEF">
            <w:pPr>
              <w:pStyle w:val="9"/>
              <w:spacing w:before="57" w:line="228" w:lineRule="auto"/>
              <w:ind w:left="343"/>
            </w:pPr>
            <w:r>
              <w:t>标</w:t>
            </w:r>
          </w:p>
          <w:p w14:paraId="7EEBB5E9">
            <w:pPr>
              <w:pStyle w:val="9"/>
              <w:spacing w:before="64" w:line="288" w:lineRule="auto"/>
              <w:ind w:left="326" w:right="283" w:firstLine="17"/>
              <w:jc w:val="both"/>
            </w:pPr>
            <w:r>
              <w:rPr>
                <w:spacing w:val="-1"/>
              </w:rPr>
              <w:t>准</w:t>
            </w:r>
            <w:r>
              <w:t xml:space="preserve"> </w:t>
            </w:r>
            <w:r>
              <w:rPr>
                <w:spacing w:val="-16"/>
              </w:rPr>
              <w:t>(适</w:t>
            </w:r>
            <w:r>
              <w:t xml:space="preserve"> </w:t>
            </w:r>
            <w:r>
              <w:rPr>
                <w:spacing w:val="16"/>
              </w:rPr>
              <w:t>用</w:t>
            </w:r>
          </w:p>
          <w:p w14:paraId="25ECFFA6">
            <w:pPr>
              <w:pStyle w:val="9"/>
              <w:spacing w:line="231" w:lineRule="auto"/>
              <w:ind w:left="345"/>
            </w:pPr>
            <w:r>
              <w:t>于</w:t>
            </w:r>
          </w:p>
          <w:p w14:paraId="442D0124">
            <w:pPr>
              <w:pStyle w:val="9"/>
              <w:spacing w:before="62" w:line="229" w:lineRule="auto"/>
              <w:ind w:left="351"/>
            </w:pPr>
            <w:r>
              <w:t>资</w:t>
            </w:r>
          </w:p>
          <w:p w14:paraId="0E52AE31">
            <w:pPr>
              <w:pStyle w:val="9"/>
              <w:spacing w:before="63" w:line="228" w:lineRule="auto"/>
              <w:ind w:left="342"/>
            </w:pPr>
            <w:r>
              <w:t>格</w:t>
            </w:r>
          </w:p>
          <w:p w14:paraId="1CA788B2">
            <w:pPr>
              <w:pStyle w:val="9"/>
              <w:spacing w:before="65" w:line="290" w:lineRule="auto"/>
              <w:ind w:left="300" w:right="282" w:firstLine="43"/>
            </w:pPr>
            <w:r>
              <w:rPr>
                <w:spacing w:val="-1"/>
              </w:rPr>
              <w:t>后</w:t>
            </w:r>
            <w:r>
              <w:t xml:space="preserve"> </w:t>
            </w:r>
            <w:r>
              <w:rPr>
                <w:spacing w:val="-2"/>
              </w:rPr>
              <w:t>审)</w:t>
            </w:r>
          </w:p>
        </w:tc>
        <w:tc>
          <w:tcPr>
            <w:tcW w:w="547" w:type="dxa"/>
          </w:tcPr>
          <w:p w14:paraId="2EEA93E1">
            <w:pPr>
              <w:pStyle w:val="9"/>
              <w:spacing w:before="53" w:line="234" w:lineRule="auto"/>
              <w:ind w:left="128"/>
            </w:pPr>
            <w:r>
              <w:t>1</w:t>
            </w:r>
          </w:p>
        </w:tc>
        <w:tc>
          <w:tcPr>
            <w:tcW w:w="6645" w:type="dxa"/>
          </w:tcPr>
          <w:p w14:paraId="2DFEDA33">
            <w:pPr>
              <w:pStyle w:val="9"/>
              <w:spacing w:before="52" w:line="228" w:lineRule="auto"/>
              <w:ind w:left="117"/>
            </w:pPr>
            <w:r>
              <w:rPr>
                <w:spacing w:val="25"/>
              </w:rPr>
              <w:t>具备有效的三证合一营业执照；</w:t>
            </w:r>
          </w:p>
        </w:tc>
        <w:tc>
          <w:tcPr>
            <w:tcW w:w="555" w:type="dxa"/>
          </w:tcPr>
          <w:p w14:paraId="1B081B42">
            <w:pPr>
              <w:rPr>
                <w:rFonts w:ascii="Arial"/>
                <w:sz w:val="21"/>
              </w:rPr>
            </w:pPr>
          </w:p>
        </w:tc>
        <w:tc>
          <w:tcPr>
            <w:tcW w:w="658" w:type="dxa"/>
          </w:tcPr>
          <w:p w14:paraId="75CEEB40">
            <w:pPr>
              <w:rPr>
                <w:rFonts w:ascii="Arial"/>
                <w:sz w:val="21"/>
              </w:rPr>
            </w:pPr>
          </w:p>
        </w:tc>
      </w:tr>
      <w:tr w14:paraId="16F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5" w:type="dxa"/>
            <w:vMerge w:val="continue"/>
            <w:tcBorders>
              <w:top w:val="nil"/>
              <w:bottom w:val="nil"/>
            </w:tcBorders>
          </w:tcPr>
          <w:p w14:paraId="5C2A32B0">
            <w:pPr>
              <w:rPr>
                <w:rFonts w:ascii="Arial"/>
                <w:sz w:val="21"/>
              </w:rPr>
            </w:pPr>
          </w:p>
        </w:tc>
        <w:tc>
          <w:tcPr>
            <w:tcW w:w="547" w:type="dxa"/>
          </w:tcPr>
          <w:p w14:paraId="03511008">
            <w:pPr>
              <w:pStyle w:val="9"/>
              <w:spacing w:before="208" w:line="270" w:lineRule="exact"/>
              <w:ind w:left="115"/>
            </w:pPr>
            <w:r>
              <w:rPr>
                <w:position w:val="1"/>
              </w:rPr>
              <w:t>2</w:t>
            </w:r>
          </w:p>
        </w:tc>
        <w:tc>
          <w:tcPr>
            <w:tcW w:w="6645" w:type="dxa"/>
          </w:tcPr>
          <w:p w14:paraId="288899D8">
            <w:pPr>
              <w:pStyle w:val="9"/>
              <w:spacing w:before="53" w:line="261" w:lineRule="auto"/>
              <w:ind w:left="123" w:right="124" w:hanging="10"/>
            </w:pPr>
            <w:r>
              <w:rPr>
                <w:spacing w:val="27"/>
              </w:rPr>
              <w:t>法定代表人投标需提供法定代表人资格证明书</w:t>
            </w:r>
            <w:r>
              <w:rPr>
                <w:spacing w:val="-56"/>
              </w:rPr>
              <w:t xml:space="preserve"> </w:t>
            </w:r>
            <w:r>
              <w:rPr>
                <w:spacing w:val="27"/>
              </w:rPr>
              <w:t>，委托代理人投标</w:t>
            </w:r>
            <w:r>
              <w:t xml:space="preserve"> </w:t>
            </w:r>
            <w:r>
              <w:rPr>
                <w:spacing w:val="24"/>
              </w:rPr>
              <w:t>需提供法定代表人授权委托书；</w:t>
            </w:r>
          </w:p>
        </w:tc>
        <w:tc>
          <w:tcPr>
            <w:tcW w:w="555" w:type="dxa"/>
          </w:tcPr>
          <w:p w14:paraId="49400526">
            <w:pPr>
              <w:rPr>
                <w:rFonts w:ascii="Arial"/>
                <w:sz w:val="21"/>
              </w:rPr>
            </w:pPr>
          </w:p>
        </w:tc>
        <w:tc>
          <w:tcPr>
            <w:tcW w:w="658" w:type="dxa"/>
          </w:tcPr>
          <w:p w14:paraId="6DDA045B">
            <w:pPr>
              <w:rPr>
                <w:rFonts w:ascii="Arial"/>
                <w:sz w:val="21"/>
              </w:rPr>
            </w:pPr>
          </w:p>
        </w:tc>
      </w:tr>
      <w:tr w14:paraId="7A06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85" w:type="dxa"/>
            <w:vMerge w:val="continue"/>
            <w:tcBorders>
              <w:top w:val="nil"/>
              <w:bottom w:val="nil"/>
            </w:tcBorders>
          </w:tcPr>
          <w:p w14:paraId="60A20EAD">
            <w:pPr>
              <w:rPr>
                <w:rFonts w:ascii="Arial"/>
                <w:sz w:val="21"/>
              </w:rPr>
            </w:pPr>
          </w:p>
        </w:tc>
        <w:tc>
          <w:tcPr>
            <w:tcW w:w="547" w:type="dxa"/>
          </w:tcPr>
          <w:p w14:paraId="37F5BFA3">
            <w:pPr>
              <w:spacing w:line="452" w:lineRule="auto"/>
              <w:rPr>
                <w:rFonts w:ascii="Arial"/>
                <w:sz w:val="21"/>
              </w:rPr>
            </w:pPr>
          </w:p>
          <w:p w14:paraId="6AE2C049">
            <w:pPr>
              <w:pStyle w:val="9"/>
              <w:spacing w:before="65" w:line="268" w:lineRule="exact"/>
              <w:ind w:left="116"/>
            </w:pPr>
            <w:r>
              <w:rPr>
                <w:position w:val="1"/>
              </w:rPr>
              <w:t>3</w:t>
            </w:r>
          </w:p>
        </w:tc>
        <w:tc>
          <w:tcPr>
            <w:tcW w:w="6645" w:type="dxa"/>
          </w:tcPr>
          <w:p w14:paraId="6D4174C8">
            <w:pPr>
              <w:pStyle w:val="9"/>
              <w:spacing w:before="52" w:line="288" w:lineRule="auto"/>
              <w:ind w:left="117" w:right="124" w:hanging="3"/>
            </w:pPr>
            <w:r>
              <w:rPr>
                <w:spacing w:val="26"/>
              </w:rPr>
              <w:t>社会保障资金缴纳证明：</w:t>
            </w:r>
            <w:r>
              <w:rPr>
                <w:spacing w:val="-29"/>
              </w:rPr>
              <w:t xml:space="preserve"> </w:t>
            </w:r>
            <w:r>
              <w:rPr>
                <w:spacing w:val="26"/>
              </w:rPr>
              <w:t>投标人提供近半年内已缴存的至少一个</w:t>
            </w:r>
            <w:r>
              <w:t xml:space="preserve"> </w:t>
            </w:r>
            <w:r>
              <w:rPr>
                <w:spacing w:val="27"/>
              </w:rPr>
              <w:t>月</w:t>
            </w:r>
            <w:r>
              <w:rPr>
                <w:spacing w:val="-54"/>
              </w:rPr>
              <w:t xml:space="preserve"> </w:t>
            </w:r>
            <w:r>
              <w:rPr>
                <w:spacing w:val="27"/>
              </w:rPr>
              <w:t>的社会保障资金缴存单据或社保机构开具的社会保险参保缴</w:t>
            </w:r>
          </w:p>
          <w:p w14:paraId="350B63D6">
            <w:pPr>
              <w:pStyle w:val="9"/>
              <w:spacing w:line="261" w:lineRule="auto"/>
              <w:ind w:left="114" w:right="124" w:firstLine="9"/>
            </w:pPr>
            <w:r>
              <w:rPr>
                <w:spacing w:val="26"/>
              </w:rPr>
              <w:t>费情况证明</w:t>
            </w:r>
            <w:r>
              <w:rPr>
                <w:spacing w:val="-39"/>
              </w:rPr>
              <w:t xml:space="preserve"> </w:t>
            </w:r>
            <w:r>
              <w:rPr>
                <w:spacing w:val="26"/>
              </w:rPr>
              <w:t>，依法不需要缴纳社会保障资金的投标人应提供相关</w:t>
            </w:r>
            <w:r>
              <w:t xml:space="preserve"> </w:t>
            </w:r>
            <w:r>
              <w:rPr>
                <w:spacing w:val="17"/>
              </w:rPr>
              <w:t>文件证明；</w:t>
            </w:r>
          </w:p>
        </w:tc>
        <w:tc>
          <w:tcPr>
            <w:tcW w:w="555" w:type="dxa"/>
          </w:tcPr>
          <w:p w14:paraId="40266720">
            <w:pPr>
              <w:rPr>
                <w:rFonts w:ascii="Arial"/>
                <w:sz w:val="21"/>
              </w:rPr>
            </w:pPr>
          </w:p>
        </w:tc>
        <w:tc>
          <w:tcPr>
            <w:tcW w:w="658" w:type="dxa"/>
          </w:tcPr>
          <w:p w14:paraId="080D3E5A">
            <w:pPr>
              <w:rPr>
                <w:rFonts w:ascii="Arial"/>
                <w:sz w:val="21"/>
              </w:rPr>
            </w:pPr>
          </w:p>
        </w:tc>
      </w:tr>
      <w:tr w14:paraId="5DE94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5" w:type="dxa"/>
            <w:vMerge w:val="continue"/>
            <w:tcBorders>
              <w:top w:val="nil"/>
              <w:bottom w:val="nil"/>
            </w:tcBorders>
          </w:tcPr>
          <w:p w14:paraId="5E93B090">
            <w:pPr>
              <w:rPr>
                <w:rFonts w:ascii="Arial"/>
                <w:sz w:val="21"/>
              </w:rPr>
            </w:pPr>
          </w:p>
        </w:tc>
        <w:tc>
          <w:tcPr>
            <w:tcW w:w="547" w:type="dxa"/>
          </w:tcPr>
          <w:p w14:paraId="440A88DB">
            <w:pPr>
              <w:spacing w:line="298" w:lineRule="auto"/>
              <w:rPr>
                <w:rFonts w:ascii="Arial"/>
                <w:sz w:val="21"/>
              </w:rPr>
            </w:pPr>
          </w:p>
          <w:p w14:paraId="72CBB4AC">
            <w:pPr>
              <w:pStyle w:val="9"/>
              <w:spacing w:before="65" w:line="270" w:lineRule="exact"/>
              <w:ind w:left="111"/>
            </w:pPr>
            <w:r>
              <w:rPr>
                <w:position w:val="1"/>
              </w:rPr>
              <w:t>4</w:t>
            </w:r>
          </w:p>
        </w:tc>
        <w:tc>
          <w:tcPr>
            <w:tcW w:w="6645" w:type="dxa"/>
          </w:tcPr>
          <w:p w14:paraId="321E49E5">
            <w:pPr>
              <w:pStyle w:val="9"/>
              <w:spacing w:before="52" w:line="270" w:lineRule="auto"/>
              <w:ind w:left="111" w:right="105" w:firstLine="2"/>
              <w:jc w:val="both"/>
            </w:pPr>
            <w:r>
              <w:rPr>
                <w:spacing w:val="10"/>
              </w:rPr>
              <w:t>财务状况报告：供应商经审计的 2022-2024</w:t>
            </w:r>
            <w:r>
              <w:rPr>
                <w:spacing w:val="-31"/>
              </w:rPr>
              <w:t xml:space="preserve"> </w:t>
            </w:r>
            <w:r>
              <w:rPr>
                <w:spacing w:val="10"/>
              </w:rPr>
              <w:t>三年内任何一年财务审计</w:t>
            </w:r>
            <w:r>
              <w:t xml:space="preserve"> </w:t>
            </w:r>
            <w:r>
              <w:rPr>
                <w:spacing w:val="7"/>
              </w:rPr>
              <w:t>报告。供应商自成立到投标截止时间，未跨一个自然年度的须提供近一</w:t>
            </w:r>
            <w:r>
              <w:rPr>
                <w:spacing w:val="5"/>
              </w:rPr>
              <w:t xml:space="preserve"> </w:t>
            </w:r>
            <w:r>
              <w:rPr>
                <w:spacing w:val="9"/>
              </w:rPr>
              <w:t>个季度的财务报表或开标前三个月内基本开户银行出具的资信证明；</w:t>
            </w:r>
          </w:p>
        </w:tc>
        <w:tc>
          <w:tcPr>
            <w:tcW w:w="555" w:type="dxa"/>
          </w:tcPr>
          <w:p w14:paraId="5796C473">
            <w:pPr>
              <w:rPr>
                <w:rFonts w:ascii="Arial"/>
                <w:sz w:val="21"/>
              </w:rPr>
            </w:pPr>
          </w:p>
        </w:tc>
        <w:tc>
          <w:tcPr>
            <w:tcW w:w="658" w:type="dxa"/>
          </w:tcPr>
          <w:p w14:paraId="0C013FA5">
            <w:pPr>
              <w:rPr>
                <w:rFonts w:ascii="Arial"/>
                <w:sz w:val="21"/>
              </w:rPr>
            </w:pPr>
          </w:p>
        </w:tc>
      </w:tr>
      <w:tr w14:paraId="3777E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5" w:type="dxa"/>
            <w:vMerge w:val="continue"/>
            <w:tcBorders>
              <w:top w:val="nil"/>
              <w:bottom w:val="nil"/>
            </w:tcBorders>
          </w:tcPr>
          <w:p w14:paraId="45DE1BCF">
            <w:pPr>
              <w:rPr>
                <w:rFonts w:ascii="Arial"/>
                <w:sz w:val="21"/>
              </w:rPr>
            </w:pPr>
          </w:p>
        </w:tc>
        <w:tc>
          <w:tcPr>
            <w:tcW w:w="547" w:type="dxa"/>
          </w:tcPr>
          <w:p w14:paraId="02A9ED55">
            <w:pPr>
              <w:spacing w:line="298" w:lineRule="auto"/>
              <w:rPr>
                <w:rFonts w:ascii="Arial"/>
                <w:sz w:val="21"/>
              </w:rPr>
            </w:pPr>
          </w:p>
          <w:p w14:paraId="525A4C9F">
            <w:pPr>
              <w:pStyle w:val="9"/>
              <w:spacing w:before="65" w:line="269" w:lineRule="exact"/>
              <w:ind w:left="116"/>
            </w:pPr>
            <w:r>
              <w:rPr>
                <w:position w:val="1"/>
              </w:rPr>
              <w:t>5</w:t>
            </w:r>
          </w:p>
        </w:tc>
        <w:tc>
          <w:tcPr>
            <w:tcW w:w="6645" w:type="dxa"/>
          </w:tcPr>
          <w:p w14:paraId="0325AB59">
            <w:pPr>
              <w:pStyle w:val="9"/>
              <w:spacing w:before="52" w:line="270" w:lineRule="auto"/>
              <w:ind w:left="112" w:right="124"/>
              <w:jc w:val="both"/>
            </w:pPr>
            <w:r>
              <w:rPr>
                <w:spacing w:val="27"/>
              </w:rPr>
              <w:t>税收缴纳证明：</w:t>
            </w:r>
            <w:r>
              <w:rPr>
                <w:spacing w:val="-47"/>
              </w:rPr>
              <w:t xml:space="preserve"> </w:t>
            </w:r>
            <w:r>
              <w:rPr>
                <w:spacing w:val="27"/>
              </w:rPr>
              <w:t>投标人提供近半年内已缴纳的至</w:t>
            </w:r>
            <w:r>
              <w:rPr>
                <w:spacing w:val="26"/>
              </w:rPr>
              <w:t>少一个月的纳税</w:t>
            </w:r>
            <w:r>
              <w:t xml:space="preserve"> </w:t>
            </w:r>
            <w:r>
              <w:rPr>
                <w:spacing w:val="27"/>
              </w:rPr>
              <w:t>证明或完税证明</w:t>
            </w:r>
            <w:r>
              <w:rPr>
                <w:spacing w:val="-55"/>
              </w:rPr>
              <w:t xml:space="preserve"> </w:t>
            </w:r>
            <w:r>
              <w:rPr>
                <w:spacing w:val="27"/>
              </w:rPr>
              <w:t>，纳税证明或完税证明上应有代收机构或税务机</w:t>
            </w:r>
            <w:r>
              <w:t xml:space="preserve"> </w:t>
            </w:r>
            <w:r>
              <w:rPr>
                <w:spacing w:val="25"/>
              </w:rPr>
              <w:t>关的公章</w:t>
            </w:r>
            <w:r>
              <w:rPr>
                <w:spacing w:val="-47"/>
              </w:rPr>
              <w:t xml:space="preserve"> </w:t>
            </w:r>
            <w:r>
              <w:rPr>
                <w:spacing w:val="25"/>
              </w:rPr>
              <w:t>，依法免税的投标人应提供相关文件证明；</w:t>
            </w:r>
          </w:p>
        </w:tc>
        <w:tc>
          <w:tcPr>
            <w:tcW w:w="555" w:type="dxa"/>
          </w:tcPr>
          <w:p w14:paraId="729C59F1">
            <w:pPr>
              <w:rPr>
                <w:rFonts w:ascii="Arial"/>
                <w:sz w:val="21"/>
              </w:rPr>
            </w:pPr>
          </w:p>
        </w:tc>
        <w:tc>
          <w:tcPr>
            <w:tcW w:w="658" w:type="dxa"/>
          </w:tcPr>
          <w:p w14:paraId="10FE5785">
            <w:pPr>
              <w:rPr>
                <w:rFonts w:ascii="Arial"/>
                <w:sz w:val="21"/>
              </w:rPr>
            </w:pPr>
          </w:p>
        </w:tc>
      </w:tr>
      <w:tr w14:paraId="6BFD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85" w:type="dxa"/>
            <w:vMerge w:val="continue"/>
            <w:tcBorders>
              <w:top w:val="nil"/>
              <w:bottom w:val="nil"/>
            </w:tcBorders>
          </w:tcPr>
          <w:p w14:paraId="46A35B1E">
            <w:pPr>
              <w:rPr>
                <w:rFonts w:ascii="Arial"/>
                <w:sz w:val="21"/>
              </w:rPr>
            </w:pPr>
          </w:p>
        </w:tc>
        <w:tc>
          <w:tcPr>
            <w:tcW w:w="547" w:type="dxa"/>
          </w:tcPr>
          <w:p w14:paraId="33B7C6BB">
            <w:pPr>
              <w:pStyle w:val="9"/>
              <w:spacing w:before="56" w:line="268" w:lineRule="exact"/>
              <w:ind w:left="114"/>
            </w:pPr>
            <w:r>
              <w:rPr>
                <w:position w:val="1"/>
              </w:rPr>
              <w:t>6</w:t>
            </w:r>
          </w:p>
        </w:tc>
        <w:tc>
          <w:tcPr>
            <w:tcW w:w="6645" w:type="dxa"/>
          </w:tcPr>
          <w:p w14:paraId="2D51F508">
            <w:pPr>
              <w:pStyle w:val="9"/>
              <w:spacing w:before="54" w:line="274" w:lineRule="auto"/>
              <w:ind w:left="116" w:right="124"/>
            </w:pPr>
            <w:r>
              <w:rPr>
                <w:spacing w:val="35"/>
              </w:rPr>
              <w:t>未被“信用中国”（</w:t>
            </w:r>
            <w:r>
              <w:rPr>
                <w:spacing w:val="-47"/>
              </w:rPr>
              <w:t xml:space="preserve"> </w:t>
            </w:r>
            <w:r>
              <w:fldChar w:fldCharType="begin"/>
            </w:r>
            <w:r>
              <w:instrText xml:space="preserve"> HYPERLINK "https://www.creditchina.gov.cn" </w:instrText>
            </w:r>
            <w:r>
              <w:fldChar w:fldCharType="separate"/>
            </w:r>
            <w:r>
              <w:t>www</w:t>
            </w:r>
            <w:r>
              <w:rPr>
                <w:spacing w:val="35"/>
              </w:rPr>
              <w:t>.</w:t>
            </w:r>
            <w:r>
              <w:t>creditchina</w:t>
            </w:r>
            <w:r>
              <w:rPr>
                <w:spacing w:val="35"/>
              </w:rPr>
              <w:t>.</w:t>
            </w:r>
            <w:r>
              <w:t>gov</w:t>
            </w:r>
            <w:r>
              <w:rPr>
                <w:spacing w:val="35"/>
              </w:rPr>
              <w:t>.</w:t>
            </w:r>
            <w:r>
              <w:t>cn</w:t>
            </w:r>
            <w:r>
              <w:fldChar w:fldCharType="end"/>
            </w:r>
            <w:r>
              <w:rPr>
                <w:spacing w:val="35"/>
              </w:rPr>
              <w:t>）</w:t>
            </w:r>
            <w:r>
              <w:rPr>
                <w:spacing w:val="-55"/>
              </w:rPr>
              <w:t xml:space="preserve"> </w:t>
            </w:r>
            <w:r>
              <w:rPr>
                <w:spacing w:val="35"/>
              </w:rPr>
              <w:t>、中国政府采购</w:t>
            </w:r>
            <w:r>
              <w:t xml:space="preserve"> </w:t>
            </w:r>
            <w:r>
              <w:rPr>
                <w:spacing w:val="31"/>
              </w:rPr>
              <w:t>网（</w:t>
            </w:r>
            <w:r>
              <w:fldChar w:fldCharType="begin"/>
            </w:r>
            <w:r>
              <w:instrText xml:space="preserve"> HYPERLINK "https://www.ccgp.gov.cn" </w:instrText>
            </w:r>
            <w:r>
              <w:fldChar w:fldCharType="separate"/>
            </w:r>
            <w:r>
              <w:t>www</w:t>
            </w:r>
            <w:r>
              <w:rPr>
                <w:spacing w:val="31"/>
              </w:rPr>
              <w:t>.</w:t>
            </w:r>
            <w:r>
              <w:t>ccgp</w:t>
            </w:r>
            <w:r>
              <w:rPr>
                <w:spacing w:val="31"/>
              </w:rPr>
              <w:t>.</w:t>
            </w:r>
            <w:r>
              <w:t>gov</w:t>
            </w:r>
            <w:r>
              <w:rPr>
                <w:spacing w:val="31"/>
              </w:rPr>
              <w:t>.</w:t>
            </w:r>
            <w:r>
              <w:t>cn</w:t>
            </w:r>
            <w:r>
              <w:fldChar w:fldCharType="end"/>
            </w:r>
            <w:r>
              <w:rPr>
                <w:spacing w:val="31"/>
              </w:rPr>
              <w:t>）</w:t>
            </w:r>
            <w:r>
              <w:rPr>
                <w:spacing w:val="-24"/>
              </w:rPr>
              <w:t xml:space="preserve"> </w:t>
            </w:r>
            <w:r>
              <w:rPr>
                <w:spacing w:val="31"/>
              </w:rPr>
              <w:t>列入失信被执行人、重大税收违法案件</w:t>
            </w:r>
            <w:r>
              <w:t xml:space="preserve">  </w:t>
            </w:r>
            <w:r>
              <w:rPr>
                <w:spacing w:val="27"/>
              </w:rPr>
              <w:t>当事人名单</w:t>
            </w:r>
            <w:r>
              <w:rPr>
                <w:spacing w:val="-56"/>
              </w:rPr>
              <w:t xml:space="preserve"> </w:t>
            </w:r>
            <w:r>
              <w:rPr>
                <w:spacing w:val="27"/>
              </w:rPr>
              <w:t>、政府采购严重违法失信行为记录名单（提供</w:t>
            </w:r>
            <w:r>
              <w:rPr>
                <w:spacing w:val="26"/>
              </w:rPr>
              <w:t>查询结</w:t>
            </w:r>
            <w:r>
              <w:t xml:space="preserve"> </w:t>
            </w:r>
            <w:r>
              <w:rPr>
                <w:spacing w:val="26"/>
              </w:rPr>
              <w:t>果网页截图并加盖供应商公章）</w:t>
            </w:r>
          </w:p>
        </w:tc>
        <w:tc>
          <w:tcPr>
            <w:tcW w:w="555" w:type="dxa"/>
          </w:tcPr>
          <w:p w14:paraId="79C04DE1">
            <w:pPr>
              <w:rPr>
                <w:rFonts w:ascii="Arial"/>
                <w:sz w:val="21"/>
              </w:rPr>
            </w:pPr>
          </w:p>
        </w:tc>
        <w:tc>
          <w:tcPr>
            <w:tcW w:w="658" w:type="dxa"/>
          </w:tcPr>
          <w:p w14:paraId="76AB4A29">
            <w:pPr>
              <w:rPr>
                <w:rFonts w:ascii="Arial"/>
                <w:sz w:val="21"/>
              </w:rPr>
            </w:pPr>
          </w:p>
        </w:tc>
      </w:tr>
      <w:tr w14:paraId="371F9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5" w:type="dxa"/>
            <w:vMerge w:val="continue"/>
            <w:tcBorders>
              <w:top w:val="nil"/>
              <w:bottom w:val="nil"/>
            </w:tcBorders>
          </w:tcPr>
          <w:p w14:paraId="619D2F3A">
            <w:pPr>
              <w:rPr>
                <w:rFonts w:ascii="Arial"/>
                <w:sz w:val="21"/>
              </w:rPr>
            </w:pPr>
          </w:p>
        </w:tc>
        <w:tc>
          <w:tcPr>
            <w:tcW w:w="547" w:type="dxa"/>
          </w:tcPr>
          <w:p w14:paraId="688E7FB1">
            <w:pPr>
              <w:pStyle w:val="9"/>
              <w:spacing w:before="57" w:line="268" w:lineRule="exact"/>
              <w:ind w:left="117"/>
            </w:pPr>
            <w:r>
              <w:rPr>
                <w:position w:val="1"/>
              </w:rPr>
              <w:t>7</w:t>
            </w:r>
          </w:p>
        </w:tc>
        <w:tc>
          <w:tcPr>
            <w:tcW w:w="6645" w:type="dxa"/>
          </w:tcPr>
          <w:p w14:paraId="1B89BD63">
            <w:pPr>
              <w:pStyle w:val="9"/>
              <w:spacing w:before="57" w:line="259" w:lineRule="auto"/>
              <w:ind w:left="137" w:right="213" w:hanging="22"/>
            </w:pPr>
            <w:r>
              <w:rPr>
                <w:spacing w:val="24"/>
              </w:rPr>
              <w:t>投标人应具备良好的商业信誉</w:t>
            </w:r>
            <w:r>
              <w:rPr>
                <w:spacing w:val="-39"/>
              </w:rPr>
              <w:t xml:space="preserve"> </w:t>
            </w:r>
            <w:r>
              <w:rPr>
                <w:spacing w:val="24"/>
              </w:rPr>
              <w:t>，提供参加政府采购活动前</w:t>
            </w:r>
            <w:r>
              <w:rPr>
                <w:spacing w:val="56"/>
              </w:rPr>
              <w:t xml:space="preserve"> </w:t>
            </w:r>
            <w:r>
              <w:rPr>
                <w:spacing w:val="24"/>
              </w:rPr>
              <w:t>3</w:t>
            </w:r>
            <w:r>
              <w:rPr>
                <w:spacing w:val="45"/>
              </w:rPr>
              <w:t xml:space="preserve"> </w:t>
            </w:r>
            <w:r>
              <w:rPr>
                <w:spacing w:val="24"/>
              </w:rPr>
              <w:t>年</w:t>
            </w:r>
            <w:r>
              <w:t xml:space="preserve"> </w:t>
            </w:r>
            <w:r>
              <w:rPr>
                <w:spacing w:val="26"/>
              </w:rPr>
              <w:t>内在经营活动中没有重大违法记录的书面声</w:t>
            </w:r>
            <w:r>
              <w:rPr>
                <w:spacing w:val="25"/>
              </w:rPr>
              <w:t>明；</w:t>
            </w:r>
          </w:p>
        </w:tc>
        <w:tc>
          <w:tcPr>
            <w:tcW w:w="555" w:type="dxa"/>
          </w:tcPr>
          <w:p w14:paraId="138D9280">
            <w:pPr>
              <w:rPr>
                <w:rFonts w:ascii="Arial"/>
                <w:sz w:val="21"/>
              </w:rPr>
            </w:pPr>
          </w:p>
        </w:tc>
        <w:tc>
          <w:tcPr>
            <w:tcW w:w="658" w:type="dxa"/>
          </w:tcPr>
          <w:p w14:paraId="7D635FDA">
            <w:pPr>
              <w:rPr>
                <w:rFonts w:ascii="Arial"/>
                <w:sz w:val="21"/>
              </w:rPr>
            </w:pPr>
          </w:p>
        </w:tc>
      </w:tr>
      <w:tr w14:paraId="5CEF9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85" w:type="dxa"/>
            <w:vMerge w:val="continue"/>
            <w:tcBorders>
              <w:top w:val="nil"/>
              <w:bottom w:val="nil"/>
            </w:tcBorders>
          </w:tcPr>
          <w:p w14:paraId="6D9BCCA8">
            <w:pPr>
              <w:rPr>
                <w:rFonts w:ascii="Arial"/>
                <w:sz w:val="21"/>
              </w:rPr>
            </w:pPr>
          </w:p>
        </w:tc>
        <w:tc>
          <w:tcPr>
            <w:tcW w:w="547" w:type="dxa"/>
          </w:tcPr>
          <w:p w14:paraId="27E3B37D">
            <w:pPr>
              <w:pStyle w:val="9"/>
              <w:spacing w:before="56" w:line="269" w:lineRule="exact"/>
              <w:ind w:left="113"/>
            </w:pPr>
            <w:r>
              <w:rPr>
                <w:position w:val="1"/>
              </w:rPr>
              <w:t>8</w:t>
            </w:r>
          </w:p>
        </w:tc>
        <w:tc>
          <w:tcPr>
            <w:tcW w:w="6645" w:type="dxa"/>
          </w:tcPr>
          <w:p w14:paraId="1609FDD7">
            <w:pPr>
              <w:pStyle w:val="9"/>
              <w:spacing w:before="56" w:line="227" w:lineRule="auto"/>
              <w:ind w:left="113"/>
            </w:pPr>
            <w:r>
              <w:rPr>
                <w:spacing w:val="26"/>
              </w:rPr>
              <w:t>提供保证金打款凭证或保函等票据；</w:t>
            </w:r>
          </w:p>
        </w:tc>
        <w:tc>
          <w:tcPr>
            <w:tcW w:w="555" w:type="dxa"/>
          </w:tcPr>
          <w:p w14:paraId="059F5F19">
            <w:pPr>
              <w:rPr>
                <w:rFonts w:ascii="Arial"/>
                <w:sz w:val="21"/>
              </w:rPr>
            </w:pPr>
          </w:p>
        </w:tc>
        <w:tc>
          <w:tcPr>
            <w:tcW w:w="658" w:type="dxa"/>
          </w:tcPr>
          <w:p w14:paraId="247BE223">
            <w:pPr>
              <w:rPr>
                <w:rFonts w:ascii="Arial"/>
                <w:sz w:val="21"/>
              </w:rPr>
            </w:pPr>
          </w:p>
        </w:tc>
      </w:tr>
      <w:tr w14:paraId="77BF4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85" w:type="dxa"/>
            <w:vMerge w:val="continue"/>
            <w:tcBorders>
              <w:top w:val="nil"/>
              <w:bottom w:val="nil"/>
            </w:tcBorders>
          </w:tcPr>
          <w:p w14:paraId="19AA284D">
            <w:pPr>
              <w:rPr>
                <w:rFonts w:ascii="Arial"/>
                <w:sz w:val="21"/>
              </w:rPr>
            </w:pPr>
          </w:p>
        </w:tc>
        <w:tc>
          <w:tcPr>
            <w:tcW w:w="547" w:type="dxa"/>
          </w:tcPr>
          <w:p w14:paraId="7528E79F">
            <w:pPr>
              <w:pStyle w:val="9"/>
              <w:spacing w:before="56" w:line="269" w:lineRule="exact"/>
              <w:ind w:left="113"/>
            </w:pPr>
            <w:r>
              <w:rPr>
                <w:position w:val="1"/>
              </w:rPr>
              <w:t>9</w:t>
            </w:r>
          </w:p>
        </w:tc>
        <w:tc>
          <w:tcPr>
            <w:tcW w:w="6645" w:type="dxa"/>
          </w:tcPr>
          <w:p w14:paraId="7BF11117">
            <w:pPr>
              <w:pStyle w:val="9"/>
              <w:spacing w:before="56" w:line="227" w:lineRule="auto"/>
              <w:ind w:left="113"/>
            </w:pPr>
            <w:r>
              <w:rPr>
                <w:spacing w:val="7"/>
              </w:rPr>
              <w:t>提供《中小企业声明函》；</w:t>
            </w:r>
          </w:p>
        </w:tc>
        <w:tc>
          <w:tcPr>
            <w:tcW w:w="555" w:type="dxa"/>
          </w:tcPr>
          <w:p w14:paraId="5A2243CC">
            <w:pPr>
              <w:rPr>
                <w:rFonts w:ascii="Arial"/>
                <w:sz w:val="21"/>
              </w:rPr>
            </w:pPr>
          </w:p>
        </w:tc>
        <w:tc>
          <w:tcPr>
            <w:tcW w:w="658" w:type="dxa"/>
          </w:tcPr>
          <w:p w14:paraId="3EB16DD5">
            <w:pPr>
              <w:rPr>
                <w:rFonts w:ascii="Arial"/>
                <w:sz w:val="21"/>
              </w:rPr>
            </w:pPr>
          </w:p>
        </w:tc>
      </w:tr>
      <w:tr w14:paraId="69B8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5" w:type="dxa"/>
            <w:vMerge w:val="continue"/>
            <w:tcBorders>
              <w:top w:val="nil"/>
            </w:tcBorders>
          </w:tcPr>
          <w:p w14:paraId="719FF8C6">
            <w:pPr>
              <w:rPr>
                <w:rFonts w:ascii="Arial"/>
                <w:sz w:val="21"/>
              </w:rPr>
            </w:pPr>
          </w:p>
        </w:tc>
        <w:tc>
          <w:tcPr>
            <w:tcW w:w="547" w:type="dxa"/>
          </w:tcPr>
          <w:p w14:paraId="0FD9EB39">
            <w:pPr>
              <w:rPr>
                <w:rFonts w:ascii="Arial"/>
                <w:sz w:val="21"/>
              </w:rPr>
            </w:pPr>
          </w:p>
        </w:tc>
        <w:tc>
          <w:tcPr>
            <w:tcW w:w="6645" w:type="dxa"/>
          </w:tcPr>
          <w:p w14:paraId="4B02C508">
            <w:pPr>
              <w:pStyle w:val="9"/>
              <w:spacing w:before="57" w:line="228" w:lineRule="auto"/>
              <w:ind w:left="117"/>
            </w:pPr>
            <w:r>
              <w:rPr>
                <w:spacing w:val="24"/>
              </w:rPr>
              <w:t>结论：</w:t>
            </w:r>
            <w:r>
              <w:rPr>
                <w:spacing w:val="-34"/>
              </w:rPr>
              <w:t xml:space="preserve"> </w:t>
            </w:r>
            <w:r>
              <w:rPr>
                <w:spacing w:val="24"/>
              </w:rPr>
              <w:t>是否通过评审（须填写通过或不通过）</w:t>
            </w:r>
          </w:p>
          <w:p w14:paraId="3365B54A">
            <w:pPr>
              <w:pStyle w:val="9"/>
              <w:spacing w:before="64" w:line="228" w:lineRule="auto"/>
              <w:ind w:left="112"/>
            </w:pPr>
            <w:r>
              <w:rPr>
                <w:spacing w:val="21"/>
              </w:rPr>
              <w:t>注</w:t>
            </w:r>
            <w:r>
              <w:rPr>
                <w:spacing w:val="-40"/>
              </w:rPr>
              <w:t xml:space="preserve"> </w:t>
            </w:r>
            <w:r>
              <w:rPr>
                <w:spacing w:val="21"/>
              </w:rPr>
              <w:t>：如有一项不合格</w:t>
            </w:r>
            <w:r>
              <w:rPr>
                <w:spacing w:val="-56"/>
              </w:rPr>
              <w:t xml:space="preserve"> </w:t>
            </w:r>
            <w:r>
              <w:rPr>
                <w:spacing w:val="21"/>
              </w:rPr>
              <w:t>，作废标处理。</w:t>
            </w:r>
          </w:p>
        </w:tc>
        <w:tc>
          <w:tcPr>
            <w:tcW w:w="555" w:type="dxa"/>
          </w:tcPr>
          <w:p w14:paraId="163DE761">
            <w:pPr>
              <w:rPr>
                <w:rFonts w:ascii="Arial"/>
                <w:sz w:val="21"/>
              </w:rPr>
            </w:pPr>
          </w:p>
        </w:tc>
        <w:tc>
          <w:tcPr>
            <w:tcW w:w="658" w:type="dxa"/>
          </w:tcPr>
          <w:p w14:paraId="6ED0E8BB">
            <w:pPr>
              <w:rPr>
                <w:rFonts w:ascii="Arial"/>
                <w:sz w:val="21"/>
              </w:rPr>
            </w:pPr>
          </w:p>
        </w:tc>
      </w:tr>
    </w:tbl>
    <w:p w14:paraId="52C71B01">
      <w:pPr>
        <w:spacing w:before="140" w:line="371" w:lineRule="auto"/>
        <w:ind w:firstLine="507"/>
        <w:rPr>
          <w:rFonts w:ascii="宋体" w:hAnsi="宋体" w:eastAsia="宋体" w:cs="宋体"/>
          <w:sz w:val="20"/>
          <w:szCs w:val="20"/>
        </w:rPr>
      </w:pPr>
      <w:r>
        <w:rPr>
          <w:rFonts w:ascii="宋体" w:hAnsi="宋体" w:eastAsia="宋体" w:cs="宋体"/>
          <w:b/>
          <w:bCs/>
          <w:spacing w:val="6"/>
          <w:sz w:val="20"/>
          <w:szCs w:val="20"/>
        </w:rPr>
        <w:t>6.2</w:t>
      </w:r>
      <w:r>
        <w:rPr>
          <w:rFonts w:ascii="宋体" w:hAnsi="宋体" w:eastAsia="宋体" w:cs="宋体"/>
          <w:spacing w:val="-25"/>
          <w:sz w:val="20"/>
          <w:szCs w:val="20"/>
        </w:rPr>
        <w:t xml:space="preserve"> </w:t>
      </w:r>
      <w:r>
        <w:rPr>
          <w:rFonts w:ascii="宋体" w:hAnsi="宋体" w:eastAsia="宋体" w:cs="宋体"/>
          <w:b/>
          <w:bCs/>
          <w:spacing w:val="6"/>
          <w:sz w:val="20"/>
          <w:szCs w:val="20"/>
        </w:rPr>
        <w:t>如评标专家在检验电子标书过程中，如果由于投标人自身原因导致评标专家无法查看并检验电子</w:t>
      </w:r>
      <w:r>
        <w:rPr>
          <w:rFonts w:ascii="宋体" w:hAnsi="宋体" w:eastAsia="宋体" w:cs="宋体"/>
          <w:sz w:val="20"/>
          <w:szCs w:val="20"/>
        </w:rPr>
        <w:t xml:space="preserve"> </w:t>
      </w:r>
      <w:r>
        <w:rPr>
          <w:rFonts w:ascii="宋体" w:hAnsi="宋体" w:eastAsia="宋体" w:cs="宋体"/>
          <w:b/>
          <w:bCs/>
          <w:spacing w:val="8"/>
          <w:sz w:val="20"/>
          <w:szCs w:val="20"/>
        </w:rPr>
        <w:t>标书中以上相关资料的，否决其投标。即使投标单位将原件携带至现场的，同样按无效投标处理。</w:t>
      </w:r>
    </w:p>
    <w:p w14:paraId="1433D05A">
      <w:pPr>
        <w:spacing w:line="371" w:lineRule="auto"/>
        <w:rPr>
          <w:rFonts w:ascii="宋体" w:hAnsi="宋体" w:eastAsia="宋体" w:cs="宋体"/>
          <w:sz w:val="20"/>
          <w:szCs w:val="20"/>
        </w:rPr>
        <w:sectPr>
          <w:pgSz w:w="11906" w:h="16839"/>
          <w:pgMar w:top="1273" w:right="1166" w:bottom="400" w:left="1091" w:header="0" w:footer="0" w:gutter="0"/>
          <w:pgNumType w:fmt="decimal"/>
          <w:cols w:space="720" w:num="1"/>
        </w:sectPr>
      </w:pPr>
    </w:p>
    <w:p w14:paraId="45A85B20">
      <w:pPr>
        <w:spacing w:before="41" w:line="228" w:lineRule="auto"/>
        <w:ind w:left="315"/>
        <w:rPr>
          <w:rFonts w:ascii="宋体" w:hAnsi="宋体" w:eastAsia="宋体" w:cs="宋体"/>
          <w:sz w:val="20"/>
          <w:szCs w:val="20"/>
        </w:rPr>
      </w:pPr>
      <w:r>
        <w:rPr>
          <w:rFonts w:ascii="宋体" w:hAnsi="宋体" w:eastAsia="宋体" w:cs="宋体"/>
          <w:b/>
          <w:bCs/>
          <w:spacing w:val="4"/>
          <w:sz w:val="20"/>
          <w:szCs w:val="20"/>
        </w:rPr>
        <w:t>7.符合性审查</w:t>
      </w:r>
    </w:p>
    <w:p w14:paraId="6089A452">
      <w:pPr>
        <w:spacing w:before="195" w:line="228" w:lineRule="auto"/>
        <w:ind w:left="320"/>
        <w:rPr>
          <w:rFonts w:ascii="宋体" w:hAnsi="宋体" w:eastAsia="宋体" w:cs="宋体"/>
          <w:sz w:val="20"/>
          <w:szCs w:val="20"/>
        </w:rPr>
      </w:pPr>
      <w:r>
        <w:rPr>
          <w:rFonts w:ascii="宋体" w:hAnsi="宋体" w:eastAsia="宋体" w:cs="宋体"/>
          <w:spacing w:val="5"/>
          <w:sz w:val="20"/>
          <w:szCs w:val="20"/>
        </w:rPr>
        <w:t>7．1</w:t>
      </w:r>
      <w:r>
        <w:rPr>
          <w:rFonts w:ascii="宋体" w:hAnsi="宋体" w:eastAsia="宋体" w:cs="宋体"/>
          <w:spacing w:val="-39"/>
          <w:sz w:val="20"/>
          <w:szCs w:val="20"/>
        </w:rPr>
        <w:t xml:space="preserve"> </w:t>
      </w:r>
      <w:r>
        <w:rPr>
          <w:rFonts w:ascii="宋体" w:hAnsi="宋体" w:eastAsia="宋体" w:cs="宋体"/>
          <w:spacing w:val="5"/>
          <w:sz w:val="20"/>
          <w:szCs w:val="20"/>
        </w:rPr>
        <w:t>评审细则</w:t>
      </w:r>
    </w:p>
    <w:p w14:paraId="6D7C647F">
      <w:pPr>
        <w:spacing w:before="40"/>
      </w:pPr>
    </w:p>
    <w:p w14:paraId="2B71C2A6">
      <w:pPr>
        <w:spacing w:before="40"/>
      </w:pPr>
    </w:p>
    <w:tbl>
      <w:tblPr>
        <w:tblStyle w:val="8"/>
        <w:tblW w:w="9439"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434"/>
        <w:gridCol w:w="20"/>
        <w:gridCol w:w="6375"/>
        <w:gridCol w:w="743"/>
        <w:gridCol w:w="626"/>
      </w:tblGrid>
      <w:tr w14:paraId="04DB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tcBorders>
              <w:top w:val="single" w:color="000000" w:sz="2" w:space="0"/>
              <w:left w:val="single" w:color="000000" w:sz="2" w:space="0"/>
            </w:tcBorders>
          </w:tcPr>
          <w:p w14:paraId="1437772F">
            <w:pPr>
              <w:pStyle w:val="9"/>
              <w:spacing w:before="49" w:line="221" w:lineRule="auto"/>
              <w:ind w:left="409"/>
              <w:rPr>
                <w:sz w:val="22"/>
                <w:szCs w:val="22"/>
              </w:rPr>
            </w:pPr>
            <w:r>
              <w:rPr>
                <w:b/>
                <w:bCs/>
                <w:spacing w:val="-8"/>
                <w:sz w:val="22"/>
                <w:szCs w:val="22"/>
              </w:rPr>
              <w:t>项目</w:t>
            </w:r>
          </w:p>
        </w:tc>
        <w:tc>
          <w:tcPr>
            <w:tcW w:w="6829" w:type="dxa"/>
            <w:gridSpan w:val="3"/>
            <w:tcBorders>
              <w:top w:val="single" w:color="000000" w:sz="2" w:space="0"/>
            </w:tcBorders>
          </w:tcPr>
          <w:p w14:paraId="3D5D6FF0">
            <w:pPr>
              <w:pStyle w:val="9"/>
              <w:spacing w:before="50" w:line="220" w:lineRule="auto"/>
              <w:ind w:left="2975"/>
              <w:rPr>
                <w:sz w:val="22"/>
                <w:szCs w:val="22"/>
              </w:rPr>
            </w:pPr>
            <w:r>
              <w:rPr>
                <w:b/>
                <w:bCs/>
                <w:spacing w:val="-4"/>
                <w:sz w:val="22"/>
                <w:szCs w:val="22"/>
              </w:rPr>
              <w:t>评审内容</w:t>
            </w:r>
          </w:p>
        </w:tc>
        <w:tc>
          <w:tcPr>
            <w:tcW w:w="1369" w:type="dxa"/>
            <w:gridSpan w:val="2"/>
            <w:tcBorders>
              <w:top w:val="single" w:color="000000" w:sz="2" w:space="0"/>
              <w:right w:val="single" w:color="000000" w:sz="2" w:space="0"/>
            </w:tcBorders>
          </w:tcPr>
          <w:p w14:paraId="015FDF71">
            <w:pPr>
              <w:pStyle w:val="9"/>
              <w:spacing w:before="50" w:line="220" w:lineRule="auto"/>
              <w:ind w:left="245"/>
              <w:rPr>
                <w:sz w:val="22"/>
                <w:szCs w:val="22"/>
              </w:rPr>
            </w:pPr>
            <w:r>
              <w:rPr>
                <w:b/>
                <w:bCs/>
                <w:spacing w:val="-4"/>
                <w:sz w:val="22"/>
                <w:szCs w:val="22"/>
              </w:rPr>
              <w:t>评审意见</w:t>
            </w:r>
          </w:p>
        </w:tc>
      </w:tr>
      <w:tr w14:paraId="5921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tcBorders>
              <w:left w:val="single" w:color="000000" w:sz="2" w:space="0"/>
              <w:bottom w:val="single" w:color="000000" w:sz="2" w:space="0"/>
            </w:tcBorders>
          </w:tcPr>
          <w:p w14:paraId="7370ED17">
            <w:pPr>
              <w:rPr>
                <w:rFonts w:ascii="Arial"/>
                <w:sz w:val="21"/>
              </w:rPr>
            </w:pPr>
          </w:p>
        </w:tc>
        <w:tc>
          <w:tcPr>
            <w:tcW w:w="6829" w:type="dxa"/>
            <w:gridSpan w:val="3"/>
            <w:tcBorders>
              <w:bottom w:val="single" w:color="000000" w:sz="2" w:space="0"/>
            </w:tcBorders>
          </w:tcPr>
          <w:p w14:paraId="1E51C3DC">
            <w:pPr>
              <w:rPr>
                <w:rFonts w:ascii="Arial"/>
                <w:sz w:val="21"/>
              </w:rPr>
            </w:pPr>
          </w:p>
        </w:tc>
        <w:tc>
          <w:tcPr>
            <w:tcW w:w="743" w:type="dxa"/>
          </w:tcPr>
          <w:p w14:paraId="66FCCFB4">
            <w:pPr>
              <w:pStyle w:val="9"/>
              <w:spacing w:before="45" w:line="218" w:lineRule="auto"/>
              <w:ind w:left="269"/>
              <w:rPr>
                <w:sz w:val="22"/>
                <w:szCs w:val="22"/>
              </w:rPr>
            </w:pPr>
            <w:r>
              <w:rPr>
                <w:b/>
                <w:bCs/>
                <w:spacing w:val="-3"/>
                <w:sz w:val="22"/>
                <w:szCs w:val="22"/>
              </w:rPr>
              <w:t>是</w:t>
            </w:r>
          </w:p>
        </w:tc>
        <w:tc>
          <w:tcPr>
            <w:tcW w:w="626" w:type="dxa"/>
            <w:tcBorders>
              <w:right w:val="single" w:color="000000" w:sz="2" w:space="0"/>
            </w:tcBorders>
          </w:tcPr>
          <w:p w14:paraId="5DA37792">
            <w:pPr>
              <w:pStyle w:val="9"/>
              <w:spacing w:before="45" w:line="218" w:lineRule="auto"/>
              <w:ind w:left="213"/>
              <w:rPr>
                <w:sz w:val="22"/>
                <w:szCs w:val="22"/>
              </w:rPr>
            </w:pPr>
            <w:r>
              <w:rPr>
                <w:b/>
                <w:bCs/>
                <w:spacing w:val="-3"/>
                <w:sz w:val="22"/>
                <w:szCs w:val="22"/>
              </w:rPr>
              <w:t>否</w:t>
            </w:r>
          </w:p>
        </w:tc>
      </w:tr>
      <w:tr w14:paraId="2EBF0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41" w:type="dxa"/>
            <w:vMerge w:val="restart"/>
            <w:tcBorders>
              <w:top w:val="single" w:color="000000" w:sz="2" w:space="0"/>
              <w:left w:val="single" w:color="000000" w:sz="2" w:space="0"/>
              <w:bottom w:val="nil"/>
              <w:right w:val="single" w:color="000000" w:sz="2" w:space="0"/>
            </w:tcBorders>
            <w:textDirection w:val="tbRlV"/>
          </w:tcPr>
          <w:p w14:paraId="355EEB02">
            <w:pPr>
              <w:spacing w:line="420" w:lineRule="auto"/>
              <w:rPr>
                <w:rFonts w:ascii="Arial"/>
                <w:sz w:val="21"/>
              </w:rPr>
            </w:pPr>
          </w:p>
          <w:p w14:paraId="18924D62">
            <w:pPr>
              <w:pStyle w:val="9"/>
              <w:spacing w:before="73" w:line="209" w:lineRule="auto"/>
              <w:ind w:left="1416"/>
              <w:rPr>
                <w:sz w:val="22"/>
                <w:szCs w:val="22"/>
              </w:rPr>
            </w:pPr>
            <w:r>
              <w:rPr>
                <w:sz w:val="22"/>
                <w:szCs w:val="22"/>
              </w:rPr>
              <w:t>审</w:t>
            </w:r>
            <w:r>
              <w:rPr>
                <w:spacing w:val="-17"/>
                <w:sz w:val="22"/>
                <w:szCs w:val="22"/>
              </w:rPr>
              <w:t xml:space="preserve"> </w:t>
            </w:r>
            <w:r>
              <w:rPr>
                <w:sz w:val="22"/>
                <w:szCs w:val="22"/>
              </w:rPr>
              <w:t>查</w:t>
            </w:r>
            <w:r>
              <w:rPr>
                <w:spacing w:val="-19"/>
                <w:sz w:val="22"/>
                <w:szCs w:val="22"/>
              </w:rPr>
              <w:t xml:space="preserve"> </w:t>
            </w:r>
            <w:r>
              <w:rPr>
                <w:sz w:val="22"/>
                <w:szCs w:val="22"/>
              </w:rPr>
              <w:t>标</w:t>
            </w:r>
            <w:r>
              <w:rPr>
                <w:spacing w:val="-19"/>
                <w:sz w:val="22"/>
                <w:szCs w:val="22"/>
              </w:rPr>
              <w:t xml:space="preserve"> </w:t>
            </w:r>
            <w:r>
              <w:rPr>
                <w:sz w:val="22"/>
                <w:szCs w:val="22"/>
              </w:rPr>
              <w:t>准</w:t>
            </w:r>
          </w:p>
        </w:tc>
        <w:tc>
          <w:tcPr>
            <w:tcW w:w="454" w:type="dxa"/>
            <w:gridSpan w:val="2"/>
            <w:tcBorders>
              <w:top w:val="single" w:color="000000" w:sz="2" w:space="0"/>
              <w:left w:val="single" w:color="000000" w:sz="2" w:space="0"/>
              <w:right w:val="single" w:color="000000" w:sz="2" w:space="0"/>
            </w:tcBorders>
          </w:tcPr>
          <w:p w14:paraId="3DF3FA80">
            <w:pPr>
              <w:pStyle w:val="9"/>
              <w:spacing w:before="278" w:line="242" w:lineRule="auto"/>
              <w:ind w:left="191"/>
              <w:rPr>
                <w:sz w:val="22"/>
                <w:szCs w:val="22"/>
              </w:rPr>
            </w:pPr>
            <w:r>
              <w:rPr>
                <w:sz w:val="22"/>
                <w:szCs w:val="22"/>
              </w:rPr>
              <w:t>1</w:t>
            </w:r>
          </w:p>
        </w:tc>
        <w:tc>
          <w:tcPr>
            <w:tcW w:w="6375" w:type="dxa"/>
            <w:tcBorders>
              <w:top w:val="single" w:color="000000" w:sz="2" w:space="0"/>
              <w:left w:val="single" w:color="000000" w:sz="2" w:space="0"/>
              <w:right w:val="single" w:color="000000" w:sz="2" w:space="0"/>
            </w:tcBorders>
          </w:tcPr>
          <w:p w14:paraId="35300997">
            <w:pPr>
              <w:pStyle w:val="9"/>
              <w:spacing w:before="128" w:line="289" w:lineRule="auto"/>
              <w:ind w:left="113" w:right="177"/>
            </w:pPr>
            <w:r>
              <w:rPr>
                <w:spacing w:val="9"/>
              </w:rPr>
              <w:t>投标文件是否有投标人法定代表人或其授权代理人签字或加盖投标</w:t>
            </w:r>
            <w:r>
              <w:rPr>
                <w:spacing w:val="16"/>
              </w:rPr>
              <w:t xml:space="preserve"> </w:t>
            </w:r>
            <w:r>
              <w:rPr>
                <w:spacing w:val="6"/>
              </w:rPr>
              <w:t>人公章</w:t>
            </w:r>
          </w:p>
        </w:tc>
        <w:tc>
          <w:tcPr>
            <w:tcW w:w="743" w:type="dxa"/>
            <w:tcBorders>
              <w:left w:val="single" w:color="000000" w:sz="2" w:space="0"/>
              <w:right w:val="single" w:color="000000" w:sz="2" w:space="0"/>
            </w:tcBorders>
          </w:tcPr>
          <w:p w14:paraId="13B5F96C">
            <w:pPr>
              <w:rPr>
                <w:rFonts w:ascii="Arial"/>
                <w:sz w:val="21"/>
              </w:rPr>
            </w:pPr>
          </w:p>
        </w:tc>
        <w:tc>
          <w:tcPr>
            <w:tcW w:w="626" w:type="dxa"/>
            <w:tcBorders>
              <w:left w:val="single" w:color="000000" w:sz="2" w:space="0"/>
              <w:right w:val="single" w:color="000000" w:sz="2" w:space="0"/>
            </w:tcBorders>
          </w:tcPr>
          <w:p w14:paraId="1B54F013">
            <w:pPr>
              <w:rPr>
                <w:rFonts w:ascii="Arial"/>
                <w:sz w:val="21"/>
              </w:rPr>
            </w:pPr>
          </w:p>
        </w:tc>
      </w:tr>
      <w:tr w14:paraId="74FBA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1" w:type="dxa"/>
            <w:vMerge w:val="continue"/>
            <w:tcBorders>
              <w:top w:val="nil"/>
              <w:left w:val="single" w:color="000000" w:sz="2" w:space="0"/>
              <w:bottom w:val="nil"/>
              <w:right w:val="single" w:color="000000" w:sz="2" w:space="0"/>
            </w:tcBorders>
            <w:textDirection w:val="tbRlV"/>
          </w:tcPr>
          <w:p w14:paraId="1EABD34B">
            <w:pPr>
              <w:rPr>
                <w:rFonts w:ascii="Arial"/>
                <w:sz w:val="21"/>
              </w:rPr>
            </w:pPr>
          </w:p>
        </w:tc>
        <w:tc>
          <w:tcPr>
            <w:tcW w:w="454" w:type="dxa"/>
            <w:gridSpan w:val="2"/>
            <w:tcBorders>
              <w:left w:val="single" w:color="000000" w:sz="2" w:space="0"/>
              <w:right w:val="single" w:color="000000" w:sz="2" w:space="0"/>
            </w:tcBorders>
          </w:tcPr>
          <w:p w14:paraId="28B0EC5E">
            <w:pPr>
              <w:pStyle w:val="9"/>
              <w:spacing w:before="123" w:line="242" w:lineRule="auto"/>
              <w:ind w:left="178"/>
              <w:rPr>
                <w:sz w:val="22"/>
                <w:szCs w:val="22"/>
              </w:rPr>
            </w:pPr>
            <w:r>
              <w:rPr>
                <w:sz w:val="22"/>
                <w:szCs w:val="22"/>
              </w:rPr>
              <w:t>2</w:t>
            </w:r>
          </w:p>
        </w:tc>
        <w:tc>
          <w:tcPr>
            <w:tcW w:w="6375" w:type="dxa"/>
            <w:tcBorders>
              <w:left w:val="single" w:color="000000" w:sz="2" w:space="0"/>
              <w:right w:val="single" w:color="000000" w:sz="2" w:space="0"/>
            </w:tcBorders>
          </w:tcPr>
          <w:p w14:paraId="1501470B">
            <w:pPr>
              <w:pStyle w:val="9"/>
              <w:spacing w:before="128" w:line="228" w:lineRule="auto"/>
              <w:ind w:left="114"/>
            </w:pPr>
            <w:r>
              <w:rPr>
                <w:spacing w:val="9"/>
              </w:rPr>
              <w:t>投标保证金是否按招标文件要求足额缴纳</w:t>
            </w:r>
          </w:p>
        </w:tc>
        <w:tc>
          <w:tcPr>
            <w:tcW w:w="743" w:type="dxa"/>
            <w:tcBorders>
              <w:left w:val="single" w:color="000000" w:sz="2" w:space="0"/>
            </w:tcBorders>
          </w:tcPr>
          <w:p w14:paraId="51144AD9">
            <w:pPr>
              <w:rPr>
                <w:rFonts w:ascii="Arial"/>
                <w:sz w:val="21"/>
              </w:rPr>
            </w:pPr>
          </w:p>
        </w:tc>
        <w:tc>
          <w:tcPr>
            <w:tcW w:w="626" w:type="dxa"/>
            <w:tcBorders>
              <w:right w:val="single" w:color="000000" w:sz="2" w:space="0"/>
            </w:tcBorders>
          </w:tcPr>
          <w:p w14:paraId="225CBA9C">
            <w:pPr>
              <w:rPr>
                <w:rFonts w:ascii="Arial"/>
                <w:sz w:val="21"/>
              </w:rPr>
            </w:pPr>
          </w:p>
        </w:tc>
      </w:tr>
      <w:tr w14:paraId="1229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41" w:type="dxa"/>
            <w:vMerge w:val="continue"/>
            <w:tcBorders>
              <w:top w:val="nil"/>
              <w:left w:val="single" w:color="000000" w:sz="2" w:space="0"/>
              <w:bottom w:val="nil"/>
              <w:right w:val="single" w:color="000000" w:sz="2" w:space="0"/>
            </w:tcBorders>
            <w:textDirection w:val="tbRlV"/>
          </w:tcPr>
          <w:p w14:paraId="0DA7F398">
            <w:pPr>
              <w:rPr>
                <w:rFonts w:ascii="Arial"/>
                <w:sz w:val="21"/>
              </w:rPr>
            </w:pPr>
          </w:p>
        </w:tc>
        <w:tc>
          <w:tcPr>
            <w:tcW w:w="434" w:type="dxa"/>
            <w:tcBorders>
              <w:left w:val="single" w:color="000000" w:sz="2" w:space="0"/>
            </w:tcBorders>
          </w:tcPr>
          <w:p w14:paraId="36134A16">
            <w:pPr>
              <w:pStyle w:val="9"/>
              <w:spacing w:before="124"/>
              <w:ind w:left="179"/>
              <w:rPr>
                <w:sz w:val="22"/>
                <w:szCs w:val="22"/>
              </w:rPr>
            </w:pPr>
            <w:r>
              <w:rPr>
                <w:sz w:val="22"/>
                <w:szCs w:val="22"/>
              </w:rPr>
              <w:t>3</w:t>
            </w:r>
          </w:p>
        </w:tc>
        <w:tc>
          <w:tcPr>
            <w:tcW w:w="6395" w:type="dxa"/>
            <w:gridSpan w:val="2"/>
            <w:tcBorders>
              <w:right w:val="single" w:color="000000" w:sz="2" w:space="0"/>
            </w:tcBorders>
          </w:tcPr>
          <w:p w14:paraId="34FA1AE0">
            <w:pPr>
              <w:pStyle w:val="9"/>
              <w:spacing w:before="129" w:line="226" w:lineRule="auto"/>
              <w:ind w:left="132"/>
            </w:pPr>
            <w:r>
              <w:rPr>
                <w:spacing w:val="8"/>
              </w:rPr>
              <w:t>投标报价是否超出采购预算或者最高限价的。</w:t>
            </w:r>
          </w:p>
        </w:tc>
        <w:tc>
          <w:tcPr>
            <w:tcW w:w="743" w:type="dxa"/>
            <w:tcBorders>
              <w:left w:val="single" w:color="000000" w:sz="2" w:space="0"/>
            </w:tcBorders>
          </w:tcPr>
          <w:p w14:paraId="72596331">
            <w:pPr>
              <w:rPr>
                <w:rFonts w:ascii="Arial"/>
                <w:sz w:val="21"/>
              </w:rPr>
            </w:pPr>
          </w:p>
        </w:tc>
        <w:tc>
          <w:tcPr>
            <w:tcW w:w="626" w:type="dxa"/>
            <w:tcBorders>
              <w:right w:val="single" w:color="000000" w:sz="2" w:space="0"/>
            </w:tcBorders>
          </w:tcPr>
          <w:p w14:paraId="1D2683F8">
            <w:pPr>
              <w:rPr>
                <w:rFonts w:ascii="Arial"/>
                <w:sz w:val="21"/>
              </w:rPr>
            </w:pPr>
          </w:p>
        </w:tc>
      </w:tr>
      <w:tr w14:paraId="50662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41" w:type="dxa"/>
            <w:vMerge w:val="continue"/>
            <w:tcBorders>
              <w:top w:val="nil"/>
              <w:left w:val="single" w:color="000000" w:sz="2" w:space="0"/>
              <w:bottom w:val="nil"/>
              <w:right w:val="single" w:color="000000" w:sz="2" w:space="0"/>
            </w:tcBorders>
            <w:textDirection w:val="tbRlV"/>
          </w:tcPr>
          <w:p w14:paraId="4F7F0C93">
            <w:pPr>
              <w:rPr>
                <w:rFonts w:ascii="Arial"/>
                <w:sz w:val="21"/>
              </w:rPr>
            </w:pPr>
          </w:p>
        </w:tc>
        <w:tc>
          <w:tcPr>
            <w:tcW w:w="434" w:type="dxa"/>
            <w:tcBorders>
              <w:left w:val="single" w:color="000000" w:sz="2" w:space="0"/>
              <w:bottom w:val="single" w:color="000000" w:sz="2" w:space="0"/>
            </w:tcBorders>
          </w:tcPr>
          <w:p w14:paraId="6E8F0D50">
            <w:pPr>
              <w:pStyle w:val="9"/>
              <w:spacing w:before="123" w:line="242" w:lineRule="auto"/>
              <w:ind w:left="174"/>
              <w:rPr>
                <w:sz w:val="22"/>
                <w:szCs w:val="22"/>
              </w:rPr>
            </w:pPr>
            <w:r>
              <w:rPr>
                <w:sz w:val="22"/>
                <w:szCs w:val="22"/>
              </w:rPr>
              <w:t>4</w:t>
            </w:r>
          </w:p>
        </w:tc>
        <w:tc>
          <w:tcPr>
            <w:tcW w:w="6395" w:type="dxa"/>
            <w:gridSpan w:val="2"/>
            <w:tcBorders>
              <w:bottom w:val="single" w:color="000000" w:sz="2" w:space="0"/>
              <w:right w:val="single" w:color="000000" w:sz="2" w:space="0"/>
            </w:tcBorders>
          </w:tcPr>
          <w:p w14:paraId="0072A7D5">
            <w:pPr>
              <w:pStyle w:val="9"/>
              <w:spacing w:before="128" w:line="228" w:lineRule="auto"/>
              <w:ind w:left="130"/>
            </w:pPr>
            <w:r>
              <w:rPr>
                <w:spacing w:val="8"/>
              </w:rPr>
              <w:t>合同履行期限是否满足招标文件要求。</w:t>
            </w:r>
          </w:p>
        </w:tc>
        <w:tc>
          <w:tcPr>
            <w:tcW w:w="743" w:type="dxa"/>
            <w:tcBorders>
              <w:left w:val="single" w:color="000000" w:sz="2" w:space="0"/>
              <w:bottom w:val="single" w:color="000000" w:sz="2" w:space="0"/>
            </w:tcBorders>
          </w:tcPr>
          <w:p w14:paraId="4F604783">
            <w:pPr>
              <w:rPr>
                <w:rFonts w:ascii="Arial"/>
                <w:sz w:val="21"/>
              </w:rPr>
            </w:pPr>
          </w:p>
        </w:tc>
        <w:tc>
          <w:tcPr>
            <w:tcW w:w="626" w:type="dxa"/>
            <w:tcBorders>
              <w:bottom w:val="single" w:color="000000" w:sz="2" w:space="0"/>
              <w:right w:val="single" w:color="000000" w:sz="2" w:space="0"/>
            </w:tcBorders>
          </w:tcPr>
          <w:p w14:paraId="7D22100C">
            <w:pPr>
              <w:rPr>
                <w:rFonts w:ascii="Arial"/>
                <w:sz w:val="21"/>
              </w:rPr>
            </w:pPr>
          </w:p>
        </w:tc>
      </w:tr>
      <w:tr w14:paraId="7E23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41" w:type="dxa"/>
            <w:vMerge w:val="continue"/>
            <w:tcBorders>
              <w:top w:val="nil"/>
              <w:left w:val="single" w:color="000000" w:sz="2" w:space="0"/>
              <w:bottom w:val="nil"/>
              <w:right w:val="single" w:color="000000" w:sz="2" w:space="0"/>
            </w:tcBorders>
            <w:textDirection w:val="tbRlV"/>
          </w:tcPr>
          <w:p w14:paraId="7CF8122F">
            <w:pPr>
              <w:rPr>
                <w:rFonts w:ascii="Arial"/>
                <w:sz w:val="21"/>
              </w:rPr>
            </w:pPr>
          </w:p>
        </w:tc>
        <w:tc>
          <w:tcPr>
            <w:tcW w:w="454" w:type="dxa"/>
            <w:gridSpan w:val="2"/>
            <w:tcBorders>
              <w:top w:val="single" w:color="000000" w:sz="2" w:space="0"/>
              <w:left w:val="single" w:color="000000" w:sz="2" w:space="0"/>
              <w:bottom w:val="single" w:color="000000" w:sz="2" w:space="0"/>
              <w:right w:val="single" w:color="000000" w:sz="2" w:space="0"/>
            </w:tcBorders>
          </w:tcPr>
          <w:p w14:paraId="494AFE51">
            <w:pPr>
              <w:pStyle w:val="9"/>
              <w:spacing w:before="287"/>
              <w:ind w:left="179"/>
              <w:rPr>
                <w:sz w:val="22"/>
                <w:szCs w:val="22"/>
              </w:rPr>
            </w:pPr>
            <w:r>
              <w:rPr>
                <w:sz w:val="22"/>
                <w:szCs w:val="22"/>
              </w:rPr>
              <w:t>5</w:t>
            </w:r>
          </w:p>
        </w:tc>
        <w:tc>
          <w:tcPr>
            <w:tcW w:w="6375" w:type="dxa"/>
            <w:tcBorders>
              <w:top w:val="single" w:color="000000" w:sz="2" w:space="0"/>
              <w:left w:val="single" w:color="000000" w:sz="2" w:space="0"/>
              <w:bottom w:val="single" w:color="000000" w:sz="2" w:space="0"/>
              <w:right w:val="single" w:color="000000" w:sz="2" w:space="0"/>
            </w:tcBorders>
          </w:tcPr>
          <w:p w14:paraId="17DA195C">
            <w:pPr>
              <w:pStyle w:val="9"/>
              <w:spacing w:before="137" w:line="289" w:lineRule="auto"/>
              <w:ind w:left="112" w:right="177" w:firstLine="1"/>
            </w:pPr>
            <w:r>
              <w:rPr>
                <w:spacing w:val="9"/>
              </w:rPr>
              <w:t>投标文件是否按规定的格式填写，内容不全或关键字迹模糊、无法</w:t>
            </w:r>
            <w:r>
              <w:rPr>
                <w:spacing w:val="16"/>
              </w:rPr>
              <w:t xml:space="preserve"> </w:t>
            </w:r>
            <w:r>
              <w:rPr>
                <w:spacing w:val="4"/>
              </w:rPr>
              <w:t>辨认的。</w:t>
            </w:r>
          </w:p>
        </w:tc>
        <w:tc>
          <w:tcPr>
            <w:tcW w:w="743" w:type="dxa"/>
            <w:tcBorders>
              <w:top w:val="single" w:color="000000" w:sz="2" w:space="0"/>
              <w:left w:val="single" w:color="000000" w:sz="2" w:space="0"/>
              <w:bottom w:val="single" w:color="000000" w:sz="2" w:space="0"/>
              <w:right w:val="single" w:color="000000" w:sz="2" w:space="0"/>
            </w:tcBorders>
          </w:tcPr>
          <w:p w14:paraId="23B35852">
            <w:pPr>
              <w:rPr>
                <w:rFonts w:ascii="Arial"/>
                <w:sz w:val="21"/>
              </w:rPr>
            </w:pPr>
          </w:p>
        </w:tc>
        <w:tc>
          <w:tcPr>
            <w:tcW w:w="626" w:type="dxa"/>
            <w:tcBorders>
              <w:top w:val="single" w:color="000000" w:sz="2" w:space="0"/>
              <w:left w:val="single" w:color="000000" w:sz="2" w:space="0"/>
              <w:bottom w:val="single" w:color="000000" w:sz="2" w:space="0"/>
              <w:right w:val="single" w:color="000000" w:sz="2" w:space="0"/>
            </w:tcBorders>
          </w:tcPr>
          <w:p w14:paraId="3456C7FB">
            <w:pPr>
              <w:rPr>
                <w:rFonts w:ascii="Arial"/>
                <w:sz w:val="21"/>
              </w:rPr>
            </w:pPr>
          </w:p>
        </w:tc>
      </w:tr>
      <w:tr w14:paraId="107EA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41" w:type="dxa"/>
            <w:vMerge w:val="continue"/>
            <w:tcBorders>
              <w:top w:val="nil"/>
              <w:left w:val="single" w:color="000000" w:sz="2" w:space="0"/>
              <w:bottom w:val="nil"/>
              <w:right w:val="single" w:color="000000" w:sz="2" w:space="0"/>
            </w:tcBorders>
            <w:textDirection w:val="tbRlV"/>
          </w:tcPr>
          <w:p w14:paraId="63E10C37">
            <w:pPr>
              <w:rPr>
                <w:rFonts w:ascii="Arial"/>
                <w:sz w:val="21"/>
              </w:rPr>
            </w:pPr>
          </w:p>
        </w:tc>
        <w:tc>
          <w:tcPr>
            <w:tcW w:w="434" w:type="dxa"/>
            <w:tcBorders>
              <w:top w:val="single" w:color="000000" w:sz="2" w:space="0"/>
              <w:left w:val="single" w:color="000000" w:sz="2" w:space="0"/>
            </w:tcBorders>
          </w:tcPr>
          <w:p w14:paraId="4DCD98A4">
            <w:pPr>
              <w:pStyle w:val="9"/>
              <w:spacing w:before="134"/>
              <w:ind w:left="177"/>
              <w:rPr>
                <w:sz w:val="22"/>
                <w:szCs w:val="22"/>
              </w:rPr>
            </w:pPr>
            <w:r>
              <w:rPr>
                <w:sz w:val="22"/>
                <w:szCs w:val="22"/>
              </w:rPr>
              <w:t>6</w:t>
            </w:r>
          </w:p>
        </w:tc>
        <w:tc>
          <w:tcPr>
            <w:tcW w:w="6395" w:type="dxa"/>
            <w:gridSpan w:val="2"/>
            <w:tcBorders>
              <w:top w:val="single" w:color="000000" w:sz="2" w:space="0"/>
              <w:right w:val="single" w:color="000000" w:sz="2" w:space="0"/>
            </w:tcBorders>
          </w:tcPr>
          <w:p w14:paraId="015DB2B8">
            <w:pPr>
              <w:pStyle w:val="9"/>
              <w:spacing w:before="138" w:line="228" w:lineRule="auto"/>
              <w:ind w:left="132"/>
            </w:pPr>
            <w:r>
              <w:rPr>
                <w:spacing w:val="8"/>
              </w:rPr>
              <w:t>投标文件是否存在招标人不能接受的条件。</w:t>
            </w:r>
          </w:p>
        </w:tc>
        <w:tc>
          <w:tcPr>
            <w:tcW w:w="743" w:type="dxa"/>
            <w:tcBorders>
              <w:top w:val="single" w:color="000000" w:sz="2" w:space="0"/>
              <w:left w:val="single" w:color="000000" w:sz="2" w:space="0"/>
            </w:tcBorders>
          </w:tcPr>
          <w:p w14:paraId="58844750">
            <w:pPr>
              <w:rPr>
                <w:rFonts w:ascii="Arial"/>
                <w:sz w:val="21"/>
              </w:rPr>
            </w:pPr>
          </w:p>
        </w:tc>
        <w:tc>
          <w:tcPr>
            <w:tcW w:w="626" w:type="dxa"/>
            <w:tcBorders>
              <w:top w:val="single" w:color="000000" w:sz="2" w:space="0"/>
              <w:right w:val="single" w:color="000000" w:sz="2" w:space="0"/>
            </w:tcBorders>
          </w:tcPr>
          <w:p w14:paraId="1001D23C">
            <w:pPr>
              <w:rPr>
                <w:rFonts w:ascii="Arial"/>
                <w:sz w:val="21"/>
              </w:rPr>
            </w:pPr>
          </w:p>
        </w:tc>
      </w:tr>
      <w:tr w14:paraId="2F11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41" w:type="dxa"/>
            <w:vMerge w:val="continue"/>
            <w:tcBorders>
              <w:top w:val="nil"/>
              <w:left w:val="single" w:color="000000" w:sz="2" w:space="0"/>
              <w:right w:val="single" w:color="000000" w:sz="2" w:space="0"/>
            </w:tcBorders>
            <w:textDirection w:val="tbRlV"/>
          </w:tcPr>
          <w:p w14:paraId="7C88CCF3">
            <w:pPr>
              <w:rPr>
                <w:rFonts w:ascii="Arial"/>
                <w:sz w:val="21"/>
              </w:rPr>
            </w:pPr>
          </w:p>
        </w:tc>
        <w:tc>
          <w:tcPr>
            <w:tcW w:w="434" w:type="dxa"/>
            <w:tcBorders>
              <w:left w:val="single" w:color="000000" w:sz="2" w:space="0"/>
            </w:tcBorders>
          </w:tcPr>
          <w:p w14:paraId="73C49833">
            <w:pPr>
              <w:pStyle w:val="9"/>
              <w:spacing w:before="126"/>
              <w:ind w:left="180"/>
              <w:rPr>
                <w:sz w:val="22"/>
                <w:szCs w:val="22"/>
              </w:rPr>
            </w:pPr>
            <w:r>
              <w:rPr>
                <w:sz w:val="22"/>
                <w:szCs w:val="22"/>
              </w:rPr>
              <w:t>7</w:t>
            </w:r>
          </w:p>
        </w:tc>
        <w:tc>
          <w:tcPr>
            <w:tcW w:w="6395" w:type="dxa"/>
            <w:gridSpan w:val="2"/>
            <w:tcBorders>
              <w:right w:val="single" w:color="000000" w:sz="2" w:space="0"/>
            </w:tcBorders>
          </w:tcPr>
          <w:p w14:paraId="4756965A">
            <w:pPr>
              <w:pStyle w:val="9"/>
              <w:spacing w:before="131" w:line="228" w:lineRule="auto"/>
              <w:ind w:left="132"/>
            </w:pPr>
            <w:r>
              <w:rPr>
                <w:spacing w:val="8"/>
              </w:rPr>
              <w:t>不满足招标文件实质性要求的其他情形。</w:t>
            </w:r>
          </w:p>
        </w:tc>
        <w:tc>
          <w:tcPr>
            <w:tcW w:w="743" w:type="dxa"/>
            <w:tcBorders>
              <w:left w:val="single" w:color="000000" w:sz="2" w:space="0"/>
            </w:tcBorders>
          </w:tcPr>
          <w:p w14:paraId="51E12571">
            <w:pPr>
              <w:rPr>
                <w:rFonts w:ascii="Arial"/>
                <w:sz w:val="21"/>
              </w:rPr>
            </w:pPr>
          </w:p>
        </w:tc>
        <w:tc>
          <w:tcPr>
            <w:tcW w:w="626" w:type="dxa"/>
            <w:tcBorders>
              <w:right w:val="single" w:color="000000" w:sz="2" w:space="0"/>
            </w:tcBorders>
          </w:tcPr>
          <w:p w14:paraId="30F01163">
            <w:pPr>
              <w:rPr>
                <w:rFonts w:ascii="Arial"/>
                <w:sz w:val="21"/>
              </w:rPr>
            </w:pPr>
          </w:p>
        </w:tc>
      </w:tr>
      <w:tr w14:paraId="6B69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41" w:type="dxa"/>
            <w:tcBorders>
              <w:left w:val="single" w:color="000000" w:sz="2" w:space="0"/>
              <w:right w:val="single" w:color="000000" w:sz="2" w:space="0"/>
            </w:tcBorders>
          </w:tcPr>
          <w:p w14:paraId="58C2A0F6">
            <w:pPr>
              <w:rPr>
                <w:rFonts w:ascii="Arial"/>
                <w:sz w:val="21"/>
              </w:rPr>
            </w:pPr>
          </w:p>
        </w:tc>
        <w:tc>
          <w:tcPr>
            <w:tcW w:w="6829" w:type="dxa"/>
            <w:gridSpan w:val="3"/>
            <w:tcBorders>
              <w:left w:val="single" w:color="000000" w:sz="2" w:space="0"/>
              <w:right w:val="single" w:color="000000" w:sz="2" w:space="0"/>
            </w:tcBorders>
          </w:tcPr>
          <w:p w14:paraId="32A19BD0">
            <w:pPr>
              <w:pStyle w:val="9"/>
              <w:spacing w:before="48" w:line="221" w:lineRule="auto"/>
              <w:ind w:left="118"/>
              <w:rPr>
                <w:sz w:val="22"/>
                <w:szCs w:val="22"/>
              </w:rPr>
            </w:pPr>
            <w:r>
              <w:rPr>
                <w:spacing w:val="-1"/>
                <w:sz w:val="22"/>
                <w:szCs w:val="22"/>
              </w:rPr>
              <w:t>结论：是否通过评审（须填写通过或不通过）</w:t>
            </w:r>
          </w:p>
          <w:p w14:paraId="049F9CC2">
            <w:pPr>
              <w:pStyle w:val="9"/>
              <w:spacing w:before="48" w:line="216" w:lineRule="auto"/>
              <w:ind w:left="113"/>
              <w:rPr>
                <w:sz w:val="22"/>
                <w:szCs w:val="22"/>
              </w:rPr>
            </w:pPr>
            <w:r>
              <w:rPr>
                <w:spacing w:val="-1"/>
                <w:sz w:val="22"/>
                <w:szCs w:val="22"/>
              </w:rPr>
              <w:t>注：如有一项不合格，作废标处理。</w:t>
            </w:r>
          </w:p>
        </w:tc>
        <w:tc>
          <w:tcPr>
            <w:tcW w:w="1369" w:type="dxa"/>
            <w:gridSpan w:val="2"/>
            <w:tcBorders>
              <w:left w:val="single" w:color="000000" w:sz="2" w:space="0"/>
              <w:right w:val="single" w:color="000000" w:sz="2" w:space="0"/>
            </w:tcBorders>
          </w:tcPr>
          <w:p w14:paraId="381D200D">
            <w:pPr>
              <w:rPr>
                <w:rFonts w:ascii="Arial"/>
                <w:sz w:val="21"/>
              </w:rPr>
            </w:pPr>
          </w:p>
        </w:tc>
      </w:tr>
      <w:tr w14:paraId="3931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41" w:type="dxa"/>
            <w:tcBorders>
              <w:left w:val="single" w:color="000000" w:sz="2" w:space="0"/>
              <w:bottom w:val="single" w:color="000000" w:sz="2" w:space="0"/>
              <w:right w:val="single" w:color="000000" w:sz="2" w:space="0"/>
            </w:tcBorders>
          </w:tcPr>
          <w:p w14:paraId="74F4B61C">
            <w:pPr>
              <w:rPr>
                <w:rFonts w:ascii="Arial"/>
                <w:sz w:val="21"/>
              </w:rPr>
            </w:pPr>
          </w:p>
        </w:tc>
        <w:tc>
          <w:tcPr>
            <w:tcW w:w="6829" w:type="dxa"/>
            <w:gridSpan w:val="3"/>
            <w:tcBorders>
              <w:left w:val="single" w:color="000000" w:sz="2" w:space="0"/>
              <w:bottom w:val="single" w:color="000000" w:sz="2" w:space="0"/>
              <w:right w:val="single" w:color="000000" w:sz="2" w:space="0"/>
            </w:tcBorders>
          </w:tcPr>
          <w:p w14:paraId="7AE18552">
            <w:pPr>
              <w:rPr>
                <w:rFonts w:ascii="Arial"/>
                <w:sz w:val="21"/>
              </w:rPr>
            </w:pPr>
          </w:p>
        </w:tc>
        <w:tc>
          <w:tcPr>
            <w:tcW w:w="1369" w:type="dxa"/>
            <w:gridSpan w:val="2"/>
            <w:tcBorders>
              <w:left w:val="single" w:color="000000" w:sz="2" w:space="0"/>
              <w:bottom w:val="single" w:color="000000" w:sz="2" w:space="0"/>
              <w:right w:val="single" w:color="000000" w:sz="2" w:space="0"/>
            </w:tcBorders>
          </w:tcPr>
          <w:p w14:paraId="47948851">
            <w:pPr>
              <w:rPr>
                <w:rFonts w:ascii="Arial"/>
                <w:sz w:val="21"/>
              </w:rPr>
            </w:pPr>
          </w:p>
        </w:tc>
      </w:tr>
    </w:tbl>
    <w:p w14:paraId="1AEE2EE8">
      <w:pPr>
        <w:spacing w:before="142" w:line="298" w:lineRule="auto"/>
        <w:ind w:left="5" w:firstLine="506"/>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41"/>
          <w:sz w:val="20"/>
          <w:szCs w:val="20"/>
        </w:rPr>
        <w:t xml:space="preserve"> </w:t>
      </w:r>
      <w:r>
        <w:rPr>
          <w:rFonts w:ascii="宋体" w:hAnsi="宋体" w:eastAsia="宋体" w:cs="宋体"/>
          <w:spacing w:val="9"/>
          <w:sz w:val="20"/>
          <w:szCs w:val="20"/>
        </w:rPr>
        <w:t>评委会判定投标文件的响应性只根据投</w:t>
      </w:r>
      <w:r>
        <w:rPr>
          <w:rFonts w:ascii="宋体" w:hAnsi="宋体" w:eastAsia="宋体" w:cs="宋体"/>
          <w:spacing w:val="8"/>
          <w:sz w:val="20"/>
          <w:szCs w:val="20"/>
        </w:rPr>
        <w:t>标文件本身的内容，而不寻求外部的证据，但投标有不真</w:t>
      </w:r>
      <w:r>
        <w:rPr>
          <w:rFonts w:ascii="宋体" w:hAnsi="宋体" w:eastAsia="宋体" w:cs="宋体"/>
          <w:sz w:val="20"/>
          <w:szCs w:val="20"/>
        </w:rPr>
        <w:t xml:space="preserve"> </w:t>
      </w:r>
      <w:r>
        <w:rPr>
          <w:rFonts w:ascii="宋体" w:hAnsi="宋体" w:eastAsia="宋体" w:cs="宋体"/>
          <w:spacing w:val="7"/>
          <w:sz w:val="20"/>
          <w:szCs w:val="20"/>
        </w:rPr>
        <w:t>实不正确的内容时除外。</w:t>
      </w:r>
    </w:p>
    <w:p w14:paraId="15CD97EA">
      <w:pPr>
        <w:spacing w:before="153" w:line="299" w:lineRule="auto"/>
        <w:ind w:left="4" w:firstLine="508"/>
        <w:rPr>
          <w:rFonts w:ascii="宋体" w:hAnsi="宋体" w:eastAsia="宋体" w:cs="宋体"/>
          <w:sz w:val="20"/>
          <w:szCs w:val="20"/>
        </w:rPr>
      </w:pPr>
      <w:r>
        <w:rPr>
          <w:rFonts w:ascii="宋体" w:hAnsi="宋体" w:eastAsia="宋体" w:cs="宋体"/>
          <w:spacing w:val="8"/>
          <w:sz w:val="20"/>
          <w:szCs w:val="20"/>
        </w:rPr>
        <w:t>7.3</w:t>
      </w:r>
      <w:r>
        <w:rPr>
          <w:rFonts w:ascii="宋体" w:hAnsi="宋体" w:eastAsia="宋体" w:cs="宋体"/>
          <w:spacing w:val="-21"/>
          <w:sz w:val="20"/>
          <w:szCs w:val="20"/>
        </w:rPr>
        <w:t xml:space="preserve"> </w:t>
      </w:r>
      <w:r>
        <w:rPr>
          <w:rFonts w:ascii="宋体" w:hAnsi="宋体" w:eastAsia="宋体" w:cs="宋体"/>
          <w:spacing w:val="8"/>
          <w:sz w:val="20"/>
          <w:szCs w:val="20"/>
        </w:rPr>
        <w:t>如果投标文件实质上没有响应采购文件的要求，评委会将予以拒绝，投标人不得通过修正或撤销</w:t>
      </w:r>
      <w:r>
        <w:rPr>
          <w:rFonts w:ascii="宋体" w:hAnsi="宋体" w:eastAsia="宋体" w:cs="宋体"/>
          <w:sz w:val="20"/>
          <w:szCs w:val="20"/>
        </w:rPr>
        <w:t xml:space="preserve"> </w:t>
      </w:r>
      <w:r>
        <w:rPr>
          <w:rFonts w:ascii="宋体" w:hAnsi="宋体" w:eastAsia="宋体" w:cs="宋体"/>
          <w:spacing w:val="9"/>
          <w:sz w:val="20"/>
          <w:szCs w:val="20"/>
        </w:rPr>
        <w:t>不符合要求的偏离或保留，而使其投标成为实质上响应的投标。</w:t>
      </w:r>
    </w:p>
    <w:p w14:paraId="50ABF46A">
      <w:pPr>
        <w:spacing w:before="151" w:line="299" w:lineRule="auto"/>
        <w:ind w:left="1" w:right="2" w:firstLine="529"/>
        <w:rPr>
          <w:rFonts w:ascii="宋体" w:hAnsi="宋体" w:eastAsia="宋体" w:cs="宋体"/>
          <w:sz w:val="20"/>
          <w:szCs w:val="20"/>
        </w:rPr>
      </w:pPr>
      <w:r>
        <w:rPr>
          <w:rFonts w:ascii="宋体" w:hAnsi="宋体" w:eastAsia="宋体" w:cs="宋体"/>
          <w:spacing w:val="9"/>
          <w:sz w:val="20"/>
          <w:szCs w:val="20"/>
        </w:rPr>
        <w:t>7.4</w:t>
      </w:r>
      <w:r>
        <w:rPr>
          <w:rFonts w:ascii="宋体" w:hAnsi="宋体" w:eastAsia="宋体" w:cs="宋体"/>
          <w:spacing w:val="-20"/>
          <w:sz w:val="20"/>
          <w:szCs w:val="20"/>
        </w:rPr>
        <w:t xml:space="preserve"> </w:t>
      </w:r>
      <w:r>
        <w:rPr>
          <w:rFonts w:ascii="宋体" w:hAnsi="宋体" w:eastAsia="宋体" w:cs="宋体"/>
          <w:spacing w:val="9"/>
          <w:sz w:val="20"/>
          <w:szCs w:val="20"/>
        </w:rPr>
        <w:t>投标人可在现场</w:t>
      </w:r>
      <w:r>
        <w:rPr>
          <w:rFonts w:ascii="宋体" w:hAnsi="宋体" w:eastAsia="宋体" w:cs="宋体"/>
          <w:spacing w:val="-32"/>
          <w:sz w:val="20"/>
          <w:szCs w:val="20"/>
        </w:rPr>
        <w:t xml:space="preserve"> </w:t>
      </w:r>
      <w:r>
        <w:rPr>
          <w:rFonts w:ascii="宋体" w:hAnsi="宋体" w:eastAsia="宋体" w:cs="宋体"/>
          <w:spacing w:val="9"/>
          <w:sz w:val="20"/>
          <w:szCs w:val="20"/>
        </w:rPr>
        <w:t>20</w:t>
      </w:r>
      <w:r>
        <w:rPr>
          <w:rFonts w:ascii="宋体" w:hAnsi="宋体" w:eastAsia="宋体" w:cs="宋体"/>
          <w:spacing w:val="-35"/>
          <w:sz w:val="20"/>
          <w:szCs w:val="20"/>
        </w:rPr>
        <w:t xml:space="preserve"> </w:t>
      </w:r>
      <w:r>
        <w:rPr>
          <w:rFonts w:ascii="宋体" w:hAnsi="宋体" w:eastAsia="宋体" w:cs="宋体"/>
          <w:spacing w:val="9"/>
          <w:sz w:val="20"/>
          <w:szCs w:val="20"/>
        </w:rPr>
        <w:t>分钟内对评标委员会的评审结论提出异议，评标委员会根据采购文件及有关</w:t>
      </w:r>
      <w:r>
        <w:rPr>
          <w:rFonts w:ascii="宋体" w:hAnsi="宋体" w:eastAsia="宋体" w:cs="宋体"/>
          <w:sz w:val="20"/>
          <w:szCs w:val="20"/>
        </w:rPr>
        <w:t xml:space="preserve"> </w:t>
      </w:r>
      <w:r>
        <w:rPr>
          <w:rFonts w:ascii="宋体" w:hAnsi="宋体" w:eastAsia="宋体" w:cs="宋体"/>
          <w:spacing w:val="9"/>
          <w:sz w:val="20"/>
          <w:szCs w:val="20"/>
        </w:rPr>
        <w:t>规定对投标人的异议进行复议</w:t>
      </w:r>
    </w:p>
    <w:p w14:paraId="2755EADC">
      <w:pPr>
        <w:spacing w:before="154" w:line="227" w:lineRule="auto"/>
        <w:ind w:left="531"/>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14"/>
          <w:sz w:val="20"/>
          <w:szCs w:val="20"/>
        </w:rPr>
        <w:t xml:space="preserve"> </w:t>
      </w:r>
      <w:r>
        <w:rPr>
          <w:rFonts w:ascii="宋体" w:hAnsi="宋体" w:eastAsia="宋体" w:cs="宋体"/>
          <w:spacing w:val="7"/>
          <w:sz w:val="20"/>
          <w:szCs w:val="20"/>
        </w:rPr>
        <w:t>只有通过初审的投标人才能进入下一步评标程序。</w:t>
      </w:r>
    </w:p>
    <w:p w14:paraId="7A4230E2">
      <w:pPr>
        <w:spacing w:before="153" w:line="370" w:lineRule="auto"/>
        <w:ind w:left="35" w:firstLine="387"/>
        <w:rPr>
          <w:rFonts w:ascii="宋体" w:hAnsi="宋体" w:eastAsia="宋体" w:cs="宋体"/>
          <w:sz w:val="20"/>
          <w:szCs w:val="20"/>
        </w:rPr>
      </w:pPr>
      <w:r>
        <w:rPr>
          <w:rFonts w:ascii="宋体" w:hAnsi="宋体" w:eastAsia="宋体" w:cs="宋体"/>
          <w:b/>
          <w:bCs/>
          <w:spacing w:val="10"/>
          <w:sz w:val="20"/>
          <w:szCs w:val="20"/>
        </w:rPr>
        <w:t>温馨提示：投标文件资格审查资料请精心准备,如评标专家在检验电子标书过程中，如</w:t>
      </w:r>
      <w:r>
        <w:rPr>
          <w:rFonts w:ascii="宋体" w:hAnsi="宋体" w:eastAsia="宋体" w:cs="宋体"/>
          <w:b/>
          <w:bCs/>
          <w:spacing w:val="9"/>
          <w:sz w:val="20"/>
          <w:szCs w:val="20"/>
        </w:rPr>
        <w:t>果由于投标人</w:t>
      </w:r>
      <w:r>
        <w:rPr>
          <w:rFonts w:ascii="宋体" w:hAnsi="宋体" w:eastAsia="宋体" w:cs="宋体"/>
          <w:sz w:val="20"/>
          <w:szCs w:val="20"/>
        </w:rPr>
        <w:t xml:space="preserve"> </w:t>
      </w:r>
      <w:r>
        <w:rPr>
          <w:rFonts w:ascii="宋体" w:hAnsi="宋体" w:eastAsia="宋体" w:cs="宋体"/>
          <w:b/>
          <w:bCs/>
          <w:spacing w:val="7"/>
          <w:sz w:val="20"/>
          <w:szCs w:val="20"/>
        </w:rPr>
        <w:t>自身原因导致评标专家无法查看并检验电子标书中以上相关资料的，按无效投标处理。即使投标单位</w:t>
      </w:r>
      <w:r>
        <w:rPr>
          <w:rFonts w:ascii="宋体" w:hAnsi="宋体" w:eastAsia="宋体" w:cs="宋体"/>
          <w:b/>
          <w:bCs/>
          <w:spacing w:val="6"/>
          <w:sz w:val="20"/>
          <w:szCs w:val="20"/>
        </w:rPr>
        <w:t>将原</w:t>
      </w:r>
    </w:p>
    <w:p w14:paraId="5EEE2BC6">
      <w:pPr>
        <w:spacing w:line="227" w:lineRule="auto"/>
        <w:outlineLvl w:val="1"/>
        <w:rPr>
          <w:rFonts w:ascii="宋体" w:hAnsi="宋体" w:eastAsia="宋体" w:cs="宋体"/>
          <w:sz w:val="20"/>
          <w:szCs w:val="20"/>
        </w:rPr>
      </w:pPr>
      <w:bookmarkStart w:id="5" w:name="bookmark8"/>
      <w:bookmarkEnd w:id="5"/>
      <w:r>
        <w:rPr>
          <w:rFonts w:ascii="宋体" w:hAnsi="宋体" w:eastAsia="宋体" w:cs="宋体"/>
          <w:b/>
          <w:bCs/>
          <w:spacing w:val="7"/>
          <w:sz w:val="20"/>
          <w:szCs w:val="20"/>
        </w:rPr>
        <w:t>件携带至现场的，同样按无效投标处理。</w:t>
      </w:r>
    </w:p>
    <w:p w14:paraId="025D8AF7">
      <w:pPr>
        <w:spacing w:line="227" w:lineRule="auto"/>
        <w:rPr>
          <w:rFonts w:ascii="宋体" w:hAnsi="宋体" w:eastAsia="宋体" w:cs="宋体"/>
          <w:sz w:val="20"/>
          <w:szCs w:val="20"/>
        </w:rPr>
        <w:sectPr>
          <w:pgSz w:w="11906" w:h="16839"/>
          <w:pgMar w:top="1286" w:right="1163" w:bottom="400" w:left="1089" w:header="0" w:footer="0" w:gutter="0"/>
          <w:pgNumType w:fmt="decimal"/>
          <w:cols w:space="720" w:num="1"/>
        </w:sectPr>
      </w:pPr>
    </w:p>
    <w:p w14:paraId="6D8098C5">
      <w:pPr>
        <w:spacing w:before="55" w:line="223" w:lineRule="auto"/>
        <w:ind w:left="3350"/>
        <w:rPr>
          <w:rFonts w:ascii="宋体" w:hAnsi="宋体" w:eastAsia="宋体" w:cs="宋体"/>
          <w:sz w:val="24"/>
          <w:szCs w:val="24"/>
        </w:rPr>
      </w:pPr>
      <w:r>
        <w:rPr>
          <w:rFonts w:ascii="宋体" w:hAnsi="宋体" w:eastAsia="宋体" w:cs="宋体"/>
          <w:b/>
          <w:bCs/>
          <w:spacing w:val="-3"/>
          <w:sz w:val="28"/>
          <w:szCs w:val="28"/>
        </w:rPr>
        <w:t>三</w:t>
      </w:r>
      <w:r>
        <w:rPr>
          <w:rFonts w:ascii="宋体" w:hAnsi="宋体" w:eastAsia="宋体" w:cs="宋体"/>
          <w:spacing w:val="-3"/>
          <w:sz w:val="28"/>
          <w:szCs w:val="28"/>
        </w:rPr>
        <w:t xml:space="preserve">  </w:t>
      </w:r>
      <w:r>
        <w:rPr>
          <w:rFonts w:ascii="宋体" w:hAnsi="宋体" w:eastAsia="宋体" w:cs="宋体"/>
          <w:b/>
          <w:bCs/>
          <w:spacing w:val="-3"/>
          <w:sz w:val="24"/>
          <w:szCs w:val="24"/>
        </w:rPr>
        <w:t>投标文件的澄清和补正</w:t>
      </w:r>
    </w:p>
    <w:p w14:paraId="7E7F09BB">
      <w:pPr>
        <w:spacing w:before="155" w:line="228" w:lineRule="auto"/>
        <w:ind w:left="213"/>
        <w:rPr>
          <w:rFonts w:ascii="宋体" w:hAnsi="宋体" w:eastAsia="宋体" w:cs="宋体"/>
          <w:sz w:val="20"/>
          <w:szCs w:val="20"/>
        </w:rPr>
      </w:pPr>
      <w:r>
        <w:rPr>
          <w:rFonts w:ascii="宋体" w:hAnsi="宋体" w:eastAsia="宋体" w:cs="宋体"/>
          <w:spacing w:val="8"/>
          <w:sz w:val="20"/>
          <w:szCs w:val="20"/>
        </w:rPr>
        <w:t>8．澄清、说明或补正的形式</w:t>
      </w:r>
    </w:p>
    <w:p w14:paraId="40246905">
      <w:pPr>
        <w:spacing w:before="191" w:line="347" w:lineRule="auto"/>
        <w:ind w:right="57" w:firstLine="213"/>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29"/>
          <w:sz w:val="20"/>
          <w:szCs w:val="20"/>
        </w:rPr>
        <w:t xml:space="preserve"> </w:t>
      </w:r>
      <w:r>
        <w:rPr>
          <w:rFonts w:ascii="宋体" w:hAnsi="宋体" w:eastAsia="宋体" w:cs="宋体"/>
          <w:spacing w:val="9"/>
          <w:sz w:val="20"/>
          <w:szCs w:val="20"/>
        </w:rPr>
        <w:t>对于投标文件中含义不明确、同类问题表述不一致或者有明显文字和计算错误的内容，评标委员会</w:t>
      </w:r>
      <w:r>
        <w:rPr>
          <w:rFonts w:ascii="宋体" w:hAnsi="宋体" w:eastAsia="宋体" w:cs="宋体"/>
          <w:sz w:val="20"/>
          <w:szCs w:val="20"/>
        </w:rPr>
        <w:t xml:space="preserve"> </w:t>
      </w:r>
      <w:r>
        <w:rPr>
          <w:rFonts w:ascii="宋体" w:hAnsi="宋体" w:eastAsia="宋体" w:cs="宋体"/>
          <w:spacing w:val="9"/>
          <w:sz w:val="20"/>
          <w:szCs w:val="20"/>
        </w:rPr>
        <w:t>将通过“政府采购云平台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”在线询标的方式要求投标供应商在规定的时间内作出必要的澄清、说明或者补</w:t>
      </w:r>
      <w:r>
        <w:rPr>
          <w:rFonts w:ascii="宋体" w:hAnsi="宋体" w:eastAsia="宋体" w:cs="宋体"/>
          <w:sz w:val="20"/>
          <w:szCs w:val="20"/>
        </w:rPr>
        <w:t xml:space="preserve"> </w:t>
      </w:r>
      <w:r>
        <w:rPr>
          <w:rFonts w:ascii="宋体" w:hAnsi="宋体" w:eastAsia="宋体" w:cs="宋体"/>
          <w:spacing w:val="7"/>
          <w:sz w:val="20"/>
          <w:szCs w:val="20"/>
        </w:rPr>
        <w:t>正，投标供应商澄清、说明或补正时间为</w:t>
      </w:r>
      <w:r>
        <w:rPr>
          <w:rFonts w:ascii="宋体" w:hAnsi="宋体" w:eastAsia="宋体" w:cs="宋体"/>
          <w:spacing w:val="-19"/>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分钟。</w:t>
      </w:r>
    </w:p>
    <w:p w14:paraId="247E3DC6">
      <w:pPr>
        <w:spacing w:before="192" w:line="362" w:lineRule="auto"/>
        <w:ind w:left="2" w:right="57" w:firstLine="211"/>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8"/>
          <w:sz w:val="20"/>
          <w:szCs w:val="20"/>
        </w:rPr>
        <w:t xml:space="preserve"> </w:t>
      </w:r>
      <w:r>
        <w:rPr>
          <w:rFonts w:ascii="宋体" w:hAnsi="宋体" w:eastAsia="宋体" w:cs="宋体"/>
          <w:spacing w:val="9"/>
          <w:sz w:val="20"/>
          <w:szCs w:val="20"/>
        </w:rPr>
        <w:t>投标供应商的澄清、说明或者补正应当通过“政府采购云</w:t>
      </w:r>
      <w:r>
        <w:rPr>
          <w:rFonts w:ascii="宋体" w:hAnsi="宋体" w:eastAsia="宋体" w:cs="宋体"/>
          <w:spacing w:val="8"/>
          <w:sz w:val="20"/>
          <w:szCs w:val="20"/>
        </w:rPr>
        <w:t>平台</w:t>
      </w:r>
      <w:r>
        <w:rPr>
          <w:rFonts w:ascii="宋体" w:hAnsi="宋体" w:eastAsia="宋体" w:cs="宋体"/>
          <w:spacing w:val="-72"/>
          <w:sz w:val="20"/>
          <w:szCs w:val="20"/>
        </w:rPr>
        <w:t xml:space="preserve"> </w:t>
      </w:r>
      <w:r>
        <w:rPr>
          <w:rFonts w:ascii="宋体" w:hAnsi="宋体" w:eastAsia="宋体" w:cs="宋体"/>
          <w:spacing w:val="8"/>
          <w:sz w:val="20"/>
          <w:szCs w:val="20"/>
        </w:rPr>
        <w:t>”在线答复的方式提交，并加盖公章</w:t>
      </w:r>
      <w:r>
        <w:rPr>
          <w:rFonts w:ascii="宋体" w:hAnsi="宋体" w:eastAsia="宋体" w:cs="宋体"/>
          <w:sz w:val="20"/>
          <w:szCs w:val="20"/>
        </w:rPr>
        <w:t xml:space="preserve"> </w:t>
      </w:r>
      <w:r>
        <w:rPr>
          <w:rFonts w:ascii="宋体" w:hAnsi="宋体" w:eastAsia="宋体" w:cs="宋体"/>
          <w:spacing w:val="10"/>
          <w:sz w:val="20"/>
          <w:szCs w:val="20"/>
        </w:rPr>
        <w:t>（电子印章</w:t>
      </w:r>
      <w:r>
        <w:rPr>
          <w:rFonts w:ascii="宋体" w:hAnsi="宋体" w:eastAsia="宋体" w:cs="宋体"/>
          <w:spacing w:val="15"/>
          <w:sz w:val="20"/>
          <w:szCs w:val="20"/>
        </w:rPr>
        <w:t>），</w:t>
      </w:r>
      <w:r>
        <w:rPr>
          <w:rFonts w:ascii="宋体" w:hAnsi="宋体" w:eastAsia="宋体" w:cs="宋体"/>
          <w:spacing w:val="10"/>
          <w:sz w:val="20"/>
          <w:szCs w:val="20"/>
        </w:rPr>
        <w:t>或者由法定代表人（负责人）或其授</w:t>
      </w:r>
      <w:r>
        <w:rPr>
          <w:rFonts w:ascii="宋体" w:hAnsi="宋体" w:eastAsia="宋体" w:cs="宋体"/>
          <w:spacing w:val="9"/>
          <w:sz w:val="20"/>
          <w:szCs w:val="20"/>
        </w:rPr>
        <w:t>权的代表签字。投标供应商的澄清、说明或者补正不</w:t>
      </w:r>
      <w:r>
        <w:rPr>
          <w:rFonts w:ascii="宋体" w:hAnsi="宋体" w:eastAsia="宋体" w:cs="宋体"/>
          <w:sz w:val="20"/>
          <w:szCs w:val="20"/>
        </w:rPr>
        <w:t xml:space="preserve"> </w:t>
      </w:r>
      <w:r>
        <w:rPr>
          <w:rFonts w:ascii="宋体" w:hAnsi="宋体" w:eastAsia="宋体" w:cs="宋体"/>
          <w:spacing w:val="10"/>
          <w:sz w:val="20"/>
          <w:szCs w:val="20"/>
        </w:rPr>
        <w:t>得超出投标文件的范围或者改变投标文件的实质性内容，不接受投标供应商</w:t>
      </w:r>
      <w:r>
        <w:rPr>
          <w:rFonts w:ascii="宋体" w:hAnsi="宋体" w:eastAsia="宋体" w:cs="宋体"/>
          <w:spacing w:val="9"/>
          <w:sz w:val="20"/>
          <w:szCs w:val="20"/>
        </w:rPr>
        <w:t>主动对投标文件的澄清、说明</w:t>
      </w:r>
      <w:r>
        <w:rPr>
          <w:rFonts w:ascii="宋体" w:hAnsi="宋体" w:eastAsia="宋体" w:cs="宋体"/>
          <w:sz w:val="20"/>
          <w:szCs w:val="20"/>
        </w:rPr>
        <w:t xml:space="preserve"> </w:t>
      </w:r>
      <w:r>
        <w:rPr>
          <w:rFonts w:ascii="宋体" w:hAnsi="宋体" w:eastAsia="宋体" w:cs="宋体"/>
          <w:spacing w:val="5"/>
          <w:sz w:val="20"/>
          <w:szCs w:val="20"/>
        </w:rPr>
        <w:t>或者补正。</w:t>
      </w:r>
    </w:p>
    <w:p w14:paraId="549A6EEC">
      <w:pPr>
        <w:spacing w:before="194" w:line="346" w:lineRule="auto"/>
        <w:ind w:left="3" w:right="57" w:firstLine="210"/>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9"/>
          <w:sz w:val="20"/>
          <w:szCs w:val="20"/>
        </w:rPr>
        <w:t xml:space="preserve"> </w:t>
      </w:r>
      <w:r>
        <w:rPr>
          <w:rFonts w:ascii="宋体" w:hAnsi="宋体" w:eastAsia="宋体" w:cs="宋体"/>
          <w:spacing w:val="9"/>
          <w:sz w:val="20"/>
          <w:szCs w:val="20"/>
        </w:rPr>
        <w:t>上述询标、澄清、说明和补正工作如因客观原因无法通过“</w:t>
      </w:r>
      <w:r>
        <w:rPr>
          <w:rFonts w:ascii="宋体" w:hAnsi="宋体" w:eastAsia="宋体" w:cs="宋体"/>
          <w:spacing w:val="8"/>
          <w:sz w:val="20"/>
          <w:szCs w:val="20"/>
        </w:rPr>
        <w:t>政府采购云平台</w:t>
      </w:r>
      <w:r>
        <w:rPr>
          <w:rFonts w:ascii="宋体" w:hAnsi="宋体" w:eastAsia="宋体" w:cs="宋体"/>
          <w:spacing w:val="-72"/>
          <w:sz w:val="20"/>
          <w:szCs w:val="20"/>
        </w:rPr>
        <w:t xml:space="preserve"> </w:t>
      </w:r>
      <w:r>
        <w:rPr>
          <w:rFonts w:ascii="宋体" w:hAnsi="宋体" w:eastAsia="宋体" w:cs="宋体"/>
          <w:spacing w:val="8"/>
          <w:sz w:val="20"/>
          <w:szCs w:val="20"/>
        </w:rPr>
        <w:t>”在线进行的，将采用</w:t>
      </w:r>
      <w:r>
        <w:rPr>
          <w:rFonts w:ascii="宋体" w:hAnsi="宋体" w:eastAsia="宋体" w:cs="宋体"/>
          <w:sz w:val="20"/>
          <w:szCs w:val="20"/>
        </w:rPr>
        <w:t xml:space="preserve"> </w:t>
      </w:r>
      <w:r>
        <w:rPr>
          <w:rFonts w:ascii="宋体" w:hAnsi="宋体" w:eastAsia="宋体" w:cs="宋体"/>
          <w:spacing w:val="10"/>
          <w:sz w:val="20"/>
          <w:szCs w:val="20"/>
        </w:rPr>
        <w:t>电子邮件等形式进行，请供应商保证办理投标事宜人员电话畅通、网络在</w:t>
      </w:r>
      <w:r>
        <w:rPr>
          <w:rFonts w:ascii="宋体" w:hAnsi="宋体" w:eastAsia="宋体" w:cs="宋体"/>
          <w:spacing w:val="9"/>
          <w:sz w:val="20"/>
          <w:szCs w:val="20"/>
        </w:rPr>
        <w:t>线。如未及时进行澄清、说明或</w:t>
      </w:r>
      <w:r>
        <w:rPr>
          <w:rFonts w:ascii="宋体" w:hAnsi="宋体" w:eastAsia="宋体" w:cs="宋体"/>
          <w:sz w:val="20"/>
          <w:szCs w:val="20"/>
        </w:rPr>
        <w:t xml:space="preserve"> </w:t>
      </w:r>
      <w:r>
        <w:rPr>
          <w:rFonts w:ascii="宋体" w:hAnsi="宋体" w:eastAsia="宋体" w:cs="宋体"/>
          <w:spacing w:val="9"/>
          <w:sz w:val="20"/>
          <w:szCs w:val="20"/>
        </w:rPr>
        <w:t>者补正的，视为放弃澄清、说明或者补正的权利。</w:t>
      </w:r>
    </w:p>
    <w:p w14:paraId="449B0C1D">
      <w:pPr>
        <w:spacing w:before="195" w:line="228" w:lineRule="auto"/>
        <w:ind w:left="213"/>
        <w:rPr>
          <w:rFonts w:ascii="宋体" w:hAnsi="宋体" w:eastAsia="宋体" w:cs="宋体"/>
          <w:sz w:val="20"/>
          <w:szCs w:val="20"/>
        </w:rPr>
      </w:pPr>
      <w:r>
        <w:rPr>
          <w:rFonts w:ascii="宋体" w:hAnsi="宋体" w:eastAsia="宋体" w:cs="宋体"/>
          <w:spacing w:val="7"/>
          <w:sz w:val="20"/>
          <w:szCs w:val="20"/>
        </w:rPr>
        <w:t>9．错误修正的原则</w:t>
      </w:r>
    </w:p>
    <w:p w14:paraId="0D28A894">
      <w:pPr>
        <w:spacing w:before="193" w:line="406" w:lineRule="auto"/>
        <w:ind w:left="3" w:right="54" w:firstLine="233"/>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电子交易平台客户端里开标一览表录入的投标报价或优惠率与扫描上传的报价文件信息不一致的，以扫</w:t>
      </w:r>
      <w:r>
        <w:rPr>
          <w:rFonts w:ascii="宋体" w:hAnsi="宋体" w:eastAsia="宋体" w:cs="宋体"/>
          <w:spacing w:val="10"/>
          <w:sz w:val="20"/>
          <w:szCs w:val="20"/>
        </w:rPr>
        <w:t xml:space="preserve"> </w:t>
      </w:r>
      <w:r>
        <w:rPr>
          <w:rFonts w:ascii="宋体" w:hAnsi="宋体" w:eastAsia="宋体" w:cs="宋体"/>
          <w:spacing w:val="8"/>
          <w:sz w:val="20"/>
          <w:szCs w:val="20"/>
        </w:rPr>
        <w:t>描上传的报价文件信息为准进行修正。</w:t>
      </w:r>
    </w:p>
    <w:p w14:paraId="1731A041">
      <w:pPr>
        <w:spacing w:before="1" w:line="226" w:lineRule="auto"/>
        <w:ind w:left="215"/>
        <w:rPr>
          <w:rFonts w:ascii="宋体" w:hAnsi="宋体" w:eastAsia="宋体" w:cs="宋体"/>
          <w:sz w:val="20"/>
          <w:szCs w:val="20"/>
        </w:rPr>
      </w:pPr>
      <w:r>
        <w:rPr>
          <w:rFonts w:ascii="宋体" w:hAnsi="宋体" w:eastAsia="宋体" w:cs="宋体"/>
          <w:spacing w:val="9"/>
          <w:sz w:val="20"/>
          <w:szCs w:val="20"/>
        </w:rPr>
        <w:t>投标文件报价出现前后不一致的，除采购文件另有规定外，按照下列规定修正：</w:t>
      </w:r>
    </w:p>
    <w:p w14:paraId="6B93F01C">
      <w:pPr>
        <w:spacing w:before="193" w:line="316" w:lineRule="auto"/>
        <w:ind w:left="25" w:firstLine="188"/>
        <w:rPr>
          <w:rFonts w:ascii="宋体" w:hAnsi="宋体" w:eastAsia="宋体" w:cs="宋体"/>
          <w:sz w:val="20"/>
          <w:szCs w:val="20"/>
        </w:rPr>
      </w:pPr>
      <w:r>
        <w:rPr>
          <w:rFonts w:ascii="宋体" w:hAnsi="宋体" w:eastAsia="宋体" w:cs="宋体"/>
          <w:spacing w:val="6"/>
          <w:sz w:val="20"/>
          <w:szCs w:val="20"/>
        </w:rPr>
        <w:t>9.1 投标函中表述的内容与报价表中不一致的，以报价表为准；报价表中的内容与报价明细表不一致的，</w:t>
      </w:r>
      <w:r>
        <w:rPr>
          <w:rFonts w:ascii="宋体" w:hAnsi="宋体" w:eastAsia="宋体" w:cs="宋体"/>
          <w:spacing w:val="5"/>
          <w:sz w:val="20"/>
          <w:szCs w:val="20"/>
        </w:rPr>
        <w:t xml:space="preserve"> </w:t>
      </w:r>
      <w:r>
        <w:rPr>
          <w:rFonts w:ascii="宋体" w:hAnsi="宋体" w:eastAsia="宋体" w:cs="宋体"/>
          <w:spacing w:val="3"/>
          <w:sz w:val="20"/>
          <w:szCs w:val="20"/>
        </w:rPr>
        <w:t>以报价表为准；</w:t>
      </w:r>
    </w:p>
    <w:p w14:paraId="1CE63C55">
      <w:pPr>
        <w:spacing w:before="197" w:line="228" w:lineRule="auto"/>
        <w:ind w:left="213"/>
        <w:rPr>
          <w:rFonts w:ascii="宋体" w:hAnsi="宋体" w:eastAsia="宋体" w:cs="宋体"/>
          <w:sz w:val="20"/>
          <w:szCs w:val="20"/>
        </w:rPr>
      </w:pPr>
      <w:r>
        <w:rPr>
          <w:rFonts w:ascii="宋体" w:hAnsi="宋体" w:eastAsia="宋体" w:cs="宋体"/>
          <w:spacing w:val="7"/>
          <w:sz w:val="20"/>
          <w:szCs w:val="20"/>
        </w:rPr>
        <w:t>9.2 投标文件中的大写金额和小写金额不一致的，</w:t>
      </w:r>
      <w:r>
        <w:rPr>
          <w:rFonts w:ascii="宋体" w:hAnsi="宋体" w:eastAsia="宋体" w:cs="宋体"/>
          <w:spacing w:val="-46"/>
          <w:sz w:val="20"/>
          <w:szCs w:val="20"/>
        </w:rPr>
        <w:t xml:space="preserve"> </w:t>
      </w:r>
      <w:r>
        <w:rPr>
          <w:rFonts w:ascii="宋体" w:hAnsi="宋体" w:eastAsia="宋体" w:cs="宋体"/>
          <w:spacing w:val="7"/>
          <w:sz w:val="20"/>
          <w:szCs w:val="20"/>
        </w:rPr>
        <w:t>以大写金额为准；</w:t>
      </w:r>
    </w:p>
    <w:p w14:paraId="2C644F79">
      <w:pPr>
        <w:spacing w:before="192" w:line="226" w:lineRule="auto"/>
        <w:ind w:left="213"/>
        <w:rPr>
          <w:rFonts w:ascii="宋体" w:hAnsi="宋体" w:eastAsia="宋体" w:cs="宋体"/>
          <w:sz w:val="20"/>
          <w:szCs w:val="20"/>
        </w:rPr>
      </w:pPr>
      <w:r>
        <w:rPr>
          <w:rFonts w:ascii="宋体" w:hAnsi="宋体" w:eastAsia="宋体" w:cs="宋体"/>
          <w:spacing w:val="9"/>
          <w:sz w:val="20"/>
          <w:szCs w:val="20"/>
        </w:rPr>
        <w:t>9.3 单价金额小数点或者百分比有明显错位的，以开标一览表的总价为准，并修改单</w:t>
      </w:r>
      <w:r>
        <w:rPr>
          <w:rFonts w:ascii="宋体" w:hAnsi="宋体" w:eastAsia="宋体" w:cs="宋体"/>
          <w:spacing w:val="8"/>
          <w:sz w:val="20"/>
          <w:szCs w:val="20"/>
        </w:rPr>
        <w:t>价；</w:t>
      </w:r>
    </w:p>
    <w:p w14:paraId="50D49E25">
      <w:pPr>
        <w:spacing w:before="195" w:line="226" w:lineRule="auto"/>
        <w:ind w:left="213"/>
        <w:rPr>
          <w:rFonts w:ascii="宋体" w:hAnsi="宋体" w:eastAsia="宋体" w:cs="宋体"/>
          <w:sz w:val="20"/>
          <w:szCs w:val="20"/>
        </w:rPr>
      </w:pPr>
      <w:r>
        <w:rPr>
          <w:rFonts w:ascii="宋体" w:hAnsi="宋体" w:eastAsia="宋体" w:cs="宋体"/>
          <w:spacing w:val="9"/>
          <w:sz w:val="20"/>
          <w:szCs w:val="20"/>
        </w:rPr>
        <w:t>9.4 总价金额与按单价汇总金额不一致的，以单</w:t>
      </w:r>
      <w:r>
        <w:rPr>
          <w:rFonts w:ascii="宋体" w:hAnsi="宋体" w:eastAsia="宋体" w:cs="宋体"/>
          <w:spacing w:val="8"/>
          <w:sz w:val="20"/>
          <w:szCs w:val="20"/>
        </w:rPr>
        <w:t>价金额计算结果为准；</w:t>
      </w:r>
    </w:p>
    <w:p w14:paraId="5FC045EC">
      <w:pPr>
        <w:spacing w:before="196" w:line="228" w:lineRule="auto"/>
        <w:ind w:left="213"/>
        <w:rPr>
          <w:rFonts w:ascii="宋体" w:hAnsi="宋体" w:eastAsia="宋体" w:cs="宋体"/>
          <w:sz w:val="20"/>
          <w:szCs w:val="20"/>
        </w:rPr>
      </w:pPr>
      <w:r>
        <w:rPr>
          <w:rFonts w:ascii="宋体" w:hAnsi="宋体" w:eastAsia="宋体" w:cs="宋体"/>
          <w:spacing w:val="8"/>
          <w:sz w:val="20"/>
          <w:szCs w:val="20"/>
        </w:rPr>
        <w:t>9.5 若用文字表示的数值与用数字表示的数值不一致，</w:t>
      </w:r>
      <w:r>
        <w:rPr>
          <w:rFonts w:ascii="宋体" w:hAnsi="宋体" w:eastAsia="宋体" w:cs="宋体"/>
          <w:spacing w:val="-60"/>
          <w:sz w:val="20"/>
          <w:szCs w:val="20"/>
        </w:rPr>
        <w:t xml:space="preserve"> </w:t>
      </w:r>
      <w:r>
        <w:rPr>
          <w:rFonts w:ascii="宋体" w:hAnsi="宋体" w:eastAsia="宋体" w:cs="宋体"/>
          <w:spacing w:val="8"/>
          <w:sz w:val="20"/>
          <w:szCs w:val="20"/>
        </w:rPr>
        <w:t>以文</w:t>
      </w:r>
      <w:r>
        <w:rPr>
          <w:rFonts w:ascii="宋体" w:hAnsi="宋体" w:eastAsia="宋体" w:cs="宋体"/>
          <w:spacing w:val="7"/>
          <w:sz w:val="20"/>
          <w:szCs w:val="20"/>
        </w:rPr>
        <w:t>字表示的数值为准；</w:t>
      </w:r>
    </w:p>
    <w:p w14:paraId="188D331F">
      <w:pPr>
        <w:spacing w:before="192" w:line="316" w:lineRule="auto"/>
        <w:ind w:left="5" w:right="54" w:firstLine="208"/>
        <w:rPr>
          <w:rFonts w:ascii="宋体" w:hAnsi="宋体" w:eastAsia="宋体" w:cs="宋体"/>
          <w:sz w:val="20"/>
          <w:szCs w:val="20"/>
        </w:rPr>
      </w:pPr>
      <w:r>
        <w:rPr>
          <w:rFonts w:ascii="宋体" w:hAnsi="宋体" w:eastAsia="宋体" w:cs="宋体"/>
          <w:spacing w:val="9"/>
          <w:sz w:val="20"/>
          <w:szCs w:val="20"/>
        </w:rPr>
        <w:t>9.6 如有多报（指数量超出采购文件需求）、重报（指同一货物重复报价</w:t>
      </w:r>
      <w:r>
        <w:rPr>
          <w:rFonts w:ascii="宋体" w:hAnsi="宋体" w:eastAsia="宋体" w:cs="宋体"/>
          <w:spacing w:val="16"/>
          <w:sz w:val="20"/>
          <w:szCs w:val="20"/>
        </w:rPr>
        <w:t>），</w:t>
      </w:r>
      <w:r>
        <w:rPr>
          <w:rFonts w:ascii="宋体" w:hAnsi="宋体" w:eastAsia="宋体" w:cs="宋体"/>
          <w:spacing w:val="9"/>
          <w:sz w:val="20"/>
          <w:szCs w:val="20"/>
        </w:rPr>
        <w:t>其投标总价在评标过程中</w:t>
      </w:r>
      <w:r>
        <w:rPr>
          <w:rFonts w:ascii="宋体" w:hAnsi="宋体" w:eastAsia="宋体" w:cs="宋体"/>
          <w:spacing w:val="1"/>
          <w:sz w:val="20"/>
          <w:szCs w:val="20"/>
        </w:rPr>
        <w:t xml:space="preserve"> </w:t>
      </w:r>
      <w:r>
        <w:rPr>
          <w:rFonts w:ascii="宋体" w:hAnsi="宋体" w:eastAsia="宋体" w:cs="宋体"/>
          <w:spacing w:val="9"/>
          <w:sz w:val="20"/>
          <w:szCs w:val="20"/>
        </w:rPr>
        <w:t>不予调整，如其中标，其合同价按其投标单价予以调整；</w:t>
      </w:r>
    </w:p>
    <w:p w14:paraId="20F865B4">
      <w:pPr>
        <w:spacing w:before="197" w:line="227" w:lineRule="auto"/>
        <w:ind w:left="213"/>
        <w:rPr>
          <w:rFonts w:ascii="宋体" w:hAnsi="宋体" w:eastAsia="宋体" w:cs="宋体"/>
          <w:sz w:val="20"/>
          <w:szCs w:val="20"/>
        </w:rPr>
      </w:pPr>
      <w:r>
        <w:rPr>
          <w:rFonts w:ascii="宋体" w:hAnsi="宋体" w:eastAsia="宋体" w:cs="宋体"/>
          <w:spacing w:val="7"/>
          <w:sz w:val="20"/>
          <w:szCs w:val="20"/>
        </w:rPr>
        <w:t>9.7 对不同文字文本投标文件的解释发生异议的，</w:t>
      </w:r>
      <w:r>
        <w:rPr>
          <w:rFonts w:ascii="宋体" w:hAnsi="宋体" w:eastAsia="宋体" w:cs="宋体"/>
          <w:spacing w:val="-46"/>
          <w:sz w:val="20"/>
          <w:szCs w:val="20"/>
        </w:rPr>
        <w:t xml:space="preserve"> </w:t>
      </w:r>
      <w:r>
        <w:rPr>
          <w:rFonts w:ascii="宋体" w:hAnsi="宋体" w:eastAsia="宋体" w:cs="宋体"/>
          <w:spacing w:val="7"/>
          <w:sz w:val="20"/>
          <w:szCs w:val="20"/>
        </w:rPr>
        <w:t>以中文文本为准；</w:t>
      </w:r>
    </w:p>
    <w:p w14:paraId="05F6FA44">
      <w:pPr>
        <w:spacing w:before="194" w:line="407" w:lineRule="auto"/>
        <w:ind w:left="3" w:right="54" w:firstLine="230"/>
        <w:jc w:val="both"/>
        <w:rPr>
          <w:rFonts w:ascii="宋体" w:hAnsi="宋体" w:eastAsia="宋体" w:cs="宋体"/>
          <w:sz w:val="20"/>
          <w:szCs w:val="20"/>
        </w:rPr>
      </w:pPr>
      <w:r>
        <w:rPr>
          <w:rFonts w:ascii="宋体" w:hAnsi="宋体" w:eastAsia="宋体" w:cs="宋体"/>
          <w:spacing w:val="9"/>
          <w:sz w:val="20"/>
          <w:szCs w:val="20"/>
        </w:rPr>
        <w:t>同时出现两种以上不一致的，按照前款规定的顺序修正。按上述修正错误的原则及方法调整或修正投标</w:t>
      </w:r>
      <w:r>
        <w:rPr>
          <w:rFonts w:ascii="宋体" w:hAnsi="宋体" w:eastAsia="宋体" w:cs="宋体"/>
          <w:spacing w:val="14"/>
          <w:sz w:val="20"/>
          <w:szCs w:val="20"/>
        </w:rPr>
        <w:t xml:space="preserve"> </w:t>
      </w:r>
      <w:r>
        <w:rPr>
          <w:rFonts w:ascii="宋体" w:hAnsi="宋体" w:eastAsia="宋体" w:cs="宋体"/>
          <w:spacing w:val="10"/>
          <w:sz w:val="20"/>
          <w:szCs w:val="20"/>
        </w:rPr>
        <w:t>文件的投标报价，供应商确认后，以调整或修正后的投标报价为准。如供</w:t>
      </w:r>
      <w:r>
        <w:rPr>
          <w:rFonts w:ascii="宋体" w:hAnsi="宋体" w:eastAsia="宋体" w:cs="宋体"/>
          <w:spacing w:val="9"/>
          <w:sz w:val="20"/>
          <w:szCs w:val="20"/>
        </w:rPr>
        <w:t>应商拒绝调整或修正的，其投标</w:t>
      </w:r>
      <w:r>
        <w:rPr>
          <w:rFonts w:ascii="宋体" w:hAnsi="宋体" w:eastAsia="宋体" w:cs="宋体"/>
          <w:sz w:val="20"/>
          <w:szCs w:val="20"/>
        </w:rPr>
        <w:t xml:space="preserve"> </w:t>
      </w:r>
      <w:bookmarkStart w:id="6" w:name="bookmark9"/>
      <w:bookmarkEnd w:id="6"/>
      <w:r>
        <w:rPr>
          <w:rFonts w:ascii="宋体" w:hAnsi="宋体" w:eastAsia="宋体" w:cs="宋体"/>
          <w:spacing w:val="9"/>
          <w:sz w:val="20"/>
          <w:szCs w:val="20"/>
        </w:rPr>
        <w:t>文件按无效标处理。修正应当采用电子询标的形式，并加盖公章（电子印章）。</w:t>
      </w:r>
    </w:p>
    <w:p w14:paraId="01E0819E">
      <w:pPr>
        <w:spacing w:line="407" w:lineRule="auto"/>
        <w:rPr>
          <w:rFonts w:ascii="宋体" w:hAnsi="宋体" w:eastAsia="宋体" w:cs="宋体"/>
          <w:sz w:val="20"/>
          <w:szCs w:val="20"/>
        </w:rPr>
        <w:sectPr>
          <w:pgSz w:w="11906" w:h="16839"/>
          <w:pgMar w:top="1335" w:right="1108" w:bottom="400" w:left="1088" w:header="0" w:footer="0" w:gutter="0"/>
          <w:pgNumType w:fmt="decimal"/>
          <w:cols w:space="720" w:num="1"/>
        </w:sectPr>
      </w:pPr>
    </w:p>
    <w:p w14:paraId="6E4F3B22">
      <w:pPr>
        <w:spacing w:before="47" w:line="218" w:lineRule="auto"/>
        <w:ind w:left="4071"/>
        <w:outlineLvl w:val="1"/>
        <w:rPr>
          <w:rFonts w:ascii="宋体" w:hAnsi="宋体" w:eastAsia="宋体" w:cs="宋体"/>
          <w:sz w:val="24"/>
          <w:szCs w:val="24"/>
        </w:rPr>
      </w:pPr>
      <w:bookmarkStart w:id="7" w:name="bookmark16"/>
      <w:bookmarkEnd w:id="7"/>
      <w:r>
        <w:rPr>
          <w:rFonts w:ascii="宋体" w:hAnsi="宋体" w:eastAsia="宋体" w:cs="宋体"/>
          <w:b/>
          <w:bCs/>
          <w:spacing w:val="-13"/>
          <w:sz w:val="24"/>
          <w:szCs w:val="24"/>
        </w:rPr>
        <w:t>四</w:t>
      </w:r>
      <w:r>
        <w:rPr>
          <w:rFonts w:ascii="宋体" w:hAnsi="宋体" w:eastAsia="宋体" w:cs="宋体"/>
          <w:spacing w:val="37"/>
          <w:sz w:val="24"/>
          <w:szCs w:val="24"/>
        </w:rPr>
        <w:t xml:space="preserve"> </w:t>
      </w:r>
      <w:r>
        <w:rPr>
          <w:rFonts w:ascii="宋体" w:hAnsi="宋体" w:eastAsia="宋体" w:cs="宋体"/>
          <w:b/>
          <w:bCs/>
          <w:spacing w:val="-13"/>
          <w:sz w:val="24"/>
          <w:szCs w:val="24"/>
        </w:rPr>
        <w:t>比较与评价</w:t>
      </w:r>
    </w:p>
    <w:p w14:paraId="7D0AD7B9">
      <w:pPr>
        <w:spacing w:before="174" w:line="316" w:lineRule="auto"/>
        <w:ind w:right="54" w:firstLine="554"/>
        <w:rPr>
          <w:rFonts w:ascii="宋体" w:hAnsi="宋体" w:eastAsia="宋体" w:cs="宋体"/>
          <w:sz w:val="20"/>
          <w:szCs w:val="20"/>
        </w:rPr>
      </w:pPr>
      <w:r>
        <w:rPr>
          <w:rFonts w:ascii="宋体" w:hAnsi="宋体" w:eastAsia="宋体" w:cs="宋体"/>
          <w:spacing w:val="10"/>
          <w:sz w:val="20"/>
          <w:szCs w:val="20"/>
        </w:rPr>
        <w:t>10.1</w:t>
      </w:r>
      <w:r>
        <w:rPr>
          <w:rFonts w:ascii="宋体" w:hAnsi="宋体" w:eastAsia="宋体" w:cs="宋体"/>
          <w:spacing w:val="-39"/>
          <w:sz w:val="20"/>
          <w:szCs w:val="20"/>
        </w:rPr>
        <w:t xml:space="preserve"> </w:t>
      </w:r>
      <w:r>
        <w:rPr>
          <w:rFonts w:ascii="宋体" w:hAnsi="宋体" w:eastAsia="宋体" w:cs="宋体"/>
          <w:spacing w:val="10"/>
          <w:sz w:val="20"/>
          <w:szCs w:val="20"/>
        </w:rPr>
        <w:t>评标委员会按磋商文件中规定的评标方法和标准，对资格性检</w:t>
      </w:r>
      <w:r>
        <w:rPr>
          <w:rFonts w:ascii="宋体" w:hAnsi="宋体" w:eastAsia="宋体" w:cs="宋体"/>
          <w:spacing w:val="9"/>
          <w:sz w:val="20"/>
          <w:szCs w:val="20"/>
        </w:rPr>
        <w:t>查和符合性检查合格的投标文件</w:t>
      </w:r>
      <w:r>
        <w:rPr>
          <w:rFonts w:ascii="宋体" w:hAnsi="宋体" w:eastAsia="宋体" w:cs="宋体"/>
          <w:sz w:val="20"/>
          <w:szCs w:val="20"/>
        </w:rPr>
        <w:t xml:space="preserve"> </w:t>
      </w:r>
      <w:r>
        <w:rPr>
          <w:rFonts w:ascii="宋体" w:hAnsi="宋体" w:eastAsia="宋体" w:cs="宋体"/>
          <w:spacing w:val="9"/>
          <w:sz w:val="20"/>
          <w:szCs w:val="20"/>
        </w:rPr>
        <w:t>进行商务和技术评估、综合比较与评价。</w:t>
      </w:r>
    </w:p>
    <w:p w14:paraId="12DD6BA2">
      <w:pPr>
        <w:spacing w:before="196" w:line="316" w:lineRule="auto"/>
        <w:ind w:left="1" w:right="57" w:firstLine="555"/>
        <w:rPr>
          <w:rFonts w:ascii="宋体" w:hAnsi="宋体" w:eastAsia="宋体" w:cs="宋体"/>
          <w:sz w:val="20"/>
          <w:szCs w:val="20"/>
        </w:rPr>
      </w:pPr>
      <w:r>
        <w:rPr>
          <w:rFonts w:ascii="宋体" w:hAnsi="宋体" w:eastAsia="宋体" w:cs="宋体"/>
          <w:spacing w:val="10"/>
          <w:sz w:val="20"/>
          <w:szCs w:val="20"/>
        </w:rPr>
        <w:t>10.2</w:t>
      </w:r>
      <w:r>
        <w:rPr>
          <w:rFonts w:ascii="宋体" w:hAnsi="宋体" w:eastAsia="宋体" w:cs="宋体"/>
          <w:spacing w:val="-41"/>
          <w:sz w:val="20"/>
          <w:szCs w:val="20"/>
        </w:rPr>
        <w:t xml:space="preserve"> </w:t>
      </w:r>
      <w:r>
        <w:rPr>
          <w:rFonts w:ascii="宋体" w:hAnsi="宋体" w:eastAsia="宋体" w:cs="宋体"/>
          <w:spacing w:val="10"/>
          <w:sz w:val="20"/>
          <w:szCs w:val="20"/>
        </w:rPr>
        <w:t>评标委员会根据商务和技术评估的结果，采用综合评分</w:t>
      </w:r>
      <w:r>
        <w:rPr>
          <w:rFonts w:ascii="宋体" w:hAnsi="宋体" w:eastAsia="宋体" w:cs="宋体"/>
          <w:spacing w:val="9"/>
          <w:sz w:val="20"/>
          <w:szCs w:val="20"/>
        </w:rPr>
        <w:t>法，分别对投标文件的商务、技术、价</w:t>
      </w:r>
      <w:r>
        <w:rPr>
          <w:rFonts w:ascii="宋体" w:hAnsi="宋体" w:eastAsia="宋体" w:cs="宋体"/>
          <w:sz w:val="20"/>
          <w:szCs w:val="20"/>
        </w:rPr>
        <w:t xml:space="preserve"> </w:t>
      </w:r>
      <w:r>
        <w:rPr>
          <w:rFonts w:ascii="宋体" w:hAnsi="宋体" w:eastAsia="宋体" w:cs="宋体"/>
          <w:spacing w:val="8"/>
          <w:sz w:val="20"/>
          <w:szCs w:val="20"/>
        </w:rPr>
        <w:t>格等内容进行打分。其中，商务评估、技术评估、价格评估的评分权值（详见附件</w:t>
      </w:r>
      <w:r>
        <w:rPr>
          <w:rFonts w:ascii="宋体" w:hAnsi="宋体" w:eastAsia="宋体" w:cs="宋体"/>
          <w:spacing w:val="-4"/>
          <w:sz w:val="20"/>
          <w:szCs w:val="20"/>
        </w:rPr>
        <w:t xml:space="preserve"> </w:t>
      </w:r>
      <w:r>
        <w:rPr>
          <w:rFonts w:ascii="宋体" w:hAnsi="宋体" w:eastAsia="宋体" w:cs="宋体"/>
          <w:spacing w:val="8"/>
          <w:sz w:val="20"/>
          <w:szCs w:val="20"/>
        </w:rPr>
        <w:t>1）。</w:t>
      </w:r>
    </w:p>
    <w:p w14:paraId="188E92D9">
      <w:pPr>
        <w:spacing w:before="193" w:line="228" w:lineRule="auto"/>
        <w:ind w:left="557"/>
        <w:rPr>
          <w:rFonts w:ascii="宋体" w:hAnsi="宋体" w:eastAsia="宋体" w:cs="宋体"/>
          <w:sz w:val="20"/>
          <w:szCs w:val="20"/>
        </w:rPr>
      </w:pPr>
      <w:r>
        <w:rPr>
          <w:rFonts w:ascii="宋体" w:hAnsi="宋体" w:eastAsia="宋体" w:cs="宋体"/>
          <w:spacing w:val="4"/>
          <w:sz w:val="20"/>
          <w:szCs w:val="20"/>
        </w:rPr>
        <w:t>10.2.1</w:t>
      </w:r>
      <w:r>
        <w:rPr>
          <w:rFonts w:ascii="宋体" w:hAnsi="宋体" w:eastAsia="宋体" w:cs="宋体"/>
          <w:spacing w:val="-34"/>
          <w:sz w:val="20"/>
          <w:szCs w:val="20"/>
        </w:rPr>
        <w:t xml:space="preserve"> </w:t>
      </w:r>
      <w:r>
        <w:rPr>
          <w:rFonts w:ascii="宋体" w:hAnsi="宋体" w:eastAsia="宋体" w:cs="宋体"/>
          <w:spacing w:val="4"/>
          <w:sz w:val="20"/>
          <w:szCs w:val="20"/>
        </w:rPr>
        <w:t>评委打分办法</w:t>
      </w:r>
    </w:p>
    <w:p w14:paraId="003261F2">
      <w:pPr>
        <w:spacing w:before="195" w:line="228" w:lineRule="auto"/>
        <w:ind w:left="551"/>
        <w:rPr>
          <w:rFonts w:ascii="宋体" w:hAnsi="宋体" w:eastAsia="宋体" w:cs="宋体"/>
          <w:sz w:val="20"/>
          <w:szCs w:val="20"/>
        </w:rPr>
      </w:pPr>
      <w:r>
        <w:rPr>
          <w:rFonts w:ascii="宋体" w:hAnsi="宋体" w:eastAsia="宋体" w:cs="宋体"/>
          <w:spacing w:val="9"/>
          <w:sz w:val="20"/>
          <w:szCs w:val="20"/>
        </w:rPr>
        <w:t>（1）参加评分的评委应尽力体现客观、实事求是，避免学派偏见和个人偏好。</w:t>
      </w:r>
    </w:p>
    <w:p w14:paraId="6468C3B3">
      <w:pPr>
        <w:spacing w:before="191" w:line="317" w:lineRule="auto"/>
        <w:ind w:left="33" w:firstLine="518"/>
        <w:rPr>
          <w:rFonts w:ascii="宋体" w:hAnsi="宋体" w:eastAsia="宋体" w:cs="宋体"/>
          <w:sz w:val="20"/>
          <w:szCs w:val="20"/>
        </w:rPr>
      </w:pPr>
      <w:r>
        <w:rPr>
          <w:rFonts w:ascii="宋体" w:hAnsi="宋体" w:eastAsia="宋体" w:cs="宋体"/>
          <w:spacing w:val="6"/>
          <w:sz w:val="20"/>
          <w:szCs w:val="20"/>
        </w:rPr>
        <w:t>（2）衡量、对比的依据，应以磋商文件、投标文件、提供的正式试</w:t>
      </w:r>
      <w:r>
        <w:rPr>
          <w:rFonts w:ascii="宋体" w:hAnsi="宋体" w:eastAsia="宋体" w:cs="宋体"/>
          <w:spacing w:val="5"/>
          <w:sz w:val="20"/>
          <w:szCs w:val="20"/>
        </w:rPr>
        <w:t>验数据、质询澄清中的文字为准，</w:t>
      </w:r>
      <w:r>
        <w:rPr>
          <w:rFonts w:ascii="宋体" w:hAnsi="宋体" w:eastAsia="宋体" w:cs="宋体"/>
          <w:sz w:val="20"/>
          <w:szCs w:val="20"/>
        </w:rPr>
        <w:t xml:space="preserve"> </w:t>
      </w:r>
      <w:r>
        <w:rPr>
          <w:rFonts w:ascii="宋体" w:hAnsi="宋体" w:eastAsia="宋体" w:cs="宋体"/>
          <w:spacing w:val="6"/>
          <w:sz w:val="20"/>
          <w:szCs w:val="20"/>
        </w:rPr>
        <w:t>口头回答和收集的资料只作为参考。</w:t>
      </w:r>
    </w:p>
    <w:p w14:paraId="0B69C237">
      <w:pPr>
        <w:spacing w:before="196" w:line="226" w:lineRule="auto"/>
        <w:ind w:left="551"/>
        <w:rPr>
          <w:rFonts w:ascii="宋体" w:hAnsi="宋体" w:eastAsia="宋体" w:cs="宋体"/>
          <w:sz w:val="20"/>
          <w:szCs w:val="20"/>
        </w:rPr>
      </w:pPr>
      <w:r>
        <w:rPr>
          <w:rFonts w:ascii="宋体" w:hAnsi="宋体" w:eastAsia="宋体" w:cs="宋体"/>
          <w:spacing w:val="9"/>
          <w:sz w:val="20"/>
          <w:szCs w:val="20"/>
        </w:rPr>
        <w:t>（3）评分主要是为比较各投标人的价格、商</w:t>
      </w:r>
      <w:r>
        <w:rPr>
          <w:rFonts w:ascii="宋体" w:hAnsi="宋体" w:eastAsia="宋体" w:cs="宋体"/>
          <w:spacing w:val="8"/>
          <w:sz w:val="20"/>
          <w:szCs w:val="20"/>
        </w:rPr>
        <w:t>务和技术综合排序。</w:t>
      </w:r>
    </w:p>
    <w:p w14:paraId="7629F78B">
      <w:pPr>
        <w:spacing w:before="194" w:line="227" w:lineRule="auto"/>
        <w:ind w:left="551"/>
        <w:rPr>
          <w:rFonts w:ascii="宋体" w:hAnsi="宋体" w:eastAsia="宋体" w:cs="宋体"/>
          <w:sz w:val="20"/>
          <w:szCs w:val="20"/>
        </w:rPr>
      </w:pPr>
      <w:r>
        <w:rPr>
          <w:rFonts w:ascii="宋体" w:hAnsi="宋体" w:eastAsia="宋体" w:cs="宋体"/>
          <w:spacing w:val="7"/>
          <w:sz w:val="20"/>
          <w:szCs w:val="20"/>
        </w:rPr>
        <w:t>（4）评委打分采取记名形式。</w:t>
      </w:r>
    </w:p>
    <w:p w14:paraId="2CE81D49">
      <w:pPr>
        <w:spacing w:before="194" w:line="318" w:lineRule="auto"/>
        <w:ind w:right="54" w:firstLine="550"/>
        <w:rPr>
          <w:rFonts w:ascii="宋体" w:hAnsi="宋体" w:eastAsia="宋体" w:cs="宋体"/>
          <w:sz w:val="20"/>
          <w:szCs w:val="20"/>
        </w:rPr>
      </w:pPr>
      <w:r>
        <w:rPr>
          <w:rFonts w:ascii="宋体" w:hAnsi="宋体" w:eastAsia="宋体" w:cs="宋体"/>
          <w:spacing w:val="9"/>
          <w:sz w:val="20"/>
          <w:szCs w:val="20"/>
        </w:rPr>
        <w:t>（5）各评委根据提供的技术打分表独立自主打分，任何人不得要求评委统一打分或统一确定等次顺</w:t>
      </w:r>
      <w:r>
        <w:rPr>
          <w:rFonts w:ascii="宋体" w:hAnsi="宋体" w:eastAsia="宋体" w:cs="宋体"/>
          <w:spacing w:val="4"/>
          <w:sz w:val="20"/>
          <w:szCs w:val="20"/>
        </w:rPr>
        <w:t xml:space="preserve"> </w:t>
      </w:r>
      <w:r>
        <w:rPr>
          <w:rFonts w:ascii="宋体" w:hAnsi="宋体" w:eastAsia="宋体" w:cs="宋体"/>
          <w:sz w:val="20"/>
          <w:szCs w:val="20"/>
        </w:rPr>
        <w:t>序。</w:t>
      </w:r>
    </w:p>
    <w:p w14:paraId="31C47659">
      <w:pPr>
        <w:spacing w:before="190" w:line="317" w:lineRule="auto"/>
        <w:ind w:left="4" w:right="54" w:firstLine="547"/>
        <w:rPr>
          <w:rFonts w:ascii="宋体" w:hAnsi="宋体" w:eastAsia="宋体" w:cs="宋体"/>
          <w:sz w:val="20"/>
          <w:szCs w:val="20"/>
        </w:rPr>
      </w:pPr>
      <w:r>
        <w:rPr>
          <w:rFonts w:ascii="宋体" w:hAnsi="宋体" w:eastAsia="宋体" w:cs="宋体"/>
          <w:spacing w:val="9"/>
          <w:sz w:val="20"/>
          <w:szCs w:val="20"/>
        </w:rPr>
        <w:t>（6）对打分表中的每项条款，各评委应根据投标文件、澄清材料、磋商文件要求，按满足的程度给</w:t>
      </w:r>
      <w:r>
        <w:rPr>
          <w:rFonts w:ascii="宋体" w:hAnsi="宋体" w:eastAsia="宋体" w:cs="宋体"/>
          <w:spacing w:val="4"/>
          <w:sz w:val="20"/>
          <w:szCs w:val="20"/>
        </w:rPr>
        <w:t xml:space="preserve"> </w:t>
      </w:r>
      <w:r>
        <w:rPr>
          <w:rFonts w:ascii="宋体" w:hAnsi="宋体" w:eastAsia="宋体" w:cs="宋体"/>
          <w:spacing w:val="6"/>
          <w:sz w:val="20"/>
          <w:szCs w:val="20"/>
        </w:rPr>
        <w:t>投标人打分。</w:t>
      </w:r>
    </w:p>
    <w:p w14:paraId="1DBF2B2C">
      <w:pPr>
        <w:spacing w:before="195" w:line="228" w:lineRule="auto"/>
        <w:ind w:left="551"/>
        <w:rPr>
          <w:rFonts w:ascii="宋体" w:hAnsi="宋体" w:eastAsia="宋体" w:cs="宋体"/>
          <w:sz w:val="20"/>
          <w:szCs w:val="20"/>
        </w:rPr>
      </w:pPr>
      <w:r>
        <w:rPr>
          <w:rFonts w:ascii="宋体" w:hAnsi="宋体" w:eastAsia="宋体" w:cs="宋体"/>
          <w:spacing w:val="6"/>
          <w:sz w:val="20"/>
          <w:szCs w:val="20"/>
        </w:rPr>
        <w:t>（7）评分程序</w:t>
      </w:r>
    </w:p>
    <w:p w14:paraId="68E6742C">
      <w:pPr>
        <w:spacing w:before="192" w:line="317" w:lineRule="auto"/>
        <w:ind w:left="5" w:right="52" w:firstLine="552"/>
        <w:rPr>
          <w:rFonts w:ascii="宋体" w:hAnsi="宋体" w:eastAsia="宋体" w:cs="宋体"/>
          <w:sz w:val="20"/>
          <w:szCs w:val="20"/>
        </w:rPr>
      </w:pPr>
      <w:r>
        <w:rPr>
          <w:rFonts w:ascii="宋体" w:hAnsi="宋体" w:eastAsia="宋体" w:cs="宋体"/>
          <w:spacing w:val="11"/>
          <w:sz w:val="20"/>
          <w:szCs w:val="20"/>
        </w:rPr>
        <w:t>1)就投标人的投标文件对照整理出商务、技术评标因素对比表、偏差表，并在经过校核的基础上逐</w:t>
      </w:r>
      <w:r>
        <w:rPr>
          <w:rFonts w:ascii="宋体" w:hAnsi="宋体" w:eastAsia="宋体" w:cs="宋体"/>
          <w:spacing w:val="13"/>
          <w:sz w:val="20"/>
          <w:szCs w:val="20"/>
        </w:rPr>
        <w:t xml:space="preserve"> </w:t>
      </w:r>
      <w:r>
        <w:rPr>
          <w:rFonts w:ascii="宋体" w:hAnsi="宋体" w:eastAsia="宋体" w:cs="宋体"/>
          <w:spacing w:val="4"/>
          <w:sz w:val="20"/>
          <w:szCs w:val="20"/>
        </w:rPr>
        <w:t>项打分。</w:t>
      </w:r>
    </w:p>
    <w:p w14:paraId="6540389A">
      <w:pPr>
        <w:spacing w:before="194" w:line="227" w:lineRule="auto"/>
        <w:ind w:left="544"/>
        <w:rPr>
          <w:rFonts w:ascii="宋体" w:hAnsi="宋体" w:eastAsia="宋体" w:cs="宋体"/>
          <w:sz w:val="20"/>
          <w:szCs w:val="20"/>
        </w:rPr>
      </w:pPr>
      <w:r>
        <w:rPr>
          <w:rFonts w:ascii="宋体" w:hAnsi="宋体" w:eastAsia="宋体" w:cs="宋体"/>
          <w:spacing w:val="8"/>
          <w:sz w:val="20"/>
          <w:szCs w:val="20"/>
        </w:rPr>
        <w:t>2)各评委独立完成打分后，将评分表交给代理机构，</w:t>
      </w:r>
      <w:r>
        <w:rPr>
          <w:rFonts w:ascii="宋体" w:hAnsi="宋体" w:eastAsia="宋体" w:cs="宋体"/>
          <w:spacing w:val="-56"/>
          <w:sz w:val="20"/>
          <w:szCs w:val="20"/>
        </w:rPr>
        <w:t xml:space="preserve"> </w:t>
      </w:r>
      <w:r>
        <w:rPr>
          <w:rFonts w:ascii="宋体" w:hAnsi="宋体" w:eastAsia="宋体" w:cs="宋体"/>
          <w:spacing w:val="8"/>
          <w:sz w:val="20"/>
          <w:szCs w:val="20"/>
        </w:rPr>
        <w:t>由代理机构组织进行分数统计。</w:t>
      </w:r>
    </w:p>
    <w:p w14:paraId="14318C84">
      <w:pPr>
        <w:spacing w:before="193" w:line="228" w:lineRule="auto"/>
        <w:ind w:left="545"/>
        <w:rPr>
          <w:rFonts w:ascii="宋体" w:hAnsi="宋体" w:eastAsia="宋体" w:cs="宋体"/>
          <w:sz w:val="20"/>
          <w:szCs w:val="20"/>
        </w:rPr>
      </w:pPr>
      <w:r>
        <w:rPr>
          <w:rFonts w:ascii="宋体" w:hAnsi="宋体" w:eastAsia="宋体" w:cs="宋体"/>
          <w:spacing w:val="9"/>
          <w:sz w:val="20"/>
          <w:szCs w:val="20"/>
        </w:rPr>
        <w:t>3)最终汇总表中各投标人得分应为评委打</w:t>
      </w:r>
      <w:r>
        <w:rPr>
          <w:rFonts w:ascii="宋体" w:hAnsi="宋体" w:eastAsia="宋体" w:cs="宋体"/>
          <w:spacing w:val="8"/>
          <w:sz w:val="20"/>
          <w:szCs w:val="20"/>
        </w:rPr>
        <w:t>分的算术平均值。</w:t>
      </w:r>
    </w:p>
    <w:p w14:paraId="787F1444">
      <w:pPr>
        <w:spacing w:line="228" w:lineRule="auto"/>
        <w:rPr>
          <w:rFonts w:ascii="宋体" w:hAnsi="宋体" w:eastAsia="宋体" w:cs="宋体"/>
          <w:sz w:val="20"/>
          <w:szCs w:val="20"/>
        </w:rPr>
        <w:sectPr>
          <w:pgSz w:w="11906" w:h="16839"/>
          <w:pgMar w:top="1222" w:right="1108" w:bottom="400" w:left="1088" w:header="0" w:footer="0" w:gutter="0"/>
          <w:pgNumType w:fmt="decimal"/>
          <w:cols w:space="720" w:num="1"/>
        </w:sectPr>
      </w:pPr>
    </w:p>
    <w:p w14:paraId="79AE38E9">
      <w:pPr>
        <w:spacing w:before="53" w:line="228" w:lineRule="auto"/>
        <w:rPr>
          <w:rFonts w:ascii="宋体" w:hAnsi="宋体" w:eastAsia="宋体" w:cs="宋体"/>
          <w:sz w:val="20"/>
          <w:szCs w:val="20"/>
        </w:rPr>
      </w:pPr>
      <w:r>
        <w:rPr>
          <w:rFonts w:ascii="宋体" w:hAnsi="宋体" w:eastAsia="宋体" w:cs="宋体"/>
          <w:spacing w:val="8"/>
          <w:sz w:val="20"/>
          <w:szCs w:val="20"/>
        </w:rPr>
        <w:t>（8）评分标准和细则（综合评分法评分标准）</w:t>
      </w:r>
    </w:p>
    <w:p w14:paraId="30E1BA3A">
      <w:pPr>
        <w:spacing w:line="32" w:lineRule="exact"/>
      </w:pPr>
    </w:p>
    <w:tbl>
      <w:tblPr>
        <w:tblStyle w:val="8"/>
        <w:tblW w:w="9440"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1356"/>
        <w:gridCol w:w="673"/>
        <w:gridCol w:w="6236"/>
      </w:tblGrid>
      <w:tr w14:paraId="7EDD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31" w:type="dxa"/>
            <w:gridSpan w:val="2"/>
          </w:tcPr>
          <w:p w14:paraId="222CBF59">
            <w:pPr>
              <w:pStyle w:val="9"/>
              <w:spacing w:before="55" w:line="228" w:lineRule="auto"/>
              <w:ind w:left="551"/>
            </w:pPr>
            <w:r>
              <w:rPr>
                <w:spacing w:val="7"/>
              </w:rPr>
              <w:t>评审项目</w:t>
            </w:r>
          </w:p>
        </w:tc>
        <w:tc>
          <w:tcPr>
            <w:tcW w:w="673" w:type="dxa"/>
          </w:tcPr>
          <w:p w14:paraId="3FC994A2">
            <w:pPr>
              <w:pStyle w:val="9"/>
              <w:spacing w:before="55" w:line="228" w:lineRule="auto"/>
              <w:ind w:left="11"/>
            </w:pPr>
            <w:r>
              <w:rPr>
                <w:spacing w:val="6"/>
              </w:rPr>
              <w:t>标准分</w:t>
            </w:r>
          </w:p>
        </w:tc>
        <w:tc>
          <w:tcPr>
            <w:tcW w:w="6236" w:type="dxa"/>
          </w:tcPr>
          <w:p w14:paraId="59102D24">
            <w:pPr>
              <w:pStyle w:val="9"/>
              <w:spacing w:before="55" w:line="228" w:lineRule="auto"/>
              <w:ind w:left="548"/>
            </w:pPr>
            <w:r>
              <w:rPr>
                <w:spacing w:val="7"/>
              </w:rPr>
              <w:t>评审标准</w:t>
            </w:r>
          </w:p>
        </w:tc>
      </w:tr>
      <w:tr w14:paraId="41A4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75" w:type="dxa"/>
          </w:tcPr>
          <w:p w14:paraId="4358A854">
            <w:pPr>
              <w:pStyle w:val="9"/>
              <w:spacing w:before="51" w:line="289" w:lineRule="auto"/>
              <w:ind w:left="13" w:right="116" w:hanging="1"/>
              <w:jc w:val="center"/>
            </w:pPr>
            <w:r>
              <w:rPr>
                <w:spacing w:val="7"/>
              </w:rPr>
              <w:t>价格评价评</w:t>
            </w:r>
            <w:r>
              <w:rPr>
                <w:spacing w:val="3"/>
              </w:rPr>
              <w:t xml:space="preserve"> </w:t>
            </w:r>
            <w:r>
              <w:rPr>
                <w:spacing w:val="6"/>
              </w:rPr>
              <w:t>分标准（30</w:t>
            </w:r>
            <w:r>
              <w:rPr>
                <w:spacing w:val="2"/>
              </w:rPr>
              <w:t xml:space="preserve"> </w:t>
            </w:r>
            <w:r>
              <w:rPr>
                <w:spacing w:val="-1"/>
              </w:rPr>
              <w:t>分）</w:t>
            </w:r>
          </w:p>
        </w:tc>
        <w:tc>
          <w:tcPr>
            <w:tcW w:w="1356" w:type="dxa"/>
          </w:tcPr>
          <w:p w14:paraId="428189CE">
            <w:pPr>
              <w:pStyle w:val="9"/>
              <w:spacing w:before="51" w:line="226" w:lineRule="auto"/>
              <w:ind w:left="6"/>
              <w:jc w:val="center"/>
            </w:pPr>
            <w:r>
              <w:rPr>
                <w:spacing w:val="7"/>
              </w:rPr>
              <w:t>报价得分</w:t>
            </w:r>
          </w:p>
        </w:tc>
        <w:tc>
          <w:tcPr>
            <w:tcW w:w="673" w:type="dxa"/>
          </w:tcPr>
          <w:p w14:paraId="5B2545FB">
            <w:pPr>
              <w:pStyle w:val="9"/>
              <w:spacing w:before="51" w:line="228" w:lineRule="auto"/>
              <w:ind w:left="14"/>
              <w:jc w:val="center"/>
            </w:pPr>
            <w:r>
              <w:rPr>
                <w:spacing w:val="-1"/>
              </w:rPr>
              <w:t>30</w:t>
            </w:r>
            <w:r>
              <w:rPr>
                <w:spacing w:val="-38"/>
              </w:rPr>
              <w:t xml:space="preserve"> </w:t>
            </w:r>
            <w:r>
              <w:rPr>
                <w:spacing w:val="-1"/>
              </w:rPr>
              <w:t>分</w:t>
            </w:r>
          </w:p>
        </w:tc>
        <w:tc>
          <w:tcPr>
            <w:tcW w:w="6236" w:type="dxa"/>
          </w:tcPr>
          <w:p w14:paraId="6D563FEF">
            <w:pPr>
              <w:pStyle w:val="9"/>
              <w:spacing w:before="52" w:line="288" w:lineRule="auto"/>
              <w:ind w:left="7" w:right="6" w:firstLine="1"/>
              <w:jc w:val="both"/>
            </w:pPr>
            <w:r>
              <w:rPr>
                <w:spacing w:val="7"/>
              </w:rPr>
              <w:t>满足招标文件要求且投标价格最低的投标报价为评标基准价，其价格</w:t>
            </w:r>
            <w:r>
              <w:rPr>
                <w:spacing w:val="4"/>
              </w:rPr>
              <w:t xml:space="preserve"> </w:t>
            </w:r>
            <w:r>
              <w:rPr>
                <w:spacing w:val="8"/>
              </w:rPr>
              <w:t>分为满分</w:t>
            </w:r>
            <w:r>
              <w:rPr>
                <w:spacing w:val="-18"/>
              </w:rPr>
              <w:t xml:space="preserve"> </w:t>
            </w:r>
            <w:r>
              <w:rPr>
                <w:spacing w:val="8"/>
              </w:rPr>
              <w:t>10</w:t>
            </w:r>
            <w:r>
              <w:rPr>
                <w:spacing w:val="-38"/>
              </w:rPr>
              <w:t xml:space="preserve"> </w:t>
            </w:r>
            <w:r>
              <w:rPr>
                <w:spacing w:val="8"/>
              </w:rPr>
              <w:t>分。其他投标人的价格分统一按照下列公式计算：磋商</w:t>
            </w:r>
            <w:r>
              <w:t xml:space="preserve"> </w:t>
            </w:r>
            <w:r>
              <w:rPr>
                <w:spacing w:val="6"/>
              </w:rPr>
              <w:t>报价得分=（磋商基准价/最后磋商报价）</w:t>
            </w:r>
            <w:r>
              <w:rPr>
                <w:spacing w:val="-46"/>
              </w:rPr>
              <w:t xml:space="preserve"> </w:t>
            </w:r>
            <w:r>
              <w:rPr>
                <w:spacing w:val="6"/>
              </w:rPr>
              <w:t>×30%×100。</w:t>
            </w:r>
          </w:p>
        </w:tc>
      </w:tr>
      <w:tr w14:paraId="52910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175" w:type="dxa"/>
            <w:vMerge w:val="restart"/>
            <w:tcBorders>
              <w:bottom w:val="nil"/>
            </w:tcBorders>
          </w:tcPr>
          <w:p w14:paraId="1013B579">
            <w:pPr>
              <w:spacing w:line="257" w:lineRule="auto"/>
              <w:jc w:val="center"/>
              <w:rPr>
                <w:rFonts w:ascii="Arial"/>
                <w:sz w:val="21"/>
              </w:rPr>
            </w:pPr>
          </w:p>
          <w:p w14:paraId="104A9D41">
            <w:pPr>
              <w:spacing w:line="257" w:lineRule="auto"/>
              <w:jc w:val="center"/>
              <w:rPr>
                <w:rFonts w:ascii="Arial"/>
                <w:sz w:val="21"/>
              </w:rPr>
            </w:pPr>
          </w:p>
          <w:p w14:paraId="6D189BC1">
            <w:pPr>
              <w:spacing w:line="257" w:lineRule="auto"/>
              <w:jc w:val="center"/>
              <w:rPr>
                <w:rFonts w:ascii="Arial"/>
                <w:sz w:val="21"/>
              </w:rPr>
            </w:pPr>
          </w:p>
          <w:p w14:paraId="5FBFD67F">
            <w:pPr>
              <w:spacing w:line="257" w:lineRule="auto"/>
              <w:jc w:val="center"/>
              <w:rPr>
                <w:rFonts w:ascii="Arial"/>
                <w:sz w:val="21"/>
              </w:rPr>
            </w:pPr>
          </w:p>
          <w:p w14:paraId="7EBA58A3">
            <w:pPr>
              <w:spacing w:line="257" w:lineRule="auto"/>
              <w:jc w:val="center"/>
              <w:rPr>
                <w:rFonts w:ascii="Arial"/>
                <w:sz w:val="21"/>
              </w:rPr>
            </w:pPr>
          </w:p>
          <w:p w14:paraId="2F5A0B95">
            <w:pPr>
              <w:spacing w:line="257" w:lineRule="auto"/>
              <w:jc w:val="center"/>
              <w:rPr>
                <w:rFonts w:ascii="Arial"/>
                <w:sz w:val="21"/>
              </w:rPr>
            </w:pPr>
          </w:p>
          <w:p w14:paraId="66B3552A">
            <w:pPr>
              <w:spacing w:line="257" w:lineRule="auto"/>
              <w:jc w:val="center"/>
              <w:rPr>
                <w:rFonts w:ascii="Arial"/>
                <w:sz w:val="21"/>
              </w:rPr>
            </w:pPr>
          </w:p>
          <w:p w14:paraId="55E372FD">
            <w:pPr>
              <w:spacing w:line="257" w:lineRule="auto"/>
              <w:jc w:val="center"/>
              <w:rPr>
                <w:rFonts w:ascii="Arial"/>
                <w:sz w:val="21"/>
              </w:rPr>
            </w:pPr>
          </w:p>
          <w:p w14:paraId="120AD81D">
            <w:pPr>
              <w:spacing w:line="257" w:lineRule="auto"/>
              <w:jc w:val="center"/>
              <w:rPr>
                <w:rFonts w:ascii="Arial"/>
                <w:sz w:val="21"/>
              </w:rPr>
            </w:pPr>
          </w:p>
          <w:p w14:paraId="4D019346">
            <w:pPr>
              <w:spacing w:line="257" w:lineRule="auto"/>
              <w:jc w:val="center"/>
              <w:rPr>
                <w:rFonts w:ascii="Arial"/>
                <w:sz w:val="21"/>
              </w:rPr>
            </w:pPr>
          </w:p>
          <w:p w14:paraId="35765D97">
            <w:pPr>
              <w:spacing w:line="258" w:lineRule="auto"/>
              <w:jc w:val="center"/>
              <w:rPr>
                <w:rFonts w:ascii="Arial"/>
                <w:sz w:val="21"/>
              </w:rPr>
            </w:pPr>
          </w:p>
          <w:p w14:paraId="2716BE31">
            <w:pPr>
              <w:spacing w:line="258" w:lineRule="auto"/>
              <w:jc w:val="center"/>
              <w:rPr>
                <w:rFonts w:ascii="Arial"/>
                <w:sz w:val="21"/>
              </w:rPr>
            </w:pPr>
          </w:p>
          <w:p w14:paraId="43427EE3">
            <w:pPr>
              <w:pStyle w:val="9"/>
              <w:spacing w:before="65" w:line="228" w:lineRule="auto"/>
              <w:ind w:left="16"/>
              <w:jc w:val="center"/>
            </w:pPr>
            <w:r>
              <w:rPr>
                <w:spacing w:val="-9"/>
              </w:rPr>
              <w:t>商务、技术评</w:t>
            </w:r>
          </w:p>
          <w:p w14:paraId="0D53C7A2">
            <w:pPr>
              <w:pStyle w:val="9"/>
              <w:spacing w:before="64" w:line="290" w:lineRule="auto"/>
              <w:ind w:left="14" w:right="116"/>
              <w:jc w:val="center"/>
            </w:pPr>
            <w:r>
              <w:rPr>
                <w:spacing w:val="6"/>
              </w:rPr>
              <w:t>分标准（70</w:t>
            </w:r>
            <w:r>
              <w:rPr>
                <w:spacing w:val="2"/>
              </w:rPr>
              <w:t xml:space="preserve"> </w:t>
            </w:r>
            <w:r>
              <w:rPr>
                <w:spacing w:val="-1"/>
              </w:rPr>
              <w:t>分）</w:t>
            </w:r>
          </w:p>
        </w:tc>
        <w:tc>
          <w:tcPr>
            <w:tcW w:w="1356" w:type="dxa"/>
          </w:tcPr>
          <w:p w14:paraId="5E2C6645">
            <w:pPr>
              <w:pStyle w:val="9"/>
              <w:spacing w:before="51" w:line="228" w:lineRule="auto"/>
              <w:ind w:left="11"/>
              <w:jc w:val="center"/>
            </w:pPr>
            <w:r>
              <w:rPr>
                <w:spacing w:val="6"/>
              </w:rPr>
              <w:t>企业业绩</w:t>
            </w:r>
          </w:p>
        </w:tc>
        <w:tc>
          <w:tcPr>
            <w:tcW w:w="673" w:type="dxa"/>
          </w:tcPr>
          <w:p w14:paraId="3755ADD7">
            <w:pPr>
              <w:pStyle w:val="9"/>
              <w:spacing w:before="51" w:line="228" w:lineRule="auto"/>
              <w:ind w:left="26"/>
              <w:jc w:val="center"/>
            </w:pPr>
            <w:r>
              <w:rPr>
                <w:spacing w:val="-5"/>
              </w:rPr>
              <w:t>12</w:t>
            </w:r>
            <w:r>
              <w:rPr>
                <w:spacing w:val="-38"/>
              </w:rPr>
              <w:t xml:space="preserve"> </w:t>
            </w:r>
            <w:r>
              <w:rPr>
                <w:spacing w:val="-5"/>
              </w:rPr>
              <w:t>分</w:t>
            </w:r>
          </w:p>
        </w:tc>
        <w:tc>
          <w:tcPr>
            <w:tcW w:w="6236" w:type="dxa"/>
          </w:tcPr>
          <w:p w14:paraId="52BD9F81">
            <w:pPr>
              <w:pStyle w:val="9"/>
              <w:spacing w:before="48" w:line="289" w:lineRule="auto"/>
              <w:ind w:left="9" w:right="6"/>
              <w:jc w:val="both"/>
            </w:pPr>
            <w:r>
              <w:rPr>
                <w:spacing w:val="9"/>
              </w:rPr>
              <w:t>每提供一份有效类似项目业绩得</w:t>
            </w:r>
            <w:r>
              <w:rPr>
                <w:spacing w:val="-28"/>
              </w:rPr>
              <w:t xml:space="preserve"> </w:t>
            </w:r>
            <w:r>
              <w:rPr>
                <w:spacing w:val="9"/>
              </w:rPr>
              <w:t>3</w:t>
            </w:r>
            <w:r>
              <w:rPr>
                <w:spacing w:val="-36"/>
              </w:rPr>
              <w:t xml:space="preserve"> </w:t>
            </w:r>
            <w:r>
              <w:rPr>
                <w:spacing w:val="9"/>
              </w:rPr>
              <w:t>分。最多得</w:t>
            </w:r>
            <w:r>
              <w:rPr>
                <w:spacing w:val="-23"/>
              </w:rPr>
              <w:t xml:space="preserve"> </w:t>
            </w:r>
            <w:r>
              <w:rPr>
                <w:spacing w:val="9"/>
              </w:rPr>
              <w:t>12分。未提供类似业</w:t>
            </w:r>
            <w:r>
              <w:t xml:space="preserve"> </w:t>
            </w:r>
            <w:r>
              <w:rPr>
                <w:spacing w:val="7"/>
              </w:rPr>
              <w:t>绩证明资料或无法辨识的，视为无效业绩不计分。有效业绩为：提供</w:t>
            </w:r>
            <w:r>
              <w:rPr>
                <w:spacing w:val="3"/>
              </w:rPr>
              <w:t xml:space="preserve"> </w:t>
            </w:r>
            <w:r>
              <w:rPr>
                <w:spacing w:val="4"/>
              </w:rPr>
              <w:t>的近三年（2022</w:t>
            </w:r>
            <w:r>
              <w:rPr>
                <w:spacing w:val="-21"/>
              </w:rPr>
              <w:t xml:space="preserve"> </w:t>
            </w:r>
            <w:r>
              <w:rPr>
                <w:spacing w:val="4"/>
              </w:rPr>
              <w:t>年</w:t>
            </w:r>
            <w:r>
              <w:rPr>
                <w:spacing w:val="-22"/>
              </w:rPr>
              <w:t xml:space="preserve"> </w:t>
            </w:r>
            <w:r>
              <w:rPr>
                <w:spacing w:val="4"/>
              </w:rPr>
              <w:t>1</w:t>
            </w:r>
            <w:r>
              <w:rPr>
                <w:spacing w:val="-35"/>
              </w:rPr>
              <w:t xml:space="preserve"> </w:t>
            </w:r>
            <w:r>
              <w:rPr>
                <w:spacing w:val="4"/>
              </w:rPr>
              <w:t>月</w:t>
            </w:r>
            <w:r>
              <w:rPr>
                <w:spacing w:val="-21"/>
              </w:rPr>
              <w:t xml:space="preserve"> </w:t>
            </w:r>
            <w:r>
              <w:rPr>
                <w:spacing w:val="4"/>
              </w:rPr>
              <w:t>1 日至今）类似项目的证明资料，须提供中</w:t>
            </w:r>
            <w:r>
              <w:t xml:space="preserve">  </w:t>
            </w:r>
            <w:r>
              <w:rPr>
                <w:spacing w:val="8"/>
              </w:rPr>
              <w:t>标通知书或合同原件扫描件。</w:t>
            </w:r>
          </w:p>
        </w:tc>
      </w:tr>
      <w:tr w14:paraId="735EA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175" w:type="dxa"/>
            <w:vMerge w:val="continue"/>
            <w:tcBorders>
              <w:top w:val="nil"/>
              <w:bottom w:val="nil"/>
            </w:tcBorders>
          </w:tcPr>
          <w:p w14:paraId="6B0A3973">
            <w:pPr>
              <w:jc w:val="center"/>
              <w:rPr>
                <w:rFonts w:ascii="Arial"/>
                <w:sz w:val="21"/>
              </w:rPr>
            </w:pPr>
          </w:p>
        </w:tc>
        <w:tc>
          <w:tcPr>
            <w:tcW w:w="1356" w:type="dxa"/>
          </w:tcPr>
          <w:p w14:paraId="3E7CD7F8">
            <w:pPr>
              <w:pStyle w:val="9"/>
              <w:spacing w:before="51" w:line="228" w:lineRule="auto"/>
              <w:ind w:left="11"/>
              <w:jc w:val="center"/>
            </w:pPr>
            <w:r>
              <w:rPr>
                <w:spacing w:val="7"/>
              </w:rPr>
              <w:t>项目服务方案</w:t>
            </w:r>
          </w:p>
        </w:tc>
        <w:tc>
          <w:tcPr>
            <w:tcW w:w="673" w:type="dxa"/>
          </w:tcPr>
          <w:p w14:paraId="1D3675FA">
            <w:pPr>
              <w:pStyle w:val="9"/>
              <w:spacing w:before="52" w:line="228" w:lineRule="auto"/>
              <w:ind w:left="13"/>
              <w:jc w:val="center"/>
            </w:pPr>
            <w:r>
              <w:rPr>
                <w:spacing w:val="-1"/>
              </w:rPr>
              <w:t>20</w:t>
            </w:r>
            <w:r>
              <w:rPr>
                <w:spacing w:val="-37"/>
              </w:rPr>
              <w:t xml:space="preserve"> </w:t>
            </w:r>
            <w:r>
              <w:rPr>
                <w:spacing w:val="-1"/>
              </w:rPr>
              <w:t>分</w:t>
            </w:r>
          </w:p>
        </w:tc>
        <w:tc>
          <w:tcPr>
            <w:tcW w:w="6236" w:type="dxa"/>
          </w:tcPr>
          <w:p w14:paraId="62FC7073">
            <w:pPr>
              <w:pStyle w:val="9"/>
              <w:spacing w:before="54" w:line="281" w:lineRule="auto"/>
              <w:ind w:left="8" w:firstLine="3"/>
              <w:jc w:val="both"/>
            </w:pPr>
            <w:r>
              <w:rPr>
                <w:spacing w:val="6"/>
              </w:rPr>
              <w:t>投标人根据本项目的实际情况，所编制项目实</w:t>
            </w:r>
            <w:r>
              <w:rPr>
                <w:spacing w:val="5"/>
              </w:rPr>
              <w:t>施方案包含</w:t>
            </w:r>
            <w:r>
              <w:rPr>
                <w:spacing w:val="-23"/>
              </w:rPr>
              <w:t xml:space="preserve"> </w:t>
            </w:r>
            <w:r>
              <w:rPr>
                <w:spacing w:val="5"/>
              </w:rPr>
              <w:t>1、施工方</w:t>
            </w:r>
            <w:r>
              <w:t xml:space="preserve"> </w:t>
            </w:r>
            <w:r>
              <w:rPr>
                <w:spacing w:val="7"/>
              </w:rPr>
              <w:t>案；2、抚育剩余物清理方案；3、劳动力及设备安排计划；4、文明</w:t>
            </w:r>
            <w:r>
              <w:rPr>
                <w:spacing w:val="2"/>
              </w:rPr>
              <w:t xml:space="preserve">  </w:t>
            </w:r>
            <w:r>
              <w:rPr>
                <w:spacing w:val="7"/>
              </w:rPr>
              <w:t>施工方案；5、环境保护措施方案；方案内容全面、完整方案符合项</w:t>
            </w:r>
            <w:r>
              <w:rPr>
                <w:spacing w:val="5"/>
              </w:rPr>
              <w:t xml:space="preserve">  </w:t>
            </w:r>
            <w:r>
              <w:rPr>
                <w:spacing w:val="4"/>
              </w:rPr>
              <w:t>目实际需求的得</w:t>
            </w:r>
            <w:r>
              <w:rPr>
                <w:spacing w:val="-35"/>
              </w:rPr>
              <w:t xml:space="preserve"> </w:t>
            </w:r>
            <w:r>
              <w:rPr>
                <w:spacing w:val="4"/>
              </w:rPr>
              <w:t>20</w:t>
            </w:r>
            <w:r>
              <w:rPr>
                <w:spacing w:val="-36"/>
              </w:rPr>
              <w:t xml:space="preserve"> </w:t>
            </w:r>
            <w:r>
              <w:rPr>
                <w:spacing w:val="4"/>
              </w:rPr>
              <w:t>分</w:t>
            </w:r>
            <w:r>
              <w:rPr>
                <w:spacing w:val="-59"/>
              </w:rPr>
              <w:t xml:space="preserve"> </w:t>
            </w:r>
            <w:r>
              <w:rPr>
                <w:spacing w:val="4"/>
              </w:rPr>
              <w:t>;每缺一项内容，扣</w:t>
            </w:r>
            <w:r>
              <w:rPr>
                <w:spacing w:val="-38"/>
              </w:rPr>
              <w:t xml:space="preserve"> </w:t>
            </w:r>
            <w:r>
              <w:rPr>
                <w:spacing w:val="4"/>
              </w:rPr>
              <w:t>4</w:t>
            </w:r>
            <w:r>
              <w:rPr>
                <w:spacing w:val="-36"/>
              </w:rPr>
              <w:t xml:space="preserve"> </w:t>
            </w:r>
            <w:r>
              <w:rPr>
                <w:spacing w:val="4"/>
              </w:rPr>
              <w:t>分； 每项内容中每有一</w:t>
            </w:r>
            <w:r>
              <w:t xml:space="preserve">  </w:t>
            </w:r>
            <w:r>
              <w:rPr>
                <w:spacing w:val="4"/>
              </w:rPr>
              <w:t>处缺陷扣</w:t>
            </w:r>
            <w:r>
              <w:rPr>
                <w:spacing w:val="-35"/>
              </w:rPr>
              <w:t xml:space="preserve"> </w:t>
            </w:r>
            <w:r>
              <w:rPr>
                <w:spacing w:val="4"/>
              </w:rPr>
              <w:t>2</w:t>
            </w:r>
            <w:r>
              <w:rPr>
                <w:spacing w:val="-36"/>
              </w:rPr>
              <w:t xml:space="preserve"> </w:t>
            </w:r>
            <w:r>
              <w:rPr>
                <w:spacing w:val="4"/>
              </w:rPr>
              <w:t>分； 扣完为止。(缺陷是指：存在不适用该项目实际</w:t>
            </w:r>
            <w:r>
              <w:rPr>
                <w:spacing w:val="3"/>
              </w:rPr>
              <w:t>情况</w:t>
            </w:r>
            <w:r>
              <w:t xml:space="preserve"> </w:t>
            </w:r>
            <w:r>
              <w:rPr>
                <w:spacing w:val="1"/>
              </w:rPr>
              <w:t>的情形、内容过于简单、凭空编造、内容前后不</w:t>
            </w:r>
            <w:r>
              <w:t xml:space="preserve">一致、前后逻辑错误、 </w:t>
            </w:r>
            <w:r>
              <w:rPr>
                <w:spacing w:val="7"/>
              </w:rPr>
              <w:t>涉及的规范及标准错误、地点区域 错误、内容缺失、无针对性、不</w:t>
            </w:r>
            <w:r>
              <w:rPr>
                <w:spacing w:val="5"/>
              </w:rPr>
              <w:t xml:space="preserve">  </w:t>
            </w:r>
            <w:r>
              <w:rPr>
                <w:spacing w:val="6"/>
              </w:rPr>
              <w:t>符合采购需求的任意一项等内容)。</w:t>
            </w:r>
          </w:p>
        </w:tc>
      </w:tr>
      <w:tr w14:paraId="2DC0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175" w:type="dxa"/>
            <w:vMerge w:val="continue"/>
            <w:tcBorders>
              <w:top w:val="nil"/>
              <w:bottom w:val="nil"/>
            </w:tcBorders>
          </w:tcPr>
          <w:p w14:paraId="608514AF">
            <w:pPr>
              <w:jc w:val="center"/>
              <w:rPr>
                <w:rFonts w:ascii="Arial"/>
                <w:sz w:val="21"/>
              </w:rPr>
            </w:pPr>
          </w:p>
        </w:tc>
        <w:tc>
          <w:tcPr>
            <w:tcW w:w="1356" w:type="dxa"/>
          </w:tcPr>
          <w:p w14:paraId="3F7D2799">
            <w:pPr>
              <w:pStyle w:val="9"/>
              <w:spacing w:before="175" w:line="407" w:lineRule="auto"/>
              <w:ind w:left="8" w:right="4"/>
              <w:jc w:val="center"/>
            </w:pPr>
            <w:r>
              <w:rPr>
                <w:spacing w:val="23"/>
              </w:rPr>
              <w:t>服务人员配置</w:t>
            </w:r>
            <w:r>
              <w:t xml:space="preserve"> </w:t>
            </w:r>
            <w:r>
              <w:rPr>
                <w:spacing w:val="4"/>
              </w:rPr>
              <w:t>方案</w:t>
            </w:r>
          </w:p>
        </w:tc>
        <w:tc>
          <w:tcPr>
            <w:tcW w:w="673" w:type="dxa"/>
          </w:tcPr>
          <w:p w14:paraId="20C490D2">
            <w:pPr>
              <w:pStyle w:val="9"/>
              <w:spacing w:before="52" w:line="228" w:lineRule="auto"/>
              <w:ind w:left="12"/>
              <w:jc w:val="center"/>
            </w:pPr>
            <w:r>
              <w:rPr>
                <w:spacing w:val="-3"/>
              </w:rPr>
              <w:t>6</w:t>
            </w:r>
            <w:r>
              <w:rPr>
                <w:spacing w:val="-38"/>
              </w:rPr>
              <w:t xml:space="preserve"> </w:t>
            </w:r>
            <w:r>
              <w:rPr>
                <w:spacing w:val="-3"/>
              </w:rPr>
              <w:t>分</w:t>
            </w:r>
          </w:p>
        </w:tc>
        <w:tc>
          <w:tcPr>
            <w:tcW w:w="6236" w:type="dxa"/>
          </w:tcPr>
          <w:p w14:paraId="12D7F135">
            <w:pPr>
              <w:pStyle w:val="9"/>
              <w:spacing w:before="51" w:line="275" w:lineRule="auto"/>
              <w:ind w:left="12"/>
              <w:jc w:val="both"/>
            </w:pPr>
            <w:r>
              <w:rPr>
                <w:spacing w:val="8"/>
              </w:rPr>
              <w:t>投标人提供的服务人员配置方案(包括但不限于劳动关系管理、劳务</w:t>
            </w:r>
            <w:r>
              <w:rPr>
                <w:spacing w:val="7"/>
              </w:rPr>
              <w:t xml:space="preserve"> </w:t>
            </w:r>
            <w:r>
              <w:rPr>
                <w:spacing w:val="6"/>
              </w:rPr>
              <w:t>争议处理、工伤(亡)事故处理、团队经验能力</w:t>
            </w:r>
            <w:r>
              <w:rPr>
                <w:spacing w:val="5"/>
              </w:rPr>
              <w:t>、解决问题的能力等内</w:t>
            </w:r>
            <w:r>
              <w:t xml:space="preserve"> </w:t>
            </w:r>
            <w:r>
              <w:rPr>
                <w:spacing w:val="3"/>
              </w:rPr>
              <w:t>容)进行评审，内容全面、完整、符合项目实际需求的得</w:t>
            </w:r>
            <w:r>
              <w:rPr>
                <w:spacing w:val="-25"/>
              </w:rPr>
              <w:t xml:space="preserve"> </w:t>
            </w:r>
            <w:r>
              <w:rPr>
                <w:spacing w:val="3"/>
              </w:rPr>
              <w:t>6</w:t>
            </w:r>
            <w:r>
              <w:rPr>
                <w:spacing w:val="-36"/>
              </w:rPr>
              <w:t xml:space="preserve"> </w:t>
            </w:r>
            <w:r>
              <w:rPr>
                <w:spacing w:val="3"/>
              </w:rPr>
              <w:t>分</w:t>
            </w:r>
            <w:r>
              <w:rPr>
                <w:spacing w:val="-56"/>
              </w:rPr>
              <w:t xml:space="preserve"> </w:t>
            </w:r>
            <w:r>
              <w:rPr>
                <w:spacing w:val="3"/>
              </w:rPr>
              <w:t>;每缺一</w:t>
            </w:r>
            <w:r>
              <w:t xml:space="preserve"> </w:t>
            </w:r>
            <w:r>
              <w:rPr>
                <w:spacing w:val="5"/>
              </w:rPr>
              <w:t>项内容，扣</w:t>
            </w:r>
            <w:r>
              <w:rPr>
                <w:spacing w:val="-24"/>
              </w:rPr>
              <w:t xml:space="preserve"> </w:t>
            </w:r>
            <w:r>
              <w:rPr>
                <w:spacing w:val="5"/>
              </w:rPr>
              <w:t>1</w:t>
            </w:r>
            <w:r>
              <w:rPr>
                <w:spacing w:val="-36"/>
              </w:rPr>
              <w:t xml:space="preserve"> </w:t>
            </w:r>
            <w:r>
              <w:rPr>
                <w:spacing w:val="5"/>
              </w:rPr>
              <w:t>分； 每项内容中每有一处缺陷扣</w:t>
            </w:r>
            <w:r>
              <w:rPr>
                <w:spacing w:val="-35"/>
              </w:rPr>
              <w:t xml:space="preserve"> </w:t>
            </w:r>
            <w:r>
              <w:rPr>
                <w:spacing w:val="5"/>
              </w:rPr>
              <w:t>0.</w:t>
            </w:r>
            <w:r>
              <w:rPr>
                <w:spacing w:val="4"/>
              </w:rPr>
              <w:t>5</w:t>
            </w:r>
            <w:r>
              <w:rPr>
                <w:spacing w:val="-39"/>
              </w:rPr>
              <w:t xml:space="preserve"> </w:t>
            </w:r>
            <w:r>
              <w:rPr>
                <w:spacing w:val="4"/>
              </w:rPr>
              <w:t>分； 扣完为止。</w:t>
            </w:r>
          </w:p>
        </w:tc>
      </w:tr>
      <w:tr w14:paraId="14716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75" w:type="dxa"/>
            <w:vMerge w:val="continue"/>
            <w:tcBorders>
              <w:top w:val="nil"/>
              <w:bottom w:val="nil"/>
            </w:tcBorders>
          </w:tcPr>
          <w:p w14:paraId="332DBC63">
            <w:pPr>
              <w:jc w:val="center"/>
              <w:rPr>
                <w:rFonts w:ascii="Arial"/>
                <w:sz w:val="21"/>
              </w:rPr>
            </w:pPr>
          </w:p>
        </w:tc>
        <w:tc>
          <w:tcPr>
            <w:tcW w:w="1356" w:type="dxa"/>
          </w:tcPr>
          <w:p w14:paraId="5AD60DB2">
            <w:pPr>
              <w:pStyle w:val="9"/>
              <w:spacing w:before="54" w:line="228" w:lineRule="auto"/>
              <w:ind w:left="112"/>
              <w:jc w:val="center"/>
            </w:pPr>
            <w:r>
              <w:rPr>
                <w:spacing w:val="7"/>
              </w:rPr>
              <w:t>质量保证措</w:t>
            </w:r>
          </w:p>
          <w:p w14:paraId="3481F9A5">
            <w:pPr>
              <w:pStyle w:val="9"/>
              <w:spacing w:before="65" w:line="228" w:lineRule="auto"/>
              <w:ind w:left="110"/>
              <w:jc w:val="center"/>
            </w:pPr>
            <w:r>
              <w:rPr>
                <w:spacing w:val="8"/>
              </w:rPr>
              <w:t>施、进度保</w:t>
            </w:r>
          </w:p>
          <w:p w14:paraId="3D5E2A05">
            <w:pPr>
              <w:pStyle w:val="9"/>
              <w:spacing w:before="64" w:line="229" w:lineRule="auto"/>
              <w:ind w:left="111"/>
              <w:jc w:val="center"/>
            </w:pPr>
            <w:r>
              <w:rPr>
                <w:spacing w:val="8"/>
              </w:rPr>
              <w:t>证计划及违</w:t>
            </w:r>
          </w:p>
          <w:p w14:paraId="627F4865">
            <w:pPr>
              <w:pStyle w:val="9"/>
              <w:spacing w:before="64" w:line="260" w:lineRule="auto"/>
              <w:ind w:left="112" w:right="198" w:firstLine="4"/>
              <w:jc w:val="center"/>
            </w:pPr>
            <w:r>
              <w:rPr>
                <w:spacing w:val="7"/>
              </w:rPr>
              <w:t>约责任承诺</w:t>
            </w:r>
            <w:r>
              <w:t xml:space="preserve"> </w:t>
            </w:r>
            <w:r>
              <w:rPr>
                <w:spacing w:val="4"/>
              </w:rPr>
              <w:t>方案</w:t>
            </w:r>
          </w:p>
        </w:tc>
        <w:tc>
          <w:tcPr>
            <w:tcW w:w="673" w:type="dxa"/>
          </w:tcPr>
          <w:p w14:paraId="76CC5084">
            <w:pPr>
              <w:pStyle w:val="9"/>
              <w:spacing w:before="54" w:line="228" w:lineRule="auto"/>
              <w:ind w:left="129"/>
              <w:jc w:val="center"/>
            </w:pPr>
            <w:r>
              <w:rPr>
                <w:spacing w:val="-6"/>
              </w:rPr>
              <w:t>10</w:t>
            </w:r>
            <w:r>
              <w:rPr>
                <w:spacing w:val="-49"/>
              </w:rPr>
              <w:t xml:space="preserve"> </w:t>
            </w:r>
            <w:r>
              <w:rPr>
                <w:spacing w:val="-6"/>
              </w:rPr>
              <w:t>分</w:t>
            </w:r>
          </w:p>
        </w:tc>
        <w:tc>
          <w:tcPr>
            <w:tcW w:w="6236" w:type="dxa"/>
          </w:tcPr>
          <w:p w14:paraId="6F907CCD">
            <w:pPr>
              <w:pStyle w:val="9"/>
              <w:spacing w:before="53" w:line="277" w:lineRule="auto"/>
              <w:ind w:left="114" w:right="108"/>
            </w:pPr>
            <w:r>
              <w:rPr>
                <w:spacing w:val="9"/>
              </w:rPr>
              <w:t>投标人所提供的货物、服务及施工要求有明确的种植保障措施方</w:t>
            </w:r>
            <w:r>
              <w:rPr>
                <w:spacing w:val="8"/>
              </w:rPr>
              <w:t xml:space="preserve">  </w:t>
            </w:r>
            <w:r>
              <w:rPr>
                <w:spacing w:val="7"/>
              </w:rPr>
              <w:t>案、质量管理方案、质量保证措施方案、进度保证计划方案、违约</w:t>
            </w:r>
            <w:r>
              <w:rPr>
                <w:spacing w:val="3"/>
              </w:rPr>
              <w:t xml:space="preserve"> </w:t>
            </w:r>
            <w:r>
              <w:rPr>
                <w:spacing w:val="7"/>
              </w:rPr>
              <w:t>责任承诺方案等，管理方案完备、措施完善、质量保证能力强，内</w:t>
            </w:r>
            <w:r>
              <w:rPr>
                <w:spacing w:val="3"/>
              </w:rPr>
              <w:t xml:space="preserve"> </w:t>
            </w:r>
            <w:r>
              <w:rPr>
                <w:spacing w:val="5"/>
              </w:rPr>
              <w:t>容全面、完整、符合项目实际需求的得</w:t>
            </w:r>
            <w:r>
              <w:rPr>
                <w:spacing w:val="-12"/>
              </w:rPr>
              <w:t xml:space="preserve"> </w:t>
            </w:r>
            <w:r>
              <w:rPr>
                <w:spacing w:val="5"/>
              </w:rPr>
              <w:t>10</w:t>
            </w:r>
            <w:r>
              <w:rPr>
                <w:spacing w:val="-38"/>
              </w:rPr>
              <w:t xml:space="preserve"> </w:t>
            </w:r>
            <w:r>
              <w:rPr>
                <w:spacing w:val="5"/>
              </w:rPr>
              <w:t>分</w:t>
            </w:r>
            <w:r>
              <w:rPr>
                <w:spacing w:val="-56"/>
              </w:rPr>
              <w:t xml:space="preserve"> </w:t>
            </w:r>
            <w:r>
              <w:rPr>
                <w:spacing w:val="5"/>
              </w:rPr>
              <w:t>;每缺一项内容，扣</w:t>
            </w:r>
            <w:r>
              <w:rPr>
                <w:spacing w:val="-37"/>
              </w:rPr>
              <w:t xml:space="preserve"> </w:t>
            </w:r>
            <w:r>
              <w:rPr>
                <w:spacing w:val="5"/>
              </w:rPr>
              <w:t>2</w:t>
            </w:r>
            <w:r>
              <w:t xml:space="preserve"> </w:t>
            </w:r>
            <w:r>
              <w:rPr>
                <w:spacing w:val="6"/>
              </w:rPr>
              <w:t>分； 每项内容中每有一处缺陷扣</w:t>
            </w:r>
            <w:r>
              <w:rPr>
                <w:spacing w:val="-24"/>
              </w:rPr>
              <w:t xml:space="preserve"> </w:t>
            </w:r>
            <w:r>
              <w:rPr>
                <w:spacing w:val="6"/>
              </w:rPr>
              <w:t>1</w:t>
            </w:r>
            <w:r>
              <w:rPr>
                <w:spacing w:val="-36"/>
              </w:rPr>
              <w:t xml:space="preserve"> </w:t>
            </w:r>
            <w:r>
              <w:rPr>
                <w:spacing w:val="6"/>
              </w:rPr>
              <w:t>分；</w:t>
            </w:r>
            <w:r>
              <w:rPr>
                <w:spacing w:val="28"/>
              </w:rPr>
              <w:t xml:space="preserve"> </w:t>
            </w:r>
            <w:r>
              <w:rPr>
                <w:spacing w:val="6"/>
              </w:rPr>
              <w:t>扣完为止。</w:t>
            </w:r>
          </w:p>
        </w:tc>
      </w:tr>
      <w:tr w14:paraId="568E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75" w:type="dxa"/>
            <w:vMerge w:val="continue"/>
            <w:tcBorders>
              <w:top w:val="nil"/>
              <w:bottom w:val="nil"/>
            </w:tcBorders>
          </w:tcPr>
          <w:p w14:paraId="095A82FC">
            <w:pPr>
              <w:jc w:val="center"/>
              <w:rPr>
                <w:rFonts w:ascii="Arial"/>
                <w:sz w:val="21"/>
              </w:rPr>
            </w:pPr>
          </w:p>
        </w:tc>
        <w:tc>
          <w:tcPr>
            <w:tcW w:w="1356" w:type="dxa"/>
          </w:tcPr>
          <w:p w14:paraId="296BAC6B">
            <w:pPr>
              <w:pStyle w:val="9"/>
              <w:spacing w:before="174" w:line="228" w:lineRule="auto"/>
              <w:ind w:left="111"/>
              <w:jc w:val="center"/>
            </w:pPr>
            <w:r>
              <w:rPr>
                <w:spacing w:val="26"/>
              </w:rPr>
              <w:t>应急管理措</w:t>
            </w:r>
          </w:p>
          <w:p w14:paraId="5A33DB9C">
            <w:pPr>
              <w:pStyle w:val="9"/>
              <w:spacing w:before="195" w:line="228" w:lineRule="auto"/>
              <w:ind w:left="110"/>
              <w:jc w:val="center"/>
            </w:pPr>
            <w:r>
              <w:rPr>
                <w:spacing w:val="7"/>
              </w:rPr>
              <w:t>施及预案</w:t>
            </w:r>
          </w:p>
        </w:tc>
        <w:tc>
          <w:tcPr>
            <w:tcW w:w="673" w:type="dxa"/>
          </w:tcPr>
          <w:p w14:paraId="629C4AAB">
            <w:pPr>
              <w:pStyle w:val="9"/>
              <w:spacing w:before="55" w:line="228" w:lineRule="auto"/>
              <w:ind w:left="129"/>
              <w:jc w:val="center"/>
            </w:pPr>
            <w:r>
              <w:rPr>
                <w:spacing w:val="-6"/>
              </w:rPr>
              <w:t>12</w:t>
            </w:r>
            <w:r>
              <w:rPr>
                <w:spacing w:val="-49"/>
              </w:rPr>
              <w:t xml:space="preserve"> </w:t>
            </w:r>
            <w:r>
              <w:rPr>
                <w:spacing w:val="-6"/>
              </w:rPr>
              <w:t>分</w:t>
            </w:r>
          </w:p>
        </w:tc>
        <w:tc>
          <w:tcPr>
            <w:tcW w:w="6236" w:type="dxa"/>
          </w:tcPr>
          <w:p w14:paraId="04BF0FBD">
            <w:pPr>
              <w:pStyle w:val="9"/>
              <w:spacing w:before="53" w:line="277" w:lineRule="auto"/>
              <w:ind w:left="111" w:right="108" w:firstLine="3"/>
              <w:jc w:val="both"/>
            </w:pPr>
            <w:r>
              <w:rPr>
                <w:spacing w:val="9"/>
              </w:rPr>
              <w:t>投标人提供的应急管理措施(包括但不限于应急预案范围、应急事</w:t>
            </w:r>
            <w:r>
              <w:rPr>
                <w:spacing w:val="10"/>
              </w:rPr>
              <w:t xml:space="preserve"> </w:t>
            </w:r>
            <w:r>
              <w:rPr>
                <w:spacing w:val="7"/>
              </w:rPr>
              <w:t>件等级划分、应急管理机构设置、重大事故处理应急处理方式、应</w:t>
            </w:r>
            <w:r>
              <w:rPr>
                <w:spacing w:val="5"/>
              </w:rPr>
              <w:t xml:space="preserve"> </w:t>
            </w:r>
            <w:r>
              <w:rPr>
                <w:spacing w:val="9"/>
              </w:rPr>
              <w:t>急物资的储备及调度、安全检查及隐患排查等内容)进行评审，内</w:t>
            </w:r>
            <w:r>
              <w:rPr>
                <w:spacing w:val="14"/>
              </w:rPr>
              <w:t xml:space="preserve"> </w:t>
            </w:r>
            <w:r>
              <w:rPr>
                <w:spacing w:val="5"/>
              </w:rPr>
              <w:t>容全面、完整、符合项目实际需求的得</w:t>
            </w:r>
            <w:r>
              <w:rPr>
                <w:spacing w:val="-10"/>
              </w:rPr>
              <w:t xml:space="preserve"> </w:t>
            </w:r>
            <w:r>
              <w:rPr>
                <w:spacing w:val="5"/>
              </w:rPr>
              <w:t>12</w:t>
            </w:r>
            <w:r>
              <w:rPr>
                <w:spacing w:val="-38"/>
              </w:rPr>
              <w:t xml:space="preserve"> </w:t>
            </w:r>
            <w:r>
              <w:rPr>
                <w:spacing w:val="5"/>
              </w:rPr>
              <w:t>分</w:t>
            </w:r>
            <w:r>
              <w:rPr>
                <w:spacing w:val="-56"/>
              </w:rPr>
              <w:t xml:space="preserve"> </w:t>
            </w:r>
            <w:r>
              <w:rPr>
                <w:spacing w:val="5"/>
              </w:rPr>
              <w:t>;每缺一项内容，扣</w:t>
            </w:r>
            <w:r>
              <w:rPr>
                <w:spacing w:val="-37"/>
              </w:rPr>
              <w:t xml:space="preserve"> </w:t>
            </w:r>
            <w:r>
              <w:rPr>
                <w:spacing w:val="5"/>
              </w:rPr>
              <w:t>2</w:t>
            </w:r>
            <w:r>
              <w:t xml:space="preserve"> </w:t>
            </w:r>
            <w:r>
              <w:rPr>
                <w:spacing w:val="7"/>
              </w:rPr>
              <w:t>分；每项内容中每有一处缺陷扣</w:t>
            </w:r>
            <w:r>
              <w:rPr>
                <w:spacing w:val="-18"/>
              </w:rPr>
              <w:t xml:space="preserve"> </w:t>
            </w:r>
            <w:r>
              <w:rPr>
                <w:spacing w:val="7"/>
              </w:rPr>
              <w:t>1</w:t>
            </w:r>
            <w:r>
              <w:rPr>
                <w:spacing w:val="-36"/>
              </w:rPr>
              <w:t xml:space="preserve"> </w:t>
            </w:r>
            <w:r>
              <w:rPr>
                <w:spacing w:val="7"/>
              </w:rPr>
              <w:t>分；扣完为止。</w:t>
            </w:r>
          </w:p>
        </w:tc>
      </w:tr>
      <w:tr w14:paraId="2B7B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1175" w:type="dxa"/>
            <w:vMerge w:val="continue"/>
            <w:tcBorders>
              <w:top w:val="nil"/>
            </w:tcBorders>
          </w:tcPr>
          <w:p w14:paraId="105EDADA">
            <w:pPr>
              <w:jc w:val="center"/>
              <w:rPr>
                <w:rFonts w:ascii="Arial"/>
                <w:sz w:val="21"/>
              </w:rPr>
            </w:pPr>
          </w:p>
        </w:tc>
        <w:tc>
          <w:tcPr>
            <w:tcW w:w="1356" w:type="dxa"/>
          </w:tcPr>
          <w:p w14:paraId="5A76CA11">
            <w:pPr>
              <w:pStyle w:val="9"/>
              <w:spacing w:before="54" w:line="290" w:lineRule="auto"/>
              <w:ind w:left="112" w:right="198" w:hanging="1"/>
              <w:jc w:val="center"/>
            </w:pPr>
            <w:r>
              <w:rPr>
                <w:spacing w:val="8"/>
              </w:rPr>
              <w:t>服务承诺方</w:t>
            </w:r>
            <w:r>
              <w:t xml:space="preserve"> 案</w:t>
            </w:r>
          </w:p>
        </w:tc>
        <w:tc>
          <w:tcPr>
            <w:tcW w:w="673" w:type="dxa"/>
          </w:tcPr>
          <w:p w14:paraId="3C08CBE5">
            <w:pPr>
              <w:pStyle w:val="9"/>
              <w:spacing w:before="55" w:line="228" w:lineRule="auto"/>
              <w:ind w:left="129"/>
              <w:jc w:val="center"/>
            </w:pPr>
            <w:r>
              <w:rPr>
                <w:spacing w:val="-6"/>
              </w:rPr>
              <w:t>10</w:t>
            </w:r>
            <w:r>
              <w:rPr>
                <w:spacing w:val="-49"/>
              </w:rPr>
              <w:t xml:space="preserve"> </w:t>
            </w:r>
            <w:r>
              <w:rPr>
                <w:spacing w:val="-6"/>
              </w:rPr>
              <w:t>分</w:t>
            </w:r>
          </w:p>
        </w:tc>
        <w:tc>
          <w:tcPr>
            <w:tcW w:w="6236" w:type="dxa"/>
          </w:tcPr>
          <w:p w14:paraId="4EA4DD66">
            <w:pPr>
              <w:pStyle w:val="9"/>
              <w:spacing w:before="55" w:line="258" w:lineRule="auto"/>
              <w:ind w:left="113" w:right="143" w:firstLine="14"/>
            </w:pPr>
            <w:r>
              <w:rPr>
                <w:spacing w:val="9"/>
              </w:rPr>
              <w:t>1、有完善的售后服务体系，有专门的售后团队，且满足招</w:t>
            </w:r>
            <w:r>
              <w:rPr>
                <w:spacing w:val="8"/>
              </w:rPr>
              <w:t>标文件</w:t>
            </w:r>
            <w:r>
              <w:t xml:space="preserve"> </w:t>
            </w:r>
            <w:r>
              <w:rPr>
                <w:spacing w:val="8"/>
              </w:rPr>
              <w:t>要求的得</w:t>
            </w:r>
            <w:r>
              <w:rPr>
                <w:spacing w:val="-35"/>
              </w:rPr>
              <w:t xml:space="preserve"> </w:t>
            </w:r>
            <w:r>
              <w:rPr>
                <w:spacing w:val="8"/>
              </w:rPr>
              <w:t>2</w:t>
            </w:r>
            <w:r>
              <w:rPr>
                <w:spacing w:val="-35"/>
              </w:rPr>
              <w:t xml:space="preserve"> </w:t>
            </w:r>
            <w:r>
              <w:rPr>
                <w:spacing w:val="8"/>
              </w:rPr>
              <w:t>分，有缺陷的酌情扣分，没有响应的不得分；</w:t>
            </w:r>
          </w:p>
          <w:p w14:paraId="05BAACDA">
            <w:pPr>
              <w:pStyle w:val="9"/>
              <w:spacing w:before="64" w:line="273" w:lineRule="auto"/>
              <w:ind w:left="111" w:right="72" w:firstLine="3"/>
            </w:pPr>
            <w:r>
              <w:rPr>
                <w:spacing w:val="9"/>
              </w:rPr>
              <w:t>2、有定点售后服务场所，配备专门的售后联络员，综合对比有利</w:t>
            </w:r>
            <w:r>
              <w:rPr>
                <w:spacing w:val="10"/>
              </w:rPr>
              <w:t xml:space="preserve"> </w:t>
            </w:r>
            <w:r>
              <w:rPr>
                <w:spacing w:val="7"/>
              </w:rPr>
              <w:t>于本项目实施的得</w:t>
            </w:r>
            <w:r>
              <w:rPr>
                <w:spacing w:val="-22"/>
              </w:rPr>
              <w:t xml:space="preserve"> </w:t>
            </w:r>
            <w:r>
              <w:rPr>
                <w:spacing w:val="7"/>
              </w:rPr>
              <w:t>2</w:t>
            </w:r>
            <w:r>
              <w:rPr>
                <w:spacing w:val="-36"/>
              </w:rPr>
              <w:t xml:space="preserve"> </w:t>
            </w:r>
            <w:r>
              <w:rPr>
                <w:spacing w:val="7"/>
              </w:rPr>
              <w:t>分，有缺陷的酌情扣分，没有响应的不得分。</w:t>
            </w:r>
            <w:r>
              <w:t xml:space="preserve"> </w:t>
            </w:r>
            <w:r>
              <w:rPr>
                <w:spacing w:val="7"/>
              </w:rPr>
              <w:t>需提供有关证明材料（如：租房合同、房产证明以及售后服务办公</w:t>
            </w:r>
            <w:r>
              <w:rPr>
                <w:spacing w:val="5"/>
              </w:rPr>
              <w:t xml:space="preserve"> </w:t>
            </w:r>
            <w:r>
              <w:rPr>
                <w:spacing w:val="8"/>
              </w:rPr>
              <w:t>场所照片等</w:t>
            </w:r>
            <w:r>
              <w:t>）；</w:t>
            </w:r>
          </w:p>
          <w:p w14:paraId="1EBD9671">
            <w:pPr>
              <w:pStyle w:val="9"/>
              <w:spacing w:before="65" w:line="228" w:lineRule="auto"/>
              <w:ind w:left="116"/>
            </w:pPr>
            <w:r>
              <w:rPr>
                <w:spacing w:val="8"/>
              </w:rPr>
              <w:t>3、综合对比质保期和售后服务方案及承诺：</w:t>
            </w:r>
          </w:p>
          <w:p w14:paraId="6B9066BC">
            <w:pPr>
              <w:pStyle w:val="9"/>
              <w:spacing w:before="64" w:line="268" w:lineRule="auto"/>
              <w:ind w:left="111" w:right="90"/>
            </w:pPr>
            <w:r>
              <w:rPr>
                <w:spacing w:val="7"/>
              </w:rPr>
              <w:t>①质保期内质保措施、养护措施、管护措施内容科学、合理，保证</w:t>
            </w:r>
            <w:r>
              <w:rPr>
                <w:spacing w:val="5"/>
              </w:rPr>
              <w:t xml:space="preserve"> </w:t>
            </w:r>
            <w:r>
              <w:rPr>
                <w:spacing w:val="7"/>
              </w:rPr>
              <w:t>措施满足项目需求且有利于本项目的得</w:t>
            </w:r>
            <w:r>
              <w:rPr>
                <w:spacing w:val="-37"/>
              </w:rPr>
              <w:t xml:space="preserve"> </w:t>
            </w:r>
            <w:r>
              <w:rPr>
                <w:spacing w:val="7"/>
              </w:rPr>
              <w:t>2</w:t>
            </w:r>
            <w:r>
              <w:rPr>
                <w:spacing w:val="-35"/>
              </w:rPr>
              <w:t xml:space="preserve"> </w:t>
            </w:r>
            <w:r>
              <w:rPr>
                <w:spacing w:val="7"/>
              </w:rPr>
              <w:t>分；有缺陷的</w:t>
            </w:r>
            <w:r>
              <w:rPr>
                <w:spacing w:val="6"/>
              </w:rPr>
              <w:t>酌情扣分；</w:t>
            </w:r>
            <w:r>
              <w:t xml:space="preserve"> </w:t>
            </w:r>
            <w:r>
              <w:rPr>
                <w:spacing w:val="7"/>
              </w:rPr>
              <w:t>未提供的不得分；</w:t>
            </w:r>
          </w:p>
          <w:p w14:paraId="2DF957C6">
            <w:pPr>
              <w:pStyle w:val="9"/>
              <w:spacing w:before="67" w:line="257" w:lineRule="auto"/>
              <w:ind w:left="115" w:right="109" w:hanging="4"/>
            </w:pPr>
            <w:r>
              <w:rPr>
                <w:spacing w:val="7"/>
              </w:rPr>
              <w:t>②提供专项售后服务方案，售后服务方案须包含后期管护措施，后</w:t>
            </w:r>
            <w:r>
              <w:rPr>
                <w:spacing w:val="6"/>
              </w:rPr>
              <w:t xml:space="preserve"> 期管护科学、合理、详细，能满足项目需求得</w:t>
            </w:r>
            <w:r>
              <w:rPr>
                <w:spacing w:val="-31"/>
              </w:rPr>
              <w:t xml:space="preserve"> </w:t>
            </w:r>
            <w:r>
              <w:rPr>
                <w:spacing w:val="6"/>
              </w:rPr>
              <w:t>2</w:t>
            </w:r>
            <w:r>
              <w:rPr>
                <w:spacing w:val="-38"/>
              </w:rPr>
              <w:t xml:space="preserve"> </w:t>
            </w:r>
            <w:r>
              <w:rPr>
                <w:spacing w:val="6"/>
              </w:rPr>
              <w:t>分；有缺陷的酌情</w:t>
            </w:r>
          </w:p>
        </w:tc>
      </w:tr>
    </w:tbl>
    <w:p w14:paraId="38692C0C">
      <w:pPr>
        <w:rPr>
          <w:rFonts w:ascii="Arial"/>
          <w:sz w:val="21"/>
        </w:rPr>
      </w:pPr>
    </w:p>
    <w:p w14:paraId="1AE231BC">
      <w:pPr>
        <w:rPr>
          <w:rFonts w:ascii="Arial" w:hAnsi="Arial" w:eastAsia="Arial" w:cs="Arial"/>
          <w:sz w:val="21"/>
          <w:szCs w:val="21"/>
        </w:rPr>
        <w:sectPr>
          <w:pgSz w:w="11906" w:h="16839"/>
          <w:pgMar w:top="1431" w:right="1173" w:bottom="400" w:left="1100" w:header="0" w:footer="0" w:gutter="0"/>
          <w:pgNumType w:fmt="decimal"/>
          <w:cols w:space="720" w:num="1"/>
        </w:sectPr>
      </w:pPr>
    </w:p>
    <w:tbl>
      <w:tblPr>
        <w:tblStyle w:val="8"/>
        <w:tblW w:w="9440"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1356"/>
        <w:gridCol w:w="673"/>
        <w:gridCol w:w="6236"/>
      </w:tblGrid>
      <w:tr w14:paraId="16F16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75" w:type="dxa"/>
          </w:tcPr>
          <w:p w14:paraId="19647E63">
            <w:pPr>
              <w:rPr>
                <w:rFonts w:ascii="Arial"/>
                <w:sz w:val="21"/>
              </w:rPr>
            </w:pPr>
          </w:p>
        </w:tc>
        <w:tc>
          <w:tcPr>
            <w:tcW w:w="1356" w:type="dxa"/>
          </w:tcPr>
          <w:p w14:paraId="32C91054">
            <w:pPr>
              <w:rPr>
                <w:rFonts w:ascii="Arial"/>
                <w:sz w:val="21"/>
              </w:rPr>
            </w:pPr>
          </w:p>
        </w:tc>
        <w:tc>
          <w:tcPr>
            <w:tcW w:w="673" w:type="dxa"/>
          </w:tcPr>
          <w:p w14:paraId="7F663342">
            <w:pPr>
              <w:rPr>
                <w:rFonts w:ascii="Arial"/>
                <w:sz w:val="21"/>
              </w:rPr>
            </w:pPr>
          </w:p>
        </w:tc>
        <w:tc>
          <w:tcPr>
            <w:tcW w:w="6236" w:type="dxa"/>
          </w:tcPr>
          <w:p w14:paraId="12AAB6DA">
            <w:pPr>
              <w:pStyle w:val="9"/>
              <w:spacing w:before="56" w:line="227" w:lineRule="auto"/>
              <w:ind w:left="116"/>
            </w:pPr>
            <w:r>
              <w:rPr>
                <w:spacing w:val="7"/>
              </w:rPr>
              <w:t>扣分；未提供的不得分；</w:t>
            </w:r>
          </w:p>
          <w:p w14:paraId="147BF957">
            <w:pPr>
              <w:pStyle w:val="9"/>
              <w:spacing w:before="65" w:line="261" w:lineRule="auto"/>
              <w:ind w:left="115" w:right="109" w:hanging="4"/>
            </w:pPr>
            <w:r>
              <w:rPr>
                <w:spacing w:val="6"/>
              </w:rPr>
              <w:t>③售后服务承诺有利于本项目，响应时间及时的得</w:t>
            </w:r>
            <w:r>
              <w:rPr>
                <w:spacing w:val="-30"/>
              </w:rPr>
              <w:t xml:space="preserve"> </w:t>
            </w:r>
            <w:r>
              <w:rPr>
                <w:spacing w:val="6"/>
              </w:rPr>
              <w:t>2</w:t>
            </w:r>
            <w:r>
              <w:rPr>
                <w:spacing w:val="-35"/>
              </w:rPr>
              <w:t xml:space="preserve"> </w:t>
            </w:r>
            <w:r>
              <w:rPr>
                <w:spacing w:val="6"/>
              </w:rPr>
              <w:t>分；有缺陷的</w:t>
            </w:r>
            <w:r>
              <w:t xml:space="preserve"> </w:t>
            </w:r>
            <w:r>
              <w:rPr>
                <w:spacing w:val="8"/>
              </w:rPr>
              <w:t>酌情扣分；没有具体承诺措施的不得分。</w:t>
            </w:r>
          </w:p>
        </w:tc>
      </w:tr>
      <w:tr w14:paraId="1F9D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204" w:type="dxa"/>
            <w:gridSpan w:val="3"/>
          </w:tcPr>
          <w:p w14:paraId="4E0DCEDE">
            <w:pPr>
              <w:pStyle w:val="9"/>
              <w:spacing w:before="53" w:line="227" w:lineRule="auto"/>
              <w:ind w:left="655"/>
              <w:jc w:val="center"/>
            </w:pPr>
            <w:r>
              <w:rPr>
                <w:spacing w:val="8"/>
              </w:rPr>
              <w:t>供应商得分</w:t>
            </w:r>
          </w:p>
        </w:tc>
        <w:tc>
          <w:tcPr>
            <w:tcW w:w="6236" w:type="dxa"/>
          </w:tcPr>
          <w:p w14:paraId="7B25FCB4">
            <w:pPr>
              <w:pStyle w:val="9"/>
              <w:spacing w:before="54" w:line="226" w:lineRule="auto"/>
              <w:ind w:left="652"/>
            </w:pPr>
            <w:r>
              <w:rPr>
                <w:spacing w:val="9"/>
              </w:rPr>
              <w:t>供应商汇总得分=技术商务得分+价格评价得分</w:t>
            </w:r>
          </w:p>
        </w:tc>
      </w:tr>
      <w:tr w14:paraId="45F0F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440" w:type="dxa"/>
            <w:gridSpan w:val="4"/>
          </w:tcPr>
          <w:p w14:paraId="18ED3E72">
            <w:pPr>
              <w:pStyle w:val="9"/>
              <w:spacing w:before="54" w:line="227" w:lineRule="auto"/>
              <w:ind w:left="657"/>
            </w:pPr>
            <w:r>
              <w:rPr>
                <w:spacing w:val="9"/>
              </w:rPr>
              <w:t>备注：评标委员会按照投标人最终得分由高到底顺序确定出各投标人排名顺序。</w:t>
            </w:r>
          </w:p>
        </w:tc>
      </w:tr>
    </w:tbl>
    <w:p w14:paraId="030E0ED6">
      <w:pPr>
        <w:spacing w:line="373" w:lineRule="auto"/>
        <w:rPr>
          <w:rFonts w:ascii="Arial"/>
          <w:sz w:val="21"/>
        </w:rPr>
      </w:pPr>
    </w:p>
    <w:p w14:paraId="58FE46CF">
      <w:pPr>
        <w:spacing w:before="65" w:line="377" w:lineRule="auto"/>
        <w:ind w:left="1" w:right="50" w:firstLine="2"/>
        <w:jc w:val="both"/>
        <w:rPr>
          <w:rFonts w:ascii="宋体" w:hAnsi="宋体" w:eastAsia="宋体" w:cs="宋体"/>
          <w:sz w:val="20"/>
          <w:szCs w:val="20"/>
        </w:rPr>
      </w:pPr>
      <w:r>
        <w:rPr>
          <w:rFonts w:ascii="宋体" w:hAnsi="宋体" w:eastAsia="宋体" w:cs="宋体"/>
          <w:spacing w:val="10"/>
          <w:sz w:val="20"/>
          <w:szCs w:val="20"/>
        </w:rPr>
        <w:t>备注</w:t>
      </w:r>
      <w:r>
        <w:rPr>
          <w:rFonts w:ascii="宋体" w:hAnsi="宋体" w:eastAsia="宋体" w:cs="宋体"/>
          <w:spacing w:val="-59"/>
          <w:sz w:val="20"/>
          <w:szCs w:val="20"/>
        </w:rPr>
        <w:t xml:space="preserve"> </w:t>
      </w:r>
      <w:r>
        <w:rPr>
          <w:rFonts w:ascii="宋体" w:hAnsi="宋体" w:eastAsia="宋体" w:cs="宋体"/>
          <w:spacing w:val="10"/>
          <w:sz w:val="20"/>
          <w:szCs w:val="20"/>
        </w:rPr>
        <w:t>:1、根据《政府采购服务和服务招投标管理办法》第</w:t>
      </w:r>
      <w:r>
        <w:rPr>
          <w:rFonts w:ascii="宋体" w:hAnsi="宋体" w:eastAsia="宋体" w:cs="宋体"/>
          <w:spacing w:val="-36"/>
          <w:sz w:val="20"/>
          <w:szCs w:val="20"/>
        </w:rPr>
        <w:t xml:space="preserve"> </w:t>
      </w:r>
      <w:r>
        <w:rPr>
          <w:rFonts w:ascii="宋体" w:hAnsi="宋体" w:eastAsia="宋体" w:cs="宋体"/>
          <w:spacing w:val="10"/>
          <w:sz w:val="20"/>
          <w:szCs w:val="20"/>
        </w:rPr>
        <w:t>87</w:t>
      </w:r>
      <w:r>
        <w:rPr>
          <w:rFonts w:ascii="宋体" w:hAnsi="宋体" w:eastAsia="宋体" w:cs="宋体"/>
          <w:spacing w:val="-33"/>
          <w:sz w:val="20"/>
          <w:szCs w:val="20"/>
        </w:rPr>
        <w:t xml:space="preserve"> </w:t>
      </w:r>
      <w:r>
        <w:rPr>
          <w:rFonts w:ascii="宋体" w:hAnsi="宋体" w:eastAsia="宋体" w:cs="宋体"/>
          <w:spacing w:val="10"/>
          <w:sz w:val="20"/>
          <w:szCs w:val="20"/>
        </w:rPr>
        <w:t>号</w:t>
      </w:r>
      <w:r>
        <w:rPr>
          <w:rFonts w:ascii="宋体" w:hAnsi="宋体" w:eastAsia="宋体" w:cs="宋体"/>
          <w:spacing w:val="9"/>
          <w:sz w:val="20"/>
          <w:szCs w:val="20"/>
        </w:rPr>
        <w:t>令第六十条  评标委员会认为投标人的报价</w:t>
      </w:r>
      <w:r>
        <w:rPr>
          <w:rFonts w:ascii="宋体" w:hAnsi="宋体" w:eastAsia="宋体" w:cs="宋体"/>
          <w:sz w:val="20"/>
          <w:szCs w:val="20"/>
        </w:rPr>
        <w:t xml:space="preserve"> </w:t>
      </w:r>
      <w:r>
        <w:rPr>
          <w:rFonts w:ascii="宋体" w:hAnsi="宋体" w:eastAsia="宋体" w:cs="宋体"/>
          <w:spacing w:val="10"/>
          <w:sz w:val="20"/>
          <w:szCs w:val="20"/>
        </w:rPr>
        <w:t>明显低于其他通过符合性审查投标人的报价，</w:t>
      </w:r>
      <w:r>
        <w:rPr>
          <w:rFonts w:ascii="宋体" w:hAnsi="宋体" w:eastAsia="宋体" w:cs="宋体"/>
          <w:spacing w:val="9"/>
          <w:sz w:val="20"/>
          <w:szCs w:val="20"/>
        </w:rPr>
        <w:t>有可能影响产品质量或者不能诚信履约的，应当要求其在评标</w:t>
      </w:r>
      <w:r>
        <w:rPr>
          <w:rFonts w:ascii="宋体" w:hAnsi="宋体" w:eastAsia="宋体" w:cs="宋体"/>
          <w:sz w:val="20"/>
          <w:szCs w:val="20"/>
        </w:rPr>
        <w:t xml:space="preserve"> </w:t>
      </w:r>
      <w:r>
        <w:rPr>
          <w:rFonts w:ascii="宋体" w:hAnsi="宋体" w:eastAsia="宋体" w:cs="宋体"/>
          <w:spacing w:val="10"/>
          <w:sz w:val="20"/>
          <w:szCs w:val="20"/>
        </w:rPr>
        <w:t>现场合理的时间内提供书面说明，必要时提交相关</w:t>
      </w:r>
      <w:r>
        <w:rPr>
          <w:rFonts w:ascii="宋体" w:hAnsi="宋体" w:eastAsia="宋体" w:cs="宋体"/>
          <w:spacing w:val="9"/>
          <w:sz w:val="20"/>
          <w:szCs w:val="20"/>
        </w:rPr>
        <w:t>证明材料；投标人不能证明其报价合理性的，评标委员会</w:t>
      </w:r>
      <w:r>
        <w:rPr>
          <w:rFonts w:ascii="宋体" w:hAnsi="宋体" w:eastAsia="宋体" w:cs="宋体"/>
          <w:sz w:val="20"/>
          <w:szCs w:val="20"/>
        </w:rPr>
        <w:t xml:space="preserve"> </w:t>
      </w:r>
      <w:r>
        <w:rPr>
          <w:rFonts w:ascii="宋体" w:hAnsi="宋体" w:eastAsia="宋体" w:cs="宋体"/>
          <w:spacing w:val="8"/>
          <w:sz w:val="20"/>
          <w:szCs w:val="20"/>
        </w:rPr>
        <w:t>应当将其作为无效投标处理。</w:t>
      </w:r>
    </w:p>
    <w:p w14:paraId="6E4C6D55">
      <w:pPr>
        <w:spacing w:line="302" w:lineRule="auto"/>
        <w:ind w:left="2" w:right="51" w:firstLine="421"/>
        <w:rPr>
          <w:rFonts w:ascii="宋体" w:hAnsi="宋体" w:eastAsia="宋体" w:cs="宋体"/>
          <w:sz w:val="20"/>
          <w:szCs w:val="20"/>
        </w:rPr>
      </w:pPr>
      <w:r>
        <w:rPr>
          <w:rFonts w:ascii="宋体" w:hAnsi="宋体" w:eastAsia="宋体" w:cs="宋体"/>
          <w:spacing w:val="12"/>
          <w:sz w:val="20"/>
          <w:szCs w:val="20"/>
        </w:rPr>
        <w:t>2、供应商在评标过程中，所进行的力图影响评标结果的不符</w:t>
      </w:r>
      <w:r>
        <w:rPr>
          <w:rFonts w:ascii="宋体" w:hAnsi="宋体" w:eastAsia="宋体" w:cs="宋体"/>
          <w:spacing w:val="11"/>
          <w:sz w:val="20"/>
          <w:szCs w:val="20"/>
        </w:rPr>
        <w:t>合招标规则的活动，可能导致其被取消中</w:t>
      </w:r>
      <w:r>
        <w:rPr>
          <w:rFonts w:ascii="宋体" w:hAnsi="宋体" w:eastAsia="宋体" w:cs="宋体"/>
          <w:sz w:val="20"/>
          <w:szCs w:val="20"/>
        </w:rPr>
        <w:t xml:space="preserve"> </w:t>
      </w:r>
      <w:r>
        <w:rPr>
          <w:rFonts w:ascii="宋体" w:hAnsi="宋体" w:eastAsia="宋体" w:cs="宋体"/>
          <w:spacing w:val="4"/>
          <w:sz w:val="20"/>
          <w:szCs w:val="20"/>
        </w:rPr>
        <w:t>标资格。</w:t>
      </w:r>
    </w:p>
    <w:p w14:paraId="515F19EE">
      <w:pPr>
        <w:spacing w:before="160" w:line="228" w:lineRule="auto"/>
        <w:ind w:left="425"/>
        <w:rPr>
          <w:rFonts w:ascii="宋体" w:hAnsi="宋体" w:eastAsia="宋体" w:cs="宋体"/>
          <w:sz w:val="20"/>
          <w:szCs w:val="20"/>
        </w:rPr>
      </w:pPr>
      <w:r>
        <w:rPr>
          <w:rFonts w:ascii="宋体" w:hAnsi="宋体" w:eastAsia="宋体" w:cs="宋体"/>
          <w:spacing w:val="8"/>
          <w:sz w:val="20"/>
          <w:szCs w:val="20"/>
        </w:rPr>
        <w:t>3、与磋商文件有重大偏离的投标文件将被拒绝。</w:t>
      </w:r>
    </w:p>
    <w:p w14:paraId="56DA8B5D">
      <w:pPr>
        <w:spacing w:before="162" w:line="378" w:lineRule="auto"/>
        <w:ind w:firstLine="17"/>
        <w:jc w:val="both"/>
        <w:rPr>
          <w:rFonts w:ascii="宋体" w:hAnsi="宋体" w:eastAsia="宋体" w:cs="宋体"/>
          <w:sz w:val="20"/>
          <w:szCs w:val="20"/>
        </w:rPr>
      </w:pPr>
      <w:r>
        <w:rPr>
          <w:rFonts w:ascii="宋体" w:hAnsi="宋体" w:eastAsia="宋体" w:cs="宋体"/>
          <w:spacing w:val="9"/>
          <w:sz w:val="20"/>
          <w:szCs w:val="20"/>
        </w:rPr>
        <w:t>附：对于商务部分（投标报价）的评分，按以下方法进行：价格分统一采用低价优先法计算，即满足磋商文</w:t>
      </w:r>
      <w:r>
        <w:rPr>
          <w:rFonts w:ascii="宋体" w:hAnsi="宋体" w:eastAsia="宋体" w:cs="宋体"/>
          <w:spacing w:val="3"/>
          <w:sz w:val="20"/>
          <w:szCs w:val="20"/>
        </w:rPr>
        <w:t xml:space="preserve"> </w:t>
      </w:r>
      <w:r>
        <w:rPr>
          <w:rFonts w:ascii="宋体" w:hAnsi="宋体" w:eastAsia="宋体" w:cs="宋体"/>
          <w:spacing w:val="6"/>
          <w:sz w:val="20"/>
          <w:szCs w:val="20"/>
        </w:rPr>
        <w:t>件要求且评标价格最低的报价为评标基准价，其价格分为满分。其他投标人的价格分统一按照下列公式计算：</w:t>
      </w:r>
      <w:r>
        <w:rPr>
          <w:rFonts w:ascii="宋体" w:hAnsi="宋体" w:eastAsia="宋体" w:cs="宋体"/>
          <w:spacing w:val="9"/>
          <w:sz w:val="20"/>
          <w:szCs w:val="20"/>
        </w:rPr>
        <w:t xml:space="preserve"> </w:t>
      </w:r>
      <w:r>
        <w:rPr>
          <w:rFonts w:ascii="宋体" w:hAnsi="宋体" w:eastAsia="宋体" w:cs="宋体"/>
          <w:spacing w:val="8"/>
          <w:sz w:val="20"/>
          <w:szCs w:val="20"/>
        </w:rPr>
        <w:t>报价得分=(评标基准价／评标价格)×30%×100</w:t>
      </w:r>
    </w:p>
    <w:p w14:paraId="502E8DFE">
      <w:pPr>
        <w:spacing w:before="95" w:line="381" w:lineRule="auto"/>
        <w:ind w:left="2" w:right="190" w:firstLine="418"/>
        <w:rPr>
          <w:rFonts w:ascii="宋体" w:hAnsi="宋体" w:eastAsia="宋体" w:cs="宋体"/>
          <w:sz w:val="20"/>
          <w:szCs w:val="20"/>
        </w:rPr>
      </w:pPr>
      <w:r>
        <w:rPr>
          <w:rFonts w:ascii="宋体" w:hAnsi="宋体" w:eastAsia="宋体" w:cs="宋体"/>
          <w:spacing w:val="7"/>
          <w:sz w:val="20"/>
          <w:szCs w:val="20"/>
        </w:rPr>
        <w:t>4、各评标委员会成员对每个投标人的上述指标的打分（除报价外）的算术平均分，加上经计算的报价</w:t>
      </w:r>
      <w:r>
        <w:rPr>
          <w:rFonts w:ascii="宋体" w:hAnsi="宋体" w:eastAsia="宋体" w:cs="宋体"/>
          <w:spacing w:val="16"/>
          <w:sz w:val="20"/>
          <w:szCs w:val="20"/>
        </w:rPr>
        <w:t xml:space="preserve"> </w:t>
      </w:r>
      <w:r>
        <w:rPr>
          <w:rFonts w:ascii="宋体" w:hAnsi="宋体" w:eastAsia="宋体" w:cs="宋体"/>
          <w:spacing w:val="7"/>
          <w:sz w:val="20"/>
          <w:szCs w:val="20"/>
        </w:rPr>
        <w:t>得分，即为该投标人的最终综合评估分。评标委员</w:t>
      </w:r>
      <w:r>
        <w:rPr>
          <w:rFonts w:ascii="宋体" w:hAnsi="宋体" w:eastAsia="宋体" w:cs="宋体"/>
          <w:spacing w:val="6"/>
          <w:sz w:val="20"/>
          <w:szCs w:val="20"/>
        </w:rPr>
        <w:t>会将按投标人得分顺序由高到低依次排名，得分相同的，</w:t>
      </w:r>
      <w:r>
        <w:rPr>
          <w:rFonts w:ascii="宋体" w:hAnsi="宋体" w:eastAsia="宋体" w:cs="宋体"/>
          <w:sz w:val="20"/>
          <w:szCs w:val="20"/>
        </w:rPr>
        <w:t xml:space="preserve"> </w:t>
      </w:r>
      <w:r>
        <w:rPr>
          <w:rFonts w:ascii="宋体" w:hAnsi="宋体" w:eastAsia="宋体" w:cs="宋体"/>
          <w:spacing w:val="10"/>
          <w:sz w:val="20"/>
          <w:szCs w:val="20"/>
        </w:rPr>
        <w:t>按投标报价由低到高顺序排列。得分及报价相同的，按技术指标优劣顺序排列。</w:t>
      </w:r>
      <w:r>
        <w:rPr>
          <w:rFonts w:ascii="宋体" w:hAnsi="宋体" w:eastAsia="宋体" w:cs="宋体"/>
          <w:spacing w:val="9"/>
          <w:sz w:val="20"/>
          <w:szCs w:val="20"/>
        </w:rPr>
        <w:t>得分最高的前一名至前三</w:t>
      </w:r>
      <w:r>
        <w:rPr>
          <w:rFonts w:ascii="宋体" w:hAnsi="宋体" w:eastAsia="宋体" w:cs="宋体"/>
          <w:sz w:val="20"/>
          <w:szCs w:val="20"/>
        </w:rPr>
        <w:t xml:space="preserve"> </w:t>
      </w:r>
      <w:r>
        <w:rPr>
          <w:rFonts w:ascii="宋体" w:hAnsi="宋体" w:eastAsia="宋体" w:cs="宋体"/>
          <w:spacing w:val="8"/>
          <w:sz w:val="20"/>
          <w:szCs w:val="20"/>
        </w:rPr>
        <w:t>名投标人将成为成交候选人。</w:t>
      </w:r>
    </w:p>
    <w:p w14:paraId="37728A1F">
      <w:pPr>
        <w:spacing w:before="222" w:line="226" w:lineRule="auto"/>
        <w:ind w:left="425"/>
        <w:rPr>
          <w:rFonts w:ascii="宋体" w:hAnsi="宋体" w:eastAsia="宋体" w:cs="宋体"/>
          <w:sz w:val="20"/>
          <w:szCs w:val="20"/>
        </w:rPr>
      </w:pPr>
      <w:r>
        <w:rPr>
          <w:rFonts w:ascii="宋体" w:hAnsi="宋体" w:eastAsia="宋体" w:cs="宋体"/>
          <w:spacing w:val="9"/>
          <w:sz w:val="20"/>
          <w:szCs w:val="20"/>
        </w:rPr>
        <w:t>5、最低报价不作为评标的唯一依据。采购人不承诺将合同授予报价最低的投标人。</w:t>
      </w:r>
    </w:p>
    <w:p w14:paraId="13F14316">
      <w:pPr>
        <w:spacing w:before="222" w:line="335" w:lineRule="auto"/>
        <w:ind w:left="4" w:right="245" w:firstLine="419"/>
        <w:rPr>
          <w:rFonts w:ascii="宋体" w:hAnsi="宋体" w:eastAsia="宋体" w:cs="宋体"/>
          <w:sz w:val="20"/>
          <w:szCs w:val="20"/>
        </w:rPr>
      </w:pPr>
      <w:r>
        <w:rPr>
          <w:rFonts w:ascii="宋体" w:hAnsi="宋体" w:eastAsia="宋体" w:cs="宋体"/>
          <w:spacing w:val="7"/>
          <w:sz w:val="20"/>
          <w:szCs w:val="20"/>
        </w:rPr>
        <w:t>6、经评标委员会评议，认为投标报价过高、超出采购人预算的项目，可以不确立中标人，做为废标处</w:t>
      </w:r>
      <w:r>
        <w:rPr>
          <w:rFonts w:ascii="宋体" w:hAnsi="宋体" w:eastAsia="宋体" w:cs="宋体"/>
          <w:spacing w:val="14"/>
          <w:sz w:val="20"/>
          <w:szCs w:val="20"/>
        </w:rPr>
        <w:t xml:space="preserve"> </w:t>
      </w:r>
      <w:r>
        <w:rPr>
          <w:rFonts w:ascii="宋体" w:hAnsi="宋体" w:eastAsia="宋体" w:cs="宋体"/>
          <w:spacing w:val="-1"/>
          <w:sz w:val="20"/>
          <w:szCs w:val="20"/>
        </w:rPr>
        <w:t>理。</w:t>
      </w:r>
    </w:p>
    <w:p w14:paraId="196AE28D">
      <w:pPr>
        <w:spacing w:line="335" w:lineRule="auto"/>
        <w:rPr>
          <w:rFonts w:ascii="宋体" w:hAnsi="宋体" w:eastAsia="宋体" w:cs="宋体"/>
          <w:sz w:val="20"/>
          <w:szCs w:val="20"/>
        </w:rPr>
        <w:sectPr>
          <w:pgSz w:w="11906" w:h="16839"/>
          <w:pgMar w:top="1265" w:right="918" w:bottom="400" w:left="1088" w:header="0" w:footer="0" w:gutter="0"/>
          <w:pgNumType w:fmt="decimal"/>
          <w:cols w:space="720" w:num="1"/>
        </w:sectPr>
      </w:pPr>
    </w:p>
    <w:p w14:paraId="2265040E">
      <w:pPr>
        <w:spacing w:before="41" w:line="228" w:lineRule="auto"/>
        <w:ind w:left="436"/>
        <w:rPr>
          <w:rFonts w:ascii="宋体" w:hAnsi="宋体" w:eastAsia="宋体" w:cs="宋体"/>
          <w:sz w:val="20"/>
          <w:szCs w:val="20"/>
        </w:rPr>
      </w:pPr>
      <w:r>
        <w:rPr>
          <w:rFonts w:ascii="宋体" w:hAnsi="宋体" w:eastAsia="宋体" w:cs="宋体"/>
          <w:b/>
          <w:bCs/>
          <w:spacing w:val="4"/>
          <w:sz w:val="20"/>
          <w:szCs w:val="20"/>
        </w:rPr>
        <w:t>12.无效投标条款</w:t>
      </w:r>
    </w:p>
    <w:p w14:paraId="36BDAB42">
      <w:pPr>
        <w:spacing w:before="153" w:line="225" w:lineRule="auto"/>
        <w:ind w:left="436"/>
        <w:rPr>
          <w:rFonts w:ascii="宋体" w:hAnsi="宋体" w:eastAsia="宋体" w:cs="宋体"/>
          <w:sz w:val="20"/>
          <w:szCs w:val="20"/>
        </w:rPr>
      </w:pPr>
      <w:r>
        <w:rPr>
          <w:rFonts w:ascii="宋体" w:hAnsi="宋体" w:eastAsia="宋体" w:cs="宋体"/>
          <w:spacing w:val="9"/>
          <w:sz w:val="20"/>
          <w:szCs w:val="20"/>
        </w:rPr>
        <w:t>12.1</w:t>
      </w:r>
      <w:r>
        <w:rPr>
          <w:rFonts w:ascii="宋体" w:hAnsi="宋体" w:eastAsia="宋体" w:cs="宋体"/>
          <w:spacing w:val="-38"/>
          <w:sz w:val="20"/>
          <w:szCs w:val="20"/>
        </w:rPr>
        <w:t xml:space="preserve"> </w:t>
      </w:r>
      <w:r>
        <w:rPr>
          <w:rFonts w:ascii="宋体" w:hAnsi="宋体" w:eastAsia="宋体" w:cs="宋体"/>
          <w:spacing w:val="9"/>
          <w:sz w:val="20"/>
          <w:szCs w:val="20"/>
        </w:rPr>
        <w:t>投标文件有下列情形之一的,其投</w:t>
      </w:r>
      <w:r>
        <w:rPr>
          <w:rFonts w:ascii="宋体" w:hAnsi="宋体" w:eastAsia="宋体" w:cs="宋体"/>
          <w:spacing w:val="8"/>
          <w:sz w:val="20"/>
          <w:szCs w:val="20"/>
        </w:rPr>
        <w:t>标文件拒收:</w:t>
      </w:r>
    </w:p>
    <w:p w14:paraId="33BB6BF0">
      <w:pPr>
        <w:spacing w:before="154" w:line="228" w:lineRule="auto"/>
        <w:ind w:left="457"/>
        <w:rPr>
          <w:rFonts w:ascii="宋体" w:hAnsi="宋体" w:eastAsia="宋体" w:cs="宋体"/>
          <w:sz w:val="20"/>
          <w:szCs w:val="20"/>
        </w:rPr>
      </w:pPr>
      <w:r>
        <w:rPr>
          <w:rFonts w:ascii="宋体" w:hAnsi="宋体" w:eastAsia="宋体" w:cs="宋体"/>
          <w:b/>
          <w:bCs/>
          <w:spacing w:val="7"/>
          <w:sz w:val="20"/>
          <w:szCs w:val="20"/>
        </w:rPr>
        <w:t>(1)</w:t>
      </w:r>
      <w:r>
        <w:rPr>
          <w:rFonts w:ascii="宋体" w:hAnsi="宋体" w:eastAsia="宋体" w:cs="宋体"/>
          <w:spacing w:val="7"/>
          <w:sz w:val="20"/>
          <w:szCs w:val="20"/>
        </w:rPr>
        <w:t xml:space="preserve"> </w:t>
      </w:r>
      <w:r>
        <w:rPr>
          <w:rFonts w:ascii="宋体" w:hAnsi="宋体" w:eastAsia="宋体" w:cs="宋体"/>
          <w:b/>
          <w:bCs/>
          <w:spacing w:val="7"/>
          <w:sz w:val="20"/>
          <w:szCs w:val="20"/>
        </w:rPr>
        <w:t>未在开标截止时间前通过网上招标投标系统递交有效电子投标文件的，开标系统不予</w:t>
      </w:r>
      <w:r>
        <w:rPr>
          <w:rFonts w:ascii="宋体" w:hAnsi="宋体" w:eastAsia="宋体" w:cs="宋体"/>
          <w:b/>
          <w:bCs/>
          <w:spacing w:val="6"/>
          <w:sz w:val="20"/>
          <w:szCs w:val="20"/>
        </w:rPr>
        <w:t>接收。</w:t>
      </w:r>
    </w:p>
    <w:p w14:paraId="5BCAA01C">
      <w:pPr>
        <w:spacing w:before="154" w:line="322" w:lineRule="auto"/>
        <w:ind w:right="49" w:firstLine="430"/>
        <w:rPr>
          <w:rFonts w:ascii="宋体" w:hAnsi="宋体" w:eastAsia="宋体" w:cs="宋体"/>
          <w:sz w:val="20"/>
          <w:szCs w:val="20"/>
        </w:rPr>
      </w:pPr>
      <w:r>
        <w:rPr>
          <w:rFonts w:ascii="宋体" w:hAnsi="宋体" w:eastAsia="宋体" w:cs="宋体"/>
          <w:b/>
          <w:bCs/>
          <w:spacing w:val="9"/>
          <w:sz w:val="20"/>
          <w:szCs w:val="20"/>
        </w:rPr>
        <w:t>（2）所有投标人应在规定时间里完成投标文</w:t>
      </w:r>
      <w:r>
        <w:rPr>
          <w:rFonts w:ascii="宋体" w:hAnsi="宋体" w:eastAsia="宋体" w:cs="宋体"/>
          <w:b/>
          <w:bCs/>
          <w:spacing w:val="8"/>
          <w:sz w:val="20"/>
          <w:szCs w:val="20"/>
        </w:rPr>
        <w:t>件的解密工作【投标人使用其有效加密锁（</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8"/>
          <w:sz w:val="20"/>
          <w:szCs w:val="20"/>
        </w:rPr>
        <w:t>锁）进行</w:t>
      </w:r>
      <w:r>
        <w:rPr>
          <w:rFonts w:ascii="宋体" w:hAnsi="宋体" w:eastAsia="宋体" w:cs="宋体"/>
          <w:sz w:val="20"/>
          <w:szCs w:val="20"/>
        </w:rPr>
        <w:t xml:space="preserve"> </w:t>
      </w:r>
      <w:r>
        <w:rPr>
          <w:rFonts w:ascii="宋体" w:hAnsi="宋体" w:eastAsia="宋体" w:cs="宋体"/>
          <w:b/>
          <w:bCs/>
          <w:spacing w:val="9"/>
          <w:sz w:val="20"/>
          <w:szCs w:val="20"/>
        </w:rPr>
        <w:t>解密（因投标人原因未能提供有效</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37"/>
          <w:sz w:val="20"/>
          <w:szCs w:val="20"/>
        </w:rPr>
        <w:t xml:space="preserve"> </w:t>
      </w:r>
      <w:r>
        <w:rPr>
          <w:rFonts w:ascii="宋体" w:hAnsi="宋体" w:eastAsia="宋体" w:cs="宋体"/>
          <w:b/>
          <w:bCs/>
          <w:spacing w:val="9"/>
          <w:sz w:val="20"/>
          <w:szCs w:val="20"/>
        </w:rPr>
        <w:t>锁对其投标文件进行解密的，其投标文件按无效标处</w:t>
      </w:r>
      <w:r>
        <w:rPr>
          <w:rFonts w:ascii="宋体" w:hAnsi="宋体" w:eastAsia="宋体" w:cs="宋体"/>
          <w:b/>
          <w:bCs/>
          <w:spacing w:val="8"/>
          <w:sz w:val="20"/>
          <w:szCs w:val="20"/>
        </w:rPr>
        <w:t>理</w:t>
      </w:r>
      <w:r>
        <w:rPr>
          <w:rFonts w:ascii="宋体" w:hAnsi="宋体" w:eastAsia="宋体" w:cs="宋体"/>
          <w:b/>
          <w:bCs/>
          <w:spacing w:val="-14"/>
          <w:sz w:val="20"/>
          <w:szCs w:val="20"/>
        </w:rPr>
        <w:t>）</w:t>
      </w:r>
      <w:r>
        <w:rPr>
          <w:rFonts w:ascii="宋体" w:hAnsi="宋体" w:eastAsia="宋体" w:cs="宋体"/>
          <w:spacing w:val="-59"/>
          <w:sz w:val="20"/>
          <w:szCs w:val="20"/>
        </w:rPr>
        <w:t xml:space="preserve"> </w:t>
      </w:r>
      <w:r>
        <w:rPr>
          <w:rFonts w:ascii="宋体" w:hAnsi="宋体" w:eastAsia="宋体" w:cs="宋体"/>
          <w:b/>
          <w:bCs/>
          <w:spacing w:val="-14"/>
          <w:sz w:val="20"/>
          <w:szCs w:val="20"/>
        </w:rPr>
        <w:t>，</w:t>
      </w:r>
      <w:r>
        <w:rPr>
          <w:rFonts w:ascii="宋体" w:hAnsi="宋体" w:eastAsia="宋体" w:cs="宋体"/>
          <w:spacing w:val="-57"/>
          <w:sz w:val="20"/>
          <w:szCs w:val="20"/>
        </w:rPr>
        <w:t xml:space="preserve"> </w:t>
      </w:r>
      <w:r>
        <w:rPr>
          <w:rFonts w:ascii="宋体" w:hAnsi="宋体" w:eastAsia="宋体" w:cs="宋体"/>
          <w:b/>
          <w:bCs/>
          <w:spacing w:val="8"/>
          <w:sz w:val="20"/>
          <w:szCs w:val="20"/>
        </w:rPr>
        <w:t>以网上</w:t>
      </w:r>
      <w:r>
        <w:rPr>
          <w:rFonts w:ascii="宋体" w:hAnsi="宋体" w:eastAsia="宋体" w:cs="宋体"/>
          <w:sz w:val="20"/>
          <w:szCs w:val="20"/>
        </w:rPr>
        <w:t xml:space="preserve"> </w:t>
      </w:r>
      <w:r>
        <w:rPr>
          <w:rFonts w:ascii="宋体" w:hAnsi="宋体" w:eastAsia="宋体" w:cs="宋体"/>
          <w:b/>
          <w:bCs/>
          <w:spacing w:val="6"/>
          <w:sz w:val="20"/>
          <w:szCs w:val="20"/>
        </w:rPr>
        <w:t>招投标系统解密倒计时为准】。</w:t>
      </w:r>
    </w:p>
    <w:p w14:paraId="0758DD0B">
      <w:pPr>
        <w:spacing w:before="153" w:line="225" w:lineRule="auto"/>
        <w:ind w:left="227"/>
        <w:rPr>
          <w:rFonts w:ascii="宋体" w:hAnsi="宋体" w:eastAsia="宋体" w:cs="宋体"/>
          <w:sz w:val="20"/>
          <w:szCs w:val="20"/>
        </w:rPr>
      </w:pPr>
      <w:r>
        <w:rPr>
          <w:rFonts w:ascii="宋体" w:hAnsi="宋体" w:eastAsia="宋体" w:cs="宋体"/>
          <w:spacing w:val="8"/>
          <w:sz w:val="20"/>
          <w:szCs w:val="20"/>
        </w:rPr>
        <w:t>12.2</w:t>
      </w:r>
      <w:r>
        <w:rPr>
          <w:rFonts w:ascii="宋体" w:hAnsi="宋体" w:eastAsia="宋体" w:cs="宋体"/>
          <w:spacing w:val="-38"/>
          <w:sz w:val="20"/>
          <w:szCs w:val="20"/>
        </w:rPr>
        <w:t xml:space="preserve"> </w:t>
      </w:r>
      <w:r>
        <w:rPr>
          <w:rFonts w:ascii="宋体" w:hAnsi="宋体" w:eastAsia="宋体" w:cs="宋体"/>
          <w:spacing w:val="8"/>
          <w:sz w:val="20"/>
          <w:szCs w:val="20"/>
        </w:rPr>
        <w:t>投标人有下列情形之一的,资格审查后其投标作</w:t>
      </w:r>
      <w:r>
        <w:rPr>
          <w:rFonts w:ascii="宋体" w:hAnsi="宋体" w:eastAsia="宋体" w:cs="宋体"/>
          <w:spacing w:val="7"/>
          <w:sz w:val="20"/>
          <w:szCs w:val="20"/>
        </w:rPr>
        <w:t>无效投标处理：</w:t>
      </w:r>
    </w:p>
    <w:p w14:paraId="5D66C248">
      <w:pPr>
        <w:spacing w:before="158" w:line="297" w:lineRule="auto"/>
        <w:ind w:left="1" w:right="49" w:firstLine="455"/>
        <w:rPr>
          <w:rFonts w:ascii="宋体" w:hAnsi="宋体" w:eastAsia="宋体" w:cs="宋体"/>
          <w:sz w:val="20"/>
          <w:szCs w:val="20"/>
        </w:rPr>
      </w:pPr>
      <w:r>
        <w:rPr>
          <w:rFonts w:ascii="宋体" w:hAnsi="宋体" w:eastAsia="宋体" w:cs="宋体"/>
          <w:spacing w:val="6"/>
          <w:sz w:val="20"/>
          <w:szCs w:val="20"/>
        </w:rPr>
        <w:t>(1)法定代表人参加开标会议未携带有效的法定代表人身份证明原件和本人身份证的；委托代理人参加</w:t>
      </w:r>
      <w:r>
        <w:rPr>
          <w:rFonts w:ascii="宋体" w:hAnsi="宋体" w:eastAsia="宋体" w:cs="宋体"/>
          <w:spacing w:val="18"/>
          <w:sz w:val="20"/>
          <w:szCs w:val="20"/>
        </w:rPr>
        <w:t xml:space="preserve"> </w:t>
      </w:r>
      <w:r>
        <w:rPr>
          <w:rFonts w:ascii="宋体" w:hAnsi="宋体" w:eastAsia="宋体" w:cs="宋体"/>
          <w:spacing w:val="9"/>
          <w:sz w:val="20"/>
          <w:szCs w:val="20"/>
        </w:rPr>
        <w:t>开标会议未携带有效的法定代表人授权书和本人身份证；</w:t>
      </w:r>
    </w:p>
    <w:p w14:paraId="0CC8D67F">
      <w:pPr>
        <w:spacing w:before="155" w:line="227" w:lineRule="auto"/>
        <w:ind w:left="457"/>
        <w:rPr>
          <w:rFonts w:ascii="宋体" w:hAnsi="宋体" w:eastAsia="宋体" w:cs="宋体"/>
          <w:sz w:val="20"/>
          <w:szCs w:val="20"/>
        </w:rPr>
      </w:pPr>
      <w:r>
        <w:rPr>
          <w:rFonts w:ascii="宋体" w:hAnsi="宋体" w:eastAsia="宋体" w:cs="宋体"/>
          <w:spacing w:val="6"/>
          <w:sz w:val="20"/>
          <w:szCs w:val="20"/>
        </w:rPr>
        <w:t>(2)投标人为本项目提供招标代理服务的；</w:t>
      </w:r>
    </w:p>
    <w:p w14:paraId="09D7EBDA">
      <w:pPr>
        <w:spacing w:before="155" w:line="227" w:lineRule="auto"/>
        <w:ind w:left="457"/>
        <w:rPr>
          <w:rFonts w:ascii="宋体" w:hAnsi="宋体" w:eastAsia="宋体" w:cs="宋体"/>
          <w:sz w:val="20"/>
          <w:szCs w:val="20"/>
        </w:rPr>
      </w:pPr>
      <w:r>
        <w:rPr>
          <w:rFonts w:ascii="宋体" w:hAnsi="宋体" w:eastAsia="宋体" w:cs="宋体"/>
          <w:spacing w:val="7"/>
          <w:sz w:val="20"/>
          <w:szCs w:val="20"/>
        </w:rPr>
        <w:t>(3)投标人与在本项目代理机构存在相互任职或工作的；</w:t>
      </w:r>
    </w:p>
    <w:p w14:paraId="7928B7C8">
      <w:pPr>
        <w:spacing w:before="152" w:line="228" w:lineRule="auto"/>
        <w:ind w:left="457"/>
        <w:rPr>
          <w:rFonts w:ascii="宋体" w:hAnsi="宋体" w:eastAsia="宋体" w:cs="宋体"/>
          <w:sz w:val="20"/>
          <w:szCs w:val="20"/>
        </w:rPr>
      </w:pPr>
      <w:r>
        <w:rPr>
          <w:rFonts w:ascii="宋体" w:hAnsi="宋体" w:eastAsia="宋体" w:cs="宋体"/>
          <w:spacing w:val="5"/>
          <w:sz w:val="20"/>
          <w:szCs w:val="20"/>
        </w:rPr>
        <w:t>(4)投标保证金未按规定要求缴纳的；</w:t>
      </w:r>
    </w:p>
    <w:p w14:paraId="7D37CED2">
      <w:pPr>
        <w:spacing w:before="154" w:line="227" w:lineRule="auto"/>
        <w:ind w:left="457"/>
        <w:rPr>
          <w:rFonts w:ascii="宋体" w:hAnsi="宋体" w:eastAsia="宋体" w:cs="宋体"/>
          <w:sz w:val="20"/>
          <w:szCs w:val="20"/>
        </w:rPr>
      </w:pPr>
      <w:r>
        <w:rPr>
          <w:rFonts w:ascii="宋体" w:hAnsi="宋体" w:eastAsia="宋体" w:cs="宋体"/>
          <w:spacing w:val="7"/>
          <w:sz w:val="20"/>
          <w:szCs w:val="20"/>
        </w:rPr>
        <w:t>(5)评标专家无法查看并检验电子标书中相关资料的；</w:t>
      </w:r>
    </w:p>
    <w:p w14:paraId="37695979">
      <w:pPr>
        <w:spacing w:before="155" w:line="228" w:lineRule="auto"/>
        <w:ind w:left="457"/>
        <w:rPr>
          <w:rFonts w:ascii="宋体" w:hAnsi="宋体" w:eastAsia="宋体" w:cs="宋体"/>
          <w:sz w:val="20"/>
          <w:szCs w:val="20"/>
        </w:rPr>
      </w:pPr>
      <w:r>
        <w:rPr>
          <w:rFonts w:ascii="宋体" w:hAnsi="宋体" w:eastAsia="宋体" w:cs="宋体"/>
          <w:spacing w:val="5"/>
          <w:sz w:val="20"/>
          <w:szCs w:val="20"/>
        </w:rPr>
        <w:t>(6)投标人超出营业范围投标的；</w:t>
      </w:r>
    </w:p>
    <w:p w14:paraId="317A55F8">
      <w:pPr>
        <w:spacing w:before="152" w:line="228" w:lineRule="auto"/>
        <w:ind w:left="457"/>
        <w:rPr>
          <w:rFonts w:ascii="宋体" w:hAnsi="宋体" w:eastAsia="宋体" w:cs="宋体"/>
          <w:sz w:val="20"/>
          <w:szCs w:val="20"/>
        </w:rPr>
      </w:pPr>
      <w:r>
        <w:rPr>
          <w:rFonts w:ascii="宋体" w:hAnsi="宋体" w:eastAsia="宋体" w:cs="宋体"/>
          <w:spacing w:val="5"/>
          <w:sz w:val="20"/>
          <w:szCs w:val="20"/>
        </w:rPr>
        <w:t>(7)联合体投标未提交联合体协议的；</w:t>
      </w:r>
    </w:p>
    <w:p w14:paraId="70563ECA">
      <w:pPr>
        <w:spacing w:before="153" w:line="228" w:lineRule="auto"/>
        <w:ind w:left="457"/>
        <w:rPr>
          <w:rFonts w:ascii="宋体" w:hAnsi="宋体" w:eastAsia="宋体" w:cs="宋体"/>
          <w:sz w:val="20"/>
          <w:szCs w:val="20"/>
        </w:rPr>
      </w:pPr>
      <w:r>
        <w:rPr>
          <w:rFonts w:ascii="宋体" w:hAnsi="宋体" w:eastAsia="宋体" w:cs="宋体"/>
          <w:spacing w:val="2"/>
          <w:sz w:val="20"/>
          <w:szCs w:val="20"/>
        </w:rPr>
        <w:t>(8)被暂停营业的；</w:t>
      </w:r>
    </w:p>
    <w:p w14:paraId="59B66BB3">
      <w:pPr>
        <w:spacing w:before="153" w:line="228" w:lineRule="auto"/>
        <w:ind w:left="457"/>
        <w:rPr>
          <w:rFonts w:ascii="宋体" w:hAnsi="宋体" w:eastAsia="宋体" w:cs="宋体"/>
          <w:sz w:val="20"/>
          <w:szCs w:val="20"/>
        </w:rPr>
      </w:pPr>
      <w:r>
        <w:rPr>
          <w:rFonts w:ascii="宋体" w:hAnsi="宋体" w:eastAsia="宋体" w:cs="宋体"/>
          <w:spacing w:val="5"/>
          <w:sz w:val="20"/>
          <w:szCs w:val="20"/>
        </w:rPr>
        <w:t>(9)被暂停或取消投标资格的；</w:t>
      </w:r>
    </w:p>
    <w:p w14:paraId="5ED3EB3E">
      <w:pPr>
        <w:spacing w:before="152" w:line="228" w:lineRule="auto"/>
        <w:ind w:left="457"/>
        <w:rPr>
          <w:rFonts w:ascii="宋体" w:hAnsi="宋体" w:eastAsia="宋体" w:cs="宋体"/>
          <w:sz w:val="20"/>
          <w:szCs w:val="20"/>
        </w:rPr>
      </w:pPr>
      <w:r>
        <w:rPr>
          <w:rFonts w:ascii="宋体" w:hAnsi="宋体" w:eastAsia="宋体" w:cs="宋体"/>
          <w:spacing w:val="4"/>
          <w:sz w:val="20"/>
          <w:szCs w:val="20"/>
        </w:rPr>
        <w:t>(10)财产被接管或冻结的；</w:t>
      </w:r>
    </w:p>
    <w:p w14:paraId="4E84A05D">
      <w:pPr>
        <w:spacing w:before="154" w:line="228" w:lineRule="auto"/>
        <w:ind w:left="457"/>
        <w:rPr>
          <w:rFonts w:ascii="宋体" w:hAnsi="宋体" w:eastAsia="宋体" w:cs="宋体"/>
          <w:sz w:val="20"/>
          <w:szCs w:val="20"/>
        </w:rPr>
      </w:pPr>
      <w:r>
        <w:rPr>
          <w:rFonts w:ascii="宋体" w:hAnsi="宋体" w:eastAsia="宋体" w:cs="宋体"/>
          <w:spacing w:val="8"/>
          <w:sz w:val="20"/>
          <w:szCs w:val="20"/>
        </w:rPr>
        <w:t>(11)投标人单位负责人为同一人或者存在控股、管</w:t>
      </w:r>
      <w:r>
        <w:rPr>
          <w:rFonts w:ascii="宋体" w:hAnsi="宋体" w:eastAsia="宋体" w:cs="宋体"/>
          <w:spacing w:val="7"/>
          <w:sz w:val="20"/>
          <w:szCs w:val="20"/>
        </w:rPr>
        <w:t>理关系的不同单位的；</w:t>
      </w:r>
    </w:p>
    <w:p w14:paraId="101183A2">
      <w:pPr>
        <w:spacing w:before="154" w:line="227" w:lineRule="auto"/>
        <w:ind w:left="325"/>
        <w:rPr>
          <w:rFonts w:ascii="宋体" w:hAnsi="宋体" w:eastAsia="宋体" w:cs="宋体"/>
          <w:sz w:val="20"/>
          <w:szCs w:val="20"/>
        </w:rPr>
      </w:pPr>
      <w:r>
        <w:rPr>
          <w:rFonts w:ascii="宋体" w:hAnsi="宋体" w:eastAsia="宋体" w:cs="宋体"/>
          <w:spacing w:val="9"/>
          <w:sz w:val="20"/>
          <w:szCs w:val="20"/>
        </w:rPr>
        <w:t>（12）投标人基本资格条件和特定资格条件中有一项及以</w:t>
      </w:r>
      <w:r>
        <w:rPr>
          <w:rFonts w:ascii="宋体" w:hAnsi="宋体" w:eastAsia="宋体" w:cs="宋体"/>
          <w:spacing w:val="8"/>
          <w:sz w:val="20"/>
          <w:szCs w:val="20"/>
        </w:rPr>
        <w:t>上不符合要求的；</w:t>
      </w:r>
    </w:p>
    <w:p w14:paraId="7D798E95">
      <w:pPr>
        <w:spacing w:before="152" w:line="228" w:lineRule="auto"/>
        <w:ind w:left="430"/>
        <w:rPr>
          <w:rFonts w:ascii="宋体" w:hAnsi="宋体" w:eastAsia="宋体" w:cs="宋体"/>
          <w:sz w:val="20"/>
          <w:szCs w:val="20"/>
        </w:rPr>
      </w:pPr>
      <w:r>
        <w:rPr>
          <w:rFonts w:ascii="宋体" w:hAnsi="宋体" w:eastAsia="宋体" w:cs="宋体"/>
          <w:spacing w:val="8"/>
          <w:sz w:val="20"/>
          <w:szCs w:val="20"/>
        </w:rPr>
        <w:t>（13）投标人使用相同的</w:t>
      </w:r>
      <w:r>
        <w:rPr>
          <w:rFonts w:ascii="宋体" w:hAnsi="宋体" w:eastAsia="宋体" w:cs="宋体"/>
          <w:spacing w:val="-42"/>
          <w:sz w:val="20"/>
          <w:szCs w:val="20"/>
        </w:rPr>
        <w:t xml:space="preserve"> </w:t>
      </w:r>
      <w:r>
        <w:rPr>
          <w:rFonts w:ascii="宋体" w:hAnsi="宋体" w:eastAsia="宋体" w:cs="宋体"/>
          <w:sz w:val="20"/>
          <w:szCs w:val="20"/>
        </w:rPr>
        <w:t>MAC</w:t>
      </w:r>
      <w:r>
        <w:rPr>
          <w:rFonts w:ascii="宋体" w:hAnsi="宋体" w:eastAsia="宋体" w:cs="宋体"/>
          <w:spacing w:val="-38"/>
          <w:sz w:val="20"/>
          <w:szCs w:val="20"/>
        </w:rPr>
        <w:t xml:space="preserve"> </w:t>
      </w:r>
      <w:r>
        <w:rPr>
          <w:rFonts w:ascii="宋体" w:hAnsi="宋体" w:eastAsia="宋体" w:cs="宋体"/>
          <w:spacing w:val="8"/>
          <w:sz w:val="20"/>
          <w:szCs w:val="20"/>
        </w:rPr>
        <w:t>地址进行报名的；</w:t>
      </w:r>
    </w:p>
    <w:p w14:paraId="4DE8D541">
      <w:pPr>
        <w:spacing w:before="154" w:line="227" w:lineRule="auto"/>
        <w:ind w:left="430"/>
        <w:rPr>
          <w:rFonts w:ascii="宋体" w:hAnsi="宋体" w:eastAsia="宋体" w:cs="宋体"/>
          <w:sz w:val="20"/>
          <w:szCs w:val="20"/>
        </w:rPr>
      </w:pPr>
      <w:r>
        <w:rPr>
          <w:rFonts w:ascii="宋体" w:hAnsi="宋体" w:eastAsia="宋体" w:cs="宋体"/>
          <w:spacing w:val="9"/>
          <w:sz w:val="20"/>
          <w:szCs w:val="20"/>
        </w:rPr>
        <w:t>（14）其它情形，经评标委员会委提出按无效投标处理，并经公共资源交易监督部门核准的；</w:t>
      </w:r>
    </w:p>
    <w:p w14:paraId="6F459D03">
      <w:pPr>
        <w:spacing w:before="155" w:line="228" w:lineRule="auto"/>
        <w:jc w:val="right"/>
        <w:rPr>
          <w:rFonts w:ascii="宋体" w:hAnsi="宋体" w:eastAsia="宋体" w:cs="宋体"/>
          <w:sz w:val="20"/>
          <w:szCs w:val="20"/>
        </w:rPr>
      </w:pPr>
      <w:r>
        <w:rPr>
          <w:rFonts w:ascii="宋体" w:hAnsi="宋体" w:eastAsia="宋体" w:cs="宋体"/>
          <w:spacing w:val="8"/>
          <w:sz w:val="20"/>
          <w:szCs w:val="20"/>
        </w:rPr>
        <w:t>（15）投标人使用相同</w:t>
      </w:r>
      <w:r>
        <w:rPr>
          <w:rFonts w:ascii="宋体" w:hAnsi="宋体" w:eastAsia="宋体" w:cs="宋体"/>
          <w:spacing w:val="-25"/>
          <w:sz w:val="20"/>
          <w:szCs w:val="20"/>
        </w:rPr>
        <w:t xml:space="preserve"> </w:t>
      </w:r>
      <w:r>
        <w:rPr>
          <w:rFonts w:ascii="宋体" w:hAnsi="宋体" w:eastAsia="宋体" w:cs="宋体"/>
          <w:sz w:val="20"/>
          <w:szCs w:val="20"/>
        </w:rPr>
        <w:t>IP</w:t>
      </w:r>
      <w:r>
        <w:rPr>
          <w:rFonts w:ascii="宋体" w:hAnsi="宋体" w:eastAsia="宋体" w:cs="宋体"/>
          <w:spacing w:val="-41"/>
          <w:sz w:val="20"/>
          <w:szCs w:val="20"/>
        </w:rPr>
        <w:t xml:space="preserve"> </w:t>
      </w:r>
      <w:r>
        <w:rPr>
          <w:rFonts w:ascii="宋体" w:hAnsi="宋体" w:eastAsia="宋体" w:cs="宋体"/>
          <w:spacing w:val="8"/>
          <w:sz w:val="20"/>
          <w:szCs w:val="20"/>
        </w:rPr>
        <w:t>地址报名的，一经发现，监管部门将进</w:t>
      </w:r>
      <w:r>
        <w:rPr>
          <w:rFonts w:ascii="宋体" w:hAnsi="宋体" w:eastAsia="宋体" w:cs="宋体"/>
          <w:spacing w:val="7"/>
          <w:sz w:val="20"/>
          <w:szCs w:val="20"/>
        </w:rPr>
        <w:t>一步核实，查实后按串通投标处理；</w:t>
      </w:r>
    </w:p>
    <w:p w14:paraId="366886A7">
      <w:pPr>
        <w:spacing w:before="151" w:line="227" w:lineRule="auto"/>
        <w:ind w:left="430"/>
        <w:rPr>
          <w:rFonts w:ascii="宋体" w:hAnsi="宋体" w:eastAsia="宋体" w:cs="宋体"/>
          <w:sz w:val="20"/>
          <w:szCs w:val="20"/>
        </w:rPr>
      </w:pPr>
      <w:r>
        <w:rPr>
          <w:rFonts w:ascii="宋体" w:hAnsi="宋体" w:eastAsia="宋体" w:cs="宋体"/>
          <w:spacing w:val="8"/>
          <w:sz w:val="20"/>
          <w:szCs w:val="20"/>
        </w:rPr>
        <w:t>（16）采购文件规定的其它无效投标情形。</w:t>
      </w:r>
    </w:p>
    <w:p w14:paraId="113DCE6B">
      <w:pPr>
        <w:spacing w:before="155" w:line="225" w:lineRule="auto"/>
        <w:ind w:left="330"/>
        <w:rPr>
          <w:rFonts w:ascii="宋体" w:hAnsi="宋体" w:eastAsia="宋体" w:cs="宋体"/>
          <w:sz w:val="20"/>
          <w:szCs w:val="20"/>
        </w:rPr>
      </w:pPr>
      <w:r>
        <w:rPr>
          <w:rFonts w:ascii="宋体" w:hAnsi="宋体" w:eastAsia="宋体" w:cs="宋体"/>
          <w:spacing w:val="8"/>
          <w:sz w:val="20"/>
          <w:szCs w:val="20"/>
        </w:rPr>
        <w:t>12.3 投标人有下列情形之一的,符合性审查后其投标按无效投标处理：</w:t>
      </w:r>
    </w:p>
    <w:p w14:paraId="3F0424A1">
      <w:pPr>
        <w:spacing w:before="157" w:line="299" w:lineRule="auto"/>
        <w:ind w:left="17" w:right="50" w:firstLine="439"/>
        <w:rPr>
          <w:rFonts w:ascii="宋体" w:hAnsi="宋体" w:eastAsia="宋体" w:cs="宋体"/>
          <w:sz w:val="20"/>
          <w:szCs w:val="20"/>
        </w:rPr>
      </w:pPr>
      <w:r>
        <w:rPr>
          <w:rFonts w:ascii="宋体" w:hAnsi="宋体" w:eastAsia="宋体" w:cs="宋体"/>
          <w:spacing w:val="9"/>
          <w:sz w:val="20"/>
          <w:szCs w:val="20"/>
        </w:rPr>
        <w:t>(1) 投标文件签字、盖章不全，经评标委员会一致认</w:t>
      </w:r>
      <w:r>
        <w:rPr>
          <w:rFonts w:ascii="宋体" w:hAnsi="宋体" w:eastAsia="宋体" w:cs="宋体"/>
          <w:spacing w:val="8"/>
          <w:sz w:val="20"/>
          <w:szCs w:val="20"/>
        </w:rPr>
        <w:t>定对开评标内容有实质性影响并经监督部门核准</w:t>
      </w:r>
      <w:r>
        <w:rPr>
          <w:rFonts w:ascii="宋体" w:hAnsi="宋体" w:eastAsia="宋体" w:cs="宋体"/>
          <w:sz w:val="20"/>
          <w:szCs w:val="20"/>
        </w:rPr>
        <w:t xml:space="preserve"> </w:t>
      </w:r>
      <w:r>
        <w:rPr>
          <w:rFonts w:ascii="宋体" w:hAnsi="宋体" w:eastAsia="宋体" w:cs="宋体"/>
          <w:spacing w:val="-9"/>
          <w:sz w:val="20"/>
          <w:szCs w:val="20"/>
        </w:rPr>
        <w:t>的；</w:t>
      </w:r>
    </w:p>
    <w:p w14:paraId="7266A6BD">
      <w:pPr>
        <w:spacing w:before="151" w:line="228" w:lineRule="auto"/>
        <w:ind w:left="457"/>
        <w:rPr>
          <w:rFonts w:ascii="宋体" w:hAnsi="宋体" w:eastAsia="宋体" w:cs="宋体"/>
          <w:sz w:val="20"/>
          <w:szCs w:val="20"/>
        </w:rPr>
      </w:pPr>
      <w:r>
        <w:rPr>
          <w:rFonts w:ascii="宋体" w:hAnsi="宋体" w:eastAsia="宋体" w:cs="宋体"/>
          <w:spacing w:val="7"/>
          <w:sz w:val="20"/>
          <w:szCs w:val="20"/>
        </w:rPr>
        <w:t>(2)未按规定的格式填写，实质性内容不全或关键字迹模糊、无法辨认</w:t>
      </w:r>
      <w:r>
        <w:rPr>
          <w:rFonts w:ascii="宋体" w:hAnsi="宋体" w:eastAsia="宋体" w:cs="宋体"/>
          <w:spacing w:val="-55"/>
          <w:sz w:val="20"/>
          <w:szCs w:val="20"/>
        </w:rPr>
        <w:t xml:space="preserve"> </w:t>
      </w:r>
      <w:r>
        <w:rPr>
          <w:rFonts w:ascii="宋体" w:hAnsi="宋体" w:eastAsia="宋体" w:cs="宋体"/>
          <w:spacing w:val="7"/>
          <w:sz w:val="20"/>
          <w:szCs w:val="20"/>
        </w:rPr>
        <w:t>; 经监督部门核准的；</w:t>
      </w:r>
    </w:p>
    <w:p w14:paraId="450B9468">
      <w:pPr>
        <w:spacing w:before="155" w:line="226" w:lineRule="auto"/>
        <w:ind w:left="457"/>
        <w:rPr>
          <w:rFonts w:ascii="宋体" w:hAnsi="宋体" w:eastAsia="宋体" w:cs="宋体"/>
          <w:sz w:val="20"/>
          <w:szCs w:val="20"/>
        </w:rPr>
      </w:pPr>
      <w:r>
        <w:rPr>
          <w:rFonts w:ascii="宋体" w:hAnsi="宋体" w:eastAsia="宋体" w:cs="宋体"/>
          <w:spacing w:val="8"/>
          <w:sz w:val="20"/>
          <w:szCs w:val="20"/>
        </w:rPr>
        <w:t>(4)同一投标人提交两个以上不同的投标文件或者投标报价，但采购文件规定提交备选方案的除外；</w:t>
      </w:r>
    </w:p>
    <w:p w14:paraId="3CFCF0F1">
      <w:pPr>
        <w:spacing w:before="153" w:line="227" w:lineRule="auto"/>
        <w:ind w:left="457"/>
        <w:rPr>
          <w:rFonts w:ascii="宋体" w:hAnsi="宋体" w:eastAsia="宋体" w:cs="宋体"/>
          <w:sz w:val="20"/>
          <w:szCs w:val="20"/>
        </w:rPr>
      </w:pPr>
      <w:r>
        <w:rPr>
          <w:rFonts w:ascii="宋体" w:hAnsi="宋体" w:eastAsia="宋体" w:cs="宋体"/>
          <w:spacing w:val="7"/>
          <w:sz w:val="20"/>
          <w:szCs w:val="20"/>
        </w:rPr>
        <w:t>(3)投标文件没有对采购文件的实质性要求和条件作出响应</w:t>
      </w:r>
      <w:r>
        <w:rPr>
          <w:rFonts w:ascii="宋体" w:hAnsi="宋体" w:eastAsia="宋体" w:cs="宋体"/>
          <w:spacing w:val="-46"/>
          <w:sz w:val="20"/>
          <w:szCs w:val="20"/>
        </w:rPr>
        <w:t xml:space="preserve"> </w:t>
      </w:r>
      <w:r>
        <w:rPr>
          <w:rFonts w:ascii="宋体" w:hAnsi="宋体" w:eastAsia="宋体" w:cs="宋体"/>
          <w:spacing w:val="7"/>
          <w:sz w:val="20"/>
          <w:szCs w:val="20"/>
        </w:rPr>
        <w:t>;</w:t>
      </w:r>
    </w:p>
    <w:p w14:paraId="1212BC19">
      <w:pPr>
        <w:spacing w:before="155" w:line="298" w:lineRule="auto"/>
        <w:ind w:left="5" w:right="49" w:firstLine="452"/>
        <w:rPr>
          <w:rFonts w:ascii="宋体" w:hAnsi="宋体" w:eastAsia="宋体" w:cs="宋体"/>
          <w:sz w:val="20"/>
          <w:szCs w:val="20"/>
        </w:rPr>
      </w:pPr>
      <w:r>
        <w:rPr>
          <w:rFonts w:ascii="宋体" w:hAnsi="宋体" w:eastAsia="宋体" w:cs="宋体"/>
          <w:spacing w:val="6"/>
          <w:sz w:val="20"/>
          <w:szCs w:val="20"/>
        </w:rPr>
        <w:t>(4)投标报价超出规定的投标限价或公布的采购预算的；注：投标人的投标报价各项单价均不得高于磋</w:t>
      </w:r>
      <w:r>
        <w:rPr>
          <w:rFonts w:ascii="宋体" w:hAnsi="宋体" w:eastAsia="宋体" w:cs="宋体"/>
          <w:spacing w:val="18"/>
          <w:sz w:val="20"/>
          <w:szCs w:val="20"/>
        </w:rPr>
        <w:t xml:space="preserve"> </w:t>
      </w:r>
      <w:r>
        <w:rPr>
          <w:rFonts w:ascii="宋体" w:hAnsi="宋体" w:eastAsia="宋体" w:cs="宋体"/>
          <w:spacing w:val="9"/>
          <w:sz w:val="20"/>
          <w:szCs w:val="20"/>
        </w:rPr>
        <w:t>商文件给定的单价最高限价，否则，其投标文件将按无效投标处理。</w:t>
      </w:r>
    </w:p>
    <w:p w14:paraId="25C055FC">
      <w:pPr>
        <w:spacing w:before="154" w:line="298" w:lineRule="auto"/>
        <w:ind w:right="49" w:firstLine="456"/>
        <w:rPr>
          <w:rFonts w:ascii="宋体" w:hAnsi="宋体" w:eastAsia="宋体" w:cs="宋体"/>
          <w:sz w:val="20"/>
          <w:szCs w:val="20"/>
        </w:rPr>
      </w:pPr>
      <w:r>
        <w:rPr>
          <w:rFonts w:ascii="宋体" w:hAnsi="宋体" w:eastAsia="宋体" w:cs="宋体"/>
          <w:spacing w:val="6"/>
          <w:sz w:val="20"/>
          <w:szCs w:val="20"/>
        </w:rPr>
        <w:t>(5)不按评标委员会要求澄清、说明或补正的，或者评标委员会根据采购文件的规定对采购文件的计算</w:t>
      </w:r>
      <w:r>
        <w:rPr>
          <w:rFonts w:ascii="宋体" w:hAnsi="宋体" w:eastAsia="宋体" w:cs="宋体"/>
          <w:spacing w:val="18"/>
          <w:sz w:val="20"/>
          <w:szCs w:val="20"/>
        </w:rPr>
        <w:t xml:space="preserve"> </w:t>
      </w:r>
      <w:r>
        <w:rPr>
          <w:rFonts w:ascii="宋体" w:hAnsi="宋体" w:eastAsia="宋体" w:cs="宋体"/>
          <w:spacing w:val="9"/>
          <w:sz w:val="20"/>
          <w:szCs w:val="20"/>
        </w:rPr>
        <w:t>错误进行修正后，投标人不接受修正的投标报价的。</w:t>
      </w:r>
    </w:p>
    <w:p w14:paraId="29BCA137">
      <w:pPr>
        <w:spacing w:before="155" w:line="227" w:lineRule="auto"/>
        <w:ind w:left="430"/>
        <w:rPr>
          <w:rFonts w:ascii="宋体" w:hAnsi="宋体" w:eastAsia="宋体" w:cs="宋体"/>
          <w:sz w:val="20"/>
          <w:szCs w:val="20"/>
        </w:rPr>
      </w:pPr>
      <w:r>
        <w:rPr>
          <w:rFonts w:ascii="宋体" w:hAnsi="宋体" w:eastAsia="宋体" w:cs="宋体"/>
          <w:spacing w:val="9"/>
          <w:sz w:val="20"/>
          <w:szCs w:val="20"/>
        </w:rPr>
        <w:t>（6）其它情形，经评标委员会委提出按无效投标处理，并经公共资源交易监督部门核准的；</w:t>
      </w:r>
    </w:p>
    <w:p w14:paraId="7B60C00C">
      <w:pPr>
        <w:spacing w:line="227" w:lineRule="auto"/>
        <w:rPr>
          <w:rFonts w:ascii="宋体" w:hAnsi="宋体" w:eastAsia="宋体" w:cs="宋体"/>
          <w:sz w:val="20"/>
          <w:szCs w:val="20"/>
        </w:rPr>
        <w:sectPr>
          <w:pgSz w:w="11906" w:h="16839"/>
          <w:pgMar w:top="1363" w:right="1113" w:bottom="400" w:left="1089" w:header="0" w:footer="0" w:gutter="0"/>
          <w:pgNumType w:fmt="decimal"/>
          <w:cols w:space="720" w:num="1"/>
        </w:sectPr>
      </w:pPr>
    </w:p>
    <w:p w14:paraId="0C21881A">
      <w:pPr>
        <w:spacing w:before="53" w:line="228" w:lineRule="auto"/>
        <w:ind w:left="412"/>
        <w:rPr>
          <w:rFonts w:ascii="宋体" w:hAnsi="宋体" w:eastAsia="宋体" w:cs="宋体"/>
          <w:sz w:val="20"/>
          <w:szCs w:val="20"/>
        </w:rPr>
      </w:pPr>
      <w:r>
        <w:rPr>
          <w:rFonts w:ascii="宋体" w:hAnsi="宋体" w:eastAsia="宋体" w:cs="宋体"/>
          <w:spacing w:val="8"/>
          <w:sz w:val="20"/>
          <w:szCs w:val="20"/>
        </w:rPr>
        <w:t>（7）未按照磋商文件的规定提交投标保证金的；</w:t>
      </w:r>
    </w:p>
    <w:p w14:paraId="61B44BFB">
      <w:pPr>
        <w:spacing w:before="254" w:line="221" w:lineRule="auto"/>
        <w:ind w:left="412"/>
        <w:rPr>
          <w:rFonts w:ascii="Tahoma" w:hAnsi="Tahoma" w:eastAsia="Tahoma" w:cs="Tahoma"/>
          <w:sz w:val="20"/>
          <w:szCs w:val="20"/>
        </w:rPr>
      </w:pPr>
      <w:r>
        <w:rPr>
          <w:rFonts w:ascii="宋体" w:hAnsi="宋体" w:eastAsia="宋体" w:cs="宋体"/>
          <w:spacing w:val="8"/>
          <w:sz w:val="20"/>
          <w:szCs w:val="20"/>
        </w:rPr>
        <w:t>（8）投标文件含有采购人不能接受的附加条件的</w:t>
      </w:r>
      <w:r>
        <w:rPr>
          <w:rFonts w:ascii="Tahoma" w:hAnsi="Tahoma" w:eastAsia="Tahoma" w:cs="Tahoma"/>
          <w:spacing w:val="8"/>
          <w:sz w:val="20"/>
          <w:szCs w:val="20"/>
        </w:rPr>
        <w:t>;</w:t>
      </w:r>
    </w:p>
    <w:p w14:paraId="11A8904A">
      <w:pPr>
        <w:spacing w:before="259" w:line="227" w:lineRule="auto"/>
        <w:ind w:left="412"/>
        <w:rPr>
          <w:rFonts w:ascii="宋体" w:hAnsi="宋体" w:eastAsia="宋体" w:cs="宋体"/>
          <w:sz w:val="20"/>
          <w:szCs w:val="20"/>
        </w:rPr>
      </w:pPr>
      <w:r>
        <w:rPr>
          <w:rFonts w:ascii="宋体" w:hAnsi="宋体" w:eastAsia="宋体" w:cs="宋体"/>
          <w:spacing w:val="8"/>
          <w:sz w:val="20"/>
          <w:szCs w:val="20"/>
        </w:rPr>
        <w:t>（9）采购文件规定的其它无效投标情形。</w:t>
      </w:r>
    </w:p>
    <w:p w14:paraId="01F47406">
      <w:pPr>
        <w:spacing w:before="173" w:line="225" w:lineRule="auto"/>
        <w:ind w:left="417"/>
        <w:rPr>
          <w:rFonts w:ascii="宋体" w:hAnsi="宋体" w:eastAsia="宋体" w:cs="宋体"/>
          <w:sz w:val="20"/>
          <w:szCs w:val="20"/>
        </w:rPr>
      </w:pPr>
      <w:r>
        <w:rPr>
          <w:rFonts w:ascii="宋体" w:hAnsi="宋体" w:eastAsia="宋体" w:cs="宋体"/>
          <w:spacing w:val="8"/>
          <w:sz w:val="20"/>
          <w:szCs w:val="20"/>
        </w:rPr>
        <w:t>12.4 投标人有下列情形之一的, 详细评审后其投标按无效投标</w:t>
      </w:r>
      <w:r>
        <w:rPr>
          <w:rFonts w:ascii="宋体" w:hAnsi="宋体" w:eastAsia="宋体" w:cs="宋体"/>
          <w:spacing w:val="7"/>
          <w:sz w:val="20"/>
          <w:szCs w:val="20"/>
        </w:rPr>
        <w:t>处理：</w:t>
      </w:r>
    </w:p>
    <w:p w14:paraId="0093E0F7">
      <w:pPr>
        <w:spacing w:before="157" w:line="228" w:lineRule="auto"/>
        <w:ind w:left="438"/>
        <w:rPr>
          <w:rFonts w:ascii="宋体" w:hAnsi="宋体" w:eastAsia="宋体" w:cs="宋体"/>
          <w:sz w:val="20"/>
          <w:szCs w:val="20"/>
        </w:rPr>
      </w:pPr>
      <w:r>
        <w:rPr>
          <w:rFonts w:ascii="宋体" w:hAnsi="宋体" w:eastAsia="宋体" w:cs="宋体"/>
          <w:spacing w:val="7"/>
          <w:sz w:val="20"/>
          <w:szCs w:val="20"/>
        </w:rPr>
        <w:t>(1)投标产品不符合必须强制执行的国家</w:t>
      </w:r>
      <w:r>
        <w:rPr>
          <w:rFonts w:ascii="宋体" w:hAnsi="宋体" w:eastAsia="宋体" w:cs="宋体"/>
          <w:spacing w:val="6"/>
          <w:sz w:val="20"/>
          <w:szCs w:val="20"/>
        </w:rPr>
        <w:t>标准的；</w:t>
      </w:r>
    </w:p>
    <w:p w14:paraId="77651141">
      <w:pPr>
        <w:spacing w:before="152" w:line="227" w:lineRule="auto"/>
        <w:ind w:left="438"/>
        <w:rPr>
          <w:rFonts w:ascii="宋体" w:hAnsi="宋体" w:eastAsia="宋体" w:cs="宋体"/>
          <w:sz w:val="20"/>
          <w:szCs w:val="20"/>
        </w:rPr>
      </w:pPr>
      <w:r>
        <w:rPr>
          <w:rFonts w:ascii="宋体" w:hAnsi="宋体" w:eastAsia="宋体" w:cs="宋体"/>
          <w:spacing w:val="7"/>
          <w:sz w:val="20"/>
          <w:szCs w:val="20"/>
        </w:rPr>
        <w:t>(2)投标人有串通投标、弄虚作假、行贿等违法行为；</w:t>
      </w:r>
    </w:p>
    <w:p w14:paraId="305C5DC4">
      <w:pPr>
        <w:spacing w:before="155" w:line="227" w:lineRule="auto"/>
        <w:ind w:left="438"/>
        <w:rPr>
          <w:rFonts w:ascii="宋体" w:hAnsi="宋体" w:eastAsia="宋体" w:cs="宋体"/>
          <w:sz w:val="20"/>
          <w:szCs w:val="20"/>
        </w:rPr>
      </w:pPr>
      <w:r>
        <w:rPr>
          <w:rFonts w:ascii="宋体" w:hAnsi="宋体" w:eastAsia="宋体" w:cs="宋体"/>
          <w:spacing w:val="8"/>
          <w:sz w:val="20"/>
          <w:szCs w:val="20"/>
        </w:rPr>
        <w:t>(3)投标文件含有违反国家法律、法规的内容，或附有招标人不能接受的条件的；</w:t>
      </w:r>
    </w:p>
    <w:p w14:paraId="69DA0396">
      <w:pPr>
        <w:spacing w:before="144" w:line="329" w:lineRule="auto"/>
        <w:ind w:firstLine="306"/>
        <w:rPr>
          <w:rFonts w:ascii="宋体" w:hAnsi="宋体" w:eastAsia="宋体" w:cs="宋体"/>
          <w:sz w:val="20"/>
          <w:szCs w:val="20"/>
        </w:rPr>
      </w:pPr>
      <w:r>
        <w:rPr>
          <w:rFonts w:ascii="宋体" w:hAnsi="宋体" w:eastAsia="宋体" w:cs="宋体"/>
          <w:spacing w:val="10"/>
          <w:sz w:val="20"/>
          <w:szCs w:val="20"/>
        </w:rPr>
        <w:t>（4）在同一项目（或同一标段）中有多个投标</w:t>
      </w:r>
      <w:r>
        <w:rPr>
          <w:rFonts w:ascii="宋体" w:hAnsi="宋体" w:eastAsia="宋体" w:cs="宋体"/>
          <w:spacing w:val="9"/>
          <w:sz w:val="20"/>
          <w:szCs w:val="20"/>
        </w:rPr>
        <w:t>人有效投标报价接近最高限价，且评标委员会认为报价</w:t>
      </w:r>
      <w:r>
        <w:rPr>
          <w:rFonts w:ascii="宋体" w:hAnsi="宋体" w:eastAsia="宋体" w:cs="宋体"/>
          <w:sz w:val="20"/>
          <w:szCs w:val="20"/>
        </w:rPr>
        <w:t xml:space="preserve"> </w:t>
      </w:r>
      <w:r>
        <w:rPr>
          <w:rFonts w:ascii="宋体" w:hAnsi="宋体" w:eastAsia="宋体" w:cs="宋体"/>
          <w:spacing w:val="7"/>
          <w:sz w:val="20"/>
          <w:szCs w:val="20"/>
        </w:rPr>
        <w:t>出现异常的，可以宣布其投标无效；</w:t>
      </w:r>
    </w:p>
    <w:p w14:paraId="53C5291F">
      <w:pPr>
        <w:spacing w:before="222" w:line="226" w:lineRule="auto"/>
        <w:ind w:left="306"/>
        <w:rPr>
          <w:rFonts w:ascii="宋体" w:hAnsi="宋体" w:eastAsia="宋体" w:cs="宋体"/>
          <w:sz w:val="20"/>
          <w:szCs w:val="20"/>
        </w:rPr>
      </w:pPr>
      <w:r>
        <w:rPr>
          <w:rFonts w:ascii="宋体" w:hAnsi="宋体" w:eastAsia="宋体" w:cs="宋体"/>
          <w:spacing w:val="9"/>
          <w:sz w:val="20"/>
          <w:szCs w:val="20"/>
        </w:rPr>
        <w:t>（5）报价明显低于其他投标人，且不能证明报价合理性的投</w:t>
      </w:r>
      <w:r>
        <w:rPr>
          <w:rFonts w:ascii="宋体" w:hAnsi="宋体" w:eastAsia="宋体" w:cs="宋体"/>
          <w:spacing w:val="8"/>
          <w:sz w:val="20"/>
          <w:szCs w:val="20"/>
        </w:rPr>
        <w:t>标无效；</w:t>
      </w:r>
    </w:p>
    <w:p w14:paraId="40C6E8E8">
      <w:pPr>
        <w:spacing w:before="223" w:line="227" w:lineRule="auto"/>
        <w:ind w:left="306"/>
        <w:rPr>
          <w:rFonts w:ascii="宋体" w:hAnsi="宋体" w:eastAsia="宋体" w:cs="宋体"/>
          <w:sz w:val="20"/>
          <w:szCs w:val="20"/>
        </w:rPr>
      </w:pPr>
      <w:r>
        <w:rPr>
          <w:rFonts w:ascii="宋体" w:hAnsi="宋体" w:eastAsia="宋体" w:cs="宋体"/>
          <w:spacing w:val="8"/>
          <w:sz w:val="20"/>
          <w:szCs w:val="20"/>
        </w:rPr>
        <w:t>（6）拒不确认评标委员会评审修正的投标无效；</w:t>
      </w:r>
    </w:p>
    <w:p w14:paraId="577E14ED">
      <w:pPr>
        <w:spacing w:before="234" w:line="227" w:lineRule="auto"/>
        <w:ind w:left="412"/>
        <w:rPr>
          <w:rFonts w:ascii="宋体" w:hAnsi="宋体" w:eastAsia="宋体" w:cs="宋体"/>
          <w:sz w:val="20"/>
          <w:szCs w:val="20"/>
        </w:rPr>
      </w:pPr>
      <w:bookmarkStart w:id="8" w:name="bookmark10"/>
      <w:bookmarkEnd w:id="8"/>
      <w:r>
        <w:rPr>
          <w:rFonts w:ascii="宋体" w:hAnsi="宋体" w:eastAsia="宋体" w:cs="宋体"/>
          <w:spacing w:val="9"/>
          <w:sz w:val="20"/>
          <w:szCs w:val="20"/>
        </w:rPr>
        <w:t>（7）其它情形，经评标委员会委提出按无效投标处理，并经公共资源交易监督部门核准的；</w:t>
      </w:r>
    </w:p>
    <w:p w14:paraId="75EB9793">
      <w:pPr>
        <w:spacing w:before="152" w:line="227" w:lineRule="auto"/>
        <w:ind w:left="412"/>
        <w:rPr>
          <w:rFonts w:ascii="宋体" w:hAnsi="宋体" w:eastAsia="宋体" w:cs="宋体"/>
          <w:sz w:val="20"/>
          <w:szCs w:val="20"/>
        </w:rPr>
      </w:pPr>
      <w:r>
        <w:rPr>
          <w:rFonts w:ascii="宋体" w:hAnsi="宋体" w:eastAsia="宋体" w:cs="宋体"/>
          <w:spacing w:val="8"/>
          <w:sz w:val="20"/>
          <w:szCs w:val="20"/>
        </w:rPr>
        <w:t>（8）采购文件规定的其它无效投标情形。</w:t>
      </w:r>
    </w:p>
    <w:p w14:paraId="4551A483">
      <w:pPr>
        <w:spacing w:line="227" w:lineRule="auto"/>
        <w:rPr>
          <w:rFonts w:ascii="宋体" w:hAnsi="宋体" w:eastAsia="宋体" w:cs="宋体"/>
          <w:sz w:val="20"/>
          <w:szCs w:val="20"/>
        </w:rPr>
        <w:sectPr>
          <w:pgSz w:w="11906" w:h="16839"/>
          <w:pgMar w:top="1431" w:right="1163" w:bottom="400" w:left="1108" w:header="0" w:footer="0" w:gutter="0"/>
          <w:pgNumType w:fmt="decimal"/>
          <w:cols w:space="720" w:num="1"/>
        </w:sectPr>
      </w:pPr>
    </w:p>
    <w:p w14:paraId="330A8661">
      <w:pPr>
        <w:spacing w:line="258" w:lineRule="auto"/>
        <w:rPr>
          <w:rFonts w:ascii="Arial"/>
          <w:sz w:val="21"/>
        </w:rPr>
      </w:pPr>
    </w:p>
    <w:p w14:paraId="1C1D8900">
      <w:pPr>
        <w:spacing w:line="258" w:lineRule="auto"/>
        <w:rPr>
          <w:rFonts w:ascii="Arial"/>
          <w:sz w:val="21"/>
        </w:rPr>
      </w:pPr>
    </w:p>
    <w:p w14:paraId="2167E0AC">
      <w:pPr>
        <w:spacing w:line="258" w:lineRule="auto"/>
        <w:rPr>
          <w:rFonts w:ascii="Arial"/>
          <w:sz w:val="21"/>
        </w:rPr>
      </w:pPr>
    </w:p>
    <w:p w14:paraId="66343B1C">
      <w:pPr>
        <w:spacing w:line="258" w:lineRule="auto"/>
        <w:rPr>
          <w:rFonts w:ascii="Arial"/>
          <w:sz w:val="21"/>
        </w:rPr>
      </w:pPr>
    </w:p>
    <w:p w14:paraId="4D8FA0F7">
      <w:pPr>
        <w:spacing w:line="258" w:lineRule="auto"/>
        <w:rPr>
          <w:rFonts w:ascii="Arial"/>
          <w:sz w:val="21"/>
        </w:rPr>
      </w:pPr>
    </w:p>
    <w:p w14:paraId="575B41D0">
      <w:pPr>
        <w:spacing w:line="258" w:lineRule="auto"/>
        <w:rPr>
          <w:rFonts w:ascii="Arial"/>
          <w:sz w:val="21"/>
        </w:rPr>
      </w:pPr>
    </w:p>
    <w:p w14:paraId="10CFC254">
      <w:pPr>
        <w:spacing w:line="259" w:lineRule="auto"/>
        <w:rPr>
          <w:rFonts w:ascii="Arial"/>
          <w:sz w:val="21"/>
        </w:rPr>
      </w:pPr>
    </w:p>
    <w:p w14:paraId="3A2415AF">
      <w:pPr>
        <w:spacing w:before="98" w:line="219" w:lineRule="auto"/>
        <w:ind w:left="2109"/>
        <w:outlineLvl w:val="0"/>
        <w:rPr>
          <w:rFonts w:ascii="宋体" w:hAnsi="宋体" w:eastAsia="宋体" w:cs="宋体"/>
          <w:sz w:val="30"/>
          <w:szCs w:val="30"/>
        </w:rPr>
      </w:pPr>
      <w:bookmarkStart w:id="9" w:name="bookmark17"/>
      <w:bookmarkEnd w:id="9"/>
      <w:r>
        <w:rPr>
          <w:rFonts w:ascii="宋体" w:hAnsi="宋体" w:eastAsia="宋体" w:cs="宋体"/>
          <w:b/>
          <w:bCs/>
          <w:spacing w:val="-1"/>
          <w:sz w:val="30"/>
          <w:szCs w:val="30"/>
        </w:rPr>
        <w:t>第四章</w:t>
      </w:r>
      <w:r>
        <w:rPr>
          <w:rFonts w:ascii="宋体" w:hAnsi="宋体" w:eastAsia="宋体" w:cs="宋体"/>
          <w:spacing w:val="-1"/>
          <w:sz w:val="30"/>
          <w:szCs w:val="30"/>
        </w:rPr>
        <w:t xml:space="preserve">  </w:t>
      </w:r>
      <w:r>
        <w:rPr>
          <w:rFonts w:ascii="宋体" w:hAnsi="宋体" w:eastAsia="宋体" w:cs="宋体"/>
          <w:b/>
          <w:bCs/>
          <w:spacing w:val="-1"/>
          <w:sz w:val="30"/>
          <w:szCs w:val="30"/>
        </w:rPr>
        <w:t>工程量清单（详见附件）</w:t>
      </w:r>
    </w:p>
    <w:p w14:paraId="2A554DE9">
      <w:pPr>
        <w:spacing w:line="219" w:lineRule="auto"/>
        <w:rPr>
          <w:rFonts w:ascii="宋体" w:hAnsi="宋体" w:eastAsia="宋体" w:cs="宋体"/>
          <w:sz w:val="30"/>
          <w:szCs w:val="30"/>
        </w:rPr>
        <w:sectPr>
          <w:headerReference r:id="rId9" w:type="default"/>
          <w:pgSz w:w="11905" w:h="16839"/>
          <w:pgMar w:top="1090" w:right="1368" w:bottom="400" w:left="1785" w:header="1075" w:footer="0" w:gutter="0"/>
          <w:pgNumType w:fmt="decimal"/>
          <w:cols w:space="720" w:num="1"/>
        </w:sectPr>
      </w:pPr>
    </w:p>
    <w:p w14:paraId="0525C96A">
      <w:pPr>
        <w:spacing w:line="258" w:lineRule="auto"/>
        <w:rPr>
          <w:rFonts w:ascii="Arial"/>
          <w:sz w:val="21"/>
        </w:rPr>
      </w:pPr>
    </w:p>
    <w:p w14:paraId="49CCE358">
      <w:pPr>
        <w:spacing w:line="258" w:lineRule="auto"/>
        <w:rPr>
          <w:rFonts w:ascii="Arial"/>
          <w:sz w:val="21"/>
        </w:rPr>
      </w:pPr>
    </w:p>
    <w:p w14:paraId="28C61AE4">
      <w:pPr>
        <w:spacing w:line="258" w:lineRule="auto"/>
        <w:rPr>
          <w:rFonts w:ascii="Arial"/>
          <w:sz w:val="21"/>
        </w:rPr>
      </w:pPr>
    </w:p>
    <w:p w14:paraId="61B4CEFE">
      <w:pPr>
        <w:spacing w:before="98" w:line="219" w:lineRule="auto"/>
        <w:ind w:left="2718"/>
        <w:outlineLvl w:val="1"/>
        <w:rPr>
          <w:rFonts w:ascii="宋体" w:hAnsi="宋体" w:eastAsia="宋体" w:cs="宋体"/>
          <w:sz w:val="30"/>
          <w:szCs w:val="30"/>
        </w:rPr>
      </w:pPr>
      <w:bookmarkStart w:id="10" w:name="bookmark12"/>
      <w:bookmarkEnd w:id="10"/>
      <w:bookmarkStart w:id="11" w:name="bookmark11"/>
      <w:bookmarkEnd w:id="11"/>
      <w:r>
        <w:rPr>
          <w:rFonts w:ascii="宋体" w:hAnsi="宋体" w:eastAsia="宋体" w:cs="宋体"/>
          <w:b/>
          <w:bCs/>
          <w:spacing w:val="-1"/>
          <w:sz w:val="30"/>
          <w:szCs w:val="30"/>
        </w:rPr>
        <w:t>第五章</w:t>
      </w:r>
      <w:r>
        <w:rPr>
          <w:rFonts w:ascii="宋体" w:hAnsi="宋体" w:eastAsia="宋体" w:cs="宋体"/>
          <w:spacing w:val="-1"/>
          <w:sz w:val="30"/>
          <w:szCs w:val="30"/>
        </w:rPr>
        <w:t xml:space="preserve">  </w:t>
      </w:r>
      <w:r>
        <w:rPr>
          <w:rFonts w:ascii="宋体" w:hAnsi="宋体" w:eastAsia="宋体" w:cs="宋体"/>
          <w:b/>
          <w:bCs/>
          <w:spacing w:val="-1"/>
          <w:sz w:val="30"/>
          <w:szCs w:val="30"/>
        </w:rPr>
        <w:t>合同条款及格式</w:t>
      </w:r>
    </w:p>
    <w:p w14:paraId="5254D58E">
      <w:pPr>
        <w:spacing w:before="200" w:line="227" w:lineRule="auto"/>
        <w:ind w:left="1414"/>
        <w:outlineLvl w:val="1"/>
        <w:rPr>
          <w:rFonts w:ascii="宋体" w:hAnsi="宋体" w:eastAsia="宋体" w:cs="宋体"/>
          <w:sz w:val="20"/>
          <w:szCs w:val="20"/>
        </w:rPr>
      </w:pPr>
      <w:r>
        <w:rPr>
          <w:rFonts w:ascii="宋体" w:hAnsi="宋体" w:eastAsia="宋体" w:cs="宋体"/>
          <w:spacing w:val="12"/>
          <w:sz w:val="20"/>
          <w:szCs w:val="20"/>
        </w:rPr>
        <w:t>（本合同为合同样稿仅供参考，最终稿由供需</w:t>
      </w:r>
      <w:r>
        <w:rPr>
          <w:rFonts w:ascii="宋体" w:hAnsi="宋体" w:eastAsia="宋体" w:cs="宋体"/>
          <w:spacing w:val="11"/>
          <w:sz w:val="20"/>
          <w:szCs w:val="20"/>
        </w:rPr>
        <w:t>双方协商后确定）</w:t>
      </w:r>
    </w:p>
    <w:p w14:paraId="436638D0">
      <w:pPr>
        <w:spacing w:before="253" w:line="219" w:lineRule="auto"/>
        <w:ind w:left="3378"/>
        <w:outlineLvl w:val="1"/>
        <w:rPr>
          <w:rFonts w:ascii="宋体" w:hAnsi="宋体" w:eastAsia="宋体" w:cs="宋体"/>
          <w:sz w:val="30"/>
          <w:szCs w:val="30"/>
        </w:rPr>
      </w:pPr>
      <w:bookmarkStart w:id="12" w:name="bookmark13"/>
      <w:bookmarkEnd w:id="12"/>
      <w:r>
        <w:rPr>
          <w:rFonts w:ascii="宋体" w:hAnsi="宋体" w:eastAsia="宋体" w:cs="宋体"/>
          <w:b/>
          <w:bCs/>
          <w:spacing w:val="-6"/>
          <w:sz w:val="30"/>
          <w:szCs w:val="30"/>
        </w:rPr>
        <w:t>一</w:t>
      </w:r>
      <w:r>
        <w:rPr>
          <w:rFonts w:ascii="宋体" w:hAnsi="宋体" w:eastAsia="宋体" w:cs="宋体"/>
          <w:spacing w:val="79"/>
          <w:sz w:val="30"/>
          <w:szCs w:val="30"/>
        </w:rPr>
        <w:t xml:space="preserve"> </w:t>
      </w:r>
      <w:r>
        <w:rPr>
          <w:rFonts w:ascii="宋体" w:hAnsi="宋体" w:eastAsia="宋体" w:cs="宋体"/>
          <w:b/>
          <w:bCs/>
          <w:spacing w:val="-6"/>
          <w:sz w:val="30"/>
          <w:szCs w:val="30"/>
        </w:rPr>
        <w:t>合同协议书</w:t>
      </w:r>
    </w:p>
    <w:p w14:paraId="60F71B5B">
      <w:pPr>
        <w:spacing w:before="187" w:line="227" w:lineRule="auto"/>
        <w:ind w:left="1969"/>
        <w:rPr>
          <w:rFonts w:ascii="宋体" w:hAnsi="宋体" w:eastAsia="宋体" w:cs="宋体"/>
          <w:sz w:val="24"/>
          <w:szCs w:val="24"/>
        </w:rPr>
      </w:pPr>
      <w:r>
        <w:rPr>
          <w:rFonts w:ascii="宋体" w:hAnsi="宋体" w:eastAsia="宋体" w:cs="宋体"/>
          <w:b/>
          <w:bCs/>
          <w:spacing w:val="3"/>
          <w:sz w:val="31"/>
          <w:szCs w:val="31"/>
        </w:rPr>
        <w:t>合同名称</w:t>
      </w:r>
      <w:r>
        <w:rPr>
          <w:rFonts w:ascii="宋体" w:hAnsi="宋体" w:eastAsia="宋体" w:cs="宋体"/>
          <w:spacing w:val="3"/>
          <w:sz w:val="31"/>
          <w:szCs w:val="31"/>
        </w:rPr>
        <w:t xml:space="preserve">          </w:t>
      </w:r>
      <w:r>
        <w:rPr>
          <w:rFonts w:ascii="宋体" w:hAnsi="宋体" w:eastAsia="宋体" w:cs="宋体"/>
          <w:spacing w:val="3"/>
          <w:sz w:val="24"/>
          <w:szCs w:val="24"/>
        </w:rPr>
        <w:t>编号</w:t>
      </w:r>
    </w:p>
    <w:p w14:paraId="62D9E73F">
      <w:pPr>
        <w:spacing w:before="258" w:line="229" w:lineRule="auto"/>
        <w:ind w:left="474"/>
        <w:rPr>
          <w:rFonts w:ascii="宋体" w:hAnsi="宋体" w:eastAsia="宋体" w:cs="宋体"/>
          <w:sz w:val="20"/>
          <w:szCs w:val="20"/>
        </w:rPr>
      </w:pPr>
      <w:r>
        <w:rPr>
          <w:rFonts w:ascii="宋体" w:hAnsi="宋体" w:eastAsia="宋体" w:cs="宋体"/>
          <w:spacing w:val="-6"/>
          <w:sz w:val="20"/>
          <w:szCs w:val="20"/>
        </w:rPr>
        <w:t>甲</w:t>
      </w:r>
      <w:r>
        <w:rPr>
          <w:rFonts w:ascii="宋体" w:hAnsi="宋体" w:eastAsia="宋体" w:cs="宋体"/>
          <w:spacing w:val="9"/>
          <w:sz w:val="20"/>
          <w:szCs w:val="20"/>
        </w:rPr>
        <w:t xml:space="preserve">    </w:t>
      </w:r>
      <w:r>
        <w:rPr>
          <w:rFonts w:ascii="宋体" w:hAnsi="宋体" w:eastAsia="宋体" w:cs="宋体"/>
          <w:spacing w:val="-6"/>
          <w:sz w:val="20"/>
          <w:szCs w:val="20"/>
        </w:rPr>
        <w:t>方</w:t>
      </w:r>
      <w:r>
        <w:rPr>
          <w:rFonts w:ascii="宋体" w:hAnsi="宋体" w:eastAsia="宋体" w:cs="宋体"/>
          <w:spacing w:val="-67"/>
          <w:sz w:val="20"/>
          <w:szCs w:val="20"/>
        </w:rPr>
        <w:t xml:space="preserve"> </w:t>
      </w:r>
      <w:r>
        <w:rPr>
          <w:rFonts w:ascii="宋体" w:hAnsi="宋体" w:eastAsia="宋体" w:cs="宋体"/>
          <w:spacing w:val="-6"/>
          <w:sz w:val="20"/>
          <w:szCs w:val="20"/>
        </w:rPr>
        <w:t xml:space="preserve">：                  </w:t>
      </w:r>
      <w:r>
        <w:rPr>
          <w:rFonts w:ascii="宋体" w:hAnsi="宋体" w:eastAsia="宋体" w:cs="宋体"/>
          <w:spacing w:val="-7"/>
          <w:sz w:val="20"/>
          <w:szCs w:val="20"/>
        </w:rPr>
        <w:t xml:space="preserve">                      乙</w:t>
      </w:r>
      <w:r>
        <w:rPr>
          <w:rFonts w:ascii="宋体" w:hAnsi="宋体" w:eastAsia="宋体" w:cs="宋体"/>
          <w:spacing w:val="9"/>
          <w:sz w:val="20"/>
          <w:szCs w:val="20"/>
        </w:rPr>
        <w:t xml:space="preserve">    </w:t>
      </w:r>
      <w:r>
        <w:rPr>
          <w:rFonts w:ascii="宋体" w:hAnsi="宋体" w:eastAsia="宋体" w:cs="宋体"/>
          <w:spacing w:val="-7"/>
          <w:sz w:val="20"/>
          <w:szCs w:val="20"/>
        </w:rPr>
        <w:t>方：</w:t>
      </w:r>
    </w:p>
    <w:p w14:paraId="1C36816D">
      <w:pPr>
        <w:spacing w:before="171" w:line="230" w:lineRule="auto"/>
        <w:ind w:left="471"/>
        <w:rPr>
          <w:rFonts w:ascii="宋体" w:hAnsi="宋体" w:eastAsia="宋体" w:cs="宋体"/>
          <w:sz w:val="20"/>
          <w:szCs w:val="20"/>
        </w:rPr>
      </w:pPr>
      <w:r>
        <w:rPr>
          <w:rFonts w:ascii="宋体" w:hAnsi="宋体" w:eastAsia="宋体" w:cs="宋体"/>
          <w:spacing w:val="-6"/>
          <w:sz w:val="20"/>
          <w:szCs w:val="20"/>
        </w:rPr>
        <w:t>电</w:t>
      </w:r>
      <w:r>
        <w:rPr>
          <w:rFonts w:ascii="宋体" w:hAnsi="宋体" w:eastAsia="宋体" w:cs="宋体"/>
          <w:spacing w:val="9"/>
          <w:sz w:val="20"/>
          <w:szCs w:val="20"/>
        </w:rPr>
        <w:t xml:space="preserve">    </w:t>
      </w:r>
      <w:r>
        <w:rPr>
          <w:rFonts w:ascii="宋体" w:hAnsi="宋体" w:eastAsia="宋体" w:cs="宋体"/>
          <w:spacing w:val="-6"/>
          <w:sz w:val="20"/>
          <w:szCs w:val="20"/>
        </w:rPr>
        <w:t>话</w:t>
      </w:r>
      <w:r>
        <w:rPr>
          <w:rFonts w:ascii="宋体" w:hAnsi="宋体" w:eastAsia="宋体" w:cs="宋体"/>
          <w:spacing w:val="-68"/>
          <w:sz w:val="20"/>
          <w:szCs w:val="20"/>
        </w:rPr>
        <w:t xml:space="preserve"> </w:t>
      </w:r>
      <w:r>
        <w:rPr>
          <w:rFonts w:ascii="宋体" w:hAnsi="宋体" w:eastAsia="宋体" w:cs="宋体"/>
          <w:spacing w:val="-6"/>
          <w:sz w:val="20"/>
          <w:szCs w:val="20"/>
        </w:rPr>
        <w:t xml:space="preserve">：                      </w:t>
      </w:r>
      <w:r>
        <w:rPr>
          <w:rFonts w:ascii="宋体" w:hAnsi="宋体" w:eastAsia="宋体" w:cs="宋体"/>
          <w:spacing w:val="-7"/>
          <w:sz w:val="20"/>
          <w:szCs w:val="20"/>
        </w:rPr>
        <w:t xml:space="preserve">                  电</w:t>
      </w:r>
      <w:r>
        <w:rPr>
          <w:rFonts w:ascii="宋体" w:hAnsi="宋体" w:eastAsia="宋体" w:cs="宋体"/>
          <w:spacing w:val="9"/>
          <w:sz w:val="20"/>
          <w:szCs w:val="20"/>
        </w:rPr>
        <w:t xml:space="preserve">    </w:t>
      </w:r>
      <w:r>
        <w:rPr>
          <w:rFonts w:ascii="宋体" w:hAnsi="宋体" w:eastAsia="宋体" w:cs="宋体"/>
          <w:spacing w:val="-7"/>
          <w:sz w:val="20"/>
          <w:szCs w:val="20"/>
        </w:rPr>
        <w:t>话：</w:t>
      </w:r>
    </w:p>
    <w:p w14:paraId="10718FEC">
      <w:pPr>
        <w:spacing w:before="172" w:line="228" w:lineRule="auto"/>
        <w:ind w:left="446"/>
        <w:rPr>
          <w:rFonts w:ascii="宋体" w:hAnsi="宋体" w:eastAsia="宋体" w:cs="宋体"/>
          <w:sz w:val="20"/>
          <w:szCs w:val="20"/>
        </w:rPr>
      </w:pPr>
      <w:r>
        <w:rPr>
          <w:rFonts w:ascii="宋体" w:hAnsi="宋体" w:eastAsia="宋体" w:cs="宋体"/>
          <w:spacing w:val="-2"/>
          <w:sz w:val="20"/>
          <w:szCs w:val="20"/>
        </w:rPr>
        <w:t>住</w:t>
      </w:r>
      <w:r>
        <w:rPr>
          <w:rFonts w:ascii="宋体" w:hAnsi="宋体" w:eastAsia="宋体" w:cs="宋体"/>
          <w:spacing w:val="13"/>
          <w:sz w:val="20"/>
          <w:szCs w:val="20"/>
        </w:rPr>
        <w:t xml:space="preserve">    </w:t>
      </w:r>
      <w:r>
        <w:rPr>
          <w:rFonts w:ascii="宋体" w:hAnsi="宋体" w:eastAsia="宋体" w:cs="宋体"/>
          <w:spacing w:val="-2"/>
          <w:sz w:val="20"/>
          <w:szCs w:val="20"/>
        </w:rPr>
        <w:t>所</w:t>
      </w:r>
      <w:r>
        <w:rPr>
          <w:rFonts w:ascii="宋体" w:hAnsi="宋体" w:eastAsia="宋体" w:cs="宋体"/>
          <w:spacing w:val="-68"/>
          <w:sz w:val="20"/>
          <w:szCs w:val="20"/>
        </w:rPr>
        <w:t xml:space="preserve"> </w:t>
      </w:r>
      <w:r>
        <w:rPr>
          <w:rFonts w:ascii="宋体" w:hAnsi="宋体" w:eastAsia="宋体" w:cs="宋体"/>
          <w:spacing w:val="-2"/>
          <w:sz w:val="20"/>
          <w:szCs w:val="20"/>
        </w:rPr>
        <w:t>：                                      住</w:t>
      </w:r>
      <w:r>
        <w:rPr>
          <w:rFonts w:ascii="宋体" w:hAnsi="宋体" w:eastAsia="宋体" w:cs="宋体"/>
          <w:spacing w:val="9"/>
          <w:sz w:val="20"/>
          <w:szCs w:val="20"/>
        </w:rPr>
        <w:t xml:space="preserve">    </w:t>
      </w:r>
      <w:r>
        <w:rPr>
          <w:rFonts w:ascii="宋体" w:hAnsi="宋体" w:eastAsia="宋体" w:cs="宋体"/>
          <w:spacing w:val="-2"/>
          <w:sz w:val="20"/>
          <w:szCs w:val="20"/>
        </w:rPr>
        <w:t>所：</w:t>
      </w:r>
    </w:p>
    <w:p w14:paraId="38AFD44D">
      <w:pPr>
        <w:tabs>
          <w:tab w:val="left" w:pos="557"/>
        </w:tabs>
        <w:spacing w:before="172" w:line="388" w:lineRule="auto"/>
        <w:ind w:left="39" w:right="5" w:firstLine="39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u w:val="single" w:color="auto"/>
        </w:rPr>
        <w:t>（买方）</w:t>
      </w:r>
      <w:r>
        <w:rPr>
          <w:rFonts w:ascii="宋体" w:hAnsi="宋体" w:eastAsia="宋体" w:cs="宋体"/>
          <w:spacing w:val="7"/>
          <w:sz w:val="20"/>
          <w:szCs w:val="20"/>
        </w:rPr>
        <w:t>的</w:t>
      </w:r>
      <w:r>
        <w:rPr>
          <w:rFonts w:ascii="宋体" w:hAnsi="宋体" w:eastAsia="宋体" w:cs="宋体"/>
          <w:spacing w:val="7"/>
          <w:sz w:val="20"/>
          <w:szCs w:val="20"/>
          <w:u w:val="single" w:color="auto"/>
        </w:rPr>
        <w:t>（项目名称）</w:t>
      </w:r>
      <w:r>
        <w:rPr>
          <w:rFonts w:ascii="宋体" w:hAnsi="宋体" w:eastAsia="宋体" w:cs="宋体"/>
          <w:spacing w:val="7"/>
          <w:sz w:val="20"/>
          <w:szCs w:val="20"/>
        </w:rPr>
        <w:t>中所需</w:t>
      </w:r>
      <w:r>
        <w:rPr>
          <w:rFonts w:ascii="宋体" w:hAnsi="宋体" w:eastAsia="宋体" w:cs="宋体"/>
          <w:spacing w:val="7"/>
          <w:sz w:val="20"/>
          <w:szCs w:val="20"/>
          <w:u w:val="single" w:color="auto"/>
        </w:rPr>
        <w:t>（产品名称）</w:t>
      </w:r>
      <w:r>
        <w:rPr>
          <w:rFonts w:ascii="宋体" w:hAnsi="宋体" w:eastAsia="宋体" w:cs="宋体"/>
          <w:spacing w:val="7"/>
          <w:sz w:val="20"/>
          <w:szCs w:val="20"/>
        </w:rPr>
        <w:t xml:space="preserve"> 经公开招标，确定</w:t>
      </w:r>
      <w:r>
        <w:rPr>
          <w:rFonts w:ascii="宋体" w:hAnsi="宋体" w:eastAsia="宋体" w:cs="宋体"/>
          <w:spacing w:val="7"/>
          <w:sz w:val="20"/>
          <w:szCs w:val="20"/>
          <w:u w:val="single" w:color="auto"/>
        </w:rPr>
        <w:t>（卖方）</w:t>
      </w:r>
      <w:r>
        <w:rPr>
          <w:rFonts w:ascii="宋体" w:hAnsi="宋体" w:eastAsia="宋体" w:cs="宋体"/>
          <w:spacing w:val="7"/>
          <w:sz w:val="20"/>
          <w:szCs w:val="20"/>
        </w:rPr>
        <w:t xml:space="preserve">为中标人。按照 </w:t>
      </w:r>
      <w:r>
        <w:rPr>
          <w:rFonts w:ascii="宋体" w:hAnsi="宋体" w:eastAsia="宋体" w:cs="宋体"/>
          <w:spacing w:val="12"/>
          <w:sz w:val="20"/>
          <w:szCs w:val="20"/>
        </w:rPr>
        <w:t>中华人民共和国合同法的规定，买卖双方同意按照下述的条款和条件，签</w:t>
      </w:r>
      <w:r>
        <w:rPr>
          <w:rFonts w:ascii="宋体" w:hAnsi="宋体" w:eastAsia="宋体" w:cs="宋体"/>
          <w:spacing w:val="11"/>
          <w:sz w:val="20"/>
          <w:szCs w:val="20"/>
        </w:rPr>
        <w:t>署本合同。</w:t>
      </w:r>
    </w:p>
    <w:p w14:paraId="4062068F">
      <w:pPr>
        <w:spacing w:before="1" w:line="226" w:lineRule="auto"/>
        <w:ind w:left="462"/>
        <w:rPr>
          <w:rFonts w:ascii="宋体" w:hAnsi="宋体" w:eastAsia="宋体" w:cs="宋体"/>
          <w:sz w:val="20"/>
          <w:szCs w:val="20"/>
        </w:rPr>
      </w:pPr>
      <w:r>
        <w:rPr>
          <w:rFonts w:ascii="宋体" w:hAnsi="宋体" w:eastAsia="宋体" w:cs="宋体"/>
          <w:spacing w:val="8"/>
          <w:sz w:val="20"/>
          <w:szCs w:val="20"/>
        </w:rPr>
        <w:t>1、本合同文件</w:t>
      </w:r>
    </w:p>
    <w:p w14:paraId="6EC973AE">
      <w:pPr>
        <w:spacing w:before="174" w:line="228" w:lineRule="auto"/>
        <w:ind w:left="453"/>
        <w:rPr>
          <w:rFonts w:ascii="宋体" w:hAnsi="宋体" w:eastAsia="宋体" w:cs="宋体"/>
          <w:sz w:val="20"/>
          <w:szCs w:val="20"/>
        </w:rPr>
      </w:pPr>
      <w:r>
        <w:rPr>
          <w:rFonts w:ascii="宋体" w:hAnsi="宋体" w:eastAsia="宋体" w:cs="宋体"/>
          <w:spacing w:val="12"/>
          <w:sz w:val="20"/>
          <w:szCs w:val="20"/>
        </w:rPr>
        <w:t>下列每一文件均应作为合同的组成部分进行</w:t>
      </w:r>
      <w:r>
        <w:rPr>
          <w:rFonts w:ascii="宋体" w:hAnsi="宋体" w:eastAsia="宋体" w:cs="宋体"/>
          <w:spacing w:val="11"/>
          <w:sz w:val="20"/>
          <w:szCs w:val="20"/>
        </w:rPr>
        <w:t>阅读和解释：</w:t>
      </w:r>
    </w:p>
    <w:p w14:paraId="7F4E73A5">
      <w:pPr>
        <w:spacing w:before="173" w:line="227" w:lineRule="auto"/>
        <w:ind w:left="457"/>
        <w:rPr>
          <w:rFonts w:ascii="宋体" w:hAnsi="宋体" w:eastAsia="宋体" w:cs="宋体"/>
          <w:sz w:val="20"/>
          <w:szCs w:val="20"/>
        </w:rPr>
      </w:pPr>
      <w:r>
        <w:rPr>
          <w:rFonts w:ascii="宋体" w:hAnsi="宋体" w:eastAsia="宋体" w:cs="宋体"/>
          <w:spacing w:val="8"/>
          <w:sz w:val="20"/>
          <w:szCs w:val="20"/>
        </w:rPr>
        <w:t>（1）采购文件</w:t>
      </w:r>
    </w:p>
    <w:p w14:paraId="7A9663B7">
      <w:pPr>
        <w:spacing w:before="174" w:line="228" w:lineRule="auto"/>
        <w:ind w:left="457"/>
        <w:rPr>
          <w:rFonts w:ascii="宋体" w:hAnsi="宋体" w:eastAsia="宋体" w:cs="宋体"/>
          <w:sz w:val="20"/>
          <w:szCs w:val="20"/>
        </w:rPr>
      </w:pPr>
      <w:r>
        <w:rPr>
          <w:rFonts w:ascii="宋体" w:hAnsi="宋体" w:eastAsia="宋体" w:cs="宋体"/>
          <w:spacing w:val="8"/>
          <w:sz w:val="20"/>
          <w:szCs w:val="20"/>
        </w:rPr>
        <w:t>（2）投标文件</w:t>
      </w:r>
    </w:p>
    <w:p w14:paraId="58560EEA">
      <w:pPr>
        <w:spacing w:before="173" w:line="227" w:lineRule="auto"/>
        <w:ind w:left="454"/>
        <w:rPr>
          <w:rFonts w:ascii="宋体" w:hAnsi="宋体" w:eastAsia="宋体" w:cs="宋体"/>
          <w:sz w:val="20"/>
          <w:szCs w:val="20"/>
        </w:rPr>
      </w:pPr>
      <w:r>
        <w:rPr>
          <w:rFonts w:ascii="宋体" w:hAnsi="宋体" w:eastAsia="宋体" w:cs="宋体"/>
          <w:spacing w:val="9"/>
          <w:sz w:val="20"/>
          <w:szCs w:val="20"/>
        </w:rPr>
        <w:t>（3）成交通知书</w:t>
      </w:r>
    </w:p>
    <w:p w14:paraId="5E446A50">
      <w:pPr>
        <w:spacing w:before="174" w:line="228" w:lineRule="auto"/>
        <w:ind w:left="457"/>
        <w:rPr>
          <w:rFonts w:ascii="宋体" w:hAnsi="宋体" w:eastAsia="宋体" w:cs="宋体"/>
          <w:sz w:val="20"/>
          <w:szCs w:val="20"/>
        </w:rPr>
      </w:pPr>
      <w:r>
        <w:rPr>
          <w:rFonts w:ascii="宋体" w:hAnsi="宋体" w:eastAsia="宋体" w:cs="宋体"/>
          <w:spacing w:val="12"/>
          <w:sz w:val="20"/>
          <w:szCs w:val="20"/>
        </w:rPr>
        <w:t>（4）经双方确认进入合同的其它文件、补充</w:t>
      </w:r>
      <w:r>
        <w:rPr>
          <w:rFonts w:ascii="宋体" w:hAnsi="宋体" w:eastAsia="宋体" w:cs="宋体"/>
          <w:spacing w:val="11"/>
          <w:sz w:val="20"/>
          <w:szCs w:val="20"/>
        </w:rPr>
        <w:t>条款或说明</w:t>
      </w:r>
    </w:p>
    <w:p w14:paraId="65B2AAF6">
      <w:pPr>
        <w:spacing w:before="173" w:line="227" w:lineRule="auto"/>
        <w:ind w:left="449"/>
        <w:rPr>
          <w:rFonts w:ascii="宋体" w:hAnsi="宋体" w:eastAsia="宋体" w:cs="宋体"/>
          <w:sz w:val="20"/>
          <w:szCs w:val="20"/>
        </w:rPr>
      </w:pPr>
      <w:r>
        <w:rPr>
          <w:rFonts w:ascii="宋体" w:hAnsi="宋体" w:eastAsia="宋体" w:cs="宋体"/>
          <w:spacing w:val="11"/>
          <w:sz w:val="20"/>
          <w:szCs w:val="20"/>
        </w:rPr>
        <w:t>2、采购标的、数量、质量要求</w:t>
      </w:r>
    </w:p>
    <w:p w14:paraId="3D7461B8">
      <w:pPr>
        <w:spacing w:before="76" w:line="226" w:lineRule="auto"/>
        <w:ind w:left="451"/>
        <w:rPr>
          <w:rFonts w:ascii="宋体" w:hAnsi="宋体" w:eastAsia="宋体" w:cs="宋体"/>
          <w:sz w:val="20"/>
          <w:szCs w:val="20"/>
        </w:rPr>
      </w:pPr>
      <w:r>
        <w:rPr>
          <w:rFonts w:ascii="宋体" w:hAnsi="宋体" w:eastAsia="宋体" w:cs="宋体"/>
          <w:spacing w:val="10"/>
          <w:sz w:val="20"/>
          <w:szCs w:val="20"/>
        </w:rPr>
        <w:t>3、合同价款及付款方式</w:t>
      </w:r>
    </w:p>
    <w:p w14:paraId="0A4559C4">
      <w:pPr>
        <w:spacing w:before="178" w:line="226" w:lineRule="auto"/>
        <w:ind w:left="45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20"/>
          <w:sz w:val="20"/>
          <w:szCs w:val="20"/>
        </w:rPr>
        <w:t xml:space="preserve"> </w:t>
      </w:r>
      <w:r>
        <w:rPr>
          <w:rFonts w:ascii="宋体" w:hAnsi="宋体" w:eastAsia="宋体" w:cs="宋体"/>
          <w:spacing w:val="5"/>
          <w:sz w:val="20"/>
          <w:szCs w:val="20"/>
        </w:rPr>
        <w:t>合同价款：总额为￥</w:t>
      </w:r>
      <w:r>
        <w:rPr>
          <w:rFonts w:ascii="宋体" w:hAnsi="宋体" w:eastAsia="宋体" w:cs="宋体"/>
          <w:spacing w:val="19"/>
          <w:sz w:val="20"/>
          <w:szCs w:val="20"/>
        </w:rPr>
        <w:t xml:space="preserve">   </w:t>
      </w:r>
      <w:r>
        <w:rPr>
          <w:rFonts w:ascii="宋体" w:hAnsi="宋体" w:eastAsia="宋体" w:cs="宋体"/>
          <w:spacing w:val="5"/>
          <w:sz w:val="20"/>
          <w:szCs w:val="20"/>
        </w:rPr>
        <w:t>元(大写：</w:t>
      </w:r>
      <w:r>
        <w:rPr>
          <w:rFonts w:ascii="宋体" w:hAnsi="宋体" w:eastAsia="宋体" w:cs="宋体"/>
          <w:spacing w:val="12"/>
          <w:sz w:val="20"/>
          <w:szCs w:val="20"/>
        </w:rPr>
        <w:t xml:space="preserve">     </w:t>
      </w:r>
      <w:r>
        <w:rPr>
          <w:rFonts w:ascii="宋体" w:hAnsi="宋体" w:eastAsia="宋体" w:cs="宋体"/>
          <w:spacing w:val="5"/>
          <w:sz w:val="20"/>
          <w:szCs w:val="20"/>
        </w:rPr>
        <w:t>)。</w:t>
      </w:r>
    </w:p>
    <w:p w14:paraId="30EC85B8">
      <w:pPr>
        <w:spacing w:before="174" w:line="228" w:lineRule="auto"/>
        <w:ind w:left="451"/>
        <w:rPr>
          <w:rFonts w:ascii="宋体" w:hAnsi="宋体" w:eastAsia="宋体" w:cs="宋体"/>
          <w:sz w:val="20"/>
          <w:szCs w:val="20"/>
        </w:rPr>
      </w:pPr>
      <w:r>
        <w:rPr>
          <w:rFonts w:ascii="宋体" w:hAnsi="宋体" w:eastAsia="宋体" w:cs="宋体"/>
          <w:spacing w:val="7"/>
          <w:sz w:val="20"/>
          <w:szCs w:val="20"/>
        </w:rPr>
        <w:t>3.2</w:t>
      </w:r>
      <w:r>
        <w:rPr>
          <w:rFonts w:ascii="宋体" w:hAnsi="宋体" w:eastAsia="宋体" w:cs="宋体"/>
          <w:spacing w:val="-31"/>
          <w:sz w:val="20"/>
          <w:szCs w:val="20"/>
        </w:rPr>
        <w:t xml:space="preserve"> </w:t>
      </w:r>
      <w:r>
        <w:rPr>
          <w:rFonts w:ascii="宋体" w:hAnsi="宋体" w:eastAsia="宋体" w:cs="宋体"/>
          <w:spacing w:val="7"/>
          <w:sz w:val="20"/>
          <w:szCs w:val="20"/>
        </w:rPr>
        <w:t>支付方式和期限：</w:t>
      </w:r>
    </w:p>
    <w:p w14:paraId="1D751869">
      <w:pPr>
        <w:spacing w:before="173" w:line="228" w:lineRule="auto"/>
        <w:ind w:left="451"/>
        <w:rPr>
          <w:rFonts w:ascii="宋体" w:hAnsi="宋体" w:eastAsia="宋体" w:cs="宋体"/>
          <w:sz w:val="20"/>
          <w:szCs w:val="20"/>
        </w:rPr>
      </w:pPr>
      <w:r>
        <w:rPr>
          <w:rFonts w:ascii="宋体" w:hAnsi="宋体" w:eastAsia="宋体" w:cs="宋体"/>
          <w:spacing w:val="10"/>
          <w:sz w:val="20"/>
          <w:szCs w:val="20"/>
        </w:rPr>
        <w:t>3.3</w:t>
      </w:r>
      <w:r>
        <w:rPr>
          <w:rFonts w:ascii="宋体" w:hAnsi="宋体" w:eastAsia="宋体" w:cs="宋体"/>
          <w:spacing w:val="-32"/>
          <w:sz w:val="20"/>
          <w:szCs w:val="20"/>
        </w:rPr>
        <w:t xml:space="preserve"> </w:t>
      </w:r>
      <w:r>
        <w:rPr>
          <w:rFonts w:ascii="宋体" w:hAnsi="宋体" w:eastAsia="宋体" w:cs="宋体"/>
          <w:spacing w:val="10"/>
          <w:sz w:val="20"/>
          <w:szCs w:val="20"/>
        </w:rPr>
        <w:t>发票要求：</w:t>
      </w:r>
      <w:r>
        <w:rPr>
          <w:rFonts w:ascii="宋体" w:hAnsi="宋体" w:eastAsia="宋体" w:cs="宋体"/>
          <w:spacing w:val="-47"/>
          <w:sz w:val="20"/>
          <w:szCs w:val="20"/>
        </w:rPr>
        <w:t xml:space="preserve"> </w:t>
      </w:r>
      <w:r>
        <w:rPr>
          <w:rFonts w:ascii="宋体" w:hAnsi="宋体" w:eastAsia="宋体" w:cs="宋体"/>
          <w:spacing w:val="10"/>
          <w:sz w:val="20"/>
          <w:szCs w:val="20"/>
        </w:rPr>
        <w:t>甲方向乙方支付项目款之前，乙方按照正规等额开具</w:t>
      </w:r>
      <w:r>
        <w:rPr>
          <w:rFonts w:ascii="宋体" w:hAnsi="宋体" w:eastAsia="宋体" w:cs="宋体"/>
          <w:spacing w:val="9"/>
          <w:sz w:val="20"/>
          <w:szCs w:val="20"/>
        </w:rPr>
        <w:t>增值税发票。</w:t>
      </w:r>
    </w:p>
    <w:p w14:paraId="7FBC7C0D">
      <w:pPr>
        <w:spacing w:before="173" w:line="228" w:lineRule="auto"/>
        <w:ind w:left="451"/>
        <w:rPr>
          <w:rFonts w:ascii="宋体" w:hAnsi="宋体" w:eastAsia="宋体" w:cs="宋体"/>
          <w:sz w:val="20"/>
          <w:szCs w:val="20"/>
        </w:rPr>
      </w:pPr>
      <w:r>
        <w:rPr>
          <w:rFonts w:ascii="宋体" w:hAnsi="宋体" w:eastAsia="宋体" w:cs="宋体"/>
          <w:spacing w:val="10"/>
          <w:sz w:val="20"/>
          <w:szCs w:val="20"/>
        </w:rPr>
        <w:t>3.4 汇款方式：</w:t>
      </w:r>
      <w:r>
        <w:rPr>
          <w:rFonts w:ascii="宋体" w:hAnsi="宋体" w:eastAsia="宋体" w:cs="宋体"/>
          <w:spacing w:val="-47"/>
          <w:sz w:val="20"/>
          <w:szCs w:val="20"/>
        </w:rPr>
        <w:t xml:space="preserve"> </w:t>
      </w:r>
      <w:r>
        <w:rPr>
          <w:rFonts w:ascii="宋体" w:hAnsi="宋体" w:eastAsia="宋体" w:cs="宋体"/>
          <w:spacing w:val="10"/>
          <w:sz w:val="20"/>
          <w:szCs w:val="20"/>
        </w:rPr>
        <w:t>甲方通过银行电汇的方式将款项支付</w:t>
      </w:r>
      <w:r>
        <w:rPr>
          <w:rFonts w:ascii="宋体" w:hAnsi="宋体" w:eastAsia="宋体" w:cs="宋体"/>
          <w:spacing w:val="9"/>
          <w:sz w:val="20"/>
          <w:szCs w:val="20"/>
        </w:rPr>
        <w:t>至乙方指定账户：</w:t>
      </w:r>
    </w:p>
    <w:p w14:paraId="42716EDE">
      <w:pPr>
        <w:spacing w:before="173" w:line="228" w:lineRule="auto"/>
        <w:ind w:left="467"/>
        <w:rPr>
          <w:rFonts w:ascii="宋体" w:hAnsi="宋体" w:eastAsia="宋体" w:cs="宋体"/>
          <w:sz w:val="20"/>
          <w:szCs w:val="20"/>
        </w:rPr>
      </w:pPr>
      <w:r>
        <w:rPr>
          <w:rFonts w:ascii="宋体" w:hAnsi="宋体" w:eastAsia="宋体" w:cs="宋体"/>
          <w:spacing w:val="6"/>
          <w:sz w:val="20"/>
          <w:szCs w:val="20"/>
        </w:rPr>
        <w:t>乙方账户信息：</w:t>
      </w:r>
    </w:p>
    <w:p w14:paraId="6B79113D">
      <w:pPr>
        <w:spacing w:before="174" w:line="229" w:lineRule="auto"/>
        <w:ind w:left="450"/>
        <w:rPr>
          <w:rFonts w:ascii="宋体" w:hAnsi="宋体" w:eastAsia="宋体" w:cs="宋体"/>
          <w:sz w:val="20"/>
          <w:szCs w:val="20"/>
        </w:rPr>
      </w:pPr>
      <w:r>
        <w:rPr>
          <w:rFonts w:ascii="宋体" w:hAnsi="宋体" w:eastAsia="宋体" w:cs="宋体"/>
          <w:spacing w:val="3"/>
          <w:sz w:val="20"/>
          <w:szCs w:val="20"/>
        </w:rPr>
        <w:t>账号：</w:t>
      </w:r>
    </w:p>
    <w:p w14:paraId="4ED43397">
      <w:pPr>
        <w:spacing w:before="172" w:line="228" w:lineRule="auto"/>
        <w:ind w:left="448"/>
        <w:rPr>
          <w:rFonts w:ascii="宋体" w:hAnsi="宋体" w:eastAsia="宋体" w:cs="宋体"/>
          <w:sz w:val="20"/>
          <w:szCs w:val="20"/>
        </w:rPr>
      </w:pPr>
      <w:r>
        <w:rPr>
          <w:rFonts w:ascii="宋体" w:hAnsi="宋体" w:eastAsia="宋体" w:cs="宋体"/>
          <w:spacing w:val="4"/>
          <w:sz w:val="20"/>
          <w:szCs w:val="20"/>
        </w:rPr>
        <w:t>户名：</w:t>
      </w:r>
    </w:p>
    <w:p w14:paraId="2D316B08">
      <w:pPr>
        <w:spacing w:before="156" w:line="228" w:lineRule="auto"/>
        <w:ind w:left="448"/>
        <w:rPr>
          <w:rFonts w:ascii="宋体" w:hAnsi="宋体" w:eastAsia="宋体" w:cs="宋体"/>
          <w:sz w:val="20"/>
          <w:szCs w:val="20"/>
        </w:rPr>
      </w:pPr>
      <w:r>
        <w:rPr>
          <w:rFonts w:ascii="宋体" w:hAnsi="宋体" w:eastAsia="宋体" w:cs="宋体"/>
          <w:spacing w:val="6"/>
          <w:sz w:val="20"/>
          <w:szCs w:val="20"/>
        </w:rPr>
        <w:t>开户行：</w:t>
      </w:r>
    </w:p>
    <w:p w14:paraId="7C187F25">
      <w:pPr>
        <w:spacing w:before="240" w:line="227" w:lineRule="auto"/>
        <w:ind w:left="446"/>
        <w:rPr>
          <w:rFonts w:ascii="宋体" w:hAnsi="宋体" w:eastAsia="宋体" w:cs="宋体"/>
          <w:sz w:val="20"/>
          <w:szCs w:val="20"/>
        </w:rPr>
      </w:pPr>
      <w:r>
        <w:rPr>
          <w:rFonts w:ascii="宋体" w:hAnsi="宋体" w:eastAsia="宋体" w:cs="宋体"/>
          <w:spacing w:val="12"/>
          <w:sz w:val="20"/>
          <w:szCs w:val="20"/>
        </w:rPr>
        <w:t>4、合同供货（服务）期限及地点和方式</w:t>
      </w:r>
    </w:p>
    <w:p w14:paraId="6C65C7B0">
      <w:pPr>
        <w:spacing w:before="260" w:line="228" w:lineRule="auto"/>
        <w:ind w:left="451"/>
        <w:rPr>
          <w:rFonts w:ascii="宋体" w:hAnsi="宋体" w:eastAsia="宋体" w:cs="宋体"/>
          <w:sz w:val="20"/>
          <w:szCs w:val="20"/>
        </w:rPr>
      </w:pPr>
      <w:r>
        <w:rPr>
          <w:rFonts w:ascii="宋体" w:hAnsi="宋体" w:eastAsia="宋体" w:cs="宋体"/>
          <w:spacing w:val="9"/>
          <w:sz w:val="20"/>
          <w:szCs w:val="20"/>
        </w:rPr>
        <w:t>5、违约责任</w:t>
      </w:r>
    </w:p>
    <w:p w14:paraId="26BF89A7">
      <w:pPr>
        <w:spacing w:before="173" w:line="388" w:lineRule="auto"/>
        <w:ind w:left="20" w:right="5" w:firstLine="428"/>
        <w:rPr>
          <w:rFonts w:ascii="宋体" w:hAnsi="宋体" w:eastAsia="宋体" w:cs="宋体"/>
          <w:sz w:val="20"/>
          <w:szCs w:val="20"/>
        </w:rPr>
      </w:pPr>
      <w:r>
        <w:rPr>
          <w:rFonts w:ascii="宋体" w:hAnsi="宋体" w:eastAsia="宋体" w:cs="宋体"/>
          <w:spacing w:val="12"/>
          <w:sz w:val="20"/>
          <w:szCs w:val="20"/>
        </w:rPr>
        <w:t>本合同生效后，</w:t>
      </w:r>
      <w:r>
        <w:rPr>
          <w:rFonts w:ascii="宋体" w:hAnsi="宋体" w:eastAsia="宋体" w:cs="宋体"/>
          <w:spacing w:val="-54"/>
          <w:sz w:val="20"/>
          <w:szCs w:val="20"/>
        </w:rPr>
        <w:t xml:space="preserve"> </w:t>
      </w:r>
      <w:r>
        <w:rPr>
          <w:rFonts w:ascii="宋体" w:hAnsi="宋体" w:eastAsia="宋体" w:cs="宋体"/>
          <w:spacing w:val="12"/>
          <w:sz w:val="20"/>
          <w:szCs w:val="20"/>
        </w:rPr>
        <w:t>甲乙双方均应当全面履行合同义</w:t>
      </w:r>
      <w:r>
        <w:rPr>
          <w:rFonts w:ascii="宋体" w:hAnsi="宋体" w:eastAsia="宋体" w:cs="宋体"/>
          <w:spacing w:val="11"/>
          <w:sz w:val="20"/>
          <w:szCs w:val="20"/>
        </w:rPr>
        <w:t>务。任何一方违约，均应当按照约定承担</w:t>
      </w:r>
      <w:r>
        <w:rPr>
          <w:rFonts w:ascii="宋体" w:hAnsi="宋体" w:eastAsia="宋体" w:cs="宋体"/>
          <w:sz w:val="20"/>
          <w:szCs w:val="20"/>
        </w:rPr>
        <w:t xml:space="preserve"> </w:t>
      </w:r>
      <w:r>
        <w:rPr>
          <w:rFonts w:ascii="宋体" w:hAnsi="宋体" w:eastAsia="宋体" w:cs="宋体"/>
          <w:spacing w:val="10"/>
          <w:sz w:val="20"/>
          <w:szCs w:val="20"/>
        </w:rPr>
        <w:t>违约责任。其中：</w:t>
      </w:r>
    </w:p>
    <w:p w14:paraId="40930573">
      <w:pPr>
        <w:spacing w:line="227" w:lineRule="auto"/>
        <w:ind w:left="451"/>
        <w:rPr>
          <w:rFonts w:ascii="宋体" w:hAnsi="宋体" w:eastAsia="宋体" w:cs="宋体"/>
          <w:sz w:val="20"/>
          <w:szCs w:val="20"/>
        </w:rPr>
      </w:pPr>
      <w:r>
        <w:rPr>
          <w:rFonts w:ascii="宋体" w:hAnsi="宋体" w:eastAsia="宋体" w:cs="宋体"/>
          <w:spacing w:val="6"/>
          <w:sz w:val="20"/>
          <w:szCs w:val="20"/>
        </w:rPr>
        <w:t>5.1</w:t>
      </w:r>
      <w:r>
        <w:rPr>
          <w:rFonts w:ascii="宋体" w:hAnsi="宋体" w:eastAsia="宋体" w:cs="宋体"/>
          <w:spacing w:val="49"/>
          <w:sz w:val="20"/>
          <w:szCs w:val="20"/>
        </w:rPr>
        <w:t xml:space="preserve"> </w:t>
      </w:r>
      <w:r>
        <w:rPr>
          <w:rFonts w:ascii="宋体" w:hAnsi="宋体" w:eastAsia="宋体" w:cs="宋体"/>
          <w:spacing w:val="6"/>
          <w:sz w:val="20"/>
          <w:szCs w:val="20"/>
        </w:rPr>
        <w:t>甲方逾期付款责任</w:t>
      </w:r>
    </w:p>
    <w:p w14:paraId="2EE3FDC3">
      <w:pPr>
        <w:spacing w:line="227"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1866B93B">
      <w:pPr>
        <w:spacing w:line="439" w:lineRule="auto"/>
        <w:rPr>
          <w:rFonts w:ascii="Arial"/>
          <w:sz w:val="21"/>
        </w:rPr>
      </w:pPr>
    </w:p>
    <w:p w14:paraId="7294630B">
      <w:pPr>
        <w:spacing w:before="65" w:line="307" w:lineRule="auto"/>
        <w:ind w:left="37" w:right="70" w:firstLine="414"/>
        <w:rPr>
          <w:rFonts w:ascii="宋体" w:hAnsi="宋体" w:eastAsia="宋体" w:cs="宋体"/>
          <w:sz w:val="20"/>
          <w:szCs w:val="20"/>
        </w:rPr>
      </w:pPr>
      <w:r>
        <w:rPr>
          <w:rFonts w:ascii="宋体" w:hAnsi="宋体" w:eastAsia="宋体" w:cs="宋体"/>
          <w:spacing w:val="6"/>
          <w:sz w:val="20"/>
          <w:szCs w:val="20"/>
        </w:rPr>
        <w:t>5.1.1</w:t>
      </w:r>
      <w:r>
        <w:rPr>
          <w:rFonts w:ascii="宋体" w:hAnsi="宋体" w:eastAsia="宋体" w:cs="宋体"/>
          <w:spacing w:val="51"/>
          <w:sz w:val="20"/>
          <w:szCs w:val="20"/>
        </w:rPr>
        <w:t xml:space="preserve"> </w:t>
      </w:r>
      <w:r>
        <w:rPr>
          <w:rFonts w:ascii="宋体" w:hAnsi="宋体" w:eastAsia="宋体" w:cs="宋体"/>
          <w:spacing w:val="6"/>
          <w:sz w:val="20"/>
          <w:szCs w:val="20"/>
        </w:rPr>
        <w:t>甲方逾期付款在（15）日内的，每逾期一日，甲方应当向乙方支付逾期应付款项</w:t>
      </w:r>
      <w:r>
        <w:rPr>
          <w:rFonts w:ascii="宋体" w:hAnsi="宋体" w:eastAsia="宋体" w:cs="宋体"/>
          <w:spacing w:val="-16"/>
          <w:sz w:val="20"/>
          <w:szCs w:val="20"/>
        </w:rPr>
        <w:t xml:space="preserve"> </w:t>
      </w:r>
      <w:r>
        <w:rPr>
          <w:rFonts w:ascii="宋体" w:hAnsi="宋体" w:eastAsia="宋体" w:cs="宋体"/>
          <w:spacing w:val="6"/>
          <w:sz w:val="20"/>
          <w:szCs w:val="20"/>
        </w:rPr>
        <w:t>1‰</w:t>
      </w:r>
      <w:r>
        <w:rPr>
          <w:rFonts w:ascii="宋体" w:hAnsi="宋体" w:eastAsia="宋体" w:cs="宋体"/>
          <w:sz w:val="20"/>
          <w:szCs w:val="20"/>
        </w:rPr>
        <w:t xml:space="preserve"> </w:t>
      </w:r>
      <w:r>
        <w:rPr>
          <w:rFonts w:ascii="宋体" w:hAnsi="宋体" w:eastAsia="宋体" w:cs="宋体"/>
          <w:spacing w:val="9"/>
          <w:sz w:val="20"/>
          <w:szCs w:val="20"/>
        </w:rPr>
        <w:t>的违约金，但违约金额不得超过合同总价款的</w:t>
      </w:r>
      <w:r>
        <w:rPr>
          <w:rFonts w:ascii="宋体" w:hAnsi="宋体" w:eastAsia="宋体" w:cs="宋体"/>
          <w:spacing w:val="-12"/>
          <w:sz w:val="20"/>
          <w:szCs w:val="20"/>
        </w:rPr>
        <w:t xml:space="preserve"> </w:t>
      </w:r>
      <w:r>
        <w:rPr>
          <w:rFonts w:ascii="宋体" w:hAnsi="宋体" w:eastAsia="宋体" w:cs="宋体"/>
          <w:spacing w:val="9"/>
          <w:sz w:val="20"/>
          <w:szCs w:val="20"/>
        </w:rPr>
        <w:t>10%。</w:t>
      </w:r>
    </w:p>
    <w:p w14:paraId="3A524191">
      <w:pPr>
        <w:spacing w:before="174" w:line="309" w:lineRule="auto"/>
        <w:ind w:left="40" w:right="70" w:firstLine="410"/>
        <w:rPr>
          <w:rFonts w:ascii="宋体" w:hAnsi="宋体" w:eastAsia="宋体" w:cs="宋体"/>
          <w:sz w:val="20"/>
          <w:szCs w:val="20"/>
        </w:rPr>
      </w:pPr>
      <w:r>
        <w:rPr>
          <w:rFonts w:ascii="宋体" w:hAnsi="宋体" w:eastAsia="宋体" w:cs="宋体"/>
          <w:spacing w:val="10"/>
          <w:sz w:val="20"/>
          <w:szCs w:val="20"/>
        </w:rPr>
        <w:t>5.1.2 逾期付款超过（30）</w:t>
      </w:r>
      <w:r>
        <w:rPr>
          <w:rFonts w:ascii="宋体" w:hAnsi="宋体" w:eastAsia="宋体" w:cs="宋体"/>
          <w:spacing w:val="-37"/>
          <w:sz w:val="20"/>
          <w:szCs w:val="20"/>
        </w:rPr>
        <w:t xml:space="preserve"> </w:t>
      </w:r>
      <w:r>
        <w:rPr>
          <w:rFonts w:ascii="宋体" w:hAnsi="宋体" w:eastAsia="宋体" w:cs="宋体"/>
          <w:spacing w:val="10"/>
          <w:sz w:val="20"/>
          <w:szCs w:val="20"/>
        </w:rPr>
        <w:t>日的，视为甲方不履行，乙方有权要求甲方继续履行或解除合</w:t>
      </w:r>
      <w:r>
        <w:rPr>
          <w:rFonts w:ascii="宋体" w:hAnsi="宋体" w:eastAsia="宋体" w:cs="宋体"/>
          <w:sz w:val="20"/>
          <w:szCs w:val="20"/>
        </w:rPr>
        <w:t xml:space="preserve"> </w:t>
      </w:r>
      <w:r>
        <w:rPr>
          <w:rFonts w:ascii="宋体" w:hAnsi="宋体" w:eastAsia="宋体" w:cs="宋体"/>
          <w:spacing w:val="-10"/>
          <w:sz w:val="20"/>
          <w:szCs w:val="20"/>
        </w:rPr>
        <w:t>同。</w:t>
      </w:r>
    </w:p>
    <w:p w14:paraId="36ACA49C">
      <w:pPr>
        <w:spacing w:before="170" w:line="388" w:lineRule="auto"/>
        <w:ind w:left="40" w:right="70" w:firstLine="416"/>
        <w:jc w:val="both"/>
        <w:rPr>
          <w:rFonts w:ascii="宋体" w:hAnsi="宋体" w:eastAsia="宋体" w:cs="宋体"/>
          <w:sz w:val="20"/>
          <w:szCs w:val="20"/>
        </w:rPr>
      </w:pPr>
      <w:r>
        <w:rPr>
          <w:rFonts w:ascii="宋体" w:hAnsi="宋体" w:eastAsia="宋体" w:cs="宋体"/>
          <w:spacing w:val="8"/>
          <w:sz w:val="20"/>
          <w:szCs w:val="20"/>
        </w:rPr>
        <w:t>（注：乙方要求继续履行合同，应该在履行期限届满后</w:t>
      </w:r>
      <w:r>
        <w:rPr>
          <w:rFonts w:ascii="宋体" w:hAnsi="宋体" w:eastAsia="宋体" w:cs="宋体"/>
          <w:spacing w:val="-30"/>
          <w:sz w:val="20"/>
          <w:szCs w:val="20"/>
        </w:rPr>
        <w:t xml:space="preserve"> </w:t>
      </w:r>
      <w:r>
        <w:rPr>
          <w:rFonts w:ascii="宋体" w:hAnsi="宋体" w:eastAsia="宋体" w:cs="宋体"/>
          <w:spacing w:val="8"/>
          <w:sz w:val="20"/>
          <w:szCs w:val="20"/>
        </w:rPr>
        <w:t>30 日内提</w:t>
      </w:r>
      <w:r>
        <w:rPr>
          <w:rFonts w:ascii="宋体" w:hAnsi="宋体" w:eastAsia="宋体" w:cs="宋体"/>
          <w:spacing w:val="7"/>
          <w:sz w:val="20"/>
          <w:szCs w:val="20"/>
        </w:rPr>
        <w:t>出，甲方应当继续履行合</w:t>
      </w:r>
      <w:r>
        <w:rPr>
          <w:rFonts w:ascii="宋体" w:hAnsi="宋体" w:eastAsia="宋体" w:cs="宋体"/>
          <w:sz w:val="20"/>
          <w:szCs w:val="20"/>
        </w:rPr>
        <w:t xml:space="preserve"> </w:t>
      </w:r>
      <w:r>
        <w:rPr>
          <w:rFonts w:ascii="宋体" w:hAnsi="宋体" w:eastAsia="宋体" w:cs="宋体"/>
          <w:spacing w:val="10"/>
          <w:sz w:val="20"/>
          <w:szCs w:val="20"/>
        </w:rPr>
        <w:t>同，并向乙方支付相当于合同价款的</w:t>
      </w:r>
      <w:r>
        <w:rPr>
          <w:rFonts w:ascii="宋体" w:hAnsi="宋体" w:eastAsia="宋体" w:cs="宋体"/>
          <w:spacing w:val="-16"/>
          <w:sz w:val="20"/>
          <w:szCs w:val="20"/>
        </w:rPr>
        <w:t xml:space="preserve"> </w:t>
      </w:r>
      <w:r>
        <w:rPr>
          <w:rFonts w:ascii="宋体" w:hAnsi="宋体" w:eastAsia="宋体" w:cs="宋体"/>
          <w:spacing w:val="10"/>
          <w:sz w:val="20"/>
          <w:szCs w:val="20"/>
        </w:rPr>
        <w:t>3%违约金。乙方要求解除合同，甲方应当向乙支付等额合</w:t>
      </w:r>
      <w:r>
        <w:rPr>
          <w:rFonts w:ascii="宋体" w:hAnsi="宋体" w:eastAsia="宋体" w:cs="宋体"/>
          <w:sz w:val="20"/>
          <w:szCs w:val="20"/>
        </w:rPr>
        <w:t xml:space="preserve"> </w:t>
      </w:r>
      <w:r>
        <w:rPr>
          <w:rFonts w:ascii="宋体" w:hAnsi="宋体" w:eastAsia="宋体" w:cs="宋体"/>
          <w:spacing w:val="5"/>
          <w:sz w:val="20"/>
          <w:szCs w:val="20"/>
        </w:rPr>
        <w:t>同价款的</w:t>
      </w:r>
      <w:r>
        <w:rPr>
          <w:rFonts w:ascii="宋体" w:hAnsi="宋体" w:eastAsia="宋体" w:cs="宋体"/>
          <w:spacing w:val="-15"/>
          <w:sz w:val="20"/>
          <w:szCs w:val="20"/>
        </w:rPr>
        <w:t xml:space="preserve"> </w:t>
      </w:r>
      <w:r>
        <w:rPr>
          <w:rFonts w:ascii="宋体" w:hAnsi="宋体" w:eastAsia="宋体" w:cs="宋体"/>
          <w:spacing w:val="5"/>
          <w:sz w:val="20"/>
          <w:szCs w:val="20"/>
        </w:rPr>
        <w:t>10%的违约金。）</w:t>
      </w:r>
    </w:p>
    <w:p w14:paraId="690EA1D5">
      <w:pPr>
        <w:spacing w:line="227" w:lineRule="auto"/>
        <w:ind w:left="451"/>
        <w:rPr>
          <w:rFonts w:ascii="宋体" w:hAnsi="宋体" w:eastAsia="宋体" w:cs="宋体"/>
          <w:sz w:val="20"/>
          <w:szCs w:val="20"/>
        </w:rPr>
      </w:pPr>
      <w:r>
        <w:rPr>
          <w:rFonts w:ascii="宋体" w:hAnsi="宋体" w:eastAsia="宋体" w:cs="宋体"/>
          <w:spacing w:val="10"/>
          <w:sz w:val="20"/>
          <w:szCs w:val="20"/>
        </w:rPr>
        <w:t>5.2.乙方逾期履约或不履约责任</w:t>
      </w:r>
    </w:p>
    <w:p w14:paraId="258B0F6F">
      <w:pPr>
        <w:spacing w:before="173" w:line="228" w:lineRule="auto"/>
        <w:ind w:left="451"/>
        <w:rPr>
          <w:rFonts w:ascii="宋体" w:hAnsi="宋体" w:eastAsia="宋体" w:cs="宋体"/>
          <w:sz w:val="20"/>
          <w:szCs w:val="20"/>
        </w:rPr>
      </w:pPr>
      <w:r>
        <w:rPr>
          <w:rFonts w:ascii="宋体" w:hAnsi="宋体" w:eastAsia="宋体" w:cs="宋体"/>
          <w:spacing w:val="9"/>
          <w:sz w:val="20"/>
          <w:szCs w:val="20"/>
        </w:rPr>
        <w:t>5.2.1</w:t>
      </w:r>
      <w:r>
        <w:rPr>
          <w:rFonts w:ascii="宋体" w:hAnsi="宋体" w:eastAsia="宋体" w:cs="宋体"/>
          <w:spacing w:val="45"/>
          <w:sz w:val="20"/>
          <w:szCs w:val="20"/>
        </w:rPr>
        <w:t xml:space="preserve"> </w:t>
      </w:r>
      <w:r>
        <w:rPr>
          <w:rFonts w:ascii="宋体" w:hAnsi="宋体" w:eastAsia="宋体" w:cs="宋体"/>
          <w:spacing w:val="9"/>
          <w:sz w:val="20"/>
          <w:szCs w:val="20"/>
        </w:rPr>
        <w:t>乙方不履行合同约定的义务，</w:t>
      </w:r>
      <w:r>
        <w:rPr>
          <w:rFonts w:ascii="宋体" w:hAnsi="宋体" w:eastAsia="宋体" w:cs="宋体"/>
          <w:spacing w:val="-56"/>
          <w:sz w:val="20"/>
          <w:szCs w:val="20"/>
        </w:rPr>
        <w:t xml:space="preserve"> </w:t>
      </w:r>
      <w:r>
        <w:rPr>
          <w:rFonts w:ascii="宋体" w:hAnsi="宋体" w:eastAsia="宋体" w:cs="宋体"/>
          <w:spacing w:val="9"/>
          <w:sz w:val="20"/>
          <w:szCs w:val="20"/>
        </w:rPr>
        <w:t>甲方有权要求乙方继续履行或解除合同。</w:t>
      </w:r>
    </w:p>
    <w:p w14:paraId="79C424F9">
      <w:pPr>
        <w:spacing w:before="172" w:line="388" w:lineRule="auto"/>
        <w:ind w:left="20" w:right="70" w:firstLine="436"/>
        <w:rPr>
          <w:rFonts w:ascii="宋体" w:hAnsi="宋体" w:eastAsia="宋体" w:cs="宋体"/>
          <w:sz w:val="20"/>
          <w:szCs w:val="20"/>
        </w:rPr>
      </w:pPr>
      <w:r>
        <w:rPr>
          <w:rFonts w:ascii="宋体" w:hAnsi="宋体" w:eastAsia="宋体" w:cs="宋体"/>
          <w:spacing w:val="8"/>
          <w:sz w:val="20"/>
          <w:szCs w:val="20"/>
        </w:rPr>
        <w:t>（注：甲方要求继续履行合同，应该在履行期限届满后</w:t>
      </w:r>
      <w:r>
        <w:rPr>
          <w:rFonts w:ascii="宋体" w:hAnsi="宋体" w:eastAsia="宋体" w:cs="宋体"/>
          <w:spacing w:val="-30"/>
          <w:sz w:val="20"/>
          <w:szCs w:val="20"/>
        </w:rPr>
        <w:t xml:space="preserve"> </w:t>
      </w:r>
      <w:r>
        <w:rPr>
          <w:rFonts w:ascii="宋体" w:hAnsi="宋体" w:eastAsia="宋体" w:cs="宋体"/>
          <w:spacing w:val="8"/>
          <w:sz w:val="20"/>
          <w:szCs w:val="20"/>
        </w:rPr>
        <w:t>30 日内提</w:t>
      </w:r>
      <w:r>
        <w:rPr>
          <w:rFonts w:ascii="宋体" w:hAnsi="宋体" w:eastAsia="宋体" w:cs="宋体"/>
          <w:spacing w:val="7"/>
          <w:sz w:val="20"/>
          <w:szCs w:val="20"/>
        </w:rPr>
        <w:t>出，乙方应当继续履行合</w:t>
      </w:r>
      <w:r>
        <w:rPr>
          <w:rFonts w:ascii="宋体" w:hAnsi="宋体" w:eastAsia="宋体" w:cs="宋体"/>
          <w:sz w:val="20"/>
          <w:szCs w:val="20"/>
        </w:rPr>
        <w:t xml:space="preserve"> </w:t>
      </w:r>
      <w:r>
        <w:rPr>
          <w:rFonts w:ascii="宋体" w:hAnsi="宋体" w:eastAsia="宋体" w:cs="宋体"/>
          <w:spacing w:val="11"/>
          <w:sz w:val="20"/>
          <w:szCs w:val="20"/>
        </w:rPr>
        <w:t>同，并向甲方支付相当于合同价款的</w:t>
      </w:r>
      <w:r>
        <w:rPr>
          <w:rFonts w:ascii="宋体" w:hAnsi="宋体" w:eastAsia="宋体" w:cs="宋体"/>
          <w:spacing w:val="-30"/>
          <w:sz w:val="20"/>
          <w:szCs w:val="20"/>
        </w:rPr>
        <w:t xml:space="preserve"> </w:t>
      </w:r>
      <w:r>
        <w:rPr>
          <w:rFonts w:ascii="宋体" w:hAnsi="宋体" w:eastAsia="宋体" w:cs="宋体"/>
          <w:spacing w:val="11"/>
          <w:sz w:val="20"/>
          <w:szCs w:val="20"/>
        </w:rPr>
        <w:t>3%违约金。甲方要求解除合同，乙方</w:t>
      </w:r>
      <w:r>
        <w:rPr>
          <w:rFonts w:ascii="宋体" w:hAnsi="宋体" w:eastAsia="宋体" w:cs="宋体"/>
          <w:spacing w:val="10"/>
          <w:sz w:val="20"/>
          <w:szCs w:val="20"/>
        </w:rPr>
        <w:t>应当向甲方支付等额</w:t>
      </w:r>
      <w:r>
        <w:rPr>
          <w:rFonts w:ascii="宋体" w:hAnsi="宋体" w:eastAsia="宋体" w:cs="宋体"/>
          <w:sz w:val="20"/>
          <w:szCs w:val="20"/>
        </w:rPr>
        <w:t xml:space="preserve"> </w:t>
      </w:r>
      <w:r>
        <w:rPr>
          <w:rFonts w:ascii="宋体" w:hAnsi="宋体" w:eastAsia="宋体" w:cs="宋体"/>
          <w:spacing w:val="7"/>
          <w:sz w:val="20"/>
          <w:szCs w:val="20"/>
        </w:rPr>
        <w:t>合同价款的</w:t>
      </w:r>
      <w:r>
        <w:rPr>
          <w:rFonts w:ascii="宋体" w:hAnsi="宋体" w:eastAsia="宋体" w:cs="宋体"/>
          <w:spacing w:val="-15"/>
          <w:sz w:val="20"/>
          <w:szCs w:val="20"/>
        </w:rPr>
        <w:t xml:space="preserve"> </w:t>
      </w:r>
      <w:r>
        <w:rPr>
          <w:rFonts w:ascii="宋体" w:hAnsi="宋体" w:eastAsia="宋体" w:cs="宋体"/>
          <w:spacing w:val="7"/>
          <w:sz w:val="20"/>
          <w:szCs w:val="20"/>
        </w:rPr>
        <w:t>10%的违约金。）</w:t>
      </w:r>
    </w:p>
    <w:p w14:paraId="67E231DB">
      <w:pPr>
        <w:spacing w:line="227" w:lineRule="auto"/>
        <w:ind w:left="451"/>
        <w:rPr>
          <w:rFonts w:ascii="宋体" w:hAnsi="宋体" w:eastAsia="宋体" w:cs="宋体"/>
          <w:sz w:val="20"/>
          <w:szCs w:val="20"/>
        </w:rPr>
      </w:pPr>
      <w:r>
        <w:rPr>
          <w:rFonts w:ascii="宋体" w:hAnsi="宋体" w:eastAsia="宋体" w:cs="宋体"/>
          <w:spacing w:val="9"/>
          <w:sz w:val="20"/>
          <w:szCs w:val="20"/>
        </w:rPr>
        <w:t>5.3 服务质量瑕疵责任</w:t>
      </w:r>
    </w:p>
    <w:p w14:paraId="5076CC3E">
      <w:pPr>
        <w:spacing w:before="173" w:line="388" w:lineRule="auto"/>
        <w:ind w:left="20" w:right="71" w:firstLine="429"/>
        <w:rPr>
          <w:rFonts w:ascii="宋体" w:hAnsi="宋体" w:eastAsia="宋体" w:cs="宋体"/>
          <w:sz w:val="20"/>
          <w:szCs w:val="20"/>
        </w:rPr>
      </w:pPr>
      <w:r>
        <w:rPr>
          <w:rFonts w:ascii="宋体" w:hAnsi="宋体" w:eastAsia="宋体" w:cs="宋体"/>
          <w:spacing w:val="13"/>
          <w:sz w:val="20"/>
          <w:szCs w:val="20"/>
        </w:rPr>
        <w:t>如因乙方人为因素导致甲方数据损坏、丢失或造成其他损</w:t>
      </w:r>
      <w:r>
        <w:rPr>
          <w:rFonts w:ascii="宋体" w:hAnsi="宋体" w:eastAsia="宋体" w:cs="宋体"/>
          <w:spacing w:val="12"/>
          <w:sz w:val="20"/>
          <w:szCs w:val="20"/>
        </w:rPr>
        <w:t>失的，乙方应当赔偿因乙方原因</w:t>
      </w:r>
      <w:r>
        <w:rPr>
          <w:rFonts w:ascii="宋体" w:hAnsi="宋体" w:eastAsia="宋体" w:cs="宋体"/>
          <w:sz w:val="20"/>
          <w:szCs w:val="20"/>
        </w:rPr>
        <w:t xml:space="preserve"> </w:t>
      </w:r>
      <w:r>
        <w:rPr>
          <w:rFonts w:ascii="宋体" w:hAnsi="宋体" w:eastAsia="宋体" w:cs="宋体"/>
          <w:spacing w:val="10"/>
          <w:sz w:val="20"/>
          <w:szCs w:val="20"/>
        </w:rPr>
        <w:t>给甲方造成的直接损失。</w:t>
      </w:r>
    </w:p>
    <w:p w14:paraId="70426A5F">
      <w:pPr>
        <w:spacing w:line="227" w:lineRule="auto"/>
        <w:ind w:left="451"/>
        <w:rPr>
          <w:rFonts w:ascii="宋体" w:hAnsi="宋体" w:eastAsia="宋体" w:cs="宋体"/>
          <w:sz w:val="20"/>
          <w:szCs w:val="20"/>
        </w:rPr>
      </w:pPr>
      <w:r>
        <w:rPr>
          <w:rFonts w:ascii="宋体" w:hAnsi="宋体" w:eastAsia="宋体" w:cs="宋体"/>
          <w:spacing w:val="9"/>
          <w:sz w:val="20"/>
          <w:szCs w:val="20"/>
        </w:rPr>
        <w:t>5.4 违反保密义务责任</w:t>
      </w:r>
    </w:p>
    <w:p w14:paraId="38472BAE">
      <w:pPr>
        <w:spacing w:before="173" w:line="388" w:lineRule="auto"/>
        <w:ind w:left="20" w:right="71" w:firstLine="425"/>
        <w:rPr>
          <w:rFonts w:ascii="宋体" w:hAnsi="宋体" w:eastAsia="宋体" w:cs="宋体"/>
          <w:sz w:val="20"/>
          <w:szCs w:val="20"/>
        </w:rPr>
      </w:pPr>
      <w:r>
        <w:rPr>
          <w:rFonts w:ascii="宋体" w:hAnsi="宋体" w:eastAsia="宋体" w:cs="宋体"/>
          <w:spacing w:val="13"/>
          <w:sz w:val="20"/>
          <w:szCs w:val="20"/>
        </w:rPr>
        <w:t>任何一方违反本合同所约定的保密义务，违约方应当赔偿给对方造成</w:t>
      </w:r>
      <w:r>
        <w:rPr>
          <w:rFonts w:ascii="宋体" w:hAnsi="宋体" w:eastAsia="宋体" w:cs="宋体"/>
          <w:spacing w:val="12"/>
          <w:sz w:val="20"/>
          <w:szCs w:val="20"/>
        </w:rPr>
        <w:t>的直接损失。涉及触</w:t>
      </w:r>
      <w:r>
        <w:rPr>
          <w:rFonts w:ascii="宋体" w:hAnsi="宋体" w:eastAsia="宋体" w:cs="宋体"/>
          <w:sz w:val="20"/>
          <w:szCs w:val="20"/>
        </w:rPr>
        <w:t xml:space="preserve"> </w:t>
      </w:r>
      <w:r>
        <w:rPr>
          <w:rFonts w:ascii="宋体" w:hAnsi="宋体" w:eastAsia="宋体" w:cs="宋体"/>
          <w:spacing w:val="11"/>
          <w:sz w:val="20"/>
          <w:szCs w:val="20"/>
        </w:rPr>
        <w:t>犯国家法律法规的承担相应的法律责任。</w:t>
      </w:r>
    </w:p>
    <w:p w14:paraId="79504A3C">
      <w:pPr>
        <w:spacing w:before="1" w:line="227" w:lineRule="auto"/>
        <w:ind w:left="451"/>
        <w:rPr>
          <w:rFonts w:ascii="宋体" w:hAnsi="宋体" w:eastAsia="宋体" w:cs="宋体"/>
          <w:sz w:val="20"/>
          <w:szCs w:val="20"/>
        </w:rPr>
      </w:pPr>
      <w:r>
        <w:rPr>
          <w:rFonts w:ascii="宋体" w:hAnsi="宋体" w:eastAsia="宋体" w:cs="宋体"/>
          <w:spacing w:val="7"/>
          <w:sz w:val="20"/>
          <w:szCs w:val="20"/>
        </w:rPr>
        <w:t>5.5</w:t>
      </w:r>
      <w:r>
        <w:rPr>
          <w:rFonts w:ascii="宋体" w:hAnsi="宋体" w:eastAsia="宋体" w:cs="宋体"/>
          <w:spacing w:val="-30"/>
          <w:sz w:val="20"/>
          <w:szCs w:val="20"/>
        </w:rPr>
        <w:t xml:space="preserve"> </w:t>
      </w:r>
      <w:r>
        <w:rPr>
          <w:rFonts w:ascii="宋体" w:hAnsi="宋体" w:eastAsia="宋体" w:cs="宋体"/>
          <w:spacing w:val="7"/>
          <w:sz w:val="20"/>
          <w:szCs w:val="20"/>
        </w:rPr>
        <w:t>其他违约责任</w:t>
      </w:r>
    </w:p>
    <w:p w14:paraId="5F749123">
      <w:pPr>
        <w:spacing w:before="173" w:line="388" w:lineRule="auto"/>
        <w:ind w:left="23" w:firstLine="424"/>
        <w:rPr>
          <w:rFonts w:ascii="宋体" w:hAnsi="宋体" w:eastAsia="宋体" w:cs="宋体"/>
          <w:sz w:val="20"/>
          <w:szCs w:val="20"/>
        </w:rPr>
      </w:pPr>
      <w:r>
        <w:rPr>
          <w:rFonts w:ascii="宋体" w:hAnsi="宋体" w:eastAsia="宋体" w:cs="宋体"/>
          <w:spacing w:val="8"/>
          <w:sz w:val="20"/>
          <w:szCs w:val="20"/>
        </w:rPr>
        <w:t>驻场服务人员如收到客户投诉（须书面文件）超过</w:t>
      </w:r>
      <w:r>
        <w:rPr>
          <w:rFonts w:ascii="宋体" w:hAnsi="宋体" w:eastAsia="宋体" w:cs="宋体"/>
          <w:spacing w:val="-23"/>
          <w:sz w:val="20"/>
          <w:szCs w:val="20"/>
        </w:rPr>
        <w:t xml:space="preserve"> </w:t>
      </w:r>
      <w:r>
        <w:rPr>
          <w:rFonts w:ascii="宋体" w:hAnsi="宋体" w:eastAsia="宋体" w:cs="宋体"/>
          <w:spacing w:val="8"/>
          <w:sz w:val="20"/>
          <w:szCs w:val="20"/>
        </w:rPr>
        <w:t>2</w:t>
      </w:r>
      <w:r>
        <w:rPr>
          <w:rFonts w:ascii="宋体" w:hAnsi="宋体" w:eastAsia="宋体" w:cs="宋体"/>
          <w:spacing w:val="-30"/>
          <w:sz w:val="20"/>
          <w:szCs w:val="20"/>
        </w:rPr>
        <w:t xml:space="preserve"> </w:t>
      </w:r>
      <w:r>
        <w:rPr>
          <w:rFonts w:ascii="宋体" w:hAnsi="宋体" w:eastAsia="宋体" w:cs="宋体"/>
          <w:spacing w:val="8"/>
          <w:sz w:val="20"/>
          <w:szCs w:val="20"/>
        </w:rPr>
        <w:t>次以上，乙方负责更换驻场服务人员。</w:t>
      </w:r>
      <w:r>
        <w:rPr>
          <w:rFonts w:ascii="宋体" w:hAnsi="宋体" w:eastAsia="宋体" w:cs="宋体"/>
          <w:sz w:val="20"/>
          <w:szCs w:val="20"/>
        </w:rPr>
        <w:t xml:space="preserve"> </w:t>
      </w:r>
      <w:r>
        <w:rPr>
          <w:rFonts w:ascii="宋体" w:hAnsi="宋体" w:eastAsia="宋体" w:cs="宋体"/>
          <w:spacing w:val="7"/>
          <w:sz w:val="20"/>
          <w:szCs w:val="20"/>
        </w:rPr>
        <w:t>如乙方在</w:t>
      </w:r>
      <w:r>
        <w:rPr>
          <w:rFonts w:ascii="宋体" w:hAnsi="宋体" w:eastAsia="宋体" w:cs="宋体"/>
          <w:spacing w:val="-17"/>
          <w:sz w:val="20"/>
          <w:szCs w:val="20"/>
        </w:rPr>
        <w:t xml:space="preserve"> </w:t>
      </w:r>
      <w:r>
        <w:rPr>
          <w:rFonts w:ascii="宋体" w:hAnsi="宋体" w:eastAsia="宋体" w:cs="宋体"/>
          <w:spacing w:val="7"/>
          <w:sz w:val="20"/>
          <w:szCs w:val="20"/>
        </w:rPr>
        <w:t>12</w:t>
      </w:r>
      <w:r>
        <w:rPr>
          <w:rFonts w:ascii="宋体" w:hAnsi="宋体" w:eastAsia="宋体" w:cs="宋体"/>
          <w:spacing w:val="-36"/>
          <w:sz w:val="20"/>
          <w:szCs w:val="20"/>
        </w:rPr>
        <w:t xml:space="preserve"> </w:t>
      </w:r>
      <w:r>
        <w:rPr>
          <w:rFonts w:ascii="宋体" w:hAnsi="宋体" w:eastAsia="宋体" w:cs="宋体"/>
          <w:spacing w:val="7"/>
          <w:sz w:val="20"/>
          <w:szCs w:val="20"/>
        </w:rPr>
        <w:t>个月以内更换人员超过</w:t>
      </w:r>
      <w:r>
        <w:rPr>
          <w:rFonts w:ascii="宋体" w:hAnsi="宋体" w:eastAsia="宋体" w:cs="宋体"/>
          <w:spacing w:val="-30"/>
          <w:sz w:val="20"/>
          <w:szCs w:val="20"/>
        </w:rPr>
        <w:t xml:space="preserve"> </w:t>
      </w:r>
      <w:r>
        <w:rPr>
          <w:rFonts w:ascii="宋体" w:hAnsi="宋体" w:eastAsia="宋体" w:cs="宋体"/>
          <w:spacing w:val="7"/>
          <w:sz w:val="20"/>
          <w:szCs w:val="20"/>
        </w:rPr>
        <w:t>3</w:t>
      </w:r>
      <w:r>
        <w:rPr>
          <w:rFonts w:ascii="宋体" w:hAnsi="宋体" w:eastAsia="宋体" w:cs="宋体"/>
          <w:spacing w:val="-32"/>
          <w:sz w:val="20"/>
          <w:szCs w:val="20"/>
        </w:rPr>
        <w:t xml:space="preserve"> </w:t>
      </w:r>
      <w:r>
        <w:rPr>
          <w:rFonts w:ascii="宋体" w:hAnsi="宋体" w:eastAsia="宋体" w:cs="宋体"/>
          <w:spacing w:val="7"/>
          <w:sz w:val="20"/>
          <w:szCs w:val="20"/>
        </w:rPr>
        <w:t>次，</w:t>
      </w:r>
      <w:r>
        <w:rPr>
          <w:rFonts w:ascii="宋体" w:hAnsi="宋体" w:eastAsia="宋体" w:cs="宋体"/>
          <w:spacing w:val="-54"/>
          <w:sz w:val="20"/>
          <w:szCs w:val="20"/>
        </w:rPr>
        <w:t xml:space="preserve"> </w:t>
      </w:r>
      <w:r>
        <w:rPr>
          <w:rFonts w:ascii="宋体" w:hAnsi="宋体" w:eastAsia="宋体" w:cs="宋体"/>
          <w:spacing w:val="7"/>
          <w:sz w:val="20"/>
          <w:szCs w:val="20"/>
        </w:rPr>
        <w:t>甲方有权终止合同。</w:t>
      </w:r>
    </w:p>
    <w:p w14:paraId="7C0F4266">
      <w:pPr>
        <w:spacing w:line="227" w:lineRule="auto"/>
        <w:ind w:left="448"/>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33"/>
          <w:sz w:val="20"/>
          <w:szCs w:val="20"/>
        </w:rPr>
        <w:t xml:space="preserve"> </w:t>
      </w:r>
      <w:r>
        <w:rPr>
          <w:rFonts w:ascii="宋体" w:hAnsi="宋体" w:eastAsia="宋体" w:cs="宋体"/>
          <w:spacing w:val="5"/>
          <w:sz w:val="20"/>
          <w:szCs w:val="20"/>
        </w:rPr>
        <w:t>不可抗力</w:t>
      </w:r>
    </w:p>
    <w:p w14:paraId="1FC048DF">
      <w:pPr>
        <w:spacing w:before="172" w:line="348" w:lineRule="auto"/>
        <w:ind w:left="23" w:firstLine="425"/>
        <w:rPr>
          <w:rFonts w:ascii="宋体" w:hAnsi="宋体" w:eastAsia="宋体" w:cs="宋体"/>
          <w:sz w:val="20"/>
          <w:szCs w:val="20"/>
        </w:rPr>
      </w:pPr>
      <w:r>
        <w:rPr>
          <w:rFonts w:ascii="宋体" w:hAnsi="宋体" w:eastAsia="宋体" w:cs="宋体"/>
          <w:spacing w:val="12"/>
          <w:sz w:val="20"/>
          <w:szCs w:val="20"/>
        </w:rPr>
        <w:t>6.1 本合同所称不可抗力，是指地震、台风、严重水灾、火灾、战争等不可抗力的影响而</w:t>
      </w:r>
      <w:r>
        <w:rPr>
          <w:rFonts w:ascii="宋体" w:hAnsi="宋体" w:eastAsia="宋体" w:cs="宋体"/>
          <w:spacing w:val="5"/>
          <w:sz w:val="20"/>
          <w:szCs w:val="20"/>
        </w:rPr>
        <w:t xml:space="preserve"> </w:t>
      </w:r>
      <w:r>
        <w:rPr>
          <w:rFonts w:ascii="宋体" w:hAnsi="宋体" w:eastAsia="宋体" w:cs="宋体"/>
          <w:spacing w:val="9"/>
          <w:sz w:val="20"/>
          <w:szCs w:val="20"/>
        </w:rPr>
        <w:t>不能执行合同时，履行合同的期限应予以延长，则延长的期限应相当于不可抗力所影响的时间。</w:t>
      </w:r>
      <w:r>
        <w:rPr>
          <w:rFonts w:ascii="宋体" w:hAnsi="宋体" w:eastAsia="宋体" w:cs="宋体"/>
          <w:spacing w:val="14"/>
          <w:sz w:val="20"/>
          <w:szCs w:val="20"/>
        </w:rPr>
        <w:t xml:space="preserve"> </w:t>
      </w:r>
      <w:r>
        <w:rPr>
          <w:rFonts w:ascii="宋体" w:hAnsi="宋体" w:eastAsia="宋体" w:cs="宋体"/>
          <w:spacing w:val="13"/>
          <w:sz w:val="20"/>
          <w:szCs w:val="20"/>
        </w:rPr>
        <w:t>不可抗力系指买卖双方在签订合同期内所不能预见的，并且它的发</w:t>
      </w:r>
      <w:r>
        <w:rPr>
          <w:rFonts w:ascii="宋体" w:hAnsi="宋体" w:eastAsia="宋体" w:cs="宋体"/>
          <w:spacing w:val="12"/>
          <w:sz w:val="20"/>
          <w:szCs w:val="20"/>
        </w:rPr>
        <w:t>生及其后果无法避免和无法</w:t>
      </w:r>
      <w:r>
        <w:rPr>
          <w:rFonts w:ascii="宋体" w:hAnsi="宋体" w:eastAsia="宋体" w:cs="宋体"/>
          <w:sz w:val="20"/>
          <w:szCs w:val="20"/>
        </w:rPr>
        <w:t xml:space="preserve"> </w:t>
      </w:r>
      <w:r>
        <w:rPr>
          <w:rFonts w:ascii="宋体" w:hAnsi="宋体" w:eastAsia="宋体" w:cs="宋体"/>
          <w:spacing w:val="8"/>
          <w:sz w:val="20"/>
          <w:szCs w:val="20"/>
        </w:rPr>
        <w:t>克服的影响。</w:t>
      </w:r>
    </w:p>
    <w:p w14:paraId="3A776C26">
      <w:pPr>
        <w:spacing w:before="173" w:line="308" w:lineRule="auto"/>
        <w:ind w:left="18" w:right="119" w:firstLine="430"/>
        <w:rPr>
          <w:rFonts w:ascii="宋体" w:hAnsi="宋体" w:eastAsia="宋体" w:cs="宋体"/>
          <w:sz w:val="20"/>
          <w:szCs w:val="20"/>
        </w:rPr>
      </w:pPr>
      <w:r>
        <w:rPr>
          <w:rFonts w:ascii="宋体" w:hAnsi="宋体" w:eastAsia="宋体" w:cs="宋体"/>
          <w:spacing w:val="10"/>
          <w:sz w:val="20"/>
          <w:szCs w:val="20"/>
        </w:rPr>
        <w:t>6.2</w:t>
      </w:r>
      <w:r>
        <w:rPr>
          <w:rFonts w:ascii="宋体" w:hAnsi="宋体" w:eastAsia="宋体" w:cs="宋体"/>
          <w:spacing w:val="46"/>
          <w:sz w:val="20"/>
          <w:szCs w:val="20"/>
        </w:rPr>
        <w:t xml:space="preserve"> </w:t>
      </w:r>
      <w:r>
        <w:rPr>
          <w:rFonts w:ascii="宋体" w:hAnsi="宋体" w:eastAsia="宋体" w:cs="宋体"/>
          <w:spacing w:val="10"/>
          <w:sz w:val="20"/>
          <w:szCs w:val="20"/>
        </w:rPr>
        <w:t>因不可抗力不能履行合同的，根据不可抗力的影响，受影响方部分或全部免除责任，</w:t>
      </w:r>
      <w:r>
        <w:rPr>
          <w:rFonts w:ascii="宋体" w:hAnsi="宋体" w:eastAsia="宋体" w:cs="宋体"/>
          <w:sz w:val="20"/>
          <w:szCs w:val="20"/>
        </w:rPr>
        <w:t xml:space="preserve"> </w:t>
      </w:r>
      <w:r>
        <w:rPr>
          <w:rFonts w:ascii="宋体" w:hAnsi="宋体" w:eastAsia="宋体" w:cs="宋体"/>
          <w:spacing w:val="10"/>
          <w:sz w:val="20"/>
          <w:szCs w:val="20"/>
        </w:rPr>
        <w:t>但法律另有规定的除外。</w:t>
      </w:r>
    </w:p>
    <w:p w14:paraId="1BF36218">
      <w:pPr>
        <w:spacing w:before="173" w:line="228" w:lineRule="auto"/>
        <w:ind w:left="452"/>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30"/>
          <w:sz w:val="20"/>
          <w:szCs w:val="20"/>
        </w:rPr>
        <w:t xml:space="preserve"> </w:t>
      </w:r>
      <w:r>
        <w:rPr>
          <w:rFonts w:ascii="宋体" w:hAnsi="宋体" w:eastAsia="宋体" w:cs="宋体"/>
          <w:spacing w:val="5"/>
          <w:sz w:val="20"/>
          <w:szCs w:val="20"/>
        </w:rPr>
        <w:t>保密责任</w:t>
      </w:r>
    </w:p>
    <w:p w14:paraId="7CE213C9">
      <w:pPr>
        <w:spacing w:before="173" w:line="308" w:lineRule="auto"/>
        <w:ind w:left="24" w:right="123" w:firstLine="428"/>
        <w:rPr>
          <w:rFonts w:ascii="宋体" w:hAnsi="宋体" w:eastAsia="宋体" w:cs="宋体"/>
          <w:sz w:val="20"/>
          <w:szCs w:val="20"/>
        </w:rPr>
      </w:pPr>
      <w:r>
        <w:rPr>
          <w:rFonts w:ascii="宋体" w:hAnsi="宋体" w:eastAsia="宋体" w:cs="宋体"/>
          <w:spacing w:val="12"/>
          <w:sz w:val="20"/>
          <w:szCs w:val="20"/>
        </w:rPr>
        <w:t>7.1</w:t>
      </w:r>
      <w:r>
        <w:rPr>
          <w:rFonts w:ascii="宋体" w:hAnsi="宋体" w:eastAsia="宋体" w:cs="宋体"/>
          <w:spacing w:val="-35"/>
          <w:sz w:val="20"/>
          <w:szCs w:val="20"/>
        </w:rPr>
        <w:t xml:space="preserve"> </w:t>
      </w:r>
      <w:r>
        <w:rPr>
          <w:rFonts w:ascii="宋体" w:hAnsi="宋体" w:eastAsia="宋体" w:cs="宋体"/>
          <w:spacing w:val="12"/>
          <w:sz w:val="20"/>
          <w:szCs w:val="20"/>
        </w:rPr>
        <w:t>保密内容：本合同的内容、本合同双方因协商，签署和履行本合同而知</w:t>
      </w:r>
      <w:r>
        <w:rPr>
          <w:rFonts w:ascii="宋体" w:hAnsi="宋体" w:eastAsia="宋体" w:cs="宋体"/>
          <w:spacing w:val="11"/>
          <w:sz w:val="20"/>
          <w:szCs w:val="20"/>
        </w:rPr>
        <w:t>晓的对方单位</w:t>
      </w:r>
      <w:r>
        <w:rPr>
          <w:rFonts w:ascii="宋体" w:hAnsi="宋体" w:eastAsia="宋体" w:cs="宋体"/>
          <w:sz w:val="20"/>
          <w:szCs w:val="20"/>
        </w:rPr>
        <w:t xml:space="preserve"> </w:t>
      </w:r>
      <w:r>
        <w:rPr>
          <w:rFonts w:ascii="宋体" w:hAnsi="宋体" w:eastAsia="宋体" w:cs="宋体"/>
          <w:spacing w:val="12"/>
          <w:sz w:val="20"/>
          <w:szCs w:val="20"/>
        </w:rPr>
        <w:t>与公共安全的信息或获得的对方的单位与公共安全的</w:t>
      </w:r>
      <w:r>
        <w:rPr>
          <w:rFonts w:ascii="宋体" w:hAnsi="宋体" w:eastAsia="宋体" w:cs="宋体"/>
          <w:spacing w:val="11"/>
          <w:sz w:val="20"/>
          <w:szCs w:val="20"/>
        </w:rPr>
        <w:t>资料。</w:t>
      </w:r>
    </w:p>
    <w:p w14:paraId="1799B497">
      <w:pPr>
        <w:spacing w:before="173" w:line="228" w:lineRule="auto"/>
        <w:ind w:left="452"/>
        <w:rPr>
          <w:rFonts w:ascii="宋体" w:hAnsi="宋体" w:eastAsia="宋体" w:cs="宋体"/>
          <w:sz w:val="20"/>
          <w:szCs w:val="20"/>
        </w:rPr>
      </w:pPr>
      <w:r>
        <w:rPr>
          <w:rFonts w:ascii="宋体" w:hAnsi="宋体" w:eastAsia="宋体" w:cs="宋体"/>
          <w:spacing w:val="5"/>
          <w:sz w:val="20"/>
          <w:szCs w:val="20"/>
        </w:rPr>
        <w:t>7.2</w:t>
      </w:r>
      <w:r>
        <w:rPr>
          <w:rFonts w:ascii="宋体" w:hAnsi="宋体" w:eastAsia="宋体" w:cs="宋体"/>
          <w:spacing w:val="-35"/>
          <w:sz w:val="20"/>
          <w:szCs w:val="20"/>
        </w:rPr>
        <w:t xml:space="preserve"> </w:t>
      </w:r>
      <w:r>
        <w:rPr>
          <w:rFonts w:ascii="宋体" w:hAnsi="宋体" w:eastAsia="宋体" w:cs="宋体"/>
          <w:spacing w:val="5"/>
          <w:sz w:val="20"/>
          <w:szCs w:val="20"/>
        </w:rPr>
        <w:t>保密义务：</w:t>
      </w:r>
    </w:p>
    <w:p w14:paraId="1A052ED4">
      <w:pPr>
        <w:spacing w:before="173" w:line="228" w:lineRule="auto"/>
        <w:ind w:left="452"/>
        <w:rPr>
          <w:rFonts w:ascii="宋体" w:hAnsi="宋体" w:eastAsia="宋体" w:cs="宋体"/>
          <w:sz w:val="20"/>
          <w:szCs w:val="20"/>
        </w:rPr>
      </w:pPr>
      <w:r>
        <w:rPr>
          <w:rFonts w:ascii="宋体" w:hAnsi="宋体" w:eastAsia="宋体" w:cs="宋体"/>
          <w:spacing w:val="11"/>
          <w:sz w:val="20"/>
          <w:szCs w:val="20"/>
        </w:rPr>
        <w:t>7.2.1</w:t>
      </w:r>
      <w:r>
        <w:rPr>
          <w:rFonts w:ascii="宋体" w:hAnsi="宋体" w:eastAsia="宋体" w:cs="宋体"/>
          <w:spacing w:val="-12"/>
          <w:sz w:val="20"/>
          <w:szCs w:val="20"/>
        </w:rPr>
        <w:t xml:space="preserve"> </w:t>
      </w:r>
      <w:r>
        <w:rPr>
          <w:rFonts w:ascii="宋体" w:hAnsi="宋体" w:eastAsia="宋体" w:cs="宋体"/>
          <w:spacing w:val="11"/>
          <w:sz w:val="20"/>
          <w:szCs w:val="20"/>
        </w:rPr>
        <w:t>乙方工作人员必须学习有关保密法律法规制度，知悉应当承担的保密义务和法律责</w:t>
      </w:r>
    </w:p>
    <w:p w14:paraId="0A736A4C">
      <w:pPr>
        <w:spacing w:line="228" w:lineRule="auto"/>
        <w:rPr>
          <w:rFonts w:ascii="宋体" w:hAnsi="宋体" w:eastAsia="宋体" w:cs="宋体"/>
          <w:sz w:val="20"/>
          <w:szCs w:val="20"/>
        </w:rPr>
        <w:sectPr>
          <w:headerReference r:id="rId10" w:type="default"/>
          <w:pgSz w:w="11905" w:h="16839"/>
          <w:pgMar w:top="1090" w:right="1302" w:bottom="400" w:left="1785" w:header="1075" w:footer="0" w:gutter="0"/>
          <w:pgNumType w:fmt="decimal"/>
          <w:cols w:space="720" w:num="1"/>
        </w:sectPr>
      </w:pPr>
    </w:p>
    <w:p w14:paraId="0FCE6811">
      <w:pPr>
        <w:spacing w:line="438" w:lineRule="auto"/>
        <w:rPr>
          <w:rFonts w:ascii="Arial"/>
          <w:sz w:val="21"/>
        </w:rPr>
      </w:pPr>
    </w:p>
    <w:p w14:paraId="251BDA0B">
      <w:pPr>
        <w:spacing w:before="65" w:line="228" w:lineRule="auto"/>
        <w:ind w:left="19"/>
        <w:rPr>
          <w:rFonts w:ascii="宋体" w:hAnsi="宋体" w:eastAsia="宋体" w:cs="宋体"/>
          <w:sz w:val="20"/>
          <w:szCs w:val="20"/>
        </w:rPr>
      </w:pPr>
      <w:r>
        <w:rPr>
          <w:rFonts w:ascii="宋体" w:hAnsi="宋体" w:eastAsia="宋体" w:cs="宋体"/>
          <w:spacing w:val="10"/>
          <w:sz w:val="20"/>
          <w:szCs w:val="20"/>
        </w:rPr>
        <w:t>任。乙方庄重承诺：</w:t>
      </w:r>
    </w:p>
    <w:p w14:paraId="02005FB1">
      <w:pPr>
        <w:spacing w:before="173" w:line="227" w:lineRule="auto"/>
        <w:ind w:left="452"/>
        <w:rPr>
          <w:rFonts w:ascii="宋体" w:hAnsi="宋体" w:eastAsia="宋体" w:cs="宋体"/>
          <w:sz w:val="20"/>
          <w:szCs w:val="20"/>
        </w:rPr>
      </w:pPr>
      <w:r>
        <w:rPr>
          <w:rFonts w:ascii="宋体" w:hAnsi="宋体" w:eastAsia="宋体" w:cs="宋体"/>
          <w:spacing w:val="11"/>
          <w:sz w:val="20"/>
          <w:szCs w:val="20"/>
        </w:rPr>
        <w:t>7.2.2</w:t>
      </w:r>
      <w:r>
        <w:rPr>
          <w:rFonts w:ascii="宋体" w:hAnsi="宋体" w:eastAsia="宋体" w:cs="宋体"/>
          <w:spacing w:val="-36"/>
          <w:sz w:val="20"/>
          <w:szCs w:val="20"/>
        </w:rPr>
        <w:t xml:space="preserve"> </w:t>
      </w:r>
      <w:r>
        <w:rPr>
          <w:rFonts w:ascii="宋体" w:hAnsi="宋体" w:eastAsia="宋体" w:cs="宋体"/>
          <w:spacing w:val="11"/>
          <w:sz w:val="20"/>
          <w:szCs w:val="20"/>
        </w:rPr>
        <w:t>认真遵守国家保密法律、法规和规</w:t>
      </w:r>
      <w:r>
        <w:rPr>
          <w:rFonts w:ascii="宋体" w:hAnsi="宋体" w:eastAsia="宋体" w:cs="宋体"/>
          <w:spacing w:val="10"/>
          <w:sz w:val="20"/>
          <w:szCs w:val="20"/>
        </w:rPr>
        <w:t>章制度，履行保密义务；</w:t>
      </w:r>
    </w:p>
    <w:p w14:paraId="7B4E009F">
      <w:pPr>
        <w:spacing w:before="174" w:line="227" w:lineRule="auto"/>
        <w:ind w:left="452"/>
        <w:rPr>
          <w:rFonts w:ascii="宋体" w:hAnsi="宋体" w:eastAsia="宋体" w:cs="宋体"/>
          <w:sz w:val="20"/>
          <w:szCs w:val="20"/>
        </w:rPr>
      </w:pPr>
      <w:r>
        <w:rPr>
          <w:rFonts w:ascii="宋体" w:hAnsi="宋体" w:eastAsia="宋体" w:cs="宋体"/>
          <w:spacing w:val="8"/>
          <w:sz w:val="20"/>
          <w:szCs w:val="20"/>
        </w:rPr>
        <w:t>7.2.3</w:t>
      </w:r>
      <w:r>
        <w:rPr>
          <w:rFonts w:ascii="宋体" w:hAnsi="宋体" w:eastAsia="宋体" w:cs="宋体"/>
          <w:spacing w:val="-33"/>
          <w:sz w:val="20"/>
          <w:szCs w:val="20"/>
        </w:rPr>
        <w:t xml:space="preserve"> </w:t>
      </w:r>
      <w:r>
        <w:rPr>
          <w:rFonts w:ascii="宋体" w:hAnsi="宋体" w:eastAsia="宋体" w:cs="宋体"/>
          <w:spacing w:val="8"/>
          <w:sz w:val="20"/>
          <w:szCs w:val="20"/>
        </w:rPr>
        <w:t>不提供虚假的个人信息，</w:t>
      </w:r>
      <w:r>
        <w:rPr>
          <w:rFonts w:ascii="宋体" w:hAnsi="宋体" w:eastAsia="宋体" w:cs="宋体"/>
          <w:spacing w:val="-46"/>
          <w:sz w:val="20"/>
          <w:szCs w:val="20"/>
        </w:rPr>
        <w:t xml:space="preserve"> </w:t>
      </w:r>
      <w:r>
        <w:rPr>
          <w:rFonts w:ascii="宋体" w:hAnsi="宋体" w:eastAsia="宋体" w:cs="宋体"/>
          <w:spacing w:val="8"/>
          <w:sz w:val="20"/>
          <w:szCs w:val="20"/>
        </w:rPr>
        <w:t>自愿接</w:t>
      </w:r>
      <w:r>
        <w:rPr>
          <w:rFonts w:ascii="宋体" w:hAnsi="宋体" w:eastAsia="宋体" w:cs="宋体"/>
          <w:spacing w:val="7"/>
          <w:sz w:val="20"/>
          <w:szCs w:val="20"/>
        </w:rPr>
        <w:t>受保密审查；</w:t>
      </w:r>
    </w:p>
    <w:p w14:paraId="71051983">
      <w:pPr>
        <w:spacing w:before="174" w:line="227" w:lineRule="auto"/>
        <w:ind w:left="452"/>
        <w:rPr>
          <w:rFonts w:ascii="宋体" w:hAnsi="宋体" w:eastAsia="宋体" w:cs="宋体"/>
          <w:sz w:val="20"/>
          <w:szCs w:val="20"/>
        </w:rPr>
      </w:pPr>
      <w:r>
        <w:rPr>
          <w:rFonts w:ascii="宋体" w:hAnsi="宋体" w:eastAsia="宋体" w:cs="宋体"/>
          <w:spacing w:val="10"/>
          <w:sz w:val="20"/>
          <w:szCs w:val="20"/>
        </w:rPr>
        <w:t>7.2.4</w:t>
      </w:r>
      <w:r>
        <w:rPr>
          <w:rFonts w:ascii="宋体" w:hAnsi="宋体" w:eastAsia="宋体" w:cs="宋体"/>
          <w:spacing w:val="-16"/>
          <w:sz w:val="20"/>
          <w:szCs w:val="20"/>
        </w:rPr>
        <w:t xml:space="preserve"> </w:t>
      </w:r>
      <w:r>
        <w:rPr>
          <w:rFonts w:ascii="宋体" w:hAnsi="宋体" w:eastAsia="宋体" w:cs="宋体"/>
          <w:spacing w:val="10"/>
          <w:sz w:val="20"/>
          <w:szCs w:val="20"/>
        </w:rPr>
        <w:t>不违规记录、存储、复制、传播未经甲方允许的秘密信息；</w:t>
      </w:r>
    </w:p>
    <w:p w14:paraId="0925E54E">
      <w:pPr>
        <w:spacing w:before="174" w:line="227" w:lineRule="auto"/>
        <w:ind w:left="452"/>
        <w:rPr>
          <w:rFonts w:ascii="宋体" w:hAnsi="宋体" w:eastAsia="宋体" w:cs="宋体"/>
          <w:sz w:val="20"/>
          <w:szCs w:val="20"/>
        </w:rPr>
      </w:pPr>
      <w:r>
        <w:rPr>
          <w:rFonts w:ascii="宋体" w:hAnsi="宋体" w:eastAsia="宋体" w:cs="宋体"/>
          <w:spacing w:val="11"/>
          <w:sz w:val="20"/>
          <w:szCs w:val="20"/>
        </w:rPr>
        <w:t>7.2.5</w:t>
      </w:r>
      <w:r>
        <w:rPr>
          <w:rFonts w:ascii="宋体" w:hAnsi="宋体" w:eastAsia="宋体" w:cs="宋体"/>
          <w:spacing w:val="-33"/>
          <w:sz w:val="20"/>
          <w:szCs w:val="20"/>
        </w:rPr>
        <w:t xml:space="preserve"> </w:t>
      </w:r>
      <w:r>
        <w:rPr>
          <w:rFonts w:ascii="宋体" w:hAnsi="宋体" w:eastAsia="宋体" w:cs="宋体"/>
          <w:spacing w:val="11"/>
          <w:sz w:val="20"/>
          <w:szCs w:val="20"/>
        </w:rPr>
        <w:t>不把涉密计算机、涉密存储设备接入互联网及其他非涉密公共信息网络；</w:t>
      </w:r>
    </w:p>
    <w:p w14:paraId="6045FFDE">
      <w:pPr>
        <w:spacing w:before="174" w:line="227" w:lineRule="auto"/>
        <w:ind w:left="452"/>
        <w:rPr>
          <w:rFonts w:ascii="宋体" w:hAnsi="宋体" w:eastAsia="宋体" w:cs="宋体"/>
          <w:sz w:val="20"/>
          <w:szCs w:val="20"/>
        </w:rPr>
      </w:pPr>
      <w:r>
        <w:rPr>
          <w:rFonts w:ascii="宋体" w:hAnsi="宋体" w:eastAsia="宋体" w:cs="宋体"/>
          <w:spacing w:val="11"/>
          <w:sz w:val="20"/>
          <w:szCs w:val="20"/>
        </w:rPr>
        <w:t>7.2.6</w:t>
      </w:r>
      <w:r>
        <w:rPr>
          <w:rFonts w:ascii="宋体" w:hAnsi="宋体" w:eastAsia="宋体" w:cs="宋体"/>
          <w:spacing w:val="-32"/>
          <w:sz w:val="20"/>
          <w:szCs w:val="20"/>
        </w:rPr>
        <w:t xml:space="preserve"> </w:t>
      </w:r>
      <w:r>
        <w:rPr>
          <w:rFonts w:ascii="宋体" w:hAnsi="宋体" w:eastAsia="宋体" w:cs="宋体"/>
          <w:spacing w:val="11"/>
          <w:sz w:val="20"/>
          <w:szCs w:val="20"/>
        </w:rPr>
        <w:t>不在涉密计算机和非涉密计算机之</w:t>
      </w:r>
      <w:r>
        <w:rPr>
          <w:rFonts w:ascii="宋体" w:hAnsi="宋体" w:eastAsia="宋体" w:cs="宋体"/>
          <w:spacing w:val="10"/>
          <w:sz w:val="20"/>
          <w:szCs w:val="20"/>
        </w:rPr>
        <w:t>间交叉使用移动存储介质；</w:t>
      </w:r>
    </w:p>
    <w:p w14:paraId="3BAF4AEF">
      <w:pPr>
        <w:spacing w:before="173" w:line="228" w:lineRule="auto"/>
        <w:ind w:left="452"/>
        <w:rPr>
          <w:rFonts w:ascii="宋体" w:hAnsi="宋体" w:eastAsia="宋体" w:cs="宋体"/>
          <w:sz w:val="20"/>
          <w:szCs w:val="20"/>
        </w:rPr>
      </w:pPr>
      <w:r>
        <w:rPr>
          <w:rFonts w:ascii="宋体" w:hAnsi="宋体" w:eastAsia="宋体" w:cs="宋体"/>
          <w:spacing w:val="10"/>
          <w:sz w:val="20"/>
          <w:szCs w:val="20"/>
        </w:rPr>
        <w:t>7.2.7</w:t>
      </w:r>
      <w:r>
        <w:rPr>
          <w:rFonts w:ascii="宋体" w:hAnsi="宋体" w:eastAsia="宋体" w:cs="宋体"/>
          <w:spacing w:val="-19"/>
          <w:sz w:val="20"/>
          <w:szCs w:val="20"/>
        </w:rPr>
        <w:t xml:space="preserve"> </w:t>
      </w:r>
      <w:r>
        <w:rPr>
          <w:rFonts w:ascii="宋体" w:hAnsi="宋体" w:eastAsia="宋体" w:cs="宋体"/>
          <w:spacing w:val="10"/>
          <w:sz w:val="20"/>
          <w:szCs w:val="20"/>
        </w:rPr>
        <w:t>不以任何方式泄露所接触和知悉的甲方数据及国家秘密；</w:t>
      </w:r>
    </w:p>
    <w:p w14:paraId="572DC0B1">
      <w:pPr>
        <w:spacing w:before="173" w:line="308" w:lineRule="auto"/>
        <w:ind w:left="54" w:right="32" w:firstLine="397"/>
        <w:rPr>
          <w:rFonts w:ascii="宋体" w:hAnsi="宋体" w:eastAsia="宋体" w:cs="宋体"/>
          <w:sz w:val="20"/>
          <w:szCs w:val="20"/>
        </w:rPr>
      </w:pPr>
      <w:r>
        <w:rPr>
          <w:rFonts w:ascii="宋体" w:hAnsi="宋体" w:eastAsia="宋体" w:cs="宋体"/>
          <w:spacing w:val="9"/>
          <w:sz w:val="20"/>
          <w:szCs w:val="20"/>
        </w:rPr>
        <w:t>7.2.8</w:t>
      </w:r>
      <w:r>
        <w:rPr>
          <w:rFonts w:ascii="宋体" w:hAnsi="宋体" w:eastAsia="宋体" w:cs="宋体"/>
          <w:spacing w:val="-32"/>
          <w:sz w:val="20"/>
          <w:szCs w:val="20"/>
        </w:rPr>
        <w:t xml:space="preserve"> </w:t>
      </w:r>
      <w:r>
        <w:rPr>
          <w:rFonts w:ascii="宋体" w:hAnsi="宋体" w:eastAsia="宋体" w:cs="宋体"/>
          <w:spacing w:val="9"/>
          <w:sz w:val="20"/>
          <w:szCs w:val="20"/>
        </w:rPr>
        <w:t>未经甲方审查批准，不擅自发表涉及未公开工作内容的文章、著述。违反上述承诺，</w:t>
      </w:r>
      <w:r>
        <w:rPr>
          <w:rFonts w:ascii="宋体" w:hAnsi="宋体" w:eastAsia="宋体" w:cs="宋体"/>
          <w:sz w:val="20"/>
          <w:szCs w:val="20"/>
        </w:rPr>
        <w:t xml:space="preserve"> </w:t>
      </w:r>
      <w:r>
        <w:rPr>
          <w:rFonts w:ascii="宋体" w:hAnsi="宋体" w:eastAsia="宋体" w:cs="宋体"/>
          <w:spacing w:val="8"/>
          <w:sz w:val="20"/>
          <w:szCs w:val="20"/>
        </w:rPr>
        <w:t>自愿承担相关责任和处罚。</w:t>
      </w:r>
    </w:p>
    <w:p w14:paraId="77035BAE">
      <w:pPr>
        <w:spacing w:before="173" w:line="308" w:lineRule="auto"/>
        <w:ind w:left="20" w:firstLine="432"/>
        <w:rPr>
          <w:rFonts w:ascii="宋体" w:hAnsi="宋体" w:eastAsia="宋体" w:cs="宋体"/>
          <w:sz w:val="20"/>
          <w:szCs w:val="20"/>
        </w:rPr>
      </w:pPr>
      <w:r>
        <w:rPr>
          <w:rFonts w:ascii="宋体" w:hAnsi="宋体" w:eastAsia="宋体" w:cs="宋体"/>
          <w:spacing w:val="10"/>
          <w:sz w:val="20"/>
          <w:szCs w:val="20"/>
        </w:rPr>
        <w:t>7.2.9</w:t>
      </w:r>
      <w:r>
        <w:rPr>
          <w:rFonts w:ascii="宋体" w:hAnsi="宋体" w:eastAsia="宋体" w:cs="宋体"/>
          <w:spacing w:val="-32"/>
          <w:sz w:val="20"/>
          <w:szCs w:val="20"/>
        </w:rPr>
        <w:t xml:space="preserve"> </w:t>
      </w:r>
      <w:r>
        <w:rPr>
          <w:rFonts w:ascii="宋体" w:hAnsi="宋体" w:eastAsia="宋体" w:cs="宋体"/>
          <w:spacing w:val="10"/>
          <w:sz w:val="20"/>
          <w:szCs w:val="20"/>
        </w:rPr>
        <w:t>如有必要，甲方有权要求乙方返还或销毁（返还、销毁均指不能</w:t>
      </w:r>
      <w:r>
        <w:rPr>
          <w:rFonts w:ascii="宋体" w:hAnsi="宋体" w:eastAsia="宋体" w:cs="宋体"/>
          <w:spacing w:val="9"/>
          <w:sz w:val="20"/>
          <w:szCs w:val="20"/>
        </w:rPr>
        <w:t>做任何形式的保存）</w:t>
      </w:r>
      <w:r>
        <w:rPr>
          <w:rFonts w:ascii="宋体" w:hAnsi="宋体" w:eastAsia="宋体" w:cs="宋体"/>
          <w:sz w:val="20"/>
          <w:szCs w:val="20"/>
        </w:rPr>
        <w:t xml:space="preserve"> </w:t>
      </w:r>
      <w:r>
        <w:rPr>
          <w:rFonts w:ascii="宋体" w:hAnsi="宋体" w:eastAsia="宋体" w:cs="宋体"/>
          <w:spacing w:val="7"/>
          <w:sz w:val="20"/>
          <w:szCs w:val="20"/>
        </w:rPr>
        <w:t>相关资料。</w:t>
      </w:r>
    </w:p>
    <w:p w14:paraId="3722C67D">
      <w:pPr>
        <w:spacing w:before="172" w:line="230" w:lineRule="auto"/>
        <w:ind w:left="448"/>
        <w:rPr>
          <w:rFonts w:ascii="宋体" w:hAnsi="宋体" w:eastAsia="宋体" w:cs="宋体"/>
          <w:sz w:val="20"/>
          <w:szCs w:val="20"/>
        </w:rPr>
      </w:pPr>
      <w:r>
        <w:rPr>
          <w:rFonts w:ascii="宋体" w:hAnsi="宋体" w:eastAsia="宋体" w:cs="宋体"/>
          <w:spacing w:val="6"/>
          <w:sz w:val="20"/>
          <w:szCs w:val="20"/>
        </w:rPr>
        <w:t>8、</w:t>
      </w:r>
      <w:r>
        <w:rPr>
          <w:rFonts w:ascii="宋体" w:hAnsi="宋体" w:eastAsia="宋体" w:cs="宋体"/>
          <w:spacing w:val="28"/>
          <w:sz w:val="20"/>
          <w:szCs w:val="20"/>
        </w:rPr>
        <w:t xml:space="preserve"> </w:t>
      </w:r>
      <w:r>
        <w:rPr>
          <w:rFonts w:ascii="宋体" w:hAnsi="宋体" w:eastAsia="宋体" w:cs="宋体"/>
          <w:spacing w:val="6"/>
          <w:sz w:val="20"/>
          <w:szCs w:val="20"/>
        </w:rPr>
        <w:t>合同终止</w:t>
      </w:r>
    </w:p>
    <w:p w14:paraId="5085CDCB">
      <w:pPr>
        <w:spacing w:before="171" w:line="227" w:lineRule="auto"/>
        <w:jc w:val="right"/>
        <w:rPr>
          <w:rFonts w:ascii="宋体" w:hAnsi="宋体" w:eastAsia="宋体" w:cs="宋体"/>
          <w:sz w:val="20"/>
          <w:szCs w:val="20"/>
        </w:rPr>
      </w:pPr>
      <w:r>
        <w:rPr>
          <w:rFonts w:ascii="宋体" w:hAnsi="宋体" w:eastAsia="宋体" w:cs="宋体"/>
          <w:spacing w:val="10"/>
          <w:sz w:val="20"/>
          <w:szCs w:val="20"/>
        </w:rPr>
        <w:t>8.1 任何一方提前解除本合同的，需提前</w:t>
      </w:r>
      <w:r>
        <w:rPr>
          <w:rFonts w:ascii="宋体" w:hAnsi="宋体" w:eastAsia="宋体" w:cs="宋体"/>
          <w:spacing w:val="-22"/>
          <w:sz w:val="20"/>
          <w:szCs w:val="20"/>
        </w:rPr>
        <w:t xml:space="preserve"> </w:t>
      </w:r>
      <w:r>
        <w:rPr>
          <w:rFonts w:ascii="宋体" w:hAnsi="宋体" w:eastAsia="宋体" w:cs="宋体"/>
          <w:spacing w:val="10"/>
          <w:sz w:val="20"/>
          <w:szCs w:val="20"/>
        </w:rPr>
        <w:t>30</w:t>
      </w:r>
      <w:r>
        <w:rPr>
          <w:rFonts w:ascii="宋体" w:hAnsi="宋体" w:eastAsia="宋体" w:cs="宋体"/>
          <w:spacing w:val="-31"/>
          <w:sz w:val="20"/>
          <w:szCs w:val="20"/>
        </w:rPr>
        <w:t xml:space="preserve"> </w:t>
      </w:r>
      <w:r>
        <w:rPr>
          <w:rFonts w:ascii="宋体" w:hAnsi="宋体" w:eastAsia="宋体" w:cs="宋体"/>
          <w:spacing w:val="10"/>
          <w:sz w:val="20"/>
          <w:szCs w:val="20"/>
        </w:rPr>
        <w:t>天书面通知另一方，本合同另有规定的除外。</w:t>
      </w:r>
    </w:p>
    <w:p w14:paraId="6CCDA4A4">
      <w:pPr>
        <w:spacing w:before="175" w:line="308" w:lineRule="auto"/>
        <w:ind w:left="21" w:right="140" w:firstLine="426"/>
        <w:rPr>
          <w:rFonts w:ascii="宋体" w:hAnsi="宋体" w:eastAsia="宋体" w:cs="宋体"/>
          <w:sz w:val="20"/>
          <w:szCs w:val="20"/>
        </w:rPr>
      </w:pPr>
      <w:r>
        <w:rPr>
          <w:rFonts w:ascii="宋体" w:hAnsi="宋体" w:eastAsia="宋体" w:cs="宋体"/>
          <w:spacing w:val="12"/>
          <w:sz w:val="20"/>
          <w:szCs w:val="20"/>
        </w:rPr>
        <w:t>8.2</w:t>
      </w:r>
      <w:r>
        <w:rPr>
          <w:rFonts w:ascii="宋体" w:hAnsi="宋体" w:eastAsia="宋体" w:cs="宋体"/>
          <w:spacing w:val="-32"/>
          <w:sz w:val="20"/>
          <w:szCs w:val="20"/>
        </w:rPr>
        <w:t xml:space="preserve"> </w:t>
      </w:r>
      <w:r>
        <w:rPr>
          <w:rFonts w:ascii="宋体" w:hAnsi="宋体" w:eastAsia="宋体" w:cs="宋体"/>
          <w:spacing w:val="12"/>
          <w:sz w:val="20"/>
          <w:szCs w:val="20"/>
        </w:rPr>
        <w:t>如甲方因自身原因提前解除本合同的，应依据约定的标准先付清乙方已提</w:t>
      </w:r>
      <w:r>
        <w:rPr>
          <w:rFonts w:ascii="宋体" w:hAnsi="宋体" w:eastAsia="宋体" w:cs="宋体"/>
          <w:spacing w:val="11"/>
          <w:sz w:val="20"/>
          <w:szCs w:val="20"/>
        </w:rPr>
        <w:t>供服务的费</w:t>
      </w:r>
      <w:r>
        <w:rPr>
          <w:rFonts w:ascii="宋体" w:hAnsi="宋体" w:eastAsia="宋体" w:cs="宋体"/>
          <w:sz w:val="20"/>
          <w:szCs w:val="20"/>
        </w:rPr>
        <w:t xml:space="preserve"> </w:t>
      </w:r>
      <w:r>
        <w:rPr>
          <w:rFonts w:ascii="宋体" w:hAnsi="宋体" w:eastAsia="宋体" w:cs="宋体"/>
          <w:spacing w:val="-1"/>
          <w:sz w:val="20"/>
          <w:szCs w:val="20"/>
        </w:rPr>
        <w:t>用。</w:t>
      </w:r>
    </w:p>
    <w:p w14:paraId="75F3BEA5">
      <w:pPr>
        <w:spacing w:before="172" w:line="227" w:lineRule="auto"/>
        <w:jc w:val="right"/>
        <w:rPr>
          <w:rFonts w:ascii="宋体" w:hAnsi="宋体" w:eastAsia="宋体" w:cs="宋体"/>
          <w:sz w:val="20"/>
          <w:szCs w:val="20"/>
        </w:rPr>
      </w:pPr>
      <w:r>
        <w:rPr>
          <w:rFonts w:ascii="宋体" w:hAnsi="宋体" w:eastAsia="宋体" w:cs="宋体"/>
          <w:spacing w:val="10"/>
          <w:sz w:val="20"/>
          <w:szCs w:val="20"/>
        </w:rPr>
        <w:t>8.3</w:t>
      </w:r>
      <w:r>
        <w:rPr>
          <w:rFonts w:ascii="宋体" w:hAnsi="宋体" w:eastAsia="宋体" w:cs="宋体"/>
          <w:spacing w:val="-32"/>
          <w:sz w:val="20"/>
          <w:szCs w:val="20"/>
        </w:rPr>
        <w:t xml:space="preserve"> </w:t>
      </w:r>
      <w:r>
        <w:rPr>
          <w:rFonts w:ascii="宋体" w:hAnsi="宋体" w:eastAsia="宋体" w:cs="宋体"/>
          <w:spacing w:val="10"/>
          <w:sz w:val="20"/>
          <w:szCs w:val="20"/>
        </w:rPr>
        <w:t>如因乙方原因提前解除本合同的，则甲方无需支付解除合同之</w:t>
      </w:r>
      <w:r>
        <w:rPr>
          <w:rFonts w:ascii="宋体" w:hAnsi="宋体" w:eastAsia="宋体" w:cs="宋体"/>
          <w:spacing w:val="9"/>
          <w:sz w:val="20"/>
          <w:szCs w:val="20"/>
        </w:rPr>
        <w:t>后的未提供服务的费用。</w:t>
      </w:r>
    </w:p>
    <w:p w14:paraId="4D462811">
      <w:pPr>
        <w:spacing w:before="175" w:line="228" w:lineRule="auto"/>
        <w:ind w:left="448"/>
        <w:rPr>
          <w:rFonts w:ascii="宋体" w:hAnsi="宋体" w:eastAsia="宋体" w:cs="宋体"/>
          <w:sz w:val="20"/>
          <w:szCs w:val="20"/>
        </w:rPr>
      </w:pPr>
      <w:r>
        <w:rPr>
          <w:rFonts w:ascii="宋体" w:hAnsi="宋体" w:eastAsia="宋体" w:cs="宋体"/>
          <w:spacing w:val="10"/>
          <w:sz w:val="20"/>
          <w:szCs w:val="20"/>
        </w:rPr>
        <w:t>9、合同生效及其它</w:t>
      </w:r>
    </w:p>
    <w:p w14:paraId="63AEFF4D">
      <w:pPr>
        <w:spacing w:before="173" w:line="307" w:lineRule="auto"/>
        <w:ind w:left="19" w:right="138" w:firstLine="428"/>
        <w:rPr>
          <w:rFonts w:ascii="宋体" w:hAnsi="宋体" w:eastAsia="宋体" w:cs="宋体"/>
          <w:sz w:val="20"/>
          <w:szCs w:val="20"/>
        </w:rPr>
      </w:pPr>
      <w:r>
        <w:rPr>
          <w:rFonts w:ascii="宋体" w:hAnsi="宋体" w:eastAsia="宋体" w:cs="宋体"/>
          <w:spacing w:val="11"/>
          <w:sz w:val="20"/>
          <w:szCs w:val="20"/>
        </w:rPr>
        <w:t>9.1 在本合同履行中,若发生争议,双方应本着友好</w:t>
      </w:r>
      <w:r>
        <w:rPr>
          <w:rFonts w:ascii="宋体" w:hAnsi="宋体" w:eastAsia="宋体" w:cs="宋体"/>
          <w:spacing w:val="10"/>
          <w:sz w:val="20"/>
          <w:szCs w:val="20"/>
        </w:rPr>
        <w:t>协商的原则先协商解决，协商不成的，</w:t>
      </w:r>
      <w:r>
        <w:rPr>
          <w:rFonts w:ascii="宋体" w:hAnsi="宋体" w:eastAsia="宋体" w:cs="宋体"/>
          <w:sz w:val="20"/>
          <w:szCs w:val="20"/>
        </w:rPr>
        <w:t xml:space="preserve"> </w:t>
      </w:r>
      <w:r>
        <w:rPr>
          <w:rFonts w:ascii="宋体" w:hAnsi="宋体" w:eastAsia="宋体" w:cs="宋体"/>
          <w:spacing w:val="12"/>
          <w:sz w:val="20"/>
          <w:szCs w:val="20"/>
        </w:rPr>
        <w:t>任意一方均可向甲方所在地有管辖权的人民法院提起诉讼解决。</w:t>
      </w:r>
    </w:p>
    <w:p w14:paraId="78FD8529">
      <w:pPr>
        <w:spacing w:before="175" w:line="307" w:lineRule="auto"/>
        <w:ind w:left="20" w:right="85" w:firstLine="428"/>
        <w:rPr>
          <w:rFonts w:ascii="宋体" w:hAnsi="宋体" w:eastAsia="宋体" w:cs="宋体"/>
          <w:sz w:val="20"/>
          <w:szCs w:val="20"/>
        </w:rPr>
      </w:pPr>
      <w:r>
        <w:rPr>
          <w:rFonts w:ascii="宋体" w:hAnsi="宋体" w:eastAsia="宋体" w:cs="宋体"/>
          <w:spacing w:val="12"/>
          <w:sz w:val="20"/>
          <w:szCs w:val="20"/>
        </w:rPr>
        <w:t>9.2 本合同自双方法定代表人或授权代表人签字并加盖公章或合同章后生效。本合同一式</w:t>
      </w:r>
      <w:r>
        <w:rPr>
          <w:rFonts w:ascii="宋体" w:hAnsi="宋体" w:eastAsia="宋体" w:cs="宋体"/>
          <w:spacing w:val="6"/>
          <w:sz w:val="20"/>
          <w:szCs w:val="20"/>
        </w:rPr>
        <w:t xml:space="preserve"> </w:t>
      </w:r>
      <w:r>
        <w:rPr>
          <w:rFonts w:ascii="宋体" w:hAnsi="宋体" w:eastAsia="宋体" w:cs="宋体"/>
          <w:spacing w:val="9"/>
          <w:sz w:val="20"/>
          <w:szCs w:val="20"/>
        </w:rPr>
        <w:t>肆份，</w:t>
      </w:r>
      <w:r>
        <w:rPr>
          <w:rFonts w:ascii="宋体" w:hAnsi="宋体" w:eastAsia="宋体" w:cs="宋体"/>
          <w:spacing w:val="-41"/>
          <w:sz w:val="20"/>
          <w:szCs w:val="20"/>
        </w:rPr>
        <w:t xml:space="preserve"> </w:t>
      </w:r>
      <w:r>
        <w:rPr>
          <w:rFonts w:ascii="宋体" w:hAnsi="宋体" w:eastAsia="宋体" w:cs="宋体"/>
          <w:spacing w:val="9"/>
          <w:sz w:val="20"/>
          <w:szCs w:val="20"/>
        </w:rPr>
        <w:t>甲乙双方各执贰份，具有同等法律效力。</w:t>
      </w:r>
    </w:p>
    <w:p w14:paraId="24F3D80D">
      <w:pPr>
        <w:spacing w:before="174" w:line="227" w:lineRule="auto"/>
        <w:ind w:left="448"/>
        <w:rPr>
          <w:rFonts w:ascii="宋体" w:hAnsi="宋体" w:eastAsia="宋体" w:cs="宋体"/>
          <w:sz w:val="20"/>
          <w:szCs w:val="20"/>
        </w:rPr>
      </w:pPr>
      <w:r>
        <w:rPr>
          <w:rFonts w:ascii="宋体" w:hAnsi="宋体" w:eastAsia="宋体" w:cs="宋体"/>
          <w:spacing w:val="11"/>
          <w:sz w:val="20"/>
          <w:szCs w:val="20"/>
        </w:rPr>
        <w:t>9.3 本合同未尽事宜，经双方协商后签订补充协议说明（具有同等法律效益）。</w:t>
      </w:r>
    </w:p>
    <w:p w14:paraId="1EFF1C42">
      <w:pPr>
        <w:spacing w:before="174" w:line="229" w:lineRule="auto"/>
        <w:ind w:left="474"/>
        <w:rPr>
          <w:rFonts w:ascii="宋体" w:hAnsi="宋体" w:eastAsia="宋体" w:cs="宋体"/>
          <w:sz w:val="20"/>
          <w:szCs w:val="20"/>
        </w:rPr>
      </w:pPr>
      <w:r>
        <w:rPr>
          <w:rFonts w:ascii="宋体" w:hAnsi="宋体" w:eastAsia="宋体" w:cs="宋体"/>
          <w:spacing w:val="-12"/>
          <w:sz w:val="20"/>
          <w:szCs w:val="20"/>
        </w:rPr>
        <w:t>甲</w:t>
      </w:r>
      <w:r>
        <w:rPr>
          <w:rFonts w:ascii="宋体" w:hAnsi="宋体" w:eastAsia="宋体" w:cs="宋体"/>
          <w:spacing w:val="14"/>
          <w:sz w:val="20"/>
          <w:szCs w:val="20"/>
        </w:rPr>
        <w:t xml:space="preserve">  </w:t>
      </w:r>
      <w:r>
        <w:rPr>
          <w:rFonts w:ascii="宋体" w:hAnsi="宋体" w:eastAsia="宋体" w:cs="宋体"/>
          <w:spacing w:val="-12"/>
          <w:sz w:val="20"/>
          <w:szCs w:val="20"/>
        </w:rPr>
        <w:t>方</w:t>
      </w:r>
      <w:r>
        <w:rPr>
          <w:rFonts w:ascii="宋体" w:hAnsi="宋体" w:eastAsia="宋体" w:cs="宋体"/>
          <w:spacing w:val="-69"/>
          <w:sz w:val="20"/>
          <w:szCs w:val="20"/>
        </w:rPr>
        <w:t xml:space="preserve"> </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12"/>
          <w:sz w:val="20"/>
          <w:szCs w:val="20"/>
        </w:rPr>
        <w:t>乙</w:t>
      </w:r>
      <w:r>
        <w:rPr>
          <w:rFonts w:ascii="宋体" w:hAnsi="宋体" w:eastAsia="宋体" w:cs="宋体"/>
          <w:spacing w:val="17"/>
          <w:sz w:val="20"/>
          <w:szCs w:val="20"/>
        </w:rPr>
        <w:t xml:space="preserve">  </w:t>
      </w:r>
      <w:r>
        <w:rPr>
          <w:rFonts w:ascii="宋体" w:hAnsi="宋体" w:eastAsia="宋体" w:cs="宋体"/>
          <w:spacing w:val="-12"/>
          <w:sz w:val="20"/>
          <w:szCs w:val="20"/>
        </w:rPr>
        <w:t>方：</w:t>
      </w:r>
    </w:p>
    <w:p w14:paraId="45161377">
      <w:pPr>
        <w:spacing w:before="172" w:line="227" w:lineRule="auto"/>
        <w:ind w:left="449"/>
        <w:rPr>
          <w:rFonts w:ascii="宋体" w:hAnsi="宋体" w:eastAsia="宋体" w:cs="宋体"/>
          <w:sz w:val="20"/>
          <w:szCs w:val="20"/>
        </w:rPr>
      </w:pPr>
      <w:r>
        <w:rPr>
          <w:rFonts w:ascii="宋体" w:hAnsi="宋体" w:eastAsia="宋体" w:cs="宋体"/>
          <w:spacing w:val="15"/>
          <w:sz w:val="20"/>
          <w:szCs w:val="20"/>
        </w:rPr>
        <w:t>名  称</w:t>
      </w:r>
      <w:r>
        <w:rPr>
          <w:rFonts w:ascii="宋体" w:hAnsi="宋体" w:eastAsia="宋体" w:cs="宋体"/>
          <w:spacing w:val="-14"/>
          <w:sz w:val="20"/>
          <w:szCs w:val="20"/>
        </w:rPr>
        <w:t>：（</w:t>
      </w:r>
      <w:r>
        <w:rPr>
          <w:rFonts w:ascii="宋体" w:hAnsi="宋体" w:eastAsia="宋体" w:cs="宋体"/>
          <w:spacing w:val="15"/>
          <w:sz w:val="20"/>
          <w:szCs w:val="20"/>
        </w:rPr>
        <w:t>盖章）</w:t>
      </w:r>
      <w:r>
        <w:rPr>
          <w:rFonts w:ascii="宋体" w:hAnsi="宋体" w:eastAsia="宋体" w:cs="宋体"/>
          <w:spacing w:val="2"/>
          <w:sz w:val="20"/>
          <w:szCs w:val="20"/>
        </w:rPr>
        <w:t xml:space="preserve">                   </w:t>
      </w:r>
      <w:r>
        <w:rPr>
          <w:rFonts w:ascii="宋体" w:hAnsi="宋体" w:eastAsia="宋体" w:cs="宋体"/>
          <w:spacing w:val="15"/>
          <w:sz w:val="20"/>
          <w:szCs w:val="20"/>
        </w:rPr>
        <w:t>名  称</w:t>
      </w:r>
      <w:r>
        <w:rPr>
          <w:rFonts w:ascii="宋体" w:hAnsi="宋体" w:eastAsia="宋体" w:cs="宋体"/>
          <w:spacing w:val="-14"/>
          <w:sz w:val="20"/>
          <w:szCs w:val="20"/>
        </w:rPr>
        <w:t>：（</w:t>
      </w:r>
      <w:r>
        <w:rPr>
          <w:rFonts w:ascii="宋体" w:hAnsi="宋体" w:eastAsia="宋体" w:cs="宋体"/>
          <w:spacing w:val="15"/>
          <w:sz w:val="20"/>
          <w:szCs w:val="20"/>
        </w:rPr>
        <w:t>盖章）</w:t>
      </w:r>
    </w:p>
    <w:p w14:paraId="3C9C9FA2">
      <w:pPr>
        <w:spacing w:before="174" w:line="228" w:lineRule="auto"/>
        <w:ind w:left="448"/>
        <w:rPr>
          <w:rFonts w:ascii="宋体" w:hAnsi="宋体" w:eastAsia="宋体" w:cs="宋体"/>
          <w:sz w:val="20"/>
          <w:szCs w:val="20"/>
        </w:rPr>
      </w:pPr>
      <w:r>
        <w:rPr>
          <w:rFonts w:ascii="宋体" w:hAnsi="宋体" w:eastAsia="宋体" w:cs="宋体"/>
          <w:spacing w:val="12"/>
          <w:sz w:val="20"/>
          <w:szCs w:val="20"/>
        </w:rPr>
        <w:t>法定代表人（或委托代理人</w:t>
      </w:r>
      <w:r>
        <w:rPr>
          <w:rFonts w:ascii="宋体" w:hAnsi="宋体" w:eastAsia="宋体" w:cs="宋体"/>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pacing w:val="9"/>
          <w:sz w:val="20"/>
          <w:szCs w:val="20"/>
        </w:rPr>
        <w:t xml:space="preserve">      </w:t>
      </w:r>
      <w:r>
        <w:rPr>
          <w:rFonts w:ascii="宋体" w:hAnsi="宋体" w:eastAsia="宋体" w:cs="宋体"/>
          <w:spacing w:val="12"/>
          <w:sz w:val="20"/>
          <w:szCs w:val="20"/>
        </w:rPr>
        <w:t>法定代表人（或委托代理人</w:t>
      </w:r>
      <w:r>
        <w:rPr>
          <w:rFonts w:ascii="宋体" w:hAnsi="宋体" w:eastAsia="宋体" w:cs="宋体"/>
          <w:spacing w:val="-6"/>
          <w:sz w:val="20"/>
          <w:szCs w:val="20"/>
        </w:rPr>
        <w:t>）：</w:t>
      </w:r>
    </w:p>
    <w:p w14:paraId="38CB2E08">
      <w:pPr>
        <w:spacing w:before="173" w:line="228" w:lineRule="auto"/>
        <w:ind w:left="457"/>
        <w:rPr>
          <w:rFonts w:ascii="宋体" w:hAnsi="宋体" w:eastAsia="宋体" w:cs="宋体"/>
          <w:sz w:val="20"/>
          <w:szCs w:val="20"/>
        </w:rPr>
      </w:pPr>
      <w:r>
        <w:rPr>
          <w:rFonts w:ascii="宋体" w:hAnsi="宋体" w:eastAsia="宋体" w:cs="宋体"/>
          <w:spacing w:val="12"/>
          <w:sz w:val="20"/>
          <w:szCs w:val="20"/>
        </w:rPr>
        <w:t>（签字</w:t>
      </w:r>
      <w:r>
        <w:rPr>
          <w:rFonts w:ascii="宋体" w:hAnsi="宋体" w:eastAsia="宋体" w:cs="宋体"/>
          <w:spacing w:val="-12"/>
          <w:sz w:val="20"/>
          <w:szCs w:val="20"/>
        </w:rPr>
        <w:t>）</w:t>
      </w:r>
      <w:r>
        <w:rPr>
          <w:rFonts w:ascii="宋体" w:hAnsi="宋体" w:eastAsia="宋体" w:cs="宋体"/>
          <w:spacing w:val="3"/>
          <w:sz w:val="20"/>
          <w:szCs w:val="20"/>
        </w:rPr>
        <w:t xml:space="preserve">                         </w:t>
      </w:r>
      <w:r>
        <w:rPr>
          <w:rFonts w:ascii="宋体" w:hAnsi="宋体" w:eastAsia="宋体" w:cs="宋体"/>
          <w:spacing w:val="-12"/>
          <w:sz w:val="20"/>
          <w:szCs w:val="20"/>
        </w:rPr>
        <w:t>（</w:t>
      </w:r>
      <w:r>
        <w:rPr>
          <w:rFonts w:ascii="宋体" w:hAnsi="宋体" w:eastAsia="宋体" w:cs="宋体"/>
          <w:spacing w:val="12"/>
          <w:sz w:val="20"/>
          <w:szCs w:val="20"/>
        </w:rPr>
        <w:t>签字）</w:t>
      </w:r>
    </w:p>
    <w:p w14:paraId="0079421F">
      <w:pPr>
        <w:spacing w:before="173" w:line="237" w:lineRule="auto"/>
        <w:ind w:left="447"/>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13"/>
          <w:sz w:val="20"/>
          <w:szCs w:val="20"/>
        </w:rPr>
        <w:t xml:space="preserve">    </w:t>
      </w:r>
      <w:r>
        <w:rPr>
          <w:rFonts w:ascii="宋体" w:hAnsi="宋体" w:eastAsia="宋体" w:cs="宋体"/>
          <w:spacing w:val="-2"/>
          <w:sz w:val="20"/>
          <w:szCs w:val="20"/>
        </w:rPr>
        <w:t>址</w:t>
      </w:r>
      <w:r>
        <w:rPr>
          <w:rFonts w:ascii="宋体" w:hAnsi="宋体" w:eastAsia="宋体" w:cs="宋体"/>
          <w:spacing w:val="-67"/>
          <w:sz w:val="20"/>
          <w:szCs w:val="20"/>
        </w:rPr>
        <w:t xml:space="preserve"> </w:t>
      </w:r>
      <w:r>
        <w:rPr>
          <w:rFonts w:ascii="宋体" w:hAnsi="宋体" w:eastAsia="宋体" w:cs="宋体"/>
          <w:spacing w:val="-2"/>
          <w:sz w:val="20"/>
          <w:szCs w:val="20"/>
        </w:rPr>
        <w:t>：                          地</w:t>
      </w:r>
      <w:r>
        <w:rPr>
          <w:rFonts w:ascii="宋体" w:hAnsi="宋体" w:eastAsia="宋体" w:cs="宋体"/>
          <w:spacing w:val="10"/>
          <w:sz w:val="20"/>
          <w:szCs w:val="20"/>
        </w:rPr>
        <w:t xml:space="preserve">    </w:t>
      </w:r>
      <w:r>
        <w:rPr>
          <w:rFonts w:ascii="宋体" w:hAnsi="宋体" w:eastAsia="宋体" w:cs="宋体"/>
          <w:spacing w:val="-2"/>
          <w:sz w:val="20"/>
          <w:szCs w:val="20"/>
        </w:rPr>
        <w:t>址：</w:t>
      </w:r>
    </w:p>
    <w:p w14:paraId="4FFCE3C1">
      <w:pPr>
        <w:spacing w:before="163" w:line="228" w:lineRule="auto"/>
        <w:ind w:left="462"/>
        <w:rPr>
          <w:rFonts w:ascii="宋体" w:hAnsi="宋体" w:eastAsia="宋体" w:cs="宋体"/>
          <w:sz w:val="20"/>
          <w:szCs w:val="20"/>
        </w:rPr>
      </w:pPr>
      <w:r>
        <w:rPr>
          <w:rFonts w:ascii="宋体" w:hAnsi="宋体" w:eastAsia="宋体" w:cs="宋体"/>
          <w:spacing w:val="4"/>
          <w:sz w:val="20"/>
          <w:szCs w:val="20"/>
        </w:rPr>
        <w:t>邮政编码：                         邮政编码：</w:t>
      </w:r>
    </w:p>
    <w:p w14:paraId="13EE2422">
      <w:pPr>
        <w:spacing w:before="173" w:line="230" w:lineRule="auto"/>
        <w:ind w:left="471"/>
        <w:rPr>
          <w:rFonts w:ascii="宋体" w:hAnsi="宋体" w:eastAsia="宋体" w:cs="宋体"/>
          <w:sz w:val="20"/>
          <w:szCs w:val="20"/>
        </w:rPr>
      </w:pPr>
      <w:r>
        <w:rPr>
          <w:rFonts w:ascii="宋体" w:hAnsi="宋体" w:eastAsia="宋体" w:cs="宋体"/>
          <w:spacing w:val="-12"/>
          <w:sz w:val="20"/>
          <w:szCs w:val="20"/>
        </w:rPr>
        <w:t>电</w:t>
      </w:r>
      <w:r>
        <w:rPr>
          <w:rFonts w:ascii="宋体" w:hAnsi="宋体" w:eastAsia="宋体" w:cs="宋体"/>
          <w:spacing w:val="9"/>
          <w:sz w:val="20"/>
          <w:szCs w:val="20"/>
        </w:rPr>
        <w:t xml:space="preserve">    </w:t>
      </w:r>
      <w:r>
        <w:rPr>
          <w:rFonts w:ascii="宋体" w:hAnsi="宋体" w:eastAsia="宋体" w:cs="宋体"/>
          <w:spacing w:val="-12"/>
          <w:sz w:val="20"/>
          <w:szCs w:val="20"/>
        </w:rPr>
        <w:t>话</w:t>
      </w:r>
      <w:r>
        <w:rPr>
          <w:rFonts w:ascii="宋体" w:hAnsi="宋体" w:eastAsia="宋体" w:cs="宋体"/>
          <w:spacing w:val="-66"/>
          <w:sz w:val="20"/>
          <w:szCs w:val="20"/>
        </w:rPr>
        <w:t xml:space="preserve"> </w:t>
      </w:r>
      <w:r>
        <w:rPr>
          <w:rFonts w:ascii="宋体" w:hAnsi="宋体" w:eastAsia="宋体" w:cs="宋体"/>
          <w:spacing w:val="-12"/>
          <w:sz w:val="20"/>
          <w:szCs w:val="20"/>
        </w:rPr>
        <w:t>：</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宋体" w:hAnsi="宋体" w:eastAsia="宋体" w:cs="宋体"/>
          <w:spacing w:val="-12"/>
          <w:sz w:val="20"/>
          <w:szCs w:val="20"/>
        </w:rPr>
        <w:t>电</w:t>
      </w:r>
      <w:r>
        <w:rPr>
          <w:rFonts w:ascii="宋体" w:hAnsi="宋体" w:eastAsia="宋体" w:cs="宋体"/>
          <w:spacing w:val="10"/>
          <w:sz w:val="20"/>
          <w:szCs w:val="20"/>
        </w:rPr>
        <w:t xml:space="preserve">    </w:t>
      </w:r>
      <w:r>
        <w:rPr>
          <w:rFonts w:ascii="宋体" w:hAnsi="宋体" w:eastAsia="宋体" w:cs="宋体"/>
          <w:spacing w:val="-12"/>
          <w:sz w:val="20"/>
          <w:szCs w:val="20"/>
        </w:rPr>
        <w:t>话：</w:t>
      </w:r>
    </w:p>
    <w:p w14:paraId="47F19D78">
      <w:pPr>
        <w:spacing w:before="172" w:line="228" w:lineRule="auto"/>
        <w:ind w:left="448"/>
        <w:rPr>
          <w:rFonts w:ascii="宋体" w:hAnsi="宋体" w:eastAsia="宋体" w:cs="宋体"/>
          <w:sz w:val="20"/>
          <w:szCs w:val="20"/>
        </w:rPr>
      </w:pPr>
      <w:r>
        <w:rPr>
          <w:rFonts w:ascii="宋体" w:hAnsi="宋体" w:eastAsia="宋体" w:cs="宋体"/>
          <w:spacing w:val="7"/>
          <w:sz w:val="20"/>
          <w:szCs w:val="20"/>
        </w:rPr>
        <w:t>开户银行：</w:t>
      </w:r>
      <w:r>
        <w:rPr>
          <w:rFonts w:ascii="宋体" w:hAnsi="宋体" w:eastAsia="宋体" w:cs="宋体"/>
          <w:spacing w:val="3"/>
          <w:sz w:val="20"/>
          <w:szCs w:val="20"/>
        </w:rPr>
        <w:t xml:space="preserve">                         </w:t>
      </w:r>
      <w:r>
        <w:rPr>
          <w:rFonts w:ascii="宋体" w:hAnsi="宋体" w:eastAsia="宋体" w:cs="宋体"/>
          <w:spacing w:val="7"/>
          <w:sz w:val="20"/>
          <w:szCs w:val="20"/>
        </w:rPr>
        <w:t>开户银行：</w:t>
      </w:r>
    </w:p>
    <w:p w14:paraId="59A658CC">
      <w:pPr>
        <w:spacing w:before="173" w:line="228" w:lineRule="auto"/>
        <w:ind w:left="455"/>
        <w:rPr>
          <w:rFonts w:ascii="宋体" w:hAnsi="宋体" w:eastAsia="宋体" w:cs="宋体"/>
          <w:sz w:val="20"/>
          <w:szCs w:val="20"/>
        </w:rPr>
      </w:pPr>
      <w:r>
        <w:rPr>
          <w:rFonts w:ascii="宋体" w:hAnsi="宋体" w:eastAsia="宋体" w:cs="宋体"/>
          <w:spacing w:val="-8"/>
          <w:sz w:val="20"/>
          <w:szCs w:val="20"/>
        </w:rPr>
        <w:t>帐</w:t>
      </w:r>
      <w:r>
        <w:rPr>
          <w:rFonts w:ascii="宋体" w:hAnsi="宋体" w:eastAsia="宋体" w:cs="宋体"/>
          <w:spacing w:val="10"/>
          <w:sz w:val="20"/>
          <w:szCs w:val="20"/>
        </w:rPr>
        <w:t xml:space="preserve">    </w:t>
      </w:r>
      <w:r>
        <w:rPr>
          <w:rFonts w:ascii="宋体" w:hAnsi="宋体" w:eastAsia="宋体" w:cs="宋体"/>
          <w:spacing w:val="-8"/>
          <w:sz w:val="20"/>
          <w:szCs w:val="20"/>
        </w:rPr>
        <w:t>号</w:t>
      </w:r>
      <w:r>
        <w:rPr>
          <w:rFonts w:ascii="宋体" w:hAnsi="宋体" w:eastAsia="宋体" w:cs="宋体"/>
          <w:spacing w:val="-67"/>
          <w:sz w:val="20"/>
          <w:szCs w:val="20"/>
        </w:rPr>
        <w:t xml:space="preserve"> </w:t>
      </w:r>
      <w:r>
        <w:rPr>
          <w:rFonts w:ascii="宋体" w:hAnsi="宋体" w:eastAsia="宋体" w:cs="宋体"/>
          <w:spacing w:val="-8"/>
          <w:sz w:val="20"/>
          <w:szCs w:val="20"/>
        </w:rPr>
        <w:t>：</w:t>
      </w:r>
      <w:r>
        <w:rPr>
          <w:rFonts w:ascii="宋体" w:hAnsi="宋体" w:eastAsia="宋体" w:cs="宋体"/>
          <w:spacing w:val="3"/>
          <w:sz w:val="20"/>
          <w:szCs w:val="20"/>
        </w:rPr>
        <w:t xml:space="preserve">                         </w:t>
      </w:r>
      <w:r>
        <w:rPr>
          <w:rFonts w:ascii="宋体" w:hAnsi="宋体" w:eastAsia="宋体" w:cs="宋体"/>
          <w:spacing w:val="-8"/>
          <w:sz w:val="20"/>
          <w:szCs w:val="20"/>
        </w:rPr>
        <w:t>帐</w:t>
      </w:r>
      <w:r>
        <w:rPr>
          <w:rFonts w:ascii="宋体" w:hAnsi="宋体" w:eastAsia="宋体" w:cs="宋体"/>
          <w:spacing w:val="13"/>
          <w:sz w:val="20"/>
          <w:szCs w:val="20"/>
        </w:rPr>
        <w:t xml:space="preserve">    </w:t>
      </w:r>
      <w:r>
        <w:rPr>
          <w:rFonts w:ascii="宋体" w:hAnsi="宋体" w:eastAsia="宋体" w:cs="宋体"/>
          <w:spacing w:val="-8"/>
          <w:sz w:val="20"/>
          <w:szCs w:val="20"/>
        </w:rPr>
        <w:t>号：</w:t>
      </w:r>
    </w:p>
    <w:p w14:paraId="05B3EEDC">
      <w:pPr>
        <w:spacing w:line="228" w:lineRule="auto"/>
        <w:rPr>
          <w:rFonts w:ascii="宋体" w:hAnsi="宋体" w:eastAsia="宋体" w:cs="宋体"/>
          <w:sz w:val="20"/>
          <w:szCs w:val="20"/>
        </w:rPr>
        <w:sectPr>
          <w:headerReference r:id="rId11" w:type="default"/>
          <w:pgSz w:w="11905" w:h="16839"/>
          <w:pgMar w:top="1090" w:right="1286" w:bottom="400" w:left="1785" w:header="1075" w:footer="0" w:gutter="0"/>
          <w:pgNumType w:fmt="decimal"/>
          <w:cols w:space="720" w:num="1"/>
        </w:sectPr>
      </w:pPr>
    </w:p>
    <w:p w14:paraId="121A23A4">
      <w:pPr>
        <w:spacing w:line="473" w:lineRule="auto"/>
        <w:rPr>
          <w:rFonts w:ascii="Arial"/>
          <w:sz w:val="21"/>
        </w:rPr>
      </w:pPr>
    </w:p>
    <w:p w14:paraId="1C5C119C">
      <w:pPr>
        <w:spacing w:before="97" w:line="219" w:lineRule="auto"/>
        <w:ind w:left="3484"/>
        <w:outlineLvl w:val="1"/>
        <w:rPr>
          <w:rFonts w:ascii="宋体" w:hAnsi="宋体" w:eastAsia="宋体" w:cs="宋体"/>
          <w:sz w:val="30"/>
          <w:szCs w:val="30"/>
        </w:rPr>
      </w:pPr>
      <w:r>
        <w:rPr>
          <w:rFonts w:ascii="宋体" w:hAnsi="宋体" w:eastAsia="宋体" w:cs="宋体"/>
          <w:b/>
          <w:bCs/>
          <w:spacing w:val="-3"/>
          <w:sz w:val="30"/>
          <w:szCs w:val="30"/>
        </w:rPr>
        <w:t>二、合同条款</w:t>
      </w:r>
    </w:p>
    <w:p w14:paraId="18B38157">
      <w:pPr>
        <w:spacing w:before="191" w:line="228" w:lineRule="auto"/>
        <w:ind w:left="23"/>
        <w:rPr>
          <w:rFonts w:ascii="宋体" w:hAnsi="宋体" w:eastAsia="宋体" w:cs="宋体"/>
          <w:sz w:val="20"/>
          <w:szCs w:val="20"/>
        </w:rPr>
      </w:pPr>
      <w:r>
        <w:rPr>
          <w:rFonts w:ascii="宋体" w:hAnsi="宋体" w:eastAsia="宋体" w:cs="宋体"/>
          <w:b/>
          <w:bCs/>
          <w:spacing w:val="5"/>
          <w:sz w:val="20"/>
          <w:szCs w:val="20"/>
        </w:rPr>
        <w:t>一.</w:t>
      </w:r>
      <w:r>
        <w:rPr>
          <w:rFonts w:ascii="宋体" w:hAnsi="宋体" w:eastAsia="宋体" w:cs="宋体"/>
          <w:spacing w:val="14"/>
          <w:sz w:val="20"/>
          <w:szCs w:val="20"/>
        </w:rPr>
        <w:t xml:space="preserve">  </w:t>
      </w:r>
      <w:r>
        <w:rPr>
          <w:rFonts w:ascii="宋体" w:hAnsi="宋体" w:eastAsia="宋体" w:cs="宋体"/>
          <w:b/>
          <w:bCs/>
          <w:spacing w:val="5"/>
          <w:sz w:val="20"/>
          <w:szCs w:val="20"/>
        </w:rPr>
        <w:t>合同文件</w:t>
      </w:r>
    </w:p>
    <w:p w14:paraId="5A039653">
      <w:pPr>
        <w:spacing w:before="194" w:line="228" w:lineRule="auto"/>
        <w:ind w:left="35"/>
        <w:rPr>
          <w:rFonts w:ascii="宋体" w:hAnsi="宋体" w:eastAsia="宋体" w:cs="宋体"/>
          <w:sz w:val="20"/>
          <w:szCs w:val="20"/>
        </w:rPr>
      </w:pPr>
      <w:r>
        <w:rPr>
          <w:rFonts w:ascii="宋体" w:hAnsi="宋体" w:eastAsia="宋体" w:cs="宋体"/>
          <w:spacing w:val="9"/>
          <w:sz w:val="20"/>
          <w:szCs w:val="20"/>
        </w:rPr>
        <w:t>1、合同文件适用法律</w:t>
      </w:r>
    </w:p>
    <w:p w14:paraId="7BC21B60">
      <w:pPr>
        <w:spacing w:before="191" w:line="407" w:lineRule="auto"/>
        <w:ind w:left="20" w:right="5" w:firstLine="639"/>
        <w:rPr>
          <w:rFonts w:ascii="宋体" w:hAnsi="宋体" w:eastAsia="宋体" w:cs="宋体"/>
          <w:sz w:val="20"/>
          <w:szCs w:val="20"/>
        </w:rPr>
      </w:pPr>
      <w:r>
        <w:rPr>
          <w:rFonts w:ascii="宋体" w:hAnsi="宋体" w:eastAsia="宋体" w:cs="宋体"/>
          <w:spacing w:val="18"/>
          <w:sz w:val="20"/>
          <w:szCs w:val="20"/>
        </w:rPr>
        <w:t>适用于合同文件的法律是中华人民共和国现行法律、法规及招标人所在地的地方性法</w:t>
      </w:r>
      <w:r>
        <w:rPr>
          <w:rFonts w:ascii="宋体" w:hAnsi="宋体" w:eastAsia="宋体" w:cs="宋体"/>
          <w:spacing w:val="17"/>
          <w:sz w:val="20"/>
          <w:szCs w:val="20"/>
        </w:rPr>
        <w:t xml:space="preserve"> </w:t>
      </w:r>
      <w:r>
        <w:rPr>
          <w:rFonts w:ascii="宋体" w:hAnsi="宋体" w:eastAsia="宋体" w:cs="宋体"/>
          <w:sz w:val="20"/>
          <w:szCs w:val="20"/>
        </w:rPr>
        <w:t>规。</w:t>
      </w:r>
    </w:p>
    <w:p w14:paraId="65230319">
      <w:pPr>
        <w:spacing w:before="1" w:line="227" w:lineRule="auto"/>
        <w:ind w:left="22"/>
        <w:rPr>
          <w:rFonts w:ascii="宋体" w:hAnsi="宋体" w:eastAsia="宋体" w:cs="宋体"/>
          <w:sz w:val="20"/>
          <w:szCs w:val="20"/>
        </w:rPr>
      </w:pPr>
      <w:r>
        <w:rPr>
          <w:rFonts w:ascii="宋体" w:hAnsi="宋体" w:eastAsia="宋体" w:cs="宋体"/>
          <w:spacing w:val="11"/>
          <w:sz w:val="20"/>
          <w:szCs w:val="20"/>
        </w:rPr>
        <w:t>2、合同文件组成和解释顺序</w:t>
      </w:r>
    </w:p>
    <w:p w14:paraId="67CC8F04">
      <w:pPr>
        <w:spacing w:before="192" w:line="228" w:lineRule="auto"/>
        <w:ind w:left="591"/>
        <w:rPr>
          <w:rFonts w:ascii="宋体" w:hAnsi="宋体" w:eastAsia="宋体" w:cs="宋体"/>
          <w:sz w:val="20"/>
          <w:szCs w:val="20"/>
        </w:rPr>
      </w:pPr>
      <w:r>
        <w:rPr>
          <w:rFonts w:ascii="宋体" w:hAnsi="宋体" w:eastAsia="宋体" w:cs="宋体"/>
          <w:spacing w:val="8"/>
          <w:sz w:val="20"/>
          <w:szCs w:val="20"/>
        </w:rPr>
        <w:t>(1)合同文件的组成和解释顺序如下：</w:t>
      </w:r>
    </w:p>
    <w:p w14:paraId="3A723BE1">
      <w:pPr>
        <w:spacing w:before="192" w:line="228" w:lineRule="auto"/>
        <w:ind w:left="560"/>
        <w:rPr>
          <w:rFonts w:ascii="宋体" w:hAnsi="宋体" w:eastAsia="宋体" w:cs="宋体"/>
          <w:sz w:val="20"/>
          <w:szCs w:val="20"/>
        </w:rPr>
      </w:pPr>
      <w:r>
        <w:rPr>
          <w:rFonts w:ascii="宋体" w:hAnsi="宋体" w:eastAsia="宋体" w:cs="宋体"/>
          <w:spacing w:val="8"/>
          <w:sz w:val="20"/>
          <w:szCs w:val="20"/>
        </w:rPr>
        <w:t>&lt;1&gt;合同的主要条款；</w:t>
      </w:r>
    </w:p>
    <w:p w14:paraId="53641E66">
      <w:pPr>
        <w:spacing w:before="195" w:line="228" w:lineRule="auto"/>
        <w:ind w:left="560"/>
        <w:rPr>
          <w:rFonts w:ascii="宋体" w:hAnsi="宋体" w:eastAsia="宋体" w:cs="宋体"/>
          <w:sz w:val="20"/>
          <w:szCs w:val="20"/>
        </w:rPr>
      </w:pPr>
      <w:r>
        <w:rPr>
          <w:rFonts w:ascii="宋体" w:hAnsi="宋体" w:eastAsia="宋体" w:cs="宋体"/>
          <w:spacing w:val="8"/>
          <w:sz w:val="20"/>
          <w:szCs w:val="20"/>
        </w:rPr>
        <w:t>&lt;2&gt;合同的一般性条款；</w:t>
      </w:r>
    </w:p>
    <w:p w14:paraId="2C0BF441">
      <w:pPr>
        <w:spacing w:before="192" w:line="228" w:lineRule="auto"/>
        <w:ind w:left="560"/>
        <w:rPr>
          <w:rFonts w:ascii="宋体" w:hAnsi="宋体" w:eastAsia="宋体" w:cs="宋体"/>
          <w:sz w:val="20"/>
          <w:szCs w:val="20"/>
        </w:rPr>
      </w:pPr>
      <w:r>
        <w:rPr>
          <w:rFonts w:ascii="宋体" w:hAnsi="宋体" w:eastAsia="宋体" w:cs="宋体"/>
          <w:spacing w:val="11"/>
          <w:sz w:val="20"/>
          <w:szCs w:val="20"/>
        </w:rPr>
        <w:t>&lt;3&gt;洽商、变更等明确双方权利义务的纪要、协</w:t>
      </w:r>
      <w:r>
        <w:rPr>
          <w:rFonts w:ascii="宋体" w:hAnsi="宋体" w:eastAsia="宋体" w:cs="宋体"/>
          <w:spacing w:val="10"/>
          <w:sz w:val="20"/>
          <w:szCs w:val="20"/>
        </w:rPr>
        <w:t>议；</w:t>
      </w:r>
    </w:p>
    <w:p w14:paraId="46EBD6E1">
      <w:pPr>
        <w:spacing w:before="192" w:line="227" w:lineRule="auto"/>
        <w:ind w:left="560"/>
        <w:rPr>
          <w:rFonts w:ascii="宋体" w:hAnsi="宋体" w:eastAsia="宋体" w:cs="宋体"/>
          <w:sz w:val="20"/>
          <w:szCs w:val="20"/>
        </w:rPr>
      </w:pPr>
      <w:r>
        <w:rPr>
          <w:rFonts w:ascii="宋体" w:hAnsi="宋体" w:eastAsia="宋体" w:cs="宋体"/>
          <w:spacing w:val="10"/>
          <w:sz w:val="20"/>
          <w:szCs w:val="20"/>
        </w:rPr>
        <w:t>&lt;4&gt;中标通知书、投标文件和采购文件；</w:t>
      </w:r>
    </w:p>
    <w:p w14:paraId="0D10E8D9">
      <w:pPr>
        <w:spacing w:before="196" w:line="228" w:lineRule="auto"/>
        <w:ind w:left="560"/>
        <w:rPr>
          <w:rFonts w:ascii="宋体" w:hAnsi="宋体" w:eastAsia="宋体" w:cs="宋体"/>
          <w:sz w:val="20"/>
          <w:szCs w:val="20"/>
        </w:rPr>
      </w:pPr>
      <w:r>
        <w:rPr>
          <w:rFonts w:ascii="宋体" w:hAnsi="宋体" w:eastAsia="宋体" w:cs="宋体"/>
          <w:spacing w:val="11"/>
          <w:sz w:val="20"/>
          <w:szCs w:val="20"/>
        </w:rPr>
        <w:t>&lt;5&gt;有关图纸、标准、规范和其它有关技术资料、技术要求。</w:t>
      </w:r>
    </w:p>
    <w:p w14:paraId="40A8B0C5">
      <w:pPr>
        <w:spacing w:before="192" w:line="228" w:lineRule="auto"/>
        <w:ind w:left="560"/>
        <w:rPr>
          <w:rFonts w:ascii="宋体" w:hAnsi="宋体" w:eastAsia="宋体" w:cs="宋体"/>
          <w:sz w:val="20"/>
          <w:szCs w:val="20"/>
        </w:rPr>
      </w:pPr>
      <w:r>
        <w:rPr>
          <w:rFonts w:ascii="宋体" w:hAnsi="宋体" w:eastAsia="宋体" w:cs="宋体"/>
          <w:spacing w:val="11"/>
          <w:sz w:val="20"/>
          <w:szCs w:val="20"/>
        </w:rPr>
        <w:t>&lt;6&gt;合同的主要条款的效力优于合同的一般性条款的效力。</w:t>
      </w:r>
    </w:p>
    <w:p w14:paraId="6ADDB4BB">
      <w:pPr>
        <w:spacing w:before="192" w:line="228" w:lineRule="auto"/>
        <w:ind w:left="24"/>
        <w:rPr>
          <w:rFonts w:ascii="宋体" w:hAnsi="宋体" w:eastAsia="宋体" w:cs="宋体"/>
          <w:sz w:val="20"/>
          <w:szCs w:val="20"/>
        </w:rPr>
      </w:pPr>
      <w:r>
        <w:rPr>
          <w:rFonts w:ascii="宋体" w:hAnsi="宋体" w:eastAsia="宋体" w:cs="宋体"/>
          <w:spacing w:val="10"/>
          <w:sz w:val="20"/>
          <w:szCs w:val="20"/>
        </w:rPr>
        <w:t>3、合同文件使用文字</w:t>
      </w:r>
    </w:p>
    <w:p w14:paraId="194788FA">
      <w:pPr>
        <w:spacing w:before="195" w:line="227" w:lineRule="auto"/>
        <w:ind w:left="591"/>
        <w:rPr>
          <w:rFonts w:ascii="宋体" w:hAnsi="宋体" w:eastAsia="宋体" w:cs="宋体"/>
          <w:sz w:val="20"/>
          <w:szCs w:val="20"/>
        </w:rPr>
      </w:pPr>
      <w:r>
        <w:rPr>
          <w:rFonts w:ascii="宋体" w:hAnsi="宋体" w:eastAsia="宋体" w:cs="宋体"/>
          <w:spacing w:val="8"/>
          <w:sz w:val="20"/>
          <w:szCs w:val="20"/>
        </w:rPr>
        <w:t>(1)合同文件使用中文书写、解释和说明。</w:t>
      </w:r>
    </w:p>
    <w:p w14:paraId="46BA65BA">
      <w:pPr>
        <w:spacing w:before="194" w:line="316" w:lineRule="auto"/>
        <w:ind w:left="20" w:right="3" w:firstLine="571"/>
        <w:rPr>
          <w:rFonts w:ascii="宋体" w:hAnsi="宋体" w:eastAsia="宋体" w:cs="宋体"/>
          <w:sz w:val="20"/>
          <w:szCs w:val="20"/>
        </w:rPr>
      </w:pPr>
      <w:r>
        <w:rPr>
          <w:rFonts w:ascii="宋体" w:hAnsi="宋体" w:eastAsia="宋体" w:cs="宋体"/>
          <w:spacing w:val="10"/>
          <w:sz w:val="20"/>
          <w:szCs w:val="20"/>
        </w:rPr>
        <w:t>(2)合同文件使用技术性条款约定的为国家标准和规范；</w:t>
      </w:r>
      <w:r>
        <w:rPr>
          <w:rFonts w:ascii="宋体" w:hAnsi="宋体" w:eastAsia="宋体" w:cs="宋体"/>
          <w:spacing w:val="-46"/>
          <w:sz w:val="20"/>
          <w:szCs w:val="20"/>
        </w:rPr>
        <w:t xml:space="preserve"> </w:t>
      </w:r>
      <w:r>
        <w:rPr>
          <w:rFonts w:ascii="宋体" w:hAnsi="宋体" w:eastAsia="宋体" w:cs="宋体"/>
          <w:spacing w:val="10"/>
          <w:sz w:val="20"/>
          <w:szCs w:val="20"/>
        </w:rPr>
        <w:t>国家没有相应标准、规范时，可</w:t>
      </w:r>
      <w:r>
        <w:rPr>
          <w:rFonts w:ascii="宋体" w:hAnsi="宋体" w:eastAsia="宋体" w:cs="宋体"/>
          <w:sz w:val="20"/>
          <w:szCs w:val="20"/>
        </w:rPr>
        <w:t xml:space="preserve"> </w:t>
      </w:r>
      <w:r>
        <w:rPr>
          <w:rFonts w:ascii="宋体" w:hAnsi="宋体" w:eastAsia="宋体" w:cs="宋体"/>
          <w:spacing w:val="12"/>
          <w:sz w:val="20"/>
          <w:szCs w:val="20"/>
        </w:rPr>
        <w:t>使用行业标准、规范。非标货物应按约定的技术性条款的标准和规范。</w:t>
      </w:r>
    </w:p>
    <w:p w14:paraId="5B069508">
      <w:pPr>
        <w:spacing w:before="195" w:line="228" w:lineRule="auto"/>
        <w:ind w:left="23"/>
        <w:rPr>
          <w:rFonts w:ascii="宋体" w:hAnsi="宋体" w:eastAsia="宋体" w:cs="宋体"/>
          <w:sz w:val="20"/>
          <w:szCs w:val="20"/>
        </w:rPr>
      </w:pPr>
      <w:r>
        <w:rPr>
          <w:rFonts w:ascii="宋体" w:hAnsi="宋体" w:eastAsia="宋体" w:cs="宋体"/>
          <w:b/>
          <w:bCs/>
          <w:spacing w:val="9"/>
          <w:sz w:val="20"/>
          <w:szCs w:val="20"/>
        </w:rPr>
        <w:t>二.</w:t>
      </w:r>
      <w:r>
        <w:rPr>
          <w:rFonts w:ascii="宋体" w:hAnsi="宋体" w:eastAsia="宋体" w:cs="宋体"/>
          <w:spacing w:val="9"/>
          <w:sz w:val="20"/>
          <w:szCs w:val="20"/>
        </w:rPr>
        <w:t xml:space="preserve">  </w:t>
      </w:r>
      <w:r>
        <w:rPr>
          <w:rFonts w:ascii="宋体" w:hAnsi="宋体" w:eastAsia="宋体" w:cs="宋体"/>
          <w:b/>
          <w:bCs/>
          <w:spacing w:val="9"/>
          <w:sz w:val="20"/>
          <w:szCs w:val="20"/>
        </w:rPr>
        <w:t>标的物的一般条款</w:t>
      </w:r>
    </w:p>
    <w:p w14:paraId="6497DE96">
      <w:pPr>
        <w:spacing w:before="192" w:line="228" w:lineRule="auto"/>
        <w:ind w:left="19"/>
        <w:rPr>
          <w:rFonts w:ascii="宋体" w:hAnsi="宋体" w:eastAsia="宋体" w:cs="宋体"/>
          <w:sz w:val="20"/>
          <w:szCs w:val="20"/>
        </w:rPr>
      </w:pPr>
      <w:r>
        <w:rPr>
          <w:rFonts w:ascii="宋体" w:hAnsi="宋体" w:eastAsia="宋体" w:cs="宋体"/>
          <w:spacing w:val="9"/>
          <w:sz w:val="20"/>
          <w:szCs w:val="20"/>
        </w:rPr>
        <w:t>4、完整物权</w:t>
      </w:r>
    </w:p>
    <w:p w14:paraId="39D5C08F">
      <w:pPr>
        <w:spacing w:before="192" w:line="407" w:lineRule="auto"/>
        <w:ind w:left="19" w:right="5" w:firstLine="660"/>
        <w:rPr>
          <w:rFonts w:ascii="宋体" w:hAnsi="宋体" w:eastAsia="宋体" w:cs="宋体"/>
          <w:sz w:val="20"/>
          <w:szCs w:val="20"/>
        </w:rPr>
      </w:pPr>
      <w:r>
        <w:rPr>
          <w:rFonts w:ascii="宋体" w:hAnsi="宋体" w:eastAsia="宋体" w:cs="宋体"/>
          <w:spacing w:val="12"/>
          <w:sz w:val="20"/>
          <w:szCs w:val="20"/>
        </w:rPr>
        <w:t>对于出卖的标的物，卖方应当拥有完整物权，并且卖方负有保证第三人不得向买方主张</w:t>
      </w:r>
      <w:r>
        <w:rPr>
          <w:rFonts w:ascii="宋体" w:hAnsi="宋体" w:eastAsia="宋体" w:cs="宋体"/>
          <w:spacing w:val="9"/>
          <w:sz w:val="20"/>
          <w:szCs w:val="20"/>
        </w:rPr>
        <w:t xml:space="preserve"> </w:t>
      </w:r>
      <w:r>
        <w:rPr>
          <w:rFonts w:ascii="宋体" w:hAnsi="宋体" w:eastAsia="宋体" w:cs="宋体"/>
          <w:spacing w:val="8"/>
          <w:sz w:val="20"/>
          <w:szCs w:val="20"/>
        </w:rPr>
        <w:t>任何权利（包括知识产权）</w:t>
      </w:r>
      <w:r>
        <w:rPr>
          <w:rFonts w:ascii="宋体" w:hAnsi="宋体" w:eastAsia="宋体" w:cs="宋体"/>
          <w:spacing w:val="-45"/>
          <w:sz w:val="20"/>
          <w:szCs w:val="20"/>
        </w:rPr>
        <w:t xml:space="preserve"> </w:t>
      </w:r>
      <w:r>
        <w:rPr>
          <w:rFonts w:ascii="宋体" w:hAnsi="宋体" w:eastAsia="宋体" w:cs="宋体"/>
          <w:spacing w:val="8"/>
          <w:sz w:val="20"/>
          <w:szCs w:val="20"/>
        </w:rPr>
        <w:t>的义务。</w:t>
      </w:r>
    </w:p>
    <w:p w14:paraId="1F41CAF4">
      <w:pPr>
        <w:spacing w:line="228" w:lineRule="auto"/>
        <w:ind w:left="24"/>
        <w:rPr>
          <w:rFonts w:ascii="宋体" w:hAnsi="宋体" w:eastAsia="宋体" w:cs="宋体"/>
          <w:sz w:val="20"/>
          <w:szCs w:val="20"/>
        </w:rPr>
      </w:pPr>
      <w:r>
        <w:rPr>
          <w:rFonts w:ascii="宋体" w:hAnsi="宋体" w:eastAsia="宋体" w:cs="宋体"/>
          <w:spacing w:val="9"/>
          <w:sz w:val="20"/>
          <w:szCs w:val="20"/>
        </w:rPr>
        <w:t>5、质量保证</w:t>
      </w:r>
    </w:p>
    <w:p w14:paraId="5D572654">
      <w:pPr>
        <w:spacing w:before="194" w:line="361" w:lineRule="auto"/>
        <w:ind w:left="20" w:right="3" w:firstLine="571"/>
        <w:rPr>
          <w:rFonts w:ascii="宋体" w:hAnsi="宋体" w:eastAsia="宋体" w:cs="宋体"/>
          <w:sz w:val="20"/>
          <w:szCs w:val="20"/>
        </w:rPr>
      </w:pPr>
      <w:r>
        <w:rPr>
          <w:rFonts w:ascii="宋体" w:hAnsi="宋体" w:eastAsia="宋体" w:cs="宋体"/>
          <w:spacing w:val="11"/>
          <w:sz w:val="20"/>
          <w:szCs w:val="20"/>
        </w:rPr>
        <w:t>(1)卖方应保证所供标的物是全新的，未使用过的，并且是非长期积压的库存商品，完全</w:t>
      </w:r>
      <w:r>
        <w:rPr>
          <w:rFonts w:ascii="宋体" w:hAnsi="宋体" w:eastAsia="宋体" w:cs="宋体"/>
          <w:spacing w:val="14"/>
          <w:sz w:val="20"/>
          <w:szCs w:val="20"/>
        </w:rPr>
        <w:t xml:space="preserve"> </w:t>
      </w:r>
      <w:r>
        <w:rPr>
          <w:rFonts w:ascii="宋体" w:hAnsi="宋体" w:eastAsia="宋体" w:cs="宋体"/>
          <w:spacing w:val="13"/>
          <w:sz w:val="20"/>
          <w:szCs w:val="20"/>
        </w:rPr>
        <w:t>符合合同规定的质量、规格和性能的要求，卖方应保证其提供的标的物在正确</w:t>
      </w:r>
      <w:r>
        <w:rPr>
          <w:rFonts w:ascii="宋体" w:hAnsi="宋体" w:eastAsia="宋体" w:cs="宋体"/>
          <w:spacing w:val="12"/>
          <w:sz w:val="20"/>
          <w:szCs w:val="20"/>
        </w:rPr>
        <w:t>安装，正常使用</w:t>
      </w:r>
      <w:r>
        <w:rPr>
          <w:rFonts w:ascii="宋体" w:hAnsi="宋体" w:eastAsia="宋体" w:cs="宋体"/>
          <w:sz w:val="20"/>
          <w:szCs w:val="20"/>
        </w:rPr>
        <w:t xml:space="preserve"> </w:t>
      </w:r>
      <w:r>
        <w:rPr>
          <w:rFonts w:ascii="宋体" w:hAnsi="宋体" w:eastAsia="宋体" w:cs="宋体"/>
          <w:spacing w:val="13"/>
          <w:sz w:val="20"/>
          <w:szCs w:val="20"/>
        </w:rPr>
        <w:t>和保养条件下，在其标称的使用寿命期内应具有满意的性能。在卖方承诺的质</w:t>
      </w:r>
      <w:r>
        <w:rPr>
          <w:rFonts w:ascii="宋体" w:hAnsi="宋体" w:eastAsia="宋体" w:cs="宋体"/>
          <w:spacing w:val="12"/>
          <w:sz w:val="20"/>
          <w:szCs w:val="20"/>
        </w:rPr>
        <w:t>量保证期限内，</w:t>
      </w:r>
      <w:r>
        <w:rPr>
          <w:rFonts w:ascii="宋体" w:hAnsi="宋体" w:eastAsia="宋体" w:cs="宋体"/>
          <w:sz w:val="20"/>
          <w:szCs w:val="20"/>
        </w:rPr>
        <w:t xml:space="preserve"> </w:t>
      </w:r>
      <w:r>
        <w:rPr>
          <w:rFonts w:ascii="宋体" w:hAnsi="宋体" w:eastAsia="宋体" w:cs="宋体"/>
          <w:spacing w:val="12"/>
          <w:sz w:val="20"/>
          <w:szCs w:val="20"/>
        </w:rPr>
        <w:t>卖方应对由于设计、工艺或材料的缺陷及伴随服务而造成的任何不足或故障负责。</w:t>
      </w:r>
    </w:p>
    <w:p w14:paraId="3D0AA301">
      <w:pPr>
        <w:spacing w:before="195" w:line="346" w:lineRule="auto"/>
        <w:ind w:left="21" w:right="3" w:firstLine="570"/>
        <w:rPr>
          <w:rFonts w:ascii="宋体" w:hAnsi="宋体" w:eastAsia="宋体" w:cs="宋体"/>
          <w:sz w:val="20"/>
          <w:szCs w:val="20"/>
        </w:rPr>
      </w:pPr>
      <w:r>
        <w:rPr>
          <w:rFonts w:ascii="宋体" w:hAnsi="宋体" w:eastAsia="宋体" w:cs="宋体"/>
          <w:spacing w:val="11"/>
          <w:sz w:val="20"/>
          <w:szCs w:val="20"/>
        </w:rPr>
        <w:t>(2)根据买方按检验标准自己检验的结果或当地技监部门的检验结果，或者在质量保证期</w:t>
      </w:r>
      <w:r>
        <w:rPr>
          <w:rFonts w:ascii="宋体" w:hAnsi="宋体" w:eastAsia="宋体" w:cs="宋体"/>
          <w:spacing w:val="14"/>
          <w:sz w:val="20"/>
          <w:szCs w:val="20"/>
        </w:rPr>
        <w:t xml:space="preserve"> </w:t>
      </w:r>
      <w:r>
        <w:rPr>
          <w:rFonts w:ascii="宋体" w:hAnsi="宋体" w:eastAsia="宋体" w:cs="宋体"/>
          <w:spacing w:val="13"/>
          <w:sz w:val="20"/>
          <w:szCs w:val="20"/>
        </w:rPr>
        <w:t>内，如果标的物的数量、质量或规格与合同不符或证实标的物是有缺陷的，</w:t>
      </w:r>
      <w:r>
        <w:rPr>
          <w:rFonts w:ascii="宋体" w:hAnsi="宋体" w:eastAsia="宋体" w:cs="宋体"/>
          <w:spacing w:val="12"/>
          <w:sz w:val="20"/>
          <w:szCs w:val="20"/>
        </w:rPr>
        <w:t>包括潜在缺陷或使</w:t>
      </w:r>
      <w:r>
        <w:rPr>
          <w:rFonts w:ascii="宋体" w:hAnsi="宋体" w:eastAsia="宋体" w:cs="宋体"/>
          <w:sz w:val="20"/>
          <w:szCs w:val="20"/>
        </w:rPr>
        <w:t xml:space="preserve"> </w:t>
      </w:r>
      <w:r>
        <w:rPr>
          <w:rFonts w:ascii="宋体" w:hAnsi="宋体" w:eastAsia="宋体" w:cs="宋体"/>
          <w:spacing w:val="12"/>
          <w:sz w:val="20"/>
          <w:szCs w:val="20"/>
        </w:rPr>
        <w:t>用不符合要求的材料等，买方应尽快以书面形式通知卖方并提出索赔。</w:t>
      </w:r>
    </w:p>
    <w:p w14:paraId="1D52E0D6">
      <w:pPr>
        <w:spacing w:before="195" w:line="317" w:lineRule="auto"/>
        <w:ind w:left="55" w:right="3" w:firstLine="536"/>
        <w:rPr>
          <w:rFonts w:ascii="宋体" w:hAnsi="宋体" w:eastAsia="宋体" w:cs="宋体"/>
          <w:sz w:val="20"/>
          <w:szCs w:val="20"/>
        </w:rPr>
      </w:pPr>
      <w:r>
        <w:rPr>
          <w:rFonts w:ascii="宋体" w:hAnsi="宋体" w:eastAsia="宋体" w:cs="宋体"/>
          <w:spacing w:val="11"/>
          <w:sz w:val="20"/>
          <w:szCs w:val="20"/>
        </w:rPr>
        <w:t>(3)除合同主要条款规定外，合同条款中标的物的质量保证期均自标的物通过最终验收之</w:t>
      </w:r>
      <w:r>
        <w:rPr>
          <w:rFonts w:ascii="宋体" w:hAnsi="宋体" w:eastAsia="宋体" w:cs="宋体"/>
          <w:spacing w:val="14"/>
          <w:sz w:val="20"/>
          <w:szCs w:val="20"/>
        </w:rPr>
        <w:t xml:space="preserve"> </w:t>
      </w:r>
      <w:r>
        <w:rPr>
          <w:rFonts w:ascii="宋体" w:hAnsi="宋体" w:eastAsia="宋体" w:cs="宋体"/>
          <w:spacing w:val="12"/>
          <w:sz w:val="20"/>
          <w:szCs w:val="20"/>
        </w:rPr>
        <w:t>日起计算，且质量保证期按不低于国家标准和卖方承诺的高于国家标准的质保期（卖方有</w:t>
      </w:r>
      <w:r>
        <w:rPr>
          <w:rFonts w:ascii="宋体" w:hAnsi="宋体" w:eastAsia="宋体" w:cs="宋体"/>
          <w:spacing w:val="11"/>
          <w:sz w:val="20"/>
          <w:szCs w:val="20"/>
        </w:rPr>
        <w:t>特殊</w:t>
      </w:r>
    </w:p>
    <w:p w14:paraId="63DDE92B">
      <w:pPr>
        <w:spacing w:line="317" w:lineRule="auto"/>
        <w:rPr>
          <w:rFonts w:ascii="宋体" w:hAnsi="宋体" w:eastAsia="宋体" w:cs="宋体"/>
          <w:sz w:val="20"/>
          <w:szCs w:val="20"/>
        </w:rPr>
        <w:sectPr>
          <w:headerReference r:id="rId12" w:type="default"/>
          <w:pgSz w:w="11905" w:h="16839"/>
          <w:pgMar w:top="1090" w:right="1368" w:bottom="400" w:left="1785" w:header="1075" w:footer="0" w:gutter="0"/>
          <w:pgNumType w:fmt="decimal"/>
          <w:cols w:space="720" w:num="1"/>
        </w:sectPr>
      </w:pPr>
    </w:p>
    <w:p w14:paraId="1CF8D84F">
      <w:pPr>
        <w:spacing w:line="453" w:lineRule="auto"/>
        <w:rPr>
          <w:rFonts w:ascii="Arial"/>
          <w:sz w:val="21"/>
        </w:rPr>
      </w:pPr>
    </w:p>
    <w:p w14:paraId="24D3896F">
      <w:pPr>
        <w:spacing w:before="65" w:line="228" w:lineRule="auto"/>
        <w:ind w:left="20"/>
        <w:rPr>
          <w:rFonts w:ascii="宋体" w:hAnsi="宋体" w:eastAsia="宋体" w:cs="宋体"/>
          <w:sz w:val="20"/>
          <w:szCs w:val="20"/>
        </w:rPr>
      </w:pPr>
      <w:r>
        <w:rPr>
          <w:rFonts w:ascii="宋体" w:hAnsi="宋体" w:eastAsia="宋体" w:cs="宋体"/>
          <w:spacing w:val="7"/>
          <w:sz w:val="20"/>
          <w:szCs w:val="20"/>
        </w:rPr>
        <w:t>要求的除外）。</w:t>
      </w:r>
    </w:p>
    <w:p w14:paraId="104DC7DA">
      <w:pPr>
        <w:spacing w:before="195" w:line="228" w:lineRule="auto"/>
        <w:ind w:left="21"/>
        <w:rPr>
          <w:rFonts w:ascii="宋体" w:hAnsi="宋体" w:eastAsia="宋体" w:cs="宋体"/>
          <w:sz w:val="20"/>
          <w:szCs w:val="20"/>
        </w:rPr>
      </w:pPr>
      <w:r>
        <w:rPr>
          <w:rFonts w:ascii="宋体" w:hAnsi="宋体" w:eastAsia="宋体" w:cs="宋体"/>
          <w:spacing w:val="7"/>
          <w:sz w:val="20"/>
          <w:szCs w:val="20"/>
        </w:rPr>
        <w:t>6、包装</w:t>
      </w:r>
    </w:p>
    <w:p w14:paraId="3DDFA1C5">
      <w:pPr>
        <w:spacing w:before="192" w:line="406" w:lineRule="auto"/>
        <w:ind w:left="21" w:right="71" w:firstLine="480"/>
        <w:jc w:val="both"/>
        <w:rPr>
          <w:rFonts w:ascii="宋体" w:hAnsi="宋体" w:eastAsia="宋体" w:cs="宋体"/>
          <w:sz w:val="20"/>
          <w:szCs w:val="20"/>
        </w:rPr>
      </w:pPr>
      <w:r>
        <w:rPr>
          <w:rFonts w:ascii="宋体" w:hAnsi="宋体" w:eastAsia="宋体" w:cs="宋体"/>
          <w:spacing w:val="11"/>
          <w:sz w:val="20"/>
          <w:szCs w:val="20"/>
        </w:rPr>
        <w:t>卖方应当按照约定的包装方式交付标的物。对包装方式没有约定或者约定不明确的，应当</w:t>
      </w:r>
      <w:r>
        <w:rPr>
          <w:rFonts w:ascii="宋体" w:hAnsi="宋体" w:eastAsia="宋体" w:cs="宋体"/>
          <w:spacing w:val="13"/>
          <w:sz w:val="20"/>
          <w:szCs w:val="20"/>
        </w:rPr>
        <w:t xml:space="preserve"> 按照双方补充协议约定的方式包装，或者按照通用的方式包装，没有通用方</w:t>
      </w:r>
      <w:r>
        <w:rPr>
          <w:rFonts w:ascii="宋体" w:hAnsi="宋体" w:eastAsia="宋体" w:cs="宋体"/>
          <w:spacing w:val="12"/>
          <w:sz w:val="20"/>
          <w:szCs w:val="20"/>
        </w:rPr>
        <w:t>式的，应当采取足</w:t>
      </w:r>
      <w:r>
        <w:rPr>
          <w:rFonts w:ascii="宋体" w:hAnsi="宋体" w:eastAsia="宋体" w:cs="宋体"/>
          <w:sz w:val="20"/>
          <w:szCs w:val="20"/>
        </w:rPr>
        <w:t xml:space="preserve"> </w:t>
      </w:r>
      <w:r>
        <w:rPr>
          <w:rFonts w:ascii="宋体" w:hAnsi="宋体" w:eastAsia="宋体" w:cs="宋体"/>
          <w:spacing w:val="10"/>
          <w:sz w:val="20"/>
          <w:szCs w:val="20"/>
        </w:rPr>
        <w:t>以保护标的物的包装方式。</w:t>
      </w:r>
    </w:p>
    <w:p w14:paraId="077D3BEC">
      <w:pPr>
        <w:spacing w:line="227" w:lineRule="auto"/>
        <w:ind w:left="25"/>
        <w:rPr>
          <w:rFonts w:ascii="宋体" w:hAnsi="宋体" w:eastAsia="宋体" w:cs="宋体"/>
          <w:sz w:val="20"/>
          <w:szCs w:val="20"/>
        </w:rPr>
      </w:pPr>
      <w:r>
        <w:rPr>
          <w:rFonts w:ascii="宋体" w:hAnsi="宋体" w:eastAsia="宋体" w:cs="宋体"/>
          <w:spacing w:val="8"/>
          <w:sz w:val="20"/>
          <w:szCs w:val="20"/>
        </w:rPr>
        <w:t>7、伴随服务</w:t>
      </w:r>
    </w:p>
    <w:p w14:paraId="1C59B1A6">
      <w:pPr>
        <w:spacing w:before="192" w:line="227" w:lineRule="auto"/>
        <w:ind w:left="591"/>
        <w:rPr>
          <w:rFonts w:ascii="宋体" w:hAnsi="宋体" w:eastAsia="宋体" w:cs="宋体"/>
          <w:sz w:val="20"/>
          <w:szCs w:val="20"/>
        </w:rPr>
      </w:pPr>
      <w:r>
        <w:rPr>
          <w:rFonts w:ascii="宋体" w:hAnsi="宋体" w:eastAsia="宋体" w:cs="宋体"/>
          <w:spacing w:val="11"/>
          <w:sz w:val="20"/>
          <w:szCs w:val="20"/>
        </w:rPr>
        <w:t>(1)卖方除应履行按期按量交付合格标的物的义务之外</w:t>
      </w:r>
      <w:r>
        <w:rPr>
          <w:rFonts w:ascii="宋体" w:hAnsi="宋体" w:eastAsia="宋体" w:cs="宋体"/>
          <w:spacing w:val="10"/>
          <w:sz w:val="20"/>
          <w:szCs w:val="20"/>
        </w:rPr>
        <w:t>，还应提供下列服务：</w:t>
      </w:r>
    </w:p>
    <w:p w14:paraId="6B8B09E6">
      <w:pPr>
        <w:spacing w:before="196" w:line="228" w:lineRule="auto"/>
        <w:ind w:left="560"/>
        <w:rPr>
          <w:rFonts w:ascii="宋体" w:hAnsi="宋体" w:eastAsia="宋体" w:cs="宋体"/>
          <w:sz w:val="20"/>
          <w:szCs w:val="20"/>
        </w:rPr>
      </w:pPr>
      <w:r>
        <w:rPr>
          <w:rFonts w:ascii="宋体" w:hAnsi="宋体" w:eastAsia="宋体" w:cs="宋体"/>
          <w:spacing w:val="12"/>
          <w:sz w:val="20"/>
          <w:szCs w:val="20"/>
        </w:rPr>
        <w:t>&lt;1&gt;标的物的现场安装或指导安装、启动、调试、监督（如果必须安装、调试的话</w:t>
      </w:r>
      <w:r>
        <w:rPr>
          <w:rFonts w:ascii="宋体" w:hAnsi="宋体" w:eastAsia="宋体" w:cs="宋体"/>
          <w:sz w:val="20"/>
          <w:szCs w:val="20"/>
        </w:rPr>
        <w:t>）；</w:t>
      </w:r>
    </w:p>
    <w:p w14:paraId="12ECF80B">
      <w:pPr>
        <w:spacing w:before="192" w:line="227" w:lineRule="auto"/>
        <w:ind w:left="560"/>
        <w:rPr>
          <w:rFonts w:ascii="宋体" w:hAnsi="宋体" w:eastAsia="宋体" w:cs="宋体"/>
          <w:sz w:val="20"/>
          <w:szCs w:val="20"/>
        </w:rPr>
      </w:pPr>
      <w:r>
        <w:rPr>
          <w:rFonts w:ascii="宋体" w:hAnsi="宋体" w:eastAsia="宋体" w:cs="宋体"/>
          <w:spacing w:val="10"/>
          <w:sz w:val="20"/>
          <w:szCs w:val="20"/>
        </w:rPr>
        <w:t>&lt;2&gt;提供标的物组装和一般维修所必须的工具；</w:t>
      </w:r>
    </w:p>
    <w:p w14:paraId="1E88E179">
      <w:pPr>
        <w:spacing w:before="192" w:line="318" w:lineRule="auto"/>
        <w:ind w:left="23" w:right="71" w:firstLine="536"/>
        <w:rPr>
          <w:rFonts w:ascii="宋体" w:hAnsi="宋体" w:eastAsia="宋体" w:cs="宋体"/>
          <w:sz w:val="20"/>
          <w:szCs w:val="20"/>
        </w:rPr>
      </w:pPr>
      <w:r>
        <w:rPr>
          <w:rFonts w:ascii="宋体" w:hAnsi="宋体" w:eastAsia="宋体" w:cs="宋体"/>
          <w:spacing w:val="12"/>
          <w:sz w:val="20"/>
          <w:szCs w:val="20"/>
        </w:rPr>
        <w:t>&lt;3&gt;在合同规定的期限内对所提供标的物实行运行监督、维修服务的前提条件是该服务并</w:t>
      </w:r>
      <w:r>
        <w:rPr>
          <w:rFonts w:ascii="宋体" w:hAnsi="宋体" w:eastAsia="宋体" w:cs="宋体"/>
          <w:spacing w:val="6"/>
          <w:sz w:val="20"/>
          <w:szCs w:val="20"/>
        </w:rPr>
        <w:t xml:space="preserve"> </w:t>
      </w:r>
      <w:r>
        <w:rPr>
          <w:rFonts w:ascii="宋体" w:hAnsi="宋体" w:eastAsia="宋体" w:cs="宋体"/>
          <w:spacing w:val="11"/>
          <w:sz w:val="20"/>
          <w:szCs w:val="20"/>
        </w:rPr>
        <w:t>不能免除卖方在质量保证期内所承担的义务；</w:t>
      </w:r>
    </w:p>
    <w:p w14:paraId="7C8A0825">
      <w:pPr>
        <w:spacing w:before="192" w:line="228" w:lineRule="auto"/>
        <w:ind w:left="560"/>
        <w:rPr>
          <w:rFonts w:ascii="宋体" w:hAnsi="宋体" w:eastAsia="宋体" w:cs="宋体"/>
          <w:sz w:val="20"/>
          <w:szCs w:val="20"/>
        </w:rPr>
      </w:pPr>
      <w:r>
        <w:rPr>
          <w:rFonts w:ascii="宋体" w:hAnsi="宋体" w:eastAsia="宋体" w:cs="宋体"/>
          <w:spacing w:val="10"/>
          <w:sz w:val="20"/>
          <w:szCs w:val="20"/>
        </w:rPr>
        <w:t>&lt;4&gt;对买方技术人员的技术指导或培训。</w:t>
      </w:r>
    </w:p>
    <w:p w14:paraId="1CC1D37F">
      <w:pPr>
        <w:spacing w:before="193" w:line="226" w:lineRule="auto"/>
        <w:jc w:val="right"/>
        <w:rPr>
          <w:rFonts w:ascii="宋体" w:hAnsi="宋体" w:eastAsia="宋体" w:cs="宋体"/>
          <w:sz w:val="20"/>
          <w:szCs w:val="20"/>
        </w:rPr>
      </w:pPr>
      <w:r>
        <w:rPr>
          <w:rFonts w:ascii="宋体" w:hAnsi="宋体" w:eastAsia="宋体" w:cs="宋体"/>
          <w:spacing w:val="8"/>
          <w:sz w:val="20"/>
          <w:szCs w:val="20"/>
        </w:rPr>
        <w:t>(2)除合同另有规定之外，伴随服务的费用均已含在合同价款中，买方不再另行进行</w:t>
      </w:r>
      <w:r>
        <w:rPr>
          <w:rFonts w:ascii="宋体" w:hAnsi="宋体" w:eastAsia="宋体" w:cs="宋体"/>
          <w:spacing w:val="7"/>
          <w:sz w:val="20"/>
          <w:szCs w:val="20"/>
        </w:rPr>
        <w:t>支付。</w:t>
      </w:r>
    </w:p>
    <w:p w14:paraId="69AAA8B5">
      <w:pPr>
        <w:spacing w:before="196" w:line="228" w:lineRule="auto"/>
        <w:ind w:left="20"/>
        <w:rPr>
          <w:rFonts w:ascii="宋体" w:hAnsi="宋体" w:eastAsia="宋体" w:cs="宋体"/>
          <w:sz w:val="20"/>
          <w:szCs w:val="20"/>
        </w:rPr>
      </w:pPr>
      <w:r>
        <w:rPr>
          <w:rFonts w:ascii="宋体" w:hAnsi="宋体" w:eastAsia="宋体" w:cs="宋体"/>
          <w:b/>
          <w:bCs/>
          <w:spacing w:val="9"/>
          <w:sz w:val="20"/>
          <w:szCs w:val="20"/>
        </w:rPr>
        <w:t>三.</w:t>
      </w:r>
      <w:r>
        <w:rPr>
          <w:rFonts w:ascii="宋体" w:hAnsi="宋体" w:eastAsia="宋体" w:cs="宋体"/>
          <w:spacing w:val="9"/>
          <w:sz w:val="20"/>
          <w:szCs w:val="20"/>
        </w:rPr>
        <w:t xml:space="preserve">  </w:t>
      </w:r>
      <w:r>
        <w:rPr>
          <w:rFonts w:ascii="宋体" w:hAnsi="宋体" w:eastAsia="宋体" w:cs="宋体"/>
          <w:b/>
          <w:bCs/>
          <w:spacing w:val="9"/>
          <w:sz w:val="20"/>
          <w:szCs w:val="20"/>
        </w:rPr>
        <w:t>标的物的交付、检验和验收</w:t>
      </w:r>
    </w:p>
    <w:p w14:paraId="1A700BEC">
      <w:pPr>
        <w:spacing w:before="192" w:line="228" w:lineRule="auto"/>
        <w:ind w:left="20"/>
        <w:rPr>
          <w:rFonts w:ascii="宋体" w:hAnsi="宋体" w:eastAsia="宋体" w:cs="宋体"/>
          <w:sz w:val="20"/>
          <w:szCs w:val="20"/>
        </w:rPr>
      </w:pPr>
      <w:r>
        <w:rPr>
          <w:rFonts w:ascii="宋体" w:hAnsi="宋体" w:eastAsia="宋体" w:cs="宋体"/>
          <w:spacing w:val="10"/>
          <w:sz w:val="20"/>
          <w:szCs w:val="20"/>
        </w:rPr>
        <w:t>8、标的物的交付</w:t>
      </w:r>
    </w:p>
    <w:p w14:paraId="098DF5B2">
      <w:pPr>
        <w:spacing w:before="193" w:line="228" w:lineRule="auto"/>
        <w:ind w:left="591"/>
        <w:rPr>
          <w:rFonts w:ascii="宋体" w:hAnsi="宋体" w:eastAsia="宋体" w:cs="宋体"/>
          <w:sz w:val="20"/>
          <w:szCs w:val="20"/>
        </w:rPr>
      </w:pPr>
      <w:r>
        <w:rPr>
          <w:rFonts w:ascii="宋体" w:hAnsi="宋体" w:eastAsia="宋体" w:cs="宋体"/>
          <w:spacing w:val="8"/>
          <w:sz w:val="20"/>
          <w:szCs w:val="20"/>
        </w:rPr>
        <w:t>(1)标的物的所有权自标的物交付时转移。</w:t>
      </w:r>
    </w:p>
    <w:p w14:paraId="17D32250">
      <w:pPr>
        <w:spacing w:before="195" w:line="227" w:lineRule="auto"/>
        <w:ind w:left="591"/>
        <w:rPr>
          <w:rFonts w:ascii="宋体" w:hAnsi="宋体" w:eastAsia="宋体" w:cs="宋体"/>
          <w:sz w:val="20"/>
          <w:szCs w:val="20"/>
        </w:rPr>
      </w:pPr>
      <w:r>
        <w:rPr>
          <w:rFonts w:ascii="宋体" w:hAnsi="宋体" w:eastAsia="宋体" w:cs="宋体"/>
          <w:spacing w:val="11"/>
          <w:sz w:val="20"/>
          <w:szCs w:val="20"/>
        </w:rPr>
        <w:t>(2)卖方应当按照约定的期限和约定的地点交付符合采</w:t>
      </w:r>
      <w:r>
        <w:rPr>
          <w:rFonts w:ascii="宋体" w:hAnsi="宋体" w:eastAsia="宋体" w:cs="宋体"/>
          <w:spacing w:val="10"/>
          <w:sz w:val="20"/>
          <w:szCs w:val="20"/>
        </w:rPr>
        <w:t>购文件要求的标的物。</w:t>
      </w:r>
    </w:p>
    <w:p w14:paraId="67325BCE">
      <w:pPr>
        <w:spacing w:before="193" w:line="317" w:lineRule="auto"/>
        <w:ind w:left="20" w:right="73" w:firstLine="571"/>
        <w:rPr>
          <w:rFonts w:ascii="宋体" w:hAnsi="宋体" w:eastAsia="宋体" w:cs="宋体"/>
          <w:sz w:val="20"/>
          <w:szCs w:val="20"/>
        </w:rPr>
      </w:pPr>
      <w:r>
        <w:rPr>
          <w:rFonts w:ascii="宋体" w:hAnsi="宋体" w:eastAsia="宋体" w:cs="宋体"/>
          <w:spacing w:val="17"/>
          <w:sz w:val="20"/>
          <w:szCs w:val="20"/>
        </w:rPr>
        <w:t>(3)卖方应当按照约定或者交易习惯向招标人交付提取标的物</w:t>
      </w:r>
      <w:r>
        <w:rPr>
          <w:rFonts w:ascii="宋体" w:hAnsi="宋体" w:eastAsia="宋体" w:cs="宋体"/>
          <w:spacing w:val="16"/>
          <w:sz w:val="20"/>
          <w:szCs w:val="20"/>
        </w:rPr>
        <w:t>单证以外的有关单证和资</w:t>
      </w:r>
      <w:r>
        <w:rPr>
          <w:rFonts w:ascii="宋体" w:hAnsi="宋体" w:eastAsia="宋体" w:cs="宋体"/>
          <w:sz w:val="20"/>
          <w:szCs w:val="20"/>
        </w:rPr>
        <w:t xml:space="preserve"> 料。</w:t>
      </w:r>
    </w:p>
    <w:p w14:paraId="2FF6111A">
      <w:pPr>
        <w:spacing w:before="194" w:line="228" w:lineRule="auto"/>
        <w:ind w:left="20"/>
        <w:rPr>
          <w:rFonts w:ascii="宋体" w:hAnsi="宋体" w:eastAsia="宋体" w:cs="宋体"/>
          <w:sz w:val="20"/>
          <w:szCs w:val="20"/>
        </w:rPr>
      </w:pPr>
      <w:r>
        <w:rPr>
          <w:rFonts w:ascii="宋体" w:hAnsi="宋体" w:eastAsia="宋体" w:cs="宋体"/>
          <w:spacing w:val="10"/>
          <w:sz w:val="20"/>
          <w:szCs w:val="20"/>
        </w:rPr>
        <w:t>9、检验和验收</w:t>
      </w:r>
    </w:p>
    <w:p w14:paraId="43FFF07A">
      <w:pPr>
        <w:spacing w:before="192" w:line="347" w:lineRule="auto"/>
        <w:ind w:left="20" w:firstLine="571"/>
        <w:rPr>
          <w:rFonts w:ascii="宋体" w:hAnsi="宋体" w:eastAsia="宋体" w:cs="宋体"/>
          <w:sz w:val="20"/>
          <w:szCs w:val="20"/>
        </w:rPr>
      </w:pPr>
      <w:r>
        <w:rPr>
          <w:rFonts w:ascii="宋体" w:hAnsi="宋体" w:eastAsia="宋体" w:cs="宋体"/>
          <w:spacing w:val="11"/>
          <w:sz w:val="20"/>
          <w:szCs w:val="20"/>
        </w:rPr>
        <w:t>(1)在交货时，卖方应配合买方对标的物的质量、规格、性能、数量等进行详细而全面的</w:t>
      </w:r>
      <w:r>
        <w:rPr>
          <w:rFonts w:ascii="宋体" w:hAnsi="宋体" w:eastAsia="宋体" w:cs="宋体"/>
          <w:spacing w:val="14"/>
          <w:sz w:val="20"/>
          <w:szCs w:val="20"/>
        </w:rPr>
        <w:t xml:space="preserve"> </w:t>
      </w:r>
      <w:r>
        <w:rPr>
          <w:rFonts w:ascii="宋体" w:hAnsi="宋体" w:eastAsia="宋体" w:cs="宋体"/>
          <w:spacing w:val="10"/>
          <w:sz w:val="20"/>
          <w:szCs w:val="20"/>
        </w:rPr>
        <w:t>检验，并出具一份合格检验证明，合格检验</w:t>
      </w:r>
      <w:r>
        <w:rPr>
          <w:rFonts w:ascii="宋体" w:hAnsi="宋体" w:eastAsia="宋体" w:cs="宋体"/>
          <w:spacing w:val="9"/>
          <w:sz w:val="20"/>
          <w:szCs w:val="20"/>
        </w:rPr>
        <w:t>证明作为验收的依据，但不能作为有关标的物质量、</w:t>
      </w:r>
      <w:r>
        <w:rPr>
          <w:rFonts w:ascii="宋体" w:hAnsi="宋体" w:eastAsia="宋体" w:cs="宋体"/>
          <w:sz w:val="20"/>
          <w:szCs w:val="20"/>
        </w:rPr>
        <w:t xml:space="preserve"> </w:t>
      </w:r>
      <w:r>
        <w:rPr>
          <w:rFonts w:ascii="宋体" w:hAnsi="宋体" w:eastAsia="宋体" w:cs="宋体"/>
          <w:spacing w:val="11"/>
          <w:sz w:val="20"/>
          <w:szCs w:val="20"/>
        </w:rPr>
        <w:t>规格、数量或性能的最终检验结果。</w:t>
      </w:r>
    </w:p>
    <w:p w14:paraId="4665075C">
      <w:pPr>
        <w:spacing w:before="191" w:line="317" w:lineRule="auto"/>
        <w:ind w:left="20" w:right="71" w:firstLine="571"/>
        <w:rPr>
          <w:rFonts w:ascii="宋体" w:hAnsi="宋体" w:eastAsia="宋体" w:cs="宋体"/>
          <w:sz w:val="20"/>
          <w:szCs w:val="20"/>
        </w:rPr>
      </w:pPr>
      <w:r>
        <w:rPr>
          <w:rFonts w:ascii="宋体" w:hAnsi="宋体" w:eastAsia="宋体" w:cs="宋体"/>
          <w:spacing w:val="11"/>
          <w:sz w:val="20"/>
          <w:szCs w:val="20"/>
        </w:rPr>
        <w:t>(2)买方根据合同规定的内容和验收标准进行验收，经检验无误后出具验收合格证明，该</w:t>
      </w:r>
      <w:r>
        <w:rPr>
          <w:rFonts w:ascii="宋体" w:hAnsi="宋体" w:eastAsia="宋体" w:cs="宋体"/>
          <w:spacing w:val="14"/>
          <w:sz w:val="20"/>
          <w:szCs w:val="20"/>
        </w:rPr>
        <w:t xml:space="preserve"> </w:t>
      </w:r>
      <w:r>
        <w:rPr>
          <w:rFonts w:ascii="宋体" w:hAnsi="宋体" w:eastAsia="宋体" w:cs="宋体"/>
          <w:spacing w:val="11"/>
          <w:sz w:val="20"/>
          <w:szCs w:val="20"/>
        </w:rPr>
        <w:t>证明作为最终付款所需文件的组成部分。</w:t>
      </w:r>
    </w:p>
    <w:p w14:paraId="06B333D9">
      <w:pPr>
        <w:spacing w:before="195" w:line="317" w:lineRule="auto"/>
        <w:ind w:left="25" w:right="71" w:firstLine="566"/>
        <w:rPr>
          <w:rFonts w:ascii="宋体" w:hAnsi="宋体" w:eastAsia="宋体" w:cs="宋体"/>
          <w:sz w:val="20"/>
          <w:szCs w:val="20"/>
        </w:rPr>
      </w:pPr>
      <w:r>
        <w:rPr>
          <w:rFonts w:ascii="宋体" w:hAnsi="宋体" w:eastAsia="宋体" w:cs="宋体"/>
          <w:spacing w:val="11"/>
          <w:sz w:val="20"/>
          <w:szCs w:val="20"/>
        </w:rPr>
        <w:t>(3)验收期限自标的物交付之日起三十天内。特殊情况需延长的，双方应在合同条款中约</w:t>
      </w:r>
      <w:r>
        <w:rPr>
          <w:rFonts w:ascii="宋体" w:hAnsi="宋体" w:eastAsia="宋体" w:cs="宋体"/>
          <w:spacing w:val="14"/>
          <w:sz w:val="20"/>
          <w:szCs w:val="20"/>
        </w:rPr>
        <w:t xml:space="preserve"> </w:t>
      </w:r>
      <w:r>
        <w:rPr>
          <w:rFonts w:ascii="宋体" w:hAnsi="宋体" w:eastAsia="宋体" w:cs="宋体"/>
          <w:spacing w:val="-3"/>
          <w:sz w:val="20"/>
          <w:szCs w:val="20"/>
        </w:rPr>
        <w:t>定。</w:t>
      </w:r>
    </w:p>
    <w:p w14:paraId="7F0B0AE6">
      <w:pPr>
        <w:spacing w:before="192" w:line="228" w:lineRule="auto"/>
        <w:ind w:left="39"/>
        <w:rPr>
          <w:rFonts w:ascii="宋体" w:hAnsi="宋体" w:eastAsia="宋体" w:cs="宋体"/>
          <w:sz w:val="20"/>
          <w:szCs w:val="20"/>
        </w:rPr>
      </w:pPr>
      <w:r>
        <w:rPr>
          <w:rFonts w:ascii="宋体" w:hAnsi="宋体" w:eastAsia="宋体" w:cs="宋体"/>
          <w:b/>
          <w:bCs/>
          <w:spacing w:val="9"/>
          <w:sz w:val="20"/>
          <w:szCs w:val="20"/>
        </w:rPr>
        <w:t>四.</w:t>
      </w:r>
      <w:r>
        <w:rPr>
          <w:rFonts w:ascii="宋体" w:hAnsi="宋体" w:eastAsia="宋体" w:cs="宋体"/>
          <w:spacing w:val="9"/>
          <w:sz w:val="20"/>
          <w:szCs w:val="20"/>
        </w:rPr>
        <w:t xml:space="preserve"> </w:t>
      </w:r>
      <w:r>
        <w:rPr>
          <w:rFonts w:ascii="宋体" w:hAnsi="宋体" w:eastAsia="宋体" w:cs="宋体"/>
          <w:b/>
          <w:bCs/>
          <w:spacing w:val="9"/>
          <w:sz w:val="20"/>
          <w:szCs w:val="20"/>
        </w:rPr>
        <w:t>对标的物提出异议的时间和办法</w:t>
      </w:r>
    </w:p>
    <w:p w14:paraId="13794CBD">
      <w:pPr>
        <w:spacing w:before="194" w:line="228" w:lineRule="auto"/>
        <w:ind w:left="35"/>
        <w:rPr>
          <w:rFonts w:ascii="宋体" w:hAnsi="宋体" w:eastAsia="宋体" w:cs="宋体"/>
          <w:sz w:val="20"/>
          <w:szCs w:val="20"/>
        </w:rPr>
      </w:pPr>
      <w:r>
        <w:rPr>
          <w:rFonts w:ascii="宋体" w:hAnsi="宋体" w:eastAsia="宋体" w:cs="宋体"/>
          <w:spacing w:val="10"/>
          <w:sz w:val="20"/>
          <w:szCs w:val="20"/>
        </w:rPr>
        <w:t>10、对标的物提出异议的时间和办法</w:t>
      </w:r>
    </w:p>
    <w:p w14:paraId="2CCA0EA2">
      <w:pPr>
        <w:spacing w:before="194" w:line="406" w:lineRule="auto"/>
        <w:ind w:left="37" w:right="71" w:firstLine="554"/>
        <w:rPr>
          <w:rFonts w:ascii="宋体" w:hAnsi="宋体" w:eastAsia="宋体" w:cs="宋体"/>
          <w:sz w:val="20"/>
          <w:szCs w:val="20"/>
        </w:rPr>
      </w:pPr>
      <w:r>
        <w:rPr>
          <w:rFonts w:ascii="宋体" w:hAnsi="宋体" w:eastAsia="宋体" w:cs="宋体"/>
          <w:spacing w:val="11"/>
          <w:sz w:val="20"/>
          <w:szCs w:val="20"/>
        </w:rPr>
        <w:t>(1)买方在验收过程中，应当于双方约定的检验期间内将标的物的数量或质量不符合约定</w:t>
      </w:r>
      <w:r>
        <w:rPr>
          <w:rFonts w:ascii="宋体" w:hAnsi="宋体" w:eastAsia="宋体" w:cs="宋体"/>
          <w:spacing w:val="14"/>
          <w:sz w:val="20"/>
          <w:szCs w:val="20"/>
        </w:rPr>
        <w:t xml:space="preserve"> </w:t>
      </w:r>
      <w:r>
        <w:rPr>
          <w:rFonts w:ascii="宋体" w:hAnsi="宋体" w:eastAsia="宋体" w:cs="宋体"/>
          <w:spacing w:val="10"/>
          <w:sz w:val="20"/>
          <w:szCs w:val="20"/>
        </w:rPr>
        <w:t>的情形及处理方式以书面形式通知卖方。</w:t>
      </w:r>
    </w:p>
    <w:p w14:paraId="0928A73A">
      <w:pPr>
        <w:spacing w:line="406" w:lineRule="auto"/>
        <w:rPr>
          <w:rFonts w:ascii="宋体" w:hAnsi="宋体" w:eastAsia="宋体" w:cs="宋体"/>
          <w:sz w:val="20"/>
          <w:szCs w:val="20"/>
        </w:rPr>
        <w:sectPr>
          <w:headerReference r:id="rId13" w:type="default"/>
          <w:pgSz w:w="11905" w:h="16839"/>
          <w:pgMar w:top="1090" w:right="1300" w:bottom="400" w:left="1785" w:header="1075" w:footer="0" w:gutter="0"/>
          <w:pgNumType w:fmt="decimal"/>
          <w:cols w:space="720" w:num="1"/>
        </w:sectPr>
      </w:pPr>
    </w:p>
    <w:p w14:paraId="212C9784">
      <w:pPr>
        <w:spacing w:line="452" w:lineRule="auto"/>
        <w:rPr>
          <w:rFonts w:ascii="Arial"/>
          <w:sz w:val="21"/>
        </w:rPr>
      </w:pPr>
    </w:p>
    <w:p w14:paraId="133A303F">
      <w:pPr>
        <w:spacing w:before="65" w:line="318" w:lineRule="auto"/>
        <w:ind w:left="21" w:right="3" w:firstLine="570"/>
        <w:rPr>
          <w:rFonts w:ascii="宋体" w:hAnsi="宋体" w:eastAsia="宋体" w:cs="宋体"/>
          <w:sz w:val="20"/>
          <w:szCs w:val="20"/>
        </w:rPr>
      </w:pPr>
      <w:r>
        <w:rPr>
          <w:rFonts w:ascii="宋体" w:hAnsi="宋体" w:eastAsia="宋体" w:cs="宋体"/>
          <w:spacing w:val="11"/>
          <w:sz w:val="20"/>
          <w:szCs w:val="20"/>
        </w:rPr>
        <w:t>(2)如买方在验收期满后既不出具验收合格证明又未提出书面异议的视为卖方所交标的物</w:t>
      </w:r>
      <w:r>
        <w:rPr>
          <w:rFonts w:ascii="宋体" w:hAnsi="宋体" w:eastAsia="宋体" w:cs="宋体"/>
          <w:spacing w:val="14"/>
          <w:sz w:val="20"/>
          <w:szCs w:val="20"/>
        </w:rPr>
        <w:t xml:space="preserve"> </w:t>
      </w:r>
      <w:r>
        <w:rPr>
          <w:rFonts w:ascii="宋体" w:hAnsi="宋体" w:eastAsia="宋体" w:cs="宋体"/>
          <w:spacing w:val="9"/>
          <w:sz w:val="20"/>
          <w:szCs w:val="20"/>
        </w:rPr>
        <w:t>符合合同规定。</w:t>
      </w:r>
    </w:p>
    <w:p w14:paraId="6DA6E4C3">
      <w:pPr>
        <w:spacing w:before="191" w:line="317" w:lineRule="auto"/>
        <w:ind w:left="20" w:right="3" w:firstLine="571"/>
        <w:rPr>
          <w:rFonts w:ascii="宋体" w:hAnsi="宋体" w:eastAsia="宋体" w:cs="宋体"/>
          <w:sz w:val="20"/>
          <w:szCs w:val="20"/>
        </w:rPr>
      </w:pPr>
      <w:r>
        <w:rPr>
          <w:rFonts w:ascii="宋体" w:hAnsi="宋体" w:eastAsia="宋体" w:cs="宋体"/>
          <w:spacing w:val="11"/>
          <w:sz w:val="20"/>
          <w:szCs w:val="20"/>
        </w:rPr>
        <w:t>(3)卖方应在收到买方书面异议后七天内负责处理问题，否则将视为默认买方提出的异议</w:t>
      </w:r>
      <w:r>
        <w:rPr>
          <w:rFonts w:ascii="宋体" w:hAnsi="宋体" w:eastAsia="宋体" w:cs="宋体"/>
          <w:spacing w:val="14"/>
          <w:sz w:val="20"/>
          <w:szCs w:val="20"/>
        </w:rPr>
        <w:t xml:space="preserve"> </w:t>
      </w:r>
      <w:r>
        <w:rPr>
          <w:rFonts w:ascii="宋体" w:hAnsi="宋体" w:eastAsia="宋体" w:cs="宋体"/>
          <w:spacing w:val="8"/>
          <w:sz w:val="20"/>
          <w:szCs w:val="20"/>
        </w:rPr>
        <w:t>和处理意见。</w:t>
      </w:r>
    </w:p>
    <w:p w14:paraId="6B73AFD4">
      <w:pPr>
        <w:spacing w:before="195" w:line="226" w:lineRule="auto"/>
        <w:ind w:left="23"/>
        <w:rPr>
          <w:rFonts w:ascii="宋体" w:hAnsi="宋体" w:eastAsia="宋体" w:cs="宋体"/>
          <w:sz w:val="20"/>
          <w:szCs w:val="20"/>
        </w:rPr>
      </w:pPr>
      <w:r>
        <w:rPr>
          <w:rFonts w:ascii="宋体" w:hAnsi="宋体" w:eastAsia="宋体" w:cs="宋体"/>
          <w:b/>
          <w:bCs/>
          <w:spacing w:val="8"/>
          <w:sz w:val="20"/>
          <w:szCs w:val="20"/>
        </w:rPr>
        <w:t>五.</w:t>
      </w:r>
      <w:r>
        <w:rPr>
          <w:rFonts w:ascii="宋体" w:hAnsi="宋体" w:eastAsia="宋体" w:cs="宋体"/>
          <w:spacing w:val="8"/>
          <w:sz w:val="20"/>
          <w:szCs w:val="20"/>
        </w:rPr>
        <w:t xml:space="preserve"> </w:t>
      </w:r>
      <w:r>
        <w:rPr>
          <w:rFonts w:ascii="宋体" w:hAnsi="宋体" w:eastAsia="宋体" w:cs="宋体"/>
          <w:b/>
          <w:bCs/>
          <w:spacing w:val="8"/>
          <w:sz w:val="20"/>
          <w:szCs w:val="20"/>
        </w:rPr>
        <w:t>合同价款和支付</w:t>
      </w:r>
    </w:p>
    <w:p w14:paraId="3C22298C">
      <w:pPr>
        <w:spacing w:before="194" w:line="226" w:lineRule="auto"/>
        <w:ind w:left="35"/>
        <w:rPr>
          <w:rFonts w:ascii="宋体" w:hAnsi="宋体" w:eastAsia="宋体" w:cs="宋体"/>
          <w:sz w:val="20"/>
          <w:szCs w:val="20"/>
        </w:rPr>
      </w:pPr>
      <w:r>
        <w:rPr>
          <w:rFonts w:ascii="宋体" w:hAnsi="宋体" w:eastAsia="宋体" w:cs="宋体"/>
          <w:spacing w:val="8"/>
          <w:sz w:val="20"/>
          <w:szCs w:val="20"/>
        </w:rPr>
        <w:t>11、合同价款和支付</w:t>
      </w:r>
    </w:p>
    <w:p w14:paraId="156054CC">
      <w:pPr>
        <w:spacing w:before="194" w:line="227" w:lineRule="auto"/>
        <w:ind w:left="591"/>
        <w:rPr>
          <w:rFonts w:ascii="宋体" w:hAnsi="宋体" w:eastAsia="宋体" w:cs="宋体"/>
          <w:sz w:val="20"/>
          <w:szCs w:val="20"/>
        </w:rPr>
      </w:pPr>
      <w:r>
        <w:rPr>
          <w:rFonts w:ascii="宋体" w:hAnsi="宋体" w:eastAsia="宋体" w:cs="宋体"/>
          <w:spacing w:val="8"/>
          <w:sz w:val="20"/>
          <w:szCs w:val="20"/>
        </w:rPr>
        <w:t>(1)本合同的结算货币为人民币，单位元。</w:t>
      </w:r>
    </w:p>
    <w:p w14:paraId="5A912AD4">
      <w:pPr>
        <w:spacing w:before="196" w:line="316" w:lineRule="auto"/>
        <w:ind w:left="25" w:right="3" w:firstLine="566"/>
        <w:rPr>
          <w:rFonts w:ascii="宋体" w:hAnsi="宋体" w:eastAsia="宋体" w:cs="宋体"/>
          <w:sz w:val="20"/>
          <w:szCs w:val="20"/>
        </w:rPr>
      </w:pPr>
      <w:r>
        <w:rPr>
          <w:rFonts w:ascii="宋体" w:hAnsi="宋体" w:eastAsia="宋体" w:cs="宋体"/>
          <w:spacing w:val="11"/>
          <w:sz w:val="20"/>
          <w:szCs w:val="20"/>
        </w:rPr>
        <w:t>(2)卖方应按照双方签订的合同规定交货并在合同主要条款规定的期限内持下列单据结算</w:t>
      </w:r>
      <w:r>
        <w:rPr>
          <w:rFonts w:ascii="宋体" w:hAnsi="宋体" w:eastAsia="宋体" w:cs="宋体"/>
          <w:spacing w:val="14"/>
          <w:sz w:val="20"/>
          <w:szCs w:val="20"/>
        </w:rPr>
        <w:t xml:space="preserve"> </w:t>
      </w:r>
      <w:r>
        <w:rPr>
          <w:rFonts w:ascii="宋体" w:hAnsi="宋体" w:eastAsia="宋体" w:cs="宋体"/>
          <w:spacing w:val="3"/>
          <w:sz w:val="20"/>
          <w:szCs w:val="20"/>
        </w:rPr>
        <w:t>货款：</w:t>
      </w:r>
    </w:p>
    <w:p w14:paraId="67D3A681">
      <w:pPr>
        <w:spacing w:before="193" w:line="228" w:lineRule="auto"/>
        <w:ind w:left="560"/>
        <w:rPr>
          <w:rFonts w:ascii="宋体" w:hAnsi="宋体" w:eastAsia="宋体" w:cs="宋体"/>
          <w:sz w:val="20"/>
          <w:szCs w:val="20"/>
        </w:rPr>
      </w:pPr>
      <w:r>
        <w:rPr>
          <w:rFonts w:ascii="宋体" w:hAnsi="宋体" w:eastAsia="宋体" w:cs="宋体"/>
          <w:spacing w:val="8"/>
          <w:sz w:val="20"/>
          <w:szCs w:val="20"/>
        </w:rPr>
        <w:t>&lt;1&gt;合格的销售发票；</w:t>
      </w:r>
    </w:p>
    <w:p w14:paraId="1E98AE9C">
      <w:pPr>
        <w:spacing w:before="195" w:line="227" w:lineRule="auto"/>
        <w:ind w:left="560"/>
        <w:rPr>
          <w:rFonts w:ascii="宋体" w:hAnsi="宋体" w:eastAsia="宋体" w:cs="宋体"/>
          <w:sz w:val="20"/>
          <w:szCs w:val="20"/>
        </w:rPr>
      </w:pPr>
      <w:r>
        <w:rPr>
          <w:rFonts w:ascii="宋体" w:hAnsi="宋体" w:eastAsia="宋体" w:cs="宋体"/>
          <w:spacing w:val="11"/>
          <w:sz w:val="20"/>
          <w:szCs w:val="20"/>
        </w:rPr>
        <w:t>&lt;2&gt;买方盖章签收后的送货回单和验收合</w:t>
      </w:r>
      <w:r>
        <w:rPr>
          <w:rFonts w:ascii="宋体" w:hAnsi="宋体" w:eastAsia="宋体" w:cs="宋体"/>
          <w:spacing w:val="10"/>
          <w:sz w:val="20"/>
          <w:szCs w:val="20"/>
        </w:rPr>
        <w:t>格证明。</w:t>
      </w:r>
    </w:p>
    <w:p w14:paraId="66945355">
      <w:pPr>
        <w:spacing w:before="193" w:line="228" w:lineRule="auto"/>
        <w:ind w:left="591"/>
        <w:rPr>
          <w:rFonts w:ascii="宋体" w:hAnsi="宋体" w:eastAsia="宋体" w:cs="宋体"/>
          <w:sz w:val="20"/>
          <w:szCs w:val="20"/>
        </w:rPr>
      </w:pPr>
      <w:r>
        <w:rPr>
          <w:rFonts w:ascii="宋体" w:hAnsi="宋体" w:eastAsia="宋体" w:cs="宋体"/>
          <w:spacing w:val="9"/>
          <w:sz w:val="20"/>
          <w:szCs w:val="20"/>
        </w:rPr>
        <w:t>(3)买方应按合同主要条款规定的期限和方式付款。</w:t>
      </w:r>
    </w:p>
    <w:p w14:paraId="141084D1">
      <w:pPr>
        <w:spacing w:before="193" w:line="317" w:lineRule="auto"/>
        <w:ind w:left="20" w:right="3" w:firstLine="571"/>
        <w:rPr>
          <w:rFonts w:ascii="宋体" w:hAnsi="宋体" w:eastAsia="宋体" w:cs="宋体"/>
          <w:sz w:val="20"/>
          <w:szCs w:val="20"/>
        </w:rPr>
      </w:pPr>
      <w:r>
        <w:rPr>
          <w:rFonts w:ascii="宋体" w:hAnsi="宋体" w:eastAsia="宋体" w:cs="宋体"/>
          <w:spacing w:val="11"/>
          <w:sz w:val="20"/>
          <w:szCs w:val="20"/>
        </w:rPr>
        <w:t>(4)根据现行税法对买方征收的与本合同有关的一切税费均由买方承担；根据现行税法对</w:t>
      </w:r>
      <w:r>
        <w:rPr>
          <w:rFonts w:ascii="宋体" w:hAnsi="宋体" w:eastAsia="宋体" w:cs="宋体"/>
          <w:spacing w:val="14"/>
          <w:sz w:val="20"/>
          <w:szCs w:val="20"/>
        </w:rPr>
        <w:t xml:space="preserve"> </w:t>
      </w:r>
      <w:r>
        <w:rPr>
          <w:rFonts w:ascii="宋体" w:hAnsi="宋体" w:eastAsia="宋体" w:cs="宋体"/>
          <w:spacing w:val="12"/>
          <w:sz w:val="20"/>
          <w:szCs w:val="20"/>
        </w:rPr>
        <w:t>卖方征收的与本合同有关的一切税费均由卖方承担。</w:t>
      </w:r>
    </w:p>
    <w:p w14:paraId="1A2E54AA">
      <w:pPr>
        <w:spacing w:before="193" w:line="228" w:lineRule="auto"/>
        <w:ind w:left="21"/>
        <w:rPr>
          <w:rFonts w:ascii="宋体" w:hAnsi="宋体" w:eastAsia="宋体" w:cs="宋体"/>
          <w:sz w:val="20"/>
          <w:szCs w:val="20"/>
        </w:rPr>
      </w:pPr>
      <w:r>
        <w:rPr>
          <w:rFonts w:ascii="宋体" w:hAnsi="宋体" w:eastAsia="宋体" w:cs="宋体"/>
          <w:b/>
          <w:bCs/>
          <w:spacing w:val="5"/>
          <w:sz w:val="20"/>
          <w:szCs w:val="20"/>
        </w:rPr>
        <w:t>六.</w:t>
      </w:r>
      <w:r>
        <w:rPr>
          <w:rFonts w:ascii="宋体" w:hAnsi="宋体" w:eastAsia="宋体" w:cs="宋体"/>
          <w:spacing w:val="23"/>
          <w:sz w:val="20"/>
          <w:szCs w:val="20"/>
        </w:rPr>
        <w:t xml:space="preserve"> </w:t>
      </w:r>
      <w:r>
        <w:rPr>
          <w:rFonts w:ascii="宋体" w:hAnsi="宋体" w:eastAsia="宋体" w:cs="宋体"/>
          <w:b/>
          <w:bCs/>
          <w:spacing w:val="5"/>
          <w:sz w:val="20"/>
          <w:szCs w:val="20"/>
        </w:rPr>
        <w:t>违约责任</w:t>
      </w:r>
    </w:p>
    <w:p w14:paraId="637BBA40">
      <w:pPr>
        <w:spacing w:before="192" w:line="228" w:lineRule="auto"/>
        <w:ind w:left="35"/>
        <w:rPr>
          <w:rFonts w:ascii="宋体" w:hAnsi="宋体" w:eastAsia="宋体" w:cs="宋体"/>
          <w:sz w:val="20"/>
          <w:szCs w:val="20"/>
        </w:rPr>
      </w:pPr>
      <w:r>
        <w:rPr>
          <w:rFonts w:ascii="宋体" w:hAnsi="宋体" w:eastAsia="宋体" w:cs="宋体"/>
          <w:spacing w:val="6"/>
          <w:sz w:val="20"/>
          <w:szCs w:val="20"/>
        </w:rPr>
        <w:t>12、违约责任</w:t>
      </w:r>
    </w:p>
    <w:p w14:paraId="76DD09C0">
      <w:pPr>
        <w:spacing w:before="196" w:line="405" w:lineRule="auto"/>
        <w:ind w:left="20" w:right="5" w:firstLine="483"/>
        <w:rPr>
          <w:rFonts w:ascii="宋体" w:hAnsi="宋体" w:eastAsia="宋体" w:cs="宋体"/>
          <w:sz w:val="20"/>
          <w:szCs w:val="20"/>
        </w:rPr>
      </w:pPr>
      <w:r>
        <w:rPr>
          <w:rFonts w:ascii="宋体" w:hAnsi="宋体" w:eastAsia="宋体" w:cs="宋体"/>
          <w:spacing w:val="11"/>
          <w:sz w:val="20"/>
          <w:szCs w:val="20"/>
        </w:rPr>
        <w:t>合同一方不履行合同义务或者履行合同义务不符合约定的，应当承担继续履行、采取补救</w:t>
      </w:r>
      <w:r>
        <w:rPr>
          <w:rFonts w:ascii="宋体" w:hAnsi="宋体" w:eastAsia="宋体" w:cs="宋体"/>
          <w:spacing w:val="12"/>
          <w:sz w:val="20"/>
          <w:szCs w:val="20"/>
        </w:rPr>
        <w:t xml:space="preserve"> </w:t>
      </w:r>
      <w:r>
        <w:rPr>
          <w:rFonts w:ascii="宋体" w:hAnsi="宋体" w:eastAsia="宋体" w:cs="宋体"/>
          <w:spacing w:val="11"/>
          <w:sz w:val="20"/>
          <w:szCs w:val="20"/>
        </w:rPr>
        <w:t>措施或者赔偿损失等违约责任。</w:t>
      </w:r>
    </w:p>
    <w:p w14:paraId="0F926EC0">
      <w:pPr>
        <w:spacing w:before="1" w:line="227" w:lineRule="auto"/>
        <w:ind w:left="35"/>
        <w:rPr>
          <w:rFonts w:ascii="宋体" w:hAnsi="宋体" w:eastAsia="宋体" w:cs="宋体"/>
          <w:sz w:val="20"/>
          <w:szCs w:val="20"/>
        </w:rPr>
      </w:pPr>
      <w:r>
        <w:rPr>
          <w:rFonts w:ascii="宋体" w:hAnsi="宋体" w:eastAsia="宋体" w:cs="宋体"/>
          <w:spacing w:val="8"/>
          <w:sz w:val="20"/>
          <w:szCs w:val="20"/>
        </w:rPr>
        <w:t>13、买方违约责任</w:t>
      </w:r>
    </w:p>
    <w:p w14:paraId="5FC0FF3A">
      <w:pPr>
        <w:spacing w:before="193" w:line="317" w:lineRule="auto"/>
        <w:ind w:left="21" w:right="5" w:firstLine="570"/>
        <w:rPr>
          <w:rFonts w:ascii="宋体" w:hAnsi="宋体" w:eastAsia="宋体" w:cs="宋体"/>
          <w:sz w:val="20"/>
          <w:szCs w:val="20"/>
        </w:rPr>
      </w:pPr>
      <w:r>
        <w:rPr>
          <w:rFonts w:ascii="宋体" w:hAnsi="宋体" w:eastAsia="宋体" w:cs="宋体"/>
          <w:spacing w:val="9"/>
          <w:sz w:val="20"/>
          <w:szCs w:val="20"/>
        </w:rPr>
        <w:t>(1)在合同生效后，买方要求退货的，应向卖方偿付合同总价款的</w:t>
      </w:r>
      <w:r>
        <w:rPr>
          <w:rFonts w:ascii="宋体" w:hAnsi="宋体" w:eastAsia="宋体" w:cs="宋体"/>
          <w:spacing w:val="-17"/>
          <w:sz w:val="20"/>
          <w:szCs w:val="20"/>
        </w:rPr>
        <w:t xml:space="preserve"> </w:t>
      </w:r>
      <w:r>
        <w:rPr>
          <w:rFonts w:ascii="宋体" w:hAnsi="宋体" w:eastAsia="宋体" w:cs="宋体"/>
          <w:spacing w:val="9"/>
          <w:sz w:val="20"/>
          <w:szCs w:val="20"/>
        </w:rPr>
        <w:t>5%，作为违约金，违约</w:t>
      </w:r>
      <w:r>
        <w:rPr>
          <w:rFonts w:ascii="宋体" w:hAnsi="宋体" w:eastAsia="宋体" w:cs="宋体"/>
          <w:sz w:val="20"/>
          <w:szCs w:val="20"/>
        </w:rPr>
        <w:t xml:space="preserve"> </w:t>
      </w:r>
      <w:r>
        <w:rPr>
          <w:rFonts w:ascii="宋体" w:hAnsi="宋体" w:eastAsia="宋体" w:cs="宋体"/>
          <w:spacing w:val="11"/>
          <w:sz w:val="20"/>
          <w:szCs w:val="20"/>
        </w:rPr>
        <w:t>金不足以补偿损失的，卖方有权要求甲方补足。</w:t>
      </w:r>
    </w:p>
    <w:p w14:paraId="56E99BC0">
      <w:pPr>
        <w:spacing w:before="193" w:line="228" w:lineRule="auto"/>
        <w:ind w:left="591"/>
        <w:rPr>
          <w:rFonts w:ascii="宋体" w:hAnsi="宋体" w:eastAsia="宋体" w:cs="宋体"/>
          <w:sz w:val="20"/>
          <w:szCs w:val="20"/>
        </w:rPr>
      </w:pPr>
      <w:r>
        <w:rPr>
          <w:rFonts w:ascii="宋体" w:hAnsi="宋体" w:eastAsia="宋体" w:cs="宋体"/>
          <w:spacing w:val="11"/>
          <w:sz w:val="20"/>
          <w:szCs w:val="20"/>
        </w:rPr>
        <w:t>(2)买方逾期付款的应按照逾期付款金额的每天万分之四支付逾</w:t>
      </w:r>
      <w:r>
        <w:rPr>
          <w:rFonts w:ascii="宋体" w:hAnsi="宋体" w:eastAsia="宋体" w:cs="宋体"/>
          <w:spacing w:val="10"/>
          <w:sz w:val="20"/>
          <w:szCs w:val="20"/>
        </w:rPr>
        <w:t>期付款违约金。</w:t>
      </w:r>
    </w:p>
    <w:p w14:paraId="49BB45EC">
      <w:pPr>
        <w:spacing w:before="194" w:line="317" w:lineRule="auto"/>
        <w:ind w:left="20" w:right="3" w:firstLine="571"/>
        <w:rPr>
          <w:rFonts w:ascii="宋体" w:hAnsi="宋体" w:eastAsia="宋体" w:cs="宋体"/>
          <w:sz w:val="20"/>
          <w:szCs w:val="20"/>
        </w:rPr>
      </w:pPr>
      <w:r>
        <w:rPr>
          <w:rFonts w:ascii="宋体" w:hAnsi="宋体" w:eastAsia="宋体" w:cs="宋体"/>
          <w:spacing w:val="11"/>
          <w:sz w:val="20"/>
          <w:szCs w:val="20"/>
        </w:rPr>
        <w:t>(3)买方违反合同规定，拒绝接收卖方交付的符合采购文件要求的合格标的物，应当承担</w:t>
      </w:r>
      <w:r>
        <w:rPr>
          <w:rFonts w:ascii="宋体" w:hAnsi="宋体" w:eastAsia="宋体" w:cs="宋体"/>
          <w:spacing w:val="14"/>
          <w:sz w:val="20"/>
          <w:szCs w:val="20"/>
        </w:rPr>
        <w:t xml:space="preserve"> </w:t>
      </w:r>
      <w:r>
        <w:rPr>
          <w:rFonts w:ascii="宋体" w:hAnsi="宋体" w:eastAsia="宋体" w:cs="宋体"/>
          <w:spacing w:val="10"/>
          <w:sz w:val="20"/>
          <w:szCs w:val="20"/>
        </w:rPr>
        <w:t>卖方由此造成的损失。</w:t>
      </w:r>
    </w:p>
    <w:p w14:paraId="3DDECF63">
      <w:pPr>
        <w:spacing w:before="192" w:line="228" w:lineRule="auto"/>
        <w:ind w:left="35"/>
        <w:rPr>
          <w:rFonts w:ascii="宋体" w:hAnsi="宋体" w:eastAsia="宋体" w:cs="宋体"/>
          <w:sz w:val="20"/>
          <w:szCs w:val="20"/>
        </w:rPr>
      </w:pPr>
      <w:r>
        <w:rPr>
          <w:rFonts w:ascii="宋体" w:hAnsi="宋体" w:eastAsia="宋体" w:cs="宋体"/>
          <w:spacing w:val="8"/>
          <w:sz w:val="20"/>
          <w:szCs w:val="20"/>
        </w:rPr>
        <w:t>14、卖方违约责任</w:t>
      </w:r>
    </w:p>
    <w:p w14:paraId="7878E695">
      <w:pPr>
        <w:spacing w:before="196" w:line="346" w:lineRule="auto"/>
        <w:ind w:left="20" w:right="3" w:firstLine="571"/>
        <w:rPr>
          <w:rFonts w:ascii="宋体" w:hAnsi="宋体" w:eastAsia="宋体" w:cs="宋体"/>
          <w:sz w:val="20"/>
          <w:szCs w:val="20"/>
        </w:rPr>
      </w:pPr>
      <w:r>
        <w:rPr>
          <w:rFonts w:ascii="宋体" w:hAnsi="宋体" w:eastAsia="宋体" w:cs="宋体"/>
          <w:spacing w:val="11"/>
          <w:sz w:val="20"/>
          <w:szCs w:val="20"/>
        </w:rPr>
        <w:t>(1)卖方不能交货（逾期超过五天视为不能交货</w:t>
      </w:r>
      <w:r>
        <w:rPr>
          <w:rFonts w:ascii="宋体" w:hAnsi="宋体" w:eastAsia="宋体" w:cs="宋体"/>
          <w:spacing w:val="-1"/>
          <w:sz w:val="20"/>
          <w:szCs w:val="20"/>
        </w:rPr>
        <w:t>）</w:t>
      </w:r>
      <w:r>
        <w:rPr>
          <w:rFonts w:ascii="宋体" w:hAnsi="宋体" w:eastAsia="宋体" w:cs="宋体"/>
          <w:spacing w:val="-56"/>
          <w:sz w:val="20"/>
          <w:szCs w:val="20"/>
        </w:rPr>
        <w:t xml:space="preserve"> </w:t>
      </w:r>
      <w:r>
        <w:rPr>
          <w:rFonts w:ascii="宋体" w:hAnsi="宋体" w:eastAsia="宋体" w:cs="宋体"/>
          <w:spacing w:val="-1"/>
          <w:sz w:val="20"/>
          <w:szCs w:val="20"/>
        </w:rPr>
        <w:t>，</w:t>
      </w:r>
      <w:r>
        <w:rPr>
          <w:rFonts w:ascii="宋体" w:hAnsi="宋体" w:eastAsia="宋体" w:cs="宋体"/>
          <w:spacing w:val="11"/>
          <w:sz w:val="20"/>
          <w:szCs w:val="20"/>
        </w:rPr>
        <w:t>或交货不合格从而影响</w:t>
      </w:r>
      <w:r>
        <w:rPr>
          <w:rFonts w:ascii="宋体" w:hAnsi="宋体" w:eastAsia="宋体" w:cs="宋体"/>
          <w:spacing w:val="10"/>
          <w:sz w:val="20"/>
          <w:szCs w:val="20"/>
        </w:rPr>
        <w:t>买方按期正常</w:t>
      </w:r>
      <w:r>
        <w:rPr>
          <w:rFonts w:ascii="宋体" w:hAnsi="宋体" w:eastAsia="宋体" w:cs="宋体"/>
          <w:sz w:val="20"/>
          <w:szCs w:val="20"/>
        </w:rPr>
        <w:t xml:space="preserve"> </w:t>
      </w:r>
      <w:r>
        <w:rPr>
          <w:rFonts w:ascii="宋体" w:hAnsi="宋体" w:eastAsia="宋体" w:cs="宋体"/>
          <w:spacing w:val="11"/>
          <w:sz w:val="20"/>
          <w:szCs w:val="20"/>
        </w:rPr>
        <w:t>使用的，应向买方偿付合同总价款</w:t>
      </w:r>
      <w:r>
        <w:rPr>
          <w:rFonts w:ascii="宋体" w:hAnsi="宋体" w:eastAsia="宋体" w:cs="宋体"/>
          <w:spacing w:val="-32"/>
          <w:sz w:val="20"/>
          <w:szCs w:val="20"/>
        </w:rPr>
        <w:t xml:space="preserve"> </w:t>
      </w:r>
      <w:r>
        <w:rPr>
          <w:rFonts w:ascii="宋体" w:hAnsi="宋体" w:eastAsia="宋体" w:cs="宋体"/>
          <w:spacing w:val="11"/>
          <w:sz w:val="20"/>
          <w:szCs w:val="20"/>
        </w:rPr>
        <w:t>5%的违约金，违约金不足以补偿损失的，买方有权要</w:t>
      </w:r>
      <w:r>
        <w:rPr>
          <w:rFonts w:ascii="宋体" w:hAnsi="宋体" w:eastAsia="宋体" w:cs="宋体"/>
          <w:spacing w:val="10"/>
          <w:sz w:val="20"/>
          <w:szCs w:val="20"/>
        </w:rPr>
        <w:t>求卖方</w:t>
      </w:r>
      <w:r>
        <w:rPr>
          <w:rFonts w:ascii="宋体" w:hAnsi="宋体" w:eastAsia="宋体" w:cs="宋体"/>
          <w:sz w:val="20"/>
          <w:szCs w:val="20"/>
        </w:rPr>
        <w:t xml:space="preserve"> </w:t>
      </w:r>
      <w:r>
        <w:rPr>
          <w:rFonts w:ascii="宋体" w:hAnsi="宋体" w:eastAsia="宋体" w:cs="宋体"/>
          <w:spacing w:val="4"/>
          <w:sz w:val="20"/>
          <w:szCs w:val="20"/>
        </w:rPr>
        <w:t>补足。</w:t>
      </w:r>
    </w:p>
    <w:p w14:paraId="7BDE91AA">
      <w:pPr>
        <w:spacing w:before="196" w:line="346" w:lineRule="auto"/>
        <w:ind w:left="20" w:right="3" w:firstLine="571"/>
        <w:rPr>
          <w:rFonts w:ascii="宋体" w:hAnsi="宋体" w:eastAsia="宋体" w:cs="宋体"/>
          <w:sz w:val="20"/>
          <w:szCs w:val="20"/>
        </w:rPr>
      </w:pPr>
      <w:r>
        <w:rPr>
          <w:rFonts w:ascii="宋体" w:hAnsi="宋体" w:eastAsia="宋体" w:cs="宋体"/>
          <w:spacing w:val="11"/>
          <w:sz w:val="20"/>
          <w:szCs w:val="20"/>
        </w:rPr>
        <w:t>(2)卖方逾期交货的，应在发货前与买方和政府采购管理部门协商，买方仍需求的，卖方</w:t>
      </w:r>
      <w:r>
        <w:rPr>
          <w:rFonts w:ascii="宋体" w:hAnsi="宋体" w:eastAsia="宋体" w:cs="宋体"/>
          <w:spacing w:val="14"/>
          <w:sz w:val="20"/>
          <w:szCs w:val="20"/>
        </w:rPr>
        <w:t xml:space="preserve"> </w:t>
      </w:r>
      <w:r>
        <w:rPr>
          <w:rFonts w:ascii="宋体" w:hAnsi="宋体" w:eastAsia="宋体" w:cs="宋体"/>
          <w:spacing w:val="13"/>
          <w:sz w:val="20"/>
          <w:szCs w:val="20"/>
        </w:rPr>
        <w:t>应立即发货并应按照逾期交货部分货款的每天万分之四支付逾期交货违约金，</w:t>
      </w:r>
      <w:r>
        <w:rPr>
          <w:rFonts w:ascii="宋体" w:hAnsi="宋体" w:eastAsia="宋体" w:cs="宋体"/>
          <w:spacing w:val="12"/>
          <w:sz w:val="20"/>
          <w:szCs w:val="20"/>
        </w:rPr>
        <w:t>同时承担买方因</w:t>
      </w:r>
      <w:r>
        <w:rPr>
          <w:rFonts w:ascii="宋体" w:hAnsi="宋体" w:eastAsia="宋体" w:cs="宋体"/>
          <w:sz w:val="20"/>
          <w:szCs w:val="20"/>
        </w:rPr>
        <w:t xml:space="preserve"> </w:t>
      </w:r>
      <w:r>
        <w:rPr>
          <w:rFonts w:ascii="宋体" w:hAnsi="宋体" w:eastAsia="宋体" w:cs="宋体"/>
          <w:spacing w:val="10"/>
          <w:sz w:val="20"/>
          <w:szCs w:val="20"/>
        </w:rPr>
        <w:t>此遭致的损失费用。</w:t>
      </w:r>
    </w:p>
    <w:p w14:paraId="557A6ACB">
      <w:pPr>
        <w:spacing w:line="346" w:lineRule="auto"/>
        <w:rPr>
          <w:rFonts w:ascii="宋体" w:hAnsi="宋体" w:eastAsia="宋体" w:cs="宋体"/>
          <w:sz w:val="20"/>
          <w:szCs w:val="20"/>
        </w:rPr>
        <w:sectPr>
          <w:headerReference r:id="rId14" w:type="default"/>
          <w:pgSz w:w="11905" w:h="16839"/>
          <w:pgMar w:top="1090" w:right="1368" w:bottom="400" w:left="1785" w:header="1075" w:footer="0" w:gutter="0"/>
          <w:pgNumType w:fmt="decimal"/>
          <w:cols w:space="720" w:num="1"/>
        </w:sectPr>
      </w:pPr>
    </w:p>
    <w:p w14:paraId="2F061B33">
      <w:pPr>
        <w:spacing w:line="453" w:lineRule="auto"/>
        <w:rPr>
          <w:rFonts w:ascii="Arial"/>
          <w:sz w:val="21"/>
        </w:rPr>
      </w:pPr>
    </w:p>
    <w:p w14:paraId="3886FE90">
      <w:pPr>
        <w:spacing w:before="65" w:line="228" w:lineRule="auto"/>
        <w:ind w:left="35"/>
        <w:rPr>
          <w:rFonts w:ascii="宋体" w:hAnsi="宋体" w:eastAsia="宋体" w:cs="宋体"/>
          <w:sz w:val="20"/>
          <w:szCs w:val="20"/>
        </w:rPr>
      </w:pPr>
      <w:r>
        <w:rPr>
          <w:rFonts w:ascii="宋体" w:hAnsi="宋体" w:eastAsia="宋体" w:cs="宋体"/>
          <w:spacing w:val="6"/>
          <w:sz w:val="20"/>
          <w:szCs w:val="20"/>
        </w:rPr>
        <w:t>15、不可抗力</w:t>
      </w:r>
    </w:p>
    <w:p w14:paraId="1F5274B1">
      <w:pPr>
        <w:spacing w:before="193" w:line="317" w:lineRule="auto"/>
        <w:ind w:left="22" w:right="3" w:firstLine="569"/>
        <w:rPr>
          <w:rFonts w:ascii="宋体" w:hAnsi="宋体" w:eastAsia="宋体" w:cs="宋体"/>
          <w:sz w:val="20"/>
          <w:szCs w:val="20"/>
        </w:rPr>
      </w:pPr>
      <w:r>
        <w:rPr>
          <w:rFonts w:ascii="宋体" w:hAnsi="宋体" w:eastAsia="宋体" w:cs="宋体"/>
          <w:spacing w:val="11"/>
          <w:sz w:val="20"/>
          <w:szCs w:val="20"/>
        </w:rPr>
        <w:t>(1)因水灾、火灾、地震、战争等不可抗力不能履行合同的，根据不可抗力的影响，部分</w:t>
      </w:r>
      <w:r>
        <w:rPr>
          <w:rFonts w:ascii="宋体" w:hAnsi="宋体" w:eastAsia="宋体" w:cs="宋体"/>
          <w:spacing w:val="14"/>
          <w:sz w:val="20"/>
          <w:szCs w:val="20"/>
        </w:rPr>
        <w:t xml:space="preserve"> </w:t>
      </w:r>
      <w:r>
        <w:rPr>
          <w:rFonts w:ascii="宋体" w:hAnsi="宋体" w:eastAsia="宋体" w:cs="宋体"/>
          <w:spacing w:val="12"/>
          <w:sz w:val="20"/>
          <w:szCs w:val="20"/>
        </w:rPr>
        <w:t>或者全部免除责任。但合同一方迟延履行后发生不可抗力的，不能免除责任。</w:t>
      </w:r>
    </w:p>
    <w:p w14:paraId="6F1295AD">
      <w:pPr>
        <w:spacing w:before="193" w:line="317" w:lineRule="auto"/>
        <w:ind w:left="20" w:right="3" w:firstLine="571"/>
        <w:rPr>
          <w:rFonts w:ascii="宋体" w:hAnsi="宋体" w:eastAsia="宋体" w:cs="宋体"/>
          <w:sz w:val="20"/>
          <w:szCs w:val="20"/>
        </w:rPr>
      </w:pPr>
      <w:r>
        <w:rPr>
          <w:rFonts w:ascii="宋体" w:hAnsi="宋体" w:eastAsia="宋体" w:cs="宋体"/>
          <w:spacing w:val="10"/>
          <w:sz w:val="20"/>
          <w:szCs w:val="20"/>
        </w:rPr>
        <w:t>(2)合同一方因不可抗力不能履行合同的，应当及时通知对方，</w:t>
      </w:r>
      <w:r>
        <w:rPr>
          <w:rFonts w:ascii="宋体" w:hAnsi="宋体" w:eastAsia="宋体" w:cs="宋体"/>
          <w:spacing w:val="-46"/>
          <w:sz w:val="20"/>
          <w:szCs w:val="20"/>
        </w:rPr>
        <w:t xml:space="preserve"> </w:t>
      </w:r>
      <w:r>
        <w:rPr>
          <w:rFonts w:ascii="宋体" w:hAnsi="宋体" w:eastAsia="宋体" w:cs="宋体"/>
          <w:spacing w:val="10"/>
          <w:sz w:val="20"/>
          <w:szCs w:val="20"/>
        </w:rPr>
        <w:t>以减轻可能给对方造成的</w:t>
      </w:r>
      <w:r>
        <w:rPr>
          <w:rFonts w:ascii="宋体" w:hAnsi="宋体" w:eastAsia="宋体" w:cs="宋体"/>
          <w:sz w:val="20"/>
          <w:szCs w:val="20"/>
        </w:rPr>
        <w:t xml:space="preserve"> </w:t>
      </w:r>
      <w:r>
        <w:rPr>
          <w:rFonts w:ascii="宋体" w:hAnsi="宋体" w:eastAsia="宋体" w:cs="宋体"/>
          <w:spacing w:val="11"/>
          <w:sz w:val="20"/>
          <w:szCs w:val="20"/>
        </w:rPr>
        <w:t>损失，并应当在合理期限内提供证明。</w:t>
      </w:r>
    </w:p>
    <w:p w14:paraId="3B00D03D">
      <w:pPr>
        <w:spacing w:before="192" w:line="228" w:lineRule="auto"/>
        <w:ind w:left="19"/>
        <w:rPr>
          <w:rFonts w:ascii="宋体" w:hAnsi="宋体" w:eastAsia="宋体" w:cs="宋体"/>
          <w:sz w:val="20"/>
          <w:szCs w:val="20"/>
        </w:rPr>
      </w:pPr>
      <w:r>
        <w:rPr>
          <w:rFonts w:ascii="宋体" w:hAnsi="宋体" w:eastAsia="宋体" w:cs="宋体"/>
          <w:b/>
          <w:bCs/>
          <w:spacing w:val="2"/>
          <w:sz w:val="20"/>
          <w:szCs w:val="20"/>
        </w:rPr>
        <w:t>七.</w:t>
      </w:r>
      <w:r>
        <w:rPr>
          <w:rFonts w:ascii="宋体" w:hAnsi="宋体" w:eastAsia="宋体" w:cs="宋体"/>
          <w:spacing w:val="25"/>
          <w:sz w:val="20"/>
          <w:szCs w:val="20"/>
        </w:rPr>
        <w:t xml:space="preserve"> </w:t>
      </w:r>
      <w:r>
        <w:rPr>
          <w:rFonts w:ascii="宋体" w:hAnsi="宋体" w:eastAsia="宋体" w:cs="宋体"/>
          <w:b/>
          <w:bCs/>
          <w:spacing w:val="2"/>
          <w:sz w:val="20"/>
          <w:szCs w:val="20"/>
        </w:rPr>
        <w:t>索赔</w:t>
      </w:r>
    </w:p>
    <w:p w14:paraId="642CEBBD">
      <w:pPr>
        <w:spacing w:before="192" w:line="228" w:lineRule="auto"/>
        <w:ind w:left="35"/>
        <w:rPr>
          <w:rFonts w:ascii="宋体" w:hAnsi="宋体" w:eastAsia="宋体" w:cs="宋体"/>
          <w:sz w:val="20"/>
          <w:szCs w:val="20"/>
        </w:rPr>
      </w:pPr>
      <w:r>
        <w:rPr>
          <w:rFonts w:ascii="宋体" w:hAnsi="宋体" w:eastAsia="宋体" w:cs="宋体"/>
          <w:spacing w:val="4"/>
          <w:sz w:val="20"/>
          <w:szCs w:val="20"/>
        </w:rPr>
        <w:t>16、索赔</w:t>
      </w:r>
    </w:p>
    <w:p w14:paraId="5FE10F4B">
      <w:pPr>
        <w:spacing w:before="194" w:line="317" w:lineRule="auto"/>
        <w:ind w:left="20" w:right="3" w:firstLine="571"/>
        <w:rPr>
          <w:rFonts w:ascii="宋体" w:hAnsi="宋体" w:eastAsia="宋体" w:cs="宋体"/>
          <w:sz w:val="20"/>
          <w:szCs w:val="20"/>
        </w:rPr>
      </w:pPr>
      <w:r>
        <w:rPr>
          <w:rFonts w:ascii="宋体" w:hAnsi="宋体" w:eastAsia="宋体" w:cs="宋体"/>
          <w:spacing w:val="11"/>
          <w:sz w:val="20"/>
          <w:szCs w:val="20"/>
        </w:rPr>
        <w:t>(1)买方有权根据当地产品质量检验机构或其它有权威部门出具的检验证书向卖方提出索</w:t>
      </w:r>
      <w:r>
        <w:rPr>
          <w:rFonts w:ascii="宋体" w:hAnsi="宋体" w:eastAsia="宋体" w:cs="宋体"/>
          <w:spacing w:val="14"/>
          <w:sz w:val="20"/>
          <w:szCs w:val="20"/>
        </w:rPr>
        <w:t xml:space="preserve"> </w:t>
      </w:r>
      <w:r>
        <w:rPr>
          <w:rFonts w:ascii="宋体" w:hAnsi="宋体" w:eastAsia="宋体" w:cs="宋体"/>
          <w:sz w:val="20"/>
          <w:szCs w:val="20"/>
        </w:rPr>
        <w:t>赔。</w:t>
      </w:r>
    </w:p>
    <w:p w14:paraId="7AA74D28">
      <w:pPr>
        <w:spacing w:before="192" w:line="318" w:lineRule="auto"/>
        <w:ind w:left="24" w:right="54" w:firstLine="567"/>
        <w:rPr>
          <w:rFonts w:ascii="宋体" w:hAnsi="宋体" w:eastAsia="宋体" w:cs="宋体"/>
          <w:sz w:val="20"/>
          <w:szCs w:val="20"/>
        </w:rPr>
      </w:pPr>
      <w:r>
        <w:rPr>
          <w:rFonts w:ascii="宋体" w:hAnsi="宋体" w:eastAsia="宋体" w:cs="宋体"/>
          <w:spacing w:val="10"/>
          <w:sz w:val="20"/>
          <w:szCs w:val="20"/>
        </w:rPr>
        <w:t>(2)在本合同规定的检验期和质量保证期内，如果卖方对买方提出的索赔或差异有责任，</w:t>
      </w:r>
      <w:r>
        <w:rPr>
          <w:rFonts w:ascii="宋体" w:hAnsi="宋体" w:eastAsia="宋体" w:cs="宋体"/>
          <w:spacing w:val="3"/>
          <w:sz w:val="20"/>
          <w:szCs w:val="20"/>
        </w:rPr>
        <w:t xml:space="preserve"> </w:t>
      </w:r>
      <w:r>
        <w:rPr>
          <w:rFonts w:ascii="宋体" w:hAnsi="宋体" w:eastAsia="宋体" w:cs="宋体"/>
          <w:spacing w:val="12"/>
          <w:sz w:val="20"/>
          <w:szCs w:val="20"/>
        </w:rPr>
        <w:t>则卖方应按买方同意的下列一种或多种方式解决索赔</w:t>
      </w:r>
      <w:r>
        <w:rPr>
          <w:rFonts w:ascii="宋体" w:hAnsi="宋体" w:eastAsia="宋体" w:cs="宋体"/>
          <w:spacing w:val="11"/>
          <w:sz w:val="20"/>
          <w:szCs w:val="20"/>
        </w:rPr>
        <w:t>事宜：</w:t>
      </w:r>
    </w:p>
    <w:p w14:paraId="27D843BE">
      <w:pPr>
        <w:spacing w:before="193" w:line="347" w:lineRule="auto"/>
        <w:ind w:left="20" w:right="3" w:firstLine="539"/>
        <w:rPr>
          <w:rFonts w:ascii="宋体" w:hAnsi="宋体" w:eastAsia="宋体" w:cs="宋体"/>
          <w:sz w:val="20"/>
          <w:szCs w:val="20"/>
        </w:rPr>
      </w:pPr>
      <w:r>
        <w:rPr>
          <w:rFonts w:ascii="宋体" w:hAnsi="宋体" w:eastAsia="宋体" w:cs="宋体"/>
          <w:spacing w:val="12"/>
          <w:sz w:val="20"/>
          <w:szCs w:val="20"/>
        </w:rPr>
        <w:t>&lt;1&gt;卖方同意退货，并按合同规定的货币将货款退还给买方，并承担由此发生的一切损失</w:t>
      </w:r>
      <w:r>
        <w:rPr>
          <w:rFonts w:ascii="宋体" w:hAnsi="宋体" w:eastAsia="宋体" w:cs="宋体"/>
          <w:spacing w:val="6"/>
          <w:sz w:val="20"/>
          <w:szCs w:val="20"/>
        </w:rPr>
        <w:t xml:space="preserve"> </w:t>
      </w:r>
      <w:r>
        <w:rPr>
          <w:rFonts w:ascii="宋体" w:hAnsi="宋体" w:eastAsia="宋体" w:cs="宋体"/>
          <w:spacing w:val="13"/>
          <w:sz w:val="20"/>
          <w:szCs w:val="20"/>
        </w:rPr>
        <w:t>和费用，包括利息、银行手续费、运费、保险费、检验费、仓储费、装卸费</w:t>
      </w:r>
      <w:r>
        <w:rPr>
          <w:rFonts w:ascii="宋体" w:hAnsi="宋体" w:eastAsia="宋体" w:cs="宋体"/>
          <w:spacing w:val="12"/>
          <w:sz w:val="20"/>
          <w:szCs w:val="20"/>
        </w:rPr>
        <w:t>以及为保护退回标</w:t>
      </w:r>
      <w:r>
        <w:rPr>
          <w:rFonts w:ascii="宋体" w:hAnsi="宋体" w:eastAsia="宋体" w:cs="宋体"/>
          <w:sz w:val="20"/>
          <w:szCs w:val="20"/>
        </w:rPr>
        <w:t xml:space="preserve"> </w:t>
      </w:r>
      <w:r>
        <w:rPr>
          <w:rFonts w:ascii="宋体" w:hAnsi="宋体" w:eastAsia="宋体" w:cs="宋体"/>
          <w:spacing w:val="10"/>
          <w:sz w:val="20"/>
          <w:szCs w:val="20"/>
        </w:rPr>
        <w:t>的物所需的其它必要费用；</w:t>
      </w:r>
    </w:p>
    <w:p w14:paraId="5EE463C2">
      <w:pPr>
        <w:spacing w:before="191" w:line="316" w:lineRule="auto"/>
        <w:ind w:left="37" w:right="3" w:firstLine="523"/>
        <w:rPr>
          <w:rFonts w:ascii="宋体" w:hAnsi="宋体" w:eastAsia="宋体" w:cs="宋体"/>
          <w:sz w:val="20"/>
          <w:szCs w:val="20"/>
        </w:rPr>
      </w:pPr>
      <w:r>
        <w:rPr>
          <w:rFonts w:ascii="宋体" w:hAnsi="宋体" w:eastAsia="宋体" w:cs="宋体"/>
          <w:spacing w:val="12"/>
          <w:sz w:val="20"/>
          <w:szCs w:val="20"/>
        </w:rPr>
        <w:t>&lt;2&gt;根据标的物的低劣程度、损坏程度以及甲方遭受损失的数额，经双方协商确定降低标</w:t>
      </w:r>
      <w:r>
        <w:rPr>
          <w:rFonts w:ascii="宋体" w:hAnsi="宋体" w:eastAsia="宋体" w:cs="宋体"/>
          <w:spacing w:val="6"/>
          <w:sz w:val="20"/>
          <w:szCs w:val="20"/>
        </w:rPr>
        <w:t xml:space="preserve"> </w:t>
      </w:r>
      <w:r>
        <w:rPr>
          <w:rFonts w:ascii="宋体" w:hAnsi="宋体" w:eastAsia="宋体" w:cs="宋体"/>
          <w:spacing w:val="5"/>
          <w:sz w:val="20"/>
          <w:szCs w:val="20"/>
        </w:rPr>
        <w:t>的物的价格；</w:t>
      </w:r>
    </w:p>
    <w:p w14:paraId="3C4AF6DD">
      <w:pPr>
        <w:spacing w:before="197" w:line="346" w:lineRule="auto"/>
        <w:ind w:left="20" w:right="3" w:firstLine="539"/>
        <w:rPr>
          <w:rFonts w:ascii="宋体" w:hAnsi="宋体" w:eastAsia="宋体" w:cs="宋体"/>
          <w:sz w:val="20"/>
          <w:szCs w:val="20"/>
        </w:rPr>
      </w:pPr>
      <w:r>
        <w:rPr>
          <w:rFonts w:ascii="宋体" w:hAnsi="宋体" w:eastAsia="宋体" w:cs="宋体"/>
          <w:spacing w:val="12"/>
          <w:sz w:val="20"/>
          <w:szCs w:val="20"/>
        </w:rPr>
        <w:t>&lt;3&gt;用符合规格、质量和性能要求的新零件、部件或标的物来更换有缺陷的部分或修补缺</w:t>
      </w:r>
      <w:r>
        <w:rPr>
          <w:rFonts w:ascii="宋体" w:hAnsi="宋体" w:eastAsia="宋体" w:cs="宋体"/>
          <w:spacing w:val="6"/>
          <w:sz w:val="20"/>
          <w:szCs w:val="20"/>
        </w:rPr>
        <w:t xml:space="preserve"> </w:t>
      </w:r>
      <w:r>
        <w:rPr>
          <w:rFonts w:ascii="宋体" w:hAnsi="宋体" w:eastAsia="宋体" w:cs="宋体"/>
          <w:spacing w:val="13"/>
          <w:sz w:val="20"/>
          <w:szCs w:val="20"/>
        </w:rPr>
        <w:t>陷部分，卖方应承担一切费用和风险并负担买方所发生的一切直接费用。同</w:t>
      </w:r>
      <w:r>
        <w:rPr>
          <w:rFonts w:ascii="宋体" w:hAnsi="宋体" w:eastAsia="宋体" w:cs="宋体"/>
          <w:spacing w:val="12"/>
          <w:sz w:val="20"/>
          <w:szCs w:val="20"/>
        </w:rPr>
        <w:t>时，卖方应按合同</w:t>
      </w:r>
      <w:r>
        <w:rPr>
          <w:rFonts w:ascii="宋体" w:hAnsi="宋体" w:eastAsia="宋体" w:cs="宋体"/>
          <w:sz w:val="20"/>
          <w:szCs w:val="20"/>
        </w:rPr>
        <w:t xml:space="preserve"> </w:t>
      </w:r>
      <w:r>
        <w:rPr>
          <w:rFonts w:ascii="宋体" w:hAnsi="宋体" w:eastAsia="宋体" w:cs="宋体"/>
          <w:spacing w:val="12"/>
          <w:sz w:val="20"/>
          <w:szCs w:val="20"/>
        </w:rPr>
        <w:t>规定，相应延长修补或被更换部件或标的物的质量保证期。</w:t>
      </w:r>
    </w:p>
    <w:p w14:paraId="71F82268">
      <w:pPr>
        <w:spacing w:before="193" w:line="362" w:lineRule="auto"/>
        <w:ind w:left="20" w:right="3" w:firstLine="571"/>
        <w:rPr>
          <w:rFonts w:ascii="宋体" w:hAnsi="宋体" w:eastAsia="宋体" w:cs="宋体"/>
          <w:sz w:val="20"/>
          <w:szCs w:val="20"/>
        </w:rPr>
      </w:pPr>
      <w:r>
        <w:rPr>
          <w:rFonts w:ascii="宋体" w:hAnsi="宋体" w:eastAsia="宋体" w:cs="宋体"/>
          <w:spacing w:val="11"/>
          <w:sz w:val="20"/>
          <w:szCs w:val="20"/>
        </w:rPr>
        <w:t>(3)如果在买方发出索赔通知后七天内，卖方未能答复，上述索赔应视为已被卖方接受。</w:t>
      </w:r>
      <w:r>
        <w:rPr>
          <w:rFonts w:ascii="宋体" w:hAnsi="宋体" w:eastAsia="宋体" w:cs="宋体"/>
          <w:spacing w:val="14"/>
          <w:sz w:val="20"/>
          <w:szCs w:val="20"/>
        </w:rPr>
        <w:t xml:space="preserve"> </w:t>
      </w:r>
      <w:r>
        <w:rPr>
          <w:rFonts w:ascii="宋体" w:hAnsi="宋体" w:eastAsia="宋体" w:cs="宋体"/>
          <w:spacing w:val="13"/>
          <w:sz w:val="20"/>
          <w:szCs w:val="20"/>
        </w:rPr>
        <w:t>若卖方未在买方提出索赔通知后七天内或买方同意的更长时间内，按照合同</w:t>
      </w:r>
      <w:r>
        <w:rPr>
          <w:rFonts w:ascii="宋体" w:hAnsi="宋体" w:eastAsia="宋体" w:cs="宋体"/>
          <w:spacing w:val="12"/>
          <w:sz w:val="20"/>
          <w:szCs w:val="20"/>
        </w:rPr>
        <w:t>规定的任何一种方</w:t>
      </w:r>
      <w:r>
        <w:rPr>
          <w:rFonts w:ascii="宋体" w:hAnsi="宋体" w:eastAsia="宋体" w:cs="宋体"/>
          <w:sz w:val="20"/>
          <w:szCs w:val="20"/>
        </w:rPr>
        <w:t xml:space="preserve"> </w:t>
      </w:r>
      <w:r>
        <w:rPr>
          <w:rFonts w:ascii="宋体" w:hAnsi="宋体" w:eastAsia="宋体" w:cs="宋体"/>
          <w:spacing w:val="13"/>
          <w:sz w:val="20"/>
          <w:szCs w:val="20"/>
        </w:rPr>
        <w:t>法解决索赔事宜，买方将从未付款或卖方开具的履约保证金中扣回索赔金额</w:t>
      </w:r>
      <w:r>
        <w:rPr>
          <w:rFonts w:ascii="宋体" w:hAnsi="宋体" w:eastAsia="宋体" w:cs="宋体"/>
          <w:spacing w:val="12"/>
          <w:sz w:val="20"/>
          <w:szCs w:val="20"/>
        </w:rPr>
        <w:t>，如果这些金额不</w:t>
      </w:r>
      <w:r>
        <w:rPr>
          <w:rFonts w:ascii="宋体" w:hAnsi="宋体" w:eastAsia="宋体" w:cs="宋体"/>
          <w:sz w:val="20"/>
          <w:szCs w:val="20"/>
        </w:rPr>
        <w:t xml:space="preserve"> </w:t>
      </w:r>
      <w:r>
        <w:rPr>
          <w:rFonts w:ascii="宋体" w:hAnsi="宋体" w:eastAsia="宋体" w:cs="宋体"/>
          <w:spacing w:val="12"/>
          <w:sz w:val="20"/>
          <w:szCs w:val="20"/>
        </w:rPr>
        <w:t>足以补偿索赔金额，买方有权向卖方提出对不足部分的补偿。</w:t>
      </w:r>
    </w:p>
    <w:p w14:paraId="3B2FA5B4">
      <w:pPr>
        <w:spacing w:before="193" w:line="316" w:lineRule="auto"/>
        <w:ind w:left="33" w:right="3" w:firstLine="558"/>
        <w:rPr>
          <w:rFonts w:ascii="宋体" w:hAnsi="宋体" w:eastAsia="宋体" w:cs="宋体"/>
          <w:sz w:val="20"/>
          <w:szCs w:val="20"/>
        </w:rPr>
      </w:pPr>
      <w:r>
        <w:rPr>
          <w:rFonts w:ascii="宋体" w:hAnsi="宋体" w:eastAsia="宋体" w:cs="宋体"/>
          <w:spacing w:val="11"/>
          <w:sz w:val="20"/>
          <w:szCs w:val="20"/>
        </w:rPr>
        <w:t>(4)买方提出索赔的书面材料应报当地政府采购管理部门备案。卖方同意的索赔方案应报</w:t>
      </w:r>
      <w:r>
        <w:rPr>
          <w:rFonts w:ascii="宋体" w:hAnsi="宋体" w:eastAsia="宋体" w:cs="宋体"/>
          <w:spacing w:val="14"/>
          <w:sz w:val="20"/>
          <w:szCs w:val="20"/>
        </w:rPr>
        <w:t xml:space="preserve"> </w:t>
      </w:r>
      <w:r>
        <w:rPr>
          <w:rFonts w:ascii="宋体" w:hAnsi="宋体" w:eastAsia="宋体" w:cs="宋体"/>
          <w:spacing w:val="10"/>
          <w:sz w:val="20"/>
          <w:szCs w:val="20"/>
        </w:rPr>
        <w:t>当地政府采购管理部门审核。</w:t>
      </w:r>
    </w:p>
    <w:p w14:paraId="617AF15C">
      <w:pPr>
        <w:spacing w:before="196" w:line="228" w:lineRule="auto"/>
        <w:ind w:left="23"/>
        <w:rPr>
          <w:rFonts w:ascii="宋体" w:hAnsi="宋体" w:eastAsia="宋体" w:cs="宋体"/>
          <w:sz w:val="20"/>
          <w:szCs w:val="20"/>
        </w:rPr>
      </w:pPr>
      <w:r>
        <w:rPr>
          <w:rFonts w:ascii="宋体" w:hAnsi="宋体" w:eastAsia="宋体" w:cs="宋体"/>
          <w:b/>
          <w:bCs/>
          <w:spacing w:val="6"/>
          <w:sz w:val="20"/>
          <w:szCs w:val="20"/>
        </w:rPr>
        <w:t>八.</w:t>
      </w:r>
      <w:r>
        <w:rPr>
          <w:rFonts w:ascii="宋体" w:hAnsi="宋体" w:eastAsia="宋体" w:cs="宋体"/>
          <w:spacing w:val="23"/>
          <w:sz w:val="20"/>
          <w:szCs w:val="20"/>
        </w:rPr>
        <w:t xml:space="preserve"> </w:t>
      </w:r>
      <w:r>
        <w:rPr>
          <w:rFonts w:ascii="宋体" w:hAnsi="宋体" w:eastAsia="宋体" w:cs="宋体"/>
          <w:b/>
          <w:bCs/>
          <w:spacing w:val="6"/>
          <w:sz w:val="20"/>
          <w:szCs w:val="20"/>
        </w:rPr>
        <w:t>履约保证金</w:t>
      </w:r>
    </w:p>
    <w:p w14:paraId="3A58E0B2">
      <w:pPr>
        <w:spacing w:before="193" w:line="228" w:lineRule="auto"/>
        <w:ind w:left="35"/>
        <w:rPr>
          <w:rFonts w:ascii="宋体" w:hAnsi="宋体" w:eastAsia="宋体" w:cs="宋体"/>
          <w:sz w:val="20"/>
          <w:szCs w:val="20"/>
        </w:rPr>
      </w:pPr>
      <w:r>
        <w:rPr>
          <w:rFonts w:ascii="宋体" w:hAnsi="宋体" w:eastAsia="宋体" w:cs="宋体"/>
          <w:spacing w:val="7"/>
          <w:sz w:val="20"/>
          <w:szCs w:val="20"/>
        </w:rPr>
        <w:t>17、履约保证金</w:t>
      </w:r>
    </w:p>
    <w:p w14:paraId="47FC49CE">
      <w:pPr>
        <w:spacing w:before="191" w:line="318" w:lineRule="auto"/>
        <w:ind w:left="20" w:right="5" w:firstLine="571"/>
        <w:rPr>
          <w:rFonts w:ascii="宋体" w:hAnsi="宋体" w:eastAsia="宋体" w:cs="宋体"/>
          <w:sz w:val="20"/>
          <w:szCs w:val="20"/>
        </w:rPr>
      </w:pPr>
      <w:r>
        <w:rPr>
          <w:rFonts w:ascii="宋体" w:hAnsi="宋体" w:eastAsia="宋体" w:cs="宋体"/>
          <w:spacing w:val="11"/>
          <w:sz w:val="20"/>
          <w:szCs w:val="20"/>
        </w:rPr>
        <w:t>(1)卖方应在本合同签订时，按采购文件的约定提供相应的履约保证金，保证金的有效期</w:t>
      </w:r>
      <w:r>
        <w:rPr>
          <w:rFonts w:ascii="宋体" w:hAnsi="宋体" w:eastAsia="宋体" w:cs="宋体"/>
          <w:spacing w:val="12"/>
          <w:sz w:val="20"/>
          <w:szCs w:val="20"/>
        </w:rPr>
        <w:t xml:space="preserve"> </w:t>
      </w:r>
      <w:r>
        <w:rPr>
          <w:rFonts w:ascii="宋体" w:hAnsi="宋体" w:eastAsia="宋体" w:cs="宋体"/>
          <w:spacing w:val="10"/>
          <w:sz w:val="20"/>
          <w:szCs w:val="20"/>
        </w:rPr>
        <w:t>应不低于合同有效期。</w:t>
      </w:r>
    </w:p>
    <w:p w14:paraId="14C82CFE">
      <w:pPr>
        <w:spacing w:before="192" w:line="228" w:lineRule="auto"/>
        <w:ind w:left="591"/>
        <w:rPr>
          <w:rFonts w:ascii="宋体" w:hAnsi="宋体" w:eastAsia="宋体" w:cs="宋体"/>
          <w:sz w:val="20"/>
          <w:szCs w:val="20"/>
        </w:rPr>
      </w:pPr>
      <w:r>
        <w:rPr>
          <w:rFonts w:ascii="宋体" w:hAnsi="宋体" w:eastAsia="宋体" w:cs="宋体"/>
          <w:spacing w:val="11"/>
          <w:sz w:val="20"/>
          <w:szCs w:val="20"/>
        </w:rPr>
        <w:t>(2)如果卖方未能履行合同规定的任何义务，买方有权从履约保证</w:t>
      </w:r>
      <w:r>
        <w:rPr>
          <w:rFonts w:ascii="宋体" w:hAnsi="宋体" w:eastAsia="宋体" w:cs="宋体"/>
          <w:spacing w:val="10"/>
          <w:sz w:val="20"/>
          <w:szCs w:val="20"/>
        </w:rPr>
        <w:t>金中取得补偿。</w:t>
      </w:r>
    </w:p>
    <w:p w14:paraId="4FACD38E">
      <w:pPr>
        <w:spacing w:before="193" w:line="226" w:lineRule="auto"/>
        <w:ind w:left="591"/>
        <w:rPr>
          <w:rFonts w:ascii="宋体" w:hAnsi="宋体" w:eastAsia="宋体" w:cs="宋体"/>
          <w:sz w:val="20"/>
          <w:szCs w:val="20"/>
        </w:rPr>
      </w:pPr>
      <w:r>
        <w:rPr>
          <w:rFonts w:ascii="宋体" w:hAnsi="宋体" w:eastAsia="宋体" w:cs="宋体"/>
          <w:spacing w:val="11"/>
          <w:sz w:val="20"/>
          <w:szCs w:val="20"/>
        </w:rPr>
        <w:t>(3)履约保证金（无息）将在卖方履行完合同义务，买方支付合同价款的五天内</w:t>
      </w:r>
    </w:p>
    <w:p w14:paraId="75D6F5A8">
      <w:pPr>
        <w:spacing w:line="226"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33ACB2D7">
      <w:pPr>
        <w:spacing w:line="453" w:lineRule="auto"/>
        <w:rPr>
          <w:rFonts w:ascii="Arial"/>
          <w:sz w:val="21"/>
        </w:rPr>
      </w:pPr>
    </w:p>
    <w:p w14:paraId="0EDEE3B1">
      <w:pPr>
        <w:spacing w:before="65" w:line="231" w:lineRule="auto"/>
        <w:ind w:left="20"/>
        <w:rPr>
          <w:rFonts w:ascii="宋体" w:hAnsi="宋体" w:eastAsia="宋体" w:cs="宋体"/>
          <w:sz w:val="20"/>
          <w:szCs w:val="20"/>
        </w:rPr>
      </w:pPr>
      <w:r>
        <w:rPr>
          <w:rFonts w:ascii="宋体" w:hAnsi="宋体" w:eastAsia="宋体" w:cs="宋体"/>
          <w:spacing w:val="4"/>
          <w:sz w:val="20"/>
          <w:szCs w:val="20"/>
        </w:rPr>
        <w:t>退回。</w:t>
      </w:r>
    </w:p>
    <w:p w14:paraId="7E6719BF">
      <w:pPr>
        <w:spacing w:before="190" w:line="228" w:lineRule="auto"/>
        <w:ind w:left="25"/>
        <w:rPr>
          <w:rFonts w:ascii="宋体" w:hAnsi="宋体" w:eastAsia="宋体" w:cs="宋体"/>
          <w:sz w:val="20"/>
          <w:szCs w:val="20"/>
        </w:rPr>
      </w:pPr>
      <w:r>
        <w:rPr>
          <w:rFonts w:ascii="宋体" w:hAnsi="宋体" w:eastAsia="宋体" w:cs="宋体"/>
          <w:b/>
          <w:bCs/>
          <w:spacing w:val="8"/>
          <w:sz w:val="20"/>
          <w:szCs w:val="20"/>
        </w:rPr>
        <w:t>九.</w:t>
      </w:r>
      <w:r>
        <w:rPr>
          <w:rFonts w:ascii="宋体" w:hAnsi="宋体" w:eastAsia="宋体" w:cs="宋体"/>
          <w:spacing w:val="8"/>
          <w:sz w:val="20"/>
          <w:szCs w:val="20"/>
        </w:rPr>
        <w:t xml:space="preserve">  </w:t>
      </w:r>
      <w:r>
        <w:rPr>
          <w:rFonts w:ascii="宋体" w:hAnsi="宋体" w:eastAsia="宋体" w:cs="宋体"/>
          <w:b/>
          <w:bCs/>
          <w:spacing w:val="8"/>
          <w:sz w:val="20"/>
          <w:szCs w:val="20"/>
        </w:rPr>
        <w:t>合同的解除和转让</w:t>
      </w:r>
    </w:p>
    <w:p w14:paraId="6D5C7C6D">
      <w:pPr>
        <w:spacing w:before="192" w:line="228" w:lineRule="auto"/>
        <w:ind w:left="35"/>
        <w:rPr>
          <w:rFonts w:ascii="宋体" w:hAnsi="宋体" w:eastAsia="宋体" w:cs="宋体"/>
          <w:sz w:val="20"/>
          <w:szCs w:val="20"/>
        </w:rPr>
      </w:pPr>
      <w:r>
        <w:rPr>
          <w:rFonts w:ascii="宋体" w:hAnsi="宋体" w:eastAsia="宋体" w:cs="宋体"/>
          <w:spacing w:val="7"/>
          <w:sz w:val="20"/>
          <w:szCs w:val="20"/>
        </w:rPr>
        <w:t>18、合同的解除</w:t>
      </w:r>
    </w:p>
    <w:p w14:paraId="180133D8">
      <w:pPr>
        <w:spacing w:before="192" w:line="228" w:lineRule="auto"/>
        <w:ind w:left="591"/>
        <w:rPr>
          <w:rFonts w:ascii="宋体" w:hAnsi="宋体" w:eastAsia="宋体" w:cs="宋体"/>
          <w:sz w:val="20"/>
          <w:szCs w:val="20"/>
        </w:rPr>
      </w:pPr>
      <w:r>
        <w:rPr>
          <w:rFonts w:ascii="宋体" w:hAnsi="宋体" w:eastAsia="宋体" w:cs="宋体"/>
          <w:spacing w:val="8"/>
          <w:sz w:val="20"/>
          <w:szCs w:val="20"/>
        </w:rPr>
        <w:t>(1)买方和卖方协商一致，可以解除合同。</w:t>
      </w:r>
    </w:p>
    <w:p w14:paraId="7A9EF159">
      <w:pPr>
        <w:spacing w:before="194" w:line="228" w:lineRule="auto"/>
        <w:ind w:left="591"/>
        <w:rPr>
          <w:rFonts w:ascii="宋体" w:hAnsi="宋体" w:eastAsia="宋体" w:cs="宋体"/>
          <w:sz w:val="20"/>
          <w:szCs w:val="20"/>
        </w:rPr>
      </w:pPr>
      <w:r>
        <w:rPr>
          <w:rFonts w:ascii="宋体" w:hAnsi="宋体" w:eastAsia="宋体" w:cs="宋体"/>
          <w:spacing w:val="9"/>
          <w:sz w:val="20"/>
          <w:szCs w:val="20"/>
        </w:rPr>
        <w:t>(2)有下列情形之一，合同一方可以解除合同：</w:t>
      </w:r>
    </w:p>
    <w:p w14:paraId="584300FC">
      <w:pPr>
        <w:spacing w:before="192" w:line="228" w:lineRule="auto"/>
        <w:ind w:left="560"/>
        <w:rPr>
          <w:rFonts w:ascii="宋体" w:hAnsi="宋体" w:eastAsia="宋体" w:cs="宋体"/>
          <w:sz w:val="20"/>
          <w:szCs w:val="20"/>
        </w:rPr>
      </w:pPr>
      <w:r>
        <w:rPr>
          <w:rFonts w:ascii="宋体" w:hAnsi="宋体" w:eastAsia="宋体" w:cs="宋体"/>
          <w:spacing w:val="12"/>
          <w:sz w:val="20"/>
          <w:szCs w:val="20"/>
        </w:rPr>
        <w:t>&lt;1&gt;因不可抗力致使不能实现合同目的，未受不可抗力</w:t>
      </w:r>
      <w:r>
        <w:rPr>
          <w:rFonts w:ascii="宋体" w:hAnsi="宋体" w:eastAsia="宋体" w:cs="宋体"/>
          <w:spacing w:val="11"/>
          <w:sz w:val="20"/>
          <w:szCs w:val="20"/>
        </w:rPr>
        <w:t>影响的一方有权解除合同；</w:t>
      </w:r>
    </w:p>
    <w:p w14:paraId="3C29AF5B">
      <w:pPr>
        <w:spacing w:before="193" w:line="228" w:lineRule="auto"/>
        <w:ind w:left="560"/>
        <w:rPr>
          <w:rFonts w:ascii="宋体" w:hAnsi="宋体" w:eastAsia="宋体" w:cs="宋体"/>
          <w:sz w:val="20"/>
          <w:szCs w:val="20"/>
        </w:rPr>
      </w:pPr>
      <w:r>
        <w:rPr>
          <w:rFonts w:ascii="宋体" w:hAnsi="宋体" w:eastAsia="宋体" w:cs="宋体"/>
          <w:spacing w:val="11"/>
          <w:sz w:val="20"/>
          <w:szCs w:val="20"/>
        </w:rPr>
        <w:t>&lt;2&gt;因合同一方违约导致合同不能履行，另一方有权解除合同。</w:t>
      </w:r>
    </w:p>
    <w:p w14:paraId="77DABB55">
      <w:pPr>
        <w:spacing w:before="195" w:line="316" w:lineRule="auto"/>
        <w:ind w:left="21" w:right="3" w:firstLine="570"/>
        <w:rPr>
          <w:rFonts w:ascii="宋体" w:hAnsi="宋体" w:eastAsia="宋体" w:cs="宋体"/>
          <w:sz w:val="20"/>
          <w:szCs w:val="20"/>
        </w:rPr>
      </w:pPr>
      <w:r>
        <w:rPr>
          <w:rFonts w:ascii="宋体" w:hAnsi="宋体" w:eastAsia="宋体" w:cs="宋体"/>
          <w:spacing w:val="11"/>
          <w:sz w:val="20"/>
          <w:szCs w:val="20"/>
        </w:rPr>
        <w:t>(3)有权解除合同的一方，应当在违约事实或不可抗力发生之后三十天内书面通知对方以</w:t>
      </w:r>
      <w:r>
        <w:rPr>
          <w:rFonts w:ascii="宋体" w:hAnsi="宋体" w:eastAsia="宋体" w:cs="宋体"/>
          <w:spacing w:val="14"/>
          <w:sz w:val="20"/>
          <w:szCs w:val="20"/>
        </w:rPr>
        <w:t xml:space="preserve"> </w:t>
      </w:r>
      <w:r>
        <w:rPr>
          <w:rFonts w:ascii="宋体" w:hAnsi="宋体" w:eastAsia="宋体" w:cs="宋体"/>
          <w:spacing w:val="11"/>
          <w:sz w:val="20"/>
          <w:szCs w:val="20"/>
        </w:rPr>
        <w:t>主张解除合同，合同在书面通知到达对方时解除。</w:t>
      </w:r>
    </w:p>
    <w:p w14:paraId="45EAD470">
      <w:pPr>
        <w:spacing w:before="194" w:line="228" w:lineRule="auto"/>
        <w:ind w:left="35"/>
        <w:rPr>
          <w:rFonts w:ascii="宋体" w:hAnsi="宋体" w:eastAsia="宋体" w:cs="宋体"/>
          <w:sz w:val="20"/>
          <w:szCs w:val="20"/>
        </w:rPr>
      </w:pPr>
      <w:r>
        <w:rPr>
          <w:rFonts w:ascii="宋体" w:hAnsi="宋体" w:eastAsia="宋体" w:cs="宋体"/>
          <w:spacing w:val="7"/>
          <w:sz w:val="20"/>
          <w:szCs w:val="20"/>
        </w:rPr>
        <w:t>19、合同的转让</w:t>
      </w:r>
    </w:p>
    <w:p w14:paraId="44939364">
      <w:pPr>
        <w:spacing w:before="193" w:line="228" w:lineRule="auto"/>
        <w:ind w:left="659"/>
        <w:rPr>
          <w:rFonts w:ascii="宋体" w:hAnsi="宋体" w:eastAsia="宋体" w:cs="宋体"/>
          <w:sz w:val="20"/>
          <w:szCs w:val="20"/>
        </w:rPr>
      </w:pPr>
      <w:r>
        <w:rPr>
          <w:rFonts w:ascii="宋体" w:hAnsi="宋体" w:eastAsia="宋体" w:cs="宋体"/>
          <w:spacing w:val="11"/>
          <w:sz w:val="20"/>
          <w:szCs w:val="20"/>
        </w:rPr>
        <w:t>合同的部分和全部都不得转让。</w:t>
      </w:r>
    </w:p>
    <w:p w14:paraId="09A0E59F">
      <w:pPr>
        <w:spacing w:before="193" w:line="228" w:lineRule="auto"/>
        <w:ind w:left="20"/>
        <w:rPr>
          <w:rFonts w:ascii="宋体" w:hAnsi="宋体" w:eastAsia="宋体" w:cs="宋体"/>
          <w:sz w:val="20"/>
          <w:szCs w:val="20"/>
        </w:rPr>
      </w:pPr>
      <w:r>
        <w:rPr>
          <w:rFonts w:ascii="宋体" w:hAnsi="宋体" w:eastAsia="宋体" w:cs="宋体"/>
          <w:b/>
          <w:bCs/>
          <w:spacing w:val="6"/>
          <w:sz w:val="20"/>
          <w:szCs w:val="20"/>
        </w:rPr>
        <w:t>十.</w:t>
      </w:r>
      <w:r>
        <w:rPr>
          <w:rFonts w:ascii="宋体" w:hAnsi="宋体" w:eastAsia="宋体" w:cs="宋体"/>
          <w:spacing w:val="26"/>
          <w:sz w:val="20"/>
          <w:szCs w:val="20"/>
        </w:rPr>
        <w:t xml:space="preserve"> </w:t>
      </w:r>
      <w:r>
        <w:rPr>
          <w:rFonts w:ascii="宋体" w:hAnsi="宋体" w:eastAsia="宋体" w:cs="宋体"/>
          <w:b/>
          <w:bCs/>
          <w:spacing w:val="6"/>
          <w:sz w:val="20"/>
          <w:szCs w:val="20"/>
        </w:rPr>
        <w:t>合同的生效</w:t>
      </w:r>
    </w:p>
    <w:p w14:paraId="1EC1136E">
      <w:pPr>
        <w:spacing w:before="193" w:line="228" w:lineRule="auto"/>
        <w:ind w:left="22"/>
        <w:rPr>
          <w:rFonts w:ascii="宋体" w:hAnsi="宋体" w:eastAsia="宋体" w:cs="宋体"/>
          <w:sz w:val="20"/>
          <w:szCs w:val="20"/>
        </w:rPr>
      </w:pPr>
      <w:r>
        <w:rPr>
          <w:rFonts w:ascii="宋体" w:hAnsi="宋体" w:eastAsia="宋体" w:cs="宋体"/>
          <w:spacing w:val="9"/>
          <w:sz w:val="20"/>
          <w:szCs w:val="20"/>
        </w:rPr>
        <w:t>20、合同的生效</w:t>
      </w:r>
    </w:p>
    <w:p w14:paraId="36175E1F">
      <w:pPr>
        <w:spacing w:before="195" w:line="405" w:lineRule="auto"/>
        <w:ind w:left="43" w:right="5" w:firstLine="570"/>
        <w:rPr>
          <w:rFonts w:ascii="宋体" w:hAnsi="宋体" w:eastAsia="宋体" w:cs="宋体"/>
          <w:sz w:val="20"/>
          <w:szCs w:val="20"/>
        </w:rPr>
      </w:pPr>
      <w:r>
        <w:rPr>
          <w:rFonts w:ascii="宋体" w:hAnsi="宋体" w:eastAsia="宋体" w:cs="宋体"/>
          <w:spacing w:val="14"/>
          <w:sz w:val="20"/>
          <w:szCs w:val="20"/>
        </w:rPr>
        <w:t>本合同在双方签字盖章并在招标人收到中标人提交的履约保证金后，经招标采购管</w:t>
      </w:r>
      <w:r>
        <w:rPr>
          <w:rFonts w:ascii="宋体" w:hAnsi="宋体" w:eastAsia="宋体" w:cs="宋体"/>
          <w:spacing w:val="13"/>
          <w:sz w:val="20"/>
          <w:szCs w:val="20"/>
        </w:rPr>
        <w:t>理部</w:t>
      </w:r>
      <w:r>
        <w:rPr>
          <w:rFonts w:ascii="宋体" w:hAnsi="宋体" w:eastAsia="宋体" w:cs="宋体"/>
          <w:sz w:val="20"/>
          <w:szCs w:val="20"/>
        </w:rPr>
        <w:t xml:space="preserve"> </w:t>
      </w:r>
      <w:r>
        <w:rPr>
          <w:rFonts w:ascii="宋体" w:hAnsi="宋体" w:eastAsia="宋体" w:cs="宋体"/>
          <w:spacing w:val="6"/>
          <w:sz w:val="20"/>
          <w:szCs w:val="20"/>
        </w:rPr>
        <w:t>门备案后生效。</w:t>
      </w:r>
    </w:p>
    <w:p w14:paraId="1D2CE455">
      <w:pPr>
        <w:spacing w:line="227" w:lineRule="auto"/>
        <w:ind w:left="20"/>
        <w:rPr>
          <w:rFonts w:ascii="宋体" w:hAnsi="宋体" w:eastAsia="宋体" w:cs="宋体"/>
          <w:sz w:val="20"/>
          <w:szCs w:val="20"/>
        </w:rPr>
      </w:pPr>
      <w:r>
        <w:rPr>
          <w:rFonts w:ascii="宋体" w:hAnsi="宋体" w:eastAsia="宋体" w:cs="宋体"/>
          <w:b/>
          <w:bCs/>
          <w:spacing w:val="6"/>
          <w:sz w:val="20"/>
          <w:szCs w:val="20"/>
        </w:rPr>
        <w:t>十一.</w:t>
      </w:r>
      <w:r>
        <w:rPr>
          <w:rFonts w:ascii="宋体" w:hAnsi="宋体" w:eastAsia="宋体" w:cs="宋体"/>
          <w:spacing w:val="23"/>
          <w:sz w:val="20"/>
          <w:szCs w:val="20"/>
        </w:rPr>
        <w:t xml:space="preserve"> </w:t>
      </w:r>
      <w:r>
        <w:rPr>
          <w:rFonts w:ascii="宋体" w:hAnsi="宋体" w:eastAsia="宋体" w:cs="宋体"/>
          <w:b/>
          <w:bCs/>
          <w:spacing w:val="6"/>
          <w:sz w:val="20"/>
          <w:szCs w:val="20"/>
        </w:rPr>
        <w:t>争议解决</w:t>
      </w:r>
    </w:p>
    <w:p w14:paraId="615ACFB4">
      <w:pPr>
        <w:spacing w:before="195" w:line="228" w:lineRule="auto"/>
        <w:ind w:left="236"/>
        <w:rPr>
          <w:rFonts w:ascii="宋体" w:hAnsi="宋体" w:eastAsia="宋体" w:cs="宋体"/>
          <w:sz w:val="20"/>
          <w:szCs w:val="20"/>
        </w:rPr>
      </w:pPr>
      <w:r>
        <w:rPr>
          <w:rFonts w:ascii="宋体" w:hAnsi="宋体" w:eastAsia="宋体" w:cs="宋体"/>
          <w:spacing w:val="9"/>
          <w:sz w:val="20"/>
          <w:szCs w:val="20"/>
        </w:rPr>
        <w:t>21、争议解决</w:t>
      </w:r>
    </w:p>
    <w:p w14:paraId="38CE2B02">
      <w:pPr>
        <w:spacing w:before="192" w:line="228" w:lineRule="auto"/>
        <w:ind w:left="616"/>
        <w:rPr>
          <w:rFonts w:ascii="宋体" w:hAnsi="宋体" w:eastAsia="宋体" w:cs="宋体"/>
          <w:sz w:val="20"/>
          <w:szCs w:val="20"/>
        </w:rPr>
      </w:pPr>
      <w:r>
        <w:rPr>
          <w:rFonts w:ascii="宋体" w:hAnsi="宋体" w:eastAsia="宋体" w:cs="宋体"/>
          <w:spacing w:val="12"/>
          <w:sz w:val="20"/>
          <w:szCs w:val="20"/>
        </w:rPr>
        <w:t>买卖双方因合同发生争议，进行调解，协商</w:t>
      </w:r>
      <w:r>
        <w:rPr>
          <w:rFonts w:ascii="宋体" w:hAnsi="宋体" w:eastAsia="宋体" w:cs="宋体"/>
          <w:spacing w:val="11"/>
          <w:sz w:val="20"/>
          <w:szCs w:val="20"/>
        </w:rPr>
        <w:t>不成，可选择：</w:t>
      </w:r>
    </w:p>
    <w:p w14:paraId="2DA87270">
      <w:pPr>
        <w:spacing w:before="192" w:line="228" w:lineRule="auto"/>
        <w:ind w:left="591"/>
        <w:rPr>
          <w:rFonts w:ascii="宋体" w:hAnsi="宋体" w:eastAsia="宋体" w:cs="宋体"/>
          <w:sz w:val="20"/>
          <w:szCs w:val="20"/>
        </w:rPr>
      </w:pPr>
      <w:r>
        <w:rPr>
          <w:rFonts w:ascii="宋体" w:hAnsi="宋体" w:eastAsia="宋体" w:cs="宋体"/>
          <w:spacing w:val="6"/>
          <w:sz w:val="20"/>
          <w:szCs w:val="20"/>
        </w:rPr>
        <w:t>(1)双方同时申请仲裁；</w:t>
      </w:r>
    </w:p>
    <w:p w14:paraId="356A1FA3">
      <w:pPr>
        <w:spacing w:before="196" w:line="228" w:lineRule="auto"/>
        <w:ind w:left="591"/>
        <w:rPr>
          <w:rFonts w:ascii="宋体" w:hAnsi="宋体" w:eastAsia="宋体" w:cs="宋体"/>
          <w:sz w:val="20"/>
          <w:szCs w:val="20"/>
        </w:rPr>
      </w:pPr>
      <w:r>
        <w:rPr>
          <w:rFonts w:ascii="宋体" w:hAnsi="宋体" w:eastAsia="宋体" w:cs="宋体"/>
          <w:spacing w:val="8"/>
          <w:sz w:val="20"/>
          <w:szCs w:val="20"/>
        </w:rPr>
        <w:t>(2)向买方所在地人民法院提起诉讼。</w:t>
      </w:r>
    </w:p>
    <w:p w14:paraId="7F999C4B">
      <w:pPr>
        <w:spacing w:before="192" w:line="227" w:lineRule="auto"/>
        <w:ind w:left="20"/>
        <w:rPr>
          <w:rFonts w:ascii="宋体" w:hAnsi="宋体" w:eastAsia="宋体" w:cs="宋体"/>
          <w:sz w:val="20"/>
          <w:szCs w:val="20"/>
        </w:rPr>
      </w:pPr>
      <w:r>
        <w:rPr>
          <w:rFonts w:ascii="宋体" w:hAnsi="宋体" w:eastAsia="宋体" w:cs="宋体"/>
          <w:b/>
          <w:bCs/>
          <w:spacing w:val="3"/>
          <w:sz w:val="20"/>
          <w:szCs w:val="20"/>
        </w:rPr>
        <w:t>十二</w:t>
      </w:r>
      <w:r>
        <w:rPr>
          <w:rFonts w:ascii="宋体" w:hAnsi="宋体" w:eastAsia="宋体" w:cs="宋体"/>
          <w:spacing w:val="27"/>
          <w:sz w:val="20"/>
          <w:szCs w:val="20"/>
        </w:rPr>
        <w:t xml:space="preserve"> </w:t>
      </w:r>
      <w:r>
        <w:rPr>
          <w:rFonts w:ascii="宋体" w:hAnsi="宋体" w:eastAsia="宋体" w:cs="宋体"/>
          <w:b/>
          <w:bCs/>
          <w:spacing w:val="3"/>
          <w:sz w:val="20"/>
          <w:szCs w:val="20"/>
        </w:rPr>
        <w:t>.附则</w:t>
      </w:r>
    </w:p>
    <w:p w14:paraId="1A59A587">
      <w:pPr>
        <w:spacing w:before="193" w:line="228" w:lineRule="auto"/>
        <w:ind w:left="236"/>
        <w:rPr>
          <w:rFonts w:ascii="宋体" w:hAnsi="宋体" w:eastAsia="宋体" w:cs="宋体"/>
          <w:sz w:val="20"/>
          <w:szCs w:val="20"/>
        </w:rPr>
      </w:pPr>
      <w:r>
        <w:rPr>
          <w:rFonts w:ascii="宋体" w:hAnsi="宋体" w:eastAsia="宋体" w:cs="宋体"/>
          <w:spacing w:val="7"/>
          <w:sz w:val="20"/>
          <w:szCs w:val="20"/>
        </w:rPr>
        <w:t>22、合同份数。</w:t>
      </w:r>
    </w:p>
    <w:p w14:paraId="61840887">
      <w:pPr>
        <w:spacing w:before="194" w:line="227" w:lineRule="auto"/>
        <w:ind w:left="652"/>
        <w:rPr>
          <w:rFonts w:ascii="宋体" w:hAnsi="宋体" w:eastAsia="宋体" w:cs="宋体"/>
          <w:sz w:val="20"/>
          <w:szCs w:val="20"/>
        </w:rPr>
      </w:pPr>
      <w:r>
        <w:rPr>
          <w:rFonts w:ascii="宋体" w:hAnsi="宋体" w:eastAsia="宋体" w:cs="宋体"/>
          <w:spacing w:val="12"/>
          <w:sz w:val="20"/>
          <w:szCs w:val="20"/>
        </w:rPr>
        <w:t>本合同一式陆份，买卖双方各执二份，招标代理机构一份，招标采购管理部门一份。</w:t>
      </w:r>
    </w:p>
    <w:p w14:paraId="2B477CDE">
      <w:pPr>
        <w:spacing w:before="194" w:line="228" w:lineRule="auto"/>
        <w:ind w:left="236"/>
        <w:rPr>
          <w:rFonts w:ascii="宋体" w:hAnsi="宋体" w:eastAsia="宋体" w:cs="宋体"/>
          <w:sz w:val="20"/>
          <w:szCs w:val="20"/>
        </w:rPr>
      </w:pPr>
      <w:r>
        <w:rPr>
          <w:rFonts w:ascii="宋体" w:hAnsi="宋体" w:eastAsia="宋体" w:cs="宋体"/>
          <w:spacing w:val="9"/>
          <w:sz w:val="20"/>
          <w:szCs w:val="20"/>
        </w:rPr>
        <w:t>23、未尽事宜</w:t>
      </w:r>
    </w:p>
    <w:p w14:paraId="31695996">
      <w:pPr>
        <w:spacing w:before="192" w:line="409" w:lineRule="auto"/>
        <w:ind w:left="20" w:right="5" w:firstLine="535"/>
        <w:rPr>
          <w:rFonts w:ascii="宋体" w:hAnsi="宋体" w:eastAsia="宋体" w:cs="宋体"/>
          <w:sz w:val="20"/>
          <w:szCs w:val="20"/>
        </w:rPr>
      </w:pPr>
      <w:r>
        <w:rPr>
          <w:rFonts w:ascii="宋体" w:hAnsi="宋体" w:eastAsia="宋体" w:cs="宋体"/>
          <w:spacing w:val="10"/>
          <w:sz w:val="20"/>
          <w:szCs w:val="20"/>
        </w:rPr>
        <w:t>本合同未尽事宜应按《中华人民共和国政府采购法》、《中华人民共和国合同法》、</w:t>
      </w:r>
      <w:r>
        <w:rPr>
          <w:rFonts w:ascii="宋体" w:hAnsi="宋体" w:eastAsia="宋体" w:cs="宋体"/>
          <w:spacing w:val="9"/>
          <w:sz w:val="20"/>
          <w:szCs w:val="20"/>
        </w:rPr>
        <w:t>《中</w:t>
      </w:r>
      <w:r>
        <w:rPr>
          <w:rFonts w:ascii="宋体" w:hAnsi="宋体" w:eastAsia="宋体" w:cs="宋体"/>
          <w:sz w:val="20"/>
          <w:szCs w:val="20"/>
        </w:rPr>
        <w:t xml:space="preserve"> </w:t>
      </w:r>
      <w:r>
        <w:rPr>
          <w:rFonts w:ascii="宋体" w:hAnsi="宋体" w:eastAsia="宋体" w:cs="宋体"/>
          <w:spacing w:val="11"/>
          <w:sz w:val="20"/>
          <w:szCs w:val="20"/>
        </w:rPr>
        <w:t>华人民共和国产品质量法》之规定解释。</w:t>
      </w:r>
    </w:p>
    <w:p w14:paraId="6773C8F8">
      <w:pPr>
        <w:spacing w:line="409"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1B538435">
      <w:pPr>
        <w:spacing w:line="424" w:lineRule="auto"/>
        <w:rPr>
          <w:rFonts w:ascii="Arial"/>
          <w:sz w:val="21"/>
        </w:rPr>
      </w:pPr>
    </w:p>
    <w:p w14:paraId="38395EB5">
      <w:pPr>
        <w:spacing w:before="97" w:line="219" w:lineRule="auto"/>
        <w:ind w:left="2869"/>
        <w:outlineLvl w:val="0"/>
        <w:rPr>
          <w:rFonts w:ascii="宋体" w:hAnsi="宋体" w:eastAsia="宋体" w:cs="宋体"/>
          <w:sz w:val="30"/>
          <w:szCs w:val="30"/>
        </w:rPr>
      </w:pPr>
      <w:bookmarkStart w:id="13" w:name="bookmark14"/>
      <w:bookmarkEnd w:id="13"/>
      <w:r>
        <w:rPr>
          <w:rFonts w:ascii="宋体" w:hAnsi="宋体" w:eastAsia="宋体" w:cs="宋体"/>
          <w:b/>
          <w:bCs/>
          <w:spacing w:val="-1"/>
          <w:sz w:val="30"/>
          <w:szCs w:val="30"/>
        </w:rPr>
        <w:t>第六章</w:t>
      </w:r>
      <w:r>
        <w:rPr>
          <w:rFonts w:ascii="宋体" w:hAnsi="宋体" w:eastAsia="宋体" w:cs="宋体"/>
          <w:spacing w:val="-1"/>
          <w:sz w:val="30"/>
          <w:szCs w:val="30"/>
        </w:rPr>
        <w:t xml:space="preserve">  </w:t>
      </w:r>
      <w:r>
        <w:rPr>
          <w:rFonts w:ascii="宋体" w:hAnsi="宋体" w:eastAsia="宋体" w:cs="宋体"/>
          <w:b/>
          <w:bCs/>
          <w:spacing w:val="-1"/>
          <w:sz w:val="30"/>
          <w:szCs w:val="30"/>
        </w:rPr>
        <w:t>投标文件格式</w:t>
      </w:r>
    </w:p>
    <w:p w14:paraId="1C5CB615">
      <w:pPr>
        <w:spacing w:line="408" w:lineRule="auto"/>
        <w:rPr>
          <w:rFonts w:ascii="Arial"/>
          <w:sz w:val="21"/>
        </w:rPr>
      </w:pPr>
    </w:p>
    <w:p w14:paraId="1AA96414">
      <w:pPr>
        <w:spacing w:before="78" w:line="219" w:lineRule="auto"/>
        <w:ind w:left="2375"/>
        <w:outlineLvl w:val="1"/>
        <w:rPr>
          <w:rFonts w:ascii="宋体" w:hAnsi="宋体" w:eastAsia="宋体" w:cs="宋体"/>
          <w:sz w:val="24"/>
          <w:szCs w:val="24"/>
        </w:rPr>
      </w:pPr>
      <w:r>
        <w:rPr>
          <w:rFonts w:ascii="宋体" w:hAnsi="宋体" w:eastAsia="宋体" w:cs="宋体"/>
          <w:b/>
          <w:bCs/>
          <w:sz w:val="24"/>
          <w:szCs w:val="24"/>
        </w:rPr>
        <w:t>第一部分</w:t>
      </w:r>
      <w:r>
        <w:rPr>
          <w:rFonts w:ascii="宋体" w:hAnsi="宋体" w:eastAsia="宋体" w:cs="宋体"/>
          <w:sz w:val="24"/>
          <w:szCs w:val="24"/>
        </w:rPr>
        <w:t xml:space="preserve"> </w:t>
      </w:r>
      <w:r>
        <w:rPr>
          <w:rFonts w:ascii="宋体" w:hAnsi="宋体" w:eastAsia="宋体" w:cs="宋体"/>
          <w:b/>
          <w:bCs/>
          <w:sz w:val="24"/>
          <w:szCs w:val="24"/>
        </w:rPr>
        <w:t>开标一览表及资格证明文件</w:t>
      </w:r>
    </w:p>
    <w:p w14:paraId="403677B1">
      <w:pPr>
        <w:spacing w:line="256" w:lineRule="auto"/>
        <w:rPr>
          <w:rFonts w:ascii="Arial"/>
          <w:sz w:val="21"/>
        </w:rPr>
      </w:pPr>
    </w:p>
    <w:p w14:paraId="17DDE58F">
      <w:pPr>
        <w:spacing w:line="256" w:lineRule="auto"/>
        <w:rPr>
          <w:rFonts w:ascii="Arial"/>
          <w:sz w:val="21"/>
        </w:rPr>
      </w:pPr>
    </w:p>
    <w:p w14:paraId="64972DB0">
      <w:pPr>
        <w:spacing w:before="65" w:line="228" w:lineRule="auto"/>
        <w:ind w:left="587"/>
        <w:rPr>
          <w:rFonts w:ascii="宋体" w:hAnsi="宋体" w:eastAsia="宋体" w:cs="宋体"/>
          <w:sz w:val="20"/>
          <w:szCs w:val="20"/>
        </w:rPr>
      </w:pPr>
      <w:r>
        <w:rPr>
          <w:rFonts w:ascii="宋体" w:hAnsi="宋体" w:eastAsia="宋体" w:cs="宋体"/>
          <w:spacing w:val="9"/>
          <w:sz w:val="20"/>
          <w:szCs w:val="20"/>
        </w:rPr>
        <w:t>1、开标一览表（见投标文件格式一）</w:t>
      </w:r>
      <w:r>
        <w:rPr>
          <w:rFonts w:ascii="宋体" w:hAnsi="宋体" w:eastAsia="宋体" w:cs="宋体"/>
          <w:spacing w:val="-30"/>
          <w:sz w:val="20"/>
          <w:szCs w:val="20"/>
        </w:rPr>
        <w:t xml:space="preserve"> </w:t>
      </w:r>
      <w:r>
        <w:rPr>
          <w:rFonts w:ascii="宋体" w:hAnsi="宋体" w:eastAsia="宋体" w:cs="宋体"/>
          <w:spacing w:val="9"/>
          <w:sz w:val="20"/>
          <w:szCs w:val="20"/>
        </w:rPr>
        <w:t>;</w:t>
      </w:r>
    </w:p>
    <w:p w14:paraId="5BCFFE69">
      <w:pPr>
        <w:spacing w:before="253" w:line="344" w:lineRule="auto"/>
        <w:ind w:left="20" w:right="5" w:firstLine="506"/>
        <w:rPr>
          <w:rFonts w:ascii="宋体" w:hAnsi="宋体" w:eastAsia="宋体" w:cs="宋体"/>
          <w:sz w:val="20"/>
          <w:szCs w:val="20"/>
        </w:rPr>
      </w:pPr>
      <w:r>
        <w:rPr>
          <w:rFonts w:ascii="宋体" w:hAnsi="宋体" w:eastAsia="宋体" w:cs="宋体"/>
          <w:spacing w:val="13"/>
          <w:sz w:val="20"/>
          <w:szCs w:val="20"/>
        </w:rPr>
        <w:t>2、法人或者非法人组织的营业执照等证明文件复印件（须加盖本单位章）或自然人的身</w:t>
      </w:r>
      <w:r>
        <w:rPr>
          <w:rFonts w:ascii="宋体" w:hAnsi="宋体" w:eastAsia="宋体" w:cs="宋体"/>
          <w:spacing w:val="10"/>
          <w:sz w:val="20"/>
          <w:szCs w:val="20"/>
        </w:rPr>
        <w:t xml:space="preserve"> </w:t>
      </w:r>
      <w:r>
        <w:rPr>
          <w:rFonts w:ascii="宋体" w:hAnsi="宋体" w:eastAsia="宋体" w:cs="宋体"/>
          <w:spacing w:val="9"/>
          <w:sz w:val="20"/>
          <w:szCs w:val="20"/>
        </w:rPr>
        <w:t>份证明复印件</w:t>
      </w:r>
      <w:r>
        <w:rPr>
          <w:rFonts w:ascii="宋体" w:hAnsi="宋体" w:eastAsia="宋体" w:cs="宋体"/>
          <w:spacing w:val="-52"/>
          <w:sz w:val="20"/>
          <w:szCs w:val="20"/>
        </w:rPr>
        <w:t xml:space="preserve"> </w:t>
      </w:r>
      <w:r>
        <w:rPr>
          <w:rFonts w:ascii="宋体" w:hAnsi="宋体" w:eastAsia="宋体" w:cs="宋体"/>
          <w:spacing w:val="9"/>
          <w:sz w:val="20"/>
          <w:szCs w:val="20"/>
        </w:rPr>
        <w:t>;</w:t>
      </w:r>
    </w:p>
    <w:p w14:paraId="14BCED21">
      <w:pPr>
        <w:spacing w:before="254" w:line="227" w:lineRule="auto"/>
        <w:ind w:left="528"/>
        <w:rPr>
          <w:rFonts w:ascii="宋体" w:hAnsi="宋体" w:eastAsia="宋体" w:cs="宋体"/>
          <w:sz w:val="20"/>
          <w:szCs w:val="20"/>
        </w:rPr>
      </w:pPr>
      <w:r>
        <w:rPr>
          <w:rFonts w:ascii="宋体" w:hAnsi="宋体" w:eastAsia="宋体" w:cs="宋体"/>
          <w:spacing w:val="10"/>
          <w:sz w:val="20"/>
          <w:szCs w:val="20"/>
        </w:rPr>
        <w:t>3、法定代表人资格证明书（见投标文件格式二，</w:t>
      </w:r>
      <w:r>
        <w:rPr>
          <w:rFonts w:ascii="宋体" w:hAnsi="宋体" w:eastAsia="宋体" w:cs="宋体"/>
          <w:spacing w:val="-46"/>
          <w:sz w:val="20"/>
          <w:szCs w:val="20"/>
        </w:rPr>
        <w:t xml:space="preserve"> </w:t>
      </w:r>
      <w:r>
        <w:rPr>
          <w:rFonts w:ascii="宋体" w:hAnsi="宋体" w:eastAsia="宋体" w:cs="宋体"/>
          <w:spacing w:val="10"/>
          <w:sz w:val="20"/>
          <w:szCs w:val="20"/>
        </w:rPr>
        <w:t>自然人投标的无需提供）</w:t>
      </w:r>
      <w:r>
        <w:rPr>
          <w:rFonts w:ascii="宋体" w:hAnsi="宋体" w:eastAsia="宋体" w:cs="宋体"/>
          <w:spacing w:val="-42"/>
          <w:sz w:val="20"/>
          <w:szCs w:val="20"/>
        </w:rPr>
        <w:t xml:space="preserve"> </w:t>
      </w:r>
      <w:r>
        <w:rPr>
          <w:rFonts w:ascii="宋体" w:hAnsi="宋体" w:eastAsia="宋体" w:cs="宋体"/>
          <w:spacing w:val="10"/>
          <w:sz w:val="20"/>
          <w:szCs w:val="20"/>
        </w:rPr>
        <w:t>;</w:t>
      </w:r>
    </w:p>
    <w:p w14:paraId="4C6897EC">
      <w:pPr>
        <w:spacing w:before="254" w:line="227" w:lineRule="auto"/>
        <w:ind w:left="523"/>
        <w:rPr>
          <w:rFonts w:ascii="宋体" w:hAnsi="宋体" w:eastAsia="宋体" w:cs="宋体"/>
          <w:sz w:val="20"/>
          <w:szCs w:val="20"/>
        </w:rPr>
      </w:pPr>
      <w:r>
        <w:rPr>
          <w:rFonts w:ascii="宋体" w:hAnsi="宋体" w:eastAsia="宋体" w:cs="宋体"/>
          <w:spacing w:val="10"/>
          <w:sz w:val="20"/>
          <w:szCs w:val="20"/>
        </w:rPr>
        <w:t>4、法定代表人授权书（见投标文件格式三，</w:t>
      </w:r>
      <w:r>
        <w:rPr>
          <w:rFonts w:ascii="宋体" w:hAnsi="宋体" w:eastAsia="宋体" w:cs="宋体"/>
          <w:spacing w:val="-47"/>
          <w:sz w:val="20"/>
          <w:szCs w:val="20"/>
        </w:rPr>
        <w:t xml:space="preserve"> </w:t>
      </w:r>
      <w:r>
        <w:rPr>
          <w:rFonts w:ascii="宋体" w:hAnsi="宋体" w:eastAsia="宋体" w:cs="宋体"/>
          <w:spacing w:val="10"/>
          <w:sz w:val="20"/>
          <w:szCs w:val="20"/>
        </w:rPr>
        <w:t>自然人投标的无需提供）</w:t>
      </w:r>
      <w:r>
        <w:rPr>
          <w:rFonts w:ascii="宋体" w:hAnsi="宋体" w:eastAsia="宋体" w:cs="宋体"/>
          <w:spacing w:val="-41"/>
          <w:sz w:val="20"/>
          <w:szCs w:val="20"/>
        </w:rPr>
        <w:t xml:space="preserve"> </w:t>
      </w:r>
      <w:r>
        <w:rPr>
          <w:rFonts w:ascii="宋体" w:hAnsi="宋体" w:eastAsia="宋体" w:cs="宋体"/>
          <w:spacing w:val="10"/>
          <w:sz w:val="20"/>
          <w:szCs w:val="20"/>
        </w:rPr>
        <w:t>;</w:t>
      </w:r>
    </w:p>
    <w:p w14:paraId="2FA4BE25">
      <w:pPr>
        <w:spacing w:before="253" w:line="228" w:lineRule="auto"/>
        <w:ind w:left="528"/>
        <w:rPr>
          <w:rFonts w:ascii="宋体" w:hAnsi="宋体" w:eastAsia="宋体" w:cs="宋体"/>
          <w:sz w:val="20"/>
          <w:szCs w:val="20"/>
        </w:rPr>
      </w:pPr>
      <w:r>
        <w:rPr>
          <w:rFonts w:ascii="宋体" w:hAnsi="宋体" w:eastAsia="宋体" w:cs="宋体"/>
          <w:spacing w:val="10"/>
          <w:sz w:val="20"/>
          <w:szCs w:val="20"/>
        </w:rPr>
        <w:t>5、投标保证金缴纳凭证或保函；</w:t>
      </w:r>
    </w:p>
    <w:p w14:paraId="5D62426F">
      <w:pPr>
        <w:spacing w:before="254" w:line="227" w:lineRule="auto"/>
        <w:ind w:left="525"/>
        <w:rPr>
          <w:rFonts w:ascii="宋体" w:hAnsi="宋体" w:eastAsia="宋体" w:cs="宋体"/>
          <w:sz w:val="20"/>
          <w:szCs w:val="20"/>
        </w:rPr>
      </w:pPr>
      <w:r>
        <w:rPr>
          <w:rFonts w:ascii="宋体" w:hAnsi="宋体" w:eastAsia="宋体" w:cs="宋体"/>
          <w:spacing w:val="10"/>
          <w:sz w:val="20"/>
          <w:szCs w:val="20"/>
        </w:rPr>
        <w:t>6、社会保障资金的缴纳记录</w:t>
      </w:r>
      <w:r>
        <w:rPr>
          <w:rFonts w:ascii="宋体" w:hAnsi="宋体" w:eastAsia="宋体" w:cs="宋体"/>
          <w:spacing w:val="-48"/>
          <w:sz w:val="20"/>
          <w:szCs w:val="20"/>
        </w:rPr>
        <w:t xml:space="preserve"> </w:t>
      </w:r>
      <w:r>
        <w:rPr>
          <w:rFonts w:ascii="宋体" w:hAnsi="宋体" w:eastAsia="宋体" w:cs="宋体"/>
          <w:spacing w:val="10"/>
          <w:sz w:val="20"/>
          <w:szCs w:val="20"/>
        </w:rPr>
        <w:t>;</w:t>
      </w:r>
    </w:p>
    <w:p w14:paraId="22D24DB4">
      <w:pPr>
        <w:spacing w:before="254" w:line="226" w:lineRule="auto"/>
        <w:ind w:left="529"/>
        <w:rPr>
          <w:rFonts w:ascii="宋体" w:hAnsi="宋体" w:eastAsia="宋体" w:cs="宋体"/>
          <w:sz w:val="20"/>
          <w:szCs w:val="20"/>
        </w:rPr>
      </w:pPr>
      <w:r>
        <w:rPr>
          <w:rFonts w:ascii="宋体" w:hAnsi="宋体" w:eastAsia="宋体" w:cs="宋体"/>
          <w:spacing w:val="8"/>
          <w:sz w:val="20"/>
          <w:szCs w:val="20"/>
        </w:rPr>
        <w:t>7、财务状况报告；</w:t>
      </w:r>
    </w:p>
    <w:p w14:paraId="5AD50771">
      <w:pPr>
        <w:spacing w:before="254" w:line="227" w:lineRule="auto"/>
        <w:ind w:left="524"/>
        <w:rPr>
          <w:rFonts w:ascii="宋体" w:hAnsi="宋体" w:eastAsia="宋体" w:cs="宋体"/>
          <w:sz w:val="20"/>
          <w:szCs w:val="20"/>
        </w:rPr>
      </w:pPr>
      <w:r>
        <w:rPr>
          <w:rFonts w:ascii="宋体" w:hAnsi="宋体" w:eastAsia="宋体" w:cs="宋体"/>
          <w:spacing w:val="11"/>
          <w:sz w:val="20"/>
          <w:szCs w:val="20"/>
        </w:rPr>
        <w:t>8、参加政府采购活动前</w:t>
      </w:r>
      <w:r>
        <w:rPr>
          <w:rFonts w:ascii="宋体" w:hAnsi="宋体" w:eastAsia="宋体" w:cs="宋体"/>
          <w:spacing w:val="-28"/>
          <w:sz w:val="20"/>
          <w:szCs w:val="20"/>
        </w:rPr>
        <w:t xml:space="preserve"> </w:t>
      </w:r>
      <w:r>
        <w:rPr>
          <w:rFonts w:ascii="宋体" w:hAnsi="宋体" w:eastAsia="宋体" w:cs="宋体"/>
          <w:spacing w:val="11"/>
          <w:sz w:val="20"/>
          <w:szCs w:val="20"/>
        </w:rPr>
        <w:t>3</w:t>
      </w:r>
      <w:r>
        <w:rPr>
          <w:rFonts w:ascii="宋体" w:hAnsi="宋体" w:eastAsia="宋体" w:cs="宋体"/>
          <w:spacing w:val="-35"/>
          <w:sz w:val="20"/>
          <w:szCs w:val="20"/>
        </w:rPr>
        <w:t xml:space="preserve"> </w:t>
      </w:r>
      <w:r>
        <w:rPr>
          <w:rFonts w:ascii="宋体" w:hAnsi="宋体" w:eastAsia="宋体" w:cs="宋体"/>
          <w:spacing w:val="11"/>
          <w:sz w:val="20"/>
          <w:szCs w:val="20"/>
        </w:rPr>
        <w:t>年内在经营活动中没有重大违法记录的书面声明</w:t>
      </w:r>
      <w:r>
        <w:rPr>
          <w:rFonts w:ascii="宋体" w:hAnsi="宋体" w:eastAsia="宋体" w:cs="宋体"/>
          <w:spacing w:val="-56"/>
          <w:sz w:val="20"/>
          <w:szCs w:val="20"/>
        </w:rPr>
        <w:t xml:space="preserve"> </w:t>
      </w:r>
      <w:r>
        <w:rPr>
          <w:rFonts w:ascii="宋体" w:hAnsi="宋体" w:eastAsia="宋体" w:cs="宋体"/>
          <w:spacing w:val="11"/>
          <w:sz w:val="20"/>
          <w:szCs w:val="20"/>
        </w:rPr>
        <w:t>;</w:t>
      </w:r>
    </w:p>
    <w:p w14:paraId="4F001CB8">
      <w:pPr>
        <w:spacing w:before="255" w:line="228" w:lineRule="auto"/>
        <w:ind w:left="524"/>
        <w:rPr>
          <w:rFonts w:ascii="宋体" w:hAnsi="宋体" w:eastAsia="宋体" w:cs="宋体"/>
          <w:sz w:val="20"/>
          <w:szCs w:val="20"/>
        </w:rPr>
      </w:pPr>
      <w:r>
        <w:rPr>
          <w:rFonts w:ascii="宋体" w:hAnsi="宋体" w:eastAsia="宋体" w:cs="宋体"/>
          <w:spacing w:val="11"/>
          <w:sz w:val="20"/>
          <w:szCs w:val="20"/>
        </w:rPr>
        <w:t>9、投标人须知资料表要求的其他资格证明文件</w:t>
      </w:r>
      <w:r>
        <w:rPr>
          <w:rFonts w:ascii="宋体" w:hAnsi="宋体" w:eastAsia="宋体" w:cs="宋体"/>
          <w:spacing w:val="-43"/>
          <w:sz w:val="20"/>
          <w:szCs w:val="20"/>
        </w:rPr>
        <w:t xml:space="preserve"> </w:t>
      </w:r>
      <w:r>
        <w:rPr>
          <w:rFonts w:ascii="宋体" w:hAnsi="宋体" w:eastAsia="宋体" w:cs="宋体"/>
          <w:spacing w:val="11"/>
          <w:sz w:val="20"/>
          <w:szCs w:val="20"/>
        </w:rPr>
        <w:t>;</w:t>
      </w:r>
    </w:p>
    <w:p w14:paraId="3FFAF627">
      <w:pPr>
        <w:spacing w:line="228"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415832BF">
      <w:pPr>
        <w:spacing w:line="318" w:lineRule="auto"/>
        <w:rPr>
          <w:rFonts w:ascii="Arial"/>
          <w:sz w:val="21"/>
        </w:rPr>
      </w:pPr>
    </w:p>
    <w:p w14:paraId="7B94B2D0">
      <w:pPr>
        <w:spacing w:line="318" w:lineRule="auto"/>
        <w:rPr>
          <w:rFonts w:ascii="Arial"/>
          <w:sz w:val="21"/>
        </w:rPr>
      </w:pPr>
    </w:p>
    <w:p w14:paraId="34DC8DA7">
      <w:pPr>
        <w:spacing w:before="78" w:line="219" w:lineRule="auto"/>
        <w:ind w:left="38"/>
        <w:outlineLvl w:val="1"/>
        <w:rPr>
          <w:rFonts w:ascii="宋体" w:hAnsi="宋体" w:eastAsia="宋体" w:cs="宋体"/>
          <w:sz w:val="24"/>
          <w:szCs w:val="24"/>
        </w:rPr>
      </w:pPr>
      <w:r>
        <w:rPr>
          <w:rFonts w:ascii="宋体" w:hAnsi="宋体" w:eastAsia="宋体" w:cs="宋体"/>
          <w:sz w:val="24"/>
          <w:szCs w:val="24"/>
        </w:rPr>
        <w:t>1、开标一览表（投标文件格式一）</w:t>
      </w:r>
    </w:p>
    <w:p w14:paraId="72BAE0E9">
      <w:pPr>
        <w:spacing w:line="350" w:lineRule="auto"/>
        <w:rPr>
          <w:rFonts w:ascii="Arial"/>
          <w:sz w:val="21"/>
        </w:rPr>
      </w:pPr>
    </w:p>
    <w:p w14:paraId="155AE33B">
      <w:pPr>
        <w:spacing w:before="114" w:line="225" w:lineRule="auto"/>
        <w:ind w:left="3401"/>
        <w:rPr>
          <w:rFonts w:ascii="宋体" w:hAnsi="宋体" w:eastAsia="宋体" w:cs="宋体"/>
          <w:sz w:val="35"/>
          <w:szCs w:val="35"/>
        </w:rPr>
      </w:pPr>
      <w:r>
        <w:rPr>
          <w:rFonts w:ascii="宋体" w:hAnsi="宋体" w:eastAsia="宋体" w:cs="宋体"/>
          <w:b/>
          <w:bCs/>
          <w:spacing w:val="7"/>
          <w:sz w:val="35"/>
          <w:szCs w:val="35"/>
        </w:rPr>
        <w:t>开标一览表</w:t>
      </w:r>
    </w:p>
    <w:p w14:paraId="04C8144D">
      <w:pPr>
        <w:spacing w:before="119" w:line="223" w:lineRule="auto"/>
        <w:ind w:left="20"/>
        <w:rPr>
          <w:rFonts w:ascii="宋体" w:hAnsi="宋体" w:eastAsia="宋体" w:cs="宋体"/>
          <w:sz w:val="24"/>
          <w:szCs w:val="24"/>
        </w:rPr>
      </w:pPr>
      <w:r>
        <w:rPr>
          <w:rFonts w:ascii="宋体" w:hAnsi="宋体" w:eastAsia="宋体" w:cs="宋体"/>
          <w:spacing w:val="9"/>
          <w:sz w:val="20"/>
          <w:szCs w:val="20"/>
        </w:rPr>
        <w:t>招标项目名称</w:t>
      </w:r>
      <w:r>
        <w:rPr>
          <w:rFonts w:ascii="宋体" w:hAnsi="宋体" w:eastAsia="宋体" w:cs="宋体"/>
          <w:spacing w:val="9"/>
          <w:sz w:val="24"/>
          <w:szCs w:val="24"/>
        </w:rPr>
        <w:t xml:space="preserve">： </w:t>
      </w:r>
      <w:r>
        <w:rPr>
          <w:rFonts w:ascii="宋体" w:hAnsi="宋体" w:eastAsia="宋体" w:cs="宋体"/>
          <w:sz w:val="24"/>
          <w:szCs w:val="24"/>
          <w:u w:val="single" w:color="auto"/>
        </w:rPr>
        <w:t xml:space="preserve">                          </w:t>
      </w:r>
    </w:p>
    <w:p w14:paraId="44A1964F">
      <w:pPr>
        <w:spacing w:before="214" w:line="228" w:lineRule="auto"/>
        <w:ind w:left="20"/>
        <w:rPr>
          <w:rFonts w:ascii="宋体" w:hAnsi="宋体" w:eastAsia="宋体" w:cs="宋体"/>
          <w:sz w:val="20"/>
          <w:szCs w:val="20"/>
        </w:rPr>
      </w:pPr>
      <w:r>
        <w:rPr>
          <w:rFonts w:ascii="宋体" w:hAnsi="宋体" w:eastAsia="宋体" w:cs="宋体"/>
          <w:spacing w:val="9"/>
          <w:sz w:val="20"/>
          <w:szCs w:val="20"/>
        </w:rPr>
        <w:t>招标项目编号：</w:t>
      </w:r>
      <w:r>
        <w:rPr>
          <w:rFonts w:ascii="宋体" w:hAnsi="宋体" w:eastAsia="宋体" w:cs="宋体"/>
          <w:spacing w:val="25"/>
          <w:sz w:val="20"/>
          <w:szCs w:val="20"/>
        </w:rPr>
        <w:t xml:space="preserve"> </w:t>
      </w:r>
      <w:r>
        <w:rPr>
          <w:rFonts w:ascii="宋体" w:hAnsi="宋体" w:eastAsia="宋体" w:cs="宋体"/>
          <w:sz w:val="20"/>
          <w:szCs w:val="20"/>
          <w:u w:val="single" w:color="auto"/>
        </w:rPr>
        <w:t xml:space="preserve">                           </w:t>
      </w:r>
    </w:p>
    <w:p w14:paraId="56E949F0">
      <w:pPr>
        <w:spacing w:before="252" w:line="227" w:lineRule="auto"/>
        <w:ind w:left="5241"/>
        <w:rPr>
          <w:rFonts w:ascii="宋体" w:hAnsi="宋体" w:eastAsia="宋体" w:cs="宋体"/>
          <w:sz w:val="20"/>
          <w:szCs w:val="20"/>
        </w:rPr>
      </w:pPr>
      <w:r>
        <w:rPr>
          <w:rFonts w:ascii="宋体" w:hAnsi="宋体" w:eastAsia="宋体" w:cs="宋体"/>
          <w:spacing w:val="10"/>
          <w:sz w:val="20"/>
          <w:szCs w:val="20"/>
        </w:rPr>
        <w:t>单位：元（人民币）</w:t>
      </w:r>
    </w:p>
    <w:p w14:paraId="32BB98F2">
      <w:pPr>
        <w:spacing w:line="34" w:lineRule="exact"/>
      </w:pPr>
    </w:p>
    <w:tbl>
      <w:tblPr>
        <w:tblStyle w:val="8"/>
        <w:tblW w:w="8784"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7183A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tcPr>
          <w:p w14:paraId="42B1F860">
            <w:pPr>
              <w:pStyle w:val="9"/>
              <w:spacing w:before="210" w:line="228" w:lineRule="auto"/>
              <w:ind w:left="668"/>
            </w:pPr>
            <w:r>
              <w:rPr>
                <w:spacing w:val="10"/>
              </w:rPr>
              <w:t>投标项目名称</w:t>
            </w:r>
          </w:p>
        </w:tc>
        <w:tc>
          <w:tcPr>
            <w:tcW w:w="6186" w:type="dxa"/>
          </w:tcPr>
          <w:p w14:paraId="23F5AE1A">
            <w:pPr>
              <w:rPr>
                <w:rFonts w:ascii="Arial"/>
                <w:sz w:val="21"/>
              </w:rPr>
            </w:pPr>
          </w:p>
        </w:tc>
      </w:tr>
      <w:tr w14:paraId="45439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tcPr>
          <w:p w14:paraId="16B41D5E">
            <w:pPr>
              <w:pStyle w:val="9"/>
              <w:spacing w:before="165" w:line="228" w:lineRule="auto"/>
              <w:ind w:left="772"/>
            </w:pPr>
            <w:r>
              <w:rPr>
                <w:spacing w:val="10"/>
              </w:rPr>
              <w:t>合同履行期</w:t>
            </w:r>
          </w:p>
        </w:tc>
        <w:tc>
          <w:tcPr>
            <w:tcW w:w="6186" w:type="dxa"/>
          </w:tcPr>
          <w:p w14:paraId="57BBAA8F">
            <w:pPr>
              <w:rPr>
                <w:rFonts w:ascii="Arial"/>
                <w:sz w:val="21"/>
              </w:rPr>
            </w:pPr>
          </w:p>
        </w:tc>
      </w:tr>
      <w:tr w14:paraId="6C397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tcPr>
          <w:p w14:paraId="77C1C2D8">
            <w:pPr>
              <w:pStyle w:val="9"/>
              <w:spacing w:before="199" w:line="228" w:lineRule="auto"/>
              <w:ind w:left="774"/>
            </w:pPr>
            <w:r>
              <w:rPr>
                <w:spacing w:val="10"/>
              </w:rPr>
              <w:t>投标有效期</w:t>
            </w:r>
          </w:p>
        </w:tc>
        <w:tc>
          <w:tcPr>
            <w:tcW w:w="6186" w:type="dxa"/>
          </w:tcPr>
          <w:p w14:paraId="03A6CA81">
            <w:pPr>
              <w:rPr>
                <w:rFonts w:ascii="Arial"/>
                <w:sz w:val="21"/>
              </w:rPr>
            </w:pPr>
          </w:p>
        </w:tc>
      </w:tr>
      <w:tr w14:paraId="1B63C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tcPr>
          <w:p w14:paraId="2578BF34">
            <w:pPr>
              <w:spacing w:line="276" w:lineRule="auto"/>
              <w:rPr>
                <w:rFonts w:ascii="Arial"/>
                <w:sz w:val="21"/>
              </w:rPr>
            </w:pPr>
          </w:p>
          <w:p w14:paraId="3E274720">
            <w:pPr>
              <w:pStyle w:val="9"/>
              <w:spacing w:before="65" w:line="226" w:lineRule="auto"/>
              <w:ind w:left="395"/>
            </w:pPr>
            <w:r>
              <w:rPr>
                <w:spacing w:val="9"/>
              </w:rPr>
              <w:t>投标报价</w:t>
            </w:r>
          </w:p>
          <w:p w14:paraId="7571F333">
            <w:pPr>
              <w:pStyle w:val="9"/>
              <w:spacing w:before="78" w:line="227" w:lineRule="auto"/>
              <w:ind w:left="294"/>
            </w:pPr>
            <w:r>
              <w:rPr>
                <w:spacing w:val="5"/>
              </w:rPr>
              <w:t>（人民币）</w:t>
            </w:r>
          </w:p>
        </w:tc>
        <w:tc>
          <w:tcPr>
            <w:tcW w:w="973" w:type="dxa"/>
          </w:tcPr>
          <w:p w14:paraId="4EE4E0BF">
            <w:pPr>
              <w:pStyle w:val="9"/>
              <w:spacing w:before="198" w:line="230" w:lineRule="auto"/>
              <w:ind w:left="282"/>
            </w:pPr>
            <w:r>
              <w:rPr>
                <w:spacing w:val="4"/>
              </w:rPr>
              <w:t>小写</w:t>
            </w:r>
          </w:p>
        </w:tc>
        <w:tc>
          <w:tcPr>
            <w:tcW w:w="6186" w:type="dxa"/>
          </w:tcPr>
          <w:p w14:paraId="62C8B758">
            <w:pPr>
              <w:rPr>
                <w:rFonts w:ascii="Arial"/>
                <w:sz w:val="21"/>
              </w:rPr>
            </w:pPr>
          </w:p>
        </w:tc>
      </w:tr>
      <w:tr w14:paraId="40E95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tcPr>
          <w:p w14:paraId="739308B7">
            <w:pPr>
              <w:rPr>
                <w:rFonts w:ascii="Arial"/>
                <w:sz w:val="21"/>
              </w:rPr>
            </w:pPr>
          </w:p>
        </w:tc>
        <w:tc>
          <w:tcPr>
            <w:tcW w:w="973" w:type="dxa"/>
          </w:tcPr>
          <w:p w14:paraId="0B63850C">
            <w:pPr>
              <w:pStyle w:val="9"/>
              <w:spacing w:before="201" w:line="228" w:lineRule="auto"/>
              <w:ind w:left="279"/>
            </w:pPr>
            <w:r>
              <w:rPr>
                <w:spacing w:val="5"/>
              </w:rPr>
              <w:t>大写</w:t>
            </w:r>
          </w:p>
        </w:tc>
        <w:tc>
          <w:tcPr>
            <w:tcW w:w="6186" w:type="dxa"/>
          </w:tcPr>
          <w:p w14:paraId="17FD3CDF">
            <w:pPr>
              <w:rPr>
                <w:rFonts w:ascii="Arial"/>
                <w:sz w:val="21"/>
              </w:rPr>
            </w:pPr>
          </w:p>
        </w:tc>
      </w:tr>
    </w:tbl>
    <w:p w14:paraId="2A57A691">
      <w:pPr>
        <w:spacing w:before="221" w:line="228" w:lineRule="auto"/>
        <w:ind w:left="441"/>
        <w:rPr>
          <w:rFonts w:ascii="宋体" w:hAnsi="宋体" w:eastAsia="宋体" w:cs="宋体"/>
          <w:sz w:val="20"/>
          <w:szCs w:val="20"/>
        </w:rPr>
      </w:pPr>
      <w:r>
        <w:rPr>
          <w:rFonts w:ascii="宋体" w:hAnsi="宋体" w:eastAsia="宋体" w:cs="宋体"/>
          <w:spacing w:val="7"/>
          <w:sz w:val="20"/>
          <w:szCs w:val="20"/>
        </w:rPr>
        <w:t>填写说明：</w:t>
      </w:r>
    </w:p>
    <w:p w14:paraId="7C193656">
      <w:pPr>
        <w:spacing w:before="251" w:line="403" w:lineRule="auto"/>
        <w:ind w:left="23" w:right="151" w:firstLine="439"/>
        <w:rPr>
          <w:rFonts w:ascii="宋体" w:hAnsi="宋体" w:eastAsia="宋体" w:cs="宋体"/>
          <w:sz w:val="20"/>
          <w:szCs w:val="20"/>
        </w:rPr>
      </w:pPr>
      <w:r>
        <w:rPr>
          <w:rFonts w:ascii="宋体" w:hAnsi="宋体" w:eastAsia="宋体" w:cs="宋体"/>
          <w:spacing w:val="12"/>
          <w:sz w:val="20"/>
          <w:szCs w:val="20"/>
        </w:rPr>
        <w:t>1.开标时，本表中的内容与投标文件中的投标函、货物价格明细表及分项价格表的内容不</w:t>
      </w:r>
      <w:r>
        <w:rPr>
          <w:rFonts w:ascii="宋体" w:hAnsi="宋体" w:eastAsia="宋体" w:cs="宋体"/>
          <w:spacing w:val="1"/>
          <w:sz w:val="20"/>
          <w:szCs w:val="20"/>
        </w:rPr>
        <w:t xml:space="preserve"> </w:t>
      </w:r>
      <w:r>
        <w:rPr>
          <w:rFonts w:ascii="宋体" w:hAnsi="宋体" w:eastAsia="宋体" w:cs="宋体"/>
          <w:spacing w:val="11"/>
          <w:sz w:val="20"/>
          <w:szCs w:val="20"/>
        </w:rPr>
        <w:t>一致的，</w:t>
      </w:r>
      <w:r>
        <w:rPr>
          <w:rFonts w:ascii="宋体" w:hAnsi="宋体" w:eastAsia="宋体" w:cs="宋体"/>
          <w:spacing w:val="-57"/>
          <w:sz w:val="20"/>
          <w:szCs w:val="20"/>
        </w:rPr>
        <w:t xml:space="preserve"> </w:t>
      </w:r>
      <w:r>
        <w:rPr>
          <w:rFonts w:ascii="宋体" w:hAnsi="宋体" w:eastAsia="宋体" w:cs="宋体"/>
          <w:spacing w:val="11"/>
          <w:sz w:val="20"/>
          <w:szCs w:val="20"/>
        </w:rPr>
        <w:t>以本表为准；大写金额与小写金额不一致的，</w:t>
      </w:r>
      <w:r>
        <w:rPr>
          <w:rFonts w:ascii="宋体" w:hAnsi="宋体" w:eastAsia="宋体" w:cs="宋体"/>
          <w:spacing w:val="-57"/>
          <w:sz w:val="20"/>
          <w:szCs w:val="20"/>
        </w:rPr>
        <w:t xml:space="preserve"> </w:t>
      </w:r>
      <w:r>
        <w:rPr>
          <w:rFonts w:ascii="宋体" w:hAnsi="宋体" w:eastAsia="宋体" w:cs="宋体"/>
          <w:spacing w:val="11"/>
          <w:sz w:val="20"/>
          <w:szCs w:val="20"/>
        </w:rPr>
        <w:t>以大写</w:t>
      </w:r>
      <w:r>
        <w:rPr>
          <w:rFonts w:ascii="宋体" w:hAnsi="宋体" w:eastAsia="宋体" w:cs="宋体"/>
          <w:spacing w:val="10"/>
          <w:sz w:val="20"/>
          <w:szCs w:val="20"/>
        </w:rPr>
        <w:t>金额为准；总价金额与按单价汇</w:t>
      </w:r>
      <w:r>
        <w:rPr>
          <w:rFonts w:ascii="宋体" w:hAnsi="宋体" w:eastAsia="宋体" w:cs="宋体"/>
          <w:sz w:val="20"/>
          <w:szCs w:val="20"/>
        </w:rPr>
        <w:t xml:space="preserve"> </w:t>
      </w:r>
      <w:r>
        <w:rPr>
          <w:rFonts w:ascii="宋体" w:hAnsi="宋体" w:eastAsia="宋体" w:cs="宋体"/>
          <w:spacing w:val="12"/>
          <w:sz w:val="20"/>
          <w:szCs w:val="20"/>
        </w:rPr>
        <w:t>总金额不一致的，</w:t>
      </w:r>
      <w:r>
        <w:rPr>
          <w:rFonts w:ascii="宋体" w:hAnsi="宋体" w:eastAsia="宋体" w:cs="宋体"/>
          <w:spacing w:val="-57"/>
          <w:sz w:val="20"/>
          <w:szCs w:val="20"/>
        </w:rPr>
        <w:t xml:space="preserve"> </w:t>
      </w:r>
      <w:r>
        <w:rPr>
          <w:rFonts w:ascii="宋体" w:hAnsi="宋体" w:eastAsia="宋体" w:cs="宋体"/>
          <w:spacing w:val="12"/>
          <w:sz w:val="20"/>
          <w:szCs w:val="20"/>
        </w:rPr>
        <w:t>以单价金额计算结果为准；单价金额小数点有明</w:t>
      </w:r>
      <w:r>
        <w:rPr>
          <w:rFonts w:ascii="宋体" w:hAnsi="宋体" w:eastAsia="宋体" w:cs="宋体"/>
          <w:spacing w:val="11"/>
          <w:sz w:val="20"/>
          <w:szCs w:val="20"/>
        </w:rPr>
        <w:t>显错位的，应以总价为准，</w:t>
      </w:r>
      <w:r>
        <w:rPr>
          <w:rFonts w:ascii="宋体" w:hAnsi="宋体" w:eastAsia="宋体" w:cs="宋体"/>
          <w:sz w:val="20"/>
          <w:szCs w:val="20"/>
        </w:rPr>
        <w:t xml:space="preserve"> </w:t>
      </w:r>
      <w:r>
        <w:rPr>
          <w:rFonts w:ascii="宋体" w:hAnsi="宋体" w:eastAsia="宋体" w:cs="宋体"/>
          <w:spacing w:val="8"/>
          <w:sz w:val="20"/>
          <w:szCs w:val="20"/>
        </w:rPr>
        <w:t>并修改单价。</w:t>
      </w:r>
    </w:p>
    <w:p w14:paraId="2B93B238">
      <w:pPr>
        <w:spacing w:before="255" w:line="345" w:lineRule="auto"/>
        <w:ind w:left="19" w:right="153" w:firstLine="430"/>
        <w:rPr>
          <w:rFonts w:ascii="宋体" w:hAnsi="宋体" w:eastAsia="宋体" w:cs="宋体"/>
          <w:sz w:val="20"/>
          <w:szCs w:val="20"/>
        </w:rPr>
      </w:pPr>
      <w:r>
        <w:rPr>
          <w:rFonts w:ascii="宋体" w:hAnsi="宋体" w:eastAsia="宋体" w:cs="宋体"/>
          <w:spacing w:val="12"/>
          <w:sz w:val="20"/>
          <w:szCs w:val="20"/>
        </w:rPr>
        <w:t>2.投标总价为招标范围所列全部招标项目的报价总和，并应与投标报价明细表及分项价格</w:t>
      </w:r>
      <w:r>
        <w:rPr>
          <w:rFonts w:ascii="宋体" w:hAnsi="宋体" w:eastAsia="宋体" w:cs="宋体"/>
          <w:spacing w:val="14"/>
          <w:sz w:val="20"/>
          <w:szCs w:val="20"/>
        </w:rPr>
        <w:t xml:space="preserve"> </w:t>
      </w:r>
      <w:r>
        <w:rPr>
          <w:rFonts w:ascii="宋体" w:hAnsi="宋体" w:eastAsia="宋体" w:cs="宋体"/>
          <w:spacing w:val="8"/>
          <w:sz w:val="20"/>
          <w:szCs w:val="20"/>
        </w:rPr>
        <w:t>表保持一致。</w:t>
      </w:r>
    </w:p>
    <w:p w14:paraId="5DDEFFEE">
      <w:pPr>
        <w:spacing w:before="253" w:line="226" w:lineRule="auto"/>
        <w:ind w:left="451"/>
        <w:rPr>
          <w:rFonts w:ascii="宋体" w:hAnsi="宋体" w:eastAsia="宋体" w:cs="宋体"/>
          <w:sz w:val="20"/>
          <w:szCs w:val="20"/>
        </w:rPr>
      </w:pPr>
      <w:r>
        <w:rPr>
          <w:rFonts w:ascii="宋体" w:hAnsi="宋体" w:eastAsia="宋体" w:cs="宋体"/>
          <w:spacing w:val="10"/>
          <w:sz w:val="20"/>
          <w:szCs w:val="20"/>
        </w:rPr>
        <w:t>3.投标报价不得填报选择性报价。</w:t>
      </w:r>
    </w:p>
    <w:p w14:paraId="7675BB52">
      <w:pPr>
        <w:spacing w:before="254" w:line="227" w:lineRule="auto"/>
        <w:ind w:left="5777"/>
        <w:rPr>
          <w:rFonts w:ascii="宋体" w:hAnsi="宋体" w:eastAsia="宋体" w:cs="宋体"/>
          <w:sz w:val="20"/>
          <w:szCs w:val="20"/>
        </w:rPr>
      </w:pPr>
      <w:r>
        <w:rPr>
          <w:rFonts w:ascii="宋体" w:hAnsi="宋体" w:eastAsia="宋体" w:cs="宋体"/>
          <w:spacing w:val="15"/>
          <w:sz w:val="20"/>
          <w:szCs w:val="20"/>
        </w:rPr>
        <w:t>投标人名称</w:t>
      </w:r>
      <w:r>
        <w:rPr>
          <w:rFonts w:ascii="宋体" w:hAnsi="宋体" w:eastAsia="宋体" w:cs="宋体"/>
          <w:spacing w:val="-5"/>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5"/>
          <w:sz w:val="20"/>
          <w:szCs w:val="20"/>
          <w:u w:val="single" w:color="auto"/>
        </w:rPr>
        <w:t>（</w:t>
      </w:r>
      <w:r>
        <w:rPr>
          <w:rFonts w:ascii="宋体" w:hAnsi="宋体" w:eastAsia="宋体" w:cs="宋体"/>
          <w:spacing w:val="15"/>
          <w:sz w:val="20"/>
          <w:szCs w:val="20"/>
          <w:u w:val="single" w:color="auto"/>
        </w:rPr>
        <w:t>加盖公章）</w:t>
      </w:r>
    </w:p>
    <w:p w14:paraId="5946649A">
      <w:pPr>
        <w:spacing w:before="256" w:line="227" w:lineRule="auto"/>
        <w:ind w:left="6414"/>
        <w:rPr>
          <w:rFonts w:ascii="宋体" w:hAnsi="宋体" w:eastAsia="宋体" w:cs="宋体"/>
          <w:sz w:val="20"/>
          <w:szCs w:val="20"/>
        </w:rPr>
      </w:pPr>
      <w:r>
        <w:rPr>
          <w:rFonts w:ascii="宋体" w:hAnsi="宋体" w:eastAsia="宋体" w:cs="宋体"/>
          <w:spacing w:val="10"/>
          <w:sz w:val="20"/>
          <w:szCs w:val="20"/>
        </w:rPr>
        <w:t>法定代表人签字或盖章：</w:t>
      </w:r>
    </w:p>
    <w:p w14:paraId="14AB2EB1">
      <w:pPr>
        <w:spacing w:before="253" w:line="227" w:lineRule="auto"/>
        <w:ind w:left="6626"/>
        <w:rPr>
          <w:rFonts w:ascii="宋体" w:hAnsi="宋体" w:eastAsia="宋体" w:cs="宋体"/>
          <w:sz w:val="20"/>
          <w:szCs w:val="20"/>
        </w:rPr>
      </w:pPr>
      <w:r>
        <w:rPr>
          <w:rFonts w:ascii="宋体" w:hAnsi="宋体" w:eastAsia="宋体" w:cs="宋体"/>
          <w:spacing w:val="10"/>
          <w:sz w:val="20"/>
          <w:szCs w:val="20"/>
        </w:rPr>
        <w:t>授权代表签字或盖章：</w:t>
      </w:r>
    </w:p>
    <w:p w14:paraId="31D31501">
      <w:pPr>
        <w:spacing w:before="253" w:line="228" w:lineRule="auto"/>
        <w:ind w:left="5134"/>
        <w:rPr>
          <w:rFonts w:ascii="宋体" w:hAnsi="宋体" w:eastAsia="宋体" w:cs="宋体"/>
          <w:sz w:val="20"/>
          <w:szCs w:val="20"/>
        </w:rPr>
      </w:pPr>
      <w:r>
        <w:rPr>
          <w:rFonts w:ascii="宋体" w:hAnsi="宋体" w:eastAsia="宋体" w:cs="宋体"/>
          <w:spacing w:val="7"/>
          <w:sz w:val="20"/>
          <w:szCs w:val="20"/>
        </w:rPr>
        <w:t>签署日期：</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年</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10"/>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7"/>
          <w:sz w:val="20"/>
          <w:szCs w:val="20"/>
        </w:rPr>
        <w:t>日</w:t>
      </w:r>
    </w:p>
    <w:p w14:paraId="3B70D4AB">
      <w:pPr>
        <w:spacing w:line="228" w:lineRule="auto"/>
        <w:rPr>
          <w:rFonts w:ascii="宋体" w:hAnsi="宋体" w:eastAsia="宋体" w:cs="宋体"/>
          <w:sz w:val="20"/>
          <w:szCs w:val="20"/>
        </w:rPr>
        <w:sectPr>
          <w:headerReference r:id="rId15" w:type="default"/>
          <w:pgSz w:w="11905" w:h="16839"/>
          <w:pgMar w:top="1090" w:right="1220" w:bottom="400" w:left="1785" w:header="1075" w:footer="0" w:gutter="0"/>
          <w:pgNumType w:fmt="decimal"/>
          <w:cols w:space="720" w:num="1"/>
        </w:sectPr>
      </w:pPr>
    </w:p>
    <w:p w14:paraId="672DB764">
      <w:pPr>
        <w:spacing w:line="383" w:lineRule="auto"/>
        <w:rPr>
          <w:rFonts w:ascii="Arial"/>
          <w:sz w:val="21"/>
        </w:rPr>
      </w:pPr>
    </w:p>
    <w:p w14:paraId="378E6B0C">
      <w:pPr>
        <w:spacing w:before="78" w:line="219" w:lineRule="auto"/>
        <w:ind w:left="24"/>
        <w:outlineLvl w:val="1"/>
        <w:rPr>
          <w:rFonts w:ascii="宋体" w:hAnsi="宋体" w:eastAsia="宋体" w:cs="宋体"/>
          <w:sz w:val="24"/>
          <w:szCs w:val="24"/>
        </w:rPr>
      </w:pPr>
      <w:r>
        <w:rPr>
          <w:rFonts w:ascii="宋体" w:hAnsi="宋体" w:eastAsia="宋体" w:cs="宋体"/>
          <w:spacing w:val="2"/>
          <w:sz w:val="24"/>
          <w:szCs w:val="24"/>
        </w:rPr>
        <w:t>2、 法人或者非法人组织的营业执照等证明文件或自然人的身份证明</w:t>
      </w:r>
    </w:p>
    <w:p w14:paraId="79C2C667">
      <w:pPr>
        <w:spacing w:line="472" w:lineRule="auto"/>
        <w:rPr>
          <w:rFonts w:ascii="Arial"/>
          <w:sz w:val="21"/>
        </w:rPr>
      </w:pPr>
    </w:p>
    <w:p w14:paraId="421233F3">
      <w:pPr>
        <w:spacing w:before="65" w:line="227" w:lineRule="auto"/>
        <w:ind w:left="569"/>
        <w:rPr>
          <w:rFonts w:ascii="宋体" w:hAnsi="宋体" w:eastAsia="宋体" w:cs="宋体"/>
          <w:sz w:val="20"/>
          <w:szCs w:val="20"/>
        </w:rPr>
      </w:pPr>
      <w:r>
        <w:rPr>
          <w:rFonts w:ascii="宋体" w:hAnsi="宋体" w:eastAsia="宋体" w:cs="宋体"/>
          <w:spacing w:val="12"/>
          <w:sz w:val="20"/>
          <w:szCs w:val="20"/>
        </w:rPr>
        <w:t>说明：1.提供有效的营业执照等证明文件复印件，复印件上应加盖</w:t>
      </w:r>
      <w:r>
        <w:rPr>
          <w:rFonts w:ascii="宋体" w:hAnsi="宋体" w:eastAsia="宋体" w:cs="宋体"/>
          <w:spacing w:val="11"/>
          <w:sz w:val="20"/>
          <w:szCs w:val="20"/>
        </w:rPr>
        <w:t>本单位章。</w:t>
      </w:r>
    </w:p>
    <w:p w14:paraId="5A291F0D">
      <w:pPr>
        <w:spacing w:before="154" w:line="227" w:lineRule="auto"/>
        <w:ind w:left="1208"/>
        <w:rPr>
          <w:rFonts w:ascii="宋体" w:hAnsi="宋体" w:eastAsia="宋体" w:cs="宋体"/>
          <w:sz w:val="20"/>
          <w:szCs w:val="20"/>
        </w:rPr>
      </w:pPr>
      <w:r>
        <w:rPr>
          <w:rFonts w:ascii="宋体" w:hAnsi="宋体" w:eastAsia="宋体" w:cs="宋体"/>
          <w:spacing w:val="11"/>
          <w:sz w:val="20"/>
          <w:szCs w:val="20"/>
        </w:rPr>
        <w:t>2. 投标人为自然人的，应提供身份证明的复印件。</w:t>
      </w:r>
    </w:p>
    <w:p w14:paraId="3FB8C393">
      <w:pPr>
        <w:spacing w:before="155" w:line="227" w:lineRule="auto"/>
        <w:ind w:left="1209"/>
        <w:rPr>
          <w:rFonts w:ascii="宋体" w:hAnsi="宋体" w:eastAsia="宋体" w:cs="宋体"/>
          <w:sz w:val="20"/>
          <w:szCs w:val="20"/>
        </w:rPr>
      </w:pPr>
      <w:r>
        <w:rPr>
          <w:rFonts w:ascii="宋体" w:hAnsi="宋体" w:eastAsia="宋体" w:cs="宋体"/>
          <w:spacing w:val="11"/>
          <w:sz w:val="20"/>
          <w:szCs w:val="20"/>
        </w:rPr>
        <w:t>3.联合体投标应提供联合体各方满足以上要求的证明文件。</w:t>
      </w:r>
    </w:p>
    <w:p w14:paraId="73B5A22A">
      <w:pPr>
        <w:spacing w:line="257" w:lineRule="auto"/>
        <w:rPr>
          <w:rFonts w:ascii="Arial"/>
          <w:sz w:val="21"/>
        </w:rPr>
      </w:pPr>
    </w:p>
    <w:p w14:paraId="5D24D763">
      <w:pPr>
        <w:spacing w:line="257" w:lineRule="auto"/>
        <w:rPr>
          <w:rFonts w:ascii="Arial"/>
          <w:sz w:val="21"/>
        </w:rPr>
      </w:pPr>
    </w:p>
    <w:p w14:paraId="5C105393">
      <w:pPr>
        <w:spacing w:line="258" w:lineRule="auto"/>
        <w:rPr>
          <w:rFonts w:ascii="Arial"/>
          <w:sz w:val="21"/>
        </w:rPr>
      </w:pPr>
    </w:p>
    <w:p w14:paraId="1B45D658">
      <w:pPr>
        <w:rPr>
          <w:rFonts w:ascii="宋体" w:hAnsi="宋体" w:eastAsia="宋体" w:cs="宋体"/>
          <w:spacing w:val="1"/>
          <w:sz w:val="24"/>
          <w:szCs w:val="24"/>
        </w:rPr>
      </w:pPr>
      <w:r>
        <w:rPr>
          <w:rFonts w:ascii="宋体" w:hAnsi="宋体" w:eastAsia="宋体" w:cs="宋体"/>
          <w:spacing w:val="1"/>
          <w:sz w:val="24"/>
          <w:szCs w:val="24"/>
        </w:rPr>
        <w:br w:type="page"/>
      </w:r>
    </w:p>
    <w:p w14:paraId="7638C5F7">
      <w:pPr>
        <w:spacing w:before="78" w:line="219" w:lineRule="auto"/>
        <w:ind w:left="26"/>
        <w:outlineLvl w:val="1"/>
        <w:rPr>
          <w:rFonts w:ascii="宋体" w:hAnsi="宋体" w:eastAsia="宋体" w:cs="宋体"/>
          <w:sz w:val="24"/>
          <w:szCs w:val="24"/>
        </w:rPr>
      </w:pPr>
      <w:r>
        <w:rPr>
          <w:rFonts w:ascii="宋体" w:hAnsi="宋体" w:eastAsia="宋体" w:cs="宋体"/>
          <w:spacing w:val="1"/>
          <w:sz w:val="24"/>
          <w:szCs w:val="24"/>
        </w:rPr>
        <w:t>3 、法定代表人资格证明书（见投标文件格式二，</w:t>
      </w:r>
      <w:r>
        <w:rPr>
          <w:rFonts w:ascii="宋体" w:hAnsi="宋体" w:eastAsia="宋体" w:cs="宋体"/>
          <w:spacing w:val="-69"/>
          <w:sz w:val="24"/>
          <w:szCs w:val="24"/>
        </w:rPr>
        <w:t xml:space="preserve"> </w:t>
      </w:r>
      <w:r>
        <w:rPr>
          <w:rFonts w:ascii="宋体" w:hAnsi="宋体" w:eastAsia="宋体" w:cs="宋体"/>
          <w:spacing w:val="1"/>
          <w:sz w:val="24"/>
          <w:szCs w:val="24"/>
        </w:rPr>
        <w:t>自然人投</w:t>
      </w:r>
      <w:r>
        <w:rPr>
          <w:rFonts w:ascii="宋体" w:hAnsi="宋体" w:eastAsia="宋体" w:cs="宋体"/>
          <w:sz w:val="24"/>
          <w:szCs w:val="24"/>
        </w:rPr>
        <w:t>标的无需提供）</w:t>
      </w:r>
    </w:p>
    <w:p w14:paraId="517E1C8F">
      <w:pPr>
        <w:spacing w:line="476" w:lineRule="auto"/>
        <w:rPr>
          <w:rFonts w:ascii="Arial"/>
          <w:sz w:val="21"/>
        </w:rPr>
      </w:pPr>
    </w:p>
    <w:p w14:paraId="1544ABA6">
      <w:pPr>
        <w:spacing w:before="65" w:line="228" w:lineRule="auto"/>
        <w:ind w:left="20"/>
        <w:rPr>
          <w:rFonts w:ascii="宋体" w:hAnsi="宋体" w:eastAsia="宋体" w:cs="宋体"/>
          <w:sz w:val="20"/>
          <w:szCs w:val="20"/>
        </w:rPr>
      </w:pPr>
      <w:r>
        <w:rPr>
          <w:rFonts w:ascii="宋体" w:hAnsi="宋体" w:eastAsia="宋体" w:cs="宋体"/>
          <w:sz w:val="20"/>
          <w:szCs w:val="20"/>
        </w:rPr>
        <w:t>致：</w:t>
      </w:r>
    </w:p>
    <w:p w14:paraId="28189F6F">
      <w:pPr>
        <w:spacing w:line="253" w:lineRule="auto"/>
        <w:rPr>
          <w:rFonts w:ascii="Arial"/>
          <w:sz w:val="21"/>
        </w:rPr>
      </w:pPr>
    </w:p>
    <w:p w14:paraId="1D9D0E9B">
      <w:pPr>
        <w:spacing w:line="253" w:lineRule="auto"/>
        <w:rPr>
          <w:rFonts w:ascii="Arial"/>
          <w:sz w:val="21"/>
        </w:rPr>
      </w:pPr>
    </w:p>
    <w:p w14:paraId="7D82CA9A">
      <w:pPr>
        <w:tabs>
          <w:tab w:val="left" w:pos="1610"/>
        </w:tabs>
        <w:spacing w:before="66" w:line="462" w:lineRule="auto"/>
        <w:ind w:left="233" w:right="1237" w:firstLine="30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8"/>
          <w:sz w:val="20"/>
          <w:szCs w:val="20"/>
        </w:rPr>
        <w:t xml:space="preserve"> </w:t>
      </w:r>
      <w:r>
        <w:rPr>
          <w:rFonts w:ascii="宋体" w:hAnsi="宋体" w:eastAsia="宋体" w:cs="宋体"/>
          <w:spacing w:val="9"/>
          <w:sz w:val="20"/>
          <w:szCs w:val="20"/>
        </w:rPr>
        <w:t>同志，现任我单位</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职务，为法定代表人，特此证明。</w:t>
      </w:r>
      <w:r>
        <w:rPr>
          <w:rFonts w:ascii="宋体" w:hAnsi="宋体" w:eastAsia="宋体" w:cs="宋体"/>
          <w:sz w:val="20"/>
          <w:szCs w:val="20"/>
        </w:rPr>
        <w:t xml:space="preserve"> </w:t>
      </w:r>
      <w:r>
        <w:rPr>
          <w:rFonts w:ascii="宋体" w:hAnsi="宋体" w:eastAsia="宋体" w:cs="宋体"/>
          <w:spacing w:val="10"/>
          <w:sz w:val="20"/>
          <w:szCs w:val="20"/>
        </w:rPr>
        <w:t>签发日期：</w:t>
      </w:r>
      <w:r>
        <w:rPr>
          <w:rFonts w:ascii="宋体" w:hAnsi="宋体" w:eastAsia="宋体" w:cs="宋体"/>
          <w:spacing w:val="2"/>
          <w:sz w:val="20"/>
          <w:szCs w:val="20"/>
        </w:rPr>
        <w:t xml:space="preserve">                   </w:t>
      </w:r>
      <w:r>
        <w:rPr>
          <w:rFonts w:ascii="宋体" w:hAnsi="宋体" w:eastAsia="宋体" w:cs="宋体"/>
          <w:spacing w:val="10"/>
          <w:sz w:val="20"/>
          <w:szCs w:val="20"/>
        </w:rPr>
        <w:t>单位</w:t>
      </w:r>
      <w:r>
        <w:rPr>
          <w:rFonts w:ascii="宋体" w:hAnsi="宋体" w:eastAsia="宋体" w:cs="宋体"/>
          <w:spacing w:val="-9"/>
          <w:sz w:val="20"/>
          <w:szCs w:val="20"/>
        </w:rPr>
        <w:t>：</w:t>
      </w:r>
      <w:r>
        <w:rPr>
          <w:rFonts w:ascii="宋体" w:hAnsi="宋体" w:eastAsia="宋体" w:cs="宋体"/>
          <w:spacing w:val="9"/>
          <w:sz w:val="20"/>
          <w:szCs w:val="20"/>
        </w:rPr>
        <w:t xml:space="preserve">           </w:t>
      </w:r>
      <w:r>
        <w:rPr>
          <w:rFonts w:ascii="宋体" w:hAnsi="宋体" w:eastAsia="宋体" w:cs="宋体"/>
          <w:spacing w:val="-9"/>
          <w:sz w:val="20"/>
          <w:szCs w:val="20"/>
        </w:rPr>
        <w:t>（</w:t>
      </w:r>
      <w:r>
        <w:rPr>
          <w:rFonts w:ascii="宋体" w:hAnsi="宋体" w:eastAsia="宋体" w:cs="宋体"/>
          <w:spacing w:val="10"/>
          <w:sz w:val="20"/>
          <w:szCs w:val="20"/>
        </w:rPr>
        <w:t>盖章）</w:t>
      </w:r>
    </w:p>
    <w:p w14:paraId="11B21D4B">
      <w:pPr>
        <w:spacing w:before="1" w:line="226" w:lineRule="auto"/>
        <w:ind w:left="249"/>
        <w:rPr>
          <w:rFonts w:ascii="宋体" w:hAnsi="宋体" w:eastAsia="宋体" w:cs="宋体"/>
          <w:sz w:val="20"/>
          <w:szCs w:val="20"/>
        </w:rPr>
      </w:pPr>
      <w:r>
        <w:rPr>
          <w:rFonts w:ascii="宋体" w:hAnsi="宋体" w:eastAsia="宋体" w:cs="宋体"/>
          <w:spacing w:val="7"/>
          <w:sz w:val="20"/>
          <w:szCs w:val="20"/>
        </w:rPr>
        <w:t>附：代表人性别：</w:t>
      </w:r>
      <w:r>
        <w:rPr>
          <w:rFonts w:ascii="宋体" w:hAnsi="宋体" w:eastAsia="宋体" w:cs="宋体"/>
          <w:sz w:val="20"/>
          <w:szCs w:val="20"/>
        </w:rPr>
        <w:t xml:space="preserve">             </w:t>
      </w:r>
      <w:r>
        <w:rPr>
          <w:rFonts w:ascii="宋体" w:hAnsi="宋体" w:eastAsia="宋体" w:cs="宋体"/>
          <w:spacing w:val="7"/>
          <w:sz w:val="20"/>
          <w:szCs w:val="20"/>
        </w:rPr>
        <w:t>年龄：</w:t>
      </w:r>
      <w:r>
        <w:rPr>
          <w:rFonts w:ascii="宋体" w:hAnsi="宋体" w:eastAsia="宋体" w:cs="宋体"/>
          <w:sz w:val="20"/>
          <w:szCs w:val="20"/>
        </w:rPr>
        <w:t xml:space="preserve">            </w:t>
      </w:r>
      <w:r>
        <w:rPr>
          <w:rFonts w:ascii="宋体" w:hAnsi="宋体" w:eastAsia="宋体" w:cs="宋体"/>
          <w:spacing w:val="7"/>
          <w:sz w:val="20"/>
          <w:szCs w:val="20"/>
        </w:rPr>
        <w:t>身份证号码：</w:t>
      </w:r>
    </w:p>
    <w:p w14:paraId="5B63EEA9">
      <w:pPr>
        <w:spacing w:before="253" w:line="230" w:lineRule="auto"/>
        <w:ind w:left="234"/>
        <w:rPr>
          <w:rFonts w:ascii="宋体" w:hAnsi="宋体" w:eastAsia="宋体" w:cs="宋体"/>
          <w:sz w:val="20"/>
          <w:szCs w:val="20"/>
        </w:rPr>
      </w:pPr>
      <w:r>
        <w:rPr>
          <w:rFonts w:ascii="宋体" w:hAnsi="宋体" w:eastAsia="宋体" w:cs="宋体"/>
          <w:spacing w:val="7"/>
          <w:sz w:val="20"/>
          <w:szCs w:val="20"/>
        </w:rPr>
        <w:t>联系电话：</w:t>
      </w:r>
    </w:p>
    <w:p w14:paraId="14CC5D3F">
      <w:pPr>
        <w:spacing w:before="252" w:line="228" w:lineRule="auto"/>
        <w:ind w:left="240"/>
        <w:rPr>
          <w:rFonts w:ascii="宋体" w:hAnsi="宋体" w:eastAsia="宋体" w:cs="宋体"/>
          <w:sz w:val="20"/>
          <w:szCs w:val="20"/>
        </w:rPr>
      </w:pPr>
      <w:r>
        <w:rPr>
          <w:rFonts w:ascii="宋体" w:hAnsi="宋体" w:eastAsia="宋体" w:cs="宋体"/>
          <w:spacing w:val="8"/>
          <w:sz w:val="20"/>
          <w:szCs w:val="20"/>
        </w:rPr>
        <w:t>营业执照号码：</w:t>
      </w:r>
      <w:r>
        <w:rPr>
          <w:rFonts w:ascii="宋体" w:hAnsi="宋体" w:eastAsia="宋体" w:cs="宋体"/>
          <w:spacing w:val="1"/>
          <w:sz w:val="20"/>
          <w:szCs w:val="20"/>
        </w:rPr>
        <w:t xml:space="preserve">               </w:t>
      </w:r>
      <w:r>
        <w:rPr>
          <w:rFonts w:ascii="宋体" w:hAnsi="宋体" w:eastAsia="宋体" w:cs="宋体"/>
          <w:spacing w:val="8"/>
          <w:sz w:val="20"/>
          <w:szCs w:val="20"/>
        </w:rPr>
        <w:t>经济性质：</w:t>
      </w:r>
    </w:p>
    <w:p w14:paraId="72A838D7">
      <w:pPr>
        <w:spacing w:before="253" w:line="228" w:lineRule="auto"/>
        <w:ind w:left="22"/>
        <w:rPr>
          <w:rFonts w:ascii="宋体" w:hAnsi="宋体" w:eastAsia="宋体" w:cs="宋体"/>
          <w:sz w:val="20"/>
          <w:szCs w:val="20"/>
        </w:rPr>
      </w:pPr>
      <w:r>
        <w:rPr>
          <w:rFonts w:ascii="宋体" w:hAnsi="宋体" w:eastAsia="宋体" w:cs="宋体"/>
          <w:spacing w:val="3"/>
          <w:sz w:val="20"/>
          <w:szCs w:val="20"/>
        </w:rPr>
        <w:t>说明：</w:t>
      </w:r>
    </w:p>
    <w:p w14:paraId="1CCF0BAA">
      <w:pPr>
        <w:spacing w:before="252" w:line="227" w:lineRule="auto"/>
        <w:ind w:left="249"/>
        <w:rPr>
          <w:rFonts w:ascii="宋体" w:hAnsi="宋体" w:eastAsia="宋体" w:cs="宋体"/>
          <w:sz w:val="20"/>
          <w:szCs w:val="20"/>
        </w:rPr>
      </w:pPr>
      <w:r>
        <w:rPr>
          <w:rFonts w:ascii="宋体" w:hAnsi="宋体" w:eastAsia="宋体" w:cs="宋体"/>
          <w:spacing w:val="12"/>
          <w:sz w:val="20"/>
          <w:szCs w:val="20"/>
        </w:rPr>
        <w:t>1、法定代表人为企业事业单位、国家机关、</w:t>
      </w:r>
      <w:r>
        <w:rPr>
          <w:rFonts w:ascii="宋体" w:hAnsi="宋体" w:eastAsia="宋体" w:cs="宋体"/>
          <w:spacing w:val="11"/>
          <w:sz w:val="20"/>
          <w:szCs w:val="20"/>
        </w:rPr>
        <w:t>社会团体的主要行政负责人。</w:t>
      </w:r>
    </w:p>
    <w:p w14:paraId="216EF99B">
      <w:pPr>
        <w:spacing w:before="255" w:line="228" w:lineRule="auto"/>
        <w:ind w:left="23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6"/>
          <w:sz w:val="20"/>
          <w:szCs w:val="20"/>
        </w:rPr>
        <w:t xml:space="preserve"> </w:t>
      </w:r>
      <w:r>
        <w:rPr>
          <w:rFonts w:ascii="宋体" w:hAnsi="宋体" w:eastAsia="宋体" w:cs="宋体"/>
          <w:spacing w:val="10"/>
          <w:sz w:val="20"/>
          <w:szCs w:val="20"/>
        </w:rPr>
        <w:t>内容必须填写真实、清楚、涂改无效，不得</w:t>
      </w:r>
      <w:r>
        <w:rPr>
          <w:rFonts w:ascii="宋体" w:hAnsi="宋体" w:eastAsia="宋体" w:cs="宋体"/>
          <w:spacing w:val="9"/>
          <w:sz w:val="20"/>
          <w:szCs w:val="20"/>
        </w:rPr>
        <w:t>转让。</w:t>
      </w:r>
    </w:p>
    <w:p w14:paraId="144CB640">
      <w:pPr>
        <w:spacing w:before="253" w:line="227" w:lineRule="auto"/>
        <w:ind w:left="237"/>
        <w:rPr>
          <w:rFonts w:ascii="宋体" w:hAnsi="宋体" w:eastAsia="宋体" w:cs="宋体"/>
          <w:sz w:val="20"/>
          <w:szCs w:val="20"/>
        </w:rPr>
      </w:pPr>
      <w:r>
        <w:rPr>
          <w:rFonts w:ascii="宋体" w:hAnsi="宋体" w:eastAsia="宋体" w:cs="宋体"/>
          <w:spacing w:val="11"/>
          <w:sz w:val="20"/>
          <w:szCs w:val="20"/>
        </w:rPr>
        <w:t>3、将此证明书原件提交采购代理机构作为投标文件附件。</w:t>
      </w:r>
    </w:p>
    <w:p w14:paraId="1129383B">
      <w:pPr>
        <w:spacing w:before="253" w:line="227" w:lineRule="auto"/>
        <w:ind w:left="267"/>
        <w:rPr>
          <w:rFonts w:ascii="宋体" w:hAnsi="宋体" w:eastAsia="宋体" w:cs="宋体"/>
          <w:sz w:val="20"/>
          <w:szCs w:val="20"/>
        </w:rPr>
      </w:pPr>
      <w:r>
        <w:rPr>
          <w:rFonts w:ascii="宋体" w:hAnsi="宋体" w:eastAsia="宋体" w:cs="宋体"/>
          <w:spacing w:val="9"/>
          <w:sz w:val="20"/>
          <w:szCs w:val="20"/>
        </w:rPr>
        <w:t>(为避免废标，请投标人务必提供本附件)</w:t>
      </w:r>
    </w:p>
    <w:p w14:paraId="193B52A1">
      <w:pPr>
        <w:spacing w:line="291" w:lineRule="auto"/>
        <w:rPr>
          <w:rFonts w:ascii="Arial"/>
          <w:sz w:val="21"/>
        </w:rPr>
      </w:pPr>
    </w:p>
    <w:p w14:paraId="5F0F5627">
      <w:pPr>
        <w:spacing w:line="292" w:lineRule="auto"/>
        <w:rPr>
          <w:rFonts w:ascii="Arial"/>
          <w:sz w:val="21"/>
        </w:rPr>
      </w:pPr>
      <w:r>
        <w:pict>
          <v:group id="1050" o:spid="_x0000_s1032" o:spt="203" style="position:absolute;left:0pt;margin-left:254.2pt;margin-top:14.4pt;height:125.5pt;width:184.55pt;z-index:251660288;mso-width-relative:page;mso-height-relative:page;" coordsize="3691,2510">
            <o:lock v:ext="edit"/>
            <v:shape id="1051" o:spid="_x0000_s1033" o:spt="75" type="#_x0000_t75" style="position:absolute;left:0;top:0;height:2510;width:3691;" filled="f" stroked="f" coordsize="21600,21600">
              <v:path/>
              <v:fill on="f" focussize="0,0"/>
              <v:stroke on="f"/>
              <v:imagedata r:id="rId43" embosscolor="#FFFFFF" o:title=""/>
              <o:lock v:ext="edit" aspectratio="t"/>
            </v:shape>
            <v:shape id="1053" o:spid="_x0000_s1034" o:spt="202" type="#_x0000_t202" style="position:absolute;left:-20;top:-20;height:2587;width:3731;" filled="f" stroked="f" coordsize="21600,21600">
              <v:path/>
              <v:fill on="f" focussize="0,0"/>
              <v:stroke on="f" joinstyle="miter"/>
              <v:imagedata o:title=""/>
              <o:lock v:ext="edit"/>
              <v:textbox inset="0mm,0mm,0mm,0mm">
                <w:txbxContent>
                  <w:p w14:paraId="1656182C">
                    <w:pPr>
                      <w:spacing w:line="288" w:lineRule="auto"/>
                      <w:rPr>
                        <w:rFonts w:ascii="Arial"/>
                        <w:sz w:val="21"/>
                      </w:rPr>
                    </w:pPr>
                  </w:p>
                  <w:p w14:paraId="6EB7AF46">
                    <w:pPr>
                      <w:spacing w:line="288" w:lineRule="auto"/>
                      <w:rPr>
                        <w:rFonts w:ascii="Arial"/>
                        <w:sz w:val="21"/>
                      </w:rPr>
                    </w:pPr>
                  </w:p>
                  <w:p w14:paraId="13875DD1">
                    <w:pPr>
                      <w:spacing w:line="288" w:lineRule="auto"/>
                      <w:rPr>
                        <w:rFonts w:ascii="Arial"/>
                        <w:sz w:val="21"/>
                      </w:rPr>
                    </w:pPr>
                  </w:p>
                  <w:p w14:paraId="372352B1">
                    <w:pPr>
                      <w:spacing w:line="289" w:lineRule="auto"/>
                      <w:rPr>
                        <w:rFonts w:ascii="Arial"/>
                        <w:sz w:val="21"/>
                      </w:rPr>
                    </w:pPr>
                  </w:p>
                  <w:p w14:paraId="40927185">
                    <w:pPr>
                      <w:spacing w:before="65" w:line="228" w:lineRule="auto"/>
                      <w:ind w:left="488"/>
                      <w:rPr>
                        <w:rFonts w:ascii="宋体" w:hAnsi="宋体" w:eastAsia="宋体" w:cs="宋体"/>
                        <w:sz w:val="20"/>
                        <w:szCs w:val="20"/>
                      </w:rPr>
                    </w:pPr>
                    <w:r>
                      <w:rPr>
                        <w:rFonts w:ascii="宋体" w:hAnsi="宋体" w:eastAsia="宋体" w:cs="宋体"/>
                        <w:spacing w:val="12"/>
                        <w:sz w:val="20"/>
                        <w:szCs w:val="20"/>
                      </w:rPr>
                      <w:t>法定代表人身份证复印件反面</w:t>
                    </w:r>
                  </w:p>
                </w:txbxContent>
              </v:textbox>
            </v:shape>
          </v:group>
        </w:pict>
      </w:r>
    </w:p>
    <w:p w14:paraId="12304E24">
      <w:pPr>
        <w:spacing w:before="1" w:line="2510" w:lineRule="exact"/>
        <w:ind w:firstLine="631"/>
      </w:pPr>
      <w:r>
        <w:rPr>
          <w:position w:val="-50"/>
        </w:rPr>
        <w:pict>
          <v:group id="1054" o:spid="_x0000_s1035" o:spt="203" style="height:125.5pt;width:184.5pt;" coordsize="3690,2510">
            <o:lock v:ext="edit"/>
            <v:shape id="1055" o:spid="_x0000_s1036" o:spt="75" type="#_x0000_t75" style="position:absolute;left:0;top:0;height:2510;width:3690;" filled="f" stroked="f" coordsize="21600,21600">
              <v:path/>
              <v:fill on="f" focussize="0,0"/>
              <v:stroke on="f"/>
              <v:imagedata r:id="rId44" embosscolor="#FFFFFF" o:title=""/>
              <o:lock v:ext="edit" aspectratio="t"/>
            </v:shape>
            <v:shape id="1056" o:spid="_x0000_s1037" o:spt="202" type="#_x0000_t202" style="position:absolute;left:-20;top:-20;height:2550;width:3730;" filled="f" stroked="f" coordsize="21600,21600">
              <v:path/>
              <v:fill on="f" focussize="0,0"/>
              <v:stroke on="f" joinstyle="miter"/>
              <v:imagedata o:title=""/>
              <o:lock v:ext="edit"/>
              <v:textbox inset="0mm,0mm,0mm,0mm">
                <w:txbxContent>
                  <w:p w14:paraId="3F3B4610">
                    <w:pPr>
                      <w:spacing w:line="287" w:lineRule="auto"/>
                      <w:rPr>
                        <w:rFonts w:ascii="Arial"/>
                        <w:sz w:val="21"/>
                      </w:rPr>
                    </w:pPr>
                  </w:p>
                  <w:p w14:paraId="0BEE1EB9">
                    <w:pPr>
                      <w:spacing w:line="288" w:lineRule="auto"/>
                      <w:rPr>
                        <w:rFonts w:ascii="Arial"/>
                        <w:sz w:val="21"/>
                      </w:rPr>
                    </w:pPr>
                  </w:p>
                  <w:p w14:paraId="48A114BB">
                    <w:pPr>
                      <w:spacing w:line="288" w:lineRule="auto"/>
                      <w:rPr>
                        <w:rFonts w:ascii="Arial"/>
                        <w:sz w:val="21"/>
                      </w:rPr>
                    </w:pPr>
                  </w:p>
                  <w:p w14:paraId="4226C6F4">
                    <w:pPr>
                      <w:spacing w:line="288" w:lineRule="auto"/>
                      <w:rPr>
                        <w:rFonts w:ascii="Arial"/>
                        <w:sz w:val="21"/>
                      </w:rPr>
                    </w:pPr>
                  </w:p>
                  <w:p w14:paraId="3907D307">
                    <w:pPr>
                      <w:spacing w:before="65" w:line="228" w:lineRule="auto"/>
                      <w:ind w:left="489"/>
                      <w:rPr>
                        <w:rFonts w:ascii="宋体" w:hAnsi="宋体" w:eastAsia="宋体" w:cs="宋体"/>
                        <w:sz w:val="20"/>
                        <w:szCs w:val="20"/>
                      </w:rPr>
                    </w:pPr>
                    <w:r>
                      <w:rPr>
                        <w:rFonts w:ascii="宋体" w:hAnsi="宋体" w:eastAsia="宋体" w:cs="宋体"/>
                        <w:spacing w:val="12"/>
                        <w:sz w:val="20"/>
                        <w:szCs w:val="20"/>
                      </w:rPr>
                      <w:t>法定代表人身份证复印件正面</w:t>
                    </w:r>
                  </w:p>
                </w:txbxContent>
              </v:textbox>
            </v:shape>
            <w10:wrap type="none"/>
            <w10:anchorlock/>
          </v:group>
        </w:pict>
      </w:r>
    </w:p>
    <w:p w14:paraId="726A098A">
      <w:pPr>
        <w:spacing w:line="398" w:lineRule="auto"/>
        <w:rPr>
          <w:rFonts w:ascii="Arial"/>
          <w:sz w:val="21"/>
        </w:rPr>
      </w:pPr>
    </w:p>
    <w:p w14:paraId="7A692AE4">
      <w:pPr>
        <w:spacing w:before="79" w:line="253" w:lineRule="auto"/>
        <w:ind w:left="509" w:right="2564" w:firstLine="1"/>
        <w:rPr>
          <w:rFonts w:ascii="宋体" w:hAnsi="宋体" w:eastAsia="宋体" w:cs="宋体"/>
          <w:sz w:val="24"/>
          <w:szCs w:val="24"/>
        </w:rPr>
      </w:pPr>
      <w:r>
        <w:rPr>
          <w:rFonts w:ascii="宋体" w:hAnsi="宋体" w:eastAsia="宋体" w:cs="宋体"/>
          <w:spacing w:val="-4"/>
          <w:sz w:val="24"/>
          <w:szCs w:val="24"/>
        </w:rPr>
        <w:t>投标人（盖单位章）</w:t>
      </w:r>
      <w:r>
        <w:rPr>
          <w:rFonts w:ascii="宋体" w:hAnsi="宋体" w:eastAsia="宋体" w:cs="宋体"/>
          <w:spacing w:val="-67"/>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1"/>
          <w:sz w:val="24"/>
          <w:szCs w:val="24"/>
        </w:rPr>
        <w:t>法定代表人（签字或签章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560737B0">
      <w:pPr>
        <w:spacing w:before="75" w:line="219" w:lineRule="auto"/>
        <w:ind w:left="50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rPr>
        <w:t xml:space="preserve">   </w:t>
      </w:r>
      <w:r>
        <w:rPr>
          <w:rFonts w:ascii="宋体" w:hAnsi="宋体" w:eastAsia="宋体" w:cs="宋体"/>
          <w:spacing w:val="-9"/>
          <w:sz w:val="24"/>
          <w:szCs w:val="24"/>
        </w:rPr>
        <w:t>日</w:t>
      </w:r>
    </w:p>
    <w:p w14:paraId="1B1703CA">
      <w:pPr>
        <w:spacing w:line="219" w:lineRule="auto"/>
        <w:rPr>
          <w:rFonts w:ascii="宋体" w:hAnsi="宋体" w:eastAsia="宋体" w:cs="宋体"/>
          <w:sz w:val="24"/>
          <w:szCs w:val="24"/>
        </w:rPr>
        <w:sectPr>
          <w:headerReference r:id="rId16" w:type="default"/>
          <w:pgSz w:w="11905" w:h="16839"/>
          <w:pgMar w:top="1090" w:right="1344" w:bottom="400" w:left="1785" w:header="1075" w:footer="0" w:gutter="0"/>
          <w:pgNumType w:fmt="decimal"/>
          <w:cols w:space="720" w:num="1"/>
        </w:sectPr>
      </w:pPr>
    </w:p>
    <w:p w14:paraId="445BFD5A">
      <w:pPr>
        <w:spacing w:line="241" w:lineRule="auto"/>
        <w:rPr>
          <w:rFonts w:ascii="Arial"/>
          <w:sz w:val="21"/>
        </w:rPr>
      </w:pPr>
    </w:p>
    <w:p w14:paraId="5FDCF34A">
      <w:pPr>
        <w:spacing w:line="241" w:lineRule="auto"/>
        <w:rPr>
          <w:rFonts w:ascii="Arial"/>
          <w:sz w:val="21"/>
        </w:rPr>
      </w:pPr>
    </w:p>
    <w:p w14:paraId="2558F4EB">
      <w:pPr>
        <w:spacing w:line="241" w:lineRule="auto"/>
        <w:rPr>
          <w:rFonts w:ascii="Arial"/>
          <w:sz w:val="21"/>
        </w:rPr>
      </w:pPr>
    </w:p>
    <w:p w14:paraId="74AFDCA4">
      <w:pPr>
        <w:spacing w:line="241" w:lineRule="auto"/>
        <w:rPr>
          <w:rFonts w:ascii="Arial"/>
          <w:sz w:val="21"/>
        </w:rPr>
      </w:pPr>
    </w:p>
    <w:p w14:paraId="6474D2EC">
      <w:pPr>
        <w:spacing w:line="241" w:lineRule="auto"/>
        <w:rPr>
          <w:rFonts w:ascii="Arial"/>
          <w:sz w:val="21"/>
        </w:rPr>
      </w:pPr>
    </w:p>
    <w:p w14:paraId="34B4626B">
      <w:pPr>
        <w:spacing w:before="78" w:line="219" w:lineRule="auto"/>
        <w:ind w:left="38"/>
        <w:outlineLvl w:val="1"/>
        <w:rPr>
          <w:rFonts w:ascii="宋体" w:hAnsi="宋体" w:eastAsia="宋体" w:cs="宋体"/>
          <w:sz w:val="24"/>
          <w:szCs w:val="24"/>
        </w:rPr>
      </w:pPr>
      <w:r>
        <w:rPr>
          <w:rFonts w:ascii="宋体" w:hAnsi="宋体" w:eastAsia="宋体" w:cs="宋体"/>
          <w:spacing w:val="1"/>
          <w:sz w:val="24"/>
          <w:szCs w:val="24"/>
        </w:rPr>
        <w:t>4 、法定代表人授权委托书(投标文件格式三，</w:t>
      </w:r>
      <w:r>
        <w:rPr>
          <w:rFonts w:ascii="宋体" w:hAnsi="宋体" w:eastAsia="宋体" w:cs="宋体"/>
          <w:spacing w:val="-69"/>
          <w:sz w:val="24"/>
          <w:szCs w:val="24"/>
        </w:rPr>
        <w:t xml:space="preserve"> </w:t>
      </w:r>
      <w:r>
        <w:rPr>
          <w:rFonts w:ascii="宋体" w:hAnsi="宋体" w:eastAsia="宋体" w:cs="宋体"/>
          <w:spacing w:val="1"/>
          <w:sz w:val="24"/>
          <w:szCs w:val="24"/>
        </w:rPr>
        <w:t>自然人投标的无需提供)</w:t>
      </w:r>
    </w:p>
    <w:p w14:paraId="272E41E5">
      <w:pPr>
        <w:spacing w:line="345" w:lineRule="auto"/>
        <w:rPr>
          <w:rFonts w:ascii="Arial"/>
          <w:sz w:val="21"/>
        </w:rPr>
      </w:pPr>
    </w:p>
    <w:p w14:paraId="5C16C8AB">
      <w:pPr>
        <w:spacing w:line="345" w:lineRule="auto"/>
        <w:rPr>
          <w:rFonts w:ascii="Arial"/>
          <w:sz w:val="21"/>
        </w:rPr>
      </w:pPr>
    </w:p>
    <w:p w14:paraId="4BCEC98E">
      <w:pPr>
        <w:spacing w:before="82" w:line="363" w:lineRule="auto"/>
        <w:ind w:left="44" w:firstLine="480"/>
        <w:jc w:val="both"/>
        <w:rPr>
          <w:rFonts w:ascii="宋体" w:hAnsi="宋体" w:eastAsia="宋体" w:cs="宋体"/>
          <w:sz w:val="24"/>
          <w:szCs w:val="24"/>
        </w:rPr>
      </w:pPr>
      <w:r>
        <w:rPr>
          <w:rFonts w:ascii="宋体" w:hAnsi="宋体" w:eastAsia="宋体" w:cs="宋体"/>
          <w:spacing w:val="-5"/>
          <w:sz w:val="24"/>
          <w:szCs w:val="24"/>
        </w:rPr>
        <w:t>本授权书声明：注册于</w:t>
      </w:r>
      <w:r>
        <w:rPr>
          <w:rFonts w:ascii="宋体" w:hAnsi="宋体" w:eastAsia="宋体" w:cs="宋体"/>
          <w:spacing w:val="-5"/>
          <w:sz w:val="24"/>
          <w:szCs w:val="24"/>
          <w:u w:val="single" w:color="auto"/>
        </w:rPr>
        <w:t>（国家或地区的名称）</w:t>
      </w:r>
      <w:r>
        <w:rPr>
          <w:rFonts w:ascii="宋体" w:hAnsi="宋体" w:eastAsia="宋体" w:cs="宋体"/>
          <w:spacing w:val="-5"/>
          <w:sz w:val="24"/>
          <w:szCs w:val="24"/>
        </w:rPr>
        <w:t>的（</w:t>
      </w:r>
      <w:r>
        <w:rPr>
          <w:rFonts w:ascii="宋体" w:hAnsi="宋体" w:eastAsia="宋体" w:cs="宋体"/>
          <w:i/>
          <w:iCs/>
          <w:spacing w:val="-5"/>
          <w:sz w:val="25"/>
          <w:szCs w:val="25"/>
          <w:u w:val="single" w:color="auto"/>
        </w:rPr>
        <w:t>投标人</w:t>
      </w:r>
      <w:r>
        <w:rPr>
          <w:rFonts w:ascii="宋体" w:hAnsi="宋体" w:eastAsia="宋体" w:cs="宋体"/>
          <w:spacing w:val="-5"/>
          <w:sz w:val="24"/>
          <w:szCs w:val="24"/>
        </w:rPr>
        <w:t>）的在下面签字的（</w:t>
      </w:r>
      <w:r>
        <w:rPr>
          <w:rFonts w:ascii="宋体" w:hAnsi="宋体" w:eastAsia="宋体" w:cs="宋体"/>
          <w:i/>
          <w:iCs/>
          <w:spacing w:val="-5"/>
          <w:sz w:val="25"/>
          <w:szCs w:val="25"/>
          <w:u w:val="single" w:color="auto"/>
        </w:rPr>
        <w:t>法</w:t>
      </w:r>
      <w:r>
        <w:rPr>
          <w:rFonts w:ascii="宋体" w:hAnsi="宋体" w:eastAsia="宋体" w:cs="宋体"/>
          <w:spacing w:val="2"/>
          <w:sz w:val="25"/>
          <w:szCs w:val="25"/>
        </w:rPr>
        <w:t xml:space="preserve"> </w:t>
      </w:r>
      <w:r>
        <w:rPr>
          <w:rFonts w:ascii="宋体" w:hAnsi="宋体" w:eastAsia="宋体" w:cs="宋体"/>
          <w:i/>
          <w:iCs/>
          <w:spacing w:val="-6"/>
          <w:sz w:val="25"/>
          <w:szCs w:val="25"/>
          <w:u w:val="single" w:color="auto"/>
        </w:rPr>
        <w:t>人代表姓名、职务</w:t>
      </w:r>
      <w:r>
        <w:rPr>
          <w:rFonts w:ascii="宋体" w:hAnsi="宋体" w:eastAsia="宋体" w:cs="宋体"/>
          <w:spacing w:val="-6"/>
          <w:sz w:val="24"/>
          <w:szCs w:val="24"/>
        </w:rPr>
        <w:t>）代表我单位授权（</w:t>
      </w:r>
      <w:r>
        <w:rPr>
          <w:rFonts w:ascii="宋体" w:hAnsi="宋体" w:eastAsia="宋体" w:cs="宋体"/>
          <w:spacing w:val="-84"/>
          <w:sz w:val="24"/>
          <w:szCs w:val="24"/>
        </w:rPr>
        <w:t xml:space="preserve"> </w:t>
      </w:r>
      <w:r>
        <w:rPr>
          <w:rFonts w:ascii="宋体" w:hAnsi="宋体" w:eastAsia="宋体" w:cs="宋体"/>
          <w:spacing w:val="-87"/>
          <w:sz w:val="25"/>
          <w:szCs w:val="25"/>
          <w:u w:val="single" w:color="auto"/>
        </w:rPr>
        <w:t xml:space="preserve"> </w:t>
      </w:r>
      <w:r>
        <w:rPr>
          <w:rFonts w:ascii="宋体" w:hAnsi="宋体" w:eastAsia="宋体" w:cs="宋体"/>
          <w:i/>
          <w:iCs/>
          <w:spacing w:val="-6"/>
          <w:sz w:val="25"/>
          <w:szCs w:val="25"/>
          <w:u w:val="single" w:color="auto"/>
        </w:rPr>
        <w:t>单位名称</w:t>
      </w:r>
      <w:r>
        <w:rPr>
          <w:rFonts w:ascii="宋体" w:hAnsi="宋体" w:eastAsia="宋体" w:cs="宋体"/>
          <w:spacing w:val="-6"/>
          <w:sz w:val="24"/>
          <w:szCs w:val="24"/>
        </w:rPr>
        <w:t>）的在下面签字的（</w:t>
      </w:r>
      <w:r>
        <w:rPr>
          <w:rFonts w:ascii="宋体" w:hAnsi="宋体" w:eastAsia="宋体" w:cs="宋体"/>
          <w:spacing w:val="-84"/>
          <w:sz w:val="24"/>
          <w:szCs w:val="24"/>
        </w:rPr>
        <w:t xml:space="preserve"> </w:t>
      </w:r>
      <w:r>
        <w:rPr>
          <w:rFonts w:ascii="宋体" w:hAnsi="宋体" w:eastAsia="宋体" w:cs="宋体"/>
          <w:spacing w:val="-89"/>
          <w:sz w:val="25"/>
          <w:szCs w:val="25"/>
          <w:u w:val="single" w:color="auto"/>
        </w:rPr>
        <w:t xml:space="preserve"> </w:t>
      </w:r>
      <w:r>
        <w:rPr>
          <w:rFonts w:ascii="宋体" w:hAnsi="宋体" w:eastAsia="宋体" w:cs="宋体"/>
          <w:i/>
          <w:iCs/>
          <w:spacing w:val="-6"/>
          <w:sz w:val="25"/>
          <w:szCs w:val="25"/>
          <w:u w:val="single" w:color="auto"/>
        </w:rPr>
        <w:t>被授权人</w:t>
      </w:r>
      <w:r>
        <w:rPr>
          <w:rFonts w:ascii="宋体" w:hAnsi="宋体" w:eastAsia="宋体" w:cs="宋体"/>
          <w:i/>
          <w:iCs/>
          <w:spacing w:val="-7"/>
          <w:sz w:val="25"/>
          <w:szCs w:val="25"/>
          <w:u w:val="single" w:color="auto"/>
        </w:rPr>
        <w:t>的姓</w:t>
      </w:r>
      <w:r>
        <w:rPr>
          <w:rFonts w:ascii="宋体" w:hAnsi="宋体" w:eastAsia="宋体" w:cs="宋体"/>
          <w:sz w:val="25"/>
          <w:szCs w:val="25"/>
        </w:rPr>
        <w:t xml:space="preserve"> </w:t>
      </w:r>
      <w:r>
        <w:rPr>
          <w:rFonts w:ascii="宋体" w:hAnsi="宋体" w:eastAsia="宋体" w:cs="宋体"/>
          <w:i/>
          <w:iCs/>
          <w:spacing w:val="-2"/>
          <w:sz w:val="25"/>
          <w:szCs w:val="25"/>
          <w:u w:val="single" w:color="auto"/>
        </w:rPr>
        <w:t>名、职务</w:t>
      </w:r>
      <w:r>
        <w:rPr>
          <w:rFonts w:ascii="宋体" w:hAnsi="宋体" w:eastAsia="宋体" w:cs="宋体"/>
          <w:spacing w:val="-2"/>
          <w:sz w:val="24"/>
          <w:szCs w:val="24"/>
        </w:rPr>
        <w:t>）为我单位的合法代理人，就（</w:t>
      </w:r>
      <w:r>
        <w:rPr>
          <w:rFonts w:ascii="宋体" w:hAnsi="宋体" w:eastAsia="宋体" w:cs="宋体"/>
          <w:spacing w:val="-83"/>
          <w:sz w:val="24"/>
          <w:szCs w:val="24"/>
        </w:rPr>
        <w:t xml:space="preserve"> </w:t>
      </w:r>
      <w:r>
        <w:rPr>
          <w:rFonts w:ascii="宋体" w:hAnsi="宋体" w:eastAsia="宋体" w:cs="宋体"/>
          <w:spacing w:val="-86"/>
          <w:sz w:val="25"/>
          <w:szCs w:val="25"/>
          <w:u w:val="single" w:color="auto"/>
        </w:rPr>
        <w:t xml:space="preserve"> </w:t>
      </w:r>
      <w:r>
        <w:rPr>
          <w:rFonts w:ascii="宋体" w:hAnsi="宋体" w:eastAsia="宋体" w:cs="宋体"/>
          <w:i/>
          <w:iCs/>
          <w:spacing w:val="-2"/>
          <w:sz w:val="25"/>
          <w:szCs w:val="25"/>
          <w:u w:val="single" w:color="auto"/>
        </w:rPr>
        <w:t>项目名称</w:t>
      </w:r>
      <w:r>
        <w:rPr>
          <w:rFonts w:ascii="宋体" w:hAnsi="宋体" w:eastAsia="宋体" w:cs="宋体"/>
          <w:spacing w:val="-2"/>
          <w:sz w:val="24"/>
          <w:szCs w:val="24"/>
        </w:rPr>
        <w:t>）投标，以我单位名义</w:t>
      </w:r>
      <w:r>
        <w:rPr>
          <w:rFonts w:ascii="宋体" w:hAnsi="宋体" w:eastAsia="宋体" w:cs="宋体"/>
          <w:spacing w:val="-3"/>
          <w:sz w:val="24"/>
          <w:szCs w:val="24"/>
        </w:rPr>
        <w:t>处理一切</w:t>
      </w:r>
      <w:r>
        <w:rPr>
          <w:rFonts w:ascii="宋体" w:hAnsi="宋体" w:eastAsia="宋体" w:cs="宋体"/>
          <w:sz w:val="24"/>
          <w:szCs w:val="24"/>
        </w:rPr>
        <w:t xml:space="preserve"> 与之有关的事务。</w:t>
      </w:r>
    </w:p>
    <w:p w14:paraId="7BD900BA">
      <w:pPr>
        <w:spacing w:line="216" w:lineRule="auto"/>
        <w:ind w:left="525"/>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月</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3"/>
          <w:sz w:val="24"/>
          <w:szCs w:val="24"/>
        </w:rPr>
        <w:t>日签字生效,特此声明。</w:t>
      </w:r>
    </w:p>
    <w:p w14:paraId="4DA94F8D">
      <w:pPr>
        <w:spacing w:line="268" w:lineRule="auto"/>
        <w:rPr>
          <w:rFonts w:ascii="Arial"/>
          <w:sz w:val="21"/>
        </w:rPr>
      </w:pPr>
    </w:p>
    <w:p w14:paraId="1F5EEB19">
      <w:pPr>
        <w:spacing w:line="268" w:lineRule="auto"/>
        <w:rPr>
          <w:rFonts w:ascii="Arial"/>
          <w:sz w:val="21"/>
        </w:rPr>
      </w:pPr>
    </w:p>
    <w:p w14:paraId="256C8B26">
      <w:pPr>
        <w:spacing w:line="268" w:lineRule="auto"/>
        <w:rPr>
          <w:rFonts w:ascii="Arial"/>
          <w:sz w:val="21"/>
        </w:rPr>
      </w:pPr>
    </w:p>
    <w:p w14:paraId="491A3FD4">
      <w:pPr>
        <w:spacing w:line="268" w:lineRule="auto"/>
        <w:rPr>
          <w:rFonts w:ascii="Arial"/>
          <w:sz w:val="21"/>
        </w:rPr>
      </w:pPr>
      <w:r>
        <w:drawing>
          <wp:anchor distT="0" distB="0" distL="0" distR="0" simplePos="0" relativeHeight="251660288" behindDoc="0" locked="0" layoutInCell="1" allowOverlap="1">
            <wp:simplePos x="0" y="0"/>
            <wp:positionH relativeFrom="column">
              <wp:posOffset>3028950</wp:posOffset>
            </wp:positionH>
            <wp:positionV relativeFrom="paragraph">
              <wp:posOffset>6985</wp:posOffset>
            </wp:positionV>
            <wp:extent cx="2551430" cy="2376170"/>
            <wp:effectExtent l="0" t="0" r="0" b="0"/>
            <wp:wrapNone/>
            <wp:docPr id="1058" name="IM 38"/>
            <wp:cNvGraphicFramePr/>
            <a:graphic xmlns:a="http://schemas.openxmlformats.org/drawingml/2006/main">
              <a:graphicData uri="http://schemas.openxmlformats.org/drawingml/2006/picture">
                <pic:pic xmlns:pic="http://schemas.openxmlformats.org/drawingml/2006/picture">
                  <pic:nvPicPr>
                    <pic:cNvPr id="1058" name="IM 38"/>
                    <pic:cNvPicPr/>
                  </pic:nvPicPr>
                  <pic:blipFill>
                    <a:blip r:embed="rId45" cstate="print"/>
                    <a:srcRect/>
                    <a:stretch>
                      <a:fillRect/>
                    </a:stretch>
                  </pic:blipFill>
                  <pic:spPr>
                    <a:xfrm>
                      <a:off x="0" y="0"/>
                      <a:ext cx="2551430" cy="2376170"/>
                    </a:xfrm>
                    <a:prstGeom prst="rect">
                      <a:avLst/>
                    </a:prstGeom>
                  </pic:spPr>
                </pic:pic>
              </a:graphicData>
            </a:graphic>
          </wp:anchor>
        </w:drawing>
      </w:r>
    </w:p>
    <w:p w14:paraId="45F3D31C">
      <w:pPr>
        <w:spacing w:line="268" w:lineRule="auto"/>
        <w:rPr>
          <w:rFonts w:ascii="Arial"/>
          <w:sz w:val="21"/>
        </w:rPr>
      </w:pPr>
    </w:p>
    <w:p w14:paraId="41C3CDCB">
      <w:pPr>
        <w:spacing w:line="269" w:lineRule="auto"/>
        <w:rPr>
          <w:rFonts w:ascii="Arial"/>
          <w:sz w:val="21"/>
        </w:rPr>
      </w:pPr>
    </w:p>
    <w:p w14:paraId="317283A9">
      <w:pPr>
        <w:spacing w:line="269" w:lineRule="auto"/>
        <w:rPr>
          <w:rFonts w:ascii="Arial"/>
          <w:sz w:val="21"/>
        </w:rPr>
      </w:pPr>
    </w:p>
    <w:p w14:paraId="26A789F6">
      <w:pPr>
        <w:spacing w:before="65" w:line="228" w:lineRule="auto"/>
        <w:ind w:left="658"/>
        <w:rPr>
          <w:rFonts w:ascii="宋体" w:hAnsi="宋体" w:eastAsia="宋体" w:cs="宋体"/>
          <w:sz w:val="20"/>
          <w:szCs w:val="20"/>
        </w:rPr>
      </w:pPr>
      <w:r>
        <w:pict>
          <v:shape id="1059" o:spid="_x0000_s1038" o:spt="202" type="#_x0000_t202" style="position:absolute;left:0pt;margin-left:251.9pt;margin-top:5.85pt;height:14.35pt;width:140.05pt;z-index:251660288;mso-width-relative:page;mso-height-relative:page;" filled="f" stroked="f" coordsize="21600,21600">
            <v:path/>
            <v:fill on="f" focussize="0,0"/>
            <v:stroke on="f" joinstyle="miter"/>
            <v:imagedata o:title=""/>
            <o:lock v:ext="edit"/>
            <v:textbox inset="0mm,0mm,0mm,0mm">
              <w:txbxContent>
                <w:p w14:paraId="0C4EA3AC">
                  <w:pPr>
                    <w:spacing w:before="19" w:line="228" w:lineRule="auto"/>
                    <w:ind w:left="20"/>
                    <w:rPr>
                      <w:rFonts w:ascii="宋体" w:hAnsi="宋体" w:eastAsia="宋体" w:cs="宋体"/>
                      <w:sz w:val="20"/>
                      <w:szCs w:val="20"/>
                    </w:rPr>
                  </w:pPr>
                  <w:r>
                    <w:rPr>
                      <w:rFonts w:ascii="宋体" w:hAnsi="宋体" w:eastAsia="宋体" w:cs="宋体"/>
                      <w:spacing w:val="12"/>
                      <w:sz w:val="20"/>
                      <w:szCs w:val="20"/>
                    </w:rPr>
                    <w:t>授权委托人身份证复印件反面</w:t>
                  </w:r>
                </w:p>
              </w:txbxContent>
            </v:textbox>
          </v:shape>
        </w:pict>
      </w:r>
      <w:r>
        <w:drawing>
          <wp:anchor distT="0" distB="0" distL="0" distR="0" simplePos="0" relativeHeight="251660288" behindDoc="1" locked="0" layoutInCell="1" allowOverlap="1">
            <wp:simplePos x="0" y="0"/>
            <wp:positionH relativeFrom="column">
              <wp:posOffset>0</wp:posOffset>
            </wp:positionH>
            <wp:positionV relativeFrom="paragraph">
              <wp:posOffset>-707390</wp:posOffset>
            </wp:positionV>
            <wp:extent cx="2571115" cy="2376170"/>
            <wp:effectExtent l="0" t="0" r="0" b="0"/>
            <wp:wrapNone/>
            <wp:docPr id="1060" name="IM 40"/>
            <wp:cNvGraphicFramePr/>
            <a:graphic xmlns:a="http://schemas.openxmlformats.org/drawingml/2006/main">
              <a:graphicData uri="http://schemas.openxmlformats.org/drawingml/2006/picture">
                <pic:pic xmlns:pic="http://schemas.openxmlformats.org/drawingml/2006/picture">
                  <pic:nvPicPr>
                    <pic:cNvPr id="1060" name="IM 40"/>
                    <pic:cNvPicPr/>
                  </pic:nvPicPr>
                  <pic:blipFill>
                    <a:blip r:embed="rId46" cstate="print"/>
                    <a:srcRect/>
                    <a:stretch>
                      <a:fillRect/>
                    </a:stretch>
                  </pic:blipFill>
                  <pic:spPr>
                    <a:xfrm>
                      <a:off x="0" y="0"/>
                      <a:ext cx="2571115" cy="2376170"/>
                    </a:xfrm>
                    <a:prstGeom prst="rect">
                      <a:avLst/>
                    </a:prstGeom>
                  </pic:spPr>
                </pic:pic>
              </a:graphicData>
            </a:graphic>
          </wp:anchor>
        </w:drawing>
      </w:r>
      <w:r>
        <w:rPr>
          <w:rFonts w:ascii="宋体" w:hAnsi="宋体" w:eastAsia="宋体" w:cs="宋体"/>
          <w:spacing w:val="12"/>
          <w:sz w:val="20"/>
          <w:szCs w:val="20"/>
        </w:rPr>
        <w:t>授权委托人身份证复印件正面</w:t>
      </w:r>
    </w:p>
    <w:p w14:paraId="1F4CC1E0">
      <w:pPr>
        <w:spacing w:line="257" w:lineRule="auto"/>
        <w:rPr>
          <w:rFonts w:ascii="Arial"/>
          <w:sz w:val="21"/>
        </w:rPr>
      </w:pPr>
    </w:p>
    <w:p w14:paraId="27C68BE6">
      <w:pPr>
        <w:spacing w:line="257" w:lineRule="auto"/>
        <w:rPr>
          <w:rFonts w:ascii="Arial"/>
          <w:sz w:val="21"/>
        </w:rPr>
      </w:pPr>
    </w:p>
    <w:p w14:paraId="03F30CD4">
      <w:pPr>
        <w:spacing w:line="257" w:lineRule="auto"/>
        <w:rPr>
          <w:rFonts w:ascii="Arial"/>
          <w:sz w:val="21"/>
        </w:rPr>
      </w:pPr>
    </w:p>
    <w:p w14:paraId="09CD2179">
      <w:pPr>
        <w:spacing w:line="257" w:lineRule="auto"/>
        <w:rPr>
          <w:rFonts w:ascii="Arial"/>
          <w:sz w:val="21"/>
        </w:rPr>
      </w:pPr>
    </w:p>
    <w:p w14:paraId="50437521">
      <w:pPr>
        <w:spacing w:line="257" w:lineRule="auto"/>
        <w:rPr>
          <w:rFonts w:ascii="Arial"/>
          <w:sz w:val="21"/>
        </w:rPr>
      </w:pPr>
    </w:p>
    <w:p w14:paraId="61FC1DEA">
      <w:pPr>
        <w:spacing w:line="257" w:lineRule="auto"/>
        <w:rPr>
          <w:rFonts w:ascii="Arial"/>
          <w:sz w:val="21"/>
        </w:rPr>
      </w:pPr>
    </w:p>
    <w:p w14:paraId="17827E8B">
      <w:pPr>
        <w:spacing w:line="258" w:lineRule="auto"/>
        <w:rPr>
          <w:rFonts w:ascii="Arial"/>
          <w:sz w:val="21"/>
        </w:rPr>
      </w:pPr>
    </w:p>
    <w:p w14:paraId="7ACABDC6">
      <w:pPr>
        <w:spacing w:before="66" w:line="228" w:lineRule="auto"/>
        <w:ind w:left="967"/>
        <w:rPr>
          <w:rFonts w:ascii="宋体" w:hAnsi="宋体" w:eastAsia="宋体" w:cs="宋体"/>
          <w:sz w:val="20"/>
          <w:szCs w:val="20"/>
        </w:rPr>
      </w:pPr>
      <w:r>
        <w:pict>
          <v:shape id="1061" o:spid="_x0000_s1039" o:spt="202" type="#_x0000_t202" style="position:absolute;left:0pt;margin-left:285.1pt;margin-top:4.05pt;height:14.35pt;width:107.9pt;z-index:251660288;mso-width-relative:page;mso-height-relative:page;" filled="f" stroked="f" coordsize="21600,21600">
            <v:path/>
            <v:fill on="f" focussize="0,0"/>
            <v:stroke on="f" joinstyle="miter"/>
            <v:imagedata o:title=""/>
            <o:lock v:ext="edit"/>
            <v:textbox inset="0mm,0mm,0mm,0mm">
              <w:txbxContent>
                <w:p w14:paraId="64F8FC73">
                  <w:pPr>
                    <w:spacing w:before="19" w:line="228" w:lineRule="auto"/>
                    <w:ind w:left="20"/>
                    <w:rPr>
                      <w:rFonts w:ascii="宋体" w:hAnsi="宋体" w:eastAsia="宋体" w:cs="宋体"/>
                      <w:sz w:val="20"/>
                      <w:szCs w:val="20"/>
                    </w:rPr>
                  </w:pPr>
                  <w:r>
                    <w:rPr>
                      <w:rFonts w:ascii="宋体" w:hAnsi="宋体" w:eastAsia="宋体" w:cs="宋体"/>
                      <w:spacing w:val="11"/>
                      <w:sz w:val="20"/>
                      <w:szCs w:val="20"/>
                    </w:rPr>
                    <w:t>法人身份证复印件反面</w:t>
                  </w:r>
                </w:p>
              </w:txbxContent>
            </v:textbox>
          </v:shape>
        </w:pict>
      </w:r>
      <w:r>
        <w:rPr>
          <w:rFonts w:ascii="宋体" w:hAnsi="宋体" w:eastAsia="宋体" w:cs="宋体"/>
          <w:spacing w:val="11"/>
          <w:sz w:val="20"/>
          <w:szCs w:val="20"/>
        </w:rPr>
        <w:t>法人身份证复印件正面</w:t>
      </w:r>
    </w:p>
    <w:p w14:paraId="5FDB30D3">
      <w:pPr>
        <w:spacing w:line="259" w:lineRule="auto"/>
        <w:rPr>
          <w:rFonts w:ascii="Arial"/>
          <w:sz w:val="21"/>
        </w:rPr>
      </w:pPr>
    </w:p>
    <w:p w14:paraId="5758AE97">
      <w:pPr>
        <w:spacing w:line="260" w:lineRule="auto"/>
        <w:rPr>
          <w:rFonts w:ascii="Arial"/>
          <w:sz w:val="21"/>
        </w:rPr>
      </w:pPr>
    </w:p>
    <w:p w14:paraId="650E6CCD">
      <w:pPr>
        <w:spacing w:line="260" w:lineRule="auto"/>
        <w:rPr>
          <w:rFonts w:ascii="Arial"/>
          <w:sz w:val="21"/>
        </w:rPr>
      </w:pPr>
    </w:p>
    <w:p w14:paraId="3ACEC02A">
      <w:pPr>
        <w:spacing w:line="260" w:lineRule="auto"/>
        <w:rPr>
          <w:rFonts w:ascii="Arial"/>
          <w:sz w:val="21"/>
        </w:rPr>
      </w:pPr>
    </w:p>
    <w:p w14:paraId="1CAD83D7">
      <w:pPr>
        <w:spacing w:line="260" w:lineRule="auto"/>
        <w:rPr>
          <w:rFonts w:ascii="Arial"/>
          <w:sz w:val="21"/>
        </w:rPr>
      </w:pPr>
    </w:p>
    <w:p w14:paraId="210C1BF7">
      <w:pPr>
        <w:spacing w:line="260" w:lineRule="auto"/>
        <w:rPr>
          <w:rFonts w:ascii="Arial"/>
          <w:sz w:val="21"/>
        </w:rPr>
      </w:pPr>
    </w:p>
    <w:p w14:paraId="686D9E57">
      <w:pPr>
        <w:spacing w:before="78" w:line="249" w:lineRule="auto"/>
        <w:ind w:left="527" w:right="2564" w:firstLine="1"/>
        <w:rPr>
          <w:rFonts w:ascii="宋体" w:hAnsi="宋体" w:eastAsia="宋体" w:cs="宋体"/>
          <w:sz w:val="24"/>
          <w:szCs w:val="24"/>
        </w:rPr>
      </w:pPr>
      <w:r>
        <w:rPr>
          <w:rFonts w:ascii="宋体" w:hAnsi="宋体" w:eastAsia="宋体" w:cs="宋体"/>
          <w:spacing w:val="-4"/>
          <w:sz w:val="24"/>
          <w:szCs w:val="24"/>
        </w:rPr>
        <w:t>投标人（盖单位章）</w:t>
      </w:r>
      <w:r>
        <w:rPr>
          <w:rFonts w:ascii="宋体" w:hAnsi="宋体" w:eastAsia="宋体" w:cs="宋体"/>
          <w:spacing w:val="-67"/>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1"/>
          <w:sz w:val="24"/>
          <w:szCs w:val="24"/>
        </w:rPr>
        <w:t>法定代表人（签字或签章</w:t>
      </w:r>
      <w:r>
        <w:rPr>
          <w:rFonts w:ascii="宋体" w:hAnsi="宋体" w:eastAsia="宋体" w:cs="宋体"/>
          <w:spacing w:val="8"/>
          <w:sz w:val="24"/>
          <w:szCs w:val="24"/>
        </w:rPr>
        <w:t>）：</w:t>
      </w:r>
      <w:r>
        <w:rPr>
          <w:rFonts w:ascii="宋体" w:hAnsi="宋体" w:eastAsia="宋体" w:cs="宋体"/>
          <w:sz w:val="24"/>
          <w:szCs w:val="24"/>
          <w:u w:val="single" w:color="auto"/>
        </w:rPr>
        <w:t xml:space="preserve">                      </w:t>
      </w:r>
    </w:p>
    <w:p w14:paraId="2CE0B341">
      <w:pPr>
        <w:spacing w:before="1" w:line="219" w:lineRule="auto"/>
        <w:ind w:left="52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z w:val="24"/>
          <w:szCs w:val="24"/>
          <w:u w:val="single" w:color="auto"/>
        </w:rPr>
        <w:t xml:space="preserve">                                    </w:t>
      </w:r>
    </w:p>
    <w:p w14:paraId="70DF4CC9">
      <w:pPr>
        <w:spacing w:before="123" w:line="219" w:lineRule="auto"/>
        <w:ind w:left="52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19"/>
          <w:sz w:val="24"/>
          <w:szCs w:val="24"/>
        </w:rPr>
        <w:t xml:space="preserve">   </w:t>
      </w:r>
      <w:r>
        <w:rPr>
          <w:rFonts w:ascii="宋体" w:hAnsi="宋体" w:eastAsia="宋体" w:cs="宋体"/>
          <w:spacing w:val="-9"/>
          <w:sz w:val="24"/>
          <w:szCs w:val="24"/>
        </w:rPr>
        <w:t>日</w:t>
      </w:r>
    </w:p>
    <w:p w14:paraId="048A860A">
      <w:pPr>
        <w:spacing w:line="219" w:lineRule="auto"/>
        <w:rPr>
          <w:rFonts w:ascii="宋体" w:hAnsi="宋体" w:eastAsia="宋体" w:cs="宋体"/>
          <w:sz w:val="24"/>
          <w:szCs w:val="24"/>
        </w:rPr>
        <w:sectPr>
          <w:headerReference r:id="rId17" w:type="default"/>
          <w:pgSz w:w="11905" w:h="16839"/>
          <w:pgMar w:top="1090" w:right="1344" w:bottom="400" w:left="1767" w:header="1075" w:footer="0" w:gutter="0"/>
          <w:pgNumType w:fmt="decimal"/>
          <w:cols w:space="720" w:num="1"/>
        </w:sectPr>
      </w:pPr>
    </w:p>
    <w:p w14:paraId="570AAB2E">
      <w:pPr>
        <w:spacing w:line="318" w:lineRule="auto"/>
        <w:rPr>
          <w:rFonts w:ascii="Arial"/>
          <w:sz w:val="21"/>
        </w:rPr>
      </w:pPr>
    </w:p>
    <w:p w14:paraId="0A7DF726">
      <w:pPr>
        <w:spacing w:line="318" w:lineRule="auto"/>
        <w:rPr>
          <w:rFonts w:ascii="Arial"/>
          <w:sz w:val="21"/>
        </w:rPr>
      </w:pPr>
    </w:p>
    <w:p w14:paraId="257FA547">
      <w:pPr>
        <w:spacing w:before="78" w:line="219" w:lineRule="auto"/>
        <w:ind w:left="26"/>
        <w:outlineLvl w:val="1"/>
        <w:rPr>
          <w:rFonts w:ascii="宋体" w:hAnsi="宋体" w:eastAsia="宋体" w:cs="宋体"/>
          <w:sz w:val="24"/>
          <w:szCs w:val="24"/>
        </w:rPr>
      </w:pPr>
      <w:r>
        <w:rPr>
          <w:rFonts w:ascii="宋体" w:hAnsi="宋体" w:eastAsia="宋体" w:cs="宋体"/>
          <w:spacing w:val="1"/>
          <w:sz w:val="24"/>
          <w:szCs w:val="24"/>
        </w:rPr>
        <w:t>5、投标保证金缴纳凭证或保函</w:t>
      </w:r>
    </w:p>
    <w:p w14:paraId="13306F03">
      <w:pPr>
        <w:spacing w:line="395" w:lineRule="auto"/>
        <w:rPr>
          <w:rFonts w:ascii="Arial"/>
          <w:sz w:val="21"/>
        </w:rPr>
      </w:pPr>
    </w:p>
    <w:p w14:paraId="089B16CD">
      <w:pPr>
        <w:spacing w:before="65" w:line="450" w:lineRule="auto"/>
        <w:ind w:left="19" w:right="3" w:firstLine="430"/>
        <w:jc w:val="both"/>
        <w:rPr>
          <w:rFonts w:ascii="宋体" w:hAnsi="宋体" w:eastAsia="宋体" w:cs="宋体"/>
          <w:sz w:val="20"/>
          <w:szCs w:val="20"/>
        </w:rPr>
      </w:pPr>
      <w:r>
        <w:rPr>
          <w:rFonts w:ascii="宋体" w:hAnsi="宋体" w:eastAsia="宋体" w:cs="宋体"/>
          <w:spacing w:val="12"/>
          <w:sz w:val="20"/>
          <w:szCs w:val="20"/>
        </w:rPr>
        <w:t>投标人可将本项目投标保证金支付的汇款凭证、支</w:t>
      </w:r>
      <w:r>
        <w:rPr>
          <w:rFonts w:ascii="宋体" w:hAnsi="宋体" w:eastAsia="宋体" w:cs="宋体"/>
          <w:spacing w:val="11"/>
          <w:sz w:val="20"/>
          <w:szCs w:val="20"/>
        </w:rPr>
        <w:t>票、汇票或保证金收据（如有）</w:t>
      </w:r>
      <w:r>
        <w:rPr>
          <w:rFonts w:ascii="宋体" w:hAnsi="宋体" w:eastAsia="宋体" w:cs="宋体"/>
          <w:spacing w:val="-57"/>
          <w:sz w:val="20"/>
          <w:szCs w:val="20"/>
        </w:rPr>
        <w:t xml:space="preserve"> </w:t>
      </w:r>
      <w:r>
        <w:rPr>
          <w:rFonts w:ascii="宋体" w:hAnsi="宋体" w:eastAsia="宋体" w:cs="宋体"/>
          <w:spacing w:val="11"/>
          <w:sz w:val="20"/>
          <w:szCs w:val="20"/>
        </w:rPr>
        <w:t>的复印</w:t>
      </w:r>
      <w:r>
        <w:rPr>
          <w:rFonts w:ascii="宋体" w:hAnsi="宋体" w:eastAsia="宋体" w:cs="宋体"/>
          <w:sz w:val="20"/>
          <w:szCs w:val="20"/>
        </w:rPr>
        <w:t xml:space="preserve"> </w:t>
      </w:r>
      <w:r>
        <w:rPr>
          <w:rFonts w:ascii="宋体" w:hAnsi="宋体" w:eastAsia="宋体" w:cs="宋体"/>
          <w:spacing w:val="13"/>
          <w:sz w:val="20"/>
          <w:szCs w:val="20"/>
        </w:rPr>
        <w:t>件作为缴纳凭证及投标保证金收据一起装订在本部分，复印件上应加盖本单位章</w:t>
      </w:r>
      <w:r>
        <w:rPr>
          <w:rFonts w:ascii="宋体" w:hAnsi="宋体" w:eastAsia="宋体" w:cs="宋体"/>
          <w:spacing w:val="12"/>
          <w:sz w:val="20"/>
          <w:szCs w:val="20"/>
        </w:rPr>
        <w:t>；使用银行保</w:t>
      </w:r>
      <w:r>
        <w:rPr>
          <w:rFonts w:ascii="宋体" w:hAnsi="宋体" w:eastAsia="宋体" w:cs="宋体"/>
          <w:sz w:val="20"/>
          <w:szCs w:val="20"/>
        </w:rPr>
        <w:t xml:space="preserve"> </w:t>
      </w:r>
      <w:r>
        <w:rPr>
          <w:rFonts w:ascii="宋体" w:hAnsi="宋体" w:eastAsia="宋体" w:cs="宋体"/>
          <w:spacing w:val="12"/>
          <w:sz w:val="20"/>
          <w:szCs w:val="20"/>
        </w:rPr>
        <w:t>函等其他投标担保函的，应将担保函正本，装订在本部分正本中。</w:t>
      </w:r>
    </w:p>
    <w:p w14:paraId="74C305FE">
      <w:pPr>
        <w:spacing w:before="33"/>
      </w:pPr>
    </w:p>
    <w:p w14:paraId="50C9FD37">
      <w:pPr>
        <w:spacing w:before="33"/>
      </w:pPr>
    </w:p>
    <w:p w14:paraId="05CE70B1">
      <w:pPr>
        <w:spacing w:before="32"/>
      </w:pPr>
    </w:p>
    <w:p w14:paraId="480F02C3">
      <w:pPr>
        <w:spacing w:before="32"/>
      </w:pPr>
    </w:p>
    <w:tbl>
      <w:tblPr>
        <w:tblStyle w:val="8"/>
        <w:tblW w:w="7883"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3"/>
      </w:tblGrid>
      <w:tr w14:paraId="5BD4B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883" w:type="dxa"/>
          </w:tcPr>
          <w:p w14:paraId="5296DE44">
            <w:pPr>
              <w:spacing w:line="255" w:lineRule="auto"/>
              <w:rPr>
                <w:rFonts w:ascii="Arial"/>
                <w:sz w:val="21"/>
              </w:rPr>
            </w:pPr>
          </w:p>
          <w:p w14:paraId="43615DDF">
            <w:pPr>
              <w:spacing w:line="255" w:lineRule="auto"/>
              <w:rPr>
                <w:rFonts w:ascii="Arial"/>
                <w:sz w:val="21"/>
              </w:rPr>
            </w:pPr>
          </w:p>
          <w:p w14:paraId="625A09E9">
            <w:pPr>
              <w:spacing w:line="255" w:lineRule="auto"/>
              <w:rPr>
                <w:rFonts w:ascii="Arial"/>
                <w:sz w:val="21"/>
              </w:rPr>
            </w:pPr>
          </w:p>
          <w:p w14:paraId="4BAB0B8E">
            <w:pPr>
              <w:spacing w:line="255" w:lineRule="auto"/>
              <w:rPr>
                <w:rFonts w:ascii="Arial"/>
                <w:sz w:val="21"/>
              </w:rPr>
            </w:pPr>
          </w:p>
          <w:p w14:paraId="12B13F10">
            <w:pPr>
              <w:spacing w:line="255" w:lineRule="auto"/>
              <w:rPr>
                <w:rFonts w:ascii="Arial"/>
                <w:sz w:val="21"/>
              </w:rPr>
            </w:pPr>
          </w:p>
          <w:p w14:paraId="2FC26589">
            <w:pPr>
              <w:spacing w:line="255" w:lineRule="auto"/>
              <w:rPr>
                <w:rFonts w:ascii="Arial"/>
                <w:sz w:val="21"/>
              </w:rPr>
            </w:pPr>
          </w:p>
          <w:p w14:paraId="07E6A286">
            <w:pPr>
              <w:spacing w:line="256" w:lineRule="auto"/>
              <w:rPr>
                <w:rFonts w:ascii="Arial"/>
                <w:sz w:val="21"/>
              </w:rPr>
            </w:pPr>
          </w:p>
          <w:p w14:paraId="2A9C640F">
            <w:pPr>
              <w:spacing w:line="256" w:lineRule="auto"/>
              <w:rPr>
                <w:rFonts w:ascii="Arial"/>
                <w:sz w:val="21"/>
              </w:rPr>
            </w:pPr>
          </w:p>
          <w:p w14:paraId="5F417AC4">
            <w:pPr>
              <w:spacing w:line="256" w:lineRule="auto"/>
              <w:rPr>
                <w:rFonts w:ascii="Arial"/>
                <w:sz w:val="21"/>
              </w:rPr>
            </w:pPr>
          </w:p>
          <w:p w14:paraId="15CB594D">
            <w:pPr>
              <w:spacing w:line="256" w:lineRule="auto"/>
              <w:rPr>
                <w:rFonts w:ascii="Arial"/>
                <w:sz w:val="21"/>
              </w:rPr>
            </w:pPr>
          </w:p>
          <w:p w14:paraId="507A425B">
            <w:pPr>
              <w:pStyle w:val="9"/>
              <w:spacing w:before="78" w:line="219" w:lineRule="auto"/>
              <w:ind w:left="2857"/>
              <w:rPr>
                <w:sz w:val="24"/>
                <w:szCs w:val="24"/>
              </w:rPr>
            </w:pPr>
            <w:r>
              <w:rPr>
                <w:spacing w:val="1"/>
                <w:sz w:val="24"/>
                <w:szCs w:val="24"/>
              </w:rPr>
              <w:t>投标保证金缴纳凭证</w:t>
            </w:r>
          </w:p>
        </w:tc>
      </w:tr>
      <w:tr w14:paraId="07B7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trPr>
        <w:tc>
          <w:tcPr>
            <w:tcW w:w="7883" w:type="dxa"/>
          </w:tcPr>
          <w:p w14:paraId="3A5D3776">
            <w:pPr>
              <w:rPr>
                <w:rFonts w:ascii="Arial"/>
                <w:sz w:val="21"/>
              </w:rPr>
            </w:pPr>
          </w:p>
        </w:tc>
      </w:tr>
    </w:tbl>
    <w:p w14:paraId="7177B4A5">
      <w:pPr>
        <w:rPr>
          <w:rFonts w:ascii="宋体" w:hAnsi="宋体" w:eastAsia="宋体" w:cs="宋体"/>
          <w:spacing w:val="1"/>
          <w:sz w:val="24"/>
          <w:szCs w:val="24"/>
        </w:rPr>
      </w:pPr>
      <w:r>
        <w:rPr>
          <w:rFonts w:ascii="宋体" w:hAnsi="宋体" w:eastAsia="宋体" w:cs="宋体"/>
          <w:spacing w:val="1"/>
          <w:sz w:val="24"/>
          <w:szCs w:val="24"/>
        </w:rPr>
        <w:br w:type="page"/>
      </w:r>
    </w:p>
    <w:p w14:paraId="57524DA6">
      <w:pPr>
        <w:spacing w:before="42" w:line="219" w:lineRule="auto"/>
        <w:ind w:left="23"/>
        <w:outlineLvl w:val="1"/>
        <w:rPr>
          <w:rFonts w:ascii="宋体" w:hAnsi="宋体" w:eastAsia="宋体" w:cs="宋体"/>
          <w:sz w:val="24"/>
          <w:szCs w:val="24"/>
        </w:rPr>
      </w:pPr>
      <w:r>
        <w:rPr>
          <w:rFonts w:ascii="宋体" w:hAnsi="宋体" w:eastAsia="宋体" w:cs="宋体"/>
          <w:spacing w:val="1"/>
          <w:sz w:val="24"/>
          <w:szCs w:val="24"/>
        </w:rPr>
        <w:t>6、社会保障资金的缴纳记录</w:t>
      </w:r>
    </w:p>
    <w:p w14:paraId="5749030C">
      <w:pPr>
        <w:spacing w:line="303" w:lineRule="auto"/>
        <w:rPr>
          <w:rFonts w:ascii="Arial"/>
          <w:sz w:val="21"/>
        </w:rPr>
      </w:pPr>
    </w:p>
    <w:p w14:paraId="095BBB65">
      <w:pPr>
        <w:spacing w:line="304" w:lineRule="auto"/>
        <w:rPr>
          <w:rFonts w:ascii="Arial"/>
          <w:sz w:val="21"/>
        </w:rPr>
      </w:pPr>
    </w:p>
    <w:p w14:paraId="5C060ACB">
      <w:pPr>
        <w:spacing w:before="79" w:line="219" w:lineRule="auto"/>
        <w:ind w:left="564"/>
        <w:rPr>
          <w:rFonts w:ascii="宋体" w:hAnsi="宋体" w:eastAsia="宋体" w:cs="宋体"/>
          <w:sz w:val="24"/>
          <w:szCs w:val="24"/>
        </w:rPr>
      </w:pPr>
      <w:r>
        <w:rPr>
          <w:rFonts w:ascii="宋体" w:hAnsi="宋体" w:eastAsia="宋体" w:cs="宋体"/>
          <w:spacing w:val="2"/>
          <w:sz w:val="24"/>
          <w:szCs w:val="24"/>
        </w:rPr>
        <w:t>说明：1.按照</w:t>
      </w:r>
      <w:r>
        <w:rPr>
          <w:rFonts w:ascii="宋体" w:hAnsi="宋体" w:eastAsia="宋体" w:cs="宋体"/>
          <w:spacing w:val="2"/>
          <w:sz w:val="24"/>
          <w:szCs w:val="24"/>
          <w:u w:val="single" w:color="auto"/>
        </w:rPr>
        <w:t>投标人须知资料表</w:t>
      </w:r>
      <w:r>
        <w:rPr>
          <w:rFonts w:ascii="宋体" w:hAnsi="宋体" w:eastAsia="宋体" w:cs="宋体"/>
          <w:spacing w:val="2"/>
          <w:sz w:val="24"/>
          <w:szCs w:val="24"/>
        </w:rPr>
        <w:t>中的规定提供复印件。</w:t>
      </w:r>
    </w:p>
    <w:p w14:paraId="4F887471">
      <w:pPr>
        <w:spacing w:before="41" w:line="219" w:lineRule="auto"/>
        <w:ind w:left="1298"/>
        <w:rPr>
          <w:rFonts w:ascii="宋体" w:hAnsi="宋体" w:eastAsia="宋体" w:cs="宋体"/>
          <w:sz w:val="24"/>
          <w:szCs w:val="24"/>
        </w:rPr>
      </w:pPr>
      <w:r>
        <w:rPr>
          <w:rFonts w:ascii="宋体" w:hAnsi="宋体" w:eastAsia="宋体" w:cs="宋体"/>
          <w:spacing w:val="1"/>
          <w:sz w:val="24"/>
          <w:szCs w:val="24"/>
        </w:rPr>
        <w:t>2.复印件上应加盖本单位章。</w:t>
      </w:r>
    </w:p>
    <w:p w14:paraId="4884AA3B">
      <w:pPr>
        <w:spacing w:before="41" w:line="234" w:lineRule="auto"/>
        <w:ind w:left="1108" w:right="3" w:firstLine="192"/>
        <w:rPr>
          <w:rFonts w:ascii="宋体" w:hAnsi="宋体" w:eastAsia="宋体" w:cs="宋体"/>
          <w:sz w:val="24"/>
          <w:szCs w:val="24"/>
        </w:rPr>
      </w:pPr>
      <w:r>
        <w:rPr>
          <w:rFonts w:ascii="宋体" w:hAnsi="宋体" w:eastAsia="宋体" w:cs="宋体"/>
          <w:sz w:val="24"/>
          <w:szCs w:val="24"/>
        </w:rPr>
        <w:t>3.（本项目不接受联合体）如果是联合体投标，联合体各方均需提供上</w:t>
      </w:r>
      <w:r>
        <w:rPr>
          <w:rFonts w:ascii="宋体" w:hAnsi="宋体" w:eastAsia="宋体" w:cs="宋体"/>
          <w:spacing w:val="6"/>
          <w:sz w:val="24"/>
          <w:szCs w:val="24"/>
        </w:rPr>
        <w:t xml:space="preserve"> </w:t>
      </w:r>
      <w:r>
        <w:rPr>
          <w:rFonts w:ascii="宋体" w:hAnsi="宋体" w:eastAsia="宋体" w:cs="宋体"/>
          <w:spacing w:val="-1"/>
          <w:sz w:val="24"/>
          <w:szCs w:val="24"/>
        </w:rPr>
        <w:t>述证明。</w:t>
      </w:r>
    </w:p>
    <w:p w14:paraId="75ED3A17">
      <w:pPr>
        <w:spacing w:line="234" w:lineRule="auto"/>
        <w:rPr>
          <w:rFonts w:ascii="宋体" w:hAnsi="宋体" w:eastAsia="宋体" w:cs="宋体"/>
          <w:sz w:val="24"/>
          <w:szCs w:val="24"/>
        </w:rPr>
        <w:sectPr>
          <w:headerReference r:id="rId18" w:type="default"/>
          <w:pgSz w:w="11905" w:h="16839"/>
          <w:pgMar w:top="1090" w:right="1368" w:bottom="400" w:left="1785" w:header="1075" w:footer="0" w:gutter="0"/>
          <w:pgNumType w:fmt="decimal"/>
          <w:cols w:space="720" w:num="1"/>
        </w:sectPr>
      </w:pPr>
    </w:p>
    <w:p w14:paraId="467C2C5E">
      <w:pPr>
        <w:spacing w:line="272" w:lineRule="auto"/>
        <w:rPr>
          <w:rFonts w:ascii="Arial"/>
          <w:sz w:val="21"/>
        </w:rPr>
      </w:pPr>
    </w:p>
    <w:p w14:paraId="5AE45FA2">
      <w:pPr>
        <w:spacing w:line="272" w:lineRule="auto"/>
        <w:rPr>
          <w:rFonts w:ascii="Arial"/>
          <w:sz w:val="21"/>
        </w:rPr>
      </w:pPr>
    </w:p>
    <w:p w14:paraId="53FF237E">
      <w:pPr>
        <w:spacing w:line="273" w:lineRule="auto"/>
        <w:rPr>
          <w:rFonts w:ascii="Arial"/>
          <w:sz w:val="21"/>
        </w:rPr>
      </w:pPr>
    </w:p>
    <w:p w14:paraId="69432928">
      <w:pPr>
        <w:spacing w:line="273" w:lineRule="auto"/>
        <w:rPr>
          <w:rFonts w:ascii="Arial"/>
          <w:sz w:val="21"/>
        </w:rPr>
      </w:pPr>
    </w:p>
    <w:p w14:paraId="2E3DB836">
      <w:pPr>
        <w:spacing w:line="273" w:lineRule="auto"/>
        <w:rPr>
          <w:rFonts w:ascii="Arial"/>
          <w:sz w:val="21"/>
        </w:rPr>
      </w:pPr>
    </w:p>
    <w:p w14:paraId="4A1063EF">
      <w:pPr>
        <w:spacing w:before="78" w:line="218" w:lineRule="auto"/>
        <w:jc w:val="right"/>
        <w:outlineLvl w:val="1"/>
        <w:rPr>
          <w:rFonts w:ascii="宋体" w:hAnsi="宋体" w:eastAsia="宋体" w:cs="宋体"/>
          <w:sz w:val="24"/>
          <w:szCs w:val="24"/>
        </w:rPr>
      </w:pPr>
      <w:r>
        <w:rPr>
          <w:rFonts w:ascii="宋体" w:hAnsi="宋体" w:eastAsia="宋体" w:cs="宋体"/>
          <w:spacing w:val="3"/>
          <w:sz w:val="24"/>
          <w:szCs w:val="24"/>
        </w:rPr>
        <w:t>7、财务状况报告：供应商经审计的 2022-2024</w:t>
      </w:r>
      <w:r>
        <w:rPr>
          <w:rFonts w:ascii="宋体" w:hAnsi="宋体" w:eastAsia="宋体" w:cs="宋体"/>
          <w:spacing w:val="-46"/>
          <w:sz w:val="24"/>
          <w:szCs w:val="24"/>
        </w:rPr>
        <w:t xml:space="preserve"> </w:t>
      </w:r>
      <w:r>
        <w:rPr>
          <w:rFonts w:ascii="宋体" w:hAnsi="宋体" w:eastAsia="宋体" w:cs="宋体"/>
          <w:spacing w:val="3"/>
          <w:sz w:val="24"/>
          <w:szCs w:val="24"/>
        </w:rPr>
        <w:t>三年内任何一年财</w:t>
      </w:r>
      <w:r>
        <w:rPr>
          <w:rFonts w:ascii="宋体" w:hAnsi="宋体" w:eastAsia="宋体" w:cs="宋体"/>
          <w:spacing w:val="2"/>
          <w:sz w:val="24"/>
          <w:szCs w:val="24"/>
        </w:rPr>
        <w:t>务审计报告。供</w:t>
      </w:r>
    </w:p>
    <w:p w14:paraId="21E077FB">
      <w:pPr>
        <w:spacing w:before="205" w:line="376" w:lineRule="auto"/>
        <w:ind w:left="389" w:right="3"/>
        <w:rPr>
          <w:rFonts w:ascii="宋体" w:hAnsi="宋体" w:eastAsia="宋体" w:cs="宋体"/>
          <w:sz w:val="24"/>
          <w:szCs w:val="24"/>
        </w:rPr>
      </w:pPr>
      <w:r>
        <w:rPr>
          <w:rFonts w:ascii="宋体" w:hAnsi="宋体" w:eastAsia="宋体" w:cs="宋体"/>
          <w:spacing w:val="6"/>
          <w:sz w:val="24"/>
          <w:szCs w:val="24"/>
        </w:rPr>
        <w:t>应商自成立到投标截止时间，未跨一个自然年度的须提供</w:t>
      </w:r>
      <w:r>
        <w:rPr>
          <w:rFonts w:ascii="宋体" w:hAnsi="宋体" w:eastAsia="宋体" w:cs="宋体"/>
          <w:spacing w:val="5"/>
          <w:sz w:val="24"/>
          <w:szCs w:val="24"/>
        </w:rPr>
        <w:t>近一个季度的财务报</w:t>
      </w:r>
      <w:r>
        <w:rPr>
          <w:rFonts w:ascii="宋体" w:hAnsi="宋体" w:eastAsia="宋体" w:cs="宋体"/>
          <w:sz w:val="24"/>
          <w:szCs w:val="24"/>
        </w:rPr>
        <w:t xml:space="preserve"> </w:t>
      </w:r>
      <w:r>
        <w:rPr>
          <w:rFonts w:ascii="宋体" w:hAnsi="宋体" w:eastAsia="宋体" w:cs="宋体"/>
          <w:spacing w:val="2"/>
          <w:sz w:val="24"/>
          <w:szCs w:val="24"/>
        </w:rPr>
        <w:t>表或开标前三个月内基本开户银行出具的资信证明；</w:t>
      </w:r>
    </w:p>
    <w:p w14:paraId="4B59CD06">
      <w:pPr>
        <w:spacing w:line="376"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02E3B1C2">
      <w:pPr>
        <w:spacing w:line="292" w:lineRule="auto"/>
        <w:rPr>
          <w:rFonts w:ascii="Arial"/>
          <w:sz w:val="21"/>
        </w:rPr>
      </w:pPr>
    </w:p>
    <w:p w14:paraId="01A523AB">
      <w:pPr>
        <w:spacing w:line="292" w:lineRule="auto"/>
        <w:rPr>
          <w:rFonts w:ascii="Arial"/>
          <w:sz w:val="21"/>
        </w:rPr>
      </w:pPr>
    </w:p>
    <w:p w14:paraId="38A2B21B">
      <w:pPr>
        <w:spacing w:line="292" w:lineRule="auto"/>
        <w:rPr>
          <w:rFonts w:ascii="Arial"/>
          <w:sz w:val="21"/>
        </w:rPr>
      </w:pPr>
    </w:p>
    <w:p w14:paraId="63CFB88A">
      <w:pPr>
        <w:spacing w:before="78" w:line="219" w:lineRule="auto"/>
        <w:ind w:left="31"/>
        <w:outlineLvl w:val="1"/>
        <w:rPr>
          <w:rFonts w:ascii="宋体" w:hAnsi="宋体" w:eastAsia="宋体" w:cs="宋体"/>
          <w:sz w:val="24"/>
          <w:szCs w:val="24"/>
        </w:rPr>
      </w:pPr>
      <w:r>
        <w:rPr>
          <w:rFonts w:ascii="宋体" w:hAnsi="宋体" w:eastAsia="宋体" w:cs="宋体"/>
          <w:spacing w:val="2"/>
          <w:sz w:val="24"/>
          <w:szCs w:val="24"/>
        </w:rPr>
        <w:t>8、参加政府采购活动前</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年内在经营活动中没有</w:t>
      </w:r>
      <w:r>
        <w:rPr>
          <w:rFonts w:ascii="宋体" w:hAnsi="宋体" w:eastAsia="宋体" w:cs="宋体"/>
          <w:spacing w:val="1"/>
          <w:sz w:val="24"/>
          <w:szCs w:val="24"/>
        </w:rPr>
        <w:t>重大违法记录的书面声明</w:t>
      </w:r>
    </w:p>
    <w:p w14:paraId="79716C0E">
      <w:pPr>
        <w:spacing w:line="358" w:lineRule="auto"/>
        <w:rPr>
          <w:rFonts w:ascii="Arial"/>
          <w:sz w:val="21"/>
        </w:rPr>
      </w:pPr>
    </w:p>
    <w:p w14:paraId="05C64C45">
      <w:pPr>
        <w:spacing w:line="358" w:lineRule="auto"/>
        <w:rPr>
          <w:rFonts w:ascii="Arial"/>
          <w:sz w:val="21"/>
        </w:rPr>
      </w:pPr>
    </w:p>
    <w:p w14:paraId="16CAD929">
      <w:pPr>
        <w:spacing w:before="65" w:line="228" w:lineRule="auto"/>
        <w:ind w:left="569"/>
        <w:rPr>
          <w:rFonts w:ascii="宋体" w:hAnsi="宋体" w:eastAsia="宋体" w:cs="宋体"/>
          <w:sz w:val="20"/>
          <w:szCs w:val="20"/>
        </w:rPr>
      </w:pPr>
      <w:r>
        <w:rPr>
          <w:rFonts w:ascii="宋体" w:hAnsi="宋体" w:eastAsia="宋体" w:cs="宋体"/>
          <w:spacing w:val="11"/>
          <w:sz w:val="20"/>
          <w:szCs w:val="20"/>
        </w:rPr>
        <w:t>说明：1.投标人应按照相关法规规定如实作出说明。</w:t>
      </w:r>
    </w:p>
    <w:p w14:paraId="2225693C">
      <w:pPr>
        <w:spacing w:before="79" w:line="227" w:lineRule="auto"/>
        <w:ind w:left="1210"/>
        <w:rPr>
          <w:rFonts w:ascii="宋体" w:hAnsi="宋体" w:eastAsia="宋体" w:cs="宋体"/>
          <w:sz w:val="20"/>
          <w:szCs w:val="20"/>
        </w:rPr>
      </w:pPr>
      <w:r>
        <w:rPr>
          <w:rFonts w:ascii="宋体" w:hAnsi="宋体" w:eastAsia="宋体" w:cs="宋体"/>
          <w:spacing w:val="9"/>
          <w:sz w:val="20"/>
          <w:szCs w:val="20"/>
        </w:rPr>
        <w:t>2．按照磋商文件的规定加盖单位章（</w:t>
      </w:r>
      <w:r>
        <w:rPr>
          <w:rFonts w:ascii="宋体" w:hAnsi="宋体" w:eastAsia="宋体" w:cs="宋体"/>
          <w:spacing w:val="-10"/>
          <w:sz w:val="20"/>
          <w:szCs w:val="20"/>
        </w:rPr>
        <w:t xml:space="preserve"> </w:t>
      </w:r>
      <w:r>
        <w:rPr>
          <w:rFonts w:ascii="宋体" w:hAnsi="宋体" w:eastAsia="宋体" w:cs="宋体"/>
          <w:spacing w:val="9"/>
          <w:sz w:val="20"/>
          <w:szCs w:val="20"/>
        </w:rPr>
        <w:t>自然人投标的无需盖章，需要签字）。</w:t>
      </w:r>
    </w:p>
    <w:p w14:paraId="1D4A0613">
      <w:pPr>
        <w:spacing w:before="78" w:line="227" w:lineRule="auto"/>
        <w:ind w:left="1209"/>
        <w:rPr>
          <w:rFonts w:ascii="宋体" w:hAnsi="宋体" w:eastAsia="宋体" w:cs="宋体"/>
          <w:sz w:val="20"/>
          <w:szCs w:val="20"/>
        </w:rPr>
      </w:pPr>
      <w:r>
        <w:rPr>
          <w:rFonts w:ascii="宋体" w:hAnsi="宋体" w:eastAsia="宋体" w:cs="宋体"/>
          <w:spacing w:val="12"/>
          <w:sz w:val="20"/>
          <w:szCs w:val="20"/>
        </w:rPr>
        <w:t>3.（本项目不接受联合体）如果是联合体投标，联合体各方均需提供</w:t>
      </w:r>
      <w:r>
        <w:rPr>
          <w:rFonts w:ascii="宋体" w:hAnsi="宋体" w:eastAsia="宋体" w:cs="宋体"/>
          <w:spacing w:val="11"/>
          <w:sz w:val="20"/>
          <w:szCs w:val="20"/>
        </w:rPr>
        <w:t>上述证明。</w:t>
      </w:r>
    </w:p>
    <w:p w14:paraId="343EB2DA">
      <w:pPr>
        <w:spacing w:line="227"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7EF0167C">
      <w:pPr>
        <w:spacing w:line="318" w:lineRule="auto"/>
        <w:rPr>
          <w:rFonts w:ascii="Arial"/>
          <w:sz w:val="21"/>
        </w:rPr>
      </w:pPr>
    </w:p>
    <w:p w14:paraId="0CA373C4">
      <w:pPr>
        <w:spacing w:line="318" w:lineRule="auto"/>
        <w:rPr>
          <w:rFonts w:ascii="Arial"/>
          <w:sz w:val="21"/>
        </w:rPr>
      </w:pPr>
    </w:p>
    <w:p w14:paraId="6F354EB7">
      <w:pPr>
        <w:spacing w:before="78" w:line="219" w:lineRule="auto"/>
        <w:ind w:left="22"/>
        <w:outlineLvl w:val="1"/>
        <w:rPr>
          <w:rFonts w:ascii="宋体" w:hAnsi="宋体" w:eastAsia="宋体" w:cs="宋体"/>
          <w:sz w:val="24"/>
          <w:szCs w:val="24"/>
        </w:rPr>
      </w:pPr>
      <w:r>
        <w:rPr>
          <w:rFonts w:ascii="宋体" w:hAnsi="宋体" w:eastAsia="宋体" w:cs="宋体"/>
          <w:spacing w:val="2"/>
          <w:sz w:val="24"/>
          <w:szCs w:val="24"/>
        </w:rPr>
        <w:t>9、 投标人须知资料表要求的其他资格证明文件</w:t>
      </w:r>
    </w:p>
    <w:p w14:paraId="6DA4820C">
      <w:pPr>
        <w:spacing w:line="318" w:lineRule="auto"/>
        <w:rPr>
          <w:rFonts w:ascii="Arial"/>
          <w:sz w:val="21"/>
        </w:rPr>
      </w:pPr>
    </w:p>
    <w:p w14:paraId="7CA10E10">
      <w:pPr>
        <w:spacing w:line="319" w:lineRule="auto"/>
        <w:rPr>
          <w:rFonts w:ascii="Arial"/>
          <w:sz w:val="21"/>
        </w:rPr>
      </w:pPr>
    </w:p>
    <w:p w14:paraId="183D6EA2">
      <w:pPr>
        <w:spacing w:line="319" w:lineRule="auto"/>
        <w:rPr>
          <w:rFonts w:ascii="Arial"/>
          <w:sz w:val="21"/>
        </w:rPr>
      </w:pPr>
    </w:p>
    <w:p w14:paraId="3D7CB2ED">
      <w:pPr>
        <w:spacing w:before="65" w:line="227" w:lineRule="auto"/>
        <w:ind w:left="569"/>
        <w:rPr>
          <w:rFonts w:ascii="宋体" w:hAnsi="宋体" w:eastAsia="宋体" w:cs="宋体"/>
          <w:sz w:val="20"/>
          <w:szCs w:val="20"/>
        </w:rPr>
      </w:pPr>
      <w:r>
        <w:rPr>
          <w:rFonts w:ascii="宋体" w:hAnsi="宋体" w:eastAsia="宋体" w:cs="宋体"/>
          <w:spacing w:val="11"/>
          <w:sz w:val="20"/>
          <w:szCs w:val="20"/>
        </w:rPr>
        <w:t>说明：1.应提供</w:t>
      </w:r>
      <w:r>
        <w:rPr>
          <w:rFonts w:ascii="宋体" w:hAnsi="宋体" w:eastAsia="宋体" w:cs="宋体"/>
          <w:spacing w:val="11"/>
          <w:sz w:val="20"/>
          <w:szCs w:val="20"/>
          <w:u w:val="single" w:color="auto"/>
        </w:rPr>
        <w:t>投标人须知资料表</w:t>
      </w:r>
      <w:r>
        <w:rPr>
          <w:rFonts w:ascii="宋体" w:hAnsi="宋体" w:eastAsia="宋体" w:cs="宋体"/>
          <w:spacing w:val="11"/>
          <w:sz w:val="20"/>
          <w:szCs w:val="20"/>
        </w:rPr>
        <w:t>要求的其他资格证明文件。</w:t>
      </w:r>
    </w:p>
    <w:p w14:paraId="65D628FF">
      <w:pPr>
        <w:spacing w:before="80" w:line="227" w:lineRule="auto"/>
        <w:ind w:left="1208"/>
        <w:rPr>
          <w:rFonts w:ascii="宋体" w:hAnsi="宋体" w:eastAsia="宋体" w:cs="宋体"/>
          <w:sz w:val="20"/>
          <w:szCs w:val="20"/>
        </w:rPr>
      </w:pPr>
      <w:r>
        <w:rPr>
          <w:rFonts w:ascii="宋体" w:hAnsi="宋体" w:eastAsia="宋体" w:cs="宋体"/>
          <w:spacing w:val="9"/>
          <w:sz w:val="20"/>
          <w:szCs w:val="20"/>
        </w:rPr>
        <w:t>2.复印件上应加盖本单位章（</w:t>
      </w:r>
      <w:r>
        <w:rPr>
          <w:rFonts w:ascii="宋体" w:hAnsi="宋体" w:eastAsia="宋体" w:cs="宋体"/>
          <w:spacing w:val="-23"/>
          <w:sz w:val="20"/>
          <w:szCs w:val="20"/>
        </w:rPr>
        <w:t xml:space="preserve"> </w:t>
      </w:r>
      <w:r>
        <w:rPr>
          <w:rFonts w:ascii="宋体" w:hAnsi="宋体" w:eastAsia="宋体" w:cs="宋体"/>
          <w:spacing w:val="9"/>
          <w:sz w:val="20"/>
          <w:szCs w:val="20"/>
        </w:rPr>
        <w:t>自然人投标的无需盖章，需要</w:t>
      </w:r>
      <w:r>
        <w:rPr>
          <w:rFonts w:ascii="宋体" w:hAnsi="宋体" w:eastAsia="宋体" w:cs="宋体"/>
          <w:spacing w:val="8"/>
          <w:sz w:val="20"/>
          <w:szCs w:val="20"/>
        </w:rPr>
        <w:t>签字）。</w:t>
      </w:r>
    </w:p>
    <w:p w14:paraId="1C0E7445">
      <w:pPr>
        <w:spacing w:before="79" w:line="264" w:lineRule="auto"/>
        <w:ind w:left="1288" w:right="5"/>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 xml:space="preserve"> </w:t>
      </w:r>
      <w:r>
        <w:rPr>
          <w:rFonts w:ascii="宋体" w:hAnsi="宋体" w:eastAsia="宋体" w:cs="宋体"/>
          <w:spacing w:val="10"/>
          <w:sz w:val="20"/>
          <w:szCs w:val="20"/>
        </w:rPr>
        <w:t>（本项目不接受联合体）如果是联合体投标，联合体各方需提供的满足磋商文</w:t>
      </w:r>
      <w:r>
        <w:rPr>
          <w:rFonts w:ascii="宋体" w:hAnsi="宋体" w:eastAsia="宋体" w:cs="宋体"/>
          <w:sz w:val="20"/>
          <w:szCs w:val="20"/>
        </w:rPr>
        <w:t xml:space="preserve"> </w:t>
      </w:r>
      <w:r>
        <w:rPr>
          <w:rFonts w:ascii="宋体" w:hAnsi="宋体" w:eastAsia="宋体" w:cs="宋体"/>
          <w:spacing w:val="11"/>
          <w:sz w:val="20"/>
          <w:szCs w:val="20"/>
        </w:rPr>
        <w:t>件要求的其他资格证明文件。</w:t>
      </w:r>
    </w:p>
    <w:p w14:paraId="67D87F8A">
      <w:pPr>
        <w:spacing w:line="264"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33A9A8E4">
      <w:pPr>
        <w:spacing w:line="280" w:lineRule="auto"/>
        <w:rPr>
          <w:rFonts w:ascii="Arial"/>
          <w:sz w:val="21"/>
        </w:rPr>
      </w:pPr>
    </w:p>
    <w:p w14:paraId="10B76131">
      <w:pPr>
        <w:spacing w:line="280" w:lineRule="auto"/>
        <w:rPr>
          <w:rFonts w:ascii="Arial"/>
          <w:sz w:val="21"/>
        </w:rPr>
      </w:pPr>
    </w:p>
    <w:p w14:paraId="551E671D">
      <w:pPr>
        <w:spacing w:line="281" w:lineRule="auto"/>
        <w:rPr>
          <w:rFonts w:ascii="Arial"/>
          <w:sz w:val="21"/>
        </w:rPr>
      </w:pPr>
    </w:p>
    <w:p w14:paraId="63F18007">
      <w:pPr>
        <w:spacing w:before="101" w:line="225" w:lineRule="auto"/>
        <w:ind w:left="24"/>
        <w:outlineLvl w:val="0"/>
        <w:rPr>
          <w:rFonts w:ascii="宋体" w:hAnsi="宋体" w:eastAsia="宋体" w:cs="宋体"/>
          <w:sz w:val="31"/>
          <w:szCs w:val="31"/>
        </w:rPr>
      </w:pPr>
      <w:bookmarkStart w:id="14" w:name="bookmark18"/>
      <w:bookmarkEnd w:id="14"/>
      <w:r>
        <w:rPr>
          <w:rFonts w:ascii="宋体" w:hAnsi="宋体" w:eastAsia="宋体" w:cs="宋体"/>
          <w:b/>
          <w:bCs/>
          <w:spacing w:val="9"/>
          <w:sz w:val="31"/>
          <w:szCs w:val="31"/>
        </w:rPr>
        <w:t>第二部分</w:t>
      </w:r>
      <w:r>
        <w:rPr>
          <w:rFonts w:ascii="宋体" w:hAnsi="宋体" w:eastAsia="宋体" w:cs="宋体"/>
          <w:spacing w:val="9"/>
          <w:sz w:val="31"/>
          <w:szCs w:val="31"/>
        </w:rPr>
        <w:t xml:space="preserve">  </w:t>
      </w:r>
      <w:r>
        <w:rPr>
          <w:rFonts w:ascii="宋体" w:hAnsi="宋体" w:eastAsia="宋体" w:cs="宋体"/>
          <w:b/>
          <w:bCs/>
          <w:spacing w:val="9"/>
          <w:sz w:val="31"/>
          <w:szCs w:val="31"/>
        </w:rPr>
        <w:t>商务及技术文件</w:t>
      </w:r>
    </w:p>
    <w:p w14:paraId="3657250B">
      <w:pPr>
        <w:spacing w:line="249" w:lineRule="auto"/>
        <w:rPr>
          <w:rFonts w:ascii="Arial"/>
          <w:sz w:val="21"/>
        </w:rPr>
      </w:pPr>
    </w:p>
    <w:p w14:paraId="039BE362">
      <w:pPr>
        <w:spacing w:before="78" w:line="219" w:lineRule="auto"/>
        <w:ind w:left="586"/>
        <w:rPr>
          <w:rFonts w:ascii="宋体" w:hAnsi="宋体" w:eastAsia="宋体" w:cs="宋体"/>
          <w:sz w:val="24"/>
          <w:szCs w:val="24"/>
        </w:rPr>
      </w:pPr>
      <w:r>
        <w:rPr>
          <w:rFonts w:ascii="宋体" w:hAnsi="宋体" w:eastAsia="宋体" w:cs="宋体"/>
          <w:sz w:val="24"/>
          <w:szCs w:val="24"/>
        </w:rPr>
        <w:t>1、投标函（投标文件格式五）</w:t>
      </w:r>
    </w:p>
    <w:p w14:paraId="62F7EDB6">
      <w:pPr>
        <w:spacing w:before="113" w:line="218" w:lineRule="auto"/>
        <w:ind w:left="571"/>
        <w:rPr>
          <w:rFonts w:ascii="宋体" w:hAnsi="宋体" w:eastAsia="宋体" w:cs="宋体"/>
          <w:sz w:val="24"/>
          <w:szCs w:val="24"/>
        </w:rPr>
      </w:pPr>
      <w:r>
        <w:rPr>
          <w:rFonts w:ascii="宋体" w:hAnsi="宋体" w:eastAsia="宋体" w:cs="宋体"/>
          <w:spacing w:val="1"/>
          <w:sz w:val="24"/>
          <w:szCs w:val="24"/>
        </w:rPr>
        <w:t>2、投标分项报价表（投标文件格式六）</w:t>
      </w:r>
    </w:p>
    <w:p w14:paraId="12FE2819">
      <w:pPr>
        <w:spacing w:before="117" w:line="219" w:lineRule="auto"/>
        <w:ind w:left="573"/>
        <w:rPr>
          <w:rFonts w:ascii="宋体" w:hAnsi="宋体" w:eastAsia="宋体" w:cs="宋体"/>
          <w:sz w:val="24"/>
          <w:szCs w:val="24"/>
        </w:rPr>
      </w:pPr>
      <w:r>
        <w:rPr>
          <w:rFonts w:ascii="宋体" w:hAnsi="宋体" w:eastAsia="宋体" w:cs="宋体"/>
          <w:spacing w:val="1"/>
          <w:sz w:val="24"/>
          <w:szCs w:val="24"/>
        </w:rPr>
        <w:t>3、技术规格偏离表（投标文件格式七）</w:t>
      </w:r>
    </w:p>
    <w:p w14:paraId="752EBE8C">
      <w:pPr>
        <w:spacing w:before="116" w:line="219" w:lineRule="auto"/>
        <w:ind w:left="567"/>
        <w:rPr>
          <w:rFonts w:ascii="宋体" w:hAnsi="宋体" w:eastAsia="宋体" w:cs="宋体"/>
          <w:sz w:val="24"/>
          <w:szCs w:val="24"/>
        </w:rPr>
      </w:pPr>
      <w:r>
        <w:rPr>
          <w:rFonts w:ascii="宋体" w:hAnsi="宋体" w:eastAsia="宋体" w:cs="宋体"/>
          <w:spacing w:val="2"/>
          <w:sz w:val="24"/>
          <w:szCs w:val="24"/>
        </w:rPr>
        <w:t>4、商务条款偏离表（投标文件格式八）</w:t>
      </w:r>
    </w:p>
    <w:p w14:paraId="5B08659D">
      <w:pPr>
        <w:spacing w:before="112" w:line="264" w:lineRule="auto"/>
        <w:ind w:left="339" w:right="5" w:firstLine="228"/>
        <w:rPr>
          <w:rFonts w:ascii="宋体" w:hAnsi="宋体" w:eastAsia="宋体" w:cs="宋体"/>
          <w:sz w:val="24"/>
          <w:szCs w:val="24"/>
        </w:rPr>
      </w:pPr>
      <w:r>
        <w:rPr>
          <w:rFonts w:ascii="宋体" w:hAnsi="宋体" w:eastAsia="宋体" w:cs="宋体"/>
          <w:spacing w:val="4"/>
          <w:sz w:val="24"/>
          <w:szCs w:val="24"/>
        </w:rPr>
        <w:t>5、符合《政府采购促进中小企业发展暂行办法》、《关于政府采购支持监狱</w:t>
      </w:r>
      <w:r>
        <w:rPr>
          <w:rFonts w:ascii="宋体" w:hAnsi="宋体" w:eastAsia="宋体" w:cs="宋体"/>
          <w:sz w:val="24"/>
          <w:szCs w:val="24"/>
        </w:rPr>
        <w:t xml:space="preserve"> </w:t>
      </w:r>
      <w:r>
        <w:rPr>
          <w:rFonts w:ascii="宋体" w:hAnsi="宋体" w:eastAsia="宋体" w:cs="宋体"/>
          <w:spacing w:val="2"/>
          <w:sz w:val="24"/>
          <w:szCs w:val="24"/>
        </w:rPr>
        <w:t>企业发展有关问题的通知》（投标文件格式九、十）。</w:t>
      </w:r>
    </w:p>
    <w:p w14:paraId="480D6B19">
      <w:pPr>
        <w:spacing w:before="116" w:line="219" w:lineRule="auto"/>
        <w:ind w:left="565"/>
        <w:rPr>
          <w:rFonts w:ascii="宋体" w:hAnsi="宋体" w:eastAsia="宋体" w:cs="宋体"/>
          <w:sz w:val="24"/>
          <w:szCs w:val="24"/>
        </w:rPr>
      </w:pPr>
      <w:r>
        <w:rPr>
          <w:rFonts w:ascii="宋体" w:hAnsi="宋体" w:eastAsia="宋体" w:cs="宋体"/>
          <w:spacing w:val="1"/>
          <w:sz w:val="24"/>
          <w:szCs w:val="24"/>
        </w:rPr>
        <w:t>6、投标人关联单位的说明（格式自拟）</w:t>
      </w:r>
    </w:p>
    <w:p w14:paraId="58CF21EA">
      <w:pPr>
        <w:spacing w:before="113" w:line="219" w:lineRule="auto"/>
        <w:ind w:left="569"/>
        <w:rPr>
          <w:rFonts w:ascii="宋体" w:hAnsi="宋体" w:eastAsia="宋体" w:cs="宋体"/>
          <w:sz w:val="24"/>
          <w:szCs w:val="24"/>
        </w:rPr>
      </w:pPr>
      <w:r>
        <w:rPr>
          <w:rFonts w:ascii="宋体" w:hAnsi="宋体" w:eastAsia="宋体" w:cs="宋体"/>
          <w:spacing w:val="2"/>
          <w:sz w:val="24"/>
          <w:szCs w:val="24"/>
        </w:rPr>
        <w:t>7、评分标准和细则中技术部分证明材料（格式自拟）</w:t>
      </w:r>
    </w:p>
    <w:p w14:paraId="691DBCF7">
      <w:pPr>
        <w:spacing w:before="116" w:line="219" w:lineRule="auto"/>
        <w:ind w:left="564"/>
        <w:rPr>
          <w:rFonts w:ascii="宋体" w:hAnsi="宋体" w:eastAsia="宋体" w:cs="宋体"/>
          <w:sz w:val="24"/>
          <w:szCs w:val="24"/>
        </w:rPr>
      </w:pPr>
      <w:r>
        <w:rPr>
          <w:rFonts w:ascii="宋体" w:hAnsi="宋体" w:eastAsia="宋体" w:cs="宋体"/>
          <w:spacing w:val="2"/>
          <w:sz w:val="24"/>
          <w:szCs w:val="24"/>
        </w:rPr>
        <w:t>8、评分标准和细则中技术部分证明材料（格式自拟）</w:t>
      </w:r>
    </w:p>
    <w:p w14:paraId="3FF96211">
      <w:pPr>
        <w:spacing w:before="117" w:line="219" w:lineRule="auto"/>
        <w:ind w:left="564"/>
        <w:rPr>
          <w:rFonts w:ascii="宋体" w:hAnsi="宋体" w:eastAsia="宋体" w:cs="宋体"/>
          <w:sz w:val="24"/>
          <w:szCs w:val="24"/>
        </w:rPr>
      </w:pPr>
      <w:r>
        <w:rPr>
          <w:rFonts w:ascii="宋体" w:hAnsi="宋体" w:eastAsia="宋体" w:cs="宋体"/>
          <w:spacing w:val="2"/>
          <w:sz w:val="24"/>
          <w:szCs w:val="24"/>
        </w:rPr>
        <w:t>9、投标人认为有必要提供的其他证明材料（格式自拟）</w:t>
      </w:r>
    </w:p>
    <w:p w14:paraId="17930FB9">
      <w:pPr>
        <w:spacing w:line="219"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73324CAF">
      <w:pPr>
        <w:spacing w:line="257" w:lineRule="auto"/>
        <w:rPr>
          <w:rFonts w:ascii="Arial"/>
          <w:sz w:val="21"/>
        </w:rPr>
      </w:pPr>
    </w:p>
    <w:p w14:paraId="1E0A1C78">
      <w:pPr>
        <w:spacing w:line="257" w:lineRule="auto"/>
        <w:rPr>
          <w:rFonts w:ascii="Arial"/>
          <w:sz w:val="21"/>
        </w:rPr>
      </w:pPr>
    </w:p>
    <w:p w14:paraId="74C27604">
      <w:pPr>
        <w:spacing w:line="258" w:lineRule="auto"/>
        <w:rPr>
          <w:rFonts w:ascii="Arial"/>
          <w:sz w:val="21"/>
        </w:rPr>
      </w:pPr>
    </w:p>
    <w:p w14:paraId="3B3030D7">
      <w:pPr>
        <w:spacing w:line="258" w:lineRule="auto"/>
        <w:rPr>
          <w:rFonts w:ascii="Arial"/>
          <w:sz w:val="21"/>
        </w:rPr>
      </w:pPr>
    </w:p>
    <w:p w14:paraId="6B43FB97">
      <w:pPr>
        <w:spacing w:before="78" w:line="219" w:lineRule="auto"/>
        <w:ind w:left="2698"/>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2"/>
          <w:sz w:val="24"/>
          <w:szCs w:val="24"/>
        </w:rPr>
        <w:t xml:space="preserve"> </w:t>
      </w:r>
      <w:r>
        <w:rPr>
          <w:rFonts w:ascii="宋体" w:hAnsi="宋体" w:eastAsia="宋体" w:cs="宋体"/>
          <w:b/>
          <w:bCs/>
          <w:spacing w:val="-4"/>
          <w:sz w:val="24"/>
          <w:szCs w:val="24"/>
        </w:rPr>
        <w:t>、投标函（投标文件格式五）</w:t>
      </w:r>
    </w:p>
    <w:p w14:paraId="2EDF5D04">
      <w:pPr>
        <w:spacing w:before="139" w:line="227" w:lineRule="auto"/>
        <w:ind w:left="20"/>
        <w:rPr>
          <w:rFonts w:ascii="宋体" w:hAnsi="宋体" w:eastAsia="宋体" w:cs="宋体"/>
          <w:sz w:val="20"/>
          <w:szCs w:val="20"/>
        </w:rPr>
      </w:pPr>
      <w:r>
        <w:rPr>
          <w:rFonts w:ascii="宋体" w:hAnsi="宋体" w:eastAsia="宋体" w:cs="宋体"/>
          <w:spacing w:val="11"/>
          <w:sz w:val="20"/>
          <w:szCs w:val="20"/>
        </w:rPr>
        <w:t>致：</w:t>
      </w:r>
      <w:r>
        <w:rPr>
          <w:rFonts w:ascii="宋体" w:hAnsi="宋体" w:eastAsia="宋体" w:cs="宋体"/>
          <w:spacing w:val="11"/>
          <w:sz w:val="20"/>
          <w:szCs w:val="20"/>
          <w:u w:val="single" w:color="auto"/>
        </w:rPr>
        <w:t>采购代理机构</w:t>
      </w:r>
    </w:p>
    <w:p w14:paraId="5CAD0F8F">
      <w:pPr>
        <w:spacing w:before="240" w:line="450" w:lineRule="auto"/>
        <w:ind w:left="24" w:right="8" w:firstLine="423"/>
        <w:jc w:val="both"/>
        <w:rPr>
          <w:rFonts w:ascii="宋体" w:hAnsi="宋体" w:eastAsia="宋体" w:cs="宋体"/>
          <w:sz w:val="20"/>
          <w:szCs w:val="20"/>
        </w:rPr>
      </w:pPr>
      <w:r>
        <w:rPr>
          <w:rFonts w:ascii="宋体" w:hAnsi="宋体" w:eastAsia="宋体" w:cs="宋体"/>
          <w:spacing w:val="11"/>
          <w:sz w:val="20"/>
          <w:szCs w:val="20"/>
        </w:rPr>
        <w:t>根据贵方为</w:t>
      </w:r>
      <w:r>
        <w:rPr>
          <w:rFonts w:ascii="宋体" w:hAnsi="宋体" w:eastAsia="宋体" w:cs="宋体"/>
          <w:spacing w:val="11"/>
          <w:sz w:val="20"/>
          <w:szCs w:val="20"/>
          <w:u w:val="single" w:color="auto"/>
        </w:rPr>
        <w:t xml:space="preserve"> </w:t>
      </w:r>
      <w:r>
        <w:rPr>
          <w:rFonts w:hint="eastAsia" w:ascii="宋体" w:hAnsi="宋体" w:eastAsia="宋体" w:cs="宋体"/>
          <w:spacing w:val="11"/>
          <w:sz w:val="20"/>
          <w:szCs w:val="20"/>
          <w:u w:val="single" w:color="auto"/>
        </w:rPr>
        <w:t>新疆维吾尔自治区天山西部国有林管理局蒙玛拉分局 2025 年度封山育林建设项目</w:t>
      </w:r>
      <w:r>
        <w:rPr>
          <w:rFonts w:hint="eastAsia" w:ascii="宋体" w:hAnsi="宋体" w:eastAsia="宋体" w:cs="宋体"/>
          <w:spacing w:val="11"/>
          <w:sz w:val="20"/>
          <w:szCs w:val="20"/>
          <w:u w:val="single" w:color="auto"/>
          <w:lang w:val="en-US" w:eastAsia="zh-CN"/>
        </w:rPr>
        <w:t xml:space="preserve"> </w:t>
      </w:r>
      <w:r>
        <w:rPr>
          <w:rFonts w:ascii="宋体" w:hAnsi="宋体" w:eastAsia="宋体" w:cs="宋体"/>
          <w:spacing w:val="-81"/>
          <w:sz w:val="20"/>
          <w:szCs w:val="20"/>
        </w:rPr>
        <w:t xml:space="preserve"> </w:t>
      </w:r>
      <w:r>
        <w:rPr>
          <w:rFonts w:ascii="宋体" w:hAnsi="宋体" w:eastAsia="宋体" w:cs="宋体"/>
          <w:spacing w:val="10"/>
          <w:sz w:val="20"/>
          <w:szCs w:val="20"/>
        </w:rPr>
        <w:t>采购的投标邀请</w:t>
      </w:r>
      <w:r>
        <w:rPr>
          <w:rFonts w:ascii="宋体" w:hAnsi="宋体" w:eastAsia="宋体" w:cs="宋体"/>
          <w:spacing w:val="10"/>
          <w:sz w:val="20"/>
          <w:szCs w:val="20"/>
          <w:u w:val="single" w:color="auto"/>
        </w:rPr>
        <w:t xml:space="preserve"> </w:t>
      </w:r>
      <w:r>
        <w:rPr>
          <w:rFonts w:hint="eastAsia" w:ascii="宋体" w:hAnsi="宋体" w:eastAsia="宋体" w:cs="宋体"/>
          <w:spacing w:val="10"/>
          <w:sz w:val="20"/>
          <w:szCs w:val="20"/>
          <w:u w:val="single" w:color="auto"/>
          <w:lang w:val="en-US" w:eastAsia="zh-CN"/>
        </w:rPr>
        <w:t>XJQZ-2025-027</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 xml:space="preserve"> ，签字代表</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0"/>
          <w:sz w:val="20"/>
          <w:szCs w:val="20"/>
        </w:rPr>
        <w:t xml:space="preserve">经正式授权并代表供应商 </w:t>
      </w:r>
      <w:r>
        <w:rPr>
          <w:rFonts w:ascii="宋体" w:hAnsi="宋体" w:eastAsia="宋体" w:cs="宋体"/>
          <w:spacing w:val="10"/>
          <w:sz w:val="20"/>
          <w:szCs w:val="20"/>
          <w:u w:val="single" w:color="auto"/>
        </w:rPr>
        <w:t>（供应</w:t>
      </w:r>
      <w:r>
        <w:rPr>
          <w:rFonts w:ascii="宋体" w:hAnsi="宋体" w:eastAsia="宋体" w:cs="宋体"/>
          <w:sz w:val="20"/>
          <w:szCs w:val="20"/>
        </w:rPr>
        <w:t xml:space="preserve"> </w:t>
      </w:r>
      <w:r>
        <w:rPr>
          <w:rFonts w:ascii="宋体" w:hAnsi="宋体" w:eastAsia="宋体" w:cs="宋体"/>
          <w:spacing w:val="12"/>
          <w:sz w:val="20"/>
          <w:szCs w:val="20"/>
          <w:u w:val="single" w:color="auto"/>
        </w:rPr>
        <w:t xml:space="preserve">商名称、地址） </w:t>
      </w:r>
      <w:r>
        <w:rPr>
          <w:rFonts w:ascii="宋体" w:hAnsi="宋体" w:eastAsia="宋体" w:cs="宋体"/>
          <w:spacing w:val="-93"/>
          <w:sz w:val="20"/>
          <w:szCs w:val="20"/>
        </w:rPr>
        <w:t xml:space="preserve"> </w:t>
      </w:r>
      <w:r>
        <w:rPr>
          <w:rFonts w:ascii="宋体" w:hAnsi="宋体" w:eastAsia="宋体" w:cs="宋体"/>
          <w:spacing w:val="12"/>
          <w:sz w:val="20"/>
          <w:szCs w:val="20"/>
        </w:rPr>
        <w:t>对此项目进行投标。据此函，签字代</w:t>
      </w:r>
      <w:r>
        <w:rPr>
          <w:rFonts w:ascii="宋体" w:hAnsi="宋体" w:eastAsia="宋体" w:cs="宋体"/>
          <w:spacing w:val="11"/>
          <w:sz w:val="20"/>
          <w:szCs w:val="20"/>
        </w:rPr>
        <w:t>表宣布并同意如下：</w:t>
      </w:r>
    </w:p>
    <w:p w14:paraId="4A35B498">
      <w:pPr>
        <w:spacing w:before="2" w:line="337" w:lineRule="auto"/>
        <w:ind w:left="39" w:right="5" w:hanging="4"/>
        <w:rPr>
          <w:rFonts w:ascii="宋体" w:hAnsi="宋体" w:eastAsia="宋体" w:cs="宋体"/>
          <w:sz w:val="20"/>
          <w:szCs w:val="20"/>
        </w:rPr>
      </w:pPr>
      <w:r>
        <w:rPr>
          <w:rFonts w:ascii="宋体" w:hAnsi="宋体" w:eastAsia="宋体" w:cs="宋体"/>
          <w:spacing w:val="9"/>
          <w:sz w:val="20"/>
          <w:szCs w:val="20"/>
        </w:rPr>
        <w:t>1、所附明细报价表中规定的应提供的服务和货物的投标总</w:t>
      </w:r>
      <w:r>
        <w:rPr>
          <w:rFonts w:ascii="宋体" w:hAnsi="宋体" w:eastAsia="宋体" w:cs="宋体"/>
          <w:spacing w:val="8"/>
          <w:sz w:val="20"/>
          <w:szCs w:val="20"/>
        </w:rPr>
        <w:t>价为</w:t>
      </w:r>
      <w:r>
        <w:rPr>
          <w:rFonts w:ascii="宋体" w:hAnsi="宋体" w:eastAsia="宋体" w:cs="宋体"/>
          <w:spacing w:val="-95"/>
          <w:sz w:val="20"/>
          <w:szCs w:val="20"/>
        </w:rPr>
        <w:t xml:space="preserve"> </w:t>
      </w:r>
      <w:r>
        <w:rPr>
          <w:rFonts w:ascii="宋体" w:hAnsi="宋体" w:eastAsia="宋体" w:cs="宋体"/>
          <w:spacing w:val="8"/>
          <w:sz w:val="20"/>
          <w:szCs w:val="20"/>
          <w:u w:val="single" w:color="auto"/>
        </w:rPr>
        <w:t xml:space="preserve">       元（大写：    元</w:t>
      </w:r>
      <w:r>
        <w:rPr>
          <w:rFonts w:ascii="宋体" w:hAnsi="宋体" w:eastAsia="宋体" w:cs="宋体"/>
          <w:spacing w:val="-45"/>
          <w:sz w:val="20"/>
          <w:szCs w:val="20"/>
          <w:u w:val="single" w:color="auto"/>
        </w:rPr>
        <w:t>）</w:t>
      </w:r>
      <w:r>
        <w:rPr>
          <w:rFonts w:ascii="宋体" w:hAnsi="宋体" w:eastAsia="宋体" w:cs="宋体"/>
          <w:spacing w:val="-45"/>
          <w:sz w:val="20"/>
          <w:szCs w:val="20"/>
        </w:rPr>
        <w:t>（</w:t>
      </w:r>
      <w:r>
        <w:rPr>
          <w:rFonts w:ascii="宋体" w:hAnsi="宋体" w:eastAsia="宋体" w:cs="宋体"/>
          <w:spacing w:val="8"/>
          <w:sz w:val="20"/>
          <w:szCs w:val="20"/>
        </w:rPr>
        <w:t>注</w:t>
      </w:r>
      <w:r>
        <w:rPr>
          <w:rFonts w:ascii="宋体" w:hAnsi="宋体" w:eastAsia="宋体" w:cs="宋体"/>
          <w:sz w:val="20"/>
          <w:szCs w:val="20"/>
        </w:rPr>
        <w:t xml:space="preserve"> </w:t>
      </w:r>
      <w:r>
        <w:rPr>
          <w:rFonts w:ascii="宋体" w:hAnsi="宋体" w:eastAsia="宋体" w:cs="宋体"/>
          <w:spacing w:val="10"/>
          <w:sz w:val="20"/>
          <w:szCs w:val="20"/>
        </w:rPr>
        <w:t>明币种，并用文字和数字表示的投标总价）。</w:t>
      </w:r>
    </w:p>
    <w:p w14:paraId="7A9613D6">
      <w:pPr>
        <w:spacing w:before="243" w:line="339" w:lineRule="auto"/>
        <w:ind w:left="22" w:right="5"/>
        <w:rPr>
          <w:rFonts w:ascii="宋体" w:hAnsi="宋体" w:eastAsia="宋体" w:cs="宋体"/>
          <w:sz w:val="20"/>
          <w:szCs w:val="20"/>
        </w:rPr>
      </w:pPr>
      <w:r>
        <w:rPr>
          <w:rFonts w:ascii="宋体" w:hAnsi="宋体" w:eastAsia="宋体" w:cs="宋体"/>
          <w:spacing w:val="10"/>
          <w:sz w:val="20"/>
          <w:szCs w:val="20"/>
        </w:rPr>
        <w:t>2、我方同意在本项目磋商文件中规定的开标日起</w:t>
      </w:r>
      <w:r>
        <w:rPr>
          <w:rFonts w:ascii="宋体" w:hAnsi="宋体" w:eastAsia="宋体" w:cs="宋体"/>
          <w:spacing w:val="-33"/>
          <w:sz w:val="20"/>
          <w:szCs w:val="20"/>
        </w:rPr>
        <w:t xml:space="preserve"> </w:t>
      </w:r>
      <w:r>
        <w:rPr>
          <w:rFonts w:ascii="宋体" w:hAnsi="宋体" w:eastAsia="宋体" w:cs="宋体"/>
          <w:spacing w:val="10"/>
          <w:sz w:val="20"/>
          <w:szCs w:val="20"/>
          <w:u w:val="single" w:color="auto"/>
        </w:rPr>
        <w:t>60 日</w:t>
      </w:r>
      <w:r>
        <w:rPr>
          <w:rFonts w:ascii="宋体" w:hAnsi="宋体" w:eastAsia="宋体" w:cs="宋体"/>
          <w:spacing w:val="-59"/>
          <w:sz w:val="20"/>
          <w:szCs w:val="20"/>
        </w:rPr>
        <w:t xml:space="preserve"> </w:t>
      </w:r>
      <w:r>
        <w:rPr>
          <w:rFonts w:ascii="宋体" w:hAnsi="宋体" w:eastAsia="宋体" w:cs="宋体"/>
          <w:spacing w:val="10"/>
          <w:sz w:val="20"/>
          <w:szCs w:val="20"/>
        </w:rPr>
        <w:t>内</w:t>
      </w:r>
      <w:r>
        <w:rPr>
          <w:rFonts w:ascii="宋体" w:hAnsi="宋体" w:eastAsia="宋体" w:cs="宋体"/>
          <w:spacing w:val="9"/>
          <w:sz w:val="20"/>
          <w:szCs w:val="20"/>
        </w:rPr>
        <w:t>遵守本磋商响应文件中的承诺且在此</w:t>
      </w:r>
      <w:r>
        <w:rPr>
          <w:rFonts w:ascii="宋体" w:hAnsi="宋体" w:eastAsia="宋体" w:cs="宋体"/>
          <w:sz w:val="20"/>
          <w:szCs w:val="20"/>
        </w:rPr>
        <w:t xml:space="preserve"> </w:t>
      </w:r>
      <w:r>
        <w:rPr>
          <w:rFonts w:ascii="宋体" w:hAnsi="宋体" w:eastAsia="宋体" w:cs="宋体"/>
          <w:spacing w:val="11"/>
          <w:sz w:val="20"/>
          <w:szCs w:val="20"/>
        </w:rPr>
        <w:t>期限期满之前均具有约束力。</w:t>
      </w:r>
    </w:p>
    <w:p w14:paraId="69AD686C">
      <w:pPr>
        <w:spacing w:before="240" w:line="339" w:lineRule="auto"/>
        <w:ind w:left="24" w:right="5"/>
        <w:rPr>
          <w:rFonts w:ascii="宋体" w:hAnsi="宋体" w:eastAsia="宋体" w:cs="宋体"/>
          <w:sz w:val="20"/>
          <w:szCs w:val="20"/>
        </w:rPr>
      </w:pPr>
      <w:r>
        <w:rPr>
          <w:rFonts w:ascii="宋体" w:hAnsi="宋体" w:eastAsia="宋体" w:cs="宋体"/>
          <w:spacing w:val="10"/>
          <w:sz w:val="20"/>
          <w:szCs w:val="20"/>
        </w:rPr>
        <w:t>3、我方承诺已经具备《中华人民共和国政府采购法》中规定的参加政府采购活动的服务商应当</w:t>
      </w:r>
      <w:r>
        <w:rPr>
          <w:rFonts w:ascii="宋体" w:hAnsi="宋体" w:eastAsia="宋体" w:cs="宋体"/>
          <w:sz w:val="20"/>
          <w:szCs w:val="20"/>
        </w:rPr>
        <w:t xml:space="preserve"> </w:t>
      </w:r>
      <w:r>
        <w:rPr>
          <w:rFonts w:ascii="宋体" w:hAnsi="宋体" w:eastAsia="宋体" w:cs="宋体"/>
          <w:spacing w:val="8"/>
          <w:sz w:val="20"/>
          <w:szCs w:val="20"/>
        </w:rPr>
        <w:t>具备的条件：</w:t>
      </w:r>
    </w:p>
    <w:p w14:paraId="425F1FA0">
      <w:pPr>
        <w:spacing w:before="240" w:line="228" w:lineRule="auto"/>
        <w:ind w:left="3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0"/>
          <w:sz w:val="20"/>
          <w:szCs w:val="20"/>
        </w:rPr>
        <w:t xml:space="preserve"> </w:t>
      </w:r>
      <w:r>
        <w:rPr>
          <w:rFonts w:ascii="宋体" w:hAnsi="宋体" w:eastAsia="宋体" w:cs="宋体"/>
          <w:spacing w:val="8"/>
          <w:sz w:val="20"/>
          <w:szCs w:val="20"/>
        </w:rPr>
        <w:t>具有独立承担民事责任的能力；</w:t>
      </w:r>
    </w:p>
    <w:p w14:paraId="45711118">
      <w:pPr>
        <w:spacing w:before="240" w:line="227" w:lineRule="auto"/>
        <w:ind w:left="30"/>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35"/>
          <w:sz w:val="20"/>
          <w:szCs w:val="20"/>
        </w:rPr>
        <w:t xml:space="preserve"> </w:t>
      </w:r>
      <w:r>
        <w:rPr>
          <w:rFonts w:ascii="宋体" w:hAnsi="宋体" w:eastAsia="宋体" w:cs="宋体"/>
          <w:spacing w:val="10"/>
          <w:sz w:val="20"/>
          <w:szCs w:val="20"/>
        </w:rPr>
        <w:t>具有良好的商业信誉和健全的财务会计制</w:t>
      </w:r>
      <w:r>
        <w:rPr>
          <w:rFonts w:ascii="宋体" w:hAnsi="宋体" w:eastAsia="宋体" w:cs="宋体"/>
          <w:spacing w:val="9"/>
          <w:sz w:val="20"/>
          <w:szCs w:val="20"/>
        </w:rPr>
        <w:t>度；</w:t>
      </w:r>
    </w:p>
    <w:p w14:paraId="03D6CBF2">
      <w:pPr>
        <w:spacing w:before="241" w:line="228" w:lineRule="auto"/>
        <w:ind w:left="30"/>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35"/>
          <w:sz w:val="20"/>
          <w:szCs w:val="20"/>
        </w:rPr>
        <w:t xml:space="preserve"> </w:t>
      </w:r>
      <w:r>
        <w:rPr>
          <w:rFonts w:ascii="宋体" w:hAnsi="宋体" w:eastAsia="宋体" w:cs="宋体"/>
          <w:spacing w:val="10"/>
          <w:sz w:val="20"/>
          <w:szCs w:val="20"/>
        </w:rPr>
        <w:t>具有履行合同所必需的设备和专业技术能</w:t>
      </w:r>
      <w:r>
        <w:rPr>
          <w:rFonts w:ascii="宋体" w:hAnsi="宋体" w:eastAsia="宋体" w:cs="宋体"/>
          <w:spacing w:val="9"/>
          <w:sz w:val="20"/>
          <w:szCs w:val="20"/>
        </w:rPr>
        <w:t>力；</w:t>
      </w:r>
    </w:p>
    <w:p w14:paraId="55A4CC2C">
      <w:pPr>
        <w:spacing w:before="241" w:line="227" w:lineRule="auto"/>
        <w:ind w:left="30"/>
        <w:rPr>
          <w:rFonts w:ascii="宋体" w:hAnsi="宋体" w:eastAsia="宋体" w:cs="宋体"/>
          <w:sz w:val="20"/>
          <w:szCs w:val="20"/>
        </w:rPr>
      </w:pPr>
      <w:r>
        <w:rPr>
          <w:rFonts w:ascii="宋体" w:hAnsi="宋体" w:eastAsia="宋体" w:cs="宋体"/>
          <w:spacing w:val="11"/>
          <w:sz w:val="20"/>
          <w:szCs w:val="20"/>
        </w:rPr>
        <w:t>（4） 有依法缴纳税收和社会保障资金的良好记录；</w:t>
      </w:r>
    </w:p>
    <w:p w14:paraId="28C728BB">
      <w:pPr>
        <w:spacing w:before="244" w:line="227" w:lineRule="auto"/>
        <w:ind w:left="30"/>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33"/>
          <w:sz w:val="20"/>
          <w:szCs w:val="20"/>
        </w:rPr>
        <w:t xml:space="preserve"> </w:t>
      </w:r>
      <w:r>
        <w:rPr>
          <w:rFonts w:ascii="宋体" w:hAnsi="宋体" w:eastAsia="宋体" w:cs="宋体"/>
          <w:spacing w:val="11"/>
          <w:sz w:val="20"/>
          <w:szCs w:val="20"/>
        </w:rPr>
        <w:t>参加此项采购活动前三年内，在经营活动中没有重大</w:t>
      </w:r>
      <w:r>
        <w:rPr>
          <w:rFonts w:ascii="宋体" w:hAnsi="宋体" w:eastAsia="宋体" w:cs="宋体"/>
          <w:spacing w:val="10"/>
          <w:sz w:val="20"/>
          <w:szCs w:val="20"/>
        </w:rPr>
        <w:t>违法记录。</w:t>
      </w:r>
    </w:p>
    <w:p w14:paraId="0C6547D5">
      <w:pPr>
        <w:spacing w:before="241" w:line="226" w:lineRule="auto"/>
        <w:ind w:left="19"/>
        <w:rPr>
          <w:rFonts w:ascii="宋体" w:hAnsi="宋体" w:eastAsia="宋体" w:cs="宋体"/>
          <w:sz w:val="20"/>
          <w:szCs w:val="20"/>
        </w:rPr>
      </w:pPr>
      <w:r>
        <w:rPr>
          <w:rFonts w:ascii="宋体" w:hAnsi="宋体" w:eastAsia="宋体" w:cs="宋体"/>
          <w:spacing w:val="12"/>
          <w:sz w:val="20"/>
          <w:szCs w:val="20"/>
        </w:rPr>
        <w:t>4、按磋商文件要求提供和交付的服务的投标报价详见投标报价</w:t>
      </w:r>
      <w:r>
        <w:rPr>
          <w:rFonts w:ascii="宋体" w:hAnsi="宋体" w:eastAsia="宋体" w:cs="宋体"/>
          <w:spacing w:val="11"/>
          <w:sz w:val="20"/>
          <w:szCs w:val="20"/>
        </w:rPr>
        <w:t>表。</w:t>
      </w:r>
    </w:p>
    <w:p w14:paraId="1E470F4B">
      <w:pPr>
        <w:spacing w:before="242" w:line="228" w:lineRule="auto"/>
        <w:ind w:left="24"/>
        <w:rPr>
          <w:rFonts w:ascii="宋体" w:hAnsi="宋体" w:eastAsia="宋体" w:cs="宋体"/>
          <w:sz w:val="20"/>
          <w:szCs w:val="20"/>
        </w:rPr>
      </w:pPr>
      <w:r>
        <w:rPr>
          <w:rFonts w:ascii="宋体" w:hAnsi="宋体" w:eastAsia="宋体" w:cs="宋体"/>
          <w:spacing w:val="12"/>
          <w:sz w:val="20"/>
          <w:szCs w:val="20"/>
        </w:rPr>
        <w:t>5、保证忠实地执行双方所签订的合同，并承担合同规定的责任和</w:t>
      </w:r>
      <w:r>
        <w:rPr>
          <w:rFonts w:ascii="宋体" w:hAnsi="宋体" w:eastAsia="宋体" w:cs="宋体"/>
          <w:spacing w:val="11"/>
          <w:sz w:val="20"/>
          <w:szCs w:val="20"/>
        </w:rPr>
        <w:t>义务。</w:t>
      </w:r>
    </w:p>
    <w:p w14:paraId="6C1BBC52">
      <w:pPr>
        <w:spacing w:before="240" w:line="228" w:lineRule="auto"/>
        <w:ind w:left="21"/>
        <w:rPr>
          <w:rFonts w:ascii="宋体" w:hAnsi="宋体" w:eastAsia="宋体" w:cs="宋体"/>
          <w:sz w:val="20"/>
          <w:szCs w:val="20"/>
        </w:rPr>
      </w:pPr>
      <w:r>
        <w:rPr>
          <w:rFonts w:ascii="宋体" w:hAnsi="宋体" w:eastAsia="宋体" w:cs="宋体"/>
          <w:spacing w:val="10"/>
          <w:sz w:val="20"/>
          <w:szCs w:val="20"/>
        </w:rPr>
        <w:t>6、保证遵守磋商文件的规定。</w:t>
      </w:r>
    </w:p>
    <w:p w14:paraId="01FF9CC4">
      <w:pPr>
        <w:spacing w:before="240" w:line="228" w:lineRule="auto"/>
        <w:ind w:left="25"/>
        <w:rPr>
          <w:rFonts w:ascii="宋体" w:hAnsi="宋体" w:eastAsia="宋体" w:cs="宋体"/>
          <w:sz w:val="20"/>
          <w:szCs w:val="20"/>
        </w:rPr>
      </w:pPr>
      <w:r>
        <w:rPr>
          <w:rFonts w:ascii="宋体" w:hAnsi="宋体" w:eastAsia="宋体" w:cs="宋体"/>
          <w:spacing w:val="12"/>
          <w:sz w:val="20"/>
          <w:szCs w:val="20"/>
        </w:rPr>
        <w:t>7、如果在开标后规定的投标有效期内撤回投标，我方的投标保证金可被贵方没收。</w:t>
      </w:r>
    </w:p>
    <w:p w14:paraId="3224E067">
      <w:pPr>
        <w:spacing w:before="241" w:line="226" w:lineRule="auto"/>
        <w:ind w:left="20"/>
        <w:rPr>
          <w:rFonts w:ascii="宋体" w:hAnsi="宋体" w:eastAsia="宋体" w:cs="宋体"/>
          <w:sz w:val="20"/>
          <w:szCs w:val="20"/>
        </w:rPr>
      </w:pPr>
      <w:r>
        <w:rPr>
          <w:rFonts w:ascii="宋体" w:hAnsi="宋体" w:eastAsia="宋体" w:cs="宋体"/>
          <w:spacing w:val="12"/>
          <w:sz w:val="20"/>
          <w:szCs w:val="20"/>
        </w:rPr>
        <w:t>8、我方完全理解贵方不一定接受最低价的投标或收到的任何</w:t>
      </w:r>
      <w:r>
        <w:rPr>
          <w:rFonts w:ascii="宋体" w:hAnsi="宋体" w:eastAsia="宋体" w:cs="宋体"/>
          <w:spacing w:val="11"/>
          <w:sz w:val="20"/>
          <w:szCs w:val="20"/>
        </w:rPr>
        <w:t>投标。</w:t>
      </w:r>
    </w:p>
    <w:p w14:paraId="5E5DBAC3">
      <w:pPr>
        <w:spacing w:before="243" w:line="338" w:lineRule="auto"/>
        <w:ind w:left="20" w:right="5"/>
        <w:rPr>
          <w:rFonts w:ascii="宋体" w:hAnsi="宋体" w:eastAsia="宋体" w:cs="宋体"/>
          <w:sz w:val="20"/>
          <w:szCs w:val="20"/>
        </w:rPr>
      </w:pPr>
      <w:r>
        <w:rPr>
          <w:rFonts w:ascii="宋体" w:hAnsi="宋体" w:eastAsia="宋体" w:cs="宋体"/>
          <w:spacing w:val="10"/>
          <w:sz w:val="20"/>
          <w:szCs w:val="20"/>
        </w:rPr>
        <w:t>9、我方愿意向贵方提供任何与本项投标有关的数据、情况和技术资料。若贵方需要，我方愿意</w:t>
      </w:r>
      <w:r>
        <w:rPr>
          <w:rFonts w:ascii="宋体" w:hAnsi="宋体" w:eastAsia="宋体" w:cs="宋体"/>
          <w:spacing w:val="3"/>
          <w:sz w:val="20"/>
          <w:szCs w:val="20"/>
        </w:rPr>
        <w:t xml:space="preserve"> </w:t>
      </w:r>
      <w:r>
        <w:rPr>
          <w:rFonts w:ascii="宋体" w:hAnsi="宋体" w:eastAsia="宋体" w:cs="宋体"/>
          <w:spacing w:val="11"/>
          <w:sz w:val="20"/>
          <w:szCs w:val="20"/>
        </w:rPr>
        <w:t>提供我方作出的一切承诺的证明材料。</w:t>
      </w:r>
    </w:p>
    <w:p w14:paraId="1008E9D2">
      <w:pPr>
        <w:spacing w:before="244" w:line="338" w:lineRule="auto"/>
        <w:ind w:left="19" w:right="8" w:firstLine="16"/>
        <w:rPr>
          <w:rFonts w:ascii="宋体" w:hAnsi="宋体" w:eastAsia="宋体" w:cs="宋体"/>
          <w:sz w:val="20"/>
          <w:szCs w:val="20"/>
        </w:rPr>
      </w:pPr>
      <w:r>
        <w:rPr>
          <w:rFonts w:ascii="宋体" w:hAnsi="宋体" w:eastAsia="宋体" w:cs="宋体"/>
          <w:spacing w:val="10"/>
          <w:sz w:val="20"/>
          <w:szCs w:val="20"/>
        </w:rPr>
        <w:t>10、我方已详细审核全部磋商响应文件，包括“修改磋商响应文件</w:t>
      </w:r>
      <w:r>
        <w:rPr>
          <w:rFonts w:ascii="宋体" w:hAnsi="宋体" w:eastAsia="宋体" w:cs="宋体"/>
          <w:spacing w:val="-55"/>
          <w:sz w:val="20"/>
          <w:szCs w:val="20"/>
        </w:rPr>
        <w:t xml:space="preserve"> </w:t>
      </w:r>
      <w:r>
        <w:rPr>
          <w:rFonts w:ascii="宋体" w:hAnsi="宋体" w:eastAsia="宋体" w:cs="宋体"/>
          <w:spacing w:val="10"/>
          <w:sz w:val="20"/>
          <w:szCs w:val="20"/>
        </w:rPr>
        <w:t>”（如有的话）</w:t>
      </w:r>
      <w:r>
        <w:rPr>
          <w:rFonts w:ascii="宋体" w:hAnsi="宋体" w:eastAsia="宋体" w:cs="宋体"/>
          <w:spacing w:val="-59"/>
          <w:sz w:val="20"/>
          <w:szCs w:val="20"/>
        </w:rPr>
        <w:t xml:space="preserve"> </w:t>
      </w:r>
      <w:r>
        <w:rPr>
          <w:rFonts w:ascii="宋体" w:hAnsi="宋体" w:eastAsia="宋体" w:cs="宋体"/>
          <w:spacing w:val="10"/>
          <w:sz w:val="20"/>
          <w:szCs w:val="20"/>
        </w:rPr>
        <w:t>、参考资料</w:t>
      </w:r>
      <w:r>
        <w:rPr>
          <w:rFonts w:ascii="宋体" w:hAnsi="宋体" w:eastAsia="宋体" w:cs="宋体"/>
          <w:sz w:val="20"/>
          <w:szCs w:val="20"/>
        </w:rPr>
        <w:t xml:space="preserve"> </w:t>
      </w:r>
      <w:r>
        <w:rPr>
          <w:rFonts w:ascii="宋体" w:hAnsi="宋体" w:eastAsia="宋体" w:cs="宋体"/>
          <w:spacing w:val="10"/>
          <w:sz w:val="20"/>
          <w:szCs w:val="20"/>
        </w:rPr>
        <w:t>及有关附件，确认无误。</w:t>
      </w:r>
    </w:p>
    <w:p w14:paraId="62516A8C">
      <w:pPr>
        <w:spacing w:before="241" w:line="228" w:lineRule="auto"/>
        <w:ind w:left="35"/>
        <w:rPr>
          <w:rFonts w:ascii="宋体" w:hAnsi="宋体" w:eastAsia="宋体" w:cs="宋体"/>
          <w:sz w:val="20"/>
          <w:szCs w:val="20"/>
        </w:rPr>
      </w:pPr>
      <w:r>
        <w:rPr>
          <w:rFonts w:ascii="宋体" w:hAnsi="宋体" w:eastAsia="宋体" w:cs="宋体"/>
          <w:spacing w:val="12"/>
          <w:sz w:val="20"/>
          <w:szCs w:val="20"/>
        </w:rPr>
        <w:t>11、我方承诺接受磋商文件中第五部分—合同主</w:t>
      </w:r>
      <w:r>
        <w:rPr>
          <w:rFonts w:ascii="宋体" w:hAnsi="宋体" w:eastAsia="宋体" w:cs="宋体"/>
          <w:spacing w:val="11"/>
          <w:sz w:val="20"/>
          <w:szCs w:val="20"/>
        </w:rPr>
        <w:t>要条款的全部条款且无任何异议。</w:t>
      </w:r>
    </w:p>
    <w:p w14:paraId="5860C61A">
      <w:pPr>
        <w:spacing w:line="228"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688722B8">
      <w:pPr>
        <w:spacing w:line="421" w:lineRule="auto"/>
        <w:rPr>
          <w:rFonts w:ascii="Arial"/>
          <w:sz w:val="21"/>
        </w:rPr>
      </w:pPr>
    </w:p>
    <w:p w14:paraId="1C5DE210">
      <w:pPr>
        <w:spacing w:before="65" w:line="450" w:lineRule="auto"/>
        <w:ind w:left="19" w:right="5" w:firstLine="16"/>
        <w:jc w:val="both"/>
        <w:rPr>
          <w:rFonts w:ascii="宋体" w:hAnsi="宋体" w:eastAsia="宋体" w:cs="宋体"/>
          <w:sz w:val="20"/>
          <w:szCs w:val="20"/>
        </w:rPr>
      </w:pPr>
      <w:r>
        <w:rPr>
          <w:rFonts w:ascii="宋体" w:hAnsi="宋体" w:eastAsia="宋体" w:cs="宋体"/>
          <w:spacing w:val="11"/>
          <w:sz w:val="20"/>
          <w:szCs w:val="20"/>
        </w:rPr>
        <w:t>12、我方将严格遵守《中华人民共和国政府采购法》</w:t>
      </w:r>
      <w:r>
        <w:rPr>
          <w:rFonts w:ascii="宋体" w:hAnsi="宋体" w:eastAsia="宋体" w:cs="宋体"/>
          <w:spacing w:val="-56"/>
          <w:sz w:val="20"/>
          <w:szCs w:val="20"/>
        </w:rPr>
        <w:t xml:space="preserve"> </w:t>
      </w:r>
      <w:r>
        <w:rPr>
          <w:rFonts w:ascii="宋体" w:hAnsi="宋体" w:eastAsia="宋体" w:cs="宋体"/>
          <w:spacing w:val="11"/>
          <w:sz w:val="20"/>
          <w:szCs w:val="20"/>
        </w:rPr>
        <w:t>的有关规定，若有下列情形之一的，将被</w:t>
      </w:r>
      <w:r>
        <w:rPr>
          <w:rFonts w:ascii="宋体" w:hAnsi="宋体" w:eastAsia="宋体" w:cs="宋体"/>
          <w:sz w:val="20"/>
          <w:szCs w:val="20"/>
        </w:rPr>
        <w:t xml:space="preserve"> </w:t>
      </w:r>
      <w:r>
        <w:rPr>
          <w:rFonts w:ascii="宋体" w:hAnsi="宋体" w:eastAsia="宋体" w:cs="宋体"/>
          <w:spacing w:val="9"/>
          <w:sz w:val="20"/>
          <w:szCs w:val="20"/>
        </w:rPr>
        <w:t>处以采购金额 5‰以上</w:t>
      </w:r>
      <w:r>
        <w:rPr>
          <w:rFonts w:ascii="宋体" w:hAnsi="宋体" w:eastAsia="宋体" w:cs="宋体"/>
          <w:spacing w:val="38"/>
          <w:sz w:val="20"/>
          <w:szCs w:val="20"/>
        </w:rPr>
        <w:t xml:space="preserve"> </w:t>
      </w:r>
      <w:r>
        <w:rPr>
          <w:rFonts w:ascii="宋体" w:hAnsi="宋体" w:eastAsia="宋体" w:cs="宋体"/>
          <w:spacing w:val="9"/>
          <w:sz w:val="20"/>
          <w:szCs w:val="20"/>
        </w:rPr>
        <w:t>10‰以下的罚款，列入不良行为记录名单，在一至三年内禁止参加政府</w:t>
      </w:r>
      <w:r>
        <w:rPr>
          <w:rFonts w:ascii="宋体" w:hAnsi="宋体" w:eastAsia="宋体" w:cs="宋体"/>
          <w:sz w:val="20"/>
          <w:szCs w:val="20"/>
        </w:rPr>
        <w:t xml:space="preserve"> </w:t>
      </w:r>
      <w:r>
        <w:rPr>
          <w:rFonts w:ascii="宋体" w:hAnsi="宋体" w:eastAsia="宋体" w:cs="宋体"/>
          <w:spacing w:val="12"/>
          <w:sz w:val="20"/>
          <w:szCs w:val="20"/>
        </w:rPr>
        <w:t>采购活动；有违法所得的，并处没收违法所得；情节严重的，</w:t>
      </w:r>
      <w:r>
        <w:rPr>
          <w:rFonts w:ascii="宋体" w:hAnsi="宋体" w:eastAsia="宋体" w:cs="宋体"/>
          <w:spacing w:val="-57"/>
          <w:sz w:val="20"/>
          <w:szCs w:val="20"/>
        </w:rPr>
        <w:t xml:space="preserve"> </w:t>
      </w:r>
      <w:r>
        <w:rPr>
          <w:rFonts w:ascii="宋体" w:hAnsi="宋体" w:eastAsia="宋体" w:cs="宋体"/>
          <w:spacing w:val="12"/>
          <w:sz w:val="20"/>
          <w:szCs w:val="20"/>
        </w:rPr>
        <w:t>由工商行</w:t>
      </w:r>
      <w:r>
        <w:rPr>
          <w:rFonts w:ascii="宋体" w:hAnsi="宋体" w:eastAsia="宋体" w:cs="宋体"/>
          <w:spacing w:val="11"/>
          <w:sz w:val="20"/>
          <w:szCs w:val="20"/>
        </w:rPr>
        <w:t>政管理机关吊销营业执</w:t>
      </w:r>
      <w:r>
        <w:rPr>
          <w:rFonts w:ascii="宋体" w:hAnsi="宋体" w:eastAsia="宋体" w:cs="宋体"/>
          <w:sz w:val="20"/>
          <w:szCs w:val="20"/>
        </w:rPr>
        <w:t xml:space="preserve"> </w:t>
      </w:r>
      <w:r>
        <w:rPr>
          <w:rFonts w:ascii="宋体" w:hAnsi="宋体" w:eastAsia="宋体" w:cs="宋体"/>
          <w:spacing w:val="11"/>
          <w:sz w:val="20"/>
          <w:szCs w:val="20"/>
        </w:rPr>
        <w:t>照；构成犯罪的，依法追究刑事责任：</w:t>
      </w:r>
    </w:p>
    <w:p w14:paraId="6F40867C">
      <w:pPr>
        <w:spacing w:line="226" w:lineRule="auto"/>
        <w:ind w:left="30"/>
        <w:rPr>
          <w:rFonts w:ascii="宋体" w:hAnsi="宋体" w:eastAsia="宋体" w:cs="宋体"/>
          <w:sz w:val="20"/>
          <w:szCs w:val="20"/>
        </w:rPr>
      </w:pPr>
      <w:r>
        <w:rPr>
          <w:rFonts w:ascii="宋体" w:hAnsi="宋体" w:eastAsia="宋体" w:cs="宋体"/>
          <w:spacing w:val="10"/>
          <w:sz w:val="20"/>
          <w:szCs w:val="20"/>
        </w:rPr>
        <w:t>（1） 提供虚假材料谋取中标、成交的；</w:t>
      </w:r>
    </w:p>
    <w:p w14:paraId="10C9A85D">
      <w:pPr>
        <w:spacing w:before="241" w:line="227" w:lineRule="auto"/>
        <w:ind w:left="30"/>
        <w:rPr>
          <w:rFonts w:ascii="宋体" w:hAnsi="宋体" w:eastAsia="宋体" w:cs="宋体"/>
          <w:sz w:val="20"/>
          <w:szCs w:val="20"/>
        </w:rPr>
      </w:pPr>
      <w:r>
        <w:rPr>
          <w:rFonts w:ascii="宋体" w:hAnsi="宋体" w:eastAsia="宋体" w:cs="宋体"/>
          <w:spacing w:val="11"/>
          <w:sz w:val="20"/>
          <w:szCs w:val="20"/>
        </w:rPr>
        <w:t>（2） 采取不正当手段诋毁、排挤其他服</w:t>
      </w:r>
      <w:r>
        <w:rPr>
          <w:rFonts w:ascii="宋体" w:hAnsi="宋体" w:eastAsia="宋体" w:cs="宋体"/>
          <w:spacing w:val="10"/>
          <w:sz w:val="20"/>
          <w:szCs w:val="20"/>
        </w:rPr>
        <w:t>务商的；</w:t>
      </w:r>
    </w:p>
    <w:p w14:paraId="477C8FD3">
      <w:pPr>
        <w:spacing w:before="241" w:line="227" w:lineRule="auto"/>
        <w:ind w:left="30"/>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45"/>
          <w:sz w:val="20"/>
          <w:szCs w:val="20"/>
        </w:rPr>
        <w:t xml:space="preserve"> </w:t>
      </w:r>
      <w:r>
        <w:rPr>
          <w:rFonts w:ascii="宋体" w:hAnsi="宋体" w:eastAsia="宋体" w:cs="宋体"/>
          <w:spacing w:val="10"/>
          <w:sz w:val="20"/>
          <w:szCs w:val="20"/>
        </w:rPr>
        <w:t>与采购人、其它服务商或者采购代理机构恶意串通的；</w:t>
      </w:r>
    </w:p>
    <w:p w14:paraId="031E8911">
      <w:pPr>
        <w:spacing w:before="241" w:line="227" w:lineRule="auto"/>
        <w:ind w:left="30"/>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52"/>
          <w:sz w:val="20"/>
          <w:szCs w:val="20"/>
        </w:rPr>
        <w:t xml:space="preserve"> </w:t>
      </w:r>
      <w:r>
        <w:rPr>
          <w:rFonts w:ascii="宋体" w:hAnsi="宋体" w:eastAsia="宋体" w:cs="宋体"/>
          <w:spacing w:val="10"/>
          <w:sz w:val="20"/>
          <w:szCs w:val="20"/>
        </w:rPr>
        <w:t>向采购人、采购代理机构行贿或者提供其他不正当利益的；</w:t>
      </w:r>
    </w:p>
    <w:p w14:paraId="1F51C08F">
      <w:pPr>
        <w:spacing w:before="241" w:line="227" w:lineRule="auto"/>
        <w:ind w:left="30"/>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34"/>
          <w:sz w:val="20"/>
          <w:szCs w:val="20"/>
        </w:rPr>
        <w:t xml:space="preserve"> </w:t>
      </w:r>
      <w:r>
        <w:rPr>
          <w:rFonts w:ascii="宋体" w:hAnsi="宋体" w:eastAsia="宋体" w:cs="宋体"/>
          <w:spacing w:val="11"/>
          <w:sz w:val="20"/>
          <w:szCs w:val="20"/>
        </w:rPr>
        <w:t>未经采购代理机构同意，在采购过程中与采购人进行</w:t>
      </w:r>
      <w:r>
        <w:rPr>
          <w:rFonts w:ascii="宋体" w:hAnsi="宋体" w:eastAsia="宋体" w:cs="宋体"/>
          <w:spacing w:val="10"/>
          <w:sz w:val="20"/>
          <w:szCs w:val="20"/>
        </w:rPr>
        <w:t>协商谈判的；</w:t>
      </w:r>
    </w:p>
    <w:p w14:paraId="3FF30543">
      <w:pPr>
        <w:spacing w:before="241" w:line="340" w:lineRule="auto"/>
        <w:ind w:left="20" w:right="433" w:firstLine="10"/>
        <w:rPr>
          <w:rFonts w:ascii="宋体" w:hAnsi="宋体" w:eastAsia="宋体" w:cs="宋体"/>
          <w:sz w:val="20"/>
          <w:szCs w:val="20"/>
        </w:rPr>
      </w:pPr>
      <w:r>
        <w:rPr>
          <w:rFonts w:ascii="宋体" w:hAnsi="宋体" w:eastAsia="宋体" w:cs="宋体"/>
          <w:spacing w:val="12"/>
          <w:sz w:val="20"/>
          <w:szCs w:val="20"/>
        </w:rPr>
        <w:t>（6） 拒绝有关部门监督检查或提供虚假情况的。与本投标有关的一切正式往来信函请寄</w:t>
      </w:r>
      <w:r>
        <w:rPr>
          <w:rFonts w:ascii="宋体" w:hAnsi="宋体" w:eastAsia="宋体" w:cs="宋体"/>
          <w:spacing w:val="7"/>
          <w:sz w:val="20"/>
          <w:szCs w:val="20"/>
        </w:rPr>
        <w:t xml:space="preserve"> </w:t>
      </w:r>
      <w:r>
        <w:rPr>
          <w:rFonts w:ascii="宋体" w:hAnsi="宋体" w:eastAsia="宋体" w:cs="宋体"/>
          <w:spacing w:val="2"/>
          <w:sz w:val="20"/>
          <w:szCs w:val="20"/>
        </w:rPr>
        <w:t>地址：</w:t>
      </w:r>
      <w:r>
        <w:rPr>
          <w:rFonts w:ascii="宋体" w:hAnsi="宋体" w:eastAsia="宋体" w:cs="宋体"/>
          <w:spacing w:val="11"/>
          <w:sz w:val="20"/>
          <w:szCs w:val="20"/>
        </w:rPr>
        <w:t xml:space="preserve">        </w:t>
      </w:r>
      <w:r>
        <w:rPr>
          <w:rFonts w:ascii="宋体" w:hAnsi="宋体" w:eastAsia="宋体" w:cs="宋体"/>
          <w:spacing w:val="2"/>
          <w:sz w:val="20"/>
          <w:szCs w:val="20"/>
        </w:rPr>
        <w:t>邮编：</w:t>
      </w:r>
    </w:p>
    <w:p w14:paraId="5EF48F0D">
      <w:pPr>
        <w:spacing w:before="241" w:line="227" w:lineRule="auto"/>
        <w:ind w:left="44"/>
        <w:rPr>
          <w:rFonts w:ascii="宋体" w:hAnsi="宋体" w:eastAsia="宋体" w:cs="宋体"/>
          <w:sz w:val="20"/>
          <w:szCs w:val="20"/>
        </w:rPr>
      </w:pPr>
      <w:r>
        <w:rPr>
          <w:rFonts w:ascii="宋体" w:hAnsi="宋体" w:eastAsia="宋体" w:cs="宋体"/>
          <w:spacing w:val="1"/>
          <w:sz w:val="20"/>
          <w:szCs w:val="20"/>
        </w:rPr>
        <w:t>电话：</w:t>
      </w:r>
      <w:r>
        <w:rPr>
          <w:rFonts w:ascii="宋体" w:hAnsi="宋体" w:eastAsia="宋体" w:cs="宋体"/>
          <w:spacing w:val="9"/>
          <w:sz w:val="20"/>
          <w:szCs w:val="20"/>
        </w:rPr>
        <w:t xml:space="preserve">        </w:t>
      </w:r>
      <w:r>
        <w:rPr>
          <w:rFonts w:ascii="宋体" w:hAnsi="宋体" w:eastAsia="宋体" w:cs="宋体"/>
          <w:spacing w:val="1"/>
          <w:sz w:val="20"/>
          <w:szCs w:val="20"/>
        </w:rPr>
        <w:t>传真：</w:t>
      </w:r>
    </w:p>
    <w:p w14:paraId="3095F108">
      <w:pPr>
        <w:spacing w:before="241" w:line="227" w:lineRule="auto"/>
        <w:ind w:right="16"/>
        <w:jc w:val="right"/>
        <w:rPr>
          <w:rFonts w:ascii="宋体" w:hAnsi="宋体" w:eastAsia="宋体" w:cs="宋体"/>
          <w:sz w:val="20"/>
          <w:szCs w:val="20"/>
        </w:rPr>
      </w:pPr>
      <w:r>
        <w:rPr>
          <w:rFonts w:ascii="宋体" w:hAnsi="宋体" w:eastAsia="宋体" w:cs="宋体"/>
          <w:spacing w:val="10"/>
          <w:sz w:val="20"/>
          <w:szCs w:val="20"/>
        </w:rPr>
        <w:t>供应商代表签字：</w:t>
      </w:r>
    </w:p>
    <w:p w14:paraId="74092650">
      <w:pPr>
        <w:spacing w:before="242" w:line="228" w:lineRule="auto"/>
        <w:ind w:right="19"/>
        <w:jc w:val="right"/>
        <w:rPr>
          <w:rFonts w:ascii="宋体" w:hAnsi="宋体" w:eastAsia="宋体" w:cs="宋体"/>
          <w:sz w:val="20"/>
          <w:szCs w:val="20"/>
        </w:rPr>
      </w:pPr>
      <w:r>
        <w:rPr>
          <w:rFonts w:ascii="宋体" w:hAnsi="宋体" w:eastAsia="宋体" w:cs="宋体"/>
          <w:spacing w:val="-1"/>
          <w:sz w:val="20"/>
          <w:szCs w:val="20"/>
        </w:rPr>
        <w:t>投</w:t>
      </w:r>
      <w:r>
        <w:rPr>
          <w:rFonts w:ascii="宋体" w:hAnsi="宋体" w:eastAsia="宋体" w:cs="宋体"/>
          <w:spacing w:val="19"/>
          <w:sz w:val="20"/>
          <w:szCs w:val="20"/>
        </w:rPr>
        <w:t xml:space="preserve"> </w:t>
      </w:r>
      <w:r>
        <w:rPr>
          <w:rFonts w:ascii="宋体" w:hAnsi="宋体" w:eastAsia="宋体" w:cs="宋体"/>
          <w:spacing w:val="-1"/>
          <w:sz w:val="20"/>
          <w:szCs w:val="20"/>
        </w:rPr>
        <w:t>标</w:t>
      </w:r>
      <w:r>
        <w:rPr>
          <w:rFonts w:ascii="宋体" w:hAnsi="宋体" w:eastAsia="宋体" w:cs="宋体"/>
          <w:spacing w:val="22"/>
          <w:sz w:val="20"/>
          <w:szCs w:val="20"/>
        </w:rPr>
        <w:t xml:space="preserve"> </w:t>
      </w:r>
      <w:r>
        <w:rPr>
          <w:rFonts w:ascii="宋体" w:hAnsi="宋体" w:eastAsia="宋体" w:cs="宋体"/>
          <w:spacing w:val="-1"/>
          <w:sz w:val="20"/>
          <w:szCs w:val="20"/>
        </w:rPr>
        <w:t>人</w:t>
      </w:r>
      <w:r>
        <w:rPr>
          <w:rFonts w:ascii="宋体" w:hAnsi="宋体" w:eastAsia="宋体" w:cs="宋体"/>
          <w:spacing w:val="21"/>
          <w:sz w:val="20"/>
          <w:szCs w:val="20"/>
        </w:rPr>
        <w:t xml:space="preserve"> </w:t>
      </w:r>
      <w:r>
        <w:rPr>
          <w:rFonts w:ascii="宋体" w:hAnsi="宋体" w:eastAsia="宋体" w:cs="宋体"/>
          <w:spacing w:val="-1"/>
          <w:sz w:val="20"/>
          <w:szCs w:val="20"/>
        </w:rPr>
        <w:t>名</w:t>
      </w:r>
      <w:r>
        <w:rPr>
          <w:rFonts w:ascii="宋体" w:hAnsi="宋体" w:eastAsia="宋体" w:cs="宋体"/>
          <w:spacing w:val="18"/>
          <w:sz w:val="20"/>
          <w:szCs w:val="20"/>
        </w:rPr>
        <w:t xml:space="preserve"> </w:t>
      </w:r>
      <w:r>
        <w:rPr>
          <w:rFonts w:ascii="宋体" w:hAnsi="宋体" w:eastAsia="宋体" w:cs="宋体"/>
          <w:spacing w:val="-1"/>
          <w:sz w:val="20"/>
          <w:szCs w:val="20"/>
        </w:rPr>
        <w:t>称：</w:t>
      </w:r>
    </w:p>
    <w:p w14:paraId="233EE54E">
      <w:pPr>
        <w:spacing w:before="239" w:line="227" w:lineRule="auto"/>
        <w:ind w:right="19"/>
        <w:jc w:val="right"/>
        <w:rPr>
          <w:rFonts w:ascii="宋体" w:hAnsi="宋体" w:eastAsia="宋体" w:cs="宋体"/>
          <w:sz w:val="20"/>
          <w:szCs w:val="20"/>
        </w:rPr>
      </w:pPr>
      <w:r>
        <w:rPr>
          <w:rFonts w:ascii="宋体" w:hAnsi="宋体" w:eastAsia="宋体" w:cs="宋体"/>
          <w:spacing w:val="7"/>
          <w:sz w:val="20"/>
          <w:szCs w:val="20"/>
        </w:rPr>
        <w:t>（单位公章）</w:t>
      </w:r>
    </w:p>
    <w:p w14:paraId="608F8731">
      <w:pPr>
        <w:spacing w:before="241" w:line="228" w:lineRule="auto"/>
        <w:jc w:val="right"/>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25"/>
          <w:sz w:val="20"/>
          <w:szCs w:val="20"/>
        </w:rPr>
        <w:t xml:space="preserve"> </w:t>
      </w:r>
      <w:r>
        <w:rPr>
          <w:rFonts w:ascii="宋体" w:hAnsi="宋体" w:eastAsia="宋体" w:cs="宋体"/>
          <w:spacing w:val="-14"/>
          <w:sz w:val="20"/>
          <w:szCs w:val="20"/>
        </w:rPr>
        <w:t>月</w:t>
      </w:r>
      <w:r>
        <w:rPr>
          <w:rFonts w:ascii="宋体" w:hAnsi="宋体" w:eastAsia="宋体" w:cs="宋体"/>
          <w:spacing w:val="54"/>
          <w:sz w:val="20"/>
          <w:szCs w:val="20"/>
        </w:rPr>
        <w:t xml:space="preserve"> </w:t>
      </w:r>
      <w:r>
        <w:rPr>
          <w:rFonts w:ascii="宋体" w:hAnsi="宋体" w:eastAsia="宋体" w:cs="宋体"/>
          <w:spacing w:val="-14"/>
          <w:sz w:val="20"/>
          <w:szCs w:val="20"/>
        </w:rPr>
        <w:t>日</w:t>
      </w:r>
    </w:p>
    <w:p w14:paraId="519EECF5">
      <w:pPr>
        <w:spacing w:before="241" w:line="454" w:lineRule="auto"/>
        <w:ind w:left="21" w:right="188" w:hanging="1"/>
        <w:rPr>
          <w:rFonts w:ascii="宋体" w:hAnsi="宋体" w:eastAsia="宋体" w:cs="宋体"/>
          <w:sz w:val="20"/>
          <w:szCs w:val="20"/>
        </w:rPr>
      </w:pPr>
      <w:r>
        <w:rPr>
          <w:rFonts w:ascii="宋体" w:hAnsi="宋体" w:eastAsia="宋体" w:cs="宋体"/>
          <w:b/>
          <w:bCs/>
          <w:spacing w:val="12"/>
          <w:sz w:val="20"/>
          <w:szCs w:val="20"/>
        </w:rPr>
        <w:t>注</w:t>
      </w:r>
      <w:r>
        <w:rPr>
          <w:rFonts w:ascii="宋体" w:hAnsi="宋体" w:eastAsia="宋体" w:cs="宋体"/>
          <w:spacing w:val="12"/>
          <w:sz w:val="20"/>
          <w:szCs w:val="20"/>
        </w:rPr>
        <w:t>：</w:t>
      </w:r>
      <w:r>
        <w:rPr>
          <w:rFonts w:ascii="宋体" w:hAnsi="宋体" w:eastAsia="宋体" w:cs="宋体"/>
          <w:b/>
          <w:bCs/>
          <w:spacing w:val="12"/>
          <w:sz w:val="20"/>
          <w:szCs w:val="20"/>
        </w:rPr>
        <w:t>除可填报项目外对本投标函的任何修改将</w:t>
      </w:r>
      <w:r>
        <w:rPr>
          <w:rFonts w:ascii="宋体" w:hAnsi="宋体" w:eastAsia="宋体" w:cs="宋体"/>
          <w:b/>
          <w:bCs/>
          <w:spacing w:val="11"/>
          <w:sz w:val="20"/>
          <w:szCs w:val="20"/>
        </w:rPr>
        <w:t>被视为非实质性响应投标从而导致该投标被拒</w:t>
      </w:r>
      <w:r>
        <w:rPr>
          <w:rFonts w:ascii="宋体" w:hAnsi="宋体" w:eastAsia="宋体" w:cs="宋体"/>
          <w:sz w:val="20"/>
          <w:szCs w:val="20"/>
        </w:rPr>
        <w:t xml:space="preserve"> </w:t>
      </w:r>
      <w:r>
        <w:rPr>
          <w:rFonts w:ascii="宋体" w:hAnsi="宋体" w:eastAsia="宋体" w:cs="宋体"/>
          <w:b/>
          <w:bCs/>
          <w:spacing w:val="-2"/>
          <w:sz w:val="20"/>
          <w:szCs w:val="20"/>
        </w:rPr>
        <w:t>绝</w:t>
      </w:r>
      <w:r>
        <w:rPr>
          <w:rFonts w:ascii="宋体" w:hAnsi="宋体" w:eastAsia="宋体" w:cs="宋体"/>
          <w:spacing w:val="-2"/>
          <w:sz w:val="20"/>
          <w:szCs w:val="20"/>
        </w:rPr>
        <w:t>．</w:t>
      </w:r>
    </w:p>
    <w:p w14:paraId="5F8D45B8">
      <w:pPr>
        <w:spacing w:line="454" w:lineRule="auto"/>
        <w:rPr>
          <w:rFonts w:ascii="宋体" w:hAnsi="宋体" w:eastAsia="宋体" w:cs="宋体"/>
          <w:sz w:val="20"/>
          <w:szCs w:val="20"/>
        </w:rPr>
        <w:sectPr>
          <w:pgSz w:w="11905" w:h="16839"/>
          <w:pgMar w:top="1090" w:right="1368" w:bottom="400" w:left="1785" w:header="1075" w:footer="0" w:gutter="0"/>
          <w:pgNumType w:fmt="decimal"/>
          <w:cols w:space="720" w:num="1"/>
        </w:sectPr>
      </w:pPr>
    </w:p>
    <w:p w14:paraId="2EF7E62B">
      <w:pPr>
        <w:spacing w:line="311" w:lineRule="auto"/>
        <w:rPr>
          <w:rFonts w:ascii="Arial"/>
          <w:sz w:val="21"/>
        </w:rPr>
      </w:pPr>
    </w:p>
    <w:p w14:paraId="1EF8F146">
      <w:pPr>
        <w:spacing w:before="78" w:line="219" w:lineRule="auto"/>
        <w:ind w:left="24"/>
        <w:outlineLvl w:val="1"/>
        <w:rPr>
          <w:rFonts w:ascii="宋体" w:hAnsi="宋体" w:eastAsia="宋体" w:cs="宋体"/>
          <w:sz w:val="24"/>
          <w:szCs w:val="24"/>
        </w:rPr>
      </w:pPr>
      <w:r>
        <w:rPr>
          <w:rFonts w:ascii="宋体" w:hAnsi="宋体" w:eastAsia="宋体" w:cs="宋体"/>
          <w:b/>
          <w:bCs/>
          <w:sz w:val="24"/>
          <w:szCs w:val="24"/>
        </w:rPr>
        <w:t>2</w:t>
      </w:r>
      <w:r>
        <w:rPr>
          <w:rFonts w:ascii="宋体" w:hAnsi="宋体" w:eastAsia="宋体" w:cs="宋体"/>
          <w:sz w:val="24"/>
          <w:szCs w:val="24"/>
        </w:rPr>
        <w:t xml:space="preserve"> </w:t>
      </w:r>
      <w:r>
        <w:rPr>
          <w:rFonts w:ascii="宋体" w:hAnsi="宋体" w:eastAsia="宋体" w:cs="宋体"/>
          <w:b/>
          <w:bCs/>
          <w:sz w:val="24"/>
          <w:szCs w:val="24"/>
        </w:rPr>
        <w:t>、投标预算书（投标文件格式六）</w:t>
      </w:r>
    </w:p>
    <w:p w14:paraId="4C0069DB">
      <w:pPr>
        <w:spacing w:line="311" w:lineRule="auto"/>
        <w:rPr>
          <w:rFonts w:ascii="Arial"/>
          <w:sz w:val="21"/>
        </w:rPr>
      </w:pPr>
    </w:p>
    <w:p w14:paraId="6C8ECC06">
      <w:pPr>
        <w:spacing w:line="311" w:lineRule="auto"/>
        <w:rPr>
          <w:rFonts w:ascii="Arial"/>
          <w:sz w:val="21"/>
        </w:rPr>
      </w:pPr>
    </w:p>
    <w:p w14:paraId="64082C60">
      <w:pPr>
        <w:spacing w:line="311" w:lineRule="auto"/>
        <w:rPr>
          <w:rFonts w:ascii="Arial"/>
          <w:sz w:val="21"/>
        </w:rPr>
      </w:pPr>
    </w:p>
    <w:p w14:paraId="1A286B61">
      <w:pPr>
        <w:spacing w:before="78" w:line="216" w:lineRule="auto"/>
        <w:ind w:left="568"/>
        <w:rPr>
          <w:rFonts w:ascii="宋体" w:hAnsi="宋体" w:eastAsia="宋体" w:cs="宋体"/>
          <w:sz w:val="24"/>
          <w:szCs w:val="24"/>
        </w:rPr>
      </w:pPr>
      <w:r>
        <w:rPr>
          <w:rFonts w:ascii="宋体" w:hAnsi="宋体" w:eastAsia="宋体" w:cs="宋体"/>
          <w:spacing w:val="2"/>
          <w:sz w:val="24"/>
          <w:szCs w:val="24"/>
        </w:rPr>
        <w:t>注:1.如果按单价计算的结果与总价不一致,以单价为准修正总价。</w:t>
      </w:r>
    </w:p>
    <w:p w14:paraId="71F4BFD5">
      <w:pPr>
        <w:spacing w:before="42" w:line="218" w:lineRule="auto"/>
        <w:ind w:left="933"/>
        <w:rPr>
          <w:rFonts w:ascii="宋体" w:hAnsi="宋体" w:eastAsia="宋体" w:cs="宋体"/>
          <w:sz w:val="24"/>
          <w:szCs w:val="24"/>
        </w:rPr>
      </w:pPr>
      <w:r>
        <w:rPr>
          <w:rFonts w:ascii="宋体" w:hAnsi="宋体" w:eastAsia="宋体" w:cs="宋体"/>
          <w:spacing w:val="2"/>
          <w:sz w:val="24"/>
          <w:szCs w:val="24"/>
        </w:rPr>
        <w:t>2.如果不提供详细分项报价将视为没有实质性响应磋商文件。</w:t>
      </w:r>
    </w:p>
    <w:p w14:paraId="693D59F5">
      <w:pPr>
        <w:spacing w:before="42" w:line="234" w:lineRule="auto"/>
        <w:ind w:left="1108" w:right="5" w:hanging="173"/>
        <w:rPr>
          <w:rFonts w:ascii="宋体" w:hAnsi="宋体" w:eastAsia="宋体" w:cs="宋体"/>
          <w:sz w:val="24"/>
          <w:szCs w:val="24"/>
        </w:rPr>
      </w:pPr>
      <w:r>
        <w:rPr>
          <w:rFonts w:ascii="宋体" w:hAnsi="宋体" w:eastAsia="宋体" w:cs="宋体"/>
          <w:spacing w:val="4"/>
          <w:sz w:val="24"/>
          <w:szCs w:val="24"/>
        </w:rPr>
        <w:t>3.如果开标一览表（报价表）内容与投标文件中明细表内容不一</w:t>
      </w:r>
      <w:r>
        <w:rPr>
          <w:rFonts w:ascii="宋体" w:hAnsi="宋体" w:eastAsia="宋体" w:cs="宋体"/>
          <w:spacing w:val="3"/>
          <w:sz w:val="24"/>
          <w:szCs w:val="24"/>
        </w:rPr>
        <w:t>致的，以</w:t>
      </w:r>
      <w:r>
        <w:rPr>
          <w:rFonts w:ascii="宋体" w:hAnsi="宋体" w:eastAsia="宋体" w:cs="宋体"/>
          <w:sz w:val="24"/>
          <w:szCs w:val="24"/>
        </w:rPr>
        <w:t xml:space="preserve"> </w:t>
      </w:r>
      <w:r>
        <w:rPr>
          <w:rFonts w:ascii="宋体" w:hAnsi="宋体" w:eastAsia="宋体" w:cs="宋体"/>
          <w:spacing w:val="2"/>
          <w:sz w:val="24"/>
          <w:szCs w:val="24"/>
        </w:rPr>
        <w:t>开标一览表（报价表）内容为准。</w:t>
      </w:r>
    </w:p>
    <w:p w14:paraId="18FB140F">
      <w:pPr>
        <w:spacing w:before="42" w:line="219" w:lineRule="auto"/>
        <w:ind w:left="994"/>
        <w:rPr>
          <w:rFonts w:ascii="宋体" w:hAnsi="宋体" w:eastAsia="宋体" w:cs="宋体"/>
          <w:sz w:val="24"/>
          <w:szCs w:val="24"/>
        </w:rPr>
      </w:pPr>
      <w:r>
        <w:rPr>
          <w:rFonts w:ascii="宋体" w:hAnsi="宋体" w:eastAsia="宋体" w:cs="宋体"/>
          <w:spacing w:val="2"/>
          <w:sz w:val="24"/>
          <w:szCs w:val="24"/>
        </w:rPr>
        <w:t>4.按预算书必须按发出的电子版工程量清单格式为准。</w:t>
      </w:r>
    </w:p>
    <w:p w14:paraId="39366458">
      <w:pPr>
        <w:tabs>
          <w:tab w:val="right" w:pos="8752"/>
        </w:tabs>
        <w:spacing w:line="219" w:lineRule="auto"/>
        <w:rPr>
          <w:rFonts w:hint="eastAsia" w:ascii="宋体" w:hAnsi="宋体" w:eastAsia="宋体" w:cs="宋体"/>
          <w:sz w:val="24"/>
          <w:szCs w:val="24"/>
          <w:lang w:eastAsia="zh-CN"/>
        </w:rPr>
        <w:sectPr>
          <w:pgSz w:w="11905" w:h="16839"/>
          <w:pgMar w:top="1090" w:right="1368" w:bottom="400" w:left="1785" w:header="1075" w:footer="0" w:gutter="0"/>
          <w:pgNumType w:fmt="decimal"/>
          <w:cols w:space="720" w:num="1"/>
        </w:sectPr>
      </w:pPr>
      <w:r>
        <w:rPr>
          <w:rFonts w:hint="eastAsia" w:ascii="宋体" w:hAnsi="宋体" w:eastAsia="宋体" w:cs="宋体"/>
          <w:sz w:val="24"/>
          <w:szCs w:val="24"/>
          <w:lang w:eastAsia="zh-CN"/>
        </w:rPr>
        <w:tab/>
      </w:r>
    </w:p>
    <w:p w14:paraId="35AE9382">
      <w:pPr>
        <w:spacing w:line="319" w:lineRule="auto"/>
        <w:rPr>
          <w:rFonts w:ascii="Arial"/>
          <w:sz w:val="21"/>
        </w:rPr>
      </w:pPr>
    </w:p>
    <w:p w14:paraId="43F77E02">
      <w:pPr>
        <w:spacing w:line="319" w:lineRule="auto"/>
        <w:rPr>
          <w:rFonts w:ascii="Arial"/>
          <w:sz w:val="21"/>
        </w:rPr>
      </w:pPr>
    </w:p>
    <w:p w14:paraId="4EC86B33">
      <w:pPr>
        <w:spacing w:line="320" w:lineRule="auto"/>
        <w:rPr>
          <w:rFonts w:ascii="Arial"/>
          <w:sz w:val="21"/>
        </w:rPr>
      </w:pPr>
    </w:p>
    <w:p w14:paraId="7E447038">
      <w:pPr>
        <w:spacing w:before="78" w:line="219" w:lineRule="auto"/>
        <w:ind w:left="304"/>
        <w:outlineLvl w:val="1"/>
        <w:rPr>
          <w:rFonts w:ascii="宋体" w:hAnsi="宋体" w:eastAsia="宋体" w:cs="宋体"/>
          <w:sz w:val="24"/>
          <w:szCs w:val="24"/>
        </w:rPr>
      </w:pPr>
      <w:r>
        <w:rPr>
          <w:rFonts w:ascii="宋体" w:hAnsi="宋体" w:eastAsia="宋体" w:cs="宋体"/>
          <w:b/>
          <w:bCs/>
          <w:sz w:val="24"/>
          <w:szCs w:val="24"/>
        </w:rPr>
        <w:t>3、技术规格偏离表（投标文件格式七）</w:t>
      </w:r>
    </w:p>
    <w:p w14:paraId="750950C7">
      <w:pPr>
        <w:spacing w:line="285" w:lineRule="auto"/>
        <w:rPr>
          <w:rFonts w:ascii="Arial"/>
          <w:sz w:val="21"/>
        </w:rPr>
      </w:pPr>
    </w:p>
    <w:p w14:paraId="04D92238">
      <w:pPr>
        <w:spacing w:before="78" w:line="219" w:lineRule="auto"/>
        <w:ind w:left="303"/>
        <w:rPr>
          <w:rFonts w:ascii="宋体" w:hAnsi="宋体" w:eastAsia="宋体" w:cs="宋体"/>
          <w:sz w:val="24"/>
          <w:szCs w:val="24"/>
        </w:rPr>
      </w:pPr>
      <w:r>
        <w:rPr>
          <w:rFonts w:ascii="宋体" w:hAnsi="宋体" w:eastAsia="宋体" w:cs="宋体"/>
          <w:spacing w:val="-5"/>
          <w:sz w:val="24"/>
          <w:szCs w:val="24"/>
        </w:rPr>
        <w:t>项目名称:</w:t>
      </w:r>
      <w:r>
        <w:rPr>
          <w:rFonts w:ascii="宋体" w:hAnsi="宋体" w:eastAsia="宋体" w:cs="宋体"/>
          <w:spacing w:val="2"/>
          <w:sz w:val="24"/>
          <w:szCs w:val="24"/>
        </w:rPr>
        <w:t xml:space="preserve">                       </w:t>
      </w:r>
      <w:r>
        <w:rPr>
          <w:rFonts w:ascii="宋体" w:hAnsi="宋体" w:eastAsia="宋体" w:cs="宋体"/>
          <w:spacing w:val="-5"/>
          <w:sz w:val="24"/>
          <w:szCs w:val="24"/>
        </w:rPr>
        <w:t>招标编号</w:t>
      </w:r>
      <w:r>
        <w:rPr>
          <w:rFonts w:ascii="宋体" w:hAnsi="宋体" w:eastAsia="宋体" w:cs="宋体"/>
          <w:spacing w:val="-60"/>
          <w:sz w:val="24"/>
          <w:szCs w:val="24"/>
        </w:rPr>
        <w:t xml:space="preserve"> </w:t>
      </w:r>
      <w:r>
        <w:rPr>
          <w:rFonts w:ascii="宋体" w:hAnsi="宋体" w:eastAsia="宋体" w:cs="宋体"/>
          <w:spacing w:val="-5"/>
          <w:sz w:val="24"/>
          <w:szCs w:val="24"/>
        </w:rPr>
        <w:t>:</w:t>
      </w:r>
      <w:r>
        <w:rPr>
          <w:rFonts w:ascii="宋体" w:hAnsi="宋体" w:eastAsia="宋体" w:cs="宋体"/>
          <w:spacing w:val="2"/>
          <w:sz w:val="24"/>
          <w:szCs w:val="24"/>
        </w:rPr>
        <w:t xml:space="preserve">                 </w:t>
      </w:r>
      <w:r>
        <w:rPr>
          <w:rFonts w:ascii="宋体" w:hAnsi="宋体" w:eastAsia="宋体" w:cs="宋体"/>
          <w:spacing w:val="-5"/>
          <w:sz w:val="24"/>
          <w:szCs w:val="24"/>
        </w:rPr>
        <w:t>包号</w:t>
      </w:r>
      <w:r>
        <w:rPr>
          <w:rFonts w:ascii="宋体" w:hAnsi="宋体" w:eastAsia="宋体" w:cs="宋体"/>
          <w:spacing w:val="-69"/>
          <w:sz w:val="24"/>
          <w:szCs w:val="24"/>
        </w:rPr>
        <w:t xml:space="preserve"> </w:t>
      </w:r>
      <w:r>
        <w:rPr>
          <w:rFonts w:ascii="宋体" w:hAnsi="宋体" w:eastAsia="宋体" w:cs="宋体"/>
          <w:spacing w:val="-5"/>
          <w:sz w:val="24"/>
          <w:szCs w:val="24"/>
        </w:rPr>
        <w:t>:</w:t>
      </w:r>
    </w:p>
    <w:p w14:paraId="0B54F0C8">
      <w:pPr>
        <w:spacing w:before="80"/>
      </w:pPr>
    </w:p>
    <w:tbl>
      <w:tblPr>
        <w:tblStyle w:val="8"/>
        <w:tblW w:w="9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1639"/>
        <w:gridCol w:w="1346"/>
        <w:gridCol w:w="1249"/>
        <w:gridCol w:w="2284"/>
        <w:gridCol w:w="705"/>
      </w:tblGrid>
      <w:tr w14:paraId="38A49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32" w:type="dxa"/>
          </w:tcPr>
          <w:p w14:paraId="71776955">
            <w:pPr>
              <w:pStyle w:val="9"/>
              <w:spacing w:before="208" w:line="221" w:lineRule="auto"/>
              <w:ind w:left="178"/>
              <w:rPr>
                <w:sz w:val="24"/>
                <w:szCs w:val="24"/>
              </w:rPr>
            </w:pPr>
            <w:r>
              <w:rPr>
                <w:spacing w:val="-4"/>
                <w:sz w:val="24"/>
                <w:szCs w:val="24"/>
              </w:rPr>
              <w:t>序号</w:t>
            </w:r>
          </w:p>
        </w:tc>
        <w:tc>
          <w:tcPr>
            <w:tcW w:w="1259" w:type="dxa"/>
          </w:tcPr>
          <w:p w14:paraId="5D90B55E">
            <w:pPr>
              <w:pStyle w:val="9"/>
              <w:spacing w:before="209" w:line="221" w:lineRule="auto"/>
              <w:ind w:left="394"/>
              <w:rPr>
                <w:sz w:val="24"/>
                <w:szCs w:val="24"/>
              </w:rPr>
            </w:pPr>
            <w:r>
              <w:rPr>
                <w:spacing w:val="-5"/>
                <w:sz w:val="24"/>
                <w:szCs w:val="24"/>
              </w:rPr>
              <w:t>名称</w:t>
            </w:r>
          </w:p>
        </w:tc>
        <w:tc>
          <w:tcPr>
            <w:tcW w:w="1639" w:type="dxa"/>
          </w:tcPr>
          <w:p w14:paraId="56999681">
            <w:pPr>
              <w:pStyle w:val="9"/>
              <w:spacing w:before="48" w:line="231" w:lineRule="auto"/>
              <w:ind w:left="600" w:right="197" w:hanging="125"/>
              <w:rPr>
                <w:sz w:val="24"/>
                <w:szCs w:val="24"/>
              </w:rPr>
            </w:pPr>
            <w:r>
              <w:rPr>
                <w:sz w:val="24"/>
                <w:szCs w:val="24"/>
              </w:rPr>
              <w:t xml:space="preserve">磋商文件 </w:t>
            </w:r>
            <w:r>
              <w:rPr>
                <w:spacing w:val="-2"/>
                <w:sz w:val="24"/>
                <w:szCs w:val="24"/>
              </w:rPr>
              <w:t>条款号</w:t>
            </w:r>
          </w:p>
        </w:tc>
        <w:tc>
          <w:tcPr>
            <w:tcW w:w="1346" w:type="dxa"/>
          </w:tcPr>
          <w:p w14:paraId="233F8B04">
            <w:pPr>
              <w:pStyle w:val="9"/>
              <w:spacing w:before="209" w:line="219" w:lineRule="auto"/>
              <w:ind w:left="194"/>
              <w:rPr>
                <w:sz w:val="24"/>
                <w:szCs w:val="24"/>
              </w:rPr>
            </w:pPr>
            <w:r>
              <w:rPr>
                <w:spacing w:val="-1"/>
                <w:sz w:val="24"/>
                <w:szCs w:val="24"/>
              </w:rPr>
              <w:t>招标规格</w:t>
            </w:r>
          </w:p>
        </w:tc>
        <w:tc>
          <w:tcPr>
            <w:tcW w:w="1249" w:type="dxa"/>
          </w:tcPr>
          <w:p w14:paraId="2A4A29A4">
            <w:pPr>
              <w:pStyle w:val="9"/>
              <w:spacing w:before="209" w:line="219" w:lineRule="auto"/>
              <w:ind w:left="148"/>
              <w:rPr>
                <w:sz w:val="24"/>
                <w:szCs w:val="24"/>
              </w:rPr>
            </w:pPr>
            <w:r>
              <w:rPr>
                <w:spacing w:val="-1"/>
                <w:sz w:val="24"/>
                <w:szCs w:val="24"/>
              </w:rPr>
              <w:t>投标规格</w:t>
            </w:r>
          </w:p>
        </w:tc>
        <w:tc>
          <w:tcPr>
            <w:tcW w:w="2284" w:type="dxa"/>
          </w:tcPr>
          <w:p w14:paraId="0D678B2C">
            <w:pPr>
              <w:pStyle w:val="9"/>
              <w:spacing w:before="209" w:line="219" w:lineRule="auto"/>
              <w:ind w:left="908"/>
              <w:rPr>
                <w:sz w:val="24"/>
                <w:szCs w:val="24"/>
              </w:rPr>
            </w:pPr>
            <w:r>
              <w:rPr>
                <w:spacing w:val="-4"/>
                <w:sz w:val="24"/>
                <w:szCs w:val="24"/>
              </w:rPr>
              <w:t>偏离</w:t>
            </w:r>
          </w:p>
        </w:tc>
        <w:tc>
          <w:tcPr>
            <w:tcW w:w="705" w:type="dxa"/>
            <w:textDirection w:val="tbRlV"/>
          </w:tcPr>
          <w:p w14:paraId="1CA23979">
            <w:pPr>
              <w:pStyle w:val="9"/>
              <w:spacing w:before="231" w:line="206" w:lineRule="auto"/>
              <w:ind w:left="47"/>
              <w:rPr>
                <w:sz w:val="24"/>
                <w:szCs w:val="24"/>
              </w:rPr>
            </w:pPr>
            <w:r>
              <w:rPr>
                <w:spacing w:val="-1"/>
                <w:sz w:val="24"/>
                <w:szCs w:val="24"/>
              </w:rPr>
              <w:t>说</w:t>
            </w:r>
            <w:r>
              <w:rPr>
                <w:spacing w:val="-35"/>
                <w:sz w:val="24"/>
                <w:szCs w:val="24"/>
              </w:rPr>
              <w:t xml:space="preserve"> </w:t>
            </w:r>
            <w:r>
              <w:rPr>
                <w:spacing w:val="-1"/>
                <w:sz w:val="24"/>
                <w:szCs w:val="24"/>
              </w:rPr>
              <w:t>明</w:t>
            </w:r>
          </w:p>
        </w:tc>
      </w:tr>
      <w:tr w14:paraId="0029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32" w:type="dxa"/>
          </w:tcPr>
          <w:p w14:paraId="673BE4A9">
            <w:pPr>
              <w:rPr>
                <w:rFonts w:ascii="Arial"/>
                <w:sz w:val="21"/>
              </w:rPr>
            </w:pPr>
          </w:p>
        </w:tc>
        <w:tc>
          <w:tcPr>
            <w:tcW w:w="1259" w:type="dxa"/>
          </w:tcPr>
          <w:p w14:paraId="0D60809E">
            <w:pPr>
              <w:rPr>
                <w:rFonts w:ascii="Arial"/>
                <w:sz w:val="21"/>
              </w:rPr>
            </w:pPr>
          </w:p>
        </w:tc>
        <w:tc>
          <w:tcPr>
            <w:tcW w:w="1639" w:type="dxa"/>
          </w:tcPr>
          <w:p w14:paraId="52D2B4A2">
            <w:pPr>
              <w:rPr>
                <w:rFonts w:ascii="Arial"/>
                <w:sz w:val="21"/>
              </w:rPr>
            </w:pPr>
          </w:p>
        </w:tc>
        <w:tc>
          <w:tcPr>
            <w:tcW w:w="1346" w:type="dxa"/>
          </w:tcPr>
          <w:p w14:paraId="188774E1">
            <w:pPr>
              <w:rPr>
                <w:rFonts w:ascii="Arial"/>
                <w:sz w:val="21"/>
              </w:rPr>
            </w:pPr>
          </w:p>
        </w:tc>
        <w:tc>
          <w:tcPr>
            <w:tcW w:w="1249" w:type="dxa"/>
          </w:tcPr>
          <w:p w14:paraId="20CBEF09">
            <w:pPr>
              <w:rPr>
                <w:rFonts w:ascii="Arial"/>
                <w:sz w:val="21"/>
              </w:rPr>
            </w:pPr>
          </w:p>
        </w:tc>
        <w:tc>
          <w:tcPr>
            <w:tcW w:w="2284" w:type="dxa"/>
          </w:tcPr>
          <w:p w14:paraId="187327A9">
            <w:pPr>
              <w:pStyle w:val="9"/>
              <w:spacing w:before="59" w:line="280" w:lineRule="auto"/>
              <w:ind w:left="134" w:right="108" w:hanging="16"/>
            </w:pPr>
            <w:r>
              <w:rPr>
                <w:b/>
                <w:bCs/>
                <w:spacing w:val="9"/>
                <w:u w:val="single" w:color="auto"/>
              </w:rPr>
              <w:t>如有正偏离需提供证</w:t>
            </w:r>
            <w:r>
              <w:rPr>
                <w:spacing w:val="3"/>
              </w:rPr>
              <w:t xml:space="preserve">  </w:t>
            </w:r>
            <w:r>
              <w:rPr>
                <w:b/>
                <w:bCs/>
                <w:spacing w:val="1"/>
                <w:u w:val="single" w:color="auto"/>
              </w:rPr>
              <w:t>明材料，证明材料附后</w:t>
            </w:r>
            <w:r>
              <w:rPr>
                <w:spacing w:val="4"/>
              </w:rPr>
              <w:t xml:space="preserve"> </w:t>
            </w:r>
            <w:r>
              <w:rPr>
                <w:b/>
                <w:bCs/>
                <w:spacing w:val="5"/>
                <w:u w:val="single" w:color="auto"/>
              </w:rPr>
              <w:t>(并注明页码)</w:t>
            </w:r>
          </w:p>
        </w:tc>
        <w:tc>
          <w:tcPr>
            <w:tcW w:w="705" w:type="dxa"/>
          </w:tcPr>
          <w:p w14:paraId="64197BA0">
            <w:pPr>
              <w:rPr>
                <w:rFonts w:ascii="Arial"/>
                <w:sz w:val="21"/>
              </w:rPr>
            </w:pPr>
          </w:p>
        </w:tc>
      </w:tr>
      <w:tr w14:paraId="0D1BE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275C79A8">
            <w:pPr>
              <w:rPr>
                <w:rFonts w:ascii="Arial"/>
                <w:sz w:val="21"/>
              </w:rPr>
            </w:pPr>
          </w:p>
        </w:tc>
        <w:tc>
          <w:tcPr>
            <w:tcW w:w="1259" w:type="dxa"/>
          </w:tcPr>
          <w:p w14:paraId="5514609B">
            <w:pPr>
              <w:rPr>
                <w:rFonts w:ascii="Arial"/>
                <w:sz w:val="21"/>
              </w:rPr>
            </w:pPr>
          </w:p>
        </w:tc>
        <w:tc>
          <w:tcPr>
            <w:tcW w:w="1639" w:type="dxa"/>
          </w:tcPr>
          <w:p w14:paraId="69B6C2D9">
            <w:pPr>
              <w:rPr>
                <w:rFonts w:ascii="Arial"/>
                <w:sz w:val="21"/>
              </w:rPr>
            </w:pPr>
          </w:p>
        </w:tc>
        <w:tc>
          <w:tcPr>
            <w:tcW w:w="1346" w:type="dxa"/>
          </w:tcPr>
          <w:p w14:paraId="452679A3">
            <w:pPr>
              <w:rPr>
                <w:rFonts w:ascii="Arial"/>
                <w:sz w:val="21"/>
              </w:rPr>
            </w:pPr>
          </w:p>
        </w:tc>
        <w:tc>
          <w:tcPr>
            <w:tcW w:w="1249" w:type="dxa"/>
          </w:tcPr>
          <w:p w14:paraId="36E8DD4B">
            <w:pPr>
              <w:rPr>
                <w:rFonts w:ascii="Arial"/>
                <w:sz w:val="21"/>
              </w:rPr>
            </w:pPr>
          </w:p>
        </w:tc>
        <w:tc>
          <w:tcPr>
            <w:tcW w:w="2284" w:type="dxa"/>
          </w:tcPr>
          <w:p w14:paraId="53FE2B08">
            <w:pPr>
              <w:rPr>
                <w:rFonts w:ascii="Arial"/>
                <w:sz w:val="21"/>
              </w:rPr>
            </w:pPr>
          </w:p>
        </w:tc>
        <w:tc>
          <w:tcPr>
            <w:tcW w:w="705" w:type="dxa"/>
          </w:tcPr>
          <w:p w14:paraId="233F9855">
            <w:pPr>
              <w:rPr>
                <w:rFonts w:ascii="Arial"/>
                <w:sz w:val="21"/>
              </w:rPr>
            </w:pPr>
          </w:p>
        </w:tc>
      </w:tr>
      <w:tr w14:paraId="12F94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52E5F6E0">
            <w:pPr>
              <w:rPr>
                <w:rFonts w:ascii="Arial"/>
                <w:sz w:val="21"/>
              </w:rPr>
            </w:pPr>
          </w:p>
        </w:tc>
        <w:tc>
          <w:tcPr>
            <w:tcW w:w="1259" w:type="dxa"/>
          </w:tcPr>
          <w:p w14:paraId="1A515848">
            <w:pPr>
              <w:rPr>
                <w:rFonts w:ascii="Arial"/>
                <w:sz w:val="21"/>
              </w:rPr>
            </w:pPr>
          </w:p>
        </w:tc>
        <w:tc>
          <w:tcPr>
            <w:tcW w:w="1639" w:type="dxa"/>
          </w:tcPr>
          <w:p w14:paraId="5F4CB617">
            <w:pPr>
              <w:rPr>
                <w:rFonts w:ascii="Arial"/>
                <w:sz w:val="21"/>
              </w:rPr>
            </w:pPr>
          </w:p>
        </w:tc>
        <w:tc>
          <w:tcPr>
            <w:tcW w:w="1346" w:type="dxa"/>
          </w:tcPr>
          <w:p w14:paraId="7BA4C690">
            <w:pPr>
              <w:rPr>
                <w:rFonts w:ascii="Arial"/>
                <w:sz w:val="21"/>
              </w:rPr>
            </w:pPr>
          </w:p>
        </w:tc>
        <w:tc>
          <w:tcPr>
            <w:tcW w:w="1249" w:type="dxa"/>
          </w:tcPr>
          <w:p w14:paraId="01DD1846">
            <w:pPr>
              <w:rPr>
                <w:rFonts w:ascii="Arial"/>
                <w:sz w:val="21"/>
              </w:rPr>
            </w:pPr>
          </w:p>
        </w:tc>
        <w:tc>
          <w:tcPr>
            <w:tcW w:w="2284" w:type="dxa"/>
          </w:tcPr>
          <w:p w14:paraId="38CDE8DA">
            <w:pPr>
              <w:rPr>
                <w:rFonts w:ascii="Arial"/>
                <w:sz w:val="21"/>
              </w:rPr>
            </w:pPr>
          </w:p>
        </w:tc>
        <w:tc>
          <w:tcPr>
            <w:tcW w:w="705" w:type="dxa"/>
          </w:tcPr>
          <w:p w14:paraId="69B8211A">
            <w:pPr>
              <w:rPr>
                <w:rFonts w:ascii="Arial"/>
                <w:sz w:val="21"/>
              </w:rPr>
            </w:pPr>
          </w:p>
        </w:tc>
      </w:tr>
      <w:tr w14:paraId="49D1B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53EAE589">
            <w:pPr>
              <w:rPr>
                <w:rFonts w:ascii="Arial"/>
                <w:sz w:val="21"/>
              </w:rPr>
            </w:pPr>
          </w:p>
        </w:tc>
        <w:tc>
          <w:tcPr>
            <w:tcW w:w="1259" w:type="dxa"/>
          </w:tcPr>
          <w:p w14:paraId="7CA81EFB">
            <w:pPr>
              <w:rPr>
                <w:rFonts w:ascii="Arial"/>
                <w:sz w:val="21"/>
              </w:rPr>
            </w:pPr>
          </w:p>
        </w:tc>
        <w:tc>
          <w:tcPr>
            <w:tcW w:w="1639" w:type="dxa"/>
          </w:tcPr>
          <w:p w14:paraId="590719DF">
            <w:pPr>
              <w:rPr>
                <w:rFonts w:ascii="Arial"/>
                <w:sz w:val="21"/>
              </w:rPr>
            </w:pPr>
          </w:p>
        </w:tc>
        <w:tc>
          <w:tcPr>
            <w:tcW w:w="1346" w:type="dxa"/>
          </w:tcPr>
          <w:p w14:paraId="23D9FBCA">
            <w:pPr>
              <w:rPr>
                <w:rFonts w:ascii="Arial"/>
                <w:sz w:val="21"/>
              </w:rPr>
            </w:pPr>
          </w:p>
        </w:tc>
        <w:tc>
          <w:tcPr>
            <w:tcW w:w="1249" w:type="dxa"/>
          </w:tcPr>
          <w:p w14:paraId="4973AED7">
            <w:pPr>
              <w:rPr>
                <w:rFonts w:ascii="Arial"/>
                <w:sz w:val="21"/>
              </w:rPr>
            </w:pPr>
          </w:p>
        </w:tc>
        <w:tc>
          <w:tcPr>
            <w:tcW w:w="2284" w:type="dxa"/>
          </w:tcPr>
          <w:p w14:paraId="50C53A79">
            <w:pPr>
              <w:rPr>
                <w:rFonts w:ascii="Arial"/>
                <w:sz w:val="21"/>
              </w:rPr>
            </w:pPr>
          </w:p>
        </w:tc>
        <w:tc>
          <w:tcPr>
            <w:tcW w:w="705" w:type="dxa"/>
          </w:tcPr>
          <w:p w14:paraId="4D3598A2">
            <w:pPr>
              <w:rPr>
                <w:rFonts w:ascii="Arial"/>
                <w:sz w:val="21"/>
              </w:rPr>
            </w:pPr>
          </w:p>
        </w:tc>
      </w:tr>
      <w:tr w14:paraId="234ED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1514512C">
            <w:pPr>
              <w:rPr>
                <w:rFonts w:ascii="Arial"/>
                <w:sz w:val="21"/>
              </w:rPr>
            </w:pPr>
          </w:p>
        </w:tc>
        <w:tc>
          <w:tcPr>
            <w:tcW w:w="1259" w:type="dxa"/>
          </w:tcPr>
          <w:p w14:paraId="78074F7D">
            <w:pPr>
              <w:rPr>
                <w:rFonts w:ascii="Arial"/>
                <w:sz w:val="21"/>
              </w:rPr>
            </w:pPr>
          </w:p>
        </w:tc>
        <w:tc>
          <w:tcPr>
            <w:tcW w:w="1639" w:type="dxa"/>
          </w:tcPr>
          <w:p w14:paraId="0C2D6DD7">
            <w:pPr>
              <w:rPr>
                <w:rFonts w:ascii="Arial"/>
                <w:sz w:val="21"/>
              </w:rPr>
            </w:pPr>
          </w:p>
        </w:tc>
        <w:tc>
          <w:tcPr>
            <w:tcW w:w="1346" w:type="dxa"/>
          </w:tcPr>
          <w:p w14:paraId="57633EF8">
            <w:pPr>
              <w:rPr>
                <w:rFonts w:ascii="Arial"/>
                <w:sz w:val="21"/>
              </w:rPr>
            </w:pPr>
          </w:p>
        </w:tc>
        <w:tc>
          <w:tcPr>
            <w:tcW w:w="1249" w:type="dxa"/>
          </w:tcPr>
          <w:p w14:paraId="7A5E6D3E">
            <w:pPr>
              <w:rPr>
                <w:rFonts w:ascii="Arial"/>
                <w:sz w:val="21"/>
              </w:rPr>
            </w:pPr>
          </w:p>
        </w:tc>
        <w:tc>
          <w:tcPr>
            <w:tcW w:w="2284" w:type="dxa"/>
          </w:tcPr>
          <w:p w14:paraId="54E3BF20">
            <w:pPr>
              <w:rPr>
                <w:rFonts w:ascii="Arial"/>
                <w:sz w:val="21"/>
              </w:rPr>
            </w:pPr>
          </w:p>
        </w:tc>
        <w:tc>
          <w:tcPr>
            <w:tcW w:w="705" w:type="dxa"/>
          </w:tcPr>
          <w:p w14:paraId="71A516CA">
            <w:pPr>
              <w:rPr>
                <w:rFonts w:ascii="Arial"/>
                <w:sz w:val="21"/>
              </w:rPr>
            </w:pPr>
          </w:p>
        </w:tc>
      </w:tr>
      <w:tr w14:paraId="20D6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79C24F15">
            <w:pPr>
              <w:rPr>
                <w:rFonts w:ascii="Arial"/>
                <w:sz w:val="21"/>
              </w:rPr>
            </w:pPr>
          </w:p>
        </w:tc>
        <w:tc>
          <w:tcPr>
            <w:tcW w:w="1259" w:type="dxa"/>
          </w:tcPr>
          <w:p w14:paraId="7CAFB37F">
            <w:pPr>
              <w:rPr>
                <w:rFonts w:ascii="Arial"/>
                <w:sz w:val="21"/>
              </w:rPr>
            </w:pPr>
          </w:p>
        </w:tc>
        <w:tc>
          <w:tcPr>
            <w:tcW w:w="1639" w:type="dxa"/>
          </w:tcPr>
          <w:p w14:paraId="0A6DD98F">
            <w:pPr>
              <w:rPr>
                <w:rFonts w:ascii="Arial"/>
                <w:sz w:val="21"/>
              </w:rPr>
            </w:pPr>
          </w:p>
        </w:tc>
        <w:tc>
          <w:tcPr>
            <w:tcW w:w="1346" w:type="dxa"/>
          </w:tcPr>
          <w:p w14:paraId="6AFA61C3">
            <w:pPr>
              <w:rPr>
                <w:rFonts w:ascii="Arial"/>
                <w:sz w:val="21"/>
              </w:rPr>
            </w:pPr>
          </w:p>
        </w:tc>
        <w:tc>
          <w:tcPr>
            <w:tcW w:w="1249" w:type="dxa"/>
          </w:tcPr>
          <w:p w14:paraId="483B3BAC">
            <w:pPr>
              <w:rPr>
                <w:rFonts w:ascii="Arial"/>
                <w:sz w:val="21"/>
              </w:rPr>
            </w:pPr>
          </w:p>
        </w:tc>
        <w:tc>
          <w:tcPr>
            <w:tcW w:w="2284" w:type="dxa"/>
          </w:tcPr>
          <w:p w14:paraId="5DA34BAD">
            <w:pPr>
              <w:rPr>
                <w:rFonts w:ascii="Arial"/>
                <w:sz w:val="21"/>
              </w:rPr>
            </w:pPr>
          </w:p>
        </w:tc>
        <w:tc>
          <w:tcPr>
            <w:tcW w:w="705" w:type="dxa"/>
          </w:tcPr>
          <w:p w14:paraId="3B725AA3">
            <w:pPr>
              <w:rPr>
                <w:rFonts w:ascii="Arial"/>
                <w:sz w:val="21"/>
              </w:rPr>
            </w:pPr>
          </w:p>
        </w:tc>
      </w:tr>
      <w:tr w14:paraId="23AE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54EC26B1">
            <w:pPr>
              <w:rPr>
                <w:rFonts w:ascii="Arial"/>
                <w:sz w:val="21"/>
              </w:rPr>
            </w:pPr>
          </w:p>
        </w:tc>
        <w:tc>
          <w:tcPr>
            <w:tcW w:w="1259" w:type="dxa"/>
          </w:tcPr>
          <w:p w14:paraId="736168FD">
            <w:pPr>
              <w:rPr>
                <w:rFonts w:ascii="Arial"/>
                <w:sz w:val="21"/>
              </w:rPr>
            </w:pPr>
          </w:p>
        </w:tc>
        <w:tc>
          <w:tcPr>
            <w:tcW w:w="1639" w:type="dxa"/>
          </w:tcPr>
          <w:p w14:paraId="43EADADB">
            <w:pPr>
              <w:rPr>
                <w:rFonts w:ascii="Arial"/>
                <w:sz w:val="21"/>
              </w:rPr>
            </w:pPr>
          </w:p>
        </w:tc>
        <w:tc>
          <w:tcPr>
            <w:tcW w:w="1346" w:type="dxa"/>
          </w:tcPr>
          <w:p w14:paraId="3AE7EF51">
            <w:pPr>
              <w:rPr>
                <w:rFonts w:ascii="Arial"/>
                <w:sz w:val="21"/>
              </w:rPr>
            </w:pPr>
          </w:p>
        </w:tc>
        <w:tc>
          <w:tcPr>
            <w:tcW w:w="1249" w:type="dxa"/>
          </w:tcPr>
          <w:p w14:paraId="5FB113F2">
            <w:pPr>
              <w:rPr>
                <w:rFonts w:ascii="Arial"/>
                <w:sz w:val="21"/>
              </w:rPr>
            </w:pPr>
          </w:p>
        </w:tc>
        <w:tc>
          <w:tcPr>
            <w:tcW w:w="2284" w:type="dxa"/>
          </w:tcPr>
          <w:p w14:paraId="6147577C">
            <w:pPr>
              <w:rPr>
                <w:rFonts w:ascii="Arial"/>
                <w:sz w:val="21"/>
              </w:rPr>
            </w:pPr>
          </w:p>
        </w:tc>
        <w:tc>
          <w:tcPr>
            <w:tcW w:w="705" w:type="dxa"/>
          </w:tcPr>
          <w:p w14:paraId="1FB34D34">
            <w:pPr>
              <w:rPr>
                <w:rFonts w:ascii="Arial"/>
                <w:sz w:val="21"/>
              </w:rPr>
            </w:pPr>
          </w:p>
        </w:tc>
      </w:tr>
      <w:tr w14:paraId="61AEF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18BECD4B">
            <w:pPr>
              <w:rPr>
                <w:rFonts w:ascii="Arial"/>
                <w:sz w:val="21"/>
              </w:rPr>
            </w:pPr>
          </w:p>
        </w:tc>
        <w:tc>
          <w:tcPr>
            <w:tcW w:w="1259" w:type="dxa"/>
          </w:tcPr>
          <w:p w14:paraId="7B4E0CA1">
            <w:pPr>
              <w:rPr>
                <w:rFonts w:ascii="Arial"/>
                <w:sz w:val="21"/>
              </w:rPr>
            </w:pPr>
          </w:p>
        </w:tc>
        <w:tc>
          <w:tcPr>
            <w:tcW w:w="1639" w:type="dxa"/>
          </w:tcPr>
          <w:p w14:paraId="69203776">
            <w:pPr>
              <w:rPr>
                <w:rFonts w:ascii="Arial"/>
                <w:sz w:val="21"/>
              </w:rPr>
            </w:pPr>
          </w:p>
        </w:tc>
        <w:tc>
          <w:tcPr>
            <w:tcW w:w="1346" w:type="dxa"/>
          </w:tcPr>
          <w:p w14:paraId="7D211DBF">
            <w:pPr>
              <w:rPr>
                <w:rFonts w:ascii="Arial"/>
                <w:sz w:val="21"/>
              </w:rPr>
            </w:pPr>
          </w:p>
        </w:tc>
        <w:tc>
          <w:tcPr>
            <w:tcW w:w="1249" w:type="dxa"/>
          </w:tcPr>
          <w:p w14:paraId="76281A10">
            <w:pPr>
              <w:rPr>
                <w:rFonts w:ascii="Arial"/>
                <w:sz w:val="21"/>
              </w:rPr>
            </w:pPr>
          </w:p>
        </w:tc>
        <w:tc>
          <w:tcPr>
            <w:tcW w:w="2284" w:type="dxa"/>
          </w:tcPr>
          <w:p w14:paraId="0DD5E63C">
            <w:pPr>
              <w:rPr>
                <w:rFonts w:ascii="Arial"/>
                <w:sz w:val="21"/>
              </w:rPr>
            </w:pPr>
          </w:p>
        </w:tc>
        <w:tc>
          <w:tcPr>
            <w:tcW w:w="705" w:type="dxa"/>
          </w:tcPr>
          <w:p w14:paraId="1474FD04">
            <w:pPr>
              <w:rPr>
                <w:rFonts w:ascii="Arial"/>
                <w:sz w:val="21"/>
              </w:rPr>
            </w:pPr>
          </w:p>
        </w:tc>
      </w:tr>
      <w:tr w14:paraId="18E44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39E661CD">
            <w:pPr>
              <w:rPr>
                <w:rFonts w:ascii="Arial"/>
                <w:sz w:val="21"/>
              </w:rPr>
            </w:pPr>
          </w:p>
        </w:tc>
        <w:tc>
          <w:tcPr>
            <w:tcW w:w="1259" w:type="dxa"/>
          </w:tcPr>
          <w:p w14:paraId="18D0F94D">
            <w:pPr>
              <w:rPr>
                <w:rFonts w:ascii="Arial"/>
                <w:sz w:val="21"/>
              </w:rPr>
            </w:pPr>
          </w:p>
        </w:tc>
        <w:tc>
          <w:tcPr>
            <w:tcW w:w="1639" w:type="dxa"/>
          </w:tcPr>
          <w:p w14:paraId="5477699C">
            <w:pPr>
              <w:rPr>
                <w:rFonts w:ascii="Arial"/>
                <w:sz w:val="21"/>
              </w:rPr>
            </w:pPr>
          </w:p>
        </w:tc>
        <w:tc>
          <w:tcPr>
            <w:tcW w:w="1346" w:type="dxa"/>
          </w:tcPr>
          <w:p w14:paraId="69BB33C4">
            <w:pPr>
              <w:rPr>
                <w:rFonts w:ascii="Arial"/>
                <w:sz w:val="21"/>
              </w:rPr>
            </w:pPr>
          </w:p>
        </w:tc>
        <w:tc>
          <w:tcPr>
            <w:tcW w:w="1249" w:type="dxa"/>
          </w:tcPr>
          <w:p w14:paraId="2EEBD38B">
            <w:pPr>
              <w:rPr>
                <w:rFonts w:ascii="Arial"/>
                <w:sz w:val="21"/>
              </w:rPr>
            </w:pPr>
          </w:p>
        </w:tc>
        <w:tc>
          <w:tcPr>
            <w:tcW w:w="2284" w:type="dxa"/>
          </w:tcPr>
          <w:p w14:paraId="6CD1713A">
            <w:pPr>
              <w:rPr>
                <w:rFonts w:ascii="Arial"/>
                <w:sz w:val="21"/>
              </w:rPr>
            </w:pPr>
          </w:p>
        </w:tc>
        <w:tc>
          <w:tcPr>
            <w:tcW w:w="705" w:type="dxa"/>
          </w:tcPr>
          <w:p w14:paraId="1CAADE4D">
            <w:pPr>
              <w:rPr>
                <w:rFonts w:ascii="Arial"/>
                <w:sz w:val="21"/>
              </w:rPr>
            </w:pPr>
          </w:p>
        </w:tc>
      </w:tr>
      <w:tr w14:paraId="21BEE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61848F01">
            <w:pPr>
              <w:rPr>
                <w:rFonts w:ascii="Arial"/>
                <w:sz w:val="21"/>
              </w:rPr>
            </w:pPr>
          </w:p>
        </w:tc>
        <w:tc>
          <w:tcPr>
            <w:tcW w:w="1259" w:type="dxa"/>
          </w:tcPr>
          <w:p w14:paraId="721A06BD">
            <w:pPr>
              <w:rPr>
                <w:rFonts w:ascii="Arial"/>
                <w:sz w:val="21"/>
              </w:rPr>
            </w:pPr>
          </w:p>
        </w:tc>
        <w:tc>
          <w:tcPr>
            <w:tcW w:w="1639" w:type="dxa"/>
          </w:tcPr>
          <w:p w14:paraId="02B08BBC">
            <w:pPr>
              <w:rPr>
                <w:rFonts w:ascii="Arial"/>
                <w:sz w:val="21"/>
              </w:rPr>
            </w:pPr>
          </w:p>
        </w:tc>
        <w:tc>
          <w:tcPr>
            <w:tcW w:w="1346" w:type="dxa"/>
          </w:tcPr>
          <w:p w14:paraId="047CF00C">
            <w:pPr>
              <w:rPr>
                <w:rFonts w:ascii="Arial"/>
                <w:sz w:val="21"/>
              </w:rPr>
            </w:pPr>
          </w:p>
        </w:tc>
        <w:tc>
          <w:tcPr>
            <w:tcW w:w="1249" w:type="dxa"/>
          </w:tcPr>
          <w:p w14:paraId="058FFD9A">
            <w:pPr>
              <w:rPr>
                <w:rFonts w:ascii="Arial"/>
                <w:sz w:val="21"/>
              </w:rPr>
            </w:pPr>
          </w:p>
        </w:tc>
        <w:tc>
          <w:tcPr>
            <w:tcW w:w="2284" w:type="dxa"/>
          </w:tcPr>
          <w:p w14:paraId="17A4E3DE">
            <w:pPr>
              <w:rPr>
                <w:rFonts w:ascii="Arial"/>
                <w:sz w:val="21"/>
              </w:rPr>
            </w:pPr>
          </w:p>
        </w:tc>
        <w:tc>
          <w:tcPr>
            <w:tcW w:w="705" w:type="dxa"/>
          </w:tcPr>
          <w:p w14:paraId="1263B137">
            <w:pPr>
              <w:rPr>
                <w:rFonts w:ascii="Arial"/>
                <w:sz w:val="21"/>
              </w:rPr>
            </w:pPr>
          </w:p>
        </w:tc>
      </w:tr>
      <w:tr w14:paraId="5352B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4000F401">
            <w:pPr>
              <w:rPr>
                <w:rFonts w:ascii="Arial"/>
                <w:sz w:val="21"/>
              </w:rPr>
            </w:pPr>
          </w:p>
        </w:tc>
        <w:tc>
          <w:tcPr>
            <w:tcW w:w="1259" w:type="dxa"/>
          </w:tcPr>
          <w:p w14:paraId="7995B1A7">
            <w:pPr>
              <w:rPr>
                <w:rFonts w:ascii="Arial"/>
                <w:sz w:val="21"/>
              </w:rPr>
            </w:pPr>
          </w:p>
        </w:tc>
        <w:tc>
          <w:tcPr>
            <w:tcW w:w="1639" w:type="dxa"/>
          </w:tcPr>
          <w:p w14:paraId="72A38A11">
            <w:pPr>
              <w:rPr>
                <w:rFonts w:ascii="Arial"/>
                <w:sz w:val="21"/>
              </w:rPr>
            </w:pPr>
          </w:p>
        </w:tc>
        <w:tc>
          <w:tcPr>
            <w:tcW w:w="1346" w:type="dxa"/>
          </w:tcPr>
          <w:p w14:paraId="5981987E">
            <w:pPr>
              <w:rPr>
                <w:rFonts w:ascii="Arial"/>
                <w:sz w:val="21"/>
              </w:rPr>
            </w:pPr>
          </w:p>
        </w:tc>
        <w:tc>
          <w:tcPr>
            <w:tcW w:w="1249" w:type="dxa"/>
          </w:tcPr>
          <w:p w14:paraId="291B6159">
            <w:pPr>
              <w:rPr>
                <w:rFonts w:ascii="Arial"/>
                <w:sz w:val="21"/>
              </w:rPr>
            </w:pPr>
          </w:p>
        </w:tc>
        <w:tc>
          <w:tcPr>
            <w:tcW w:w="2284" w:type="dxa"/>
          </w:tcPr>
          <w:p w14:paraId="787C0744">
            <w:pPr>
              <w:rPr>
                <w:rFonts w:ascii="Arial"/>
                <w:sz w:val="21"/>
              </w:rPr>
            </w:pPr>
          </w:p>
        </w:tc>
        <w:tc>
          <w:tcPr>
            <w:tcW w:w="705" w:type="dxa"/>
          </w:tcPr>
          <w:p w14:paraId="3A6768CD">
            <w:pPr>
              <w:rPr>
                <w:rFonts w:ascii="Arial"/>
                <w:sz w:val="21"/>
              </w:rPr>
            </w:pPr>
          </w:p>
        </w:tc>
      </w:tr>
      <w:tr w14:paraId="3FCDD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tcPr>
          <w:p w14:paraId="7961DA90">
            <w:pPr>
              <w:rPr>
                <w:rFonts w:ascii="Arial"/>
                <w:sz w:val="21"/>
              </w:rPr>
            </w:pPr>
          </w:p>
        </w:tc>
        <w:tc>
          <w:tcPr>
            <w:tcW w:w="1259" w:type="dxa"/>
          </w:tcPr>
          <w:p w14:paraId="2EB23465">
            <w:pPr>
              <w:rPr>
                <w:rFonts w:ascii="Arial"/>
                <w:sz w:val="21"/>
              </w:rPr>
            </w:pPr>
          </w:p>
        </w:tc>
        <w:tc>
          <w:tcPr>
            <w:tcW w:w="1639" w:type="dxa"/>
          </w:tcPr>
          <w:p w14:paraId="1FE75BFF">
            <w:pPr>
              <w:rPr>
                <w:rFonts w:ascii="Arial"/>
                <w:sz w:val="21"/>
              </w:rPr>
            </w:pPr>
          </w:p>
        </w:tc>
        <w:tc>
          <w:tcPr>
            <w:tcW w:w="1346" w:type="dxa"/>
          </w:tcPr>
          <w:p w14:paraId="178F5FCB">
            <w:pPr>
              <w:rPr>
                <w:rFonts w:ascii="Arial"/>
                <w:sz w:val="21"/>
              </w:rPr>
            </w:pPr>
          </w:p>
        </w:tc>
        <w:tc>
          <w:tcPr>
            <w:tcW w:w="1249" w:type="dxa"/>
          </w:tcPr>
          <w:p w14:paraId="7B18405B">
            <w:pPr>
              <w:rPr>
                <w:rFonts w:ascii="Arial"/>
                <w:sz w:val="21"/>
              </w:rPr>
            </w:pPr>
          </w:p>
        </w:tc>
        <w:tc>
          <w:tcPr>
            <w:tcW w:w="2284" w:type="dxa"/>
          </w:tcPr>
          <w:p w14:paraId="5BE6A639">
            <w:pPr>
              <w:rPr>
                <w:rFonts w:ascii="Arial"/>
                <w:sz w:val="21"/>
              </w:rPr>
            </w:pPr>
          </w:p>
        </w:tc>
        <w:tc>
          <w:tcPr>
            <w:tcW w:w="705" w:type="dxa"/>
          </w:tcPr>
          <w:p w14:paraId="4D4180EA">
            <w:pPr>
              <w:rPr>
                <w:rFonts w:ascii="Arial"/>
                <w:sz w:val="21"/>
              </w:rPr>
            </w:pPr>
          </w:p>
        </w:tc>
      </w:tr>
      <w:tr w14:paraId="5502B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tcPr>
          <w:p w14:paraId="1AD71B8C">
            <w:pPr>
              <w:rPr>
                <w:rFonts w:ascii="Arial"/>
                <w:sz w:val="21"/>
              </w:rPr>
            </w:pPr>
          </w:p>
        </w:tc>
        <w:tc>
          <w:tcPr>
            <w:tcW w:w="1259" w:type="dxa"/>
          </w:tcPr>
          <w:p w14:paraId="6D81835E">
            <w:pPr>
              <w:rPr>
                <w:rFonts w:ascii="Arial"/>
                <w:sz w:val="21"/>
              </w:rPr>
            </w:pPr>
          </w:p>
        </w:tc>
        <w:tc>
          <w:tcPr>
            <w:tcW w:w="1639" w:type="dxa"/>
          </w:tcPr>
          <w:p w14:paraId="2B6BF8FE">
            <w:pPr>
              <w:rPr>
                <w:rFonts w:ascii="Arial"/>
                <w:sz w:val="21"/>
              </w:rPr>
            </w:pPr>
          </w:p>
        </w:tc>
        <w:tc>
          <w:tcPr>
            <w:tcW w:w="1346" w:type="dxa"/>
          </w:tcPr>
          <w:p w14:paraId="3D291ED3">
            <w:pPr>
              <w:rPr>
                <w:rFonts w:ascii="Arial"/>
                <w:sz w:val="21"/>
              </w:rPr>
            </w:pPr>
          </w:p>
        </w:tc>
        <w:tc>
          <w:tcPr>
            <w:tcW w:w="1249" w:type="dxa"/>
          </w:tcPr>
          <w:p w14:paraId="26E881C1">
            <w:pPr>
              <w:rPr>
                <w:rFonts w:ascii="Arial"/>
                <w:sz w:val="21"/>
              </w:rPr>
            </w:pPr>
          </w:p>
        </w:tc>
        <w:tc>
          <w:tcPr>
            <w:tcW w:w="2284" w:type="dxa"/>
          </w:tcPr>
          <w:p w14:paraId="49DC7974">
            <w:pPr>
              <w:rPr>
                <w:rFonts w:ascii="Arial"/>
                <w:sz w:val="21"/>
              </w:rPr>
            </w:pPr>
          </w:p>
        </w:tc>
        <w:tc>
          <w:tcPr>
            <w:tcW w:w="705" w:type="dxa"/>
          </w:tcPr>
          <w:p w14:paraId="0A320679">
            <w:pPr>
              <w:rPr>
                <w:rFonts w:ascii="Arial"/>
                <w:sz w:val="21"/>
              </w:rPr>
            </w:pPr>
          </w:p>
        </w:tc>
      </w:tr>
      <w:tr w14:paraId="2DE7D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48F64456">
            <w:pPr>
              <w:rPr>
                <w:rFonts w:ascii="Arial"/>
                <w:sz w:val="21"/>
              </w:rPr>
            </w:pPr>
          </w:p>
        </w:tc>
        <w:tc>
          <w:tcPr>
            <w:tcW w:w="1259" w:type="dxa"/>
          </w:tcPr>
          <w:p w14:paraId="0DBAFF0D">
            <w:pPr>
              <w:rPr>
                <w:rFonts w:ascii="Arial"/>
                <w:sz w:val="21"/>
              </w:rPr>
            </w:pPr>
          </w:p>
        </w:tc>
        <w:tc>
          <w:tcPr>
            <w:tcW w:w="1639" w:type="dxa"/>
          </w:tcPr>
          <w:p w14:paraId="79C7ACE7">
            <w:pPr>
              <w:rPr>
                <w:rFonts w:ascii="Arial"/>
                <w:sz w:val="21"/>
              </w:rPr>
            </w:pPr>
          </w:p>
        </w:tc>
        <w:tc>
          <w:tcPr>
            <w:tcW w:w="1346" w:type="dxa"/>
          </w:tcPr>
          <w:p w14:paraId="56AD9EF2">
            <w:pPr>
              <w:rPr>
                <w:rFonts w:ascii="Arial"/>
                <w:sz w:val="21"/>
              </w:rPr>
            </w:pPr>
          </w:p>
        </w:tc>
        <w:tc>
          <w:tcPr>
            <w:tcW w:w="1249" w:type="dxa"/>
          </w:tcPr>
          <w:p w14:paraId="7B0F7ED4">
            <w:pPr>
              <w:rPr>
                <w:rFonts w:ascii="Arial"/>
                <w:sz w:val="21"/>
              </w:rPr>
            </w:pPr>
          </w:p>
        </w:tc>
        <w:tc>
          <w:tcPr>
            <w:tcW w:w="2284" w:type="dxa"/>
          </w:tcPr>
          <w:p w14:paraId="68BCBDAD">
            <w:pPr>
              <w:rPr>
                <w:rFonts w:ascii="Arial"/>
                <w:sz w:val="21"/>
              </w:rPr>
            </w:pPr>
          </w:p>
        </w:tc>
        <w:tc>
          <w:tcPr>
            <w:tcW w:w="705" w:type="dxa"/>
          </w:tcPr>
          <w:p w14:paraId="4583DB19">
            <w:pPr>
              <w:rPr>
                <w:rFonts w:ascii="Arial"/>
                <w:sz w:val="21"/>
              </w:rPr>
            </w:pPr>
          </w:p>
        </w:tc>
      </w:tr>
      <w:tr w14:paraId="5580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49BE052A">
            <w:pPr>
              <w:rPr>
                <w:rFonts w:ascii="Arial"/>
                <w:sz w:val="21"/>
              </w:rPr>
            </w:pPr>
          </w:p>
        </w:tc>
        <w:tc>
          <w:tcPr>
            <w:tcW w:w="1259" w:type="dxa"/>
          </w:tcPr>
          <w:p w14:paraId="1C51CFAF">
            <w:pPr>
              <w:rPr>
                <w:rFonts w:ascii="Arial"/>
                <w:sz w:val="21"/>
              </w:rPr>
            </w:pPr>
          </w:p>
        </w:tc>
        <w:tc>
          <w:tcPr>
            <w:tcW w:w="1639" w:type="dxa"/>
          </w:tcPr>
          <w:p w14:paraId="7A53569E">
            <w:pPr>
              <w:rPr>
                <w:rFonts w:ascii="Arial"/>
                <w:sz w:val="21"/>
              </w:rPr>
            </w:pPr>
          </w:p>
        </w:tc>
        <w:tc>
          <w:tcPr>
            <w:tcW w:w="1346" w:type="dxa"/>
          </w:tcPr>
          <w:p w14:paraId="17D51610">
            <w:pPr>
              <w:rPr>
                <w:rFonts w:ascii="Arial"/>
                <w:sz w:val="21"/>
              </w:rPr>
            </w:pPr>
          </w:p>
        </w:tc>
        <w:tc>
          <w:tcPr>
            <w:tcW w:w="1249" w:type="dxa"/>
          </w:tcPr>
          <w:p w14:paraId="6BD0DDC0">
            <w:pPr>
              <w:rPr>
                <w:rFonts w:ascii="Arial"/>
                <w:sz w:val="21"/>
              </w:rPr>
            </w:pPr>
          </w:p>
        </w:tc>
        <w:tc>
          <w:tcPr>
            <w:tcW w:w="2284" w:type="dxa"/>
          </w:tcPr>
          <w:p w14:paraId="14E0697C">
            <w:pPr>
              <w:rPr>
                <w:rFonts w:ascii="Arial"/>
                <w:sz w:val="21"/>
              </w:rPr>
            </w:pPr>
          </w:p>
        </w:tc>
        <w:tc>
          <w:tcPr>
            <w:tcW w:w="705" w:type="dxa"/>
          </w:tcPr>
          <w:p w14:paraId="15AE9C3E">
            <w:pPr>
              <w:rPr>
                <w:rFonts w:ascii="Arial"/>
                <w:sz w:val="21"/>
              </w:rPr>
            </w:pPr>
          </w:p>
        </w:tc>
      </w:tr>
      <w:tr w14:paraId="0DE4B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tcPr>
          <w:p w14:paraId="0AE71370">
            <w:pPr>
              <w:rPr>
                <w:rFonts w:ascii="Arial"/>
                <w:sz w:val="21"/>
              </w:rPr>
            </w:pPr>
          </w:p>
        </w:tc>
        <w:tc>
          <w:tcPr>
            <w:tcW w:w="1259" w:type="dxa"/>
          </w:tcPr>
          <w:p w14:paraId="1139DC9D">
            <w:pPr>
              <w:rPr>
                <w:rFonts w:ascii="Arial"/>
                <w:sz w:val="21"/>
              </w:rPr>
            </w:pPr>
          </w:p>
        </w:tc>
        <w:tc>
          <w:tcPr>
            <w:tcW w:w="1639" w:type="dxa"/>
          </w:tcPr>
          <w:p w14:paraId="1C990C0D">
            <w:pPr>
              <w:rPr>
                <w:rFonts w:ascii="Arial"/>
                <w:sz w:val="21"/>
              </w:rPr>
            </w:pPr>
          </w:p>
        </w:tc>
        <w:tc>
          <w:tcPr>
            <w:tcW w:w="1346" w:type="dxa"/>
          </w:tcPr>
          <w:p w14:paraId="45A3D700">
            <w:pPr>
              <w:rPr>
                <w:rFonts w:ascii="Arial"/>
                <w:sz w:val="21"/>
              </w:rPr>
            </w:pPr>
          </w:p>
        </w:tc>
        <w:tc>
          <w:tcPr>
            <w:tcW w:w="1249" w:type="dxa"/>
          </w:tcPr>
          <w:p w14:paraId="7D39427C">
            <w:pPr>
              <w:rPr>
                <w:rFonts w:ascii="Arial"/>
                <w:sz w:val="21"/>
              </w:rPr>
            </w:pPr>
          </w:p>
        </w:tc>
        <w:tc>
          <w:tcPr>
            <w:tcW w:w="2284" w:type="dxa"/>
          </w:tcPr>
          <w:p w14:paraId="2F5E9D30">
            <w:pPr>
              <w:rPr>
                <w:rFonts w:ascii="Arial"/>
                <w:sz w:val="21"/>
              </w:rPr>
            </w:pPr>
          </w:p>
        </w:tc>
        <w:tc>
          <w:tcPr>
            <w:tcW w:w="705" w:type="dxa"/>
          </w:tcPr>
          <w:p w14:paraId="5725E388">
            <w:pPr>
              <w:rPr>
                <w:rFonts w:ascii="Arial"/>
                <w:sz w:val="21"/>
              </w:rPr>
            </w:pPr>
          </w:p>
        </w:tc>
      </w:tr>
      <w:tr w14:paraId="3B96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tcPr>
          <w:p w14:paraId="6F3F43FD">
            <w:pPr>
              <w:rPr>
                <w:rFonts w:ascii="Arial"/>
                <w:sz w:val="21"/>
              </w:rPr>
            </w:pPr>
          </w:p>
        </w:tc>
        <w:tc>
          <w:tcPr>
            <w:tcW w:w="1259" w:type="dxa"/>
          </w:tcPr>
          <w:p w14:paraId="23165FB0">
            <w:pPr>
              <w:rPr>
                <w:rFonts w:ascii="Arial"/>
                <w:sz w:val="21"/>
              </w:rPr>
            </w:pPr>
          </w:p>
        </w:tc>
        <w:tc>
          <w:tcPr>
            <w:tcW w:w="1639" w:type="dxa"/>
          </w:tcPr>
          <w:p w14:paraId="3AAAA25C">
            <w:pPr>
              <w:rPr>
                <w:rFonts w:ascii="Arial"/>
                <w:sz w:val="21"/>
              </w:rPr>
            </w:pPr>
          </w:p>
        </w:tc>
        <w:tc>
          <w:tcPr>
            <w:tcW w:w="1346" w:type="dxa"/>
          </w:tcPr>
          <w:p w14:paraId="751B5F0E">
            <w:pPr>
              <w:rPr>
                <w:rFonts w:ascii="Arial"/>
                <w:sz w:val="21"/>
              </w:rPr>
            </w:pPr>
          </w:p>
        </w:tc>
        <w:tc>
          <w:tcPr>
            <w:tcW w:w="1249" w:type="dxa"/>
          </w:tcPr>
          <w:p w14:paraId="3CDE890A">
            <w:pPr>
              <w:rPr>
                <w:rFonts w:ascii="Arial"/>
                <w:sz w:val="21"/>
              </w:rPr>
            </w:pPr>
          </w:p>
        </w:tc>
        <w:tc>
          <w:tcPr>
            <w:tcW w:w="2284" w:type="dxa"/>
          </w:tcPr>
          <w:p w14:paraId="7D194512">
            <w:pPr>
              <w:rPr>
                <w:rFonts w:ascii="Arial"/>
                <w:sz w:val="21"/>
              </w:rPr>
            </w:pPr>
          </w:p>
        </w:tc>
        <w:tc>
          <w:tcPr>
            <w:tcW w:w="705" w:type="dxa"/>
          </w:tcPr>
          <w:p w14:paraId="29F1845B">
            <w:pPr>
              <w:rPr>
                <w:rFonts w:ascii="Arial"/>
                <w:sz w:val="21"/>
              </w:rPr>
            </w:pPr>
          </w:p>
        </w:tc>
      </w:tr>
    </w:tbl>
    <w:p w14:paraId="2617901C">
      <w:pPr>
        <w:spacing w:line="305" w:lineRule="auto"/>
        <w:rPr>
          <w:rFonts w:ascii="Arial"/>
          <w:sz w:val="21"/>
        </w:rPr>
      </w:pPr>
    </w:p>
    <w:p w14:paraId="35CEE623">
      <w:pPr>
        <w:spacing w:line="306" w:lineRule="auto"/>
        <w:rPr>
          <w:rFonts w:ascii="Arial"/>
          <w:sz w:val="21"/>
        </w:rPr>
      </w:pPr>
    </w:p>
    <w:p w14:paraId="54702F4A">
      <w:pPr>
        <w:spacing w:before="78" w:line="219" w:lineRule="auto"/>
        <w:ind w:left="847"/>
        <w:rPr>
          <w:rFonts w:ascii="宋体" w:hAnsi="宋体" w:eastAsia="宋体" w:cs="宋体"/>
          <w:sz w:val="24"/>
          <w:szCs w:val="24"/>
        </w:rPr>
      </w:pPr>
      <w:r>
        <w:rPr>
          <w:rFonts w:ascii="宋体" w:hAnsi="宋体" w:eastAsia="宋体" w:cs="宋体"/>
          <w:spacing w:val="2"/>
          <w:sz w:val="24"/>
          <w:szCs w:val="24"/>
        </w:rPr>
        <w:t>法定代表人或其委托代理人签字:</w:t>
      </w:r>
      <w:r>
        <w:rPr>
          <w:rFonts w:ascii="宋体" w:hAnsi="宋体" w:eastAsia="宋体" w:cs="宋体"/>
          <w:sz w:val="24"/>
          <w:szCs w:val="24"/>
          <w:u w:val="single" w:color="auto"/>
        </w:rPr>
        <w:t xml:space="preserve">                   </w:t>
      </w:r>
    </w:p>
    <w:p w14:paraId="458040EC">
      <w:pPr>
        <w:spacing w:before="40" w:line="219" w:lineRule="auto"/>
        <w:ind w:left="849"/>
        <w:rPr>
          <w:rFonts w:ascii="宋体" w:hAnsi="宋体" w:eastAsia="宋体" w:cs="宋体"/>
          <w:sz w:val="24"/>
          <w:szCs w:val="24"/>
        </w:rPr>
      </w:pPr>
      <w:r>
        <w:rPr>
          <w:rFonts w:ascii="宋体" w:hAnsi="宋体" w:eastAsia="宋体" w:cs="宋体"/>
          <w:sz w:val="24"/>
          <w:szCs w:val="24"/>
        </w:rPr>
        <w:t>投标人(盖单位章):</w:t>
      </w:r>
      <w:r>
        <w:rPr>
          <w:rFonts w:ascii="宋体" w:hAnsi="宋体" w:eastAsia="宋体" w:cs="宋体"/>
          <w:sz w:val="24"/>
          <w:szCs w:val="24"/>
          <w:u w:val="single" w:color="auto"/>
        </w:rPr>
        <w:t xml:space="preserve">                       </w:t>
      </w:r>
    </w:p>
    <w:p w14:paraId="2D31DC86">
      <w:pPr>
        <w:spacing w:line="219" w:lineRule="auto"/>
        <w:rPr>
          <w:rFonts w:ascii="宋体" w:hAnsi="宋体" w:eastAsia="宋体" w:cs="宋体"/>
          <w:sz w:val="24"/>
          <w:szCs w:val="24"/>
        </w:rPr>
        <w:sectPr>
          <w:headerReference r:id="rId19" w:type="default"/>
          <w:pgSz w:w="11905" w:h="16839"/>
          <w:pgMar w:top="1090" w:right="1078" w:bottom="400" w:left="1507" w:header="1075" w:footer="0" w:gutter="0"/>
          <w:pgNumType w:fmt="decimal"/>
          <w:cols w:space="720" w:num="1"/>
        </w:sectPr>
      </w:pPr>
    </w:p>
    <w:p w14:paraId="17FCCE01">
      <w:pPr>
        <w:spacing w:line="318" w:lineRule="auto"/>
        <w:rPr>
          <w:rFonts w:ascii="Arial"/>
          <w:sz w:val="21"/>
        </w:rPr>
      </w:pPr>
    </w:p>
    <w:p w14:paraId="056B030C">
      <w:pPr>
        <w:spacing w:line="318" w:lineRule="auto"/>
        <w:rPr>
          <w:rFonts w:ascii="Arial"/>
          <w:sz w:val="21"/>
        </w:rPr>
      </w:pPr>
    </w:p>
    <w:p w14:paraId="33709841">
      <w:pPr>
        <w:spacing w:before="78" w:line="219" w:lineRule="auto"/>
        <w:ind w:left="113"/>
        <w:outlineLvl w:val="1"/>
        <w:rPr>
          <w:rFonts w:ascii="宋体" w:hAnsi="宋体" w:eastAsia="宋体" w:cs="宋体"/>
          <w:sz w:val="24"/>
          <w:szCs w:val="24"/>
        </w:rPr>
      </w:pPr>
      <w:r>
        <w:rPr>
          <w:rFonts w:ascii="宋体" w:hAnsi="宋体" w:eastAsia="宋体" w:cs="宋体"/>
          <w:b/>
          <w:bCs/>
          <w:sz w:val="24"/>
          <w:szCs w:val="24"/>
        </w:rPr>
        <w:t>5、商务条款偏离表（投标文件格式八）</w:t>
      </w:r>
    </w:p>
    <w:p w14:paraId="5A3C2E47">
      <w:pPr>
        <w:spacing w:line="303" w:lineRule="auto"/>
        <w:rPr>
          <w:rFonts w:ascii="Arial"/>
          <w:sz w:val="21"/>
        </w:rPr>
      </w:pPr>
    </w:p>
    <w:p w14:paraId="4396BF56">
      <w:pPr>
        <w:spacing w:line="304" w:lineRule="auto"/>
        <w:rPr>
          <w:rFonts w:ascii="Arial"/>
          <w:sz w:val="21"/>
        </w:rPr>
      </w:pPr>
    </w:p>
    <w:p w14:paraId="3AF87BE1">
      <w:pPr>
        <w:spacing w:before="78" w:line="219" w:lineRule="auto"/>
        <w:ind w:left="65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2"/>
          <w:sz w:val="24"/>
          <w:szCs w:val="24"/>
        </w:rPr>
        <w:t xml:space="preserve">                      </w:t>
      </w:r>
      <w:r>
        <w:rPr>
          <w:rFonts w:ascii="宋体" w:hAnsi="宋体" w:eastAsia="宋体" w:cs="宋体"/>
          <w:spacing w:val="1"/>
          <w:sz w:val="24"/>
          <w:szCs w:val="24"/>
        </w:rPr>
        <w:t>招标编号:                 包</w:t>
      </w:r>
      <w:r>
        <w:rPr>
          <w:rFonts w:ascii="宋体" w:hAnsi="宋体" w:eastAsia="宋体" w:cs="宋体"/>
          <w:sz w:val="24"/>
          <w:szCs w:val="24"/>
        </w:rPr>
        <w:t>号</w:t>
      </w:r>
      <w:r>
        <w:rPr>
          <w:rFonts w:ascii="宋体" w:hAnsi="宋体" w:eastAsia="宋体" w:cs="宋体"/>
          <w:spacing w:val="-68"/>
          <w:sz w:val="24"/>
          <w:szCs w:val="24"/>
        </w:rPr>
        <w:t xml:space="preserve"> </w:t>
      </w:r>
      <w:r>
        <w:rPr>
          <w:rFonts w:ascii="宋体" w:hAnsi="宋体" w:eastAsia="宋体" w:cs="宋体"/>
          <w:sz w:val="24"/>
          <w:szCs w:val="24"/>
        </w:rPr>
        <w:t>:</w:t>
      </w:r>
    </w:p>
    <w:p w14:paraId="5CCF8831">
      <w:pPr>
        <w:spacing w:before="80"/>
      </w:pPr>
    </w:p>
    <w:tbl>
      <w:tblPr>
        <w:tblStyle w:val="8"/>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7A7E6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6606DE52">
            <w:pPr>
              <w:pStyle w:val="9"/>
              <w:spacing w:before="47" w:line="221" w:lineRule="auto"/>
              <w:ind w:left="239"/>
              <w:rPr>
                <w:sz w:val="24"/>
                <w:szCs w:val="24"/>
              </w:rPr>
            </w:pPr>
            <w:r>
              <w:rPr>
                <w:spacing w:val="-4"/>
                <w:sz w:val="24"/>
                <w:szCs w:val="24"/>
              </w:rPr>
              <w:t>序号</w:t>
            </w:r>
          </w:p>
        </w:tc>
        <w:tc>
          <w:tcPr>
            <w:tcW w:w="2039" w:type="dxa"/>
          </w:tcPr>
          <w:p w14:paraId="57823DA2">
            <w:pPr>
              <w:pStyle w:val="9"/>
              <w:spacing w:before="48" w:line="219" w:lineRule="auto"/>
              <w:ind w:left="173"/>
              <w:rPr>
                <w:sz w:val="24"/>
                <w:szCs w:val="24"/>
              </w:rPr>
            </w:pPr>
            <w:r>
              <w:rPr>
                <w:spacing w:val="1"/>
                <w:sz w:val="24"/>
                <w:szCs w:val="24"/>
              </w:rPr>
              <w:t>磋商文件条款号</w:t>
            </w:r>
          </w:p>
        </w:tc>
        <w:tc>
          <w:tcPr>
            <w:tcW w:w="2518" w:type="dxa"/>
          </w:tcPr>
          <w:p w14:paraId="6DA3152F">
            <w:pPr>
              <w:pStyle w:val="9"/>
              <w:spacing w:before="48" w:line="219" w:lineRule="auto"/>
              <w:ind w:left="171"/>
              <w:rPr>
                <w:sz w:val="24"/>
                <w:szCs w:val="24"/>
              </w:rPr>
            </w:pPr>
            <w:r>
              <w:rPr>
                <w:spacing w:val="1"/>
                <w:sz w:val="24"/>
                <w:szCs w:val="24"/>
              </w:rPr>
              <w:t>磋商文件的商务条款</w:t>
            </w:r>
          </w:p>
        </w:tc>
        <w:tc>
          <w:tcPr>
            <w:tcW w:w="2519" w:type="dxa"/>
          </w:tcPr>
          <w:p w14:paraId="6B5E352E">
            <w:pPr>
              <w:pStyle w:val="9"/>
              <w:spacing w:before="48" w:line="219" w:lineRule="auto"/>
              <w:ind w:left="177"/>
              <w:rPr>
                <w:sz w:val="24"/>
                <w:szCs w:val="24"/>
              </w:rPr>
            </w:pPr>
            <w:r>
              <w:rPr>
                <w:spacing w:val="1"/>
                <w:sz w:val="24"/>
                <w:szCs w:val="24"/>
              </w:rPr>
              <w:t>投标文件的商务条款</w:t>
            </w:r>
          </w:p>
        </w:tc>
        <w:tc>
          <w:tcPr>
            <w:tcW w:w="904" w:type="dxa"/>
          </w:tcPr>
          <w:p w14:paraId="032C6293">
            <w:pPr>
              <w:pStyle w:val="9"/>
              <w:spacing w:before="48" w:line="219" w:lineRule="auto"/>
              <w:ind w:left="219"/>
              <w:rPr>
                <w:sz w:val="24"/>
                <w:szCs w:val="24"/>
              </w:rPr>
            </w:pPr>
            <w:r>
              <w:rPr>
                <w:spacing w:val="-5"/>
                <w:sz w:val="24"/>
                <w:szCs w:val="24"/>
              </w:rPr>
              <w:t>说明</w:t>
            </w:r>
          </w:p>
        </w:tc>
      </w:tr>
      <w:tr w14:paraId="3A8A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7E27BF5A">
            <w:pPr>
              <w:rPr>
                <w:rFonts w:ascii="Arial"/>
                <w:sz w:val="21"/>
              </w:rPr>
            </w:pPr>
          </w:p>
        </w:tc>
        <w:tc>
          <w:tcPr>
            <w:tcW w:w="2039" w:type="dxa"/>
          </w:tcPr>
          <w:p w14:paraId="6FACE896">
            <w:pPr>
              <w:rPr>
                <w:rFonts w:ascii="Arial"/>
                <w:sz w:val="21"/>
              </w:rPr>
            </w:pPr>
          </w:p>
        </w:tc>
        <w:tc>
          <w:tcPr>
            <w:tcW w:w="2518" w:type="dxa"/>
          </w:tcPr>
          <w:p w14:paraId="1426BE7A">
            <w:pPr>
              <w:rPr>
                <w:rFonts w:ascii="Arial"/>
                <w:sz w:val="21"/>
              </w:rPr>
            </w:pPr>
          </w:p>
        </w:tc>
        <w:tc>
          <w:tcPr>
            <w:tcW w:w="2519" w:type="dxa"/>
          </w:tcPr>
          <w:p w14:paraId="3E8E944A">
            <w:pPr>
              <w:rPr>
                <w:rFonts w:ascii="Arial"/>
                <w:sz w:val="21"/>
              </w:rPr>
            </w:pPr>
          </w:p>
        </w:tc>
        <w:tc>
          <w:tcPr>
            <w:tcW w:w="904" w:type="dxa"/>
          </w:tcPr>
          <w:p w14:paraId="27ADDD66">
            <w:pPr>
              <w:rPr>
                <w:rFonts w:ascii="Arial"/>
                <w:sz w:val="21"/>
              </w:rPr>
            </w:pPr>
          </w:p>
        </w:tc>
      </w:tr>
      <w:tr w14:paraId="15EC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D219EB4">
            <w:pPr>
              <w:rPr>
                <w:rFonts w:ascii="Arial"/>
                <w:sz w:val="21"/>
              </w:rPr>
            </w:pPr>
          </w:p>
        </w:tc>
        <w:tc>
          <w:tcPr>
            <w:tcW w:w="2039" w:type="dxa"/>
          </w:tcPr>
          <w:p w14:paraId="6F577070">
            <w:pPr>
              <w:rPr>
                <w:rFonts w:ascii="Arial"/>
                <w:sz w:val="21"/>
              </w:rPr>
            </w:pPr>
          </w:p>
        </w:tc>
        <w:tc>
          <w:tcPr>
            <w:tcW w:w="2518" w:type="dxa"/>
          </w:tcPr>
          <w:p w14:paraId="7B16BA63">
            <w:pPr>
              <w:rPr>
                <w:rFonts w:ascii="Arial"/>
                <w:sz w:val="21"/>
              </w:rPr>
            </w:pPr>
          </w:p>
        </w:tc>
        <w:tc>
          <w:tcPr>
            <w:tcW w:w="2519" w:type="dxa"/>
          </w:tcPr>
          <w:p w14:paraId="2302C01C">
            <w:pPr>
              <w:rPr>
                <w:rFonts w:ascii="Arial"/>
                <w:sz w:val="21"/>
              </w:rPr>
            </w:pPr>
          </w:p>
        </w:tc>
        <w:tc>
          <w:tcPr>
            <w:tcW w:w="904" w:type="dxa"/>
          </w:tcPr>
          <w:p w14:paraId="51D7F3C0">
            <w:pPr>
              <w:rPr>
                <w:rFonts w:ascii="Arial"/>
                <w:sz w:val="21"/>
              </w:rPr>
            </w:pPr>
          </w:p>
        </w:tc>
      </w:tr>
      <w:tr w14:paraId="2612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3ACACF2">
            <w:pPr>
              <w:rPr>
                <w:rFonts w:ascii="Arial"/>
                <w:sz w:val="21"/>
              </w:rPr>
            </w:pPr>
          </w:p>
        </w:tc>
        <w:tc>
          <w:tcPr>
            <w:tcW w:w="2039" w:type="dxa"/>
          </w:tcPr>
          <w:p w14:paraId="21DFB366">
            <w:pPr>
              <w:rPr>
                <w:rFonts w:ascii="Arial"/>
                <w:sz w:val="21"/>
              </w:rPr>
            </w:pPr>
          </w:p>
        </w:tc>
        <w:tc>
          <w:tcPr>
            <w:tcW w:w="2518" w:type="dxa"/>
          </w:tcPr>
          <w:p w14:paraId="5F8C5BC7">
            <w:pPr>
              <w:rPr>
                <w:rFonts w:ascii="Arial"/>
                <w:sz w:val="21"/>
              </w:rPr>
            </w:pPr>
          </w:p>
        </w:tc>
        <w:tc>
          <w:tcPr>
            <w:tcW w:w="2519" w:type="dxa"/>
          </w:tcPr>
          <w:p w14:paraId="0097BD00">
            <w:pPr>
              <w:rPr>
                <w:rFonts w:ascii="Arial"/>
                <w:sz w:val="21"/>
              </w:rPr>
            </w:pPr>
          </w:p>
        </w:tc>
        <w:tc>
          <w:tcPr>
            <w:tcW w:w="904" w:type="dxa"/>
          </w:tcPr>
          <w:p w14:paraId="323397B7">
            <w:pPr>
              <w:rPr>
                <w:rFonts w:ascii="Arial"/>
                <w:sz w:val="21"/>
              </w:rPr>
            </w:pPr>
          </w:p>
        </w:tc>
      </w:tr>
      <w:tr w14:paraId="7E7BC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70316EDE">
            <w:pPr>
              <w:rPr>
                <w:rFonts w:ascii="Arial"/>
                <w:sz w:val="21"/>
              </w:rPr>
            </w:pPr>
          </w:p>
        </w:tc>
        <w:tc>
          <w:tcPr>
            <w:tcW w:w="2039" w:type="dxa"/>
          </w:tcPr>
          <w:p w14:paraId="50C0396E">
            <w:pPr>
              <w:rPr>
                <w:rFonts w:ascii="Arial"/>
                <w:sz w:val="21"/>
              </w:rPr>
            </w:pPr>
          </w:p>
        </w:tc>
        <w:tc>
          <w:tcPr>
            <w:tcW w:w="2518" w:type="dxa"/>
          </w:tcPr>
          <w:p w14:paraId="5BE3D70E">
            <w:pPr>
              <w:rPr>
                <w:rFonts w:ascii="Arial"/>
                <w:sz w:val="21"/>
              </w:rPr>
            </w:pPr>
          </w:p>
        </w:tc>
        <w:tc>
          <w:tcPr>
            <w:tcW w:w="2519" w:type="dxa"/>
          </w:tcPr>
          <w:p w14:paraId="06314913">
            <w:pPr>
              <w:rPr>
                <w:rFonts w:ascii="Arial"/>
                <w:sz w:val="21"/>
              </w:rPr>
            </w:pPr>
          </w:p>
        </w:tc>
        <w:tc>
          <w:tcPr>
            <w:tcW w:w="904" w:type="dxa"/>
          </w:tcPr>
          <w:p w14:paraId="245394EA">
            <w:pPr>
              <w:rPr>
                <w:rFonts w:ascii="Arial"/>
                <w:sz w:val="21"/>
              </w:rPr>
            </w:pPr>
          </w:p>
        </w:tc>
      </w:tr>
      <w:tr w14:paraId="3D0E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23C415FA">
            <w:pPr>
              <w:rPr>
                <w:rFonts w:ascii="Arial"/>
                <w:sz w:val="21"/>
              </w:rPr>
            </w:pPr>
          </w:p>
        </w:tc>
        <w:tc>
          <w:tcPr>
            <w:tcW w:w="2039" w:type="dxa"/>
          </w:tcPr>
          <w:p w14:paraId="00F614F8">
            <w:pPr>
              <w:rPr>
                <w:rFonts w:ascii="Arial"/>
                <w:sz w:val="21"/>
              </w:rPr>
            </w:pPr>
          </w:p>
        </w:tc>
        <w:tc>
          <w:tcPr>
            <w:tcW w:w="2518" w:type="dxa"/>
          </w:tcPr>
          <w:p w14:paraId="441DCB31">
            <w:pPr>
              <w:rPr>
                <w:rFonts w:ascii="Arial"/>
                <w:sz w:val="21"/>
              </w:rPr>
            </w:pPr>
          </w:p>
        </w:tc>
        <w:tc>
          <w:tcPr>
            <w:tcW w:w="2519" w:type="dxa"/>
          </w:tcPr>
          <w:p w14:paraId="4EB4C7B1">
            <w:pPr>
              <w:rPr>
                <w:rFonts w:ascii="Arial"/>
                <w:sz w:val="21"/>
              </w:rPr>
            </w:pPr>
          </w:p>
        </w:tc>
        <w:tc>
          <w:tcPr>
            <w:tcW w:w="904" w:type="dxa"/>
          </w:tcPr>
          <w:p w14:paraId="3434998C">
            <w:pPr>
              <w:rPr>
                <w:rFonts w:ascii="Arial"/>
                <w:sz w:val="21"/>
              </w:rPr>
            </w:pPr>
          </w:p>
        </w:tc>
      </w:tr>
      <w:tr w14:paraId="5C5D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195D4D4">
            <w:pPr>
              <w:rPr>
                <w:rFonts w:ascii="Arial"/>
                <w:sz w:val="21"/>
              </w:rPr>
            </w:pPr>
          </w:p>
        </w:tc>
        <w:tc>
          <w:tcPr>
            <w:tcW w:w="2039" w:type="dxa"/>
          </w:tcPr>
          <w:p w14:paraId="3808F568">
            <w:pPr>
              <w:rPr>
                <w:rFonts w:ascii="Arial"/>
                <w:sz w:val="21"/>
              </w:rPr>
            </w:pPr>
          </w:p>
        </w:tc>
        <w:tc>
          <w:tcPr>
            <w:tcW w:w="2518" w:type="dxa"/>
          </w:tcPr>
          <w:p w14:paraId="530E8479">
            <w:pPr>
              <w:rPr>
                <w:rFonts w:ascii="Arial"/>
                <w:sz w:val="21"/>
              </w:rPr>
            </w:pPr>
          </w:p>
        </w:tc>
        <w:tc>
          <w:tcPr>
            <w:tcW w:w="2519" w:type="dxa"/>
          </w:tcPr>
          <w:p w14:paraId="4EEE3F0B">
            <w:pPr>
              <w:rPr>
                <w:rFonts w:ascii="Arial"/>
                <w:sz w:val="21"/>
              </w:rPr>
            </w:pPr>
          </w:p>
        </w:tc>
        <w:tc>
          <w:tcPr>
            <w:tcW w:w="904" w:type="dxa"/>
          </w:tcPr>
          <w:p w14:paraId="56B432DF">
            <w:pPr>
              <w:rPr>
                <w:rFonts w:ascii="Arial"/>
                <w:sz w:val="21"/>
              </w:rPr>
            </w:pPr>
          </w:p>
        </w:tc>
      </w:tr>
      <w:tr w14:paraId="3F2E7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712BC782">
            <w:pPr>
              <w:rPr>
                <w:rFonts w:ascii="Arial"/>
                <w:sz w:val="21"/>
              </w:rPr>
            </w:pPr>
          </w:p>
        </w:tc>
        <w:tc>
          <w:tcPr>
            <w:tcW w:w="2039" w:type="dxa"/>
          </w:tcPr>
          <w:p w14:paraId="2410E994">
            <w:pPr>
              <w:rPr>
                <w:rFonts w:ascii="Arial"/>
                <w:sz w:val="21"/>
              </w:rPr>
            </w:pPr>
          </w:p>
        </w:tc>
        <w:tc>
          <w:tcPr>
            <w:tcW w:w="2518" w:type="dxa"/>
          </w:tcPr>
          <w:p w14:paraId="4A9A583D">
            <w:pPr>
              <w:rPr>
                <w:rFonts w:ascii="Arial"/>
                <w:sz w:val="21"/>
              </w:rPr>
            </w:pPr>
          </w:p>
        </w:tc>
        <w:tc>
          <w:tcPr>
            <w:tcW w:w="2519" w:type="dxa"/>
          </w:tcPr>
          <w:p w14:paraId="028DEF7F">
            <w:pPr>
              <w:rPr>
                <w:rFonts w:ascii="Arial"/>
                <w:sz w:val="21"/>
              </w:rPr>
            </w:pPr>
          </w:p>
        </w:tc>
        <w:tc>
          <w:tcPr>
            <w:tcW w:w="904" w:type="dxa"/>
          </w:tcPr>
          <w:p w14:paraId="6BB5799A">
            <w:pPr>
              <w:rPr>
                <w:rFonts w:ascii="Arial"/>
                <w:sz w:val="21"/>
              </w:rPr>
            </w:pPr>
          </w:p>
        </w:tc>
      </w:tr>
      <w:tr w14:paraId="43553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69B0639">
            <w:pPr>
              <w:rPr>
                <w:rFonts w:ascii="Arial"/>
                <w:sz w:val="21"/>
              </w:rPr>
            </w:pPr>
          </w:p>
        </w:tc>
        <w:tc>
          <w:tcPr>
            <w:tcW w:w="2039" w:type="dxa"/>
          </w:tcPr>
          <w:p w14:paraId="2ADD69C8">
            <w:pPr>
              <w:rPr>
                <w:rFonts w:ascii="Arial"/>
                <w:sz w:val="21"/>
              </w:rPr>
            </w:pPr>
          </w:p>
        </w:tc>
        <w:tc>
          <w:tcPr>
            <w:tcW w:w="2518" w:type="dxa"/>
          </w:tcPr>
          <w:p w14:paraId="7979CDB6">
            <w:pPr>
              <w:rPr>
                <w:rFonts w:ascii="Arial"/>
                <w:sz w:val="21"/>
              </w:rPr>
            </w:pPr>
          </w:p>
        </w:tc>
        <w:tc>
          <w:tcPr>
            <w:tcW w:w="2519" w:type="dxa"/>
          </w:tcPr>
          <w:p w14:paraId="5C1A2759">
            <w:pPr>
              <w:rPr>
                <w:rFonts w:ascii="Arial"/>
                <w:sz w:val="21"/>
              </w:rPr>
            </w:pPr>
          </w:p>
        </w:tc>
        <w:tc>
          <w:tcPr>
            <w:tcW w:w="904" w:type="dxa"/>
          </w:tcPr>
          <w:p w14:paraId="5FAE03F6">
            <w:pPr>
              <w:rPr>
                <w:rFonts w:ascii="Arial"/>
                <w:sz w:val="21"/>
              </w:rPr>
            </w:pPr>
          </w:p>
        </w:tc>
      </w:tr>
      <w:tr w14:paraId="59152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626B287">
            <w:pPr>
              <w:rPr>
                <w:rFonts w:ascii="Arial"/>
                <w:sz w:val="21"/>
              </w:rPr>
            </w:pPr>
          </w:p>
        </w:tc>
        <w:tc>
          <w:tcPr>
            <w:tcW w:w="2039" w:type="dxa"/>
          </w:tcPr>
          <w:p w14:paraId="40AEDC04">
            <w:pPr>
              <w:rPr>
                <w:rFonts w:ascii="Arial"/>
                <w:sz w:val="21"/>
              </w:rPr>
            </w:pPr>
          </w:p>
        </w:tc>
        <w:tc>
          <w:tcPr>
            <w:tcW w:w="2518" w:type="dxa"/>
          </w:tcPr>
          <w:p w14:paraId="09B44705">
            <w:pPr>
              <w:rPr>
                <w:rFonts w:ascii="Arial"/>
                <w:sz w:val="21"/>
              </w:rPr>
            </w:pPr>
          </w:p>
        </w:tc>
        <w:tc>
          <w:tcPr>
            <w:tcW w:w="2519" w:type="dxa"/>
          </w:tcPr>
          <w:p w14:paraId="7BD32421">
            <w:pPr>
              <w:rPr>
                <w:rFonts w:ascii="Arial"/>
                <w:sz w:val="21"/>
              </w:rPr>
            </w:pPr>
          </w:p>
        </w:tc>
        <w:tc>
          <w:tcPr>
            <w:tcW w:w="904" w:type="dxa"/>
          </w:tcPr>
          <w:p w14:paraId="57BA95E5">
            <w:pPr>
              <w:rPr>
                <w:rFonts w:ascii="Arial"/>
                <w:sz w:val="21"/>
              </w:rPr>
            </w:pPr>
          </w:p>
        </w:tc>
      </w:tr>
      <w:tr w14:paraId="76A4B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654D0DCA">
            <w:pPr>
              <w:rPr>
                <w:rFonts w:ascii="Arial"/>
                <w:sz w:val="21"/>
              </w:rPr>
            </w:pPr>
          </w:p>
        </w:tc>
        <w:tc>
          <w:tcPr>
            <w:tcW w:w="2039" w:type="dxa"/>
          </w:tcPr>
          <w:p w14:paraId="62D0F410">
            <w:pPr>
              <w:rPr>
                <w:rFonts w:ascii="Arial"/>
                <w:sz w:val="21"/>
              </w:rPr>
            </w:pPr>
          </w:p>
        </w:tc>
        <w:tc>
          <w:tcPr>
            <w:tcW w:w="2518" w:type="dxa"/>
          </w:tcPr>
          <w:p w14:paraId="7DDFAD69">
            <w:pPr>
              <w:rPr>
                <w:rFonts w:ascii="Arial"/>
                <w:sz w:val="21"/>
              </w:rPr>
            </w:pPr>
          </w:p>
        </w:tc>
        <w:tc>
          <w:tcPr>
            <w:tcW w:w="2519" w:type="dxa"/>
          </w:tcPr>
          <w:p w14:paraId="763D15EB">
            <w:pPr>
              <w:rPr>
                <w:rFonts w:ascii="Arial"/>
                <w:sz w:val="21"/>
              </w:rPr>
            </w:pPr>
          </w:p>
        </w:tc>
        <w:tc>
          <w:tcPr>
            <w:tcW w:w="904" w:type="dxa"/>
          </w:tcPr>
          <w:p w14:paraId="460F44D4">
            <w:pPr>
              <w:rPr>
                <w:rFonts w:ascii="Arial"/>
                <w:sz w:val="21"/>
              </w:rPr>
            </w:pPr>
          </w:p>
        </w:tc>
      </w:tr>
      <w:tr w14:paraId="130DE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3A32A93D">
            <w:pPr>
              <w:rPr>
                <w:rFonts w:ascii="Arial"/>
                <w:sz w:val="21"/>
              </w:rPr>
            </w:pPr>
          </w:p>
        </w:tc>
        <w:tc>
          <w:tcPr>
            <w:tcW w:w="2039" w:type="dxa"/>
          </w:tcPr>
          <w:p w14:paraId="14B98E50">
            <w:pPr>
              <w:rPr>
                <w:rFonts w:ascii="Arial"/>
                <w:sz w:val="21"/>
              </w:rPr>
            </w:pPr>
          </w:p>
        </w:tc>
        <w:tc>
          <w:tcPr>
            <w:tcW w:w="2518" w:type="dxa"/>
          </w:tcPr>
          <w:p w14:paraId="5D7F6CAE">
            <w:pPr>
              <w:rPr>
                <w:rFonts w:ascii="Arial"/>
                <w:sz w:val="21"/>
              </w:rPr>
            </w:pPr>
          </w:p>
        </w:tc>
        <w:tc>
          <w:tcPr>
            <w:tcW w:w="2519" w:type="dxa"/>
          </w:tcPr>
          <w:p w14:paraId="5335775C">
            <w:pPr>
              <w:rPr>
                <w:rFonts w:ascii="Arial"/>
                <w:sz w:val="21"/>
              </w:rPr>
            </w:pPr>
          </w:p>
        </w:tc>
        <w:tc>
          <w:tcPr>
            <w:tcW w:w="904" w:type="dxa"/>
          </w:tcPr>
          <w:p w14:paraId="3AF3375C">
            <w:pPr>
              <w:rPr>
                <w:rFonts w:ascii="Arial"/>
                <w:sz w:val="21"/>
              </w:rPr>
            </w:pPr>
          </w:p>
        </w:tc>
      </w:tr>
      <w:tr w14:paraId="7106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292052F1">
            <w:pPr>
              <w:rPr>
                <w:rFonts w:ascii="Arial"/>
                <w:sz w:val="21"/>
              </w:rPr>
            </w:pPr>
          </w:p>
        </w:tc>
        <w:tc>
          <w:tcPr>
            <w:tcW w:w="2039" w:type="dxa"/>
          </w:tcPr>
          <w:p w14:paraId="30458773">
            <w:pPr>
              <w:rPr>
                <w:rFonts w:ascii="Arial"/>
                <w:sz w:val="21"/>
              </w:rPr>
            </w:pPr>
          </w:p>
        </w:tc>
        <w:tc>
          <w:tcPr>
            <w:tcW w:w="2518" w:type="dxa"/>
          </w:tcPr>
          <w:p w14:paraId="2D770EEB">
            <w:pPr>
              <w:rPr>
                <w:rFonts w:ascii="Arial"/>
                <w:sz w:val="21"/>
              </w:rPr>
            </w:pPr>
          </w:p>
        </w:tc>
        <w:tc>
          <w:tcPr>
            <w:tcW w:w="2519" w:type="dxa"/>
          </w:tcPr>
          <w:p w14:paraId="6D530491">
            <w:pPr>
              <w:rPr>
                <w:rFonts w:ascii="Arial"/>
                <w:sz w:val="21"/>
              </w:rPr>
            </w:pPr>
          </w:p>
        </w:tc>
        <w:tc>
          <w:tcPr>
            <w:tcW w:w="904" w:type="dxa"/>
          </w:tcPr>
          <w:p w14:paraId="2D9AEA1E">
            <w:pPr>
              <w:rPr>
                <w:rFonts w:ascii="Arial"/>
                <w:sz w:val="21"/>
              </w:rPr>
            </w:pPr>
          </w:p>
        </w:tc>
      </w:tr>
      <w:tr w14:paraId="6809E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0344B08">
            <w:pPr>
              <w:rPr>
                <w:rFonts w:ascii="Arial"/>
                <w:sz w:val="21"/>
              </w:rPr>
            </w:pPr>
          </w:p>
        </w:tc>
        <w:tc>
          <w:tcPr>
            <w:tcW w:w="2039" w:type="dxa"/>
          </w:tcPr>
          <w:p w14:paraId="02CD1881">
            <w:pPr>
              <w:rPr>
                <w:rFonts w:ascii="Arial"/>
                <w:sz w:val="21"/>
              </w:rPr>
            </w:pPr>
          </w:p>
        </w:tc>
        <w:tc>
          <w:tcPr>
            <w:tcW w:w="2518" w:type="dxa"/>
          </w:tcPr>
          <w:p w14:paraId="20DC3BE6">
            <w:pPr>
              <w:rPr>
                <w:rFonts w:ascii="Arial"/>
                <w:sz w:val="21"/>
              </w:rPr>
            </w:pPr>
          </w:p>
        </w:tc>
        <w:tc>
          <w:tcPr>
            <w:tcW w:w="2519" w:type="dxa"/>
          </w:tcPr>
          <w:p w14:paraId="205C28A4">
            <w:pPr>
              <w:rPr>
                <w:rFonts w:ascii="Arial"/>
                <w:sz w:val="21"/>
              </w:rPr>
            </w:pPr>
          </w:p>
        </w:tc>
        <w:tc>
          <w:tcPr>
            <w:tcW w:w="904" w:type="dxa"/>
          </w:tcPr>
          <w:p w14:paraId="4841DC51">
            <w:pPr>
              <w:rPr>
                <w:rFonts w:ascii="Arial"/>
                <w:sz w:val="21"/>
              </w:rPr>
            </w:pPr>
          </w:p>
        </w:tc>
      </w:tr>
      <w:tr w14:paraId="6750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51E50CAB">
            <w:pPr>
              <w:rPr>
                <w:rFonts w:ascii="Arial"/>
                <w:sz w:val="21"/>
              </w:rPr>
            </w:pPr>
          </w:p>
        </w:tc>
        <w:tc>
          <w:tcPr>
            <w:tcW w:w="2039" w:type="dxa"/>
          </w:tcPr>
          <w:p w14:paraId="1BAA12E9">
            <w:pPr>
              <w:rPr>
                <w:rFonts w:ascii="Arial"/>
                <w:sz w:val="21"/>
              </w:rPr>
            </w:pPr>
          </w:p>
        </w:tc>
        <w:tc>
          <w:tcPr>
            <w:tcW w:w="2518" w:type="dxa"/>
          </w:tcPr>
          <w:p w14:paraId="3744CC34">
            <w:pPr>
              <w:rPr>
                <w:rFonts w:ascii="Arial"/>
                <w:sz w:val="21"/>
              </w:rPr>
            </w:pPr>
          </w:p>
        </w:tc>
        <w:tc>
          <w:tcPr>
            <w:tcW w:w="2519" w:type="dxa"/>
          </w:tcPr>
          <w:p w14:paraId="314F1528">
            <w:pPr>
              <w:rPr>
                <w:rFonts w:ascii="Arial"/>
                <w:sz w:val="21"/>
              </w:rPr>
            </w:pPr>
          </w:p>
        </w:tc>
        <w:tc>
          <w:tcPr>
            <w:tcW w:w="904" w:type="dxa"/>
          </w:tcPr>
          <w:p w14:paraId="3A45DE8A">
            <w:pPr>
              <w:rPr>
                <w:rFonts w:ascii="Arial"/>
                <w:sz w:val="21"/>
              </w:rPr>
            </w:pPr>
          </w:p>
        </w:tc>
      </w:tr>
      <w:tr w14:paraId="0EBC0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3A0CAA4F">
            <w:pPr>
              <w:rPr>
                <w:rFonts w:ascii="Arial"/>
                <w:sz w:val="21"/>
              </w:rPr>
            </w:pPr>
          </w:p>
        </w:tc>
        <w:tc>
          <w:tcPr>
            <w:tcW w:w="2039" w:type="dxa"/>
          </w:tcPr>
          <w:p w14:paraId="68EF70D0">
            <w:pPr>
              <w:rPr>
                <w:rFonts w:ascii="Arial"/>
                <w:sz w:val="21"/>
              </w:rPr>
            </w:pPr>
          </w:p>
        </w:tc>
        <w:tc>
          <w:tcPr>
            <w:tcW w:w="2518" w:type="dxa"/>
          </w:tcPr>
          <w:p w14:paraId="00625635">
            <w:pPr>
              <w:rPr>
                <w:rFonts w:ascii="Arial"/>
                <w:sz w:val="21"/>
              </w:rPr>
            </w:pPr>
          </w:p>
        </w:tc>
        <w:tc>
          <w:tcPr>
            <w:tcW w:w="2519" w:type="dxa"/>
          </w:tcPr>
          <w:p w14:paraId="11356589">
            <w:pPr>
              <w:rPr>
                <w:rFonts w:ascii="Arial"/>
                <w:sz w:val="21"/>
              </w:rPr>
            </w:pPr>
          </w:p>
        </w:tc>
        <w:tc>
          <w:tcPr>
            <w:tcW w:w="904" w:type="dxa"/>
          </w:tcPr>
          <w:p w14:paraId="601BD35A">
            <w:pPr>
              <w:rPr>
                <w:rFonts w:ascii="Arial"/>
                <w:sz w:val="21"/>
              </w:rPr>
            </w:pPr>
          </w:p>
        </w:tc>
      </w:tr>
      <w:tr w14:paraId="7234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4EC5F77">
            <w:pPr>
              <w:rPr>
                <w:rFonts w:ascii="Arial"/>
                <w:sz w:val="21"/>
              </w:rPr>
            </w:pPr>
          </w:p>
        </w:tc>
        <w:tc>
          <w:tcPr>
            <w:tcW w:w="2039" w:type="dxa"/>
          </w:tcPr>
          <w:p w14:paraId="3638233A">
            <w:pPr>
              <w:rPr>
                <w:rFonts w:ascii="Arial"/>
                <w:sz w:val="21"/>
              </w:rPr>
            </w:pPr>
          </w:p>
        </w:tc>
        <w:tc>
          <w:tcPr>
            <w:tcW w:w="2518" w:type="dxa"/>
          </w:tcPr>
          <w:p w14:paraId="78607E79">
            <w:pPr>
              <w:rPr>
                <w:rFonts w:ascii="Arial"/>
                <w:sz w:val="21"/>
              </w:rPr>
            </w:pPr>
          </w:p>
        </w:tc>
        <w:tc>
          <w:tcPr>
            <w:tcW w:w="2519" w:type="dxa"/>
          </w:tcPr>
          <w:p w14:paraId="6584B8AA">
            <w:pPr>
              <w:rPr>
                <w:rFonts w:ascii="Arial"/>
                <w:sz w:val="21"/>
              </w:rPr>
            </w:pPr>
          </w:p>
        </w:tc>
        <w:tc>
          <w:tcPr>
            <w:tcW w:w="904" w:type="dxa"/>
          </w:tcPr>
          <w:p w14:paraId="3D8EBD54">
            <w:pPr>
              <w:rPr>
                <w:rFonts w:ascii="Arial"/>
                <w:sz w:val="21"/>
              </w:rPr>
            </w:pPr>
          </w:p>
        </w:tc>
      </w:tr>
      <w:tr w14:paraId="5CE17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3A803951">
            <w:pPr>
              <w:rPr>
                <w:rFonts w:ascii="Arial"/>
                <w:sz w:val="21"/>
              </w:rPr>
            </w:pPr>
          </w:p>
        </w:tc>
        <w:tc>
          <w:tcPr>
            <w:tcW w:w="2039" w:type="dxa"/>
          </w:tcPr>
          <w:p w14:paraId="5B05FC15">
            <w:pPr>
              <w:rPr>
                <w:rFonts w:ascii="Arial"/>
                <w:sz w:val="21"/>
              </w:rPr>
            </w:pPr>
          </w:p>
        </w:tc>
        <w:tc>
          <w:tcPr>
            <w:tcW w:w="2518" w:type="dxa"/>
          </w:tcPr>
          <w:p w14:paraId="5213EB21">
            <w:pPr>
              <w:rPr>
                <w:rFonts w:ascii="Arial"/>
                <w:sz w:val="21"/>
              </w:rPr>
            </w:pPr>
          </w:p>
        </w:tc>
        <w:tc>
          <w:tcPr>
            <w:tcW w:w="2519" w:type="dxa"/>
          </w:tcPr>
          <w:p w14:paraId="15A6F7DC">
            <w:pPr>
              <w:rPr>
                <w:rFonts w:ascii="Arial"/>
                <w:sz w:val="21"/>
              </w:rPr>
            </w:pPr>
          </w:p>
        </w:tc>
        <w:tc>
          <w:tcPr>
            <w:tcW w:w="904" w:type="dxa"/>
          </w:tcPr>
          <w:p w14:paraId="38D030D6">
            <w:pPr>
              <w:rPr>
                <w:rFonts w:ascii="Arial"/>
                <w:sz w:val="21"/>
              </w:rPr>
            </w:pPr>
          </w:p>
        </w:tc>
      </w:tr>
    </w:tbl>
    <w:p w14:paraId="18878C17">
      <w:pPr>
        <w:spacing w:line="305" w:lineRule="auto"/>
        <w:rPr>
          <w:rFonts w:ascii="Arial"/>
          <w:sz w:val="21"/>
        </w:rPr>
      </w:pPr>
    </w:p>
    <w:p w14:paraId="660116CA">
      <w:pPr>
        <w:spacing w:line="306" w:lineRule="auto"/>
        <w:rPr>
          <w:rFonts w:ascii="Arial"/>
          <w:sz w:val="21"/>
        </w:rPr>
      </w:pPr>
    </w:p>
    <w:p w14:paraId="28CE5980">
      <w:pPr>
        <w:spacing w:before="78" w:line="219" w:lineRule="auto"/>
        <w:ind w:left="656"/>
        <w:rPr>
          <w:rFonts w:ascii="宋体" w:hAnsi="宋体" w:eastAsia="宋体" w:cs="宋体"/>
          <w:sz w:val="24"/>
          <w:szCs w:val="24"/>
        </w:rPr>
      </w:pPr>
      <w:r>
        <w:rPr>
          <w:rFonts w:ascii="宋体" w:hAnsi="宋体" w:eastAsia="宋体" w:cs="宋体"/>
          <w:spacing w:val="2"/>
          <w:sz w:val="24"/>
          <w:szCs w:val="24"/>
        </w:rPr>
        <w:t>法定代表人或其委托代理人签字:</w:t>
      </w:r>
      <w:r>
        <w:rPr>
          <w:rFonts w:ascii="宋体" w:hAnsi="宋体" w:eastAsia="宋体" w:cs="宋体"/>
          <w:sz w:val="24"/>
          <w:szCs w:val="24"/>
          <w:u w:val="single" w:color="auto"/>
        </w:rPr>
        <w:t xml:space="preserve">                   </w:t>
      </w:r>
    </w:p>
    <w:p w14:paraId="7A54EF94">
      <w:pPr>
        <w:spacing w:before="40" w:line="219" w:lineRule="auto"/>
        <w:ind w:left="658"/>
        <w:rPr>
          <w:rFonts w:ascii="宋体" w:hAnsi="宋体" w:eastAsia="宋体" w:cs="宋体"/>
          <w:sz w:val="24"/>
          <w:szCs w:val="24"/>
        </w:rPr>
      </w:pPr>
      <w:r>
        <w:rPr>
          <w:rFonts w:ascii="宋体" w:hAnsi="宋体" w:eastAsia="宋体" w:cs="宋体"/>
          <w:sz w:val="24"/>
          <w:szCs w:val="24"/>
        </w:rPr>
        <w:t>投标人(盖单位章):</w:t>
      </w:r>
      <w:r>
        <w:rPr>
          <w:rFonts w:ascii="宋体" w:hAnsi="宋体" w:eastAsia="宋体" w:cs="宋体"/>
          <w:sz w:val="24"/>
          <w:szCs w:val="24"/>
          <w:u w:val="single" w:color="auto"/>
        </w:rPr>
        <w:t xml:space="preserve">                       </w:t>
      </w:r>
    </w:p>
    <w:p w14:paraId="0C86D373">
      <w:pPr>
        <w:spacing w:line="219" w:lineRule="auto"/>
        <w:rPr>
          <w:rFonts w:ascii="宋体" w:hAnsi="宋体" w:eastAsia="宋体" w:cs="宋体"/>
          <w:sz w:val="24"/>
          <w:szCs w:val="24"/>
        </w:rPr>
        <w:sectPr>
          <w:headerReference r:id="rId20" w:type="default"/>
          <w:pgSz w:w="11905" w:h="16839"/>
          <w:pgMar w:top="1090" w:right="1269" w:bottom="400" w:left="1698" w:header="1075" w:footer="0" w:gutter="0"/>
          <w:pgNumType w:fmt="decimal"/>
          <w:cols w:space="720" w:num="1"/>
        </w:sectPr>
      </w:pPr>
    </w:p>
    <w:p w14:paraId="2D3060BE">
      <w:pPr>
        <w:spacing w:line="278" w:lineRule="auto"/>
        <w:rPr>
          <w:rFonts w:ascii="Arial"/>
          <w:sz w:val="21"/>
        </w:rPr>
      </w:pPr>
    </w:p>
    <w:p w14:paraId="489B4695">
      <w:pPr>
        <w:spacing w:line="279" w:lineRule="auto"/>
        <w:rPr>
          <w:rFonts w:ascii="Arial"/>
          <w:sz w:val="21"/>
        </w:rPr>
      </w:pPr>
    </w:p>
    <w:p w14:paraId="5FD925E3">
      <w:pPr>
        <w:spacing w:line="279" w:lineRule="auto"/>
        <w:rPr>
          <w:rFonts w:ascii="Arial"/>
          <w:sz w:val="21"/>
        </w:rPr>
      </w:pPr>
      <w:r>
        <w:pict>
          <v:shape id="1062" o:spid="_x0000_s1040" style="position:absolute;left:0pt;margin-left:0.55pt;margin-top:5.8pt;height:0.75pt;width:437pt;z-index:251660288;mso-width-relative:page;mso-height-relative:page;" fillcolor="#000000" filled="t" stroked="f" coordsize="8740,15" path="m0,0l8739,0,8739,14,0,14,0,0xe">
            <v:path textboxrect="0,0,8740,15"/>
            <v:fill on="t" focussize="0,0"/>
            <v:stroke on="f"/>
            <v:imagedata o:title=""/>
            <o:lock v:ext="edit"/>
          </v:shape>
        </w:pict>
      </w:r>
    </w:p>
    <w:p w14:paraId="3363015E">
      <w:pPr>
        <w:spacing w:line="279" w:lineRule="auto"/>
        <w:rPr>
          <w:rFonts w:ascii="Arial"/>
          <w:sz w:val="21"/>
        </w:rPr>
      </w:pPr>
    </w:p>
    <w:p w14:paraId="652D80EE">
      <w:pPr>
        <w:spacing w:line="279" w:lineRule="auto"/>
        <w:rPr>
          <w:rFonts w:ascii="Arial"/>
          <w:sz w:val="21"/>
        </w:rPr>
      </w:pPr>
    </w:p>
    <w:p w14:paraId="20EC034D">
      <w:pPr>
        <w:spacing w:before="78" w:line="308" w:lineRule="auto"/>
        <w:ind w:left="24" w:right="3" w:hanging="1"/>
        <w:rPr>
          <w:rFonts w:ascii="宋体" w:hAnsi="宋体" w:eastAsia="宋体" w:cs="宋体"/>
          <w:sz w:val="24"/>
          <w:szCs w:val="24"/>
        </w:rPr>
      </w:pPr>
      <w:r>
        <w:rPr>
          <w:rFonts w:ascii="宋体" w:hAnsi="宋体" w:eastAsia="宋体" w:cs="宋体"/>
          <w:b/>
          <w:bCs/>
          <w:spacing w:val="5"/>
          <w:sz w:val="24"/>
          <w:szCs w:val="24"/>
        </w:rPr>
        <w:t>6、</w:t>
      </w:r>
      <w:r>
        <w:rPr>
          <w:rFonts w:ascii="宋体" w:hAnsi="宋体" w:eastAsia="宋体" w:cs="宋体"/>
          <w:spacing w:val="5"/>
          <w:sz w:val="24"/>
          <w:szCs w:val="24"/>
        </w:rPr>
        <w:t>符合《政府采购促进中小企业发展暂行办法》、《关于政府采购支持监狱企业</w:t>
      </w:r>
      <w:r>
        <w:rPr>
          <w:rFonts w:ascii="宋体" w:hAnsi="宋体" w:eastAsia="宋体" w:cs="宋体"/>
          <w:spacing w:val="18"/>
          <w:sz w:val="24"/>
          <w:szCs w:val="24"/>
        </w:rPr>
        <w:t xml:space="preserve"> </w:t>
      </w:r>
      <w:r>
        <w:rPr>
          <w:rFonts w:ascii="宋体" w:hAnsi="宋体" w:eastAsia="宋体" w:cs="宋体"/>
          <w:spacing w:val="2"/>
          <w:sz w:val="24"/>
          <w:szCs w:val="24"/>
        </w:rPr>
        <w:t>发展有关问题的通知》（提供相关证明材料）</w:t>
      </w:r>
    </w:p>
    <w:p w14:paraId="4B2BC751">
      <w:pPr>
        <w:spacing w:line="308" w:lineRule="auto"/>
        <w:rPr>
          <w:rFonts w:ascii="宋体" w:hAnsi="宋体" w:eastAsia="宋体" w:cs="宋体"/>
          <w:sz w:val="24"/>
          <w:szCs w:val="24"/>
        </w:rPr>
        <w:sectPr>
          <w:headerReference r:id="rId21" w:type="default"/>
          <w:pgSz w:w="11905" w:h="16839"/>
          <w:pgMar w:top="400" w:right="1368" w:bottom="400" w:left="1785" w:header="0" w:footer="0" w:gutter="0"/>
          <w:pgNumType w:fmt="decimal"/>
          <w:cols w:space="720" w:num="1"/>
        </w:sectPr>
      </w:pPr>
    </w:p>
    <w:p w14:paraId="0D45B34B">
      <w:pPr>
        <w:spacing w:line="309" w:lineRule="auto"/>
        <w:rPr>
          <w:rFonts w:ascii="Arial"/>
          <w:sz w:val="21"/>
        </w:rPr>
      </w:pPr>
    </w:p>
    <w:p w14:paraId="37B2D0E2">
      <w:pPr>
        <w:spacing w:line="310" w:lineRule="auto"/>
        <w:rPr>
          <w:rFonts w:ascii="Arial"/>
          <w:sz w:val="21"/>
        </w:rPr>
      </w:pPr>
    </w:p>
    <w:p w14:paraId="5D15EE3E">
      <w:pPr>
        <w:spacing w:before="101" w:line="225" w:lineRule="auto"/>
        <w:ind w:left="3289"/>
        <w:outlineLvl w:val="1"/>
        <w:rPr>
          <w:rFonts w:ascii="宋体" w:hAnsi="宋体" w:eastAsia="宋体" w:cs="宋体"/>
          <w:sz w:val="31"/>
          <w:szCs w:val="31"/>
        </w:rPr>
      </w:pPr>
      <w:r>
        <w:rPr>
          <w:rFonts w:ascii="宋体" w:hAnsi="宋体" w:eastAsia="宋体" w:cs="宋体"/>
          <w:b/>
          <w:bCs/>
          <w:spacing w:val="4"/>
          <w:sz w:val="31"/>
          <w:szCs w:val="31"/>
        </w:rPr>
        <w:t>中小企业声明函</w:t>
      </w:r>
    </w:p>
    <w:p w14:paraId="3F6596A5">
      <w:pPr>
        <w:spacing w:line="478" w:lineRule="auto"/>
        <w:rPr>
          <w:rFonts w:ascii="Arial"/>
          <w:sz w:val="21"/>
        </w:rPr>
      </w:pPr>
    </w:p>
    <w:p w14:paraId="571064B5">
      <w:pPr>
        <w:spacing w:before="78" w:line="219" w:lineRule="auto"/>
        <w:ind w:left="2815"/>
        <w:rPr>
          <w:rFonts w:ascii="宋体" w:hAnsi="宋体" w:eastAsia="宋体" w:cs="宋体"/>
          <w:sz w:val="24"/>
          <w:szCs w:val="24"/>
        </w:rPr>
      </w:pPr>
      <w:r>
        <w:rPr>
          <w:rFonts w:ascii="宋体" w:hAnsi="宋体" w:eastAsia="宋体" w:cs="宋体"/>
          <w:spacing w:val="1"/>
          <w:sz w:val="24"/>
          <w:szCs w:val="24"/>
        </w:rPr>
        <w:t>《中小企业声明函》（服务）</w:t>
      </w:r>
    </w:p>
    <w:p w14:paraId="42367ABC">
      <w:pPr>
        <w:spacing w:before="234" w:line="401" w:lineRule="auto"/>
        <w:ind w:left="19" w:right="3" w:firstLine="490"/>
        <w:jc w:val="both"/>
        <w:rPr>
          <w:rFonts w:ascii="宋体" w:hAnsi="宋体" w:eastAsia="宋体" w:cs="宋体"/>
          <w:sz w:val="24"/>
          <w:szCs w:val="24"/>
        </w:rPr>
      </w:pPr>
      <w:r>
        <w:rPr>
          <w:rFonts w:ascii="宋体" w:hAnsi="宋体" w:eastAsia="宋体" w:cs="宋体"/>
          <w:spacing w:val="-5"/>
          <w:sz w:val="24"/>
          <w:szCs w:val="24"/>
        </w:rPr>
        <w:t>本公司（联合体）郑重声明，根据《政府采购促进中小企业发展管理办法》（财</w:t>
      </w:r>
      <w:r>
        <w:rPr>
          <w:rFonts w:ascii="宋体" w:hAnsi="宋体" w:eastAsia="宋体" w:cs="宋体"/>
          <w:spacing w:val="12"/>
          <w:sz w:val="24"/>
          <w:szCs w:val="24"/>
        </w:rPr>
        <w:t xml:space="preserve"> </w:t>
      </w:r>
      <w:r>
        <w:rPr>
          <w:rFonts w:ascii="宋体" w:hAnsi="宋体" w:eastAsia="宋体" w:cs="宋体"/>
          <w:sz w:val="24"/>
          <w:szCs w:val="24"/>
        </w:rPr>
        <w:t>库〔2020〕46</w:t>
      </w:r>
      <w:r>
        <w:rPr>
          <w:rFonts w:ascii="宋体" w:hAnsi="宋体" w:eastAsia="宋体" w:cs="宋体"/>
          <w:spacing w:val="-33"/>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 xml:space="preserve">采 </w:t>
      </w:r>
      <w:r>
        <w:rPr>
          <w:rFonts w:ascii="宋体" w:hAnsi="宋体" w:eastAsia="宋体" w:cs="宋体"/>
          <w:spacing w:val="2"/>
          <w:sz w:val="24"/>
          <w:szCs w:val="24"/>
        </w:rPr>
        <w:t>购活动，工程的施工单位全部为符合政策要求的中小企业（或者：服务全部由符合</w:t>
      </w:r>
      <w:r>
        <w:rPr>
          <w:rFonts w:ascii="宋体" w:hAnsi="宋体" w:eastAsia="宋体" w:cs="宋体"/>
          <w:spacing w:val="15"/>
          <w:sz w:val="24"/>
          <w:szCs w:val="24"/>
        </w:rPr>
        <w:t xml:space="preserve"> </w:t>
      </w:r>
      <w:r>
        <w:rPr>
          <w:rFonts w:ascii="宋体" w:hAnsi="宋体" w:eastAsia="宋体" w:cs="宋体"/>
          <w:spacing w:val="2"/>
          <w:sz w:val="24"/>
          <w:szCs w:val="24"/>
        </w:rPr>
        <w:t>政策要求的中小企业承接）。相关企业（含联合体中的中小企业、签订分包意向协</w:t>
      </w:r>
      <w:r>
        <w:rPr>
          <w:rFonts w:ascii="宋体" w:hAnsi="宋体" w:eastAsia="宋体" w:cs="宋体"/>
          <w:spacing w:val="15"/>
          <w:sz w:val="24"/>
          <w:szCs w:val="24"/>
        </w:rPr>
        <w:t xml:space="preserve"> </w:t>
      </w:r>
      <w:r>
        <w:rPr>
          <w:rFonts w:ascii="宋体" w:hAnsi="宋体" w:eastAsia="宋体" w:cs="宋体"/>
          <w:spacing w:val="2"/>
          <w:sz w:val="24"/>
          <w:szCs w:val="24"/>
        </w:rPr>
        <w:t>议的中小企业）的具体情况如下：</w:t>
      </w:r>
    </w:p>
    <w:p w14:paraId="756526A0">
      <w:pPr>
        <w:spacing w:before="231" w:line="352" w:lineRule="auto"/>
        <w:ind w:left="20" w:right="3" w:firstLine="505"/>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（农、林、牧、渔业</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承建（承接</w:t>
      </w:r>
      <w:r>
        <w:rPr>
          <w:rFonts w:ascii="宋体" w:hAnsi="宋体" w:eastAsia="宋体" w:cs="宋体"/>
          <w:sz w:val="24"/>
          <w:szCs w:val="24"/>
        </w:rPr>
        <w:t>）企业为</w:t>
      </w:r>
      <w:r>
        <w:rPr>
          <w:rFonts w:ascii="宋体" w:hAnsi="宋体" w:eastAsia="宋体" w:cs="宋体"/>
          <w:sz w:val="24"/>
          <w:szCs w:val="24"/>
          <w:u w:val="single" w:color="auto"/>
        </w:rPr>
        <w:t>（企业名</w:t>
      </w:r>
      <w:r>
        <w:rPr>
          <w:rFonts w:ascii="宋体" w:hAnsi="宋体" w:eastAsia="宋体" w:cs="宋体"/>
          <w:spacing w:val="1"/>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1"/>
          <w:sz w:val="24"/>
          <w:szCs w:val="24"/>
        </w:rPr>
        <w:t>从业人员人</w:t>
      </w:r>
      <w:r>
        <w:rPr>
          <w:rFonts w:ascii="宋体" w:hAnsi="宋体" w:eastAsia="宋体" w:cs="宋体"/>
          <w:spacing w:val="-11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，营业收入为</w:t>
      </w:r>
      <w:r>
        <w:rPr>
          <w:rFonts w:ascii="宋体" w:hAnsi="宋体" w:eastAsia="宋体" w:cs="宋体"/>
          <w:spacing w:val="-11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w:t>
      </w:r>
      <w:r>
        <w:rPr>
          <w:rFonts w:ascii="宋体" w:hAnsi="宋体" w:eastAsia="宋体" w:cs="宋体"/>
          <w:sz w:val="24"/>
          <w:szCs w:val="24"/>
        </w:rPr>
        <w:t xml:space="preserve"> </w:t>
      </w:r>
      <w:r>
        <w:rPr>
          <w:rFonts w:ascii="宋体" w:hAnsi="宋体" w:eastAsia="宋体" w:cs="宋体"/>
          <w:spacing w:val="2"/>
          <w:sz w:val="24"/>
          <w:szCs w:val="24"/>
          <w:u w:val="single" w:color="auto"/>
        </w:rPr>
        <w:t>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50D7201D">
      <w:pPr>
        <w:spacing w:line="359" w:lineRule="auto"/>
        <w:ind w:left="20" w:right="5" w:firstLine="515"/>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w:t>
      </w:r>
      <w:r>
        <w:rPr>
          <w:rFonts w:ascii="宋体" w:hAnsi="宋体" w:eastAsia="宋体" w:cs="宋体"/>
          <w:spacing w:val="14"/>
          <w:sz w:val="24"/>
          <w:szCs w:val="24"/>
        </w:rPr>
        <w:t xml:space="preserve"> </w:t>
      </w:r>
      <w:r>
        <w:rPr>
          <w:rFonts w:ascii="宋体" w:hAnsi="宋体" w:eastAsia="宋体" w:cs="宋体"/>
          <w:spacing w:val="2"/>
          <w:sz w:val="24"/>
          <w:szCs w:val="24"/>
        </w:rPr>
        <w:t>存在与大企业的负责人为同一人的情形。</w:t>
      </w:r>
    </w:p>
    <w:p w14:paraId="7B8C4139">
      <w:pPr>
        <w:spacing w:before="1" w:line="218" w:lineRule="auto"/>
        <w:ind w:left="509"/>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p>
    <w:p w14:paraId="08E83CA6">
      <w:pPr>
        <w:spacing w:line="265" w:lineRule="auto"/>
        <w:rPr>
          <w:rFonts w:ascii="Arial"/>
          <w:sz w:val="21"/>
        </w:rPr>
      </w:pPr>
    </w:p>
    <w:p w14:paraId="694E695F">
      <w:pPr>
        <w:spacing w:line="265" w:lineRule="auto"/>
        <w:rPr>
          <w:rFonts w:ascii="Arial"/>
          <w:sz w:val="21"/>
        </w:rPr>
      </w:pPr>
    </w:p>
    <w:p w14:paraId="6907668B">
      <w:pPr>
        <w:spacing w:line="266" w:lineRule="auto"/>
        <w:rPr>
          <w:rFonts w:ascii="Arial"/>
          <w:sz w:val="21"/>
        </w:rPr>
      </w:pPr>
    </w:p>
    <w:p w14:paraId="30A7333F">
      <w:pPr>
        <w:spacing w:before="78" w:line="219" w:lineRule="auto"/>
        <w:ind w:left="5000"/>
        <w:rPr>
          <w:rFonts w:ascii="宋体" w:hAnsi="宋体" w:eastAsia="宋体" w:cs="宋体"/>
          <w:sz w:val="24"/>
          <w:szCs w:val="24"/>
        </w:rPr>
      </w:pPr>
      <w:r>
        <w:rPr>
          <w:rFonts w:ascii="宋体" w:hAnsi="宋体" w:eastAsia="宋体" w:cs="宋体"/>
          <w:sz w:val="24"/>
          <w:szCs w:val="24"/>
        </w:rPr>
        <w:t>企业名称（盖章</w:t>
      </w:r>
      <w:r>
        <w:rPr>
          <w:rFonts w:ascii="宋体" w:hAnsi="宋体" w:eastAsia="宋体" w:cs="宋体"/>
          <w:spacing w:val="2"/>
          <w:sz w:val="24"/>
          <w:szCs w:val="24"/>
        </w:rPr>
        <w:t>）：</w:t>
      </w:r>
    </w:p>
    <w:p w14:paraId="5FC0B071">
      <w:pPr>
        <w:spacing w:before="234" w:line="220" w:lineRule="auto"/>
        <w:ind w:left="5100"/>
        <w:rPr>
          <w:rFonts w:ascii="宋体" w:hAnsi="宋体" w:eastAsia="宋体" w:cs="宋体"/>
          <w:sz w:val="24"/>
          <w:szCs w:val="24"/>
        </w:rPr>
      </w:pPr>
      <w:r>
        <w:rPr>
          <w:rFonts w:ascii="宋体" w:hAnsi="宋体" w:eastAsia="宋体" w:cs="宋体"/>
          <w:spacing w:val="-17"/>
          <w:sz w:val="24"/>
          <w:szCs w:val="24"/>
        </w:rPr>
        <w:t>日期：</w:t>
      </w:r>
    </w:p>
    <w:p w14:paraId="11727D31">
      <w:pPr>
        <w:spacing w:line="243" w:lineRule="auto"/>
        <w:rPr>
          <w:rFonts w:ascii="Arial"/>
          <w:sz w:val="21"/>
        </w:rPr>
      </w:pPr>
    </w:p>
    <w:p w14:paraId="17FE8461">
      <w:pPr>
        <w:spacing w:line="243" w:lineRule="auto"/>
        <w:rPr>
          <w:rFonts w:ascii="Arial"/>
          <w:sz w:val="21"/>
        </w:rPr>
      </w:pPr>
    </w:p>
    <w:p w14:paraId="5735DFD6">
      <w:pPr>
        <w:spacing w:line="243" w:lineRule="auto"/>
        <w:rPr>
          <w:rFonts w:ascii="Arial"/>
          <w:sz w:val="21"/>
        </w:rPr>
      </w:pPr>
    </w:p>
    <w:p w14:paraId="2D748115">
      <w:pPr>
        <w:spacing w:line="244" w:lineRule="auto"/>
        <w:rPr>
          <w:rFonts w:ascii="Arial"/>
          <w:sz w:val="21"/>
        </w:rPr>
      </w:pPr>
    </w:p>
    <w:p w14:paraId="07A3C143">
      <w:pPr>
        <w:spacing w:line="244" w:lineRule="auto"/>
        <w:rPr>
          <w:rFonts w:ascii="Arial"/>
          <w:sz w:val="21"/>
        </w:rPr>
      </w:pPr>
    </w:p>
    <w:p w14:paraId="5367FED4">
      <w:pPr>
        <w:spacing w:line="244" w:lineRule="auto"/>
        <w:rPr>
          <w:rFonts w:ascii="Arial"/>
          <w:sz w:val="21"/>
        </w:rPr>
      </w:pPr>
    </w:p>
    <w:p w14:paraId="7CE95488">
      <w:pPr>
        <w:spacing w:line="244" w:lineRule="auto"/>
        <w:rPr>
          <w:rFonts w:ascii="Arial"/>
          <w:sz w:val="21"/>
        </w:rPr>
      </w:pPr>
    </w:p>
    <w:p w14:paraId="1156B2F1">
      <w:pPr>
        <w:spacing w:before="79" w:line="403" w:lineRule="auto"/>
        <w:ind w:left="23" w:right="3"/>
        <w:rPr>
          <w:rFonts w:ascii="宋体" w:hAnsi="宋体" w:eastAsia="宋体" w:cs="宋体"/>
          <w:sz w:val="24"/>
          <w:szCs w:val="24"/>
        </w:rPr>
      </w:pPr>
      <w:r>
        <w:rPr>
          <w:rFonts w:ascii="宋体" w:hAnsi="宋体" w:eastAsia="宋体" w:cs="宋体"/>
          <w:spacing w:val="2"/>
          <w:sz w:val="24"/>
          <w:szCs w:val="24"/>
        </w:rPr>
        <w:t>从业人员、营业收入、资产总额填报上一年度数据，无上一年度数据的新成立企业</w:t>
      </w:r>
      <w:r>
        <w:rPr>
          <w:rFonts w:ascii="宋体" w:hAnsi="宋体" w:eastAsia="宋体" w:cs="宋体"/>
          <w:spacing w:val="10"/>
          <w:sz w:val="24"/>
          <w:szCs w:val="24"/>
        </w:rPr>
        <w:t xml:space="preserve"> </w:t>
      </w:r>
      <w:r>
        <w:rPr>
          <w:rFonts w:ascii="宋体" w:hAnsi="宋体" w:eastAsia="宋体" w:cs="宋体"/>
          <w:spacing w:val="-1"/>
          <w:sz w:val="24"/>
          <w:szCs w:val="24"/>
        </w:rPr>
        <w:t>可不填报。</w:t>
      </w:r>
    </w:p>
    <w:p w14:paraId="42BED08B">
      <w:pPr>
        <w:spacing w:line="403" w:lineRule="auto"/>
        <w:rPr>
          <w:rFonts w:ascii="宋体" w:hAnsi="宋体" w:eastAsia="宋体" w:cs="宋体"/>
          <w:sz w:val="24"/>
          <w:szCs w:val="24"/>
        </w:rPr>
        <w:sectPr>
          <w:headerReference r:id="rId22" w:type="default"/>
          <w:pgSz w:w="11905" w:h="16839"/>
          <w:pgMar w:top="1090" w:right="1368" w:bottom="400" w:left="1785" w:header="1075" w:footer="0" w:gutter="0"/>
          <w:pgNumType w:fmt="decimal"/>
          <w:cols w:space="720" w:num="1"/>
        </w:sectPr>
      </w:pPr>
    </w:p>
    <w:p w14:paraId="4219DDF5">
      <w:pPr>
        <w:spacing w:line="319" w:lineRule="auto"/>
        <w:rPr>
          <w:rFonts w:ascii="Arial"/>
          <w:sz w:val="21"/>
        </w:rPr>
      </w:pPr>
    </w:p>
    <w:p w14:paraId="5E3B259F">
      <w:pPr>
        <w:spacing w:line="319" w:lineRule="auto"/>
        <w:rPr>
          <w:rFonts w:ascii="Arial"/>
          <w:sz w:val="21"/>
        </w:rPr>
      </w:pPr>
    </w:p>
    <w:p w14:paraId="0D326B7F">
      <w:pPr>
        <w:spacing w:line="320" w:lineRule="auto"/>
        <w:rPr>
          <w:rFonts w:ascii="Arial"/>
          <w:sz w:val="21"/>
        </w:rPr>
      </w:pPr>
    </w:p>
    <w:p w14:paraId="55055CD7">
      <w:pPr>
        <w:spacing w:before="78" w:line="219" w:lineRule="auto"/>
        <w:ind w:left="3047"/>
        <w:outlineLvl w:val="1"/>
        <w:rPr>
          <w:rFonts w:ascii="宋体" w:hAnsi="宋体" w:eastAsia="宋体" w:cs="宋体"/>
          <w:sz w:val="24"/>
          <w:szCs w:val="24"/>
        </w:rPr>
      </w:pPr>
      <w:r>
        <w:rPr>
          <w:rFonts w:ascii="宋体" w:hAnsi="宋体" w:eastAsia="宋体" w:cs="宋体"/>
          <w:b/>
          <w:bCs/>
          <w:sz w:val="24"/>
          <w:szCs w:val="24"/>
        </w:rPr>
        <w:t>残疾人福利性单位声明函</w:t>
      </w:r>
    </w:p>
    <w:p w14:paraId="0FB9BA3C">
      <w:pPr>
        <w:spacing w:line="263" w:lineRule="auto"/>
        <w:rPr>
          <w:rFonts w:ascii="Arial"/>
          <w:sz w:val="21"/>
        </w:rPr>
      </w:pPr>
    </w:p>
    <w:p w14:paraId="3941335C">
      <w:pPr>
        <w:spacing w:line="264" w:lineRule="auto"/>
        <w:rPr>
          <w:rFonts w:ascii="Arial"/>
          <w:sz w:val="21"/>
        </w:rPr>
      </w:pPr>
    </w:p>
    <w:p w14:paraId="4F22B847">
      <w:pPr>
        <w:spacing w:before="78" w:line="375" w:lineRule="auto"/>
        <w:ind w:left="20" w:right="3" w:firstLine="568"/>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8"/>
          <w:sz w:val="24"/>
          <w:szCs w:val="24"/>
        </w:rPr>
        <w:t xml:space="preserve"> </w:t>
      </w:r>
      <w:r>
        <w:rPr>
          <w:rFonts w:ascii="宋体" w:hAnsi="宋体" w:eastAsia="宋体" w:cs="宋体"/>
          <w:spacing w:val="-2"/>
          <w:sz w:val="24"/>
          <w:szCs w:val="24"/>
        </w:rPr>
        <w:t>民政部</w:t>
      </w:r>
      <w:r>
        <w:rPr>
          <w:rFonts w:ascii="宋体" w:hAnsi="宋体" w:eastAsia="宋体" w:cs="宋体"/>
          <w:spacing w:val="34"/>
          <w:sz w:val="24"/>
          <w:szCs w:val="24"/>
        </w:rPr>
        <w:t xml:space="preserve"> </w:t>
      </w:r>
      <w:r>
        <w:rPr>
          <w:rFonts w:ascii="宋体" w:hAnsi="宋体" w:eastAsia="宋体" w:cs="宋体"/>
          <w:spacing w:val="-2"/>
          <w:sz w:val="24"/>
          <w:szCs w:val="24"/>
        </w:rPr>
        <w:t>中国残疾人</w:t>
      </w:r>
      <w:r>
        <w:rPr>
          <w:rFonts w:ascii="宋体" w:hAnsi="宋体" w:eastAsia="宋体" w:cs="宋体"/>
          <w:spacing w:val="-3"/>
          <w:sz w:val="24"/>
          <w:szCs w:val="24"/>
        </w:rPr>
        <w:t>联合会关于促进残疾人就</w:t>
      </w:r>
      <w:r>
        <w:rPr>
          <w:rFonts w:ascii="宋体" w:hAnsi="宋体" w:eastAsia="宋体" w:cs="宋体"/>
          <w:sz w:val="24"/>
          <w:szCs w:val="24"/>
        </w:rPr>
        <w:t xml:space="preserve"> </w:t>
      </w:r>
      <w:r>
        <w:rPr>
          <w:rFonts w:ascii="宋体" w:hAnsi="宋体" w:eastAsia="宋体" w:cs="宋体"/>
          <w:spacing w:val="3"/>
          <w:sz w:val="24"/>
          <w:szCs w:val="24"/>
        </w:rPr>
        <w:t>业政府采购政策的通知》（财库〔2017〕141</w:t>
      </w:r>
      <w:r>
        <w:rPr>
          <w:rFonts w:ascii="宋体" w:hAnsi="宋体" w:eastAsia="宋体" w:cs="宋体"/>
          <w:spacing w:val="-31"/>
          <w:sz w:val="24"/>
          <w:szCs w:val="24"/>
        </w:rPr>
        <w:t xml:space="preserve"> </w:t>
      </w:r>
      <w:r>
        <w:rPr>
          <w:rFonts w:ascii="宋体" w:hAnsi="宋体" w:eastAsia="宋体" w:cs="宋体"/>
          <w:spacing w:val="3"/>
          <w:sz w:val="24"/>
          <w:szCs w:val="24"/>
        </w:rPr>
        <w:t>号）的规定，本单位为符合条件的残</w:t>
      </w:r>
      <w:r>
        <w:rPr>
          <w:rFonts w:ascii="宋体" w:hAnsi="宋体" w:eastAsia="宋体" w:cs="宋体"/>
          <w:sz w:val="24"/>
          <w:szCs w:val="24"/>
        </w:rPr>
        <w:t xml:space="preserve"> </w:t>
      </w:r>
      <w:r>
        <w:rPr>
          <w:rFonts w:ascii="宋体" w:hAnsi="宋体" w:eastAsia="宋体" w:cs="宋体"/>
          <w:spacing w:val="2"/>
          <w:sz w:val="24"/>
          <w:szCs w:val="24"/>
        </w:rPr>
        <w:t>疾人福利性单位，且本单位参加______单位的______项目采购活动提供本单位制造 的货物，或者提供其他残疾人福利性单位制造的货物（不包括使用非残疾人福利性</w:t>
      </w:r>
      <w:r>
        <w:rPr>
          <w:rFonts w:ascii="宋体" w:hAnsi="宋体" w:eastAsia="宋体" w:cs="宋体"/>
          <w:spacing w:val="12"/>
          <w:sz w:val="24"/>
          <w:szCs w:val="24"/>
        </w:rPr>
        <w:t xml:space="preserve"> </w:t>
      </w:r>
      <w:r>
        <w:rPr>
          <w:rFonts w:ascii="宋体" w:hAnsi="宋体" w:eastAsia="宋体" w:cs="宋体"/>
          <w:spacing w:val="1"/>
          <w:sz w:val="24"/>
          <w:szCs w:val="24"/>
        </w:rPr>
        <w:t>单位注册商标的货物）。</w:t>
      </w:r>
    </w:p>
    <w:p w14:paraId="053CB75C">
      <w:pPr>
        <w:spacing w:line="218" w:lineRule="auto"/>
        <w:ind w:left="569"/>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7AB4B840">
      <w:pPr>
        <w:spacing w:line="273" w:lineRule="auto"/>
        <w:rPr>
          <w:rFonts w:ascii="Arial"/>
          <w:sz w:val="21"/>
        </w:rPr>
      </w:pPr>
    </w:p>
    <w:p w14:paraId="6E3BAC5E">
      <w:pPr>
        <w:spacing w:line="273" w:lineRule="auto"/>
        <w:rPr>
          <w:rFonts w:ascii="Arial"/>
          <w:sz w:val="21"/>
        </w:rPr>
      </w:pPr>
    </w:p>
    <w:p w14:paraId="773BBF2E">
      <w:pPr>
        <w:spacing w:line="274" w:lineRule="auto"/>
        <w:rPr>
          <w:rFonts w:ascii="Arial"/>
          <w:sz w:val="21"/>
        </w:rPr>
      </w:pPr>
    </w:p>
    <w:p w14:paraId="382A3763">
      <w:pPr>
        <w:spacing w:line="274" w:lineRule="auto"/>
        <w:rPr>
          <w:rFonts w:ascii="Arial"/>
          <w:sz w:val="21"/>
        </w:rPr>
      </w:pPr>
    </w:p>
    <w:p w14:paraId="1C6C8D3D">
      <w:pPr>
        <w:spacing w:before="78" w:line="374" w:lineRule="auto"/>
        <w:ind w:left="2030" w:right="332" w:firstLine="565"/>
        <w:rPr>
          <w:rFonts w:ascii="宋体" w:hAnsi="宋体" w:eastAsia="宋体" w:cs="宋体"/>
          <w:sz w:val="24"/>
          <w:szCs w:val="24"/>
        </w:rPr>
      </w:pPr>
      <w:r>
        <w:pict>
          <v:shape id="1063" o:spid="_x0000_s1041" style="position:absolute;left:0pt;margin-left:56.8pt;margin-top:39.9pt;height:0.6pt;width:42.45pt;z-index:251660288;mso-width-relative:page;mso-height-relative:page;" filled="f" stroked="t" coordsize="849,12" path="m0,5l848,5e">
            <v:path textboxrect="0,0,849,12"/>
            <v:fill on="f" focussize="0,0"/>
            <v:stroke weight="0.6pt" color="#FFFFFF" joinstyle="bevel"/>
            <v:imagedata o:title=""/>
            <o:lock v:ext="edit"/>
          </v:shape>
        </w:pict>
      </w:r>
      <w:r>
        <w:rPr>
          <w:rFonts w:ascii="宋体" w:hAnsi="宋体" w:eastAsia="宋体" w:cs="宋体"/>
          <w:spacing w:val="2"/>
          <w:sz w:val="24"/>
          <w:szCs w:val="24"/>
        </w:rPr>
        <w:t>残疾人福利性单位名称（盖单位章</w:t>
      </w:r>
      <w:r>
        <w:rPr>
          <w:rFonts w:ascii="宋体" w:hAnsi="宋体" w:eastAsia="宋体" w:cs="宋体"/>
          <w:spacing w:val="5"/>
          <w:sz w:val="24"/>
          <w:szCs w:val="24"/>
        </w:rPr>
        <w:t>）：</w:t>
      </w:r>
      <w:r>
        <w:rPr>
          <w:rFonts w:ascii="宋体" w:hAnsi="宋体" w:eastAsia="宋体" w:cs="宋体"/>
          <w:spacing w:val="2"/>
          <w:sz w:val="24"/>
          <w:szCs w:val="24"/>
        </w:rPr>
        <w:t>_______</w:t>
      </w:r>
      <w:r>
        <w:rPr>
          <w:rFonts w:ascii="宋体" w:hAnsi="宋体" w:eastAsia="宋体" w:cs="宋体"/>
          <w:spacing w:val="1"/>
          <w:sz w:val="24"/>
          <w:szCs w:val="24"/>
        </w:rPr>
        <w:t>_______</w:t>
      </w:r>
      <w:r>
        <w:rPr>
          <w:rFonts w:ascii="宋体" w:hAnsi="宋体" w:eastAsia="宋体" w:cs="宋体"/>
          <w:sz w:val="24"/>
          <w:szCs w:val="24"/>
        </w:rPr>
        <w:t xml:space="preserve"> </w:t>
      </w:r>
      <w:r>
        <w:rPr>
          <w:rFonts w:ascii="宋体" w:hAnsi="宋体" w:eastAsia="宋体" w:cs="宋体"/>
          <w:spacing w:val="-2"/>
          <w:sz w:val="24"/>
          <w:szCs w:val="24"/>
        </w:rPr>
        <w:t>日  期：______________________________________________</w:t>
      </w:r>
    </w:p>
    <w:p w14:paraId="2D186FA3">
      <w:pPr>
        <w:spacing w:line="374"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40B5EA58">
      <w:pPr>
        <w:spacing w:line="355" w:lineRule="auto"/>
        <w:rPr>
          <w:rFonts w:ascii="Arial"/>
          <w:sz w:val="21"/>
        </w:rPr>
      </w:pPr>
    </w:p>
    <w:p w14:paraId="1CFBCC4D">
      <w:pPr>
        <w:spacing w:line="355" w:lineRule="auto"/>
        <w:rPr>
          <w:rFonts w:ascii="Arial"/>
          <w:sz w:val="21"/>
        </w:rPr>
      </w:pPr>
    </w:p>
    <w:p w14:paraId="52E4F5AA">
      <w:pPr>
        <w:spacing w:before="78" w:line="219" w:lineRule="auto"/>
        <w:ind w:left="26"/>
        <w:outlineLvl w:val="1"/>
        <w:rPr>
          <w:rFonts w:ascii="宋体" w:hAnsi="宋体" w:eastAsia="宋体" w:cs="宋体"/>
          <w:sz w:val="24"/>
          <w:szCs w:val="24"/>
        </w:rPr>
      </w:pPr>
      <w:r>
        <w:rPr>
          <w:rFonts w:ascii="宋体" w:hAnsi="宋体" w:eastAsia="宋体" w:cs="宋体"/>
          <w:b/>
          <w:bCs/>
          <w:spacing w:val="-1"/>
          <w:sz w:val="24"/>
          <w:szCs w:val="24"/>
        </w:rPr>
        <w:t>7、投标人关联单位的说明</w:t>
      </w:r>
    </w:p>
    <w:p w14:paraId="5CFDF289">
      <w:pPr>
        <w:spacing w:line="361" w:lineRule="auto"/>
        <w:rPr>
          <w:rFonts w:ascii="Arial"/>
          <w:sz w:val="21"/>
        </w:rPr>
      </w:pPr>
    </w:p>
    <w:p w14:paraId="153AD098">
      <w:pPr>
        <w:spacing w:before="78" w:line="219" w:lineRule="auto"/>
        <w:ind w:left="511"/>
        <w:rPr>
          <w:rFonts w:ascii="宋体" w:hAnsi="宋体" w:eastAsia="宋体" w:cs="宋体"/>
          <w:sz w:val="24"/>
          <w:szCs w:val="24"/>
        </w:rPr>
      </w:pPr>
      <w:r>
        <w:rPr>
          <w:rFonts w:ascii="宋体" w:hAnsi="宋体" w:eastAsia="宋体" w:cs="宋体"/>
          <w:spacing w:val="2"/>
          <w:sz w:val="24"/>
          <w:szCs w:val="24"/>
        </w:rPr>
        <w:t>说明：投标人应当如实披露与本单位存在下列关联关系的单位名称：</w:t>
      </w:r>
    </w:p>
    <w:p w14:paraId="3C2EA1E6">
      <w:pPr>
        <w:spacing w:before="76" w:line="219" w:lineRule="auto"/>
        <w:ind w:left="519"/>
        <w:rPr>
          <w:rFonts w:ascii="宋体" w:hAnsi="宋体" w:eastAsia="宋体" w:cs="宋体"/>
          <w:sz w:val="24"/>
          <w:szCs w:val="24"/>
        </w:rPr>
      </w:pPr>
      <w:r>
        <w:rPr>
          <w:rFonts w:ascii="宋体" w:hAnsi="宋体" w:eastAsia="宋体" w:cs="宋体"/>
          <w:spacing w:val="1"/>
          <w:sz w:val="24"/>
          <w:szCs w:val="24"/>
        </w:rPr>
        <w:t>（1）与投标人单位负责人为同一人的其他单位；</w:t>
      </w:r>
    </w:p>
    <w:p w14:paraId="3374F21A">
      <w:pPr>
        <w:spacing w:before="75" w:line="219" w:lineRule="auto"/>
        <w:ind w:left="519"/>
        <w:rPr>
          <w:rFonts w:ascii="宋体" w:hAnsi="宋体" w:eastAsia="宋体" w:cs="宋体"/>
          <w:sz w:val="24"/>
          <w:szCs w:val="24"/>
        </w:rPr>
      </w:pPr>
      <w:r>
        <w:rPr>
          <w:rFonts w:ascii="宋体" w:hAnsi="宋体" w:eastAsia="宋体" w:cs="宋体"/>
          <w:spacing w:val="2"/>
          <w:sz w:val="24"/>
          <w:szCs w:val="24"/>
        </w:rPr>
        <w:t>（2）与投标人存在直接控股、管理关系的其他</w:t>
      </w:r>
      <w:r>
        <w:rPr>
          <w:rFonts w:ascii="宋体" w:hAnsi="宋体" w:eastAsia="宋体" w:cs="宋体"/>
          <w:spacing w:val="1"/>
          <w:sz w:val="24"/>
          <w:szCs w:val="24"/>
        </w:rPr>
        <w:t>单位。</w:t>
      </w:r>
    </w:p>
    <w:p w14:paraId="7A33B852">
      <w:pPr>
        <w:spacing w:line="219"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5E9AD3AE">
      <w:pPr>
        <w:spacing w:line="311" w:lineRule="auto"/>
        <w:rPr>
          <w:rFonts w:ascii="Arial"/>
          <w:sz w:val="21"/>
        </w:rPr>
      </w:pPr>
    </w:p>
    <w:p w14:paraId="2244EF68">
      <w:pPr>
        <w:spacing w:before="78" w:line="219" w:lineRule="auto"/>
        <w:ind w:left="22"/>
        <w:outlineLvl w:val="1"/>
        <w:rPr>
          <w:rFonts w:ascii="宋体" w:hAnsi="宋体" w:eastAsia="宋体" w:cs="宋体"/>
          <w:sz w:val="24"/>
          <w:szCs w:val="24"/>
        </w:rPr>
      </w:pPr>
      <w:r>
        <w:rPr>
          <w:rFonts w:ascii="宋体" w:hAnsi="宋体" w:eastAsia="宋体" w:cs="宋体"/>
          <w:b/>
          <w:bCs/>
          <w:sz w:val="24"/>
          <w:szCs w:val="24"/>
        </w:rPr>
        <w:t>8、评分标准和细则中技术部分证明材料（格式自拟）</w:t>
      </w:r>
    </w:p>
    <w:p w14:paraId="56027E77">
      <w:pPr>
        <w:spacing w:line="305" w:lineRule="auto"/>
        <w:rPr>
          <w:rFonts w:ascii="Arial"/>
          <w:sz w:val="21"/>
        </w:rPr>
      </w:pPr>
    </w:p>
    <w:p w14:paraId="059D46D3">
      <w:pPr>
        <w:spacing w:line="305" w:lineRule="auto"/>
        <w:rPr>
          <w:rFonts w:ascii="Arial"/>
          <w:sz w:val="21"/>
        </w:rPr>
      </w:pPr>
    </w:p>
    <w:p w14:paraId="1D10261B">
      <w:pPr>
        <w:spacing w:before="78" w:line="219" w:lineRule="auto"/>
        <w:ind w:left="571"/>
        <w:rPr>
          <w:rFonts w:ascii="宋体" w:hAnsi="宋体" w:eastAsia="宋体" w:cs="宋体"/>
          <w:sz w:val="24"/>
          <w:szCs w:val="24"/>
        </w:rPr>
      </w:pPr>
      <w:r>
        <w:rPr>
          <w:rFonts w:ascii="宋体" w:hAnsi="宋体" w:eastAsia="宋体" w:cs="宋体"/>
          <w:spacing w:val="2"/>
          <w:sz w:val="24"/>
          <w:szCs w:val="24"/>
        </w:rPr>
        <w:t>说明：1.应提供</w:t>
      </w:r>
      <w:r>
        <w:rPr>
          <w:rFonts w:ascii="宋体" w:hAnsi="宋体" w:eastAsia="宋体" w:cs="宋体"/>
          <w:spacing w:val="2"/>
          <w:sz w:val="24"/>
          <w:szCs w:val="24"/>
          <w:u w:val="single" w:color="auto"/>
        </w:rPr>
        <w:t>评分标准和细则中技术部分</w:t>
      </w:r>
      <w:r>
        <w:rPr>
          <w:rFonts w:ascii="宋体" w:hAnsi="宋体" w:eastAsia="宋体" w:cs="宋体"/>
          <w:spacing w:val="2"/>
          <w:sz w:val="24"/>
          <w:szCs w:val="24"/>
        </w:rPr>
        <w:t>要求的其他资格证明文件。</w:t>
      </w:r>
    </w:p>
    <w:p w14:paraId="3080CA82">
      <w:pPr>
        <w:spacing w:before="39" w:line="219" w:lineRule="auto"/>
        <w:ind w:left="1243"/>
        <w:rPr>
          <w:rFonts w:ascii="宋体" w:hAnsi="宋体" w:eastAsia="宋体" w:cs="宋体"/>
          <w:sz w:val="24"/>
          <w:szCs w:val="24"/>
        </w:rPr>
      </w:pPr>
      <w:r>
        <w:rPr>
          <w:rFonts w:ascii="宋体" w:hAnsi="宋体" w:eastAsia="宋体" w:cs="宋体"/>
          <w:spacing w:val="-1"/>
          <w:sz w:val="24"/>
          <w:szCs w:val="24"/>
        </w:rPr>
        <w:t>2.复印件上应加盖本单位章（</w:t>
      </w:r>
      <w:r>
        <w:rPr>
          <w:rFonts w:ascii="宋体" w:hAnsi="宋体" w:eastAsia="宋体" w:cs="宋体"/>
          <w:spacing w:val="-19"/>
          <w:sz w:val="24"/>
          <w:szCs w:val="24"/>
        </w:rPr>
        <w:t xml:space="preserve"> </w:t>
      </w:r>
      <w:r>
        <w:rPr>
          <w:rFonts w:ascii="宋体" w:hAnsi="宋体" w:eastAsia="宋体" w:cs="宋体"/>
          <w:spacing w:val="-1"/>
          <w:sz w:val="24"/>
          <w:szCs w:val="24"/>
        </w:rPr>
        <w:t>自然人投标的无需盖章，需要签字）。</w:t>
      </w:r>
    </w:p>
    <w:p w14:paraId="4541473C">
      <w:pPr>
        <w:spacing w:before="40" w:line="235" w:lineRule="auto"/>
        <w:ind w:left="1290" w:right="6" w:hanging="45"/>
        <w:rPr>
          <w:rFonts w:ascii="宋体" w:hAnsi="宋体" w:eastAsia="宋体" w:cs="宋体"/>
          <w:sz w:val="24"/>
          <w:szCs w:val="24"/>
        </w:rPr>
      </w:pPr>
      <w:r>
        <w:rPr>
          <w:rFonts w:ascii="宋体" w:hAnsi="宋体" w:eastAsia="宋体" w:cs="宋体"/>
          <w:spacing w:val="5"/>
          <w:sz w:val="24"/>
          <w:szCs w:val="24"/>
        </w:rPr>
        <w:t>3. （本项目不接受联合体）如果是联合体投标，联合体各方需提供的</w:t>
      </w:r>
      <w:r>
        <w:rPr>
          <w:rFonts w:ascii="宋体" w:hAnsi="宋体" w:eastAsia="宋体" w:cs="宋体"/>
          <w:spacing w:val="18"/>
          <w:sz w:val="24"/>
          <w:szCs w:val="24"/>
        </w:rPr>
        <w:t xml:space="preserve"> </w:t>
      </w:r>
      <w:r>
        <w:rPr>
          <w:rFonts w:ascii="宋体" w:hAnsi="宋体" w:eastAsia="宋体" w:cs="宋体"/>
          <w:spacing w:val="2"/>
          <w:sz w:val="24"/>
          <w:szCs w:val="24"/>
        </w:rPr>
        <w:t>满足磋商文件要求的其他资格证明文件。</w:t>
      </w:r>
    </w:p>
    <w:p w14:paraId="310B30D4">
      <w:pPr>
        <w:spacing w:line="235"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40295737">
      <w:pPr>
        <w:spacing w:line="317" w:lineRule="auto"/>
        <w:rPr>
          <w:rFonts w:ascii="Arial"/>
          <w:sz w:val="21"/>
        </w:rPr>
      </w:pPr>
    </w:p>
    <w:p w14:paraId="19953C87">
      <w:pPr>
        <w:spacing w:line="318" w:lineRule="auto"/>
        <w:rPr>
          <w:rFonts w:ascii="Arial"/>
          <w:sz w:val="21"/>
        </w:rPr>
      </w:pPr>
    </w:p>
    <w:p w14:paraId="4A13716D">
      <w:pPr>
        <w:spacing w:before="78" w:line="219" w:lineRule="auto"/>
        <w:ind w:left="22"/>
        <w:outlineLvl w:val="1"/>
        <w:rPr>
          <w:rFonts w:ascii="宋体" w:hAnsi="宋体" w:eastAsia="宋体" w:cs="宋体"/>
          <w:sz w:val="24"/>
          <w:szCs w:val="24"/>
        </w:rPr>
      </w:pPr>
      <w:r>
        <w:rPr>
          <w:rFonts w:ascii="宋体" w:hAnsi="宋体" w:eastAsia="宋体" w:cs="宋体"/>
          <w:spacing w:val="2"/>
          <w:sz w:val="24"/>
          <w:szCs w:val="24"/>
        </w:rPr>
        <w:t>9、评分标准和细则中商务部分证明材料（格式自拟）</w:t>
      </w:r>
    </w:p>
    <w:p w14:paraId="5469402D">
      <w:pPr>
        <w:spacing w:line="303" w:lineRule="auto"/>
        <w:rPr>
          <w:rFonts w:ascii="Arial"/>
          <w:sz w:val="21"/>
        </w:rPr>
      </w:pPr>
    </w:p>
    <w:p w14:paraId="7C3981AC">
      <w:pPr>
        <w:spacing w:line="304" w:lineRule="auto"/>
        <w:rPr>
          <w:rFonts w:ascii="Arial"/>
          <w:sz w:val="21"/>
        </w:rPr>
      </w:pPr>
    </w:p>
    <w:p w14:paraId="5C73A0D0">
      <w:pPr>
        <w:spacing w:before="78" w:line="219" w:lineRule="auto"/>
        <w:ind w:left="571"/>
        <w:rPr>
          <w:rFonts w:ascii="宋体" w:hAnsi="宋体" w:eastAsia="宋体" w:cs="宋体"/>
          <w:sz w:val="24"/>
          <w:szCs w:val="24"/>
        </w:rPr>
      </w:pPr>
      <w:r>
        <w:rPr>
          <w:rFonts w:ascii="宋体" w:hAnsi="宋体" w:eastAsia="宋体" w:cs="宋体"/>
          <w:spacing w:val="2"/>
          <w:sz w:val="24"/>
          <w:szCs w:val="24"/>
        </w:rPr>
        <w:t>说明.1.应提供评分标准和细则中商务部分要求的其他资格证明文件。</w:t>
      </w:r>
    </w:p>
    <w:p w14:paraId="1E492BF4">
      <w:pPr>
        <w:spacing w:before="39" w:line="219" w:lineRule="auto"/>
        <w:ind w:left="1056"/>
        <w:rPr>
          <w:rFonts w:ascii="宋体" w:hAnsi="宋体" w:eastAsia="宋体" w:cs="宋体"/>
          <w:sz w:val="24"/>
          <w:szCs w:val="24"/>
        </w:rPr>
      </w:pPr>
      <w:r>
        <w:rPr>
          <w:rFonts w:ascii="宋体" w:hAnsi="宋体" w:eastAsia="宋体" w:cs="宋体"/>
          <w:spacing w:val="-1"/>
          <w:sz w:val="24"/>
          <w:szCs w:val="24"/>
        </w:rPr>
        <w:t>2.复印件上应加盖本单位章（</w:t>
      </w:r>
      <w:r>
        <w:rPr>
          <w:rFonts w:ascii="宋体" w:hAnsi="宋体" w:eastAsia="宋体" w:cs="宋体"/>
          <w:spacing w:val="-19"/>
          <w:sz w:val="24"/>
          <w:szCs w:val="24"/>
        </w:rPr>
        <w:t xml:space="preserve"> </w:t>
      </w:r>
      <w:r>
        <w:rPr>
          <w:rFonts w:ascii="宋体" w:hAnsi="宋体" w:eastAsia="宋体" w:cs="宋体"/>
          <w:spacing w:val="-1"/>
          <w:sz w:val="24"/>
          <w:szCs w:val="24"/>
        </w:rPr>
        <w:t>自然人投标的无需盖章，需要签字）。</w:t>
      </w:r>
    </w:p>
    <w:p w14:paraId="7566DBA3">
      <w:pPr>
        <w:spacing w:before="42" w:line="234" w:lineRule="auto"/>
        <w:ind w:left="1112" w:right="3" w:hanging="54"/>
        <w:rPr>
          <w:rFonts w:ascii="宋体" w:hAnsi="宋体" w:eastAsia="宋体" w:cs="宋体"/>
          <w:sz w:val="24"/>
          <w:szCs w:val="24"/>
        </w:rPr>
      </w:pPr>
      <w:r>
        <w:rPr>
          <w:rFonts w:ascii="宋体" w:hAnsi="宋体" w:eastAsia="宋体" w:cs="宋体"/>
          <w:spacing w:val="4"/>
          <w:sz w:val="24"/>
          <w:szCs w:val="24"/>
        </w:rPr>
        <w:t>3. （本项目不接受联合体）如果是联合体投标，联合体各方需</w:t>
      </w:r>
      <w:r>
        <w:rPr>
          <w:rFonts w:ascii="宋体" w:hAnsi="宋体" w:eastAsia="宋体" w:cs="宋体"/>
          <w:spacing w:val="3"/>
          <w:sz w:val="24"/>
          <w:szCs w:val="24"/>
        </w:rPr>
        <w:t>提供的满</w:t>
      </w:r>
      <w:r>
        <w:rPr>
          <w:rFonts w:ascii="宋体" w:hAnsi="宋体" w:eastAsia="宋体" w:cs="宋体"/>
          <w:sz w:val="24"/>
          <w:szCs w:val="24"/>
        </w:rPr>
        <w:t xml:space="preserve"> </w:t>
      </w:r>
      <w:r>
        <w:rPr>
          <w:rFonts w:ascii="宋体" w:hAnsi="宋体" w:eastAsia="宋体" w:cs="宋体"/>
          <w:spacing w:val="1"/>
          <w:sz w:val="24"/>
          <w:szCs w:val="24"/>
        </w:rPr>
        <w:t>足磋商文件要求的其他资格证明文件。</w:t>
      </w:r>
    </w:p>
    <w:p w14:paraId="4369498D">
      <w:pPr>
        <w:spacing w:line="234"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1ABCC140">
      <w:pPr>
        <w:spacing w:line="319" w:lineRule="auto"/>
        <w:rPr>
          <w:rFonts w:ascii="Arial"/>
          <w:sz w:val="21"/>
        </w:rPr>
      </w:pPr>
    </w:p>
    <w:p w14:paraId="785D4D58">
      <w:pPr>
        <w:spacing w:line="319" w:lineRule="auto"/>
        <w:rPr>
          <w:rFonts w:ascii="Arial"/>
          <w:sz w:val="21"/>
        </w:rPr>
      </w:pPr>
    </w:p>
    <w:p w14:paraId="652403C4">
      <w:pPr>
        <w:spacing w:line="319" w:lineRule="auto"/>
        <w:rPr>
          <w:rFonts w:ascii="Arial"/>
          <w:sz w:val="21"/>
        </w:rPr>
      </w:pPr>
    </w:p>
    <w:p w14:paraId="2D2ADA85">
      <w:pPr>
        <w:spacing w:before="78" w:line="219" w:lineRule="auto"/>
        <w:ind w:left="38"/>
        <w:outlineLvl w:val="1"/>
        <w:rPr>
          <w:rFonts w:ascii="宋体" w:hAnsi="宋体" w:eastAsia="宋体" w:cs="宋体"/>
          <w:sz w:val="24"/>
          <w:szCs w:val="24"/>
        </w:rPr>
      </w:pPr>
      <w:r>
        <w:rPr>
          <w:rFonts w:ascii="宋体" w:hAnsi="宋体" w:eastAsia="宋体" w:cs="宋体"/>
          <w:b/>
          <w:bCs/>
          <w:sz w:val="24"/>
          <w:szCs w:val="24"/>
        </w:rPr>
        <w:t>10、投标人认为有必要提供的其他证明材料（格式</w:t>
      </w:r>
      <w:r>
        <w:rPr>
          <w:rFonts w:ascii="宋体" w:hAnsi="宋体" w:eastAsia="宋体" w:cs="宋体"/>
          <w:b/>
          <w:bCs/>
          <w:spacing w:val="-1"/>
          <w:sz w:val="24"/>
          <w:szCs w:val="24"/>
        </w:rPr>
        <w:t>自拟）</w:t>
      </w:r>
    </w:p>
    <w:p w14:paraId="14B9E3B5">
      <w:pPr>
        <w:spacing w:line="285" w:lineRule="auto"/>
        <w:rPr>
          <w:rFonts w:ascii="Arial"/>
          <w:sz w:val="21"/>
        </w:rPr>
      </w:pPr>
    </w:p>
    <w:p w14:paraId="60CAED5C">
      <w:pPr>
        <w:spacing w:before="78" w:line="219" w:lineRule="auto"/>
        <w:ind w:left="511"/>
        <w:rPr>
          <w:rFonts w:ascii="宋体" w:hAnsi="宋体" w:eastAsia="宋体" w:cs="宋体"/>
          <w:sz w:val="24"/>
          <w:szCs w:val="24"/>
        </w:rPr>
      </w:pPr>
      <w:r>
        <w:rPr>
          <w:rFonts w:ascii="宋体" w:hAnsi="宋体" w:eastAsia="宋体" w:cs="宋体"/>
          <w:sz w:val="24"/>
          <w:szCs w:val="24"/>
        </w:rPr>
        <w:t>说明：1.复印件上应加盖本单位章（</w:t>
      </w:r>
      <w:r>
        <w:rPr>
          <w:rFonts w:ascii="宋体" w:hAnsi="宋体" w:eastAsia="宋体" w:cs="宋体"/>
          <w:spacing w:val="-31"/>
          <w:sz w:val="24"/>
          <w:szCs w:val="24"/>
        </w:rPr>
        <w:t xml:space="preserve"> </w:t>
      </w:r>
      <w:r>
        <w:rPr>
          <w:rFonts w:ascii="宋体" w:hAnsi="宋体" w:eastAsia="宋体" w:cs="宋体"/>
          <w:sz w:val="24"/>
          <w:szCs w:val="24"/>
        </w:rPr>
        <w:t>自然人投标的无需</w:t>
      </w:r>
      <w:r>
        <w:rPr>
          <w:rFonts w:ascii="宋体" w:hAnsi="宋体" w:eastAsia="宋体" w:cs="宋体"/>
          <w:spacing w:val="-1"/>
          <w:sz w:val="24"/>
          <w:szCs w:val="24"/>
        </w:rPr>
        <w:t>盖章，需要签字）。</w:t>
      </w:r>
    </w:p>
    <w:p w14:paraId="4E4E5851">
      <w:pPr>
        <w:spacing w:before="40" w:line="253" w:lineRule="auto"/>
        <w:ind w:left="1238" w:right="3"/>
        <w:rPr>
          <w:rFonts w:ascii="宋体" w:hAnsi="宋体" w:eastAsia="宋体" w:cs="宋体"/>
          <w:sz w:val="24"/>
          <w:szCs w:val="24"/>
        </w:rPr>
      </w:pPr>
      <w:r>
        <w:rPr>
          <w:rFonts w:ascii="宋体" w:hAnsi="宋体" w:eastAsia="宋体" w:cs="宋体"/>
          <w:spacing w:val="2"/>
          <w:sz w:val="24"/>
          <w:szCs w:val="24"/>
        </w:rPr>
        <w:t>2.（本项目不接受联合体）如果是联合体投标，联合体各方需提供的满</w:t>
      </w:r>
      <w:r>
        <w:rPr>
          <w:rFonts w:ascii="宋体" w:hAnsi="宋体" w:eastAsia="宋体" w:cs="宋体"/>
          <w:spacing w:val="4"/>
          <w:sz w:val="24"/>
          <w:szCs w:val="24"/>
        </w:rPr>
        <w:t xml:space="preserve"> </w:t>
      </w:r>
      <w:r>
        <w:rPr>
          <w:rFonts w:ascii="宋体" w:hAnsi="宋体" w:eastAsia="宋体" w:cs="宋体"/>
          <w:spacing w:val="1"/>
          <w:sz w:val="24"/>
          <w:szCs w:val="24"/>
        </w:rPr>
        <w:t>足磋商文件要求的其他资格证明文件。</w:t>
      </w:r>
    </w:p>
    <w:p w14:paraId="43721635">
      <w:pPr>
        <w:spacing w:line="253" w:lineRule="auto"/>
        <w:rPr>
          <w:rFonts w:ascii="宋体" w:hAnsi="宋体" w:eastAsia="宋体" w:cs="宋体"/>
          <w:sz w:val="24"/>
          <w:szCs w:val="24"/>
        </w:rPr>
        <w:sectPr>
          <w:pgSz w:w="11905" w:h="16839"/>
          <w:pgMar w:top="1090" w:right="1368" w:bottom="400" w:left="1785" w:header="1075" w:footer="0" w:gutter="0"/>
          <w:pgNumType w:fmt="decimal"/>
          <w:cols w:space="720" w:num="1"/>
        </w:sectPr>
      </w:pPr>
    </w:p>
    <w:p w14:paraId="1BA9120C">
      <w:pPr>
        <w:spacing w:line="253" w:lineRule="auto"/>
        <w:rPr>
          <w:rFonts w:ascii="Arial"/>
          <w:sz w:val="21"/>
        </w:rPr>
      </w:pPr>
    </w:p>
    <w:p w14:paraId="62EFB189">
      <w:pPr>
        <w:spacing w:line="253" w:lineRule="auto"/>
        <w:rPr>
          <w:rFonts w:ascii="Arial"/>
          <w:sz w:val="21"/>
        </w:rPr>
      </w:pPr>
    </w:p>
    <w:p w14:paraId="5AB3E287">
      <w:pPr>
        <w:spacing w:line="253" w:lineRule="auto"/>
        <w:rPr>
          <w:rFonts w:ascii="Arial"/>
          <w:sz w:val="21"/>
        </w:rPr>
      </w:pPr>
    </w:p>
    <w:p w14:paraId="09A71379">
      <w:pPr>
        <w:spacing w:before="91" w:line="219" w:lineRule="auto"/>
        <w:ind w:left="44"/>
        <w:rPr>
          <w:rFonts w:ascii="宋体" w:hAnsi="宋体" w:eastAsia="宋体" w:cs="宋体"/>
          <w:sz w:val="28"/>
          <w:szCs w:val="28"/>
        </w:rPr>
      </w:pPr>
      <w:r>
        <w:rPr>
          <w:rFonts w:ascii="宋体" w:hAnsi="宋体" w:eastAsia="宋体" w:cs="宋体"/>
          <w:b/>
          <w:bCs/>
          <w:spacing w:val="-18"/>
          <w:sz w:val="28"/>
          <w:szCs w:val="28"/>
        </w:rPr>
        <w:t>附件</w:t>
      </w:r>
      <w:r>
        <w:rPr>
          <w:rFonts w:ascii="宋体" w:hAnsi="宋体" w:eastAsia="宋体" w:cs="宋体"/>
          <w:spacing w:val="-35"/>
          <w:sz w:val="28"/>
          <w:szCs w:val="28"/>
        </w:rPr>
        <w:t xml:space="preserve"> </w:t>
      </w:r>
      <w:r>
        <w:rPr>
          <w:rFonts w:ascii="宋体" w:hAnsi="宋体" w:eastAsia="宋体" w:cs="宋体"/>
          <w:b/>
          <w:bCs/>
          <w:spacing w:val="-18"/>
          <w:sz w:val="28"/>
          <w:szCs w:val="28"/>
        </w:rPr>
        <w:t>1：</w:t>
      </w:r>
    </w:p>
    <w:p w14:paraId="7AAAE458">
      <w:pPr>
        <w:spacing w:before="214" w:line="221" w:lineRule="auto"/>
        <w:ind w:left="2996"/>
        <w:rPr>
          <w:rFonts w:ascii="宋体" w:hAnsi="宋体" w:eastAsia="宋体" w:cs="宋体"/>
          <w:sz w:val="28"/>
          <w:szCs w:val="28"/>
        </w:rPr>
      </w:pPr>
      <w:r>
        <w:rPr>
          <w:rFonts w:ascii="宋体" w:hAnsi="宋体" w:eastAsia="宋体" w:cs="宋体"/>
          <w:b/>
          <w:bCs/>
          <w:spacing w:val="-3"/>
          <w:sz w:val="28"/>
          <w:szCs w:val="28"/>
        </w:rPr>
        <w:t>中小企业划型标准规定</w:t>
      </w:r>
    </w:p>
    <w:p w14:paraId="66BB975C">
      <w:pPr>
        <w:spacing w:line="405" w:lineRule="auto"/>
        <w:rPr>
          <w:rFonts w:ascii="Arial"/>
          <w:sz w:val="21"/>
        </w:rPr>
      </w:pPr>
    </w:p>
    <w:p w14:paraId="13B14147">
      <w:pPr>
        <w:spacing w:before="78" w:line="289" w:lineRule="auto"/>
        <w:ind w:left="25" w:right="82" w:firstLine="487"/>
        <w:rPr>
          <w:rFonts w:ascii="宋体" w:hAnsi="宋体" w:eastAsia="宋体" w:cs="宋体"/>
          <w:sz w:val="24"/>
          <w:szCs w:val="24"/>
        </w:rPr>
      </w:pPr>
      <w:r>
        <w:rPr>
          <w:rFonts w:ascii="宋体" w:hAnsi="宋体" w:eastAsia="宋体" w:cs="宋体"/>
          <w:spacing w:val="2"/>
          <w:sz w:val="24"/>
          <w:szCs w:val="24"/>
        </w:rPr>
        <w:t>一、根据《中华人民共和国中小企业促进法》和《国务院关于进一步促进中小</w:t>
      </w:r>
      <w:r>
        <w:rPr>
          <w:rFonts w:ascii="宋体" w:hAnsi="宋体" w:eastAsia="宋体" w:cs="宋体"/>
          <w:spacing w:val="6"/>
          <w:sz w:val="24"/>
          <w:szCs w:val="24"/>
        </w:rPr>
        <w:t xml:space="preserve"> </w:t>
      </w:r>
      <w:r>
        <w:rPr>
          <w:rFonts w:ascii="宋体" w:hAnsi="宋体" w:eastAsia="宋体" w:cs="宋体"/>
          <w:spacing w:val="1"/>
          <w:sz w:val="24"/>
          <w:szCs w:val="24"/>
        </w:rPr>
        <w:t>企业发展的若干意见》（国发〔2009〕36</w:t>
      </w:r>
      <w:r>
        <w:rPr>
          <w:rFonts w:ascii="宋体" w:hAnsi="宋体" w:eastAsia="宋体" w:cs="宋体"/>
          <w:spacing w:val="-40"/>
          <w:sz w:val="24"/>
          <w:szCs w:val="24"/>
        </w:rPr>
        <w:t xml:space="preserve"> </w:t>
      </w:r>
      <w:r>
        <w:rPr>
          <w:rFonts w:ascii="宋体" w:hAnsi="宋体" w:eastAsia="宋体" w:cs="宋体"/>
          <w:spacing w:val="1"/>
          <w:sz w:val="24"/>
          <w:szCs w:val="24"/>
        </w:rPr>
        <w:t>号</w:t>
      </w:r>
      <w:r>
        <w:rPr>
          <w:rFonts w:ascii="宋体" w:hAnsi="宋体" w:eastAsia="宋体" w:cs="宋体"/>
          <w:spacing w:val="10"/>
          <w:sz w:val="24"/>
          <w:szCs w:val="24"/>
        </w:rPr>
        <w:t>），</w:t>
      </w:r>
      <w:r>
        <w:rPr>
          <w:rFonts w:ascii="宋体" w:hAnsi="宋体" w:eastAsia="宋体" w:cs="宋体"/>
          <w:sz w:val="24"/>
          <w:szCs w:val="24"/>
        </w:rPr>
        <w:t>制定本规定。</w:t>
      </w:r>
    </w:p>
    <w:p w14:paraId="59DFB9FC">
      <w:pPr>
        <w:spacing w:before="183" w:line="289" w:lineRule="auto"/>
        <w:ind w:left="28" w:firstLine="483"/>
        <w:rPr>
          <w:rFonts w:ascii="宋体" w:hAnsi="宋体" w:eastAsia="宋体" w:cs="宋体"/>
          <w:sz w:val="24"/>
          <w:szCs w:val="24"/>
        </w:rPr>
      </w:pPr>
      <w:r>
        <w:rPr>
          <w:rFonts w:ascii="宋体" w:hAnsi="宋体" w:eastAsia="宋体" w:cs="宋体"/>
          <w:spacing w:val="-2"/>
          <w:sz w:val="24"/>
          <w:szCs w:val="24"/>
        </w:rPr>
        <w:t>二、中小企业划分为中型、小型、微型三种类型，</w:t>
      </w:r>
      <w:r>
        <w:rPr>
          <w:rFonts w:ascii="宋体" w:hAnsi="宋体" w:eastAsia="宋体" w:cs="宋体"/>
          <w:spacing w:val="-3"/>
          <w:sz w:val="24"/>
          <w:szCs w:val="24"/>
        </w:rPr>
        <w:t>具体标准根据企业从业人员、</w:t>
      </w:r>
      <w:r>
        <w:rPr>
          <w:rFonts w:ascii="宋体" w:hAnsi="宋体" w:eastAsia="宋体" w:cs="宋体"/>
          <w:sz w:val="24"/>
          <w:szCs w:val="24"/>
        </w:rPr>
        <w:t xml:space="preserve"> </w:t>
      </w:r>
      <w:r>
        <w:rPr>
          <w:rFonts w:ascii="宋体" w:hAnsi="宋体" w:eastAsia="宋体" w:cs="宋体"/>
          <w:spacing w:val="2"/>
          <w:sz w:val="24"/>
          <w:szCs w:val="24"/>
        </w:rPr>
        <w:t>营业收入、资产总额等指标，结合行业特点制定。</w:t>
      </w:r>
    </w:p>
    <w:p w14:paraId="04AB4587">
      <w:pPr>
        <w:spacing w:before="179" w:line="336" w:lineRule="auto"/>
        <w:ind w:left="20" w:right="18" w:firstLine="488"/>
        <w:rPr>
          <w:rFonts w:ascii="宋体" w:hAnsi="宋体" w:eastAsia="宋体" w:cs="宋体"/>
          <w:sz w:val="24"/>
          <w:szCs w:val="24"/>
        </w:rPr>
      </w:pPr>
      <w:r>
        <w:rPr>
          <w:rFonts w:ascii="宋体" w:hAnsi="宋体" w:eastAsia="宋体" w:cs="宋体"/>
          <w:spacing w:val="-3"/>
          <w:sz w:val="24"/>
          <w:szCs w:val="24"/>
        </w:rPr>
        <w:t>三、本规定适用的行业包括：农、林、牧、渔业，工业（包括采矿业，制造业，</w:t>
      </w:r>
      <w:r>
        <w:rPr>
          <w:rFonts w:ascii="宋体" w:hAnsi="宋体" w:eastAsia="宋体" w:cs="宋体"/>
          <w:spacing w:val="7"/>
          <w:sz w:val="24"/>
          <w:szCs w:val="24"/>
        </w:rPr>
        <w:t xml:space="preserve"> </w:t>
      </w:r>
      <w:r>
        <w:rPr>
          <w:rFonts w:ascii="宋体" w:hAnsi="宋体" w:eastAsia="宋体" w:cs="宋体"/>
          <w:spacing w:val="-3"/>
          <w:sz w:val="24"/>
          <w:szCs w:val="24"/>
        </w:rPr>
        <w:t>电力、热力、燃气及水生产和供应业</w:t>
      </w:r>
      <w:r>
        <w:rPr>
          <w:rFonts w:ascii="宋体" w:hAnsi="宋体" w:eastAsia="宋体" w:cs="宋体"/>
          <w:spacing w:val="-23"/>
          <w:sz w:val="24"/>
          <w:szCs w:val="24"/>
        </w:rPr>
        <w:t>），</w:t>
      </w:r>
      <w:r>
        <w:rPr>
          <w:rFonts w:ascii="宋体" w:hAnsi="宋体" w:eastAsia="宋体" w:cs="宋体"/>
          <w:spacing w:val="-3"/>
          <w:sz w:val="24"/>
          <w:szCs w:val="24"/>
        </w:rPr>
        <w:t>建筑业，批发业，零售业，交通运</w:t>
      </w:r>
      <w:r>
        <w:rPr>
          <w:rFonts w:ascii="宋体" w:hAnsi="宋体" w:eastAsia="宋体" w:cs="宋体"/>
          <w:spacing w:val="-4"/>
          <w:sz w:val="24"/>
          <w:szCs w:val="24"/>
        </w:rPr>
        <w:t>输业（不</w:t>
      </w:r>
      <w:r>
        <w:rPr>
          <w:rFonts w:ascii="宋体" w:hAnsi="宋体" w:eastAsia="宋体" w:cs="宋体"/>
          <w:spacing w:val="1"/>
          <w:sz w:val="24"/>
          <w:szCs w:val="24"/>
        </w:rPr>
        <w:t xml:space="preserve"> </w:t>
      </w:r>
      <w:r>
        <w:rPr>
          <w:rFonts w:ascii="宋体" w:hAnsi="宋体" w:eastAsia="宋体" w:cs="宋体"/>
          <w:spacing w:val="2"/>
          <w:sz w:val="24"/>
          <w:szCs w:val="24"/>
        </w:rPr>
        <w:t>含铁路运输业</w:t>
      </w:r>
      <w:r>
        <w:rPr>
          <w:rFonts w:ascii="宋体" w:hAnsi="宋体" w:eastAsia="宋体" w:cs="宋体"/>
          <w:spacing w:val="9"/>
          <w:sz w:val="24"/>
          <w:szCs w:val="24"/>
        </w:rPr>
        <w:t>），</w:t>
      </w:r>
      <w:r>
        <w:rPr>
          <w:rFonts w:ascii="宋体" w:hAnsi="宋体" w:eastAsia="宋体" w:cs="宋体"/>
          <w:spacing w:val="2"/>
          <w:sz w:val="24"/>
          <w:szCs w:val="24"/>
        </w:rPr>
        <w:t>仓储业，邮政业，住宿业，餐饮业，信息传输业（包括电信、互</w:t>
      </w:r>
      <w:r>
        <w:rPr>
          <w:rFonts w:ascii="宋体" w:hAnsi="宋体" w:eastAsia="宋体" w:cs="宋体"/>
          <w:sz w:val="24"/>
          <w:szCs w:val="24"/>
        </w:rPr>
        <w:t xml:space="preserve"> </w:t>
      </w:r>
      <w:r>
        <w:rPr>
          <w:rFonts w:ascii="宋体" w:hAnsi="宋体" w:eastAsia="宋体" w:cs="宋体"/>
          <w:spacing w:val="2"/>
          <w:sz w:val="24"/>
          <w:szCs w:val="24"/>
        </w:rPr>
        <w:t>联网和相关服务</w:t>
      </w:r>
      <w:r>
        <w:rPr>
          <w:rFonts w:ascii="宋体" w:hAnsi="宋体" w:eastAsia="宋体" w:cs="宋体"/>
          <w:spacing w:val="9"/>
          <w:sz w:val="24"/>
          <w:szCs w:val="24"/>
        </w:rPr>
        <w:t>），</w:t>
      </w:r>
      <w:r>
        <w:rPr>
          <w:rFonts w:ascii="宋体" w:hAnsi="宋体" w:eastAsia="宋体" w:cs="宋体"/>
          <w:spacing w:val="2"/>
          <w:sz w:val="24"/>
          <w:szCs w:val="24"/>
        </w:rPr>
        <w:t>软件和信息技术服务业，房地产开发经营，物业管理，租赁和</w:t>
      </w:r>
      <w:r>
        <w:rPr>
          <w:rFonts w:ascii="宋体" w:hAnsi="宋体" w:eastAsia="宋体" w:cs="宋体"/>
          <w:sz w:val="24"/>
          <w:szCs w:val="24"/>
        </w:rPr>
        <w:t xml:space="preserve"> </w:t>
      </w:r>
      <w:r>
        <w:rPr>
          <w:rFonts w:ascii="宋体" w:hAnsi="宋体" w:eastAsia="宋体" w:cs="宋体"/>
          <w:spacing w:val="2"/>
          <w:sz w:val="24"/>
          <w:szCs w:val="24"/>
        </w:rPr>
        <w:t>商务服务业，其他未列明行业（包括科学研究和技术服务业，水利、环境和公共设</w:t>
      </w:r>
      <w:r>
        <w:rPr>
          <w:rFonts w:ascii="宋体" w:hAnsi="宋体" w:eastAsia="宋体" w:cs="宋体"/>
          <w:spacing w:val="12"/>
          <w:sz w:val="24"/>
          <w:szCs w:val="24"/>
        </w:rPr>
        <w:t xml:space="preserve"> </w:t>
      </w:r>
      <w:r>
        <w:rPr>
          <w:rFonts w:ascii="宋体" w:hAnsi="宋体" w:eastAsia="宋体" w:cs="宋体"/>
          <w:spacing w:val="3"/>
          <w:sz w:val="24"/>
          <w:szCs w:val="24"/>
        </w:rPr>
        <w:t>施管理业，居民服务、修理和其他服务业，社会</w:t>
      </w:r>
      <w:r>
        <w:rPr>
          <w:rFonts w:ascii="宋体" w:hAnsi="宋体" w:eastAsia="宋体" w:cs="宋体"/>
          <w:spacing w:val="2"/>
          <w:sz w:val="24"/>
          <w:szCs w:val="24"/>
        </w:rPr>
        <w:t>工作，文化、体育和娱乐业等）。</w:t>
      </w:r>
    </w:p>
    <w:p w14:paraId="3AB6988D">
      <w:pPr>
        <w:spacing w:before="183" w:line="220" w:lineRule="auto"/>
        <w:ind w:left="530"/>
        <w:rPr>
          <w:rFonts w:ascii="宋体" w:hAnsi="宋体" w:eastAsia="宋体" w:cs="宋体"/>
          <w:sz w:val="24"/>
          <w:szCs w:val="24"/>
        </w:rPr>
      </w:pPr>
      <w:r>
        <w:rPr>
          <w:rFonts w:ascii="宋体" w:hAnsi="宋体" w:eastAsia="宋体" w:cs="宋体"/>
          <w:spacing w:val="-1"/>
          <w:sz w:val="24"/>
          <w:szCs w:val="24"/>
        </w:rPr>
        <w:t>四、各行业划型标准为：</w:t>
      </w:r>
    </w:p>
    <w:p w14:paraId="5BBE2F41">
      <w:pPr>
        <w:spacing w:before="180" w:line="313" w:lineRule="auto"/>
        <w:ind w:left="28" w:right="18" w:firstLine="491"/>
        <w:rPr>
          <w:rFonts w:ascii="宋体" w:hAnsi="宋体" w:eastAsia="宋体" w:cs="宋体"/>
          <w:sz w:val="24"/>
          <w:szCs w:val="24"/>
        </w:rPr>
      </w:pPr>
      <w:r>
        <w:rPr>
          <w:rFonts w:ascii="宋体" w:hAnsi="宋体" w:eastAsia="宋体" w:cs="宋体"/>
          <w:b/>
          <w:bCs/>
          <w:spacing w:val="-5"/>
          <w:sz w:val="24"/>
          <w:szCs w:val="24"/>
        </w:rPr>
        <w:t>（一）农、林、牧、渔业。</w:t>
      </w:r>
      <w:r>
        <w:rPr>
          <w:rFonts w:ascii="宋体" w:hAnsi="宋体" w:eastAsia="宋体" w:cs="宋体"/>
          <w:spacing w:val="-5"/>
          <w:sz w:val="24"/>
          <w:szCs w:val="24"/>
        </w:rPr>
        <w:t>营业收入</w:t>
      </w:r>
      <w:r>
        <w:rPr>
          <w:rFonts w:ascii="宋体" w:hAnsi="宋体" w:eastAsia="宋体" w:cs="宋体"/>
          <w:spacing w:val="-32"/>
          <w:sz w:val="24"/>
          <w:szCs w:val="24"/>
        </w:rPr>
        <w:t xml:space="preserve"> </w:t>
      </w:r>
      <w:r>
        <w:rPr>
          <w:rFonts w:ascii="宋体" w:hAnsi="宋体" w:eastAsia="宋体" w:cs="宋体"/>
          <w:spacing w:val="-5"/>
          <w:sz w:val="24"/>
          <w:szCs w:val="24"/>
        </w:rPr>
        <w:t>20000</w:t>
      </w:r>
      <w:r>
        <w:rPr>
          <w:rFonts w:ascii="宋体" w:hAnsi="宋体" w:eastAsia="宋体" w:cs="宋体"/>
          <w:spacing w:val="-43"/>
          <w:sz w:val="24"/>
          <w:szCs w:val="24"/>
        </w:rPr>
        <w:t xml:space="preserve"> </w:t>
      </w:r>
      <w:r>
        <w:rPr>
          <w:rFonts w:ascii="宋体" w:hAnsi="宋体" w:eastAsia="宋体" w:cs="宋体"/>
          <w:spacing w:val="-5"/>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4"/>
          <w:sz w:val="24"/>
          <w:szCs w:val="24"/>
        </w:rPr>
        <w:t>营业收入</w:t>
      </w:r>
      <w:r>
        <w:rPr>
          <w:rFonts w:ascii="宋体" w:hAnsi="宋体" w:eastAsia="宋体" w:cs="宋体"/>
          <w:spacing w:val="-39"/>
          <w:sz w:val="24"/>
          <w:szCs w:val="24"/>
        </w:rPr>
        <w:t xml:space="preserve"> </w:t>
      </w:r>
      <w:r>
        <w:rPr>
          <w:rFonts w:ascii="宋体" w:hAnsi="宋体" w:eastAsia="宋体" w:cs="宋体"/>
          <w:spacing w:val="4"/>
          <w:sz w:val="24"/>
          <w:szCs w:val="24"/>
        </w:rPr>
        <w:t>500</w:t>
      </w:r>
      <w:r>
        <w:rPr>
          <w:rFonts w:ascii="宋体" w:hAnsi="宋体" w:eastAsia="宋体" w:cs="宋体"/>
          <w:spacing w:val="-37"/>
          <w:sz w:val="24"/>
          <w:szCs w:val="24"/>
        </w:rPr>
        <w:t xml:space="preserve"> </w:t>
      </w:r>
      <w:r>
        <w:rPr>
          <w:rFonts w:ascii="宋体" w:hAnsi="宋体" w:eastAsia="宋体" w:cs="宋体"/>
          <w:spacing w:val="4"/>
          <w:sz w:val="24"/>
          <w:szCs w:val="24"/>
        </w:rPr>
        <w:t>万元及以上的为中型企业，营业收入</w:t>
      </w:r>
      <w:r>
        <w:rPr>
          <w:rFonts w:ascii="宋体" w:hAnsi="宋体" w:eastAsia="宋体" w:cs="宋体"/>
          <w:spacing w:val="-36"/>
          <w:sz w:val="24"/>
          <w:szCs w:val="24"/>
        </w:rPr>
        <w:t xml:space="preserve"> </w:t>
      </w:r>
      <w:r>
        <w:rPr>
          <w:rFonts w:ascii="宋体" w:hAnsi="宋体" w:eastAsia="宋体" w:cs="宋体"/>
          <w:spacing w:val="4"/>
          <w:sz w:val="24"/>
          <w:szCs w:val="24"/>
        </w:rPr>
        <w:t>50</w:t>
      </w:r>
      <w:r>
        <w:rPr>
          <w:rFonts w:ascii="宋体" w:hAnsi="宋体" w:eastAsia="宋体" w:cs="宋体"/>
          <w:spacing w:val="-38"/>
          <w:sz w:val="24"/>
          <w:szCs w:val="24"/>
        </w:rPr>
        <w:t xml:space="preserve"> </w:t>
      </w:r>
      <w:r>
        <w:rPr>
          <w:rFonts w:ascii="宋体" w:hAnsi="宋体" w:eastAsia="宋体" w:cs="宋体"/>
          <w:spacing w:val="4"/>
          <w:sz w:val="24"/>
          <w:szCs w:val="24"/>
        </w:rPr>
        <w:t>万元及</w:t>
      </w:r>
      <w:r>
        <w:rPr>
          <w:rFonts w:ascii="宋体" w:hAnsi="宋体" w:eastAsia="宋体" w:cs="宋体"/>
          <w:spacing w:val="3"/>
          <w:sz w:val="24"/>
          <w:szCs w:val="24"/>
        </w:rPr>
        <w:t>以上的为小型企业，</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36"/>
          <w:sz w:val="24"/>
          <w:szCs w:val="24"/>
        </w:rPr>
        <w:t xml:space="preserve"> </w:t>
      </w:r>
      <w:r>
        <w:rPr>
          <w:rFonts w:ascii="宋体" w:hAnsi="宋体" w:eastAsia="宋体" w:cs="宋体"/>
          <w:spacing w:val="-1"/>
          <w:sz w:val="24"/>
          <w:szCs w:val="24"/>
        </w:rPr>
        <w:t>50</w:t>
      </w:r>
      <w:r>
        <w:rPr>
          <w:rFonts w:ascii="宋体" w:hAnsi="宋体" w:eastAsia="宋体" w:cs="宋体"/>
          <w:spacing w:val="-42"/>
          <w:sz w:val="24"/>
          <w:szCs w:val="24"/>
        </w:rPr>
        <w:t xml:space="preserve"> </w:t>
      </w:r>
      <w:r>
        <w:rPr>
          <w:rFonts w:ascii="宋体" w:hAnsi="宋体" w:eastAsia="宋体" w:cs="宋体"/>
          <w:spacing w:val="-1"/>
          <w:sz w:val="24"/>
          <w:szCs w:val="24"/>
        </w:rPr>
        <w:t>万元以下的为微型企业。</w:t>
      </w:r>
    </w:p>
    <w:p w14:paraId="4932B1DB">
      <w:pPr>
        <w:spacing w:before="182" w:line="324" w:lineRule="auto"/>
        <w:ind w:left="24" w:right="21" w:firstLine="495"/>
        <w:rPr>
          <w:rFonts w:ascii="宋体" w:hAnsi="宋体" w:eastAsia="宋体" w:cs="宋体"/>
          <w:sz w:val="24"/>
          <w:szCs w:val="24"/>
        </w:rPr>
      </w:pPr>
      <w:r>
        <w:rPr>
          <w:rFonts w:ascii="宋体" w:hAnsi="宋体" w:eastAsia="宋体" w:cs="宋体"/>
          <w:b/>
          <w:bCs/>
          <w:spacing w:val="2"/>
          <w:sz w:val="24"/>
          <w:szCs w:val="24"/>
        </w:rPr>
        <w:t>（二）工业。</w:t>
      </w:r>
      <w:r>
        <w:rPr>
          <w:rFonts w:ascii="宋体" w:hAnsi="宋体" w:eastAsia="宋体" w:cs="宋体"/>
          <w:spacing w:val="2"/>
          <w:sz w:val="24"/>
          <w:szCs w:val="24"/>
        </w:rPr>
        <w:t>从业人员</w:t>
      </w:r>
      <w:r>
        <w:rPr>
          <w:rFonts w:ascii="宋体" w:hAnsi="宋体" w:eastAsia="宋体" w:cs="宋体"/>
          <w:spacing w:val="-22"/>
          <w:sz w:val="24"/>
          <w:szCs w:val="24"/>
        </w:rPr>
        <w:t xml:space="preserve"> </w:t>
      </w:r>
      <w:r>
        <w:rPr>
          <w:rFonts w:ascii="宋体" w:hAnsi="宋体" w:eastAsia="宋体" w:cs="宋体"/>
          <w:spacing w:val="2"/>
          <w:sz w:val="24"/>
          <w:szCs w:val="24"/>
        </w:rPr>
        <w:t>1000</w:t>
      </w:r>
      <w:r>
        <w:rPr>
          <w:rFonts w:ascii="宋体" w:hAnsi="宋体" w:eastAsia="宋体" w:cs="宋体"/>
          <w:spacing w:val="-3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4"/>
          <w:sz w:val="24"/>
          <w:szCs w:val="24"/>
        </w:rPr>
        <w:t xml:space="preserve"> </w:t>
      </w:r>
      <w:r>
        <w:rPr>
          <w:rFonts w:ascii="宋体" w:hAnsi="宋体" w:eastAsia="宋体" w:cs="宋体"/>
          <w:spacing w:val="2"/>
          <w:sz w:val="24"/>
          <w:szCs w:val="24"/>
        </w:rPr>
        <w:t>40000</w:t>
      </w:r>
      <w:r>
        <w:rPr>
          <w:rFonts w:ascii="宋体" w:hAnsi="宋体" w:eastAsia="宋体" w:cs="宋体"/>
          <w:spacing w:val="-38"/>
          <w:sz w:val="24"/>
          <w:szCs w:val="24"/>
        </w:rPr>
        <w:t xml:space="preserve"> </w:t>
      </w:r>
      <w:r>
        <w:rPr>
          <w:rFonts w:ascii="宋体" w:hAnsi="宋体" w:eastAsia="宋体" w:cs="宋体"/>
          <w:spacing w:val="2"/>
          <w:sz w:val="24"/>
          <w:szCs w:val="24"/>
        </w:rPr>
        <w:t>万元以下的为中小微型</w:t>
      </w:r>
      <w:r>
        <w:rPr>
          <w:rFonts w:ascii="宋体" w:hAnsi="宋体" w:eastAsia="宋体" w:cs="宋体"/>
          <w:sz w:val="24"/>
          <w:szCs w:val="24"/>
        </w:rPr>
        <w:t xml:space="preserve"> </w:t>
      </w:r>
      <w:r>
        <w:rPr>
          <w:rFonts w:ascii="宋体" w:hAnsi="宋体" w:eastAsia="宋体" w:cs="宋体"/>
          <w:spacing w:val="-1"/>
          <w:sz w:val="24"/>
          <w:szCs w:val="24"/>
        </w:rPr>
        <w:t>企业。其中，从业人员</w:t>
      </w:r>
      <w:r>
        <w:rPr>
          <w:rFonts w:ascii="宋体" w:hAnsi="宋体" w:eastAsia="宋体" w:cs="宋体"/>
          <w:spacing w:val="-41"/>
          <w:sz w:val="24"/>
          <w:szCs w:val="24"/>
        </w:rPr>
        <w:t xml:space="preserve"> </w:t>
      </w:r>
      <w:r>
        <w:rPr>
          <w:rFonts w:ascii="宋体" w:hAnsi="宋体" w:eastAsia="宋体" w:cs="宋体"/>
          <w:spacing w:val="-1"/>
          <w:sz w:val="24"/>
          <w:szCs w:val="24"/>
        </w:rPr>
        <w:t>300</w:t>
      </w:r>
      <w:r>
        <w:rPr>
          <w:rFonts w:ascii="宋体" w:hAnsi="宋体" w:eastAsia="宋体" w:cs="宋体"/>
          <w:spacing w:val="-46"/>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1"/>
          <w:sz w:val="24"/>
          <w:szCs w:val="24"/>
        </w:rPr>
        <w:t>2000</w:t>
      </w:r>
      <w:r>
        <w:rPr>
          <w:rFonts w:ascii="宋体" w:hAnsi="宋体" w:eastAsia="宋体" w:cs="宋体"/>
          <w:spacing w:val="-41"/>
          <w:sz w:val="24"/>
          <w:szCs w:val="24"/>
        </w:rPr>
        <w:t xml:space="preserve"> </w:t>
      </w:r>
      <w:r>
        <w:rPr>
          <w:rFonts w:ascii="宋体" w:hAnsi="宋体" w:eastAsia="宋体" w:cs="宋体"/>
          <w:spacing w:val="-1"/>
          <w:sz w:val="24"/>
          <w:szCs w:val="24"/>
        </w:rPr>
        <w:t>万元及以上的为</w:t>
      </w:r>
      <w:r>
        <w:rPr>
          <w:rFonts w:ascii="宋体" w:hAnsi="宋体" w:eastAsia="宋体" w:cs="宋体"/>
          <w:spacing w:val="-2"/>
          <w:sz w:val="24"/>
          <w:szCs w:val="24"/>
        </w:rPr>
        <w:t>中型企业；</w:t>
      </w:r>
      <w:r>
        <w:rPr>
          <w:rFonts w:ascii="宋体" w:hAnsi="宋体" w:eastAsia="宋体" w:cs="宋体"/>
          <w:sz w:val="24"/>
          <w:szCs w:val="24"/>
        </w:rPr>
        <w:t xml:space="preserve"> 从业人员</w:t>
      </w:r>
      <w:r>
        <w:rPr>
          <w:rFonts w:ascii="宋体" w:hAnsi="宋体" w:eastAsia="宋体" w:cs="宋体"/>
          <w:spacing w:val="-45"/>
          <w:sz w:val="24"/>
          <w:szCs w:val="24"/>
        </w:rPr>
        <w:t xml:space="preserve"> </w:t>
      </w:r>
      <w:r>
        <w:rPr>
          <w:rFonts w:ascii="宋体" w:hAnsi="宋体" w:eastAsia="宋体" w:cs="宋体"/>
          <w:sz w:val="24"/>
          <w:szCs w:val="24"/>
        </w:rPr>
        <w:t>20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1"/>
          <w:sz w:val="24"/>
          <w:szCs w:val="24"/>
        </w:rPr>
        <w:t xml:space="preserve"> </w:t>
      </w:r>
      <w:r>
        <w:rPr>
          <w:rFonts w:ascii="宋体" w:hAnsi="宋体" w:eastAsia="宋体" w:cs="宋体"/>
          <w:sz w:val="24"/>
          <w:szCs w:val="24"/>
        </w:rPr>
        <w:t>300</w:t>
      </w:r>
      <w:r>
        <w:rPr>
          <w:rFonts w:ascii="宋体" w:hAnsi="宋体" w:eastAsia="宋体" w:cs="宋体"/>
          <w:spacing w:val="-40"/>
          <w:sz w:val="24"/>
          <w:szCs w:val="24"/>
        </w:rPr>
        <w:t xml:space="preserve"> </w:t>
      </w:r>
      <w:r>
        <w:rPr>
          <w:rFonts w:ascii="宋体" w:hAnsi="宋体" w:eastAsia="宋体" w:cs="宋体"/>
          <w:sz w:val="24"/>
          <w:szCs w:val="24"/>
        </w:rPr>
        <w:t>万元及</w:t>
      </w:r>
      <w:r>
        <w:rPr>
          <w:rFonts w:ascii="宋体" w:hAnsi="宋体" w:eastAsia="宋体" w:cs="宋体"/>
          <w:spacing w:val="-1"/>
          <w:sz w:val="24"/>
          <w:szCs w:val="24"/>
        </w:rPr>
        <w:t>以上的为小型企业；从业人员</w:t>
      </w:r>
      <w:r>
        <w:rPr>
          <w:rFonts w:ascii="宋体" w:hAnsi="宋体" w:eastAsia="宋体" w:cs="宋体"/>
          <w:spacing w:val="-46"/>
          <w:sz w:val="24"/>
          <w:szCs w:val="24"/>
        </w:rPr>
        <w:t xml:space="preserve"> </w:t>
      </w:r>
      <w:r>
        <w:rPr>
          <w:rFonts w:ascii="宋体" w:hAnsi="宋体" w:eastAsia="宋体" w:cs="宋体"/>
          <w:spacing w:val="-1"/>
          <w:sz w:val="24"/>
          <w:szCs w:val="24"/>
        </w:rPr>
        <w:t>20</w:t>
      </w:r>
      <w:r>
        <w:rPr>
          <w:rFonts w:ascii="宋体" w:hAnsi="宋体" w:eastAsia="宋体" w:cs="宋体"/>
          <w:spacing w:val="-44"/>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以下或营业收入</w:t>
      </w:r>
      <w:r>
        <w:rPr>
          <w:rFonts w:ascii="宋体" w:hAnsi="宋体" w:eastAsia="宋体" w:cs="宋体"/>
          <w:spacing w:val="-36"/>
          <w:sz w:val="24"/>
          <w:szCs w:val="24"/>
        </w:rPr>
        <w:t xml:space="preserve"> </w:t>
      </w:r>
      <w:r>
        <w:rPr>
          <w:rFonts w:ascii="宋体" w:hAnsi="宋体" w:eastAsia="宋体" w:cs="宋体"/>
          <w:sz w:val="24"/>
          <w:szCs w:val="24"/>
        </w:rPr>
        <w:t>300</w:t>
      </w:r>
      <w:r>
        <w:rPr>
          <w:rFonts w:ascii="宋体" w:hAnsi="宋体" w:eastAsia="宋体" w:cs="宋体"/>
          <w:spacing w:val="-43"/>
          <w:sz w:val="24"/>
          <w:szCs w:val="24"/>
        </w:rPr>
        <w:t xml:space="preserve"> </w:t>
      </w:r>
      <w:r>
        <w:rPr>
          <w:rFonts w:ascii="宋体" w:hAnsi="宋体" w:eastAsia="宋体" w:cs="宋体"/>
          <w:sz w:val="24"/>
          <w:szCs w:val="24"/>
        </w:rPr>
        <w:t>万元以下的为微型企业。</w:t>
      </w:r>
    </w:p>
    <w:p w14:paraId="796AA855">
      <w:pPr>
        <w:spacing w:before="183" w:line="324" w:lineRule="auto"/>
        <w:ind w:left="20" w:right="82" w:firstLine="499"/>
        <w:rPr>
          <w:rFonts w:ascii="宋体" w:hAnsi="宋体" w:eastAsia="宋体" w:cs="宋体"/>
          <w:sz w:val="24"/>
          <w:szCs w:val="24"/>
        </w:rPr>
      </w:pPr>
      <w:r>
        <w:rPr>
          <w:rFonts w:ascii="宋体" w:hAnsi="宋体" w:eastAsia="宋体" w:cs="宋体"/>
          <w:b/>
          <w:bCs/>
          <w:sz w:val="24"/>
          <w:szCs w:val="24"/>
        </w:rPr>
        <w:t>（三）建筑业。</w:t>
      </w:r>
      <w:r>
        <w:rPr>
          <w:rFonts w:ascii="宋体" w:hAnsi="宋体" w:eastAsia="宋体" w:cs="宋体"/>
          <w:sz w:val="24"/>
          <w:szCs w:val="24"/>
        </w:rPr>
        <w:t>营业收入</w:t>
      </w:r>
      <w:r>
        <w:rPr>
          <w:rFonts w:ascii="宋体" w:hAnsi="宋体" w:eastAsia="宋体" w:cs="宋体"/>
          <w:spacing w:val="-47"/>
          <w:sz w:val="24"/>
          <w:szCs w:val="24"/>
        </w:rPr>
        <w:t xml:space="preserve"> </w:t>
      </w:r>
      <w:r>
        <w:rPr>
          <w:rFonts w:ascii="宋体" w:hAnsi="宋体" w:eastAsia="宋体" w:cs="宋体"/>
          <w:sz w:val="24"/>
          <w:szCs w:val="24"/>
        </w:rPr>
        <w:t>80000</w:t>
      </w:r>
      <w:r>
        <w:rPr>
          <w:rFonts w:ascii="宋体" w:hAnsi="宋体" w:eastAsia="宋体" w:cs="宋体"/>
          <w:spacing w:val="-40"/>
          <w:sz w:val="24"/>
          <w:szCs w:val="24"/>
        </w:rPr>
        <w:t xml:space="preserve"> </w:t>
      </w:r>
      <w:r>
        <w:rPr>
          <w:rFonts w:ascii="宋体" w:hAnsi="宋体" w:eastAsia="宋体" w:cs="宋体"/>
          <w:sz w:val="24"/>
          <w:szCs w:val="24"/>
        </w:rPr>
        <w:t>万元以下或</w:t>
      </w:r>
      <w:r>
        <w:rPr>
          <w:rFonts w:ascii="宋体" w:hAnsi="宋体" w:eastAsia="宋体" w:cs="宋体"/>
          <w:spacing w:val="-1"/>
          <w:sz w:val="24"/>
          <w:szCs w:val="24"/>
        </w:rPr>
        <w:t>资产总额</w:t>
      </w:r>
      <w:r>
        <w:rPr>
          <w:rFonts w:ascii="宋体" w:hAnsi="宋体" w:eastAsia="宋体" w:cs="宋体"/>
          <w:spacing w:val="-45"/>
          <w:sz w:val="24"/>
          <w:szCs w:val="24"/>
        </w:rPr>
        <w:t xml:space="preserve"> </w:t>
      </w:r>
      <w:r>
        <w:rPr>
          <w:rFonts w:ascii="宋体" w:hAnsi="宋体" w:eastAsia="宋体" w:cs="宋体"/>
          <w:spacing w:val="-1"/>
          <w:sz w:val="24"/>
          <w:szCs w:val="24"/>
        </w:rPr>
        <w:t>80000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w:t>
      </w:r>
      <w:r>
        <w:rPr>
          <w:rFonts w:ascii="宋体" w:hAnsi="宋体" w:eastAsia="宋体" w:cs="宋体"/>
          <w:sz w:val="24"/>
          <w:szCs w:val="24"/>
        </w:rPr>
        <w:t xml:space="preserve"> 微型企业。其中，营业收入</w:t>
      </w:r>
      <w:r>
        <w:rPr>
          <w:rFonts w:ascii="宋体" w:hAnsi="宋体" w:eastAsia="宋体" w:cs="宋体"/>
          <w:spacing w:val="-33"/>
          <w:sz w:val="24"/>
          <w:szCs w:val="24"/>
        </w:rPr>
        <w:t xml:space="preserve"> </w:t>
      </w:r>
      <w:r>
        <w:rPr>
          <w:rFonts w:ascii="宋体" w:hAnsi="宋体" w:eastAsia="宋体" w:cs="宋体"/>
          <w:sz w:val="24"/>
          <w:szCs w:val="24"/>
        </w:rPr>
        <w:t>6000</w:t>
      </w:r>
      <w:r>
        <w:rPr>
          <w:rFonts w:ascii="宋体" w:hAnsi="宋体" w:eastAsia="宋体" w:cs="宋体"/>
          <w:spacing w:val="-40"/>
          <w:sz w:val="24"/>
          <w:szCs w:val="24"/>
        </w:rPr>
        <w:t xml:space="preserve"> </w:t>
      </w:r>
      <w:r>
        <w:rPr>
          <w:rFonts w:ascii="宋体" w:hAnsi="宋体" w:eastAsia="宋体" w:cs="宋体"/>
          <w:sz w:val="24"/>
          <w:szCs w:val="24"/>
        </w:rPr>
        <w:t>万元及以上，且资产总额</w:t>
      </w:r>
      <w:r>
        <w:rPr>
          <w:rFonts w:ascii="宋体" w:hAnsi="宋体" w:eastAsia="宋体" w:cs="宋体"/>
          <w:spacing w:val="-41"/>
          <w:sz w:val="24"/>
          <w:szCs w:val="24"/>
        </w:rPr>
        <w:t xml:space="preserve"> </w:t>
      </w:r>
      <w:r>
        <w:rPr>
          <w:rFonts w:ascii="宋体" w:hAnsi="宋体" w:eastAsia="宋体" w:cs="宋体"/>
          <w:sz w:val="24"/>
          <w:szCs w:val="24"/>
        </w:rPr>
        <w:t>5000</w:t>
      </w:r>
      <w:r>
        <w:rPr>
          <w:rFonts w:ascii="宋体" w:hAnsi="宋体" w:eastAsia="宋体" w:cs="宋体"/>
          <w:spacing w:val="-40"/>
          <w:sz w:val="24"/>
          <w:szCs w:val="24"/>
        </w:rPr>
        <w:t xml:space="preserve"> </w:t>
      </w:r>
      <w:r>
        <w:rPr>
          <w:rFonts w:ascii="宋体" w:hAnsi="宋体" w:eastAsia="宋体" w:cs="宋体"/>
          <w:sz w:val="24"/>
          <w:szCs w:val="24"/>
        </w:rPr>
        <w:t>万元及以上的为中 型企业；营业收入</w:t>
      </w:r>
      <w:r>
        <w:rPr>
          <w:rFonts w:ascii="宋体" w:hAnsi="宋体" w:eastAsia="宋体" w:cs="宋体"/>
          <w:spacing w:val="-30"/>
          <w:sz w:val="24"/>
          <w:szCs w:val="24"/>
        </w:rPr>
        <w:t xml:space="preserve"> </w:t>
      </w:r>
      <w:r>
        <w:rPr>
          <w:rFonts w:ascii="宋体" w:hAnsi="宋体" w:eastAsia="宋体" w:cs="宋体"/>
          <w:sz w:val="24"/>
          <w:szCs w:val="24"/>
        </w:rPr>
        <w:t>300</w:t>
      </w:r>
      <w:r>
        <w:rPr>
          <w:rFonts w:ascii="宋体" w:hAnsi="宋体" w:eastAsia="宋体" w:cs="宋体"/>
          <w:spacing w:val="-40"/>
          <w:sz w:val="24"/>
          <w:szCs w:val="24"/>
        </w:rPr>
        <w:t xml:space="preserve"> </w:t>
      </w:r>
      <w:r>
        <w:rPr>
          <w:rFonts w:ascii="宋体" w:hAnsi="宋体" w:eastAsia="宋体" w:cs="宋体"/>
          <w:sz w:val="24"/>
          <w:szCs w:val="24"/>
        </w:rPr>
        <w:t>万元及以上，且资产总额</w:t>
      </w:r>
      <w:r>
        <w:rPr>
          <w:rFonts w:ascii="宋体" w:hAnsi="宋体" w:eastAsia="宋体" w:cs="宋体"/>
          <w:spacing w:val="-41"/>
          <w:sz w:val="24"/>
          <w:szCs w:val="24"/>
        </w:rPr>
        <w:t xml:space="preserve"> </w:t>
      </w:r>
      <w:r>
        <w:rPr>
          <w:rFonts w:ascii="宋体" w:hAnsi="宋体" w:eastAsia="宋体" w:cs="宋体"/>
          <w:sz w:val="24"/>
          <w:szCs w:val="24"/>
        </w:rPr>
        <w:t>300</w:t>
      </w:r>
      <w:r>
        <w:rPr>
          <w:rFonts w:ascii="宋体" w:hAnsi="宋体" w:eastAsia="宋体" w:cs="宋体"/>
          <w:spacing w:val="-43"/>
          <w:sz w:val="24"/>
          <w:szCs w:val="24"/>
        </w:rPr>
        <w:t xml:space="preserve"> </w:t>
      </w:r>
      <w:r>
        <w:rPr>
          <w:rFonts w:ascii="宋体" w:hAnsi="宋体" w:eastAsia="宋体" w:cs="宋体"/>
          <w:sz w:val="24"/>
          <w:szCs w:val="24"/>
        </w:rPr>
        <w:t>万元及以上的为小型企业；营 业收入</w:t>
      </w:r>
      <w:r>
        <w:rPr>
          <w:rFonts w:ascii="宋体" w:hAnsi="宋体" w:eastAsia="宋体" w:cs="宋体"/>
          <w:spacing w:val="-44"/>
          <w:sz w:val="24"/>
          <w:szCs w:val="24"/>
        </w:rPr>
        <w:t xml:space="preserve"> </w:t>
      </w:r>
      <w:r>
        <w:rPr>
          <w:rFonts w:ascii="宋体" w:hAnsi="宋体" w:eastAsia="宋体" w:cs="宋体"/>
          <w:sz w:val="24"/>
          <w:szCs w:val="24"/>
        </w:rPr>
        <w:t>300</w:t>
      </w:r>
      <w:r>
        <w:rPr>
          <w:rFonts w:ascii="宋体" w:hAnsi="宋体" w:eastAsia="宋体" w:cs="宋体"/>
          <w:spacing w:val="-42"/>
          <w:sz w:val="24"/>
          <w:szCs w:val="24"/>
        </w:rPr>
        <w:t xml:space="preserve"> </w:t>
      </w:r>
      <w:r>
        <w:rPr>
          <w:rFonts w:ascii="宋体" w:hAnsi="宋体" w:eastAsia="宋体" w:cs="宋体"/>
          <w:sz w:val="24"/>
          <w:szCs w:val="24"/>
        </w:rPr>
        <w:t>万元以下或资产总额</w:t>
      </w:r>
      <w:r>
        <w:rPr>
          <w:rFonts w:ascii="宋体" w:hAnsi="宋体" w:eastAsia="宋体" w:cs="宋体"/>
          <w:spacing w:val="-41"/>
          <w:sz w:val="24"/>
          <w:szCs w:val="24"/>
        </w:rPr>
        <w:t xml:space="preserve"> </w:t>
      </w:r>
      <w:r>
        <w:rPr>
          <w:rFonts w:ascii="宋体" w:hAnsi="宋体" w:eastAsia="宋体" w:cs="宋体"/>
          <w:sz w:val="24"/>
          <w:szCs w:val="24"/>
        </w:rPr>
        <w:t>300</w:t>
      </w:r>
      <w:r>
        <w:rPr>
          <w:rFonts w:ascii="宋体" w:hAnsi="宋体" w:eastAsia="宋体" w:cs="宋体"/>
          <w:spacing w:val="-40"/>
          <w:sz w:val="24"/>
          <w:szCs w:val="24"/>
        </w:rPr>
        <w:t xml:space="preserve"> </w:t>
      </w:r>
      <w:r>
        <w:rPr>
          <w:rFonts w:ascii="宋体" w:hAnsi="宋体" w:eastAsia="宋体" w:cs="宋体"/>
          <w:sz w:val="24"/>
          <w:szCs w:val="24"/>
        </w:rPr>
        <w:t>万元以下的</w:t>
      </w:r>
      <w:r>
        <w:rPr>
          <w:rFonts w:ascii="宋体" w:hAnsi="宋体" w:eastAsia="宋体" w:cs="宋体"/>
          <w:spacing w:val="-1"/>
          <w:sz w:val="24"/>
          <w:szCs w:val="24"/>
        </w:rPr>
        <w:t>为微型企业。</w:t>
      </w:r>
    </w:p>
    <w:p w14:paraId="49AE0046">
      <w:pPr>
        <w:spacing w:before="182" w:line="324" w:lineRule="auto"/>
        <w:ind w:left="24" w:right="82" w:firstLine="495"/>
        <w:rPr>
          <w:rFonts w:ascii="宋体" w:hAnsi="宋体" w:eastAsia="宋体" w:cs="宋体"/>
          <w:sz w:val="24"/>
          <w:szCs w:val="24"/>
        </w:rPr>
      </w:pPr>
      <w:r>
        <w:rPr>
          <w:rFonts w:ascii="宋体" w:hAnsi="宋体" w:eastAsia="宋体" w:cs="宋体"/>
          <w:b/>
          <w:bCs/>
          <w:sz w:val="24"/>
          <w:szCs w:val="24"/>
        </w:rPr>
        <w:t>（四）批发业。</w:t>
      </w:r>
      <w:r>
        <w:rPr>
          <w:rFonts w:ascii="宋体" w:hAnsi="宋体" w:eastAsia="宋体" w:cs="宋体"/>
          <w:sz w:val="24"/>
          <w:szCs w:val="24"/>
        </w:rPr>
        <w:t>从业人员</w:t>
      </w:r>
      <w:r>
        <w:rPr>
          <w:rFonts w:ascii="宋体" w:hAnsi="宋体" w:eastAsia="宋体" w:cs="宋体"/>
          <w:spacing w:val="-46"/>
          <w:sz w:val="24"/>
          <w:szCs w:val="24"/>
        </w:rPr>
        <w:t xml:space="preserve"> </w:t>
      </w:r>
      <w:r>
        <w:rPr>
          <w:rFonts w:ascii="宋体" w:hAnsi="宋体" w:eastAsia="宋体" w:cs="宋体"/>
          <w:sz w:val="24"/>
          <w:szCs w:val="24"/>
        </w:rPr>
        <w:t>200</w:t>
      </w:r>
      <w:r>
        <w:rPr>
          <w:rFonts w:ascii="宋体" w:hAnsi="宋体" w:eastAsia="宋体" w:cs="宋体"/>
          <w:spacing w:val="-46"/>
          <w:sz w:val="24"/>
          <w:szCs w:val="24"/>
        </w:rPr>
        <w:t xml:space="preserve"> </w:t>
      </w:r>
      <w:r>
        <w:rPr>
          <w:rFonts w:ascii="宋体" w:hAnsi="宋体" w:eastAsia="宋体" w:cs="宋体"/>
          <w:sz w:val="24"/>
          <w:szCs w:val="24"/>
        </w:rPr>
        <w:t>人以下或营业收入</w:t>
      </w:r>
      <w:r>
        <w:rPr>
          <w:rFonts w:ascii="宋体" w:hAnsi="宋体" w:eastAsia="宋体" w:cs="宋体"/>
          <w:spacing w:val="-47"/>
          <w:sz w:val="24"/>
          <w:szCs w:val="24"/>
        </w:rPr>
        <w:t xml:space="preserve"> </w:t>
      </w:r>
      <w:r>
        <w:rPr>
          <w:rFonts w:ascii="宋体" w:hAnsi="宋体" w:eastAsia="宋体" w:cs="宋体"/>
          <w:sz w:val="24"/>
          <w:szCs w:val="24"/>
        </w:rPr>
        <w:t>40000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万元以下的为中小微型</w:t>
      </w:r>
      <w:r>
        <w:rPr>
          <w:rFonts w:ascii="宋体" w:hAnsi="宋体" w:eastAsia="宋体" w:cs="宋体"/>
          <w:sz w:val="24"/>
          <w:szCs w:val="24"/>
        </w:rPr>
        <w:t xml:space="preserve"> 企业。其中，从业人员</w:t>
      </w:r>
      <w:r>
        <w:rPr>
          <w:rFonts w:ascii="宋体" w:hAnsi="宋体" w:eastAsia="宋体" w:cs="宋体"/>
          <w:spacing w:val="-28"/>
          <w:sz w:val="24"/>
          <w:szCs w:val="24"/>
        </w:rPr>
        <w:t xml:space="preserve"> </w:t>
      </w:r>
      <w:r>
        <w:rPr>
          <w:rFonts w:ascii="宋体" w:hAnsi="宋体" w:eastAsia="宋体" w:cs="宋体"/>
          <w:sz w:val="24"/>
          <w:szCs w:val="24"/>
        </w:rPr>
        <w:t>20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1"/>
          <w:sz w:val="24"/>
          <w:szCs w:val="24"/>
        </w:rPr>
        <w:t xml:space="preserve"> </w:t>
      </w:r>
      <w:r>
        <w:rPr>
          <w:rFonts w:ascii="宋体" w:hAnsi="宋体" w:eastAsia="宋体" w:cs="宋体"/>
          <w:sz w:val="24"/>
          <w:szCs w:val="24"/>
        </w:rPr>
        <w:t>5000</w:t>
      </w:r>
      <w:r>
        <w:rPr>
          <w:rFonts w:ascii="宋体" w:hAnsi="宋体" w:eastAsia="宋体" w:cs="宋体"/>
          <w:spacing w:val="-43"/>
          <w:sz w:val="24"/>
          <w:szCs w:val="24"/>
        </w:rPr>
        <w:t xml:space="preserve"> </w:t>
      </w:r>
      <w:r>
        <w:rPr>
          <w:rFonts w:ascii="宋体" w:hAnsi="宋体" w:eastAsia="宋体" w:cs="宋体"/>
          <w:sz w:val="24"/>
          <w:szCs w:val="24"/>
        </w:rPr>
        <w:t xml:space="preserve">万元及以上的为中型企业； </w:t>
      </w:r>
      <w:r>
        <w:rPr>
          <w:rFonts w:ascii="宋体" w:hAnsi="宋体" w:eastAsia="宋体" w:cs="宋体"/>
          <w:spacing w:val="2"/>
          <w:sz w:val="24"/>
          <w:szCs w:val="24"/>
        </w:rPr>
        <w:t>从业人员</w:t>
      </w:r>
      <w:r>
        <w:rPr>
          <w:rFonts w:ascii="宋体" w:hAnsi="宋体" w:eastAsia="宋体" w:cs="宋体"/>
          <w:spacing w:val="-39"/>
          <w:sz w:val="24"/>
          <w:szCs w:val="24"/>
        </w:rPr>
        <w:t xml:space="preserve"> </w:t>
      </w:r>
      <w:r>
        <w:rPr>
          <w:rFonts w:ascii="宋体" w:hAnsi="宋体" w:eastAsia="宋体" w:cs="宋体"/>
          <w:spacing w:val="2"/>
          <w:sz w:val="24"/>
          <w:szCs w:val="24"/>
        </w:rPr>
        <w:t>5</w:t>
      </w:r>
      <w:r>
        <w:rPr>
          <w:rFonts w:ascii="宋体" w:hAnsi="宋体" w:eastAsia="宋体" w:cs="宋体"/>
          <w:spacing w:val="-43"/>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26"/>
          <w:sz w:val="24"/>
          <w:szCs w:val="24"/>
        </w:rPr>
        <w:t xml:space="preserve"> </w:t>
      </w:r>
      <w:r>
        <w:rPr>
          <w:rFonts w:ascii="宋体" w:hAnsi="宋体" w:eastAsia="宋体" w:cs="宋体"/>
          <w:spacing w:val="2"/>
          <w:sz w:val="24"/>
          <w:szCs w:val="24"/>
        </w:rPr>
        <w:t>1000</w:t>
      </w:r>
      <w:r>
        <w:rPr>
          <w:rFonts w:ascii="宋体" w:hAnsi="宋体" w:eastAsia="宋体" w:cs="宋体"/>
          <w:spacing w:val="-38"/>
          <w:sz w:val="24"/>
          <w:szCs w:val="24"/>
        </w:rPr>
        <w:t xml:space="preserve"> </w:t>
      </w:r>
      <w:r>
        <w:rPr>
          <w:rFonts w:ascii="宋体" w:hAnsi="宋体" w:eastAsia="宋体" w:cs="宋体"/>
          <w:spacing w:val="2"/>
          <w:sz w:val="24"/>
          <w:szCs w:val="24"/>
        </w:rPr>
        <w:t>万元及以上的为小型企业；</w:t>
      </w:r>
      <w:r>
        <w:rPr>
          <w:rFonts w:ascii="宋体" w:hAnsi="宋体" w:eastAsia="宋体" w:cs="宋体"/>
          <w:spacing w:val="1"/>
          <w:sz w:val="24"/>
          <w:szCs w:val="24"/>
        </w:rPr>
        <w:t>从业人员</w:t>
      </w:r>
      <w:r>
        <w:rPr>
          <w:rFonts w:ascii="宋体" w:hAnsi="宋体" w:eastAsia="宋体" w:cs="宋体"/>
          <w:spacing w:val="-36"/>
          <w:sz w:val="24"/>
          <w:szCs w:val="24"/>
        </w:rPr>
        <w:t xml:space="preserve"> </w:t>
      </w:r>
      <w:r>
        <w:rPr>
          <w:rFonts w:ascii="宋体" w:hAnsi="宋体" w:eastAsia="宋体" w:cs="宋体"/>
          <w:spacing w:val="1"/>
          <w:sz w:val="24"/>
          <w:szCs w:val="24"/>
        </w:rPr>
        <w:t>5</w:t>
      </w:r>
      <w:r>
        <w:rPr>
          <w:rFonts w:ascii="宋体" w:hAnsi="宋体" w:eastAsia="宋体" w:cs="宋体"/>
          <w:spacing w:val="-44"/>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以下或营业收入</w:t>
      </w:r>
      <w:r>
        <w:rPr>
          <w:rFonts w:ascii="宋体" w:hAnsi="宋体" w:eastAsia="宋体" w:cs="宋体"/>
          <w:spacing w:val="-14"/>
          <w:sz w:val="24"/>
          <w:szCs w:val="24"/>
        </w:rPr>
        <w:t xml:space="preserve"> </w:t>
      </w:r>
      <w:r>
        <w:rPr>
          <w:rFonts w:ascii="宋体" w:hAnsi="宋体" w:eastAsia="宋体" w:cs="宋体"/>
          <w:spacing w:val="-1"/>
          <w:sz w:val="24"/>
          <w:szCs w:val="24"/>
        </w:rPr>
        <w:t>1000</w:t>
      </w:r>
      <w:r>
        <w:rPr>
          <w:rFonts w:ascii="宋体" w:hAnsi="宋体" w:eastAsia="宋体" w:cs="宋体"/>
          <w:spacing w:val="-40"/>
          <w:sz w:val="24"/>
          <w:szCs w:val="24"/>
        </w:rPr>
        <w:t xml:space="preserve"> </w:t>
      </w:r>
      <w:r>
        <w:rPr>
          <w:rFonts w:ascii="宋体" w:hAnsi="宋体" w:eastAsia="宋体" w:cs="宋体"/>
          <w:spacing w:val="-1"/>
          <w:sz w:val="24"/>
          <w:szCs w:val="24"/>
        </w:rPr>
        <w:t>万元以下的为微型企业。</w:t>
      </w:r>
    </w:p>
    <w:p w14:paraId="073820F1">
      <w:pPr>
        <w:spacing w:line="324" w:lineRule="auto"/>
        <w:rPr>
          <w:rFonts w:ascii="宋体" w:hAnsi="宋体" w:eastAsia="宋体" w:cs="宋体"/>
          <w:sz w:val="24"/>
          <w:szCs w:val="24"/>
        </w:rPr>
        <w:sectPr>
          <w:headerReference r:id="rId23" w:type="default"/>
          <w:pgSz w:w="11905" w:h="16839"/>
          <w:pgMar w:top="1090" w:right="1288" w:bottom="400" w:left="1785" w:header="1075" w:footer="0" w:gutter="0"/>
          <w:pgNumType w:fmt="decimal"/>
          <w:cols w:space="720" w:num="1"/>
        </w:sectPr>
      </w:pPr>
    </w:p>
    <w:p w14:paraId="6B207939">
      <w:pPr>
        <w:spacing w:line="306" w:lineRule="auto"/>
        <w:rPr>
          <w:rFonts w:ascii="Arial"/>
          <w:sz w:val="21"/>
        </w:rPr>
      </w:pPr>
    </w:p>
    <w:p w14:paraId="1AA958BD">
      <w:pPr>
        <w:spacing w:before="78" w:line="324" w:lineRule="auto"/>
        <w:ind w:left="24" w:right="61" w:firstLine="495"/>
        <w:rPr>
          <w:rFonts w:ascii="宋体" w:hAnsi="宋体" w:eastAsia="宋体" w:cs="宋体"/>
          <w:sz w:val="24"/>
          <w:szCs w:val="24"/>
        </w:rPr>
      </w:pPr>
      <w:r>
        <w:rPr>
          <w:rFonts w:ascii="宋体" w:hAnsi="宋体" w:eastAsia="宋体" w:cs="宋体"/>
          <w:b/>
          <w:bCs/>
          <w:sz w:val="24"/>
          <w:szCs w:val="24"/>
        </w:rPr>
        <w:t>（五）零售业。</w:t>
      </w:r>
      <w:r>
        <w:rPr>
          <w:rFonts w:ascii="宋体" w:hAnsi="宋体" w:eastAsia="宋体" w:cs="宋体"/>
          <w:sz w:val="24"/>
          <w:szCs w:val="24"/>
        </w:rPr>
        <w:t>从业人员</w:t>
      </w:r>
      <w:r>
        <w:rPr>
          <w:rFonts w:ascii="宋体" w:hAnsi="宋体" w:eastAsia="宋体" w:cs="宋体"/>
          <w:spacing w:val="-44"/>
          <w:sz w:val="24"/>
          <w:szCs w:val="24"/>
        </w:rPr>
        <w:t xml:space="preserve"> </w:t>
      </w:r>
      <w:r>
        <w:rPr>
          <w:rFonts w:ascii="宋体" w:hAnsi="宋体" w:eastAsia="宋体" w:cs="宋体"/>
          <w:sz w:val="24"/>
          <w:szCs w:val="24"/>
        </w:rPr>
        <w:t>300</w:t>
      </w:r>
      <w:r>
        <w:rPr>
          <w:rFonts w:ascii="宋体" w:hAnsi="宋体" w:eastAsia="宋体" w:cs="宋体"/>
          <w:spacing w:val="-46"/>
          <w:sz w:val="24"/>
          <w:szCs w:val="24"/>
        </w:rPr>
        <w:t xml:space="preserve"> </w:t>
      </w:r>
      <w:r>
        <w:rPr>
          <w:rFonts w:ascii="宋体" w:hAnsi="宋体" w:eastAsia="宋体" w:cs="宋体"/>
          <w:sz w:val="24"/>
          <w:szCs w:val="24"/>
        </w:rPr>
        <w:t>人以下或营业收</w:t>
      </w:r>
      <w:r>
        <w:rPr>
          <w:rFonts w:ascii="宋体" w:hAnsi="宋体" w:eastAsia="宋体" w:cs="宋体"/>
          <w:spacing w:val="-1"/>
          <w:sz w:val="24"/>
          <w:szCs w:val="24"/>
        </w:rPr>
        <w:t>入</w:t>
      </w:r>
      <w:r>
        <w:rPr>
          <w:rFonts w:ascii="宋体" w:hAnsi="宋体" w:eastAsia="宋体" w:cs="宋体"/>
          <w:spacing w:val="-43"/>
          <w:sz w:val="24"/>
          <w:szCs w:val="24"/>
        </w:rPr>
        <w:t xml:space="preserve"> </w:t>
      </w:r>
      <w:r>
        <w:rPr>
          <w:rFonts w:ascii="宋体" w:hAnsi="宋体" w:eastAsia="宋体" w:cs="宋体"/>
          <w:spacing w:val="-1"/>
          <w:sz w:val="24"/>
          <w:szCs w:val="24"/>
        </w:rPr>
        <w:t>20000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万元以下的为中小微型</w:t>
      </w:r>
      <w:r>
        <w:rPr>
          <w:rFonts w:ascii="宋体" w:hAnsi="宋体" w:eastAsia="宋体" w:cs="宋体"/>
          <w:sz w:val="24"/>
          <w:szCs w:val="24"/>
        </w:rPr>
        <w:t xml:space="preserve"> </w:t>
      </w:r>
      <w:r>
        <w:rPr>
          <w:rFonts w:ascii="宋体" w:hAnsi="宋体" w:eastAsia="宋体" w:cs="宋体"/>
          <w:spacing w:val="3"/>
          <w:sz w:val="24"/>
          <w:szCs w:val="24"/>
        </w:rPr>
        <w:t>企业。其中，从业人员</w:t>
      </w:r>
      <w:r>
        <w:rPr>
          <w:rFonts w:ascii="宋体" w:hAnsi="宋体" w:eastAsia="宋体" w:cs="宋体"/>
          <w:spacing w:val="-36"/>
          <w:sz w:val="24"/>
          <w:szCs w:val="24"/>
        </w:rPr>
        <w:t xml:space="preserve"> </w:t>
      </w:r>
      <w:r>
        <w:rPr>
          <w:rFonts w:ascii="宋体" w:hAnsi="宋体" w:eastAsia="宋体" w:cs="宋体"/>
          <w:spacing w:val="3"/>
          <w:sz w:val="24"/>
          <w:szCs w:val="24"/>
        </w:rPr>
        <w:t>50</w:t>
      </w:r>
      <w:r>
        <w:rPr>
          <w:rFonts w:ascii="宋体" w:hAnsi="宋体" w:eastAsia="宋体" w:cs="宋体"/>
          <w:spacing w:val="-41"/>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9"/>
          <w:sz w:val="24"/>
          <w:szCs w:val="24"/>
        </w:rPr>
        <w:t xml:space="preserve"> </w:t>
      </w:r>
      <w:r>
        <w:rPr>
          <w:rFonts w:ascii="宋体" w:hAnsi="宋体" w:eastAsia="宋体" w:cs="宋体"/>
          <w:spacing w:val="3"/>
          <w:sz w:val="24"/>
          <w:szCs w:val="24"/>
        </w:rPr>
        <w:t>500</w:t>
      </w:r>
      <w:r>
        <w:rPr>
          <w:rFonts w:ascii="宋体" w:hAnsi="宋体" w:eastAsia="宋体" w:cs="宋体"/>
          <w:spacing w:val="-38"/>
          <w:sz w:val="24"/>
          <w:szCs w:val="24"/>
        </w:rPr>
        <w:t xml:space="preserve"> </w:t>
      </w:r>
      <w:r>
        <w:rPr>
          <w:rFonts w:ascii="宋体" w:hAnsi="宋体" w:eastAsia="宋体" w:cs="宋体"/>
          <w:spacing w:val="3"/>
          <w:sz w:val="24"/>
          <w:szCs w:val="24"/>
        </w:rPr>
        <w:t>万元及以上的为中型企业；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1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0"/>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31"/>
          <w:sz w:val="24"/>
          <w:szCs w:val="24"/>
        </w:rPr>
        <w:t xml:space="preserve"> </w:t>
      </w:r>
      <w:r>
        <w:rPr>
          <w:rFonts w:ascii="宋体" w:hAnsi="宋体" w:eastAsia="宋体" w:cs="宋体"/>
          <w:spacing w:val="-2"/>
          <w:sz w:val="24"/>
          <w:szCs w:val="24"/>
        </w:rPr>
        <w:t>10</w:t>
      </w:r>
      <w:r>
        <w:rPr>
          <w:rFonts w:ascii="宋体" w:hAnsi="宋体" w:eastAsia="宋体" w:cs="宋体"/>
          <w:spacing w:val="-44"/>
          <w:sz w:val="24"/>
          <w:szCs w:val="24"/>
        </w:rPr>
        <w:t xml:space="preserve"> </w:t>
      </w:r>
      <w:r>
        <w:rPr>
          <w:rFonts w:ascii="宋体" w:hAnsi="宋体" w:eastAsia="宋体" w:cs="宋体"/>
          <w:spacing w:val="-2"/>
          <w:sz w:val="24"/>
          <w:szCs w:val="24"/>
        </w:rPr>
        <w:t>人</w:t>
      </w:r>
      <w:r>
        <w:rPr>
          <w:rFonts w:ascii="宋体" w:hAnsi="宋体" w:eastAsia="宋体" w:cs="宋体"/>
          <w:sz w:val="24"/>
          <w:szCs w:val="24"/>
        </w:rPr>
        <w:t xml:space="preserve"> </w:t>
      </w:r>
      <w:r>
        <w:rPr>
          <w:rFonts w:ascii="宋体" w:hAnsi="宋体" w:eastAsia="宋体" w:cs="宋体"/>
          <w:spacing w:val="-1"/>
          <w:sz w:val="24"/>
          <w:szCs w:val="24"/>
        </w:rPr>
        <w:t>以下或营业收入</w:t>
      </w:r>
      <w:r>
        <w:rPr>
          <w:rFonts w:ascii="宋体" w:hAnsi="宋体" w:eastAsia="宋体" w:cs="宋体"/>
          <w:spacing w:val="-15"/>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18279833">
      <w:pPr>
        <w:spacing w:before="182" w:line="324" w:lineRule="auto"/>
        <w:ind w:left="23" w:right="61" w:firstLine="496"/>
        <w:rPr>
          <w:rFonts w:ascii="宋体" w:hAnsi="宋体" w:eastAsia="宋体" w:cs="宋体"/>
          <w:sz w:val="24"/>
          <w:szCs w:val="24"/>
        </w:rPr>
      </w:pPr>
      <w:r>
        <w:rPr>
          <w:rFonts w:ascii="宋体" w:hAnsi="宋体" w:eastAsia="宋体" w:cs="宋体"/>
          <w:b/>
          <w:bCs/>
          <w:spacing w:val="2"/>
          <w:sz w:val="24"/>
          <w:szCs w:val="24"/>
        </w:rPr>
        <w:t>（六）交通运输业。</w:t>
      </w:r>
      <w:r>
        <w:rPr>
          <w:rFonts w:ascii="宋体" w:hAnsi="宋体" w:eastAsia="宋体" w:cs="宋体"/>
          <w:spacing w:val="2"/>
          <w:sz w:val="24"/>
          <w:szCs w:val="24"/>
        </w:rPr>
        <w:t>从业人员</w:t>
      </w:r>
      <w:r>
        <w:rPr>
          <w:rFonts w:ascii="宋体" w:hAnsi="宋体" w:eastAsia="宋体" w:cs="宋体"/>
          <w:spacing w:val="-26"/>
          <w:sz w:val="24"/>
          <w:szCs w:val="24"/>
        </w:rPr>
        <w:t xml:space="preserve"> </w:t>
      </w:r>
      <w:r>
        <w:rPr>
          <w:rFonts w:ascii="宋体" w:hAnsi="宋体" w:eastAsia="宋体" w:cs="宋体"/>
          <w:spacing w:val="2"/>
          <w:sz w:val="24"/>
          <w:szCs w:val="24"/>
        </w:rPr>
        <w:t>1000</w:t>
      </w:r>
      <w:r>
        <w:rPr>
          <w:rFonts w:ascii="宋体" w:hAnsi="宋体" w:eastAsia="宋体" w:cs="宋体"/>
          <w:spacing w:val="-41"/>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1"/>
          <w:sz w:val="24"/>
          <w:szCs w:val="24"/>
        </w:rPr>
        <w:t>00</w:t>
      </w:r>
      <w:r>
        <w:rPr>
          <w:rFonts w:ascii="宋体" w:hAnsi="宋体" w:eastAsia="宋体" w:cs="宋体"/>
          <w:spacing w:val="-38"/>
          <w:sz w:val="24"/>
          <w:szCs w:val="24"/>
        </w:rPr>
        <w:t xml:space="preserve"> </w:t>
      </w:r>
      <w:r>
        <w:rPr>
          <w:rFonts w:ascii="宋体" w:hAnsi="宋体" w:eastAsia="宋体" w:cs="宋体"/>
          <w:spacing w:val="1"/>
          <w:sz w:val="24"/>
          <w:szCs w:val="24"/>
        </w:rPr>
        <w:t>万元以下的为中</w:t>
      </w:r>
      <w:r>
        <w:rPr>
          <w:rFonts w:ascii="宋体" w:hAnsi="宋体" w:eastAsia="宋体" w:cs="宋体"/>
          <w:sz w:val="24"/>
          <w:szCs w:val="24"/>
        </w:rPr>
        <w:t xml:space="preserve"> </w:t>
      </w:r>
      <w:r>
        <w:rPr>
          <w:rFonts w:ascii="宋体" w:hAnsi="宋体" w:eastAsia="宋体" w:cs="宋体"/>
          <w:spacing w:val="3"/>
          <w:sz w:val="24"/>
          <w:szCs w:val="24"/>
        </w:rPr>
        <w:t>小微型企业。其中，从业人员</w:t>
      </w:r>
      <w:r>
        <w:rPr>
          <w:rFonts w:ascii="宋体" w:hAnsi="宋体" w:eastAsia="宋体" w:cs="宋体"/>
          <w:spacing w:val="-33"/>
          <w:sz w:val="24"/>
          <w:szCs w:val="24"/>
        </w:rPr>
        <w:t xml:space="preserve"> </w:t>
      </w:r>
      <w:r>
        <w:rPr>
          <w:rFonts w:ascii="宋体" w:hAnsi="宋体" w:eastAsia="宋体" w:cs="宋体"/>
          <w:spacing w:val="3"/>
          <w:sz w:val="24"/>
          <w:szCs w:val="24"/>
        </w:rPr>
        <w:t>300</w:t>
      </w:r>
      <w:r>
        <w:rPr>
          <w:rFonts w:ascii="宋体" w:hAnsi="宋体" w:eastAsia="宋体" w:cs="宋体"/>
          <w:spacing w:val="-42"/>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8"/>
          <w:sz w:val="24"/>
          <w:szCs w:val="24"/>
        </w:rPr>
        <w:t xml:space="preserve"> </w:t>
      </w:r>
      <w:r>
        <w:rPr>
          <w:rFonts w:ascii="宋体" w:hAnsi="宋体" w:eastAsia="宋体" w:cs="宋体"/>
          <w:spacing w:val="3"/>
          <w:sz w:val="24"/>
          <w:szCs w:val="24"/>
        </w:rPr>
        <w:t>3000</w:t>
      </w:r>
      <w:r>
        <w:rPr>
          <w:rFonts w:ascii="宋体" w:hAnsi="宋体" w:eastAsia="宋体" w:cs="宋体"/>
          <w:spacing w:val="-38"/>
          <w:sz w:val="24"/>
          <w:szCs w:val="24"/>
        </w:rPr>
        <w:t xml:space="preserve"> </w:t>
      </w:r>
      <w:r>
        <w:rPr>
          <w:rFonts w:ascii="宋体" w:hAnsi="宋体" w:eastAsia="宋体" w:cs="宋体"/>
          <w:spacing w:val="3"/>
          <w:sz w:val="24"/>
          <w:szCs w:val="24"/>
        </w:rPr>
        <w:t>万元及以上的为中</w:t>
      </w:r>
      <w:r>
        <w:rPr>
          <w:rFonts w:ascii="宋体" w:hAnsi="宋体" w:eastAsia="宋体" w:cs="宋体"/>
          <w:sz w:val="24"/>
          <w:szCs w:val="24"/>
        </w:rPr>
        <w:t xml:space="preserve"> </w:t>
      </w:r>
      <w:r>
        <w:rPr>
          <w:rFonts w:ascii="宋体" w:hAnsi="宋体" w:eastAsia="宋体" w:cs="宋体"/>
          <w:spacing w:val="3"/>
          <w:sz w:val="24"/>
          <w:szCs w:val="24"/>
        </w:rPr>
        <w:t>型企业；从业人员</w:t>
      </w:r>
      <w:r>
        <w:rPr>
          <w:rFonts w:ascii="宋体" w:hAnsi="宋体" w:eastAsia="宋体" w:cs="宋体"/>
          <w:spacing w:val="-28"/>
          <w:sz w:val="24"/>
          <w:szCs w:val="24"/>
        </w:rPr>
        <w:t xml:space="preserve"> </w:t>
      </w:r>
      <w:r>
        <w:rPr>
          <w:rFonts w:ascii="宋体" w:hAnsi="宋体" w:eastAsia="宋体" w:cs="宋体"/>
          <w:spacing w:val="3"/>
          <w:sz w:val="24"/>
          <w:szCs w:val="24"/>
        </w:rPr>
        <w:t>20</w:t>
      </w:r>
      <w:r>
        <w:rPr>
          <w:rFonts w:ascii="宋体" w:hAnsi="宋体" w:eastAsia="宋体" w:cs="宋体"/>
          <w:spacing w:val="-42"/>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0"/>
          <w:sz w:val="24"/>
          <w:szCs w:val="24"/>
        </w:rPr>
        <w:t xml:space="preserve"> </w:t>
      </w:r>
      <w:r>
        <w:rPr>
          <w:rFonts w:ascii="宋体" w:hAnsi="宋体" w:eastAsia="宋体" w:cs="宋体"/>
          <w:spacing w:val="3"/>
          <w:sz w:val="24"/>
          <w:szCs w:val="24"/>
        </w:rPr>
        <w:t>200</w:t>
      </w:r>
      <w:r>
        <w:rPr>
          <w:rFonts w:ascii="宋体" w:hAnsi="宋体" w:eastAsia="宋体" w:cs="宋体"/>
          <w:spacing w:val="-38"/>
          <w:sz w:val="24"/>
          <w:szCs w:val="24"/>
        </w:rPr>
        <w:t xml:space="preserve"> </w:t>
      </w:r>
      <w:r>
        <w:rPr>
          <w:rFonts w:ascii="宋体" w:hAnsi="宋体" w:eastAsia="宋体" w:cs="宋体"/>
          <w:spacing w:val="3"/>
          <w:sz w:val="24"/>
          <w:szCs w:val="24"/>
        </w:rPr>
        <w:t>万元及以上的为小型企业；从业</w:t>
      </w:r>
      <w:r>
        <w:rPr>
          <w:rFonts w:ascii="宋体" w:hAnsi="宋体" w:eastAsia="宋体" w:cs="宋体"/>
          <w:sz w:val="24"/>
          <w:szCs w:val="24"/>
        </w:rPr>
        <w:t xml:space="preserve"> </w:t>
      </w:r>
      <w:r>
        <w:rPr>
          <w:rFonts w:ascii="宋体" w:hAnsi="宋体" w:eastAsia="宋体" w:cs="宋体"/>
          <w:spacing w:val="-1"/>
          <w:sz w:val="24"/>
          <w:szCs w:val="24"/>
        </w:rPr>
        <w:t>人员</w:t>
      </w:r>
      <w:r>
        <w:rPr>
          <w:rFonts w:ascii="宋体" w:hAnsi="宋体" w:eastAsia="宋体" w:cs="宋体"/>
          <w:spacing w:val="-28"/>
          <w:sz w:val="24"/>
          <w:szCs w:val="24"/>
        </w:rPr>
        <w:t xml:space="preserve"> </w:t>
      </w:r>
      <w:r>
        <w:rPr>
          <w:rFonts w:ascii="宋体" w:hAnsi="宋体" w:eastAsia="宋体" w:cs="宋体"/>
          <w:spacing w:val="-1"/>
          <w:sz w:val="24"/>
          <w:szCs w:val="24"/>
        </w:rPr>
        <w:t>20</w:t>
      </w:r>
      <w:r>
        <w:rPr>
          <w:rFonts w:ascii="宋体" w:hAnsi="宋体" w:eastAsia="宋体" w:cs="宋体"/>
          <w:spacing w:val="-44"/>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3"/>
          <w:sz w:val="24"/>
          <w:szCs w:val="24"/>
        </w:rPr>
        <w:t xml:space="preserve"> </w:t>
      </w:r>
      <w:r>
        <w:rPr>
          <w:rFonts w:ascii="宋体" w:hAnsi="宋体" w:eastAsia="宋体" w:cs="宋体"/>
          <w:spacing w:val="-1"/>
          <w:sz w:val="24"/>
          <w:szCs w:val="24"/>
        </w:rPr>
        <w:t>200</w:t>
      </w:r>
      <w:r>
        <w:rPr>
          <w:rFonts w:ascii="宋体" w:hAnsi="宋体" w:eastAsia="宋体" w:cs="宋体"/>
          <w:spacing w:val="-42"/>
          <w:sz w:val="24"/>
          <w:szCs w:val="24"/>
        </w:rPr>
        <w:t xml:space="preserve"> </w:t>
      </w:r>
      <w:r>
        <w:rPr>
          <w:rFonts w:ascii="宋体" w:hAnsi="宋体" w:eastAsia="宋体" w:cs="宋体"/>
          <w:spacing w:val="-1"/>
          <w:sz w:val="24"/>
          <w:szCs w:val="24"/>
        </w:rPr>
        <w:t>万元以下的为微型企业。</w:t>
      </w:r>
    </w:p>
    <w:p w14:paraId="119A77C8">
      <w:pPr>
        <w:spacing w:before="182" w:line="324" w:lineRule="auto"/>
        <w:ind w:left="24" w:firstLine="495"/>
        <w:rPr>
          <w:rFonts w:ascii="宋体" w:hAnsi="宋体" w:eastAsia="宋体" w:cs="宋体"/>
          <w:sz w:val="24"/>
          <w:szCs w:val="24"/>
        </w:rPr>
      </w:pPr>
      <w:r>
        <w:rPr>
          <w:rFonts w:ascii="宋体" w:hAnsi="宋体" w:eastAsia="宋体" w:cs="宋体"/>
          <w:b/>
          <w:bCs/>
          <w:sz w:val="24"/>
          <w:szCs w:val="24"/>
        </w:rPr>
        <w:t>（七）仓储业。</w:t>
      </w:r>
      <w:r>
        <w:rPr>
          <w:rFonts w:ascii="宋体" w:hAnsi="宋体" w:eastAsia="宋体" w:cs="宋体"/>
          <w:sz w:val="24"/>
          <w:szCs w:val="24"/>
        </w:rPr>
        <w:t>从业人员</w:t>
      </w:r>
      <w:r>
        <w:rPr>
          <w:rFonts w:ascii="宋体" w:hAnsi="宋体" w:eastAsia="宋体" w:cs="宋体"/>
          <w:spacing w:val="-45"/>
          <w:sz w:val="24"/>
          <w:szCs w:val="24"/>
        </w:rPr>
        <w:t xml:space="preserve"> </w:t>
      </w:r>
      <w:r>
        <w:rPr>
          <w:rFonts w:ascii="宋体" w:hAnsi="宋体" w:eastAsia="宋体" w:cs="宋体"/>
          <w:sz w:val="24"/>
          <w:szCs w:val="24"/>
        </w:rPr>
        <w:t>200</w:t>
      </w:r>
      <w:r>
        <w:rPr>
          <w:rFonts w:ascii="宋体" w:hAnsi="宋体" w:eastAsia="宋体" w:cs="宋体"/>
          <w:spacing w:val="-47"/>
          <w:sz w:val="24"/>
          <w:szCs w:val="24"/>
        </w:rPr>
        <w:t xml:space="preserve"> </w:t>
      </w:r>
      <w:r>
        <w:rPr>
          <w:rFonts w:ascii="宋体" w:hAnsi="宋体" w:eastAsia="宋体" w:cs="宋体"/>
          <w:sz w:val="24"/>
          <w:szCs w:val="24"/>
        </w:rPr>
        <w:t>人以下或营业收</w:t>
      </w:r>
      <w:r>
        <w:rPr>
          <w:rFonts w:ascii="宋体" w:hAnsi="宋体" w:eastAsia="宋体" w:cs="宋体"/>
          <w:spacing w:val="-1"/>
          <w:sz w:val="24"/>
          <w:szCs w:val="24"/>
        </w:rPr>
        <w:t>入</w:t>
      </w:r>
      <w:r>
        <w:rPr>
          <w:rFonts w:ascii="宋体" w:hAnsi="宋体" w:eastAsia="宋体" w:cs="宋体"/>
          <w:spacing w:val="-41"/>
          <w:sz w:val="24"/>
          <w:szCs w:val="24"/>
        </w:rPr>
        <w:t xml:space="preserve"> </w:t>
      </w:r>
      <w:r>
        <w:rPr>
          <w:rFonts w:ascii="宋体" w:hAnsi="宋体" w:eastAsia="宋体" w:cs="宋体"/>
          <w:spacing w:val="-1"/>
          <w:sz w:val="24"/>
          <w:szCs w:val="24"/>
        </w:rPr>
        <w:t>30000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万元以下的为中小微型</w:t>
      </w:r>
      <w:r>
        <w:rPr>
          <w:rFonts w:ascii="宋体" w:hAnsi="宋体" w:eastAsia="宋体" w:cs="宋体"/>
          <w:sz w:val="24"/>
          <w:szCs w:val="24"/>
        </w:rPr>
        <w:t xml:space="preserve"> </w:t>
      </w:r>
      <w:r>
        <w:rPr>
          <w:rFonts w:ascii="宋体" w:hAnsi="宋体" w:eastAsia="宋体" w:cs="宋体"/>
          <w:spacing w:val="-2"/>
          <w:sz w:val="24"/>
          <w:szCs w:val="24"/>
        </w:rPr>
        <w:t>企业。其中，从业人员</w:t>
      </w:r>
      <w:r>
        <w:rPr>
          <w:rFonts w:ascii="宋体" w:hAnsi="宋体" w:eastAsia="宋体" w:cs="宋体"/>
          <w:spacing w:val="-22"/>
          <w:sz w:val="24"/>
          <w:szCs w:val="24"/>
        </w:rPr>
        <w:t xml:space="preserve"> </w:t>
      </w:r>
      <w:r>
        <w:rPr>
          <w:rFonts w:ascii="宋体" w:hAnsi="宋体" w:eastAsia="宋体" w:cs="宋体"/>
          <w:spacing w:val="-2"/>
          <w:sz w:val="24"/>
          <w:szCs w:val="24"/>
        </w:rPr>
        <w:t>100</w:t>
      </w:r>
      <w:r>
        <w:rPr>
          <w:rFonts w:ascii="宋体" w:hAnsi="宋体" w:eastAsia="宋体" w:cs="宋体"/>
          <w:spacing w:val="-4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0"/>
          <w:sz w:val="24"/>
          <w:szCs w:val="24"/>
        </w:rPr>
        <w:t xml:space="preserve"> </w:t>
      </w:r>
      <w:r>
        <w:rPr>
          <w:rFonts w:ascii="宋体" w:hAnsi="宋体" w:eastAsia="宋体" w:cs="宋体"/>
          <w:spacing w:val="-2"/>
          <w:sz w:val="24"/>
          <w:szCs w:val="24"/>
        </w:rPr>
        <w:t>1000</w:t>
      </w:r>
      <w:r>
        <w:rPr>
          <w:rFonts w:ascii="宋体" w:hAnsi="宋体" w:eastAsia="宋体" w:cs="宋体"/>
          <w:spacing w:val="-41"/>
          <w:sz w:val="24"/>
          <w:szCs w:val="24"/>
        </w:rPr>
        <w:t xml:space="preserve"> </w:t>
      </w:r>
      <w:r>
        <w:rPr>
          <w:rFonts w:ascii="宋体" w:hAnsi="宋体" w:eastAsia="宋体" w:cs="宋体"/>
          <w:spacing w:val="-2"/>
          <w:sz w:val="24"/>
          <w:szCs w:val="24"/>
        </w:rPr>
        <w:t>万元及以上的为中型企业；</w:t>
      </w:r>
      <w:r>
        <w:rPr>
          <w:rFonts w:ascii="宋体" w:hAnsi="宋体" w:eastAsia="宋体" w:cs="宋体"/>
          <w:sz w:val="24"/>
          <w:szCs w:val="24"/>
        </w:rPr>
        <w:t xml:space="preserve"> </w:t>
      </w:r>
      <w:r>
        <w:rPr>
          <w:rFonts w:ascii="宋体" w:hAnsi="宋体" w:eastAsia="宋体" w:cs="宋体"/>
          <w:spacing w:val="-1"/>
          <w:sz w:val="24"/>
          <w:szCs w:val="24"/>
        </w:rPr>
        <w:t>从业人员</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pacing w:val="-46"/>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0"/>
          <w:sz w:val="24"/>
          <w:szCs w:val="24"/>
        </w:rPr>
        <w:t xml:space="preserve"> </w:t>
      </w:r>
      <w:r>
        <w:rPr>
          <w:rFonts w:ascii="宋体" w:hAnsi="宋体" w:eastAsia="宋体" w:cs="宋体"/>
          <w:spacing w:val="-1"/>
          <w:sz w:val="24"/>
          <w:szCs w:val="24"/>
        </w:rPr>
        <w:t>万元及以上的为小型企业；从业人员</w:t>
      </w:r>
      <w:r>
        <w:rPr>
          <w:rFonts w:ascii="宋体" w:hAnsi="宋体" w:eastAsia="宋体" w:cs="宋体"/>
          <w:spacing w:val="-46"/>
          <w:sz w:val="24"/>
          <w:szCs w:val="24"/>
        </w:rPr>
        <w:t xml:space="preserve"> </w:t>
      </w:r>
      <w:r>
        <w:rPr>
          <w:rFonts w:ascii="宋体" w:hAnsi="宋体" w:eastAsia="宋体" w:cs="宋体"/>
          <w:spacing w:val="-1"/>
          <w:sz w:val="24"/>
          <w:szCs w:val="24"/>
        </w:rPr>
        <w:t>20</w:t>
      </w:r>
      <w:r>
        <w:rPr>
          <w:rFonts w:ascii="宋体" w:hAnsi="宋体" w:eastAsia="宋体" w:cs="宋体"/>
          <w:spacing w:val="-44"/>
          <w:sz w:val="24"/>
          <w:szCs w:val="24"/>
        </w:rPr>
        <w:t xml:space="preserve"> </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以下或营业收入</w:t>
      </w:r>
      <w:r>
        <w:rPr>
          <w:rFonts w:ascii="宋体" w:hAnsi="宋体" w:eastAsia="宋体" w:cs="宋体"/>
          <w:spacing w:val="-15"/>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1AC7EF1E">
      <w:pPr>
        <w:spacing w:before="182" w:line="324" w:lineRule="auto"/>
        <w:ind w:left="20" w:right="58" w:firstLine="499"/>
        <w:rPr>
          <w:rFonts w:ascii="宋体" w:hAnsi="宋体" w:eastAsia="宋体" w:cs="宋体"/>
          <w:sz w:val="24"/>
          <w:szCs w:val="24"/>
        </w:rPr>
      </w:pPr>
      <w:r>
        <w:rPr>
          <w:rFonts w:ascii="宋体" w:hAnsi="宋体" w:eastAsia="宋体" w:cs="宋体"/>
          <w:b/>
          <w:bCs/>
          <w:spacing w:val="2"/>
          <w:sz w:val="24"/>
          <w:szCs w:val="24"/>
        </w:rPr>
        <w:t>（八）邮政业。</w:t>
      </w:r>
      <w:r>
        <w:rPr>
          <w:rFonts w:ascii="宋体" w:hAnsi="宋体" w:eastAsia="宋体" w:cs="宋体"/>
          <w:spacing w:val="2"/>
          <w:sz w:val="24"/>
          <w:szCs w:val="24"/>
        </w:rPr>
        <w:t>从业人员</w:t>
      </w:r>
      <w:r>
        <w:rPr>
          <w:rFonts w:ascii="宋体" w:hAnsi="宋体" w:eastAsia="宋体" w:cs="宋体"/>
          <w:spacing w:val="-26"/>
          <w:sz w:val="24"/>
          <w:szCs w:val="24"/>
        </w:rPr>
        <w:t xml:space="preserve"> </w:t>
      </w:r>
      <w:r>
        <w:rPr>
          <w:rFonts w:ascii="宋体" w:hAnsi="宋体" w:eastAsia="宋体" w:cs="宋体"/>
          <w:spacing w:val="2"/>
          <w:sz w:val="24"/>
          <w:szCs w:val="24"/>
        </w:rPr>
        <w:t>1000</w:t>
      </w:r>
      <w:r>
        <w:rPr>
          <w:rFonts w:ascii="宋体" w:hAnsi="宋体" w:eastAsia="宋体" w:cs="宋体"/>
          <w:spacing w:val="-3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9"/>
          <w:sz w:val="24"/>
          <w:szCs w:val="24"/>
        </w:rPr>
        <w:t xml:space="preserve"> </w:t>
      </w:r>
      <w:r>
        <w:rPr>
          <w:rFonts w:ascii="宋体" w:hAnsi="宋体" w:eastAsia="宋体" w:cs="宋体"/>
          <w:spacing w:val="2"/>
          <w:sz w:val="24"/>
          <w:szCs w:val="24"/>
        </w:rPr>
        <w:t>30000</w:t>
      </w:r>
      <w:r>
        <w:rPr>
          <w:rFonts w:ascii="宋体" w:hAnsi="宋体" w:eastAsia="宋体" w:cs="宋体"/>
          <w:spacing w:val="-37"/>
          <w:sz w:val="24"/>
          <w:szCs w:val="24"/>
        </w:rPr>
        <w:t xml:space="preserve"> </w:t>
      </w:r>
      <w:r>
        <w:rPr>
          <w:rFonts w:ascii="宋体" w:hAnsi="宋体" w:eastAsia="宋体" w:cs="宋体"/>
          <w:spacing w:val="2"/>
          <w:sz w:val="24"/>
          <w:szCs w:val="24"/>
        </w:rPr>
        <w:t>万元以下的</w:t>
      </w:r>
      <w:r>
        <w:rPr>
          <w:rFonts w:ascii="宋体" w:hAnsi="宋体" w:eastAsia="宋体" w:cs="宋体"/>
          <w:spacing w:val="1"/>
          <w:sz w:val="24"/>
          <w:szCs w:val="24"/>
        </w:rPr>
        <w:t>为中小微</w:t>
      </w:r>
      <w:r>
        <w:rPr>
          <w:rFonts w:ascii="宋体" w:hAnsi="宋体" w:eastAsia="宋体" w:cs="宋体"/>
          <w:sz w:val="24"/>
          <w:szCs w:val="24"/>
        </w:rPr>
        <w:t xml:space="preserve"> </w:t>
      </w:r>
      <w:r>
        <w:rPr>
          <w:rFonts w:ascii="宋体" w:hAnsi="宋体" w:eastAsia="宋体" w:cs="宋体"/>
          <w:spacing w:val="3"/>
          <w:sz w:val="24"/>
          <w:szCs w:val="24"/>
        </w:rPr>
        <w:t>型企业。其中，从业人员</w:t>
      </w:r>
      <w:r>
        <w:rPr>
          <w:rFonts w:ascii="宋体" w:hAnsi="宋体" w:eastAsia="宋体" w:cs="宋体"/>
          <w:spacing w:val="-26"/>
          <w:sz w:val="24"/>
          <w:szCs w:val="24"/>
        </w:rPr>
        <w:t xml:space="preserve"> </w:t>
      </w:r>
      <w:r>
        <w:rPr>
          <w:rFonts w:ascii="宋体" w:hAnsi="宋体" w:eastAsia="宋体" w:cs="宋体"/>
          <w:spacing w:val="3"/>
          <w:sz w:val="24"/>
          <w:szCs w:val="24"/>
        </w:rPr>
        <w:t>300</w:t>
      </w:r>
      <w:r>
        <w:rPr>
          <w:rFonts w:ascii="宋体" w:hAnsi="宋体" w:eastAsia="宋体" w:cs="宋体"/>
          <w:spacing w:val="-44"/>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0"/>
          <w:sz w:val="24"/>
          <w:szCs w:val="24"/>
        </w:rPr>
        <w:t xml:space="preserve"> </w:t>
      </w:r>
      <w:r>
        <w:rPr>
          <w:rFonts w:ascii="宋体" w:hAnsi="宋体" w:eastAsia="宋体" w:cs="宋体"/>
          <w:spacing w:val="3"/>
          <w:sz w:val="24"/>
          <w:szCs w:val="24"/>
        </w:rPr>
        <w:t>2000</w:t>
      </w:r>
      <w:r>
        <w:rPr>
          <w:rFonts w:ascii="宋体" w:hAnsi="宋体" w:eastAsia="宋体" w:cs="宋体"/>
          <w:spacing w:val="-36"/>
          <w:sz w:val="24"/>
          <w:szCs w:val="24"/>
        </w:rPr>
        <w:t xml:space="preserve"> </w:t>
      </w:r>
      <w:r>
        <w:rPr>
          <w:rFonts w:ascii="宋体" w:hAnsi="宋体" w:eastAsia="宋体" w:cs="宋体"/>
          <w:spacing w:val="3"/>
          <w:sz w:val="24"/>
          <w:szCs w:val="24"/>
        </w:rPr>
        <w:t>万元及以上的为中型企</w:t>
      </w:r>
      <w:r>
        <w:rPr>
          <w:rFonts w:ascii="宋体" w:hAnsi="宋体" w:eastAsia="宋体" w:cs="宋体"/>
          <w:sz w:val="24"/>
          <w:szCs w:val="24"/>
        </w:rPr>
        <w:t xml:space="preserve"> </w:t>
      </w:r>
      <w:r>
        <w:rPr>
          <w:rFonts w:ascii="宋体" w:hAnsi="宋体" w:eastAsia="宋体" w:cs="宋体"/>
          <w:spacing w:val="3"/>
          <w:sz w:val="24"/>
          <w:szCs w:val="24"/>
        </w:rPr>
        <w:t>业；从业人员</w:t>
      </w:r>
      <w:r>
        <w:rPr>
          <w:rFonts w:ascii="宋体" w:hAnsi="宋体" w:eastAsia="宋体" w:cs="宋体"/>
          <w:spacing w:val="-40"/>
          <w:sz w:val="24"/>
          <w:szCs w:val="24"/>
        </w:rPr>
        <w:t xml:space="preserve"> </w:t>
      </w:r>
      <w:r>
        <w:rPr>
          <w:rFonts w:ascii="宋体" w:hAnsi="宋体" w:eastAsia="宋体" w:cs="宋体"/>
          <w:spacing w:val="3"/>
          <w:sz w:val="24"/>
          <w:szCs w:val="24"/>
        </w:rPr>
        <w:t>20</w:t>
      </w:r>
      <w:r>
        <w:rPr>
          <w:rFonts w:ascii="宋体" w:hAnsi="宋体" w:eastAsia="宋体" w:cs="宋体"/>
          <w:spacing w:val="-42"/>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3"/>
          <w:sz w:val="24"/>
          <w:szCs w:val="24"/>
        </w:rPr>
        <w:t>100</w:t>
      </w:r>
      <w:r>
        <w:rPr>
          <w:rFonts w:ascii="宋体" w:hAnsi="宋体" w:eastAsia="宋体" w:cs="宋体"/>
          <w:spacing w:val="-40"/>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z w:val="24"/>
          <w:szCs w:val="24"/>
        </w:rPr>
        <w:t xml:space="preserve"> </w:t>
      </w:r>
      <w:r>
        <w:rPr>
          <w:rFonts w:ascii="宋体" w:hAnsi="宋体" w:eastAsia="宋体" w:cs="宋体"/>
          <w:spacing w:val="-1"/>
          <w:sz w:val="24"/>
          <w:szCs w:val="24"/>
        </w:rPr>
        <w:t>20</w:t>
      </w:r>
      <w:r>
        <w:rPr>
          <w:rFonts w:ascii="宋体" w:hAnsi="宋体" w:eastAsia="宋体" w:cs="宋体"/>
          <w:spacing w:val="-33"/>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097CCB7E">
      <w:pPr>
        <w:spacing w:before="182" w:line="324" w:lineRule="auto"/>
        <w:ind w:left="24" w:firstLine="495"/>
        <w:rPr>
          <w:rFonts w:ascii="宋体" w:hAnsi="宋体" w:eastAsia="宋体" w:cs="宋体"/>
          <w:sz w:val="24"/>
          <w:szCs w:val="24"/>
        </w:rPr>
      </w:pPr>
      <w:r>
        <w:rPr>
          <w:rFonts w:ascii="宋体" w:hAnsi="宋体" w:eastAsia="宋体" w:cs="宋体"/>
          <w:b/>
          <w:bCs/>
          <w:spacing w:val="-1"/>
          <w:sz w:val="24"/>
          <w:szCs w:val="24"/>
        </w:rPr>
        <w:t>（九）住宿业。</w:t>
      </w:r>
      <w:r>
        <w:rPr>
          <w:rFonts w:ascii="宋体" w:hAnsi="宋体" w:eastAsia="宋体" w:cs="宋体"/>
          <w:spacing w:val="-1"/>
          <w:sz w:val="24"/>
          <w:szCs w:val="24"/>
        </w:rPr>
        <w:t>从业人员</w:t>
      </w:r>
      <w:r>
        <w:rPr>
          <w:rFonts w:ascii="宋体" w:hAnsi="宋体" w:eastAsia="宋体" w:cs="宋体"/>
          <w:spacing w:val="-37"/>
          <w:sz w:val="24"/>
          <w:szCs w:val="24"/>
        </w:rPr>
        <w:t xml:space="preserve"> </w:t>
      </w:r>
      <w:r>
        <w:rPr>
          <w:rFonts w:ascii="宋体" w:hAnsi="宋体" w:eastAsia="宋体" w:cs="宋体"/>
          <w:spacing w:val="-1"/>
          <w:sz w:val="24"/>
          <w:szCs w:val="24"/>
        </w:rPr>
        <w:t>300</w:t>
      </w:r>
      <w:r>
        <w:rPr>
          <w:rFonts w:ascii="宋体" w:hAnsi="宋体" w:eastAsia="宋体" w:cs="宋体"/>
          <w:spacing w:val="-47"/>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28"/>
          <w:sz w:val="24"/>
          <w:szCs w:val="24"/>
        </w:rPr>
        <w:t xml:space="preserve"> </w:t>
      </w:r>
      <w:r>
        <w:rPr>
          <w:rFonts w:ascii="宋体" w:hAnsi="宋体" w:eastAsia="宋体" w:cs="宋体"/>
          <w:spacing w:val="-1"/>
          <w:sz w:val="24"/>
          <w:szCs w:val="24"/>
        </w:rPr>
        <w:t>10000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万元以下的为中小微型</w:t>
      </w:r>
      <w:r>
        <w:rPr>
          <w:rFonts w:ascii="宋体" w:hAnsi="宋体" w:eastAsia="宋体" w:cs="宋体"/>
          <w:sz w:val="24"/>
          <w:szCs w:val="24"/>
        </w:rPr>
        <w:t xml:space="preserve"> </w:t>
      </w:r>
      <w:r>
        <w:rPr>
          <w:rFonts w:ascii="宋体" w:hAnsi="宋体" w:eastAsia="宋体" w:cs="宋体"/>
          <w:spacing w:val="-1"/>
          <w:sz w:val="24"/>
          <w:szCs w:val="24"/>
        </w:rPr>
        <w:t>企业。其中，从业人员</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6"/>
          <w:sz w:val="24"/>
          <w:szCs w:val="24"/>
        </w:rPr>
        <w:t xml:space="preserve"> </w:t>
      </w:r>
      <w:r>
        <w:rPr>
          <w:rFonts w:ascii="宋体" w:hAnsi="宋体" w:eastAsia="宋体" w:cs="宋体"/>
          <w:spacing w:val="-1"/>
          <w:sz w:val="24"/>
          <w:szCs w:val="24"/>
        </w:rPr>
        <w:t>人及以上，且营业</w:t>
      </w:r>
      <w:r>
        <w:rPr>
          <w:rFonts w:ascii="宋体" w:hAnsi="宋体" w:eastAsia="宋体" w:cs="宋体"/>
          <w:spacing w:val="-2"/>
          <w:sz w:val="24"/>
          <w:szCs w:val="24"/>
        </w:rPr>
        <w:t>收入</w:t>
      </w:r>
      <w:r>
        <w:rPr>
          <w:rFonts w:ascii="宋体" w:hAnsi="宋体" w:eastAsia="宋体" w:cs="宋体"/>
          <w:spacing w:val="-45"/>
          <w:sz w:val="24"/>
          <w:szCs w:val="24"/>
        </w:rPr>
        <w:t xml:space="preserve"> </w:t>
      </w:r>
      <w:r>
        <w:rPr>
          <w:rFonts w:ascii="宋体" w:hAnsi="宋体" w:eastAsia="宋体" w:cs="宋体"/>
          <w:spacing w:val="-2"/>
          <w:sz w:val="24"/>
          <w:szCs w:val="24"/>
        </w:rPr>
        <w:t>2000</w:t>
      </w:r>
      <w:r>
        <w:rPr>
          <w:rFonts w:ascii="宋体" w:hAnsi="宋体" w:eastAsia="宋体" w:cs="宋体"/>
          <w:spacing w:val="-41"/>
          <w:sz w:val="24"/>
          <w:szCs w:val="24"/>
        </w:rPr>
        <w:t xml:space="preserve"> </w:t>
      </w:r>
      <w:r>
        <w:rPr>
          <w:rFonts w:ascii="宋体" w:hAnsi="宋体" w:eastAsia="宋体" w:cs="宋体"/>
          <w:spacing w:val="-2"/>
          <w:sz w:val="24"/>
          <w:szCs w:val="24"/>
        </w:rPr>
        <w:t>万元及以上的为中型企业；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1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0"/>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31"/>
          <w:sz w:val="24"/>
          <w:szCs w:val="24"/>
        </w:rPr>
        <w:t xml:space="preserve"> </w:t>
      </w:r>
      <w:r>
        <w:rPr>
          <w:rFonts w:ascii="宋体" w:hAnsi="宋体" w:eastAsia="宋体" w:cs="宋体"/>
          <w:spacing w:val="-2"/>
          <w:sz w:val="24"/>
          <w:szCs w:val="24"/>
        </w:rPr>
        <w:t>10</w:t>
      </w:r>
      <w:r>
        <w:rPr>
          <w:rFonts w:ascii="宋体" w:hAnsi="宋体" w:eastAsia="宋体" w:cs="宋体"/>
          <w:spacing w:val="-44"/>
          <w:sz w:val="24"/>
          <w:szCs w:val="24"/>
        </w:rPr>
        <w:t xml:space="preserve"> </w:t>
      </w:r>
      <w:r>
        <w:rPr>
          <w:rFonts w:ascii="宋体" w:hAnsi="宋体" w:eastAsia="宋体" w:cs="宋体"/>
          <w:spacing w:val="-2"/>
          <w:sz w:val="24"/>
          <w:szCs w:val="24"/>
        </w:rPr>
        <w:t>人</w:t>
      </w:r>
      <w:r>
        <w:rPr>
          <w:rFonts w:ascii="宋体" w:hAnsi="宋体" w:eastAsia="宋体" w:cs="宋体"/>
          <w:sz w:val="24"/>
          <w:szCs w:val="24"/>
        </w:rPr>
        <w:t xml:space="preserve"> </w:t>
      </w:r>
      <w:r>
        <w:rPr>
          <w:rFonts w:ascii="宋体" w:hAnsi="宋体" w:eastAsia="宋体" w:cs="宋体"/>
          <w:spacing w:val="-1"/>
          <w:sz w:val="24"/>
          <w:szCs w:val="24"/>
        </w:rPr>
        <w:t>以下或营业收入</w:t>
      </w:r>
      <w:r>
        <w:rPr>
          <w:rFonts w:ascii="宋体" w:hAnsi="宋体" w:eastAsia="宋体" w:cs="宋体"/>
          <w:spacing w:val="-15"/>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3A1D01BF">
      <w:pPr>
        <w:spacing w:before="184" w:line="324" w:lineRule="auto"/>
        <w:ind w:left="24" w:firstLine="495"/>
        <w:rPr>
          <w:rFonts w:ascii="宋体" w:hAnsi="宋体" w:eastAsia="宋体" w:cs="宋体"/>
          <w:sz w:val="24"/>
          <w:szCs w:val="24"/>
        </w:rPr>
      </w:pPr>
      <w:r>
        <w:rPr>
          <w:rFonts w:ascii="宋体" w:hAnsi="宋体" w:eastAsia="宋体" w:cs="宋体"/>
          <w:b/>
          <w:bCs/>
          <w:spacing w:val="-1"/>
          <w:sz w:val="24"/>
          <w:szCs w:val="24"/>
        </w:rPr>
        <w:t>（十）餐饮业。</w:t>
      </w:r>
      <w:r>
        <w:rPr>
          <w:rFonts w:ascii="宋体" w:hAnsi="宋体" w:eastAsia="宋体" w:cs="宋体"/>
          <w:spacing w:val="-1"/>
          <w:sz w:val="24"/>
          <w:szCs w:val="24"/>
        </w:rPr>
        <w:t>从业人员</w:t>
      </w:r>
      <w:r>
        <w:rPr>
          <w:rFonts w:ascii="宋体" w:hAnsi="宋体" w:eastAsia="宋体" w:cs="宋体"/>
          <w:spacing w:val="-37"/>
          <w:sz w:val="24"/>
          <w:szCs w:val="24"/>
        </w:rPr>
        <w:t xml:space="preserve"> </w:t>
      </w:r>
      <w:r>
        <w:rPr>
          <w:rFonts w:ascii="宋体" w:hAnsi="宋体" w:eastAsia="宋体" w:cs="宋体"/>
          <w:spacing w:val="-1"/>
          <w:sz w:val="24"/>
          <w:szCs w:val="24"/>
        </w:rPr>
        <w:t>300</w:t>
      </w:r>
      <w:r>
        <w:rPr>
          <w:rFonts w:ascii="宋体" w:hAnsi="宋体" w:eastAsia="宋体" w:cs="宋体"/>
          <w:spacing w:val="-47"/>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28"/>
          <w:sz w:val="24"/>
          <w:szCs w:val="24"/>
        </w:rPr>
        <w:t xml:space="preserve"> </w:t>
      </w:r>
      <w:r>
        <w:rPr>
          <w:rFonts w:ascii="宋体" w:hAnsi="宋体" w:eastAsia="宋体" w:cs="宋体"/>
          <w:spacing w:val="-1"/>
          <w:sz w:val="24"/>
          <w:szCs w:val="24"/>
        </w:rPr>
        <w:t>10000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万元以下的为中小微型</w:t>
      </w:r>
      <w:r>
        <w:rPr>
          <w:rFonts w:ascii="宋体" w:hAnsi="宋体" w:eastAsia="宋体" w:cs="宋体"/>
          <w:sz w:val="24"/>
          <w:szCs w:val="24"/>
        </w:rPr>
        <w:t xml:space="preserve"> </w:t>
      </w:r>
      <w:r>
        <w:rPr>
          <w:rFonts w:ascii="宋体" w:hAnsi="宋体" w:eastAsia="宋体" w:cs="宋体"/>
          <w:spacing w:val="-1"/>
          <w:sz w:val="24"/>
          <w:szCs w:val="24"/>
        </w:rPr>
        <w:t>企业。其中，从业人员</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6"/>
          <w:sz w:val="24"/>
          <w:szCs w:val="24"/>
        </w:rPr>
        <w:t xml:space="preserve"> </w:t>
      </w:r>
      <w:r>
        <w:rPr>
          <w:rFonts w:ascii="宋体" w:hAnsi="宋体" w:eastAsia="宋体" w:cs="宋体"/>
          <w:spacing w:val="-1"/>
          <w:sz w:val="24"/>
          <w:szCs w:val="24"/>
        </w:rPr>
        <w:t>人及以上，且营业</w:t>
      </w:r>
      <w:r>
        <w:rPr>
          <w:rFonts w:ascii="宋体" w:hAnsi="宋体" w:eastAsia="宋体" w:cs="宋体"/>
          <w:spacing w:val="-2"/>
          <w:sz w:val="24"/>
          <w:szCs w:val="24"/>
        </w:rPr>
        <w:t>收入</w:t>
      </w:r>
      <w:r>
        <w:rPr>
          <w:rFonts w:ascii="宋体" w:hAnsi="宋体" w:eastAsia="宋体" w:cs="宋体"/>
          <w:spacing w:val="-45"/>
          <w:sz w:val="24"/>
          <w:szCs w:val="24"/>
        </w:rPr>
        <w:t xml:space="preserve"> </w:t>
      </w:r>
      <w:r>
        <w:rPr>
          <w:rFonts w:ascii="宋体" w:hAnsi="宋体" w:eastAsia="宋体" w:cs="宋体"/>
          <w:spacing w:val="-2"/>
          <w:sz w:val="24"/>
          <w:szCs w:val="24"/>
        </w:rPr>
        <w:t>2000</w:t>
      </w:r>
      <w:r>
        <w:rPr>
          <w:rFonts w:ascii="宋体" w:hAnsi="宋体" w:eastAsia="宋体" w:cs="宋体"/>
          <w:spacing w:val="-41"/>
          <w:sz w:val="24"/>
          <w:szCs w:val="24"/>
        </w:rPr>
        <w:t xml:space="preserve"> </w:t>
      </w:r>
      <w:r>
        <w:rPr>
          <w:rFonts w:ascii="宋体" w:hAnsi="宋体" w:eastAsia="宋体" w:cs="宋体"/>
          <w:spacing w:val="-2"/>
          <w:sz w:val="24"/>
          <w:szCs w:val="24"/>
        </w:rPr>
        <w:t>万元及以上的为中型企业；</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1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0"/>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31"/>
          <w:sz w:val="24"/>
          <w:szCs w:val="24"/>
        </w:rPr>
        <w:t xml:space="preserve"> </w:t>
      </w:r>
      <w:r>
        <w:rPr>
          <w:rFonts w:ascii="宋体" w:hAnsi="宋体" w:eastAsia="宋体" w:cs="宋体"/>
          <w:spacing w:val="-2"/>
          <w:sz w:val="24"/>
          <w:szCs w:val="24"/>
        </w:rPr>
        <w:t>10</w:t>
      </w:r>
      <w:r>
        <w:rPr>
          <w:rFonts w:ascii="宋体" w:hAnsi="宋体" w:eastAsia="宋体" w:cs="宋体"/>
          <w:spacing w:val="-44"/>
          <w:sz w:val="24"/>
          <w:szCs w:val="24"/>
        </w:rPr>
        <w:t xml:space="preserve"> </w:t>
      </w:r>
      <w:r>
        <w:rPr>
          <w:rFonts w:ascii="宋体" w:hAnsi="宋体" w:eastAsia="宋体" w:cs="宋体"/>
          <w:spacing w:val="-2"/>
          <w:sz w:val="24"/>
          <w:szCs w:val="24"/>
        </w:rPr>
        <w:t>人</w:t>
      </w:r>
      <w:r>
        <w:rPr>
          <w:rFonts w:ascii="宋体" w:hAnsi="宋体" w:eastAsia="宋体" w:cs="宋体"/>
          <w:sz w:val="24"/>
          <w:szCs w:val="24"/>
        </w:rPr>
        <w:t xml:space="preserve"> </w:t>
      </w:r>
      <w:r>
        <w:rPr>
          <w:rFonts w:ascii="宋体" w:hAnsi="宋体" w:eastAsia="宋体" w:cs="宋体"/>
          <w:spacing w:val="-1"/>
          <w:sz w:val="24"/>
          <w:szCs w:val="24"/>
        </w:rPr>
        <w:t>以下或营业收入</w:t>
      </w:r>
      <w:r>
        <w:rPr>
          <w:rFonts w:ascii="宋体" w:hAnsi="宋体" w:eastAsia="宋体" w:cs="宋体"/>
          <w:spacing w:val="-15"/>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26FF7F15">
      <w:pPr>
        <w:spacing w:before="180" w:line="324" w:lineRule="auto"/>
        <w:ind w:left="20" w:right="61" w:firstLine="499"/>
        <w:rPr>
          <w:rFonts w:ascii="宋体" w:hAnsi="宋体" w:eastAsia="宋体" w:cs="宋体"/>
          <w:sz w:val="24"/>
          <w:szCs w:val="24"/>
        </w:rPr>
      </w:pPr>
      <w:r>
        <w:rPr>
          <w:rFonts w:ascii="宋体" w:hAnsi="宋体" w:eastAsia="宋体" w:cs="宋体"/>
          <w:b/>
          <w:bCs/>
          <w:spacing w:val="-1"/>
          <w:sz w:val="24"/>
          <w:szCs w:val="24"/>
        </w:rPr>
        <w:t>（十一）信息传输业。</w:t>
      </w:r>
      <w:r>
        <w:rPr>
          <w:rFonts w:ascii="宋体" w:hAnsi="宋体" w:eastAsia="宋体" w:cs="宋体"/>
          <w:spacing w:val="-1"/>
          <w:sz w:val="24"/>
          <w:szCs w:val="24"/>
        </w:rPr>
        <w:t>从业人员</w:t>
      </w:r>
      <w:r>
        <w:rPr>
          <w:rFonts w:ascii="宋体" w:hAnsi="宋体" w:eastAsia="宋体" w:cs="宋体"/>
          <w:spacing w:val="-46"/>
          <w:sz w:val="24"/>
          <w:szCs w:val="24"/>
        </w:rPr>
        <w:t xml:space="preserve"> </w:t>
      </w:r>
      <w:r>
        <w:rPr>
          <w:rFonts w:ascii="宋体" w:hAnsi="宋体" w:eastAsia="宋体" w:cs="宋体"/>
          <w:spacing w:val="-1"/>
          <w:sz w:val="24"/>
          <w:szCs w:val="24"/>
        </w:rPr>
        <w:t>2000</w:t>
      </w:r>
      <w:r>
        <w:rPr>
          <w:rFonts w:ascii="宋体" w:hAnsi="宋体" w:eastAsia="宋体" w:cs="宋体"/>
          <w:spacing w:val="-44"/>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31"/>
          <w:sz w:val="24"/>
          <w:szCs w:val="24"/>
        </w:rPr>
        <w:t xml:space="preserve"> </w:t>
      </w:r>
      <w:r>
        <w:rPr>
          <w:rFonts w:ascii="宋体" w:hAnsi="宋体" w:eastAsia="宋体" w:cs="宋体"/>
          <w:spacing w:val="-1"/>
          <w:sz w:val="24"/>
          <w:szCs w:val="24"/>
        </w:rPr>
        <w:t>100000</w:t>
      </w:r>
      <w:r>
        <w:rPr>
          <w:rFonts w:ascii="宋体" w:hAnsi="宋体" w:eastAsia="宋体" w:cs="宋体"/>
          <w:spacing w:val="-42"/>
          <w:sz w:val="24"/>
          <w:szCs w:val="24"/>
        </w:rPr>
        <w:t xml:space="preserve"> </w:t>
      </w:r>
      <w:r>
        <w:rPr>
          <w:rFonts w:ascii="宋体" w:hAnsi="宋体" w:eastAsia="宋体" w:cs="宋体"/>
          <w:spacing w:val="-1"/>
          <w:sz w:val="24"/>
          <w:szCs w:val="24"/>
        </w:rPr>
        <w:t>万元以下的为</w:t>
      </w:r>
      <w:r>
        <w:rPr>
          <w:rFonts w:ascii="宋体" w:hAnsi="宋体" w:eastAsia="宋体" w:cs="宋体"/>
          <w:sz w:val="24"/>
          <w:szCs w:val="24"/>
        </w:rPr>
        <w:t xml:space="preserve"> </w:t>
      </w:r>
      <w:r>
        <w:rPr>
          <w:rFonts w:ascii="宋体" w:hAnsi="宋体" w:eastAsia="宋体" w:cs="宋体"/>
          <w:spacing w:val="3"/>
          <w:sz w:val="24"/>
          <w:szCs w:val="24"/>
        </w:rPr>
        <w:t>中小微型企业。其中，从业人员</w:t>
      </w:r>
      <w:r>
        <w:rPr>
          <w:rFonts w:ascii="宋体" w:hAnsi="宋体" w:eastAsia="宋体" w:cs="宋体"/>
          <w:spacing w:val="-28"/>
          <w:sz w:val="24"/>
          <w:szCs w:val="24"/>
        </w:rPr>
        <w:t xml:space="preserve"> </w:t>
      </w:r>
      <w:r>
        <w:rPr>
          <w:rFonts w:ascii="宋体" w:hAnsi="宋体" w:eastAsia="宋体" w:cs="宋体"/>
          <w:spacing w:val="3"/>
          <w:sz w:val="24"/>
          <w:szCs w:val="24"/>
        </w:rPr>
        <w:t>100</w:t>
      </w:r>
      <w:r>
        <w:rPr>
          <w:rFonts w:ascii="宋体" w:hAnsi="宋体" w:eastAsia="宋体" w:cs="宋体"/>
          <w:spacing w:val="-42"/>
          <w:sz w:val="24"/>
          <w:szCs w:val="24"/>
        </w:rPr>
        <w:t xml:space="preserve"> </w:t>
      </w:r>
      <w:r>
        <w:rPr>
          <w:rFonts w:ascii="宋体" w:hAnsi="宋体" w:eastAsia="宋体" w:cs="宋体"/>
          <w:spacing w:val="3"/>
          <w:sz w:val="24"/>
          <w:szCs w:val="24"/>
        </w:rPr>
        <w:t>人及以上，且</w:t>
      </w:r>
      <w:r>
        <w:rPr>
          <w:rFonts w:ascii="宋体" w:hAnsi="宋体" w:eastAsia="宋体" w:cs="宋体"/>
          <w:spacing w:val="2"/>
          <w:sz w:val="24"/>
          <w:szCs w:val="24"/>
        </w:rPr>
        <w:t>营业收入</w:t>
      </w:r>
      <w:r>
        <w:rPr>
          <w:rFonts w:ascii="宋体" w:hAnsi="宋体" w:eastAsia="宋体" w:cs="宋体"/>
          <w:spacing w:val="-28"/>
          <w:sz w:val="24"/>
          <w:szCs w:val="24"/>
        </w:rPr>
        <w:t xml:space="preserve"> </w:t>
      </w:r>
      <w:r>
        <w:rPr>
          <w:rFonts w:ascii="宋体" w:hAnsi="宋体" w:eastAsia="宋体" w:cs="宋体"/>
          <w:spacing w:val="2"/>
          <w:sz w:val="24"/>
          <w:szCs w:val="24"/>
        </w:rPr>
        <w:t>1000</w:t>
      </w:r>
      <w:r>
        <w:rPr>
          <w:rFonts w:ascii="宋体" w:hAnsi="宋体" w:eastAsia="宋体" w:cs="宋体"/>
          <w:spacing w:val="-37"/>
          <w:sz w:val="24"/>
          <w:szCs w:val="24"/>
        </w:rPr>
        <w:t xml:space="preserve"> </w:t>
      </w:r>
      <w:r>
        <w:rPr>
          <w:rFonts w:ascii="宋体" w:hAnsi="宋体" w:eastAsia="宋体" w:cs="宋体"/>
          <w:spacing w:val="2"/>
          <w:sz w:val="24"/>
          <w:szCs w:val="24"/>
        </w:rPr>
        <w:t>万元及以上的为</w:t>
      </w:r>
      <w:r>
        <w:rPr>
          <w:rFonts w:ascii="宋体" w:hAnsi="宋体" w:eastAsia="宋体" w:cs="宋体"/>
          <w:sz w:val="24"/>
          <w:szCs w:val="24"/>
        </w:rPr>
        <w:t xml:space="preserve"> </w:t>
      </w:r>
      <w:r>
        <w:rPr>
          <w:rFonts w:ascii="宋体" w:hAnsi="宋体" w:eastAsia="宋体" w:cs="宋体"/>
          <w:spacing w:val="3"/>
          <w:sz w:val="24"/>
          <w:szCs w:val="24"/>
        </w:rPr>
        <w:t>中型企业；从业人员</w:t>
      </w:r>
      <w:r>
        <w:rPr>
          <w:rFonts w:ascii="宋体" w:hAnsi="宋体" w:eastAsia="宋体" w:cs="宋体"/>
          <w:spacing w:val="-28"/>
          <w:sz w:val="24"/>
          <w:szCs w:val="24"/>
        </w:rPr>
        <w:t xml:space="preserve"> </w:t>
      </w:r>
      <w:r>
        <w:rPr>
          <w:rFonts w:ascii="宋体" w:hAnsi="宋体" w:eastAsia="宋体" w:cs="宋体"/>
          <w:spacing w:val="3"/>
          <w:sz w:val="24"/>
          <w:szCs w:val="24"/>
        </w:rPr>
        <w:t>10</w:t>
      </w:r>
      <w:r>
        <w:rPr>
          <w:rFonts w:ascii="宋体" w:hAnsi="宋体" w:eastAsia="宋体" w:cs="宋体"/>
          <w:spacing w:val="-42"/>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3"/>
          <w:sz w:val="24"/>
          <w:szCs w:val="24"/>
        </w:rPr>
        <w:t>100</w:t>
      </w:r>
      <w:r>
        <w:rPr>
          <w:rFonts w:ascii="宋体" w:hAnsi="宋体" w:eastAsia="宋体" w:cs="宋体"/>
          <w:spacing w:val="-38"/>
          <w:sz w:val="24"/>
          <w:szCs w:val="24"/>
        </w:rPr>
        <w:t xml:space="preserve"> </w:t>
      </w:r>
      <w:r>
        <w:rPr>
          <w:rFonts w:ascii="宋体" w:hAnsi="宋体" w:eastAsia="宋体" w:cs="宋体"/>
          <w:spacing w:val="3"/>
          <w:sz w:val="24"/>
          <w:szCs w:val="24"/>
        </w:rPr>
        <w:t>万</w:t>
      </w:r>
      <w:r>
        <w:rPr>
          <w:rFonts w:ascii="宋体" w:hAnsi="宋体" w:eastAsia="宋体" w:cs="宋体"/>
          <w:spacing w:val="2"/>
          <w:sz w:val="24"/>
          <w:szCs w:val="24"/>
        </w:rPr>
        <w:t>元及以上的为小型企业；从</w:t>
      </w:r>
      <w:r>
        <w:rPr>
          <w:rFonts w:ascii="宋体" w:hAnsi="宋体" w:eastAsia="宋体" w:cs="宋体"/>
          <w:sz w:val="24"/>
          <w:szCs w:val="24"/>
        </w:rPr>
        <w:t xml:space="preserve"> </w:t>
      </w:r>
      <w:r>
        <w:rPr>
          <w:rFonts w:ascii="宋体" w:hAnsi="宋体" w:eastAsia="宋体" w:cs="宋体"/>
          <w:spacing w:val="-1"/>
          <w:sz w:val="24"/>
          <w:szCs w:val="24"/>
        </w:rPr>
        <w:t>业人员</w:t>
      </w:r>
      <w:r>
        <w:rPr>
          <w:rFonts w:ascii="宋体" w:hAnsi="宋体" w:eastAsia="宋体" w:cs="宋体"/>
          <w:spacing w:val="-30"/>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w:t>
      </w:r>
      <w:r>
        <w:rPr>
          <w:rFonts w:ascii="宋体" w:hAnsi="宋体" w:eastAsia="宋体" w:cs="宋体"/>
          <w:spacing w:val="-2"/>
          <w:sz w:val="24"/>
          <w:szCs w:val="24"/>
        </w:rPr>
        <w:t>型企业。</w:t>
      </w:r>
    </w:p>
    <w:p w14:paraId="19AE3821">
      <w:pPr>
        <w:spacing w:before="182" w:line="290" w:lineRule="auto"/>
        <w:ind w:left="48" w:right="61" w:firstLine="471"/>
        <w:rPr>
          <w:rFonts w:ascii="宋体" w:hAnsi="宋体" w:eastAsia="宋体" w:cs="宋体"/>
          <w:sz w:val="24"/>
          <w:szCs w:val="24"/>
        </w:rPr>
      </w:pPr>
      <w:r>
        <w:rPr>
          <w:rFonts w:ascii="宋体" w:hAnsi="宋体" w:eastAsia="宋体" w:cs="宋体"/>
          <w:b/>
          <w:bCs/>
          <w:spacing w:val="-2"/>
          <w:sz w:val="24"/>
          <w:szCs w:val="24"/>
        </w:rPr>
        <w:t>（十二）软件和信息技术服务业。</w:t>
      </w:r>
      <w:r>
        <w:rPr>
          <w:rFonts w:ascii="宋体" w:hAnsi="宋体" w:eastAsia="宋体" w:cs="宋体"/>
          <w:spacing w:val="-2"/>
          <w:sz w:val="24"/>
          <w:szCs w:val="24"/>
        </w:rPr>
        <w:t>从业人员</w:t>
      </w:r>
      <w:r>
        <w:rPr>
          <w:rFonts w:ascii="宋体" w:hAnsi="宋体" w:eastAsia="宋体" w:cs="宋体"/>
          <w:spacing w:val="-23"/>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0"/>
          <w:sz w:val="24"/>
          <w:szCs w:val="24"/>
        </w:rPr>
        <w:t xml:space="preserve"> </w:t>
      </w:r>
      <w:r>
        <w:rPr>
          <w:rFonts w:ascii="宋体" w:hAnsi="宋体" w:eastAsia="宋体" w:cs="宋体"/>
          <w:spacing w:val="-2"/>
          <w:sz w:val="24"/>
          <w:szCs w:val="24"/>
        </w:rPr>
        <w:t>10000</w:t>
      </w:r>
      <w:r>
        <w:rPr>
          <w:rFonts w:ascii="宋体" w:hAnsi="宋体" w:eastAsia="宋体" w:cs="宋体"/>
          <w:spacing w:val="-43"/>
          <w:sz w:val="24"/>
          <w:szCs w:val="24"/>
        </w:rPr>
        <w:t xml:space="preserve"> </w:t>
      </w:r>
      <w:r>
        <w:rPr>
          <w:rFonts w:ascii="宋体" w:hAnsi="宋体" w:eastAsia="宋体" w:cs="宋体"/>
          <w:spacing w:val="-2"/>
          <w:sz w:val="24"/>
          <w:szCs w:val="24"/>
        </w:rPr>
        <w:t>万元</w:t>
      </w:r>
      <w:r>
        <w:rPr>
          <w:rFonts w:ascii="宋体" w:hAnsi="宋体" w:eastAsia="宋体" w:cs="宋体"/>
          <w:sz w:val="24"/>
          <w:szCs w:val="24"/>
        </w:rPr>
        <w:t xml:space="preserve"> </w:t>
      </w:r>
      <w:r>
        <w:rPr>
          <w:rFonts w:ascii="宋体" w:hAnsi="宋体" w:eastAsia="宋体" w:cs="宋体"/>
          <w:spacing w:val="2"/>
          <w:sz w:val="24"/>
          <w:szCs w:val="24"/>
        </w:rPr>
        <w:t>以下的为中小微型企业。其中，从业人员</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2"/>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2"/>
          <w:sz w:val="24"/>
          <w:szCs w:val="24"/>
        </w:rPr>
        <w:t>10</w:t>
      </w:r>
      <w:r>
        <w:rPr>
          <w:rFonts w:ascii="宋体" w:hAnsi="宋体" w:eastAsia="宋体" w:cs="宋体"/>
          <w:spacing w:val="1"/>
          <w:sz w:val="24"/>
          <w:szCs w:val="24"/>
        </w:rPr>
        <w:t>00</w:t>
      </w:r>
      <w:r>
        <w:rPr>
          <w:rFonts w:ascii="宋体" w:hAnsi="宋体" w:eastAsia="宋体" w:cs="宋体"/>
          <w:spacing w:val="-38"/>
          <w:sz w:val="24"/>
          <w:szCs w:val="24"/>
        </w:rPr>
        <w:t xml:space="preserve"> </w:t>
      </w:r>
      <w:r>
        <w:rPr>
          <w:rFonts w:ascii="宋体" w:hAnsi="宋体" w:eastAsia="宋体" w:cs="宋体"/>
          <w:spacing w:val="1"/>
          <w:sz w:val="24"/>
          <w:szCs w:val="24"/>
        </w:rPr>
        <w:t>万元及</w:t>
      </w:r>
    </w:p>
    <w:p w14:paraId="7C4B6C17">
      <w:pPr>
        <w:spacing w:line="290" w:lineRule="auto"/>
        <w:rPr>
          <w:rFonts w:ascii="宋体" w:hAnsi="宋体" w:eastAsia="宋体" w:cs="宋体"/>
          <w:sz w:val="24"/>
          <w:szCs w:val="24"/>
        </w:rPr>
        <w:sectPr>
          <w:headerReference r:id="rId24" w:type="default"/>
          <w:pgSz w:w="11905" w:h="16839"/>
          <w:pgMar w:top="1090" w:right="1310" w:bottom="400" w:left="1785" w:header="1075" w:footer="0" w:gutter="0"/>
          <w:pgNumType w:fmt="decimal"/>
          <w:cols w:space="720" w:num="1"/>
        </w:sectPr>
      </w:pPr>
    </w:p>
    <w:p w14:paraId="2378C7D1">
      <w:pPr>
        <w:spacing w:line="304" w:lineRule="auto"/>
        <w:rPr>
          <w:rFonts w:ascii="Arial"/>
          <w:sz w:val="21"/>
        </w:rPr>
      </w:pPr>
    </w:p>
    <w:p w14:paraId="40C8BAB8">
      <w:pPr>
        <w:spacing w:before="78" w:line="359" w:lineRule="auto"/>
        <w:ind w:left="20" w:right="3" w:firstLine="28"/>
        <w:rPr>
          <w:rFonts w:ascii="宋体" w:hAnsi="宋体" w:eastAsia="宋体" w:cs="宋体"/>
          <w:sz w:val="24"/>
          <w:szCs w:val="24"/>
        </w:rPr>
      </w:pPr>
      <w:r>
        <w:rPr>
          <w:rFonts w:ascii="宋体" w:hAnsi="宋体" w:eastAsia="宋体" w:cs="宋体"/>
          <w:spacing w:val="-1"/>
          <w:sz w:val="24"/>
          <w:szCs w:val="24"/>
        </w:rPr>
        <w:t>以上的为中型企业；从业人员</w:t>
      </w:r>
      <w:r>
        <w:rPr>
          <w:rFonts w:ascii="宋体" w:hAnsi="宋体" w:eastAsia="宋体" w:cs="宋体"/>
          <w:spacing w:val="-18"/>
          <w:sz w:val="24"/>
          <w:szCs w:val="24"/>
        </w:rPr>
        <w:t xml:space="preserve"> </w:t>
      </w:r>
      <w:r>
        <w:rPr>
          <w:rFonts w:ascii="宋体" w:hAnsi="宋体" w:eastAsia="宋体" w:cs="宋体"/>
          <w:spacing w:val="-1"/>
          <w:sz w:val="24"/>
          <w:szCs w:val="24"/>
        </w:rPr>
        <w:t>10</w:t>
      </w:r>
      <w:r>
        <w:rPr>
          <w:rFonts w:ascii="宋体" w:hAnsi="宋体" w:eastAsia="宋体" w:cs="宋体"/>
          <w:spacing w:val="-44"/>
          <w:sz w:val="24"/>
          <w:szCs w:val="24"/>
        </w:rPr>
        <w:t xml:space="preserve"> </w:t>
      </w:r>
      <w:r>
        <w:rPr>
          <w:rFonts w:ascii="宋体" w:hAnsi="宋体" w:eastAsia="宋体" w:cs="宋体"/>
          <w:spacing w:val="-1"/>
          <w:sz w:val="24"/>
          <w:szCs w:val="24"/>
        </w:rPr>
        <w:t>人及以上，且营业收入</w:t>
      </w:r>
      <w:r>
        <w:rPr>
          <w:rFonts w:ascii="宋体" w:hAnsi="宋体" w:eastAsia="宋体" w:cs="宋体"/>
          <w:spacing w:val="-41"/>
          <w:sz w:val="24"/>
          <w:szCs w:val="24"/>
        </w:rPr>
        <w:t xml:space="preserve"> </w:t>
      </w:r>
      <w:r>
        <w:rPr>
          <w:rFonts w:ascii="宋体" w:hAnsi="宋体" w:eastAsia="宋体" w:cs="宋体"/>
          <w:spacing w:val="-1"/>
          <w:sz w:val="24"/>
          <w:szCs w:val="24"/>
        </w:rPr>
        <w:t>50</w:t>
      </w:r>
      <w:r>
        <w:rPr>
          <w:rFonts w:ascii="宋体" w:hAnsi="宋体" w:eastAsia="宋体" w:cs="宋体"/>
          <w:spacing w:val="-42"/>
          <w:sz w:val="24"/>
          <w:szCs w:val="24"/>
        </w:rPr>
        <w:t xml:space="preserve"> </w:t>
      </w:r>
      <w:r>
        <w:rPr>
          <w:rFonts w:ascii="宋体" w:hAnsi="宋体" w:eastAsia="宋体" w:cs="宋体"/>
          <w:spacing w:val="-1"/>
          <w:sz w:val="24"/>
          <w:szCs w:val="24"/>
        </w:rPr>
        <w:t>万元及以上的为小型企</w:t>
      </w:r>
      <w:r>
        <w:rPr>
          <w:rFonts w:ascii="宋体" w:hAnsi="宋体" w:eastAsia="宋体" w:cs="宋体"/>
          <w:sz w:val="24"/>
          <w:szCs w:val="24"/>
        </w:rPr>
        <w:t xml:space="preserve"> </w:t>
      </w:r>
      <w:r>
        <w:rPr>
          <w:rFonts w:ascii="宋体" w:hAnsi="宋体" w:eastAsia="宋体" w:cs="宋体"/>
          <w:spacing w:val="-1"/>
          <w:sz w:val="24"/>
          <w:szCs w:val="24"/>
        </w:rPr>
        <w:t>业；从业人员</w:t>
      </w:r>
      <w:r>
        <w:rPr>
          <w:rFonts w:ascii="宋体" w:hAnsi="宋体" w:eastAsia="宋体" w:cs="宋体"/>
          <w:spacing w:val="-12"/>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1"/>
          <w:sz w:val="24"/>
          <w:szCs w:val="24"/>
        </w:rPr>
        <w:t xml:space="preserve"> </w:t>
      </w:r>
      <w:r>
        <w:rPr>
          <w:rFonts w:ascii="宋体" w:hAnsi="宋体" w:eastAsia="宋体" w:cs="宋体"/>
          <w:spacing w:val="-1"/>
          <w:sz w:val="24"/>
          <w:szCs w:val="24"/>
        </w:rPr>
        <w:t>50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2BFAD747">
      <w:pPr>
        <w:spacing w:before="1" w:line="324" w:lineRule="auto"/>
        <w:ind w:left="20" w:right="3" w:firstLine="499"/>
        <w:rPr>
          <w:rFonts w:ascii="宋体" w:hAnsi="宋体" w:eastAsia="宋体" w:cs="宋体"/>
          <w:sz w:val="24"/>
          <w:szCs w:val="24"/>
        </w:rPr>
      </w:pPr>
      <w:r>
        <w:rPr>
          <w:rFonts w:ascii="宋体" w:hAnsi="宋体" w:eastAsia="宋体" w:cs="宋体"/>
          <w:b/>
          <w:bCs/>
          <w:spacing w:val="2"/>
          <w:sz w:val="24"/>
          <w:szCs w:val="24"/>
        </w:rPr>
        <w:t>（十三）房地产开发经营。</w:t>
      </w:r>
      <w:r>
        <w:rPr>
          <w:rFonts w:ascii="宋体" w:hAnsi="宋体" w:eastAsia="宋体" w:cs="宋体"/>
          <w:spacing w:val="2"/>
          <w:sz w:val="24"/>
          <w:szCs w:val="24"/>
        </w:rPr>
        <w:t>营业收入</w:t>
      </w:r>
      <w:r>
        <w:rPr>
          <w:rFonts w:ascii="宋体" w:hAnsi="宋体" w:eastAsia="宋体" w:cs="宋体"/>
          <w:spacing w:val="-40"/>
          <w:sz w:val="24"/>
          <w:szCs w:val="24"/>
        </w:rPr>
        <w:t xml:space="preserve"> </w:t>
      </w:r>
      <w:r>
        <w:rPr>
          <w:rFonts w:ascii="宋体" w:hAnsi="宋体" w:eastAsia="宋体" w:cs="宋体"/>
          <w:spacing w:val="2"/>
          <w:sz w:val="24"/>
          <w:szCs w:val="24"/>
        </w:rPr>
        <w:t>200000</w:t>
      </w:r>
      <w:r>
        <w:rPr>
          <w:rFonts w:ascii="宋体" w:hAnsi="宋体" w:eastAsia="宋体" w:cs="宋体"/>
          <w:spacing w:val="-41"/>
          <w:sz w:val="24"/>
          <w:szCs w:val="24"/>
        </w:rPr>
        <w:t xml:space="preserve"> </w:t>
      </w:r>
      <w:r>
        <w:rPr>
          <w:rFonts w:ascii="宋体" w:hAnsi="宋体" w:eastAsia="宋体" w:cs="宋体"/>
          <w:spacing w:val="1"/>
          <w:sz w:val="24"/>
          <w:szCs w:val="24"/>
        </w:rPr>
        <w:t>万元以下或资产总额</w:t>
      </w:r>
      <w:r>
        <w:rPr>
          <w:rFonts w:ascii="宋体" w:hAnsi="宋体" w:eastAsia="宋体" w:cs="宋体"/>
          <w:spacing w:val="-23"/>
          <w:sz w:val="24"/>
          <w:szCs w:val="24"/>
        </w:rPr>
        <w:t xml:space="preserve"> </w:t>
      </w:r>
      <w:r>
        <w:rPr>
          <w:rFonts w:ascii="宋体" w:hAnsi="宋体" w:eastAsia="宋体" w:cs="宋体"/>
          <w:spacing w:val="1"/>
          <w:sz w:val="24"/>
          <w:szCs w:val="24"/>
        </w:rPr>
        <w:t>10000</w:t>
      </w:r>
      <w:r>
        <w:rPr>
          <w:rFonts w:ascii="宋体" w:hAnsi="宋体" w:eastAsia="宋体" w:cs="宋体"/>
          <w:spacing w:val="-40"/>
          <w:sz w:val="24"/>
          <w:szCs w:val="24"/>
        </w:rPr>
        <w:t xml:space="preserve"> </w:t>
      </w:r>
      <w:r>
        <w:rPr>
          <w:rFonts w:ascii="宋体" w:hAnsi="宋体" w:eastAsia="宋体" w:cs="宋体"/>
          <w:spacing w:val="1"/>
          <w:sz w:val="24"/>
          <w:szCs w:val="24"/>
        </w:rPr>
        <w:t>万元</w:t>
      </w:r>
      <w:r>
        <w:rPr>
          <w:rFonts w:ascii="宋体" w:hAnsi="宋体" w:eastAsia="宋体" w:cs="宋体"/>
          <w:sz w:val="24"/>
          <w:szCs w:val="24"/>
        </w:rPr>
        <w:t xml:space="preserve"> 以下的为中小微型企业。其中，营业收入</w:t>
      </w:r>
      <w:r>
        <w:rPr>
          <w:rFonts w:ascii="宋体" w:hAnsi="宋体" w:eastAsia="宋体" w:cs="宋体"/>
          <w:spacing w:val="-31"/>
          <w:sz w:val="24"/>
          <w:szCs w:val="24"/>
        </w:rPr>
        <w:t xml:space="preserve"> </w:t>
      </w:r>
      <w:r>
        <w:rPr>
          <w:rFonts w:ascii="宋体" w:hAnsi="宋体" w:eastAsia="宋体" w:cs="宋体"/>
          <w:sz w:val="24"/>
          <w:szCs w:val="24"/>
        </w:rPr>
        <w:t>1000</w:t>
      </w:r>
      <w:r>
        <w:rPr>
          <w:rFonts w:ascii="宋体" w:hAnsi="宋体" w:eastAsia="宋体" w:cs="宋体"/>
          <w:spacing w:val="-40"/>
          <w:sz w:val="24"/>
          <w:szCs w:val="24"/>
        </w:rPr>
        <w:t xml:space="preserve"> </w:t>
      </w:r>
      <w:r>
        <w:rPr>
          <w:rFonts w:ascii="宋体" w:hAnsi="宋体" w:eastAsia="宋体" w:cs="宋体"/>
          <w:sz w:val="24"/>
          <w:szCs w:val="24"/>
        </w:rPr>
        <w:t>万元及以上，且资产总额</w:t>
      </w:r>
      <w:r>
        <w:rPr>
          <w:rFonts w:ascii="宋体" w:hAnsi="宋体" w:eastAsia="宋体" w:cs="宋体"/>
          <w:spacing w:val="-41"/>
          <w:sz w:val="24"/>
          <w:szCs w:val="24"/>
        </w:rPr>
        <w:t xml:space="preserve"> </w:t>
      </w:r>
      <w:r>
        <w:rPr>
          <w:rFonts w:ascii="宋体" w:hAnsi="宋体" w:eastAsia="宋体" w:cs="宋体"/>
          <w:sz w:val="24"/>
          <w:szCs w:val="24"/>
        </w:rPr>
        <w:t>5000</w:t>
      </w:r>
      <w:r>
        <w:rPr>
          <w:rFonts w:ascii="宋体" w:hAnsi="宋体" w:eastAsia="宋体" w:cs="宋体"/>
          <w:spacing w:val="-42"/>
          <w:sz w:val="24"/>
          <w:szCs w:val="24"/>
        </w:rPr>
        <w:t xml:space="preserve"> </w:t>
      </w:r>
      <w:r>
        <w:rPr>
          <w:rFonts w:ascii="宋体" w:hAnsi="宋体" w:eastAsia="宋体" w:cs="宋体"/>
          <w:spacing w:val="-1"/>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及以上的为中型企业；营业收入</w:t>
      </w:r>
      <w:r>
        <w:rPr>
          <w:rFonts w:ascii="宋体" w:hAnsi="宋体" w:eastAsia="宋体" w:cs="宋体"/>
          <w:spacing w:val="-28"/>
          <w:sz w:val="24"/>
          <w:szCs w:val="24"/>
        </w:rPr>
        <w:t xml:space="preserve"> </w:t>
      </w:r>
      <w:r>
        <w:rPr>
          <w:rFonts w:ascii="宋体" w:hAnsi="宋体" w:eastAsia="宋体" w:cs="宋体"/>
          <w:spacing w:val="3"/>
          <w:sz w:val="24"/>
          <w:szCs w:val="24"/>
        </w:rPr>
        <w:t>100</w:t>
      </w:r>
      <w:r>
        <w:rPr>
          <w:rFonts w:ascii="宋体" w:hAnsi="宋体" w:eastAsia="宋体" w:cs="宋体"/>
          <w:spacing w:val="-38"/>
          <w:sz w:val="24"/>
          <w:szCs w:val="24"/>
        </w:rPr>
        <w:t xml:space="preserve"> </w:t>
      </w:r>
      <w:r>
        <w:rPr>
          <w:rFonts w:ascii="宋体" w:hAnsi="宋体" w:eastAsia="宋体" w:cs="宋体"/>
          <w:spacing w:val="3"/>
          <w:sz w:val="24"/>
          <w:szCs w:val="24"/>
        </w:rPr>
        <w:t>万元及以上，且资产总额</w:t>
      </w:r>
      <w:r>
        <w:rPr>
          <w:rFonts w:ascii="宋体" w:hAnsi="宋体" w:eastAsia="宋体" w:cs="宋体"/>
          <w:spacing w:val="-40"/>
          <w:sz w:val="24"/>
          <w:szCs w:val="24"/>
        </w:rPr>
        <w:t xml:space="preserve"> </w:t>
      </w:r>
      <w:r>
        <w:rPr>
          <w:rFonts w:ascii="宋体" w:hAnsi="宋体" w:eastAsia="宋体" w:cs="宋体"/>
          <w:spacing w:val="3"/>
          <w:sz w:val="24"/>
          <w:szCs w:val="24"/>
        </w:rPr>
        <w:t>2000</w:t>
      </w:r>
      <w:r>
        <w:rPr>
          <w:rFonts w:ascii="宋体" w:hAnsi="宋体" w:eastAsia="宋体" w:cs="宋体"/>
          <w:spacing w:val="-38"/>
          <w:sz w:val="24"/>
          <w:szCs w:val="24"/>
        </w:rPr>
        <w:t xml:space="preserve"> </w:t>
      </w:r>
      <w:r>
        <w:rPr>
          <w:rFonts w:ascii="宋体" w:hAnsi="宋体" w:eastAsia="宋体" w:cs="宋体"/>
          <w:spacing w:val="3"/>
          <w:sz w:val="24"/>
          <w:szCs w:val="24"/>
        </w:rPr>
        <w:t>万元</w:t>
      </w:r>
      <w:r>
        <w:rPr>
          <w:rFonts w:ascii="宋体" w:hAnsi="宋体" w:eastAsia="宋体" w:cs="宋体"/>
          <w:spacing w:val="2"/>
          <w:sz w:val="24"/>
          <w:szCs w:val="24"/>
        </w:rPr>
        <w:t>及以上的</w:t>
      </w:r>
      <w:r>
        <w:rPr>
          <w:rFonts w:ascii="宋体" w:hAnsi="宋体" w:eastAsia="宋体" w:cs="宋体"/>
          <w:sz w:val="24"/>
          <w:szCs w:val="24"/>
        </w:rPr>
        <w:t xml:space="preserve"> 为小型企业；营业收入</w:t>
      </w:r>
      <w:r>
        <w:rPr>
          <w:rFonts w:ascii="宋体" w:hAnsi="宋体" w:eastAsia="宋体" w:cs="宋体"/>
          <w:spacing w:val="-26"/>
          <w:sz w:val="24"/>
          <w:szCs w:val="24"/>
        </w:rPr>
        <w:t xml:space="preserve"> </w:t>
      </w:r>
      <w:r>
        <w:rPr>
          <w:rFonts w:ascii="宋体" w:hAnsi="宋体" w:eastAsia="宋体" w:cs="宋体"/>
          <w:sz w:val="24"/>
          <w:szCs w:val="24"/>
        </w:rPr>
        <w:t>100</w:t>
      </w:r>
      <w:r>
        <w:rPr>
          <w:rFonts w:ascii="宋体" w:hAnsi="宋体" w:eastAsia="宋体" w:cs="宋体"/>
          <w:spacing w:val="-40"/>
          <w:sz w:val="24"/>
          <w:szCs w:val="24"/>
        </w:rPr>
        <w:t xml:space="preserve"> </w:t>
      </w:r>
      <w:r>
        <w:rPr>
          <w:rFonts w:ascii="宋体" w:hAnsi="宋体" w:eastAsia="宋体" w:cs="宋体"/>
          <w:sz w:val="24"/>
          <w:szCs w:val="24"/>
        </w:rPr>
        <w:t>万元以下或资产总额</w:t>
      </w:r>
      <w:r>
        <w:rPr>
          <w:rFonts w:ascii="宋体" w:hAnsi="宋体" w:eastAsia="宋体" w:cs="宋体"/>
          <w:spacing w:val="-43"/>
          <w:sz w:val="24"/>
          <w:szCs w:val="24"/>
        </w:rPr>
        <w:t xml:space="preserve"> </w:t>
      </w:r>
      <w:r>
        <w:rPr>
          <w:rFonts w:ascii="宋体" w:hAnsi="宋体" w:eastAsia="宋体" w:cs="宋体"/>
          <w:sz w:val="24"/>
          <w:szCs w:val="24"/>
        </w:rPr>
        <w:t>2000</w:t>
      </w:r>
      <w:r>
        <w:rPr>
          <w:rFonts w:ascii="宋体" w:hAnsi="宋体" w:eastAsia="宋体" w:cs="宋体"/>
          <w:spacing w:val="-40"/>
          <w:sz w:val="24"/>
          <w:szCs w:val="24"/>
        </w:rPr>
        <w:t xml:space="preserve"> </w:t>
      </w:r>
      <w:r>
        <w:rPr>
          <w:rFonts w:ascii="宋体" w:hAnsi="宋体" w:eastAsia="宋体" w:cs="宋体"/>
          <w:sz w:val="24"/>
          <w:szCs w:val="24"/>
        </w:rPr>
        <w:t>万元以下的为微型企业。</w:t>
      </w:r>
    </w:p>
    <w:p w14:paraId="0D5F84A6">
      <w:pPr>
        <w:spacing w:before="182" w:line="324" w:lineRule="auto"/>
        <w:ind w:left="21" w:right="3" w:firstLine="498"/>
        <w:rPr>
          <w:rFonts w:ascii="宋体" w:hAnsi="宋体" w:eastAsia="宋体" w:cs="宋体"/>
          <w:sz w:val="24"/>
          <w:szCs w:val="24"/>
        </w:rPr>
      </w:pPr>
      <w:r>
        <w:rPr>
          <w:rFonts w:ascii="宋体" w:hAnsi="宋体" w:eastAsia="宋体" w:cs="宋体"/>
          <w:b/>
          <w:bCs/>
          <w:spacing w:val="-1"/>
          <w:sz w:val="24"/>
          <w:szCs w:val="24"/>
        </w:rPr>
        <w:t>（十四）物业管理。</w:t>
      </w:r>
      <w:r>
        <w:rPr>
          <w:rFonts w:ascii="宋体" w:hAnsi="宋体" w:eastAsia="宋体" w:cs="宋体"/>
          <w:spacing w:val="-1"/>
          <w:sz w:val="24"/>
          <w:szCs w:val="24"/>
        </w:rPr>
        <w:t>从业人员</w:t>
      </w:r>
      <w:r>
        <w:rPr>
          <w:rFonts w:ascii="宋体" w:hAnsi="宋体" w:eastAsia="宋体" w:cs="宋体"/>
          <w:spacing w:val="-28"/>
          <w:sz w:val="24"/>
          <w:szCs w:val="24"/>
        </w:rPr>
        <w:t xml:space="preserve"> </w:t>
      </w:r>
      <w:r>
        <w:rPr>
          <w:rFonts w:ascii="宋体" w:hAnsi="宋体" w:eastAsia="宋体" w:cs="宋体"/>
          <w:spacing w:val="-1"/>
          <w:sz w:val="24"/>
          <w:szCs w:val="24"/>
        </w:rPr>
        <w:t>1000</w:t>
      </w:r>
      <w:r>
        <w:rPr>
          <w:rFonts w:ascii="宋体" w:hAnsi="宋体" w:eastAsia="宋体" w:cs="宋体"/>
          <w:spacing w:val="-44"/>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3"/>
          <w:sz w:val="24"/>
          <w:szCs w:val="24"/>
        </w:rPr>
        <w:t xml:space="preserve"> </w:t>
      </w:r>
      <w:r>
        <w:rPr>
          <w:rFonts w:ascii="宋体" w:hAnsi="宋体" w:eastAsia="宋体" w:cs="宋体"/>
          <w:spacing w:val="-1"/>
          <w:sz w:val="24"/>
          <w:szCs w:val="24"/>
        </w:rPr>
        <w:t>5000</w:t>
      </w:r>
      <w:r>
        <w:rPr>
          <w:rFonts w:ascii="宋体" w:hAnsi="宋体" w:eastAsia="宋体" w:cs="宋体"/>
          <w:spacing w:val="-40"/>
          <w:sz w:val="24"/>
          <w:szCs w:val="24"/>
        </w:rPr>
        <w:t xml:space="preserve"> </w:t>
      </w:r>
      <w:r>
        <w:rPr>
          <w:rFonts w:ascii="宋体" w:hAnsi="宋体" w:eastAsia="宋体" w:cs="宋体"/>
          <w:spacing w:val="-1"/>
          <w:sz w:val="24"/>
          <w:szCs w:val="24"/>
        </w:rPr>
        <w:t>万元以下</w:t>
      </w:r>
      <w:r>
        <w:rPr>
          <w:rFonts w:ascii="宋体" w:hAnsi="宋体" w:eastAsia="宋体" w:cs="宋体"/>
          <w:spacing w:val="-2"/>
          <w:sz w:val="24"/>
          <w:szCs w:val="24"/>
        </w:rPr>
        <w:t>的为中小</w:t>
      </w:r>
      <w:r>
        <w:rPr>
          <w:rFonts w:ascii="宋体" w:hAnsi="宋体" w:eastAsia="宋体" w:cs="宋体"/>
          <w:sz w:val="24"/>
          <w:szCs w:val="24"/>
        </w:rPr>
        <w:t xml:space="preserve"> </w:t>
      </w:r>
      <w:r>
        <w:rPr>
          <w:rFonts w:ascii="宋体" w:hAnsi="宋体" w:eastAsia="宋体" w:cs="宋体"/>
          <w:spacing w:val="3"/>
          <w:sz w:val="24"/>
          <w:szCs w:val="24"/>
        </w:rPr>
        <w:t>微型企业。其中，从业人员</w:t>
      </w:r>
      <w:r>
        <w:rPr>
          <w:rFonts w:ascii="宋体" w:hAnsi="宋体" w:eastAsia="宋体" w:cs="宋体"/>
          <w:spacing w:val="-38"/>
          <w:sz w:val="24"/>
          <w:szCs w:val="24"/>
        </w:rPr>
        <w:t xml:space="preserve"> </w:t>
      </w:r>
      <w:r>
        <w:rPr>
          <w:rFonts w:ascii="宋体" w:hAnsi="宋体" w:eastAsia="宋体" w:cs="宋体"/>
          <w:spacing w:val="3"/>
          <w:sz w:val="24"/>
          <w:szCs w:val="24"/>
        </w:rPr>
        <w:t>300</w:t>
      </w:r>
      <w:r>
        <w:rPr>
          <w:rFonts w:ascii="宋体" w:hAnsi="宋体" w:eastAsia="宋体" w:cs="宋体"/>
          <w:spacing w:val="-42"/>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3"/>
          <w:sz w:val="24"/>
          <w:szCs w:val="24"/>
        </w:rPr>
        <w:t>1000</w:t>
      </w:r>
      <w:r>
        <w:rPr>
          <w:rFonts w:ascii="宋体" w:hAnsi="宋体" w:eastAsia="宋体" w:cs="宋体"/>
          <w:spacing w:val="-38"/>
          <w:sz w:val="24"/>
          <w:szCs w:val="24"/>
        </w:rPr>
        <w:t xml:space="preserve"> </w:t>
      </w:r>
      <w:r>
        <w:rPr>
          <w:rFonts w:ascii="宋体" w:hAnsi="宋体" w:eastAsia="宋体" w:cs="宋体"/>
          <w:spacing w:val="3"/>
          <w:sz w:val="24"/>
          <w:szCs w:val="24"/>
        </w:rPr>
        <w:t>万元及</w:t>
      </w:r>
      <w:r>
        <w:rPr>
          <w:rFonts w:ascii="宋体" w:hAnsi="宋体" w:eastAsia="宋体" w:cs="宋体"/>
          <w:spacing w:val="2"/>
          <w:sz w:val="24"/>
          <w:szCs w:val="24"/>
        </w:rPr>
        <w:t>以上的为中型</w:t>
      </w:r>
      <w:r>
        <w:rPr>
          <w:rFonts w:ascii="宋体" w:hAnsi="宋体" w:eastAsia="宋体" w:cs="宋体"/>
          <w:sz w:val="24"/>
          <w:szCs w:val="24"/>
        </w:rPr>
        <w:t xml:space="preserve"> 企业；从业人员</w:t>
      </w:r>
      <w:r>
        <w:rPr>
          <w:rFonts w:ascii="宋体" w:hAnsi="宋体" w:eastAsia="宋体" w:cs="宋体"/>
          <w:spacing w:val="-25"/>
          <w:sz w:val="24"/>
          <w:szCs w:val="24"/>
        </w:rPr>
        <w:t xml:space="preserve"> </w:t>
      </w:r>
      <w:r>
        <w:rPr>
          <w:rFonts w:ascii="宋体" w:hAnsi="宋体" w:eastAsia="宋体" w:cs="宋体"/>
          <w:sz w:val="24"/>
          <w:szCs w:val="24"/>
        </w:rPr>
        <w:t>100</w:t>
      </w:r>
      <w:r>
        <w:rPr>
          <w:rFonts w:ascii="宋体" w:hAnsi="宋体" w:eastAsia="宋体" w:cs="宋体"/>
          <w:spacing w:val="-46"/>
          <w:sz w:val="24"/>
          <w:szCs w:val="24"/>
        </w:rPr>
        <w:t xml:space="preserve"> </w:t>
      </w:r>
      <w:r>
        <w:rPr>
          <w:rFonts w:ascii="宋体" w:hAnsi="宋体" w:eastAsia="宋体" w:cs="宋体"/>
          <w:sz w:val="24"/>
          <w:szCs w:val="24"/>
        </w:rPr>
        <w:t>人及以上，且营业收入</w:t>
      </w:r>
      <w:r>
        <w:rPr>
          <w:rFonts w:ascii="宋体" w:hAnsi="宋体" w:eastAsia="宋体" w:cs="宋体"/>
          <w:spacing w:val="-41"/>
          <w:sz w:val="24"/>
          <w:szCs w:val="24"/>
        </w:rPr>
        <w:t xml:space="preserve"> </w:t>
      </w:r>
      <w:r>
        <w:rPr>
          <w:rFonts w:ascii="宋体" w:hAnsi="宋体" w:eastAsia="宋体" w:cs="宋体"/>
          <w:sz w:val="24"/>
          <w:szCs w:val="24"/>
        </w:rPr>
        <w:t>500</w:t>
      </w:r>
      <w:r>
        <w:rPr>
          <w:rFonts w:ascii="宋体" w:hAnsi="宋体" w:eastAsia="宋体" w:cs="宋体"/>
          <w:spacing w:val="-43"/>
          <w:sz w:val="24"/>
          <w:szCs w:val="24"/>
        </w:rPr>
        <w:t xml:space="preserve"> </w:t>
      </w:r>
      <w:r>
        <w:rPr>
          <w:rFonts w:ascii="宋体" w:hAnsi="宋体" w:eastAsia="宋体" w:cs="宋体"/>
          <w:sz w:val="24"/>
          <w:szCs w:val="24"/>
        </w:rPr>
        <w:t xml:space="preserve">万元及以上的为小型企业；从业人 </w:t>
      </w:r>
      <w:r>
        <w:rPr>
          <w:rFonts w:ascii="宋体" w:hAnsi="宋体" w:eastAsia="宋体" w:cs="宋体"/>
          <w:spacing w:val="-1"/>
          <w:sz w:val="24"/>
          <w:szCs w:val="24"/>
        </w:rPr>
        <w:t>员</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6"/>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1"/>
          <w:sz w:val="24"/>
          <w:szCs w:val="24"/>
        </w:rPr>
        <w:t xml:space="preserve"> </w:t>
      </w:r>
      <w:r>
        <w:rPr>
          <w:rFonts w:ascii="宋体" w:hAnsi="宋体" w:eastAsia="宋体" w:cs="宋体"/>
          <w:spacing w:val="-1"/>
          <w:sz w:val="24"/>
          <w:szCs w:val="24"/>
        </w:rPr>
        <w:t>500</w:t>
      </w:r>
      <w:r>
        <w:rPr>
          <w:rFonts w:ascii="宋体" w:hAnsi="宋体" w:eastAsia="宋体" w:cs="宋体"/>
          <w:spacing w:val="-43"/>
          <w:sz w:val="24"/>
          <w:szCs w:val="24"/>
        </w:rPr>
        <w:t xml:space="preserve"> </w:t>
      </w:r>
      <w:r>
        <w:rPr>
          <w:rFonts w:ascii="宋体" w:hAnsi="宋体" w:eastAsia="宋体" w:cs="宋体"/>
          <w:spacing w:val="-1"/>
          <w:sz w:val="24"/>
          <w:szCs w:val="24"/>
        </w:rPr>
        <w:t>万元以下的为微型企业。</w:t>
      </w:r>
    </w:p>
    <w:p w14:paraId="0B79A214">
      <w:pPr>
        <w:spacing w:before="182" w:line="324" w:lineRule="auto"/>
        <w:ind w:left="20" w:right="3" w:firstLine="499"/>
        <w:rPr>
          <w:rFonts w:ascii="宋体" w:hAnsi="宋体" w:eastAsia="宋体" w:cs="宋体"/>
          <w:sz w:val="24"/>
          <w:szCs w:val="24"/>
        </w:rPr>
      </w:pPr>
      <w:r>
        <w:rPr>
          <w:rFonts w:ascii="宋体" w:hAnsi="宋体" w:eastAsia="宋体" w:cs="宋体"/>
          <w:b/>
          <w:bCs/>
          <w:spacing w:val="2"/>
          <w:sz w:val="24"/>
          <w:szCs w:val="24"/>
        </w:rPr>
        <w:t>（十五）租赁和商务服务业。</w:t>
      </w:r>
      <w:r>
        <w:rPr>
          <w:rFonts w:ascii="宋体" w:hAnsi="宋体" w:eastAsia="宋体" w:cs="宋体"/>
          <w:spacing w:val="2"/>
          <w:sz w:val="24"/>
          <w:szCs w:val="24"/>
        </w:rPr>
        <w:t>从业人员</w:t>
      </w:r>
      <w:r>
        <w:rPr>
          <w:rFonts w:ascii="宋体" w:hAnsi="宋体" w:eastAsia="宋体" w:cs="宋体"/>
          <w:spacing w:val="-38"/>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人以</w:t>
      </w:r>
      <w:r>
        <w:rPr>
          <w:rFonts w:ascii="宋体" w:hAnsi="宋体" w:eastAsia="宋体" w:cs="宋体"/>
          <w:spacing w:val="1"/>
          <w:sz w:val="24"/>
          <w:szCs w:val="24"/>
        </w:rPr>
        <w:t>下或资产总额</w:t>
      </w:r>
      <w:r>
        <w:rPr>
          <w:rFonts w:ascii="宋体" w:hAnsi="宋体" w:eastAsia="宋体" w:cs="宋体"/>
          <w:spacing w:val="-26"/>
          <w:sz w:val="24"/>
          <w:szCs w:val="24"/>
        </w:rPr>
        <w:t xml:space="preserve"> </w:t>
      </w:r>
      <w:r>
        <w:rPr>
          <w:rFonts w:ascii="宋体" w:hAnsi="宋体" w:eastAsia="宋体" w:cs="宋体"/>
          <w:spacing w:val="1"/>
          <w:sz w:val="24"/>
          <w:szCs w:val="24"/>
        </w:rPr>
        <w:t>120000</w:t>
      </w:r>
      <w:r>
        <w:rPr>
          <w:rFonts w:ascii="宋体" w:hAnsi="宋体" w:eastAsia="宋体" w:cs="宋体"/>
          <w:spacing w:val="-37"/>
          <w:sz w:val="24"/>
          <w:szCs w:val="24"/>
        </w:rPr>
        <w:t xml:space="preserve"> </w:t>
      </w:r>
      <w:r>
        <w:rPr>
          <w:rFonts w:ascii="宋体" w:hAnsi="宋体" w:eastAsia="宋体" w:cs="宋体"/>
          <w:spacing w:val="1"/>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下的为中小微型企业。其中，从业人员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2"/>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42"/>
          <w:sz w:val="24"/>
          <w:szCs w:val="24"/>
        </w:rPr>
        <w:t xml:space="preserve"> </w:t>
      </w:r>
      <w:r>
        <w:rPr>
          <w:rFonts w:ascii="宋体" w:hAnsi="宋体" w:eastAsia="宋体" w:cs="宋体"/>
          <w:spacing w:val="3"/>
          <w:sz w:val="24"/>
          <w:szCs w:val="24"/>
        </w:rPr>
        <w:t>8000</w:t>
      </w:r>
      <w:r>
        <w:rPr>
          <w:rFonts w:ascii="宋体" w:hAnsi="宋体" w:eastAsia="宋体" w:cs="宋体"/>
          <w:spacing w:val="-38"/>
          <w:sz w:val="24"/>
          <w:szCs w:val="24"/>
        </w:rPr>
        <w:t xml:space="preserve"> </w:t>
      </w:r>
      <w:r>
        <w:rPr>
          <w:rFonts w:ascii="宋体" w:hAnsi="宋体" w:eastAsia="宋体" w:cs="宋体"/>
          <w:spacing w:val="3"/>
          <w:sz w:val="24"/>
          <w:szCs w:val="24"/>
        </w:rPr>
        <w:t>万元及以</w:t>
      </w:r>
      <w:r>
        <w:rPr>
          <w:rFonts w:ascii="宋体" w:hAnsi="宋体" w:eastAsia="宋体" w:cs="宋体"/>
          <w:sz w:val="24"/>
          <w:szCs w:val="24"/>
        </w:rPr>
        <w:t xml:space="preserve"> </w:t>
      </w:r>
      <w:r>
        <w:rPr>
          <w:rFonts w:ascii="宋体" w:hAnsi="宋体" w:eastAsia="宋体" w:cs="宋体"/>
          <w:spacing w:val="3"/>
          <w:sz w:val="24"/>
          <w:szCs w:val="24"/>
        </w:rPr>
        <w:t>上的为中型企业；从业人员</w:t>
      </w:r>
      <w:r>
        <w:rPr>
          <w:rFonts w:ascii="宋体" w:hAnsi="宋体" w:eastAsia="宋体" w:cs="宋体"/>
          <w:spacing w:val="-28"/>
          <w:sz w:val="24"/>
          <w:szCs w:val="24"/>
        </w:rPr>
        <w:t xml:space="preserve"> </w:t>
      </w:r>
      <w:r>
        <w:rPr>
          <w:rFonts w:ascii="宋体" w:hAnsi="宋体" w:eastAsia="宋体" w:cs="宋体"/>
          <w:spacing w:val="3"/>
          <w:sz w:val="24"/>
          <w:szCs w:val="24"/>
        </w:rPr>
        <w:t>10</w:t>
      </w:r>
      <w:r>
        <w:rPr>
          <w:rFonts w:ascii="宋体" w:hAnsi="宋体" w:eastAsia="宋体" w:cs="宋体"/>
          <w:spacing w:val="-42"/>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25"/>
          <w:sz w:val="24"/>
          <w:szCs w:val="24"/>
        </w:rPr>
        <w:t xml:space="preserve"> </w:t>
      </w:r>
      <w:r>
        <w:rPr>
          <w:rFonts w:ascii="宋体" w:hAnsi="宋体" w:eastAsia="宋体" w:cs="宋体"/>
          <w:spacing w:val="3"/>
          <w:sz w:val="24"/>
          <w:szCs w:val="24"/>
        </w:rPr>
        <w:t>1</w:t>
      </w:r>
      <w:r>
        <w:rPr>
          <w:rFonts w:ascii="宋体" w:hAnsi="宋体" w:eastAsia="宋体" w:cs="宋体"/>
          <w:spacing w:val="2"/>
          <w:sz w:val="24"/>
          <w:szCs w:val="24"/>
        </w:rPr>
        <w:t>00</w:t>
      </w:r>
      <w:r>
        <w:rPr>
          <w:rFonts w:ascii="宋体" w:hAnsi="宋体" w:eastAsia="宋体" w:cs="宋体"/>
          <w:spacing w:val="-38"/>
          <w:sz w:val="24"/>
          <w:szCs w:val="24"/>
        </w:rPr>
        <w:t xml:space="preserve"> </w:t>
      </w:r>
      <w:r>
        <w:rPr>
          <w:rFonts w:ascii="宋体" w:hAnsi="宋体" w:eastAsia="宋体" w:cs="宋体"/>
          <w:spacing w:val="2"/>
          <w:sz w:val="24"/>
          <w:szCs w:val="24"/>
        </w:rPr>
        <w:t>万元及以上的为小型企</w:t>
      </w:r>
      <w:r>
        <w:rPr>
          <w:rFonts w:ascii="宋体" w:hAnsi="宋体" w:eastAsia="宋体" w:cs="宋体"/>
          <w:sz w:val="24"/>
          <w:szCs w:val="24"/>
        </w:rPr>
        <w:t xml:space="preserve"> </w:t>
      </w:r>
      <w:r>
        <w:rPr>
          <w:rFonts w:ascii="宋体" w:hAnsi="宋体" w:eastAsia="宋体" w:cs="宋体"/>
          <w:spacing w:val="-1"/>
          <w:sz w:val="24"/>
          <w:szCs w:val="24"/>
        </w:rPr>
        <w:t>业；从业人员</w:t>
      </w:r>
      <w:r>
        <w:rPr>
          <w:rFonts w:ascii="宋体" w:hAnsi="宋体" w:eastAsia="宋体" w:cs="宋体"/>
          <w:spacing w:val="-22"/>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人以下或资产总额</w:t>
      </w:r>
      <w:r>
        <w:rPr>
          <w:rFonts w:ascii="宋体" w:hAnsi="宋体" w:eastAsia="宋体" w:cs="宋体"/>
          <w:spacing w:val="-28"/>
          <w:sz w:val="24"/>
          <w:szCs w:val="24"/>
        </w:rPr>
        <w:t xml:space="preserve"> </w:t>
      </w:r>
      <w:r>
        <w:rPr>
          <w:rFonts w:ascii="宋体" w:hAnsi="宋体" w:eastAsia="宋体" w:cs="宋体"/>
          <w:spacing w:val="-1"/>
          <w:sz w:val="24"/>
          <w:szCs w:val="24"/>
        </w:rPr>
        <w:t>100</w:t>
      </w:r>
      <w:r>
        <w:rPr>
          <w:rFonts w:ascii="宋体" w:hAnsi="宋体" w:eastAsia="宋体" w:cs="宋体"/>
          <w:spacing w:val="-42"/>
          <w:sz w:val="24"/>
          <w:szCs w:val="24"/>
        </w:rPr>
        <w:t xml:space="preserve"> </w:t>
      </w:r>
      <w:r>
        <w:rPr>
          <w:rFonts w:ascii="宋体" w:hAnsi="宋体" w:eastAsia="宋体" w:cs="宋体"/>
          <w:spacing w:val="-1"/>
          <w:sz w:val="24"/>
          <w:szCs w:val="24"/>
        </w:rPr>
        <w:t>万元以下的为微型企业。</w:t>
      </w:r>
    </w:p>
    <w:p w14:paraId="06DDFEDE">
      <w:pPr>
        <w:spacing w:before="185" w:line="312" w:lineRule="auto"/>
        <w:ind w:left="20" w:right="3" w:firstLine="499"/>
        <w:rPr>
          <w:rFonts w:ascii="宋体" w:hAnsi="宋体" w:eastAsia="宋体" w:cs="宋体"/>
          <w:sz w:val="24"/>
          <w:szCs w:val="24"/>
        </w:rPr>
      </w:pPr>
      <w:r>
        <w:rPr>
          <w:rFonts w:ascii="宋体" w:hAnsi="宋体" w:eastAsia="宋体" w:cs="宋体"/>
          <w:b/>
          <w:bCs/>
          <w:sz w:val="24"/>
          <w:szCs w:val="24"/>
        </w:rPr>
        <w:t>（十六）其他未列明行业。</w:t>
      </w:r>
      <w:r>
        <w:rPr>
          <w:rFonts w:ascii="宋体" w:hAnsi="宋体" w:eastAsia="宋体" w:cs="宋体"/>
          <w:sz w:val="24"/>
          <w:szCs w:val="24"/>
        </w:rPr>
        <w:t>从业人员</w:t>
      </w:r>
      <w:r>
        <w:rPr>
          <w:rFonts w:ascii="宋体" w:hAnsi="宋体" w:eastAsia="宋体" w:cs="宋体"/>
          <w:spacing w:val="-40"/>
          <w:sz w:val="24"/>
          <w:szCs w:val="24"/>
        </w:rPr>
        <w:t xml:space="preserve"> </w:t>
      </w:r>
      <w:r>
        <w:rPr>
          <w:rFonts w:ascii="宋体" w:hAnsi="宋体" w:eastAsia="宋体" w:cs="宋体"/>
          <w:sz w:val="24"/>
          <w:szCs w:val="24"/>
        </w:rPr>
        <w:t>300</w:t>
      </w:r>
      <w:r>
        <w:rPr>
          <w:rFonts w:ascii="宋体" w:hAnsi="宋体" w:eastAsia="宋体" w:cs="宋体"/>
          <w:spacing w:val="-44"/>
          <w:sz w:val="24"/>
          <w:szCs w:val="24"/>
        </w:rPr>
        <w:t xml:space="preserve"> </w:t>
      </w:r>
      <w:r>
        <w:rPr>
          <w:rFonts w:ascii="宋体" w:hAnsi="宋体" w:eastAsia="宋体" w:cs="宋体"/>
          <w:sz w:val="24"/>
          <w:szCs w:val="24"/>
        </w:rPr>
        <w:t xml:space="preserve">人以下的为中小微型企业。其中，从 </w:t>
      </w:r>
      <w:r>
        <w:rPr>
          <w:rFonts w:ascii="宋体" w:hAnsi="宋体" w:eastAsia="宋体" w:cs="宋体"/>
          <w:spacing w:val="3"/>
          <w:sz w:val="24"/>
          <w:szCs w:val="24"/>
        </w:rPr>
        <w:t>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4"/>
          <w:sz w:val="24"/>
          <w:szCs w:val="24"/>
        </w:rPr>
        <w:t xml:space="preserve"> </w:t>
      </w:r>
      <w:r>
        <w:rPr>
          <w:rFonts w:ascii="宋体" w:hAnsi="宋体" w:eastAsia="宋体" w:cs="宋体"/>
          <w:spacing w:val="3"/>
          <w:sz w:val="24"/>
          <w:szCs w:val="24"/>
        </w:rPr>
        <w:t>人及以上的为中型企业；从业人员</w:t>
      </w:r>
      <w:r>
        <w:rPr>
          <w:rFonts w:ascii="宋体" w:hAnsi="宋体" w:eastAsia="宋体" w:cs="宋体"/>
          <w:spacing w:val="-26"/>
          <w:sz w:val="24"/>
          <w:szCs w:val="24"/>
        </w:rPr>
        <w:t xml:space="preserve"> </w:t>
      </w:r>
      <w:r>
        <w:rPr>
          <w:rFonts w:ascii="宋体" w:hAnsi="宋体" w:eastAsia="宋体" w:cs="宋体"/>
          <w:spacing w:val="3"/>
          <w:sz w:val="24"/>
          <w:szCs w:val="24"/>
        </w:rPr>
        <w:t>10</w:t>
      </w:r>
      <w:r>
        <w:rPr>
          <w:rFonts w:ascii="宋体" w:hAnsi="宋体" w:eastAsia="宋体" w:cs="宋体"/>
          <w:spacing w:val="-41"/>
          <w:sz w:val="24"/>
          <w:szCs w:val="24"/>
        </w:rPr>
        <w:t xml:space="preserve"> </w:t>
      </w:r>
      <w:r>
        <w:rPr>
          <w:rFonts w:ascii="宋体" w:hAnsi="宋体" w:eastAsia="宋体" w:cs="宋体"/>
          <w:spacing w:val="3"/>
          <w:sz w:val="24"/>
          <w:szCs w:val="24"/>
        </w:rPr>
        <w:t>人及以上的为</w:t>
      </w:r>
      <w:r>
        <w:rPr>
          <w:rFonts w:ascii="宋体" w:hAnsi="宋体" w:eastAsia="宋体" w:cs="宋体"/>
          <w:spacing w:val="2"/>
          <w:sz w:val="24"/>
          <w:szCs w:val="24"/>
        </w:rPr>
        <w:t>小型企业；从业人</w:t>
      </w:r>
      <w:r>
        <w:rPr>
          <w:rFonts w:ascii="宋体" w:hAnsi="宋体" w:eastAsia="宋体" w:cs="宋体"/>
          <w:sz w:val="24"/>
          <w:szCs w:val="24"/>
        </w:rPr>
        <w:t xml:space="preserve"> </w:t>
      </w:r>
      <w:r>
        <w:rPr>
          <w:rFonts w:ascii="宋体" w:hAnsi="宋体" w:eastAsia="宋体" w:cs="宋体"/>
          <w:spacing w:val="-2"/>
          <w:sz w:val="24"/>
          <w:szCs w:val="24"/>
        </w:rPr>
        <w:t>员</w:t>
      </w:r>
      <w:r>
        <w:rPr>
          <w:rFonts w:ascii="宋体" w:hAnsi="宋体" w:eastAsia="宋体" w:cs="宋体"/>
          <w:spacing w:val="-29"/>
          <w:sz w:val="24"/>
          <w:szCs w:val="24"/>
        </w:rPr>
        <w:t xml:space="preserve"> </w:t>
      </w:r>
      <w:r>
        <w:rPr>
          <w:rFonts w:ascii="宋体" w:hAnsi="宋体" w:eastAsia="宋体" w:cs="宋体"/>
          <w:spacing w:val="-2"/>
          <w:sz w:val="24"/>
          <w:szCs w:val="24"/>
        </w:rPr>
        <w:t>10</w:t>
      </w:r>
      <w:r>
        <w:rPr>
          <w:rFonts w:ascii="宋体" w:hAnsi="宋体" w:eastAsia="宋体" w:cs="宋体"/>
          <w:spacing w:val="-44"/>
          <w:sz w:val="24"/>
          <w:szCs w:val="24"/>
        </w:rPr>
        <w:t xml:space="preserve"> </w:t>
      </w:r>
      <w:r>
        <w:rPr>
          <w:rFonts w:ascii="宋体" w:hAnsi="宋体" w:eastAsia="宋体" w:cs="宋体"/>
          <w:spacing w:val="-2"/>
          <w:sz w:val="24"/>
          <w:szCs w:val="24"/>
        </w:rPr>
        <w:t>人以下的为微型企业。</w:t>
      </w:r>
    </w:p>
    <w:p w14:paraId="4A0E7396">
      <w:pPr>
        <w:spacing w:before="180" w:line="219" w:lineRule="auto"/>
        <w:ind w:left="512"/>
        <w:rPr>
          <w:rFonts w:ascii="宋体" w:hAnsi="宋体" w:eastAsia="宋体" w:cs="宋体"/>
          <w:sz w:val="24"/>
          <w:szCs w:val="24"/>
        </w:rPr>
      </w:pPr>
      <w:r>
        <w:rPr>
          <w:rFonts w:ascii="宋体" w:hAnsi="宋体" w:eastAsia="宋体" w:cs="宋体"/>
          <w:spacing w:val="2"/>
          <w:sz w:val="24"/>
          <w:szCs w:val="24"/>
        </w:rPr>
        <w:t>五、企业类型的划分以统计部门的统计数据为依据。</w:t>
      </w:r>
    </w:p>
    <w:p w14:paraId="6EEC9BE6">
      <w:pPr>
        <w:spacing w:before="185" w:line="288" w:lineRule="auto"/>
        <w:ind w:left="26" w:right="3" w:firstLine="484"/>
        <w:rPr>
          <w:rFonts w:ascii="宋体" w:hAnsi="宋体" w:eastAsia="宋体" w:cs="宋体"/>
          <w:sz w:val="24"/>
          <w:szCs w:val="24"/>
        </w:rPr>
      </w:pPr>
      <w:r>
        <w:rPr>
          <w:rFonts w:ascii="宋体" w:hAnsi="宋体" w:eastAsia="宋体" w:cs="宋体"/>
          <w:spacing w:val="2"/>
          <w:sz w:val="24"/>
          <w:szCs w:val="24"/>
        </w:rPr>
        <w:t>六、本规定适用于在中华人民共和国境内依法设立的各类所有制和各种组织形</w:t>
      </w:r>
      <w:r>
        <w:rPr>
          <w:rFonts w:ascii="宋体" w:hAnsi="宋体" w:eastAsia="宋体" w:cs="宋体"/>
          <w:spacing w:val="8"/>
          <w:sz w:val="24"/>
          <w:szCs w:val="24"/>
        </w:rPr>
        <w:t xml:space="preserve"> </w:t>
      </w:r>
      <w:r>
        <w:rPr>
          <w:rFonts w:ascii="宋体" w:hAnsi="宋体" w:eastAsia="宋体" w:cs="宋体"/>
          <w:spacing w:val="2"/>
          <w:sz w:val="24"/>
          <w:szCs w:val="24"/>
        </w:rPr>
        <w:t>式的企业。个体工商户和本规定以外的行业，参照本规定进行划型。</w:t>
      </w:r>
    </w:p>
    <w:p w14:paraId="71AB011C">
      <w:pPr>
        <w:spacing w:before="184" w:line="312" w:lineRule="auto"/>
        <w:ind w:left="22" w:right="3" w:firstLine="485"/>
        <w:rPr>
          <w:rFonts w:ascii="宋体" w:hAnsi="宋体" w:eastAsia="宋体" w:cs="宋体"/>
          <w:sz w:val="24"/>
          <w:szCs w:val="24"/>
        </w:rPr>
      </w:pPr>
      <w:r>
        <w:rPr>
          <w:rFonts w:ascii="宋体" w:hAnsi="宋体" w:eastAsia="宋体" w:cs="宋体"/>
          <w:spacing w:val="2"/>
          <w:sz w:val="24"/>
          <w:szCs w:val="24"/>
        </w:rPr>
        <w:t>七、本规定的中型企业标准上限即为大型企业标准的下限，国家统计部门据此</w:t>
      </w:r>
      <w:r>
        <w:rPr>
          <w:rFonts w:ascii="宋体" w:hAnsi="宋体" w:eastAsia="宋体" w:cs="宋体"/>
          <w:spacing w:val="11"/>
          <w:sz w:val="24"/>
          <w:szCs w:val="24"/>
        </w:rPr>
        <w:t xml:space="preserve"> </w:t>
      </w:r>
      <w:r>
        <w:rPr>
          <w:rFonts w:ascii="宋体" w:hAnsi="宋体" w:eastAsia="宋体" w:cs="宋体"/>
          <w:spacing w:val="2"/>
          <w:sz w:val="24"/>
          <w:szCs w:val="24"/>
        </w:rPr>
        <w:t>制定大中小微型企业的统计分类。国务院有关部门据此进行相关数据分析，不得制</w:t>
      </w:r>
      <w:r>
        <w:rPr>
          <w:rFonts w:ascii="宋体" w:hAnsi="宋体" w:eastAsia="宋体" w:cs="宋体"/>
          <w:spacing w:val="12"/>
          <w:sz w:val="24"/>
          <w:szCs w:val="24"/>
        </w:rPr>
        <w:t xml:space="preserve"> </w:t>
      </w:r>
      <w:r>
        <w:rPr>
          <w:rFonts w:ascii="宋体" w:hAnsi="宋体" w:eastAsia="宋体" w:cs="宋体"/>
          <w:spacing w:val="2"/>
          <w:sz w:val="24"/>
          <w:szCs w:val="24"/>
        </w:rPr>
        <w:t>定与本规定不一致的企业划型标准。</w:t>
      </w:r>
    </w:p>
    <w:p w14:paraId="6E672AD5">
      <w:pPr>
        <w:spacing w:before="184" w:line="289" w:lineRule="auto"/>
        <w:ind w:left="24" w:right="5" w:firstLine="488"/>
        <w:rPr>
          <w:rFonts w:ascii="宋体" w:hAnsi="宋体" w:eastAsia="宋体" w:cs="宋体"/>
          <w:sz w:val="24"/>
          <w:szCs w:val="24"/>
        </w:rPr>
      </w:pPr>
      <w:r>
        <w:rPr>
          <w:rFonts w:ascii="宋体" w:hAnsi="宋体" w:eastAsia="宋体" w:cs="宋体"/>
          <w:spacing w:val="2"/>
          <w:sz w:val="24"/>
          <w:szCs w:val="24"/>
        </w:rPr>
        <w:t>八、本规定由工业和信息化部、国家统计局会同有关部门根据《国民经济行业</w:t>
      </w:r>
      <w:r>
        <w:rPr>
          <w:rFonts w:ascii="宋体" w:hAnsi="宋体" w:eastAsia="宋体" w:cs="宋体"/>
          <w:spacing w:val="4"/>
          <w:sz w:val="24"/>
          <w:szCs w:val="24"/>
        </w:rPr>
        <w:t xml:space="preserve"> </w:t>
      </w:r>
      <w:r>
        <w:rPr>
          <w:rFonts w:ascii="宋体" w:hAnsi="宋体" w:eastAsia="宋体" w:cs="宋体"/>
          <w:spacing w:val="2"/>
          <w:sz w:val="24"/>
          <w:szCs w:val="24"/>
        </w:rPr>
        <w:t>分类》修订情况和企业发展变化情况适时修订。</w:t>
      </w:r>
    </w:p>
    <w:p w14:paraId="6AECE87D">
      <w:pPr>
        <w:spacing w:before="179" w:line="219" w:lineRule="auto"/>
        <w:ind w:left="514"/>
        <w:rPr>
          <w:rFonts w:ascii="宋体" w:hAnsi="宋体" w:eastAsia="宋体" w:cs="宋体"/>
          <w:sz w:val="24"/>
          <w:szCs w:val="24"/>
        </w:rPr>
      </w:pPr>
      <w:r>
        <w:rPr>
          <w:rFonts w:ascii="宋体" w:hAnsi="宋体" w:eastAsia="宋体" w:cs="宋体"/>
          <w:spacing w:val="2"/>
          <w:sz w:val="24"/>
          <w:szCs w:val="24"/>
        </w:rPr>
        <w:t>九、本规定由工业和信息化部、国家统计局会同有关部门负责解释。</w:t>
      </w:r>
    </w:p>
    <w:p w14:paraId="2C22C094">
      <w:pPr>
        <w:spacing w:before="185" w:line="288" w:lineRule="auto"/>
        <w:ind w:left="21" w:right="3" w:firstLine="488"/>
        <w:rPr>
          <w:rFonts w:ascii="宋体" w:hAnsi="宋体" w:eastAsia="宋体" w:cs="宋体"/>
          <w:sz w:val="24"/>
          <w:szCs w:val="24"/>
        </w:rPr>
      </w:pPr>
      <w:r>
        <w:rPr>
          <w:rFonts w:ascii="宋体" w:hAnsi="宋体" w:eastAsia="宋体" w:cs="宋体"/>
          <w:spacing w:val="2"/>
          <w:sz w:val="24"/>
          <w:szCs w:val="24"/>
        </w:rPr>
        <w:t>十、本规定自发布之日起执行，原国家经贸委、原国家计委、财政部和国家统</w:t>
      </w:r>
      <w:r>
        <w:rPr>
          <w:rFonts w:ascii="宋体" w:hAnsi="宋体" w:eastAsia="宋体" w:cs="宋体"/>
          <w:spacing w:val="9"/>
          <w:sz w:val="24"/>
          <w:szCs w:val="24"/>
        </w:rPr>
        <w:t xml:space="preserve"> </w:t>
      </w:r>
      <w:r>
        <w:rPr>
          <w:rFonts w:ascii="宋体" w:hAnsi="宋体" w:eastAsia="宋体" w:cs="宋体"/>
          <w:spacing w:val="1"/>
          <w:sz w:val="24"/>
          <w:szCs w:val="24"/>
        </w:rPr>
        <w:t>计局</w:t>
      </w:r>
      <w:r>
        <w:rPr>
          <w:rFonts w:ascii="宋体" w:hAnsi="宋体" w:eastAsia="宋体" w:cs="宋体"/>
          <w:spacing w:val="-41"/>
          <w:sz w:val="24"/>
          <w:szCs w:val="24"/>
        </w:rPr>
        <w:t xml:space="preserve"> </w:t>
      </w:r>
      <w:r>
        <w:rPr>
          <w:rFonts w:ascii="宋体" w:hAnsi="宋体" w:eastAsia="宋体" w:cs="宋体"/>
          <w:spacing w:val="1"/>
          <w:sz w:val="24"/>
          <w:szCs w:val="24"/>
        </w:rPr>
        <w:t>2003</w:t>
      </w:r>
      <w:r>
        <w:rPr>
          <w:rFonts w:ascii="宋体" w:hAnsi="宋体" w:eastAsia="宋体" w:cs="宋体"/>
          <w:spacing w:val="-45"/>
          <w:sz w:val="24"/>
          <w:szCs w:val="24"/>
        </w:rPr>
        <w:t xml:space="preserve"> </w:t>
      </w:r>
      <w:r>
        <w:rPr>
          <w:rFonts w:ascii="宋体" w:hAnsi="宋体" w:eastAsia="宋体" w:cs="宋体"/>
          <w:spacing w:val="1"/>
          <w:sz w:val="24"/>
          <w:szCs w:val="24"/>
        </w:rPr>
        <w:t>年颁布的《中小企业标准暂行规定》同时废止。</w:t>
      </w:r>
    </w:p>
    <w:sectPr>
      <w:headerReference r:id="rId25" w:type="default"/>
      <w:pgSz w:w="11905" w:h="16839"/>
      <w:pgMar w:top="1090" w:right="1368" w:bottom="400" w:left="1785" w:header="1075"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6"/>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615E">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1955">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5E09">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3126740</wp:posOffset>
              </wp:positionH>
              <wp:positionV relativeFrom="paragraph">
                <wp:posOffset>-261620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1B2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6.2pt;margin-top:-20.6pt;height:144pt;width:144pt;mso-position-horizontal-relative:margin;mso-wrap-style:none;z-index:251661312;mso-width-relative:page;mso-height-relative:page;" filled="f" stroked="f" coordsize="21600,21600" o:gfxdata="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PBxkH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2B71B2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E16C4E3">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089B">
    <w:pPr>
      <w:spacing w:line="46" w:lineRule="auto"/>
      <w:rPr>
        <w:rFonts w:ascii="Arial"/>
        <w:sz w:val="2"/>
      </w:rPr>
    </w:pPr>
    <w:r>
      <w:pict>
        <v:shape id="4105" o:spid="_x0000_s2057"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C705">
    <w:pPr>
      <w:spacing w:line="46" w:lineRule="auto"/>
      <w:rPr>
        <w:rFonts w:ascii="Arial"/>
        <w:sz w:val="2"/>
      </w:rPr>
    </w:pPr>
    <w:r>
      <w:pict>
        <v:shape id="4106" o:spid="_x0000_s2058"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9782">
    <w:pPr>
      <w:spacing w:line="46" w:lineRule="auto"/>
      <w:rPr>
        <w:rFonts w:ascii="Arial"/>
        <w:sz w:val="2"/>
      </w:rPr>
    </w:pPr>
    <w:r>
      <w:pict>
        <v:shape id="4107" o:spid="_x0000_s2059"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587C">
    <w:pPr>
      <w:spacing w:line="46" w:lineRule="auto"/>
      <w:rPr>
        <w:rFonts w:ascii="Arial"/>
        <w:sz w:val="2"/>
      </w:rPr>
    </w:pPr>
    <w:r>
      <w:pict>
        <v:shape id="4108" o:spid="_x0000_s2060"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ABFC">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25C5">
    <w:pPr>
      <w:spacing w:line="46" w:lineRule="auto"/>
      <w:rPr>
        <w:rFonts w:ascii="Arial"/>
        <w:sz w:val="2"/>
      </w:rPr>
    </w:pPr>
    <w:r>
      <w:pict>
        <v:shape id="4109" o:spid="_x0000_s2061"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B158">
    <w:pPr>
      <w:spacing w:line="46" w:lineRule="auto"/>
      <w:rPr>
        <w:rFonts w:ascii="Arial"/>
        <w:sz w:val="2"/>
      </w:rPr>
    </w:pPr>
    <w:r>
      <w:pict>
        <v:shape id="4110" o:spid="_x0000_s2062"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9280">
    <w:pPr>
      <w:spacing w:line="46" w:lineRule="auto"/>
      <w:rPr>
        <w:rFonts w:ascii="Arial"/>
        <w:sz w:val="2"/>
      </w:rPr>
    </w:pPr>
    <w:r>
      <w:pict>
        <v:shape id="4111" o:spid="_x0000_s2063"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46A3">
    <w:pPr>
      <w:spacing w:line="46" w:lineRule="auto"/>
      <w:rPr>
        <w:rFonts w:ascii="Arial"/>
        <w:sz w:val="2"/>
      </w:rPr>
    </w:pPr>
    <w:r>
      <w:pict>
        <v:shape id="4112" o:spid="_x0000_s2064"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8099">
    <w:pPr>
      <w:spacing w:line="46" w:lineRule="auto"/>
      <w:rPr>
        <w:rFonts w:ascii="Arial"/>
        <w:sz w:val="2"/>
      </w:rPr>
    </w:pPr>
    <w:r>
      <w:pict>
        <v:shape id="4097" o:spid="_x0000_s2049"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AF52">
    <w:pPr>
      <w:spacing w:line="46" w:lineRule="auto"/>
      <w:rPr>
        <w:rFonts w:ascii="Arial"/>
        <w:sz w:val="2"/>
      </w:rPr>
    </w:pPr>
    <w:r>
      <w:pict>
        <v:shape id="4098" o:spid="_x0000_s2050"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18C3">
    <w:pPr>
      <w:spacing w:line="46" w:lineRule="auto"/>
      <w:rPr>
        <w:rFonts w:ascii="Arial"/>
        <w:sz w:val="2"/>
      </w:rPr>
    </w:pPr>
    <w:r>
      <w:pict>
        <v:shape id="4099" o:spid="_x0000_s2051"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7AF2">
    <w:pPr>
      <w:spacing w:line="46" w:lineRule="auto"/>
      <w:rPr>
        <w:rFonts w:ascii="Arial"/>
        <w:sz w:val="2"/>
      </w:rPr>
    </w:pPr>
    <w:r>
      <w:pict>
        <v:shape id="4100" o:spid="_x0000_s2052"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1345">
    <w:pPr>
      <w:spacing w:line="46" w:lineRule="auto"/>
      <w:rPr>
        <w:rFonts w:ascii="Arial"/>
        <w:sz w:val="2"/>
      </w:rPr>
    </w:pPr>
    <w:r>
      <w:pict>
        <v:shape id="4101" o:spid="_x0000_s2053"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D34B">
    <w:pPr>
      <w:spacing w:line="46" w:lineRule="auto"/>
      <w:rPr>
        <w:rFonts w:ascii="Arial"/>
        <w:sz w:val="2"/>
      </w:rPr>
    </w:pPr>
    <w:r>
      <w:pict>
        <v:shape id="4102" o:spid="_x0000_s2054"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6574">
    <w:pPr>
      <w:spacing w:line="46" w:lineRule="auto"/>
      <w:rPr>
        <w:rFonts w:ascii="Arial"/>
        <w:sz w:val="2"/>
      </w:rPr>
    </w:pPr>
    <w:r>
      <w:pict>
        <v:shape id="4103" o:spid="_x0000_s2055"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7703">
    <w:pPr>
      <w:spacing w:line="46" w:lineRule="auto"/>
      <w:rPr>
        <w:rFonts w:ascii="Arial"/>
        <w:sz w:val="2"/>
      </w:rPr>
    </w:pPr>
    <w:r>
      <w:pict>
        <v:shape id="4104" o:spid="_x0000_s2056" style="position:absolute;left:0pt;margin-left:89.85pt;margin-top:53.8pt;height:0.75pt;width:437pt;mso-position-horizontal-relative:page;mso-position-vertical-relative:page;z-index:251660288;mso-width-relative:page;mso-height-relative:page;" fillcolor="#000000" filled="t" stroked="f" coordsize="8740,15" o:allowincell="f" path="m0,0l8739,0,8739,14,0,14,0,0xe">
          <v:path textboxrect="0,0,8740,15"/>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B01B91"/>
    <w:rsid w:val="340D4C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新宋体" w:hAnsi="新宋体" w:eastAsia="新宋体" w:cs="新宋体"/>
      <w:sz w:val="30"/>
      <w:szCs w:val="3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Table Text"/>
    <w:basedOn w:val="1"/>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1027"/>
    <customShpInfo spid="_x0000_s1028"/>
    <customShpInfo spid="_x0000_s1029"/>
    <customShpInfo spid="_x0000_s1030"/>
    <customShpInfo spid="_x0000_s1031"/>
    <customShpInfo spid="_x0000_s1033"/>
    <customShpInfo spid="_x0000_s1034"/>
    <customShpInfo spid="_x0000_s1032"/>
    <customShpInfo spid="_x0000_s1036"/>
    <customShpInfo spid="_x0000_s1037"/>
    <customShpInfo spid="_x0000_s1035"/>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14481</Words>
  <Characters>15823</Characters>
  <Paragraphs>2113</Paragraphs>
  <TotalTime>10</TotalTime>
  <ScaleCrop>false</ScaleCrop>
  <LinksUpToDate>false</LinksUpToDate>
  <CharactersWithSpaces>16659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2025-05-30T15:13:00Z</dcterms:created>
  <dc:creator>陈倩倩</dc:creator>
  <cp:lastModifiedBy>今夕何夕</cp:lastModifiedBy>
  <dcterms:modified xsi:type="dcterms:W3CDTF">2025-06-24T10:00:50Z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2025-06-05T17:41:32Z</vt:filetime>
  </property>
  <property fmtid="{D5CDD505-2E9C-101B-9397-08002B2CF9AE}" pid="4" name="KSOTemplateDocerSaveRecord">
    <vt:lpwstr>eyJoZGlkIjoiZjI0ZDRmYWY4YmQzODZkZmI0NGE3YzY0ZTdjYmI2MTkiLCJ1c2VySWQiOiIzMjMxNjM3OTcifQ==</vt:lpwstr>
  </property>
  <property fmtid="{D5CDD505-2E9C-101B-9397-08002B2CF9AE}" pid="5" name="KSOProductBuildVer">
    <vt:lpwstr>2052-12.1.0.21541</vt:lpwstr>
  </property>
  <property fmtid="{D5CDD505-2E9C-101B-9397-08002B2CF9AE}" pid="6" name="ICV">
    <vt:lpwstr>ABFBAE2A5D804F34831D9C93E91437AE_13</vt:lpwstr>
  </property>
</Properties>
</file>