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b/>
          <w:bCs/>
          <w:sz w:val="36"/>
          <w:szCs w:val="36"/>
        </w:rPr>
      </w:pPr>
      <w:r>
        <w:drawing>
          <wp:inline distT="0" distB="0" distL="114300" distR="114300">
            <wp:extent cx="6186805" cy="7549515"/>
            <wp:effectExtent l="0" t="0" r="4445" b="133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6186805" cy="7549515"/>
                    </a:xfrm>
                    <a:prstGeom prst="rect">
                      <a:avLst/>
                    </a:prstGeom>
                    <a:noFill/>
                    <a:ln>
                      <a:noFill/>
                    </a:ln>
                  </pic:spPr>
                </pic:pic>
              </a:graphicData>
            </a:graphic>
          </wp:inline>
        </w:drawing>
      </w:r>
      <w:bookmarkStart w:id="165" w:name="_GoBack"/>
      <w:bookmarkEnd w:id="165"/>
      <w:r>
        <w:rPr>
          <w:rFonts w:ascii="宋体" w:hAnsi="宋体" w:eastAsia="宋体"/>
          <w:b/>
          <w:bCs/>
          <w:sz w:val="36"/>
          <w:szCs w:val="36"/>
        </w:rPr>
        <w:br w:type="page"/>
      </w:r>
    </w:p>
    <w:p>
      <w:pPr>
        <w:widowControl/>
        <w:wordWrap w:val="0"/>
        <w:spacing w:line="460" w:lineRule="exact"/>
        <w:jc w:val="center"/>
        <w:rPr>
          <w:rFonts w:ascii="宋体" w:hAnsi="宋体" w:eastAsia="宋体"/>
          <w:b/>
          <w:sz w:val="32"/>
          <w:szCs w:val="32"/>
        </w:rPr>
      </w:pPr>
      <w:r>
        <w:rPr>
          <w:rFonts w:ascii="宋体" w:hAnsi="宋体" w:eastAsia="宋体"/>
          <w:b/>
          <w:sz w:val="32"/>
          <w:szCs w:val="32"/>
        </w:rPr>
        <w:t>目    录</w:t>
      </w:r>
    </w:p>
    <w:p>
      <w:pPr>
        <w:pStyle w:val="46"/>
        <w:tabs>
          <w:tab w:val="right" w:leader="dot" w:pos="9736"/>
        </w:tabs>
        <w:rPr>
          <w:rFonts w:asciiTheme="minorHAnsi" w:hAnsiTheme="minorHAnsi" w:eastAsiaTheme="minorEastAsia" w:cstheme="minorBidi"/>
          <w:sz w:val="21"/>
          <w:szCs w:val="22"/>
        </w:rPr>
      </w:pPr>
      <w:bookmarkStart w:id="0" w:name="_Toc65844011"/>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TOC \o "1-2" \h \z \u</w:instrText>
      </w:r>
      <w:r>
        <w:rPr>
          <w:rFonts w:ascii="宋体" w:hAnsi="宋体" w:cs="宋体"/>
        </w:rPr>
        <w:instrText xml:space="preserve"> </w:instrText>
      </w:r>
      <w:r>
        <w:rPr>
          <w:rFonts w:ascii="宋体" w:hAnsi="宋体" w:cs="宋体"/>
        </w:rPr>
        <w:fldChar w:fldCharType="separate"/>
      </w:r>
      <w:r>
        <w:fldChar w:fldCharType="begin"/>
      </w:r>
      <w:r>
        <w:instrText xml:space="preserve"> HYPERLINK \l "_Toc87286046" </w:instrText>
      </w:r>
      <w:r>
        <w:fldChar w:fldCharType="separate"/>
      </w:r>
      <w:r>
        <w:rPr>
          <w:rStyle w:val="84"/>
          <w:rFonts w:hint="eastAsia" w:ascii="宋体" w:hAnsi="宋体"/>
        </w:rPr>
        <w:t>第一章</w:t>
      </w:r>
      <w:r>
        <w:rPr>
          <w:rStyle w:val="84"/>
          <w:rFonts w:hint="eastAsia" w:ascii="宋体" w:hAnsi="宋体" w:cs="宋体"/>
        </w:rPr>
        <w:t>原人社局办公楼维修改造项目竞争性磋商公告</w:t>
      </w:r>
      <w:r>
        <w:tab/>
      </w:r>
      <w:r>
        <w:fldChar w:fldCharType="begin"/>
      </w:r>
      <w:r>
        <w:instrText xml:space="preserve"> PAGEREF _Toc87286046 \h </w:instrText>
      </w:r>
      <w:r>
        <w:fldChar w:fldCharType="separate"/>
      </w:r>
      <w:r>
        <w:t>5</w:t>
      </w:r>
      <w:r>
        <w:fldChar w:fldCharType="end"/>
      </w:r>
      <w:r>
        <w:fldChar w:fldCharType="end"/>
      </w:r>
    </w:p>
    <w:p>
      <w:pPr>
        <w:pStyle w:val="46"/>
        <w:tabs>
          <w:tab w:val="right" w:leader="dot" w:pos="9736"/>
        </w:tabs>
        <w:rPr>
          <w:rFonts w:asciiTheme="minorHAnsi" w:hAnsiTheme="minorHAnsi" w:eastAsiaTheme="minorEastAsia" w:cstheme="minorBidi"/>
          <w:sz w:val="21"/>
          <w:szCs w:val="22"/>
        </w:rPr>
      </w:pPr>
      <w:r>
        <w:fldChar w:fldCharType="begin"/>
      </w:r>
      <w:r>
        <w:instrText xml:space="preserve"> HYPERLINK \l "_Toc87286047" </w:instrText>
      </w:r>
      <w:r>
        <w:fldChar w:fldCharType="separate"/>
      </w:r>
      <w:r>
        <w:rPr>
          <w:rStyle w:val="84"/>
          <w:rFonts w:hint="eastAsia" w:ascii="宋体" w:hAnsi="宋体"/>
        </w:rPr>
        <w:t>第二章</w:t>
      </w:r>
      <w:r>
        <w:rPr>
          <w:rStyle w:val="84"/>
          <w:rFonts w:ascii="宋体" w:hAnsi="宋体"/>
        </w:rPr>
        <w:t xml:space="preserve">  </w:t>
      </w:r>
      <w:r>
        <w:rPr>
          <w:rStyle w:val="84"/>
          <w:rFonts w:hint="eastAsia" w:ascii="宋体" w:hAnsi="宋体"/>
        </w:rPr>
        <w:t>供应商须知前附表</w:t>
      </w:r>
      <w:r>
        <w:tab/>
      </w:r>
      <w:r>
        <w:fldChar w:fldCharType="begin"/>
      </w:r>
      <w:r>
        <w:instrText xml:space="preserve"> PAGEREF _Toc87286047 \h </w:instrText>
      </w:r>
      <w:r>
        <w:fldChar w:fldCharType="separate"/>
      </w:r>
      <w:r>
        <w:t>8</w:t>
      </w:r>
      <w:r>
        <w:fldChar w:fldCharType="end"/>
      </w:r>
      <w:r>
        <w:fldChar w:fldCharType="end"/>
      </w:r>
    </w:p>
    <w:p>
      <w:pPr>
        <w:pStyle w:val="46"/>
        <w:tabs>
          <w:tab w:val="right" w:leader="dot" w:pos="9736"/>
        </w:tabs>
        <w:rPr>
          <w:rFonts w:asciiTheme="minorHAnsi" w:hAnsiTheme="minorHAnsi" w:eastAsiaTheme="minorEastAsia" w:cstheme="minorBidi"/>
          <w:sz w:val="21"/>
          <w:szCs w:val="22"/>
        </w:rPr>
      </w:pPr>
      <w:r>
        <w:fldChar w:fldCharType="begin"/>
      </w:r>
      <w:r>
        <w:instrText xml:space="preserve"> HYPERLINK \l "_Toc87286048" </w:instrText>
      </w:r>
      <w:r>
        <w:fldChar w:fldCharType="separate"/>
      </w:r>
      <w:r>
        <w:rPr>
          <w:rStyle w:val="84"/>
          <w:rFonts w:hint="eastAsia" w:ascii="宋体" w:hAnsi="宋体"/>
        </w:rPr>
        <w:t>供应商须知</w:t>
      </w:r>
      <w:r>
        <w:tab/>
      </w:r>
      <w:r>
        <w:fldChar w:fldCharType="begin"/>
      </w:r>
      <w:r>
        <w:instrText xml:space="preserve"> PAGEREF _Toc87286048 \h </w:instrText>
      </w:r>
      <w:r>
        <w:fldChar w:fldCharType="separate"/>
      </w:r>
      <w:r>
        <w:t>12</w:t>
      </w:r>
      <w:r>
        <w:fldChar w:fldCharType="end"/>
      </w:r>
      <w:r>
        <w:fldChar w:fldCharType="end"/>
      </w:r>
    </w:p>
    <w:p>
      <w:pPr>
        <w:pStyle w:val="46"/>
        <w:tabs>
          <w:tab w:val="right" w:leader="dot" w:pos="9736"/>
        </w:tabs>
        <w:rPr>
          <w:rFonts w:asciiTheme="minorHAnsi" w:hAnsiTheme="minorHAnsi" w:eastAsiaTheme="minorEastAsia" w:cstheme="minorBidi"/>
          <w:sz w:val="21"/>
          <w:szCs w:val="22"/>
        </w:rPr>
      </w:pPr>
      <w:r>
        <w:fldChar w:fldCharType="begin"/>
      </w:r>
      <w:r>
        <w:instrText xml:space="preserve"> HYPERLINK \l "_Toc87286049" </w:instrText>
      </w:r>
      <w:r>
        <w:fldChar w:fldCharType="separate"/>
      </w:r>
      <w:r>
        <w:rPr>
          <w:rStyle w:val="84"/>
          <w:rFonts w:ascii="宋体" w:hAnsi="宋体"/>
        </w:rPr>
        <w:t xml:space="preserve">A  </w:t>
      </w:r>
      <w:r>
        <w:rPr>
          <w:rStyle w:val="84"/>
          <w:rFonts w:hint="eastAsia" w:ascii="宋体" w:hAnsi="宋体"/>
        </w:rPr>
        <w:t>说</w:t>
      </w:r>
      <w:r>
        <w:rPr>
          <w:rStyle w:val="84"/>
          <w:rFonts w:ascii="宋体" w:hAnsi="宋体"/>
        </w:rPr>
        <w:t xml:space="preserve">  </w:t>
      </w:r>
      <w:r>
        <w:rPr>
          <w:rStyle w:val="84"/>
          <w:rFonts w:hint="eastAsia" w:ascii="宋体" w:hAnsi="宋体"/>
        </w:rPr>
        <w:t>明</w:t>
      </w:r>
      <w:r>
        <w:tab/>
      </w:r>
      <w:r>
        <w:fldChar w:fldCharType="begin"/>
      </w:r>
      <w:r>
        <w:instrText xml:space="preserve"> PAGEREF _Toc87286049 \h </w:instrText>
      </w:r>
      <w:r>
        <w:fldChar w:fldCharType="separate"/>
      </w:r>
      <w:r>
        <w:t>12</w:t>
      </w:r>
      <w:r>
        <w:fldChar w:fldCharType="end"/>
      </w:r>
      <w:r>
        <w:fldChar w:fldCharType="end"/>
      </w:r>
    </w:p>
    <w:p>
      <w:pPr>
        <w:pStyle w:val="57"/>
        <w:tabs>
          <w:tab w:val="right" w:leader="dot" w:pos="9736"/>
        </w:tabs>
        <w:ind w:left="600"/>
        <w:rPr>
          <w:rFonts w:asciiTheme="minorHAnsi" w:hAnsiTheme="minorHAnsi" w:eastAsiaTheme="minorEastAsia" w:cstheme="minorBidi"/>
          <w:sz w:val="21"/>
          <w:szCs w:val="22"/>
        </w:rPr>
      </w:pPr>
      <w:r>
        <w:fldChar w:fldCharType="begin"/>
      </w:r>
      <w:r>
        <w:instrText xml:space="preserve"> HYPERLINK \l "_Toc87286050" </w:instrText>
      </w:r>
      <w:r>
        <w:fldChar w:fldCharType="separate"/>
      </w:r>
      <w:r>
        <w:rPr>
          <w:rStyle w:val="84"/>
          <w:rFonts w:hint="eastAsia" w:ascii="宋体" w:hAnsi="宋体" w:cs="黑体"/>
        </w:rPr>
        <w:t>一、本采购文件使用的词语有如下定义：</w:t>
      </w:r>
      <w:r>
        <w:tab/>
      </w:r>
      <w:r>
        <w:fldChar w:fldCharType="begin"/>
      </w:r>
      <w:r>
        <w:instrText xml:space="preserve"> PAGEREF _Toc87286050 \h </w:instrText>
      </w:r>
      <w:r>
        <w:fldChar w:fldCharType="separate"/>
      </w:r>
      <w:r>
        <w:t>12</w:t>
      </w:r>
      <w:r>
        <w:fldChar w:fldCharType="end"/>
      </w:r>
      <w:r>
        <w:fldChar w:fldCharType="end"/>
      </w:r>
    </w:p>
    <w:p>
      <w:pPr>
        <w:pStyle w:val="57"/>
        <w:tabs>
          <w:tab w:val="right" w:leader="dot" w:pos="9736"/>
        </w:tabs>
        <w:ind w:left="600"/>
        <w:rPr>
          <w:rFonts w:asciiTheme="minorHAnsi" w:hAnsiTheme="minorHAnsi" w:eastAsiaTheme="minorEastAsia" w:cstheme="minorBidi"/>
          <w:sz w:val="21"/>
          <w:szCs w:val="22"/>
        </w:rPr>
      </w:pPr>
      <w:r>
        <w:fldChar w:fldCharType="begin"/>
      </w:r>
      <w:r>
        <w:instrText xml:space="preserve"> HYPERLINK \l "_Toc87286051" </w:instrText>
      </w:r>
      <w:r>
        <w:fldChar w:fldCharType="separate"/>
      </w:r>
      <w:r>
        <w:rPr>
          <w:rStyle w:val="84"/>
          <w:rFonts w:hint="eastAsia" w:ascii="宋体" w:hAnsi="宋体" w:cs="黑体"/>
        </w:rPr>
        <w:t>二、委托</w:t>
      </w:r>
      <w:r>
        <w:tab/>
      </w:r>
      <w:r>
        <w:fldChar w:fldCharType="begin"/>
      </w:r>
      <w:r>
        <w:instrText xml:space="preserve"> PAGEREF _Toc87286051 \h </w:instrText>
      </w:r>
      <w:r>
        <w:fldChar w:fldCharType="separate"/>
      </w:r>
      <w:r>
        <w:t>13</w:t>
      </w:r>
      <w:r>
        <w:fldChar w:fldCharType="end"/>
      </w:r>
      <w:r>
        <w:fldChar w:fldCharType="end"/>
      </w:r>
    </w:p>
    <w:p>
      <w:pPr>
        <w:pStyle w:val="57"/>
        <w:tabs>
          <w:tab w:val="right" w:leader="dot" w:pos="9736"/>
        </w:tabs>
        <w:ind w:left="600"/>
        <w:rPr>
          <w:rFonts w:asciiTheme="minorHAnsi" w:hAnsiTheme="minorHAnsi" w:eastAsiaTheme="minorEastAsia" w:cstheme="minorBidi"/>
          <w:sz w:val="21"/>
          <w:szCs w:val="22"/>
        </w:rPr>
      </w:pPr>
      <w:r>
        <w:fldChar w:fldCharType="begin"/>
      </w:r>
      <w:r>
        <w:instrText xml:space="preserve"> HYPERLINK \l "_Toc87286052" </w:instrText>
      </w:r>
      <w:r>
        <w:fldChar w:fldCharType="separate"/>
      </w:r>
      <w:r>
        <w:rPr>
          <w:rStyle w:val="84"/>
          <w:rFonts w:hint="eastAsia" w:ascii="宋体" w:hAnsi="宋体" w:cs="黑体"/>
        </w:rPr>
        <w:t>三、招标代理服务费</w:t>
      </w:r>
      <w:r>
        <w:tab/>
      </w:r>
      <w:r>
        <w:fldChar w:fldCharType="begin"/>
      </w:r>
      <w:r>
        <w:instrText xml:space="preserve"> PAGEREF _Toc87286052 \h </w:instrText>
      </w:r>
      <w:r>
        <w:fldChar w:fldCharType="separate"/>
      </w:r>
      <w:r>
        <w:t>13</w:t>
      </w:r>
      <w:r>
        <w:fldChar w:fldCharType="end"/>
      </w:r>
      <w:r>
        <w:fldChar w:fldCharType="end"/>
      </w:r>
    </w:p>
    <w:p>
      <w:pPr>
        <w:pStyle w:val="57"/>
        <w:tabs>
          <w:tab w:val="right" w:leader="dot" w:pos="9736"/>
        </w:tabs>
        <w:ind w:left="600"/>
        <w:rPr>
          <w:rFonts w:asciiTheme="minorHAnsi" w:hAnsiTheme="minorHAnsi" w:eastAsiaTheme="minorEastAsia" w:cstheme="minorBidi"/>
          <w:sz w:val="21"/>
          <w:szCs w:val="22"/>
        </w:rPr>
      </w:pPr>
      <w:r>
        <w:fldChar w:fldCharType="begin"/>
      </w:r>
      <w:r>
        <w:instrText xml:space="preserve"> HYPERLINK \l "_Toc87286053" </w:instrText>
      </w:r>
      <w:r>
        <w:fldChar w:fldCharType="separate"/>
      </w:r>
      <w:r>
        <w:rPr>
          <w:rStyle w:val="84"/>
          <w:rFonts w:hint="eastAsia" w:ascii="宋体" w:hAnsi="宋体" w:cs="黑体"/>
        </w:rPr>
        <w:t>四、采购文件的组成</w:t>
      </w:r>
      <w:r>
        <w:tab/>
      </w:r>
      <w:r>
        <w:fldChar w:fldCharType="begin"/>
      </w:r>
      <w:r>
        <w:instrText xml:space="preserve"> PAGEREF _Toc87286053 \h </w:instrText>
      </w:r>
      <w:r>
        <w:fldChar w:fldCharType="separate"/>
      </w:r>
      <w:r>
        <w:t>13</w:t>
      </w:r>
      <w:r>
        <w:fldChar w:fldCharType="end"/>
      </w:r>
      <w:r>
        <w:fldChar w:fldCharType="end"/>
      </w:r>
    </w:p>
    <w:p>
      <w:pPr>
        <w:pStyle w:val="57"/>
        <w:tabs>
          <w:tab w:val="right" w:leader="dot" w:pos="9736"/>
        </w:tabs>
        <w:ind w:left="600"/>
        <w:rPr>
          <w:rFonts w:asciiTheme="minorHAnsi" w:hAnsiTheme="minorHAnsi" w:eastAsiaTheme="minorEastAsia" w:cstheme="minorBidi"/>
          <w:sz w:val="21"/>
          <w:szCs w:val="22"/>
        </w:rPr>
      </w:pPr>
      <w:r>
        <w:fldChar w:fldCharType="begin"/>
      </w:r>
      <w:r>
        <w:instrText xml:space="preserve"> HYPERLINK \l "_Toc87286054" </w:instrText>
      </w:r>
      <w:r>
        <w:fldChar w:fldCharType="separate"/>
      </w:r>
      <w:r>
        <w:rPr>
          <w:rStyle w:val="84"/>
          <w:rFonts w:hint="eastAsia" w:ascii="宋体" w:hAnsi="宋体" w:cs="黑体"/>
        </w:rPr>
        <w:t>五、报价标准</w:t>
      </w:r>
      <w:r>
        <w:tab/>
      </w:r>
      <w:r>
        <w:fldChar w:fldCharType="begin"/>
      </w:r>
      <w:r>
        <w:instrText xml:space="preserve"> PAGEREF _Toc87286054 \h </w:instrText>
      </w:r>
      <w:r>
        <w:fldChar w:fldCharType="separate"/>
      </w:r>
      <w:r>
        <w:t>14</w:t>
      </w:r>
      <w:r>
        <w:fldChar w:fldCharType="end"/>
      </w:r>
      <w:r>
        <w:fldChar w:fldCharType="end"/>
      </w:r>
    </w:p>
    <w:p>
      <w:pPr>
        <w:pStyle w:val="57"/>
        <w:tabs>
          <w:tab w:val="right" w:leader="dot" w:pos="9736"/>
        </w:tabs>
        <w:ind w:left="600"/>
        <w:rPr>
          <w:rFonts w:asciiTheme="minorHAnsi" w:hAnsiTheme="minorHAnsi" w:eastAsiaTheme="minorEastAsia" w:cstheme="minorBidi"/>
          <w:sz w:val="21"/>
          <w:szCs w:val="22"/>
        </w:rPr>
      </w:pPr>
      <w:r>
        <w:fldChar w:fldCharType="begin"/>
      </w:r>
      <w:r>
        <w:instrText xml:space="preserve"> HYPERLINK \l "_Toc87286055" </w:instrText>
      </w:r>
      <w:r>
        <w:fldChar w:fldCharType="separate"/>
      </w:r>
      <w:r>
        <w:rPr>
          <w:rStyle w:val="84"/>
          <w:rFonts w:hint="eastAsia" w:ascii="宋体" w:hAnsi="宋体" w:cs="黑体"/>
        </w:rPr>
        <w:t>六、开标会的资质要求、开标时间及地点</w:t>
      </w:r>
      <w:r>
        <w:tab/>
      </w:r>
      <w:r>
        <w:fldChar w:fldCharType="begin"/>
      </w:r>
      <w:r>
        <w:instrText xml:space="preserve"> PAGEREF _Toc87286055 \h </w:instrText>
      </w:r>
      <w:r>
        <w:fldChar w:fldCharType="separate"/>
      </w:r>
      <w:r>
        <w:t>14</w:t>
      </w:r>
      <w:r>
        <w:fldChar w:fldCharType="end"/>
      </w:r>
      <w:r>
        <w:fldChar w:fldCharType="end"/>
      </w:r>
    </w:p>
    <w:p>
      <w:pPr>
        <w:pStyle w:val="46"/>
        <w:tabs>
          <w:tab w:val="right" w:leader="dot" w:pos="9736"/>
        </w:tabs>
        <w:rPr>
          <w:rFonts w:asciiTheme="minorHAnsi" w:hAnsiTheme="minorHAnsi" w:eastAsiaTheme="minorEastAsia" w:cstheme="minorBidi"/>
          <w:sz w:val="21"/>
          <w:szCs w:val="22"/>
        </w:rPr>
      </w:pPr>
      <w:r>
        <w:fldChar w:fldCharType="begin"/>
      </w:r>
      <w:r>
        <w:instrText xml:space="preserve"> HYPERLINK \l "_Toc87286056" </w:instrText>
      </w:r>
      <w:r>
        <w:fldChar w:fldCharType="separate"/>
      </w:r>
      <w:r>
        <w:rPr>
          <w:rStyle w:val="84"/>
          <w:rFonts w:ascii="宋体" w:hAnsi="宋体"/>
        </w:rPr>
        <w:t xml:space="preserve">B  </w:t>
      </w:r>
      <w:r>
        <w:rPr>
          <w:rStyle w:val="84"/>
          <w:rFonts w:hint="eastAsia" w:ascii="宋体" w:hAnsi="宋体"/>
        </w:rPr>
        <w:t>响应文件</w:t>
      </w:r>
      <w:r>
        <w:tab/>
      </w:r>
      <w:r>
        <w:fldChar w:fldCharType="begin"/>
      </w:r>
      <w:r>
        <w:instrText xml:space="preserve"> PAGEREF _Toc87286056 \h </w:instrText>
      </w:r>
      <w:r>
        <w:fldChar w:fldCharType="separate"/>
      </w:r>
      <w:r>
        <w:t>15</w:t>
      </w:r>
      <w:r>
        <w:fldChar w:fldCharType="end"/>
      </w:r>
      <w:r>
        <w:fldChar w:fldCharType="end"/>
      </w:r>
    </w:p>
    <w:p>
      <w:pPr>
        <w:pStyle w:val="57"/>
        <w:tabs>
          <w:tab w:val="right" w:leader="dot" w:pos="9736"/>
        </w:tabs>
        <w:ind w:left="600"/>
        <w:rPr>
          <w:rFonts w:asciiTheme="minorHAnsi" w:hAnsiTheme="minorHAnsi" w:eastAsiaTheme="minorEastAsia" w:cstheme="minorBidi"/>
          <w:sz w:val="21"/>
          <w:szCs w:val="22"/>
        </w:rPr>
      </w:pPr>
      <w:r>
        <w:fldChar w:fldCharType="begin"/>
      </w:r>
      <w:r>
        <w:instrText xml:space="preserve"> HYPERLINK \l "_Toc87286057" </w:instrText>
      </w:r>
      <w:r>
        <w:fldChar w:fldCharType="separate"/>
      </w:r>
      <w:r>
        <w:rPr>
          <w:rStyle w:val="84"/>
          <w:rFonts w:hint="eastAsia" w:ascii="宋体" w:hAnsi="宋体" w:cs="黑体"/>
        </w:rPr>
        <w:t>七、响应文件计量单位</w:t>
      </w:r>
      <w:r>
        <w:tab/>
      </w:r>
      <w:r>
        <w:fldChar w:fldCharType="begin"/>
      </w:r>
      <w:r>
        <w:instrText xml:space="preserve"> PAGEREF _Toc87286057 \h </w:instrText>
      </w:r>
      <w:r>
        <w:fldChar w:fldCharType="separate"/>
      </w:r>
      <w:r>
        <w:t>15</w:t>
      </w:r>
      <w:r>
        <w:fldChar w:fldCharType="end"/>
      </w:r>
      <w:r>
        <w:fldChar w:fldCharType="end"/>
      </w:r>
    </w:p>
    <w:p>
      <w:pPr>
        <w:pStyle w:val="57"/>
        <w:tabs>
          <w:tab w:val="right" w:leader="dot" w:pos="9736"/>
        </w:tabs>
        <w:ind w:left="600"/>
        <w:rPr>
          <w:rFonts w:asciiTheme="minorHAnsi" w:hAnsiTheme="minorHAnsi" w:eastAsiaTheme="minorEastAsia" w:cstheme="minorBidi"/>
          <w:sz w:val="21"/>
          <w:szCs w:val="22"/>
        </w:rPr>
      </w:pPr>
      <w:r>
        <w:fldChar w:fldCharType="begin"/>
      </w:r>
      <w:r>
        <w:instrText xml:space="preserve"> HYPERLINK \l "_Toc87286058" </w:instrText>
      </w:r>
      <w:r>
        <w:fldChar w:fldCharType="separate"/>
      </w:r>
      <w:r>
        <w:rPr>
          <w:rStyle w:val="84"/>
          <w:rFonts w:hint="eastAsia" w:ascii="宋体" w:hAnsi="宋体" w:cs="黑体"/>
        </w:rPr>
        <w:t>八、响应文件的组成</w:t>
      </w:r>
      <w:r>
        <w:tab/>
      </w:r>
      <w:r>
        <w:fldChar w:fldCharType="begin"/>
      </w:r>
      <w:r>
        <w:instrText xml:space="preserve"> PAGEREF _Toc87286058 \h </w:instrText>
      </w:r>
      <w:r>
        <w:fldChar w:fldCharType="separate"/>
      </w:r>
      <w:r>
        <w:t>15</w:t>
      </w:r>
      <w:r>
        <w:fldChar w:fldCharType="end"/>
      </w:r>
      <w:r>
        <w:fldChar w:fldCharType="end"/>
      </w:r>
    </w:p>
    <w:p>
      <w:pPr>
        <w:pStyle w:val="57"/>
        <w:tabs>
          <w:tab w:val="right" w:leader="dot" w:pos="9736"/>
        </w:tabs>
        <w:ind w:left="600"/>
        <w:rPr>
          <w:rFonts w:asciiTheme="minorHAnsi" w:hAnsiTheme="minorHAnsi" w:eastAsiaTheme="minorEastAsia" w:cstheme="minorBidi"/>
          <w:sz w:val="21"/>
          <w:szCs w:val="22"/>
        </w:rPr>
      </w:pPr>
      <w:r>
        <w:fldChar w:fldCharType="begin"/>
      </w:r>
      <w:r>
        <w:instrText xml:space="preserve"> HYPERLINK \l "_Toc87286059" </w:instrText>
      </w:r>
      <w:r>
        <w:fldChar w:fldCharType="separate"/>
      </w:r>
      <w:r>
        <w:rPr>
          <w:rStyle w:val="84"/>
          <w:rFonts w:hint="eastAsia" w:ascii="宋体" w:hAnsi="宋体" w:cs="黑体"/>
        </w:rPr>
        <w:t>九、响应文件内容填写说明</w:t>
      </w:r>
      <w:r>
        <w:tab/>
      </w:r>
      <w:r>
        <w:fldChar w:fldCharType="begin"/>
      </w:r>
      <w:r>
        <w:instrText xml:space="preserve"> PAGEREF _Toc87286059 \h </w:instrText>
      </w:r>
      <w:r>
        <w:fldChar w:fldCharType="separate"/>
      </w:r>
      <w:r>
        <w:t>15</w:t>
      </w:r>
      <w:r>
        <w:fldChar w:fldCharType="end"/>
      </w:r>
      <w:r>
        <w:fldChar w:fldCharType="end"/>
      </w:r>
    </w:p>
    <w:p>
      <w:pPr>
        <w:pStyle w:val="57"/>
        <w:tabs>
          <w:tab w:val="right" w:leader="dot" w:pos="9736"/>
        </w:tabs>
        <w:ind w:left="600"/>
        <w:rPr>
          <w:rFonts w:asciiTheme="minorHAnsi" w:hAnsiTheme="minorHAnsi" w:eastAsiaTheme="minorEastAsia" w:cstheme="minorBidi"/>
          <w:sz w:val="21"/>
          <w:szCs w:val="22"/>
        </w:rPr>
      </w:pPr>
      <w:r>
        <w:fldChar w:fldCharType="begin"/>
      </w:r>
      <w:r>
        <w:instrText xml:space="preserve"> HYPERLINK \l "_Toc87286060" </w:instrText>
      </w:r>
      <w:r>
        <w:fldChar w:fldCharType="separate"/>
      </w:r>
      <w:r>
        <w:rPr>
          <w:rStyle w:val="84"/>
          <w:rFonts w:hint="eastAsia" w:ascii="宋体" w:hAnsi="宋体" w:cs="黑体"/>
        </w:rPr>
        <w:t>十、报价说明</w:t>
      </w:r>
      <w:r>
        <w:tab/>
      </w:r>
      <w:r>
        <w:fldChar w:fldCharType="begin"/>
      </w:r>
      <w:r>
        <w:instrText xml:space="preserve"> PAGEREF _Toc87286060 \h </w:instrText>
      </w:r>
      <w:r>
        <w:fldChar w:fldCharType="separate"/>
      </w:r>
      <w:r>
        <w:t>15</w:t>
      </w:r>
      <w:r>
        <w:fldChar w:fldCharType="end"/>
      </w:r>
      <w:r>
        <w:fldChar w:fldCharType="end"/>
      </w:r>
    </w:p>
    <w:p>
      <w:pPr>
        <w:pStyle w:val="57"/>
        <w:tabs>
          <w:tab w:val="right" w:leader="dot" w:pos="9736"/>
        </w:tabs>
        <w:ind w:left="600"/>
        <w:rPr>
          <w:rFonts w:asciiTheme="minorHAnsi" w:hAnsiTheme="minorHAnsi" w:eastAsiaTheme="minorEastAsia" w:cstheme="minorBidi"/>
          <w:sz w:val="21"/>
          <w:szCs w:val="22"/>
        </w:rPr>
      </w:pPr>
      <w:r>
        <w:fldChar w:fldCharType="begin"/>
      </w:r>
      <w:r>
        <w:instrText xml:space="preserve"> HYPERLINK \l "_Toc87286061" </w:instrText>
      </w:r>
      <w:r>
        <w:fldChar w:fldCharType="separate"/>
      </w:r>
      <w:r>
        <w:rPr>
          <w:rStyle w:val="84"/>
          <w:rFonts w:hint="eastAsia" w:ascii="宋体" w:hAnsi="宋体" w:cs="黑体"/>
        </w:rPr>
        <w:t>十一、响应文件的签属及规定</w:t>
      </w:r>
      <w:r>
        <w:tab/>
      </w:r>
      <w:r>
        <w:fldChar w:fldCharType="begin"/>
      </w:r>
      <w:r>
        <w:instrText xml:space="preserve"> PAGEREF _Toc87286061 \h </w:instrText>
      </w:r>
      <w:r>
        <w:fldChar w:fldCharType="separate"/>
      </w:r>
      <w:r>
        <w:t>16</w:t>
      </w:r>
      <w:r>
        <w:fldChar w:fldCharType="end"/>
      </w:r>
      <w:r>
        <w:fldChar w:fldCharType="end"/>
      </w:r>
    </w:p>
    <w:p>
      <w:pPr>
        <w:pStyle w:val="57"/>
        <w:tabs>
          <w:tab w:val="right" w:leader="dot" w:pos="9736"/>
        </w:tabs>
        <w:ind w:left="600"/>
        <w:rPr>
          <w:rFonts w:asciiTheme="minorHAnsi" w:hAnsiTheme="minorHAnsi" w:eastAsiaTheme="minorEastAsia" w:cstheme="minorBidi"/>
          <w:sz w:val="21"/>
          <w:szCs w:val="22"/>
        </w:rPr>
      </w:pPr>
      <w:r>
        <w:fldChar w:fldCharType="begin"/>
      </w:r>
      <w:r>
        <w:instrText xml:space="preserve"> HYPERLINK \l "_Toc87286062" </w:instrText>
      </w:r>
      <w:r>
        <w:fldChar w:fldCharType="separate"/>
      </w:r>
      <w:r>
        <w:rPr>
          <w:rStyle w:val="84"/>
          <w:rFonts w:hint="eastAsia" w:ascii="宋体" w:hAnsi="宋体" w:cs="黑体"/>
        </w:rPr>
        <w:t>十二、响应文件的密封及标记</w:t>
      </w:r>
      <w:r>
        <w:tab/>
      </w:r>
      <w:r>
        <w:fldChar w:fldCharType="begin"/>
      </w:r>
      <w:r>
        <w:instrText xml:space="preserve"> PAGEREF _Toc87286062 \h </w:instrText>
      </w:r>
      <w:r>
        <w:fldChar w:fldCharType="separate"/>
      </w:r>
      <w:r>
        <w:t>17</w:t>
      </w:r>
      <w:r>
        <w:fldChar w:fldCharType="end"/>
      </w:r>
      <w:r>
        <w:fldChar w:fldCharType="end"/>
      </w:r>
    </w:p>
    <w:p>
      <w:pPr>
        <w:pStyle w:val="57"/>
        <w:tabs>
          <w:tab w:val="right" w:leader="dot" w:pos="9736"/>
        </w:tabs>
        <w:ind w:left="600"/>
        <w:rPr>
          <w:rFonts w:asciiTheme="minorHAnsi" w:hAnsiTheme="minorHAnsi" w:eastAsiaTheme="minorEastAsia" w:cstheme="minorBidi"/>
          <w:sz w:val="21"/>
          <w:szCs w:val="22"/>
        </w:rPr>
      </w:pPr>
      <w:r>
        <w:fldChar w:fldCharType="begin"/>
      </w:r>
      <w:r>
        <w:instrText xml:space="preserve"> HYPERLINK \l "_Toc87286063" </w:instrText>
      </w:r>
      <w:r>
        <w:fldChar w:fldCharType="separate"/>
      </w:r>
      <w:r>
        <w:rPr>
          <w:rStyle w:val="84"/>
          <w:rFonts w:hint="eastAsia" w:ascii="宋体" w:hAnsi="宋体" w:cs="黑体"/>
        </w:rPr>
        <w:t>十三、采购文件质疑提起与受理</w:t>
      </w:r>
      <w:r>
        <w:tab/>
      </w:r>
      <w:r>
        <w:fldChar w:fldCharType="begin"/>
      </w:r>
      <w:r>
        <w:instrText xml:space="preserve"> PAGEREF _Toc87286063 \h </w:instrText>
      </w:r>
      <w:r>
        <w:fldChar w:fldCharType="separate"/>
      </w:r>
      <w:r>
        <w:t>17</w:t>
      </w:r>
      <w:r>
        <w:fldChar w:fldCharType="end"/>
      </w:r>
      <w:r>
        <w:fldChar w:fldCharType="end"/>
      </w:r>
    </w:p>
    <w:p>
      <w:pPr>
        <w:pStyle w:val="57"/>
        <w:tabs>
          <w:tab w:val="right" w:leader="dot" w:pos="9736"/>
        </w:tabs>
        <w:ind w:left="600"/>
        <w:rPr>
          <w:rFonts w:asciiTheme="minorHAnsi" w:hAnsiTheme="minorHAnsi" w:eastAsiaTheme="minorEastAsia" w:cstheme="minorBidi"/>
          <w:sz w:val="21"/>
          <w:szCs w:val="22"/>
        </w:rPr>
      </w:pPr>
      <w:r>
        <w:fldChar w:fldCharType="begin"/>
      </w:r>
      <w:r>
        <w:instrText xml:space="preserve"> HYPERLINK \l "_Toc87286064" </w:instrText>
      </w:r>
      <w:r>
        <w:fldChar w:fldCharType="separate"/>
      </w:r>
      <w:r>
        <w:rPr>
          <w:rStyle w:val="84"/>
          <w:rFonts w:hint="eastAsia" w:ascii="宋体" w:hAnsi="宋体" w:cs="黑体"/>
        </w:rPr>
        <w:t>十四、响应文件无效的情形</w:t>
      </w:r>
      <w:r>
        <w:tab/>
      </w:r>
      <w:r>
        <w:fldChar w:fldCharType="begin"/>
      </w:r>
      <w:r>
        <w:instrText xml:space="preserve"> PAGEREF _Toc87286064 \h </w:instrText>
      </w:r>
      <w:r>
        <w:fldChar w:fldCharType="separate"/>
      </w:r>
      <w:r>
        <w:t>18</w:t>
      </w:r>
      <w:r>
        <w:fldChar w:fldCharType="end"/>
      </w:r>
      <w:r>
        <w:fldChar w:fldCharType="end"/>
      </w:r>
    </w:p>
    <w:p>
      <w:pPr>
        <w:pStyle w:val="57"/>
        <w:tabs>
          <w:tab w:val="right" w:leader="dot" w:pos="9736"/>
        </w:tabs>
        <w:ind w:left="600"/>
        <w:rPr>
          <w:rFonts w:asciiTheme="minorHAnsi" w:hAnsiTheme="minorHAnsi" w:eastAsiaTheme="minorEastAsia" w:cstheme="minorBidi"/>
          <w:sz w:val="21"/>
          <w:szCs w:val="22"/>
        </w:rPr>
      </w:pPr>
      <w:r>
        <w:fldChar w:fldCharType="begin"/>
      </w:r>
      <w:r>
        <w:instrText xml:space="preserve"> HYPERLINK \l "_Toc87286065" </w:instrText>
      </w:r>
      <w:r>
        <w:fldChar w:fldCharType="separate"/>
      </w:r>
      <w:r>
        <w:rPr>
          <w:rStyle w:val="84"/>
          <w:rFonts w:hint="eastAsia" w:ascii="宋体" w:hAnsi="宋体" w:cs="黑体"/>
        </w:rPr>
        <w:t>十五、磋商保证金</w:t>
      </w:r>
      <w:r>
        <w:tab/>
      </w:r>
      <w:r>
        <w:fldChar w:fldCharType="begin"/>
      </w:r>
      <w:r>
        <w:instrText xml:space="preserve"> PAGEREF _Toc87286065 \h </w:instrText>
      </w:r>
      <w:r>
        <w:fldChar w:fldCharType="separate"/>
      </w:r>
      <w:r>
        <w:t>19</w:t>
      </w:r>
      <w:r>
        <w:fldChar w:fldCharType="end"/>
      </w:r>
      <w:r>
        <w:fldChar w:fldCharType="end"/>
      </w:r>
    </w:p>
    <w:p>
      <w:pPr>
        <w:pStyle w:val="46"/>
        <w:tabs>
          <w:tab w:val="right" w:leader="dot" w:pos="9736"/>
        </w:tabs>
        <w:rPr>
          <w:rFonts w:asciiTheme="minorHAnsi" w:hAnsiTheme="minorHAnsi" w:eastAsiaTheme="minorEastAsia" w:cstheme="minorBidi"/>
          <w:sz w:val="21"/>
          <w:szCs w:val="22"/>
        </w:rPr>
      </w:pPr>
      <w:r>
        <w:fldChar w:fldCharType="begin"/>
      </w:r>
      <w:r>
        <w:instrText xml:space="preserve"> HYPERLINK \l "_Toc87286066" </w:instrText>
      </w:r>
      <w:r>
        <w:fldChar w:fldCharType="separate"/>
      </w:r>
      <w:r>
        <w:rPr>
          <w:rStyle w:val="84"/>
          <w:rFonts w:ascii="宋体" w:hAnsi="宋体"/>
        </w:rPr>
        <w:t xml:space="preserve">C  </w:t>
      </w:r>
      <w:r>
        <w:rPr>
          <w:rStyle w:val="84"/>
          <w:rFonts w:hint="eastAsia" w:ascii="宋体" w:hAnsi="宋体"/>
        </w:rPr>
        <w:t>磋商及评审方法</w:t>
      </w:r>
      <w:r>
        <w:tab/>
      </w:r>
      <w:r>
        <w:fldChar w:fldCharType="begin"/>
      </w:r>
      <w:r>
        <w:instrText xml:space="preserve"> PAGEREF _Toc87286066 \h </w:instrText>
      </w:r>
      <w:r>
        <w:fldChar w:fldCharType="separate"/>
      </w:r>
      <w:r>
        <w:t>20</w:t>
      </w:r>
      <w:r>
        <w:fldChar w:fldCharType="end"/>
      </w:r>
      <w:r>
        <w:fldChar w:fldCharType="end"/>
      </w:r>
    </w:p>
    <w:p>
      <w:pPr>
        <w:pStyle w:val="57"/>
        <w:tabs>
          <w:tab w:val="right" w:leader="dot" w:pos="9736"/>
        </w:tabs>
        <w:ind w:left="600"/>
        <w:rPr>
          <w:rFonts w:asciiTheme="minorHAnsi" w:hAnsiTheme="minorHAnsi" w:eastAsiaTheme="minorEastAsia" w:cstheme="minorBidi"/>
          <w:sz w:val="21"/>
          <w:szCs w:val="22"/>
        </w:rPr>
      </w:pPr>
      <w:r>
        <w:fldChar w:fldCharType="begin"/>
      </w:r>
      <w:r>
        <w:instrText xml:space="preserve"> HYPERLINK \l "_Toc87286067" </w:instrText>
      </w:r>
      <w:r>
        <w:fldChar w:fldCharType="separate"/>
      </w:r>
      <w:r>
        <w:rPr>
          <w:rStyle w:val="84"/>
          <w:rFonts w:hint="eastAsia" w:ascii="宋体" w:hAnsi="宋体" w:cs="黑体"/>
        </w:rPr>
        <w:t>十六、磋商</w:t>
      </w:r>
      <w:r>
        <w:tab/>
      </w:r>
      <w:r>
        <w:fldChar w:fldCharType="begin"/>
      </w:r>
      <w:r>
        <w:instrText xml:space="preserve"> PAGEREF _Toc87286067 \h </w:instrText>
      </w:r>
      <w:r>
        <w:fldChar w:fldCharType="separate"/>
      </w:r>
      <w:r>
        <w:t>20</w:t>
      </w:r>
      <w:r>
        <w:fldChar w:fldCharType="end"/>
      </w:r>
      <w:r>
        <w:fldChar w:fldCharType="end"/>
      </w:r>
    </w:p>
    <w:p>
      <w:pPr>
        <w:pStyle w:val="57"/>
        <w:tabs>
          <w:tab w:val="right" w:leader="dot" w:pos="9736"/>
        </w:tabs>
        <w:ind w:left="600"/>
        <w:rPr>
          <w:rFonts w:asciiTheme="minorHAnsi" w:hAnsiTheme="minorHAnsi" w:eastAsiaTheme="minorEastAsia" w:cstheme="minorBidi"/>
          <w:sz w:val="21"/>
          <w:szCs w:val="22"/>
        </w:rPr>
      </w:pPr>
      <w:r>
        <w:fldChar w:fldCharType="begin"/>
      </w:r>
      <w:r>
        <w:instrText xml:space="preserve"> HYPERLINK \l "_Toc87286068" </w:instrText>
      </w:r>
      <w:r>
        <w:fldChar w:fldCharType="separate"/>
      </w:r>
      <w:r>
        <w:rPr>
          <w:rStyle w:val="84"/>
          <w:rFonts w:hint="eastAsia" w:ascii="宋体" w:hAnsi="宋体" w:cs="黑体"/>
        </w:rPr>
        <w:t>十七、合同的签订</w:t>
      </w:r>
      <w:r>
        <w:tab/>
      </w:r>
      <w:r>
        <w:fldChar w:fldCharType="begin"/>
      </w:r>
      <w:r>
        <w:instrText xml:space="preserve"> PAGEREF _Toc87286068 \h </w:instrText>
      </w:r>
      <w:r>
        <w:fldChar w:fldCharType="separate"/>
      </w:r>
      <w:r>
        <w:t>26</w:t>
      </w:r>
      <w:r>
        <w:fldChar w:fldCharType="end"/>
      </w:r>
      <w:r>
        <w:fldChar w:fldCharType="end"/>
      </w:r>
    </w:p>
    <w:p>
      <w:pPr>
        <w:pStyle w:val="46"/>
        <w:tabs>
          <w:tab w:val="right" w:leader="dot" w:pos="9736"/>
        </w:tabs>
        <w:rPr>
          <w:rFonts w:asciiTheme="minorHAnsi" w:hAnsiTheme="minorHAnsi" w:eastAsiaTheme="minorEastAsia" w:cstheme="minorBidi"/>
          <w:sz w:val="21"/>
          <w:szCs w:val="22"/>
        </w:rPr>
      </w:pPr>
      <w:r>
        <w:fldChar w:fldCharType="begin"/>
      </w:r>
      <w:r>
        <w:instrText xml:space="preserve"> HYPERLINK \l "_Toc87286069" </w:instrText>
      </w:r>
      <w:r>
        <w:fldChar w:fldCharType="separate"/>
      </w:r>
      <w:r>
        <w:rPr>
          <w:rStyle w:val="84"/>
          <w:rFonts w:ascii="宋体" w:hAnsi="宋体"/>
        </w:rPr>
        <w:t xml:space="preserve">D  </w:t>
      </w:r>
      <w:r>
        <w:rPr>
          <w:rStyle w:val="84"/>
          <w:rFonts w:hint="eastAsia" w:ascii="宋体" w:hAnsi="宋体"/>
        </w:rPr>
        <w:t>合同条款</w:t>
      </w:r>
      <w:r>
        <w:tab/>
      </w:r>
      <w:r>
        <w:fldChar w:fldCharType="begin"/>
      </w:r>
      <w:r>
        <w:instrText xml:space="preserve"> PAGEREF _Toc87286069 \h </w:instrText>
      </w:r>
      <w:r>
        <w:fldChar w:fldCharType="separate"/>
      </w:r>
      <w:r>
        <w:t>27</w:t>
      </w:r>
      <w:r>
        <w:fldChar w:fldCharType="end"/>
      </w:r>
      <w:r>
        <w:fldChar w:fldCharType="end"/>
      </w:r>
    </w:p>
    <w:p>
      <w:pPr>
        <w:pStyle w:val="46"/>
        <w:tabs>
          <w:tab w:val="right" w:leader="dot" w:pos="9736"/>
        </w:tabs>
        <w:rPr>
          <w:rFonts w:asciiTheme="minorHAnsi" w:hAnsiTheme="minorHAnsi" w:eastAsiaTheme="minorEastAsia" w:cstheme="minorBidi"/>
          <w:sz w:val="21"/>
          <w:szCs w:val="22"/>
        </w:rPr>
      </w:pPr>
      <w:r>
        <w:fldChar w:fldCharType="begin"/>
      </w:r>
      <w:r>
        <w:instrText xml:space="preserve"> HYPERLINK \l "_Toc87286070" </w:instrText>
      </w:r>
      <w:r>
        <w:fldChar w:fldCharType="separate"/>
      </w:r>
      <w:r>
        <w:rPr>
          <w:rStyle w:val="84"/>
          <w:rFonts w:hint="eastAsia" w:ascii="宋体" w:hAnsi="宋体"/>
        </w:rPr>
        <w:t>第一部分</w:t>
      </w:r>
      <w:r>
        <w:rPr>
          <w:rStyle w:val="84"/>
          <w:rFonts w:ascii="宋体" w:hAnsi="宋体"/>
        </w:rPr>
        <w:t xml:space="preserve"> </w:t>
      </w:r>
      <w:r>
        <w:rPr>
          <w:rStyle w:val="84"/>
          <w:rFonts w:hint="eastAsia" w:ascii="宋体" w:hAnsi="宋体"/>
        </w:rPr>
        <w:t>合同协议书</w:t>
      </w:r>
      <w:r>
        <w:tab/>
      </w:r>
      <w:r>
        <w:fldChar w:fldCharType="begin"/>
      </w:r>
      <w:r>
        <w:instrText xml:space="preserve"> PAGEREF _Toc87286070 \h </w:instrText>
      </w:r>
      <w:r>
        <w:fldChar w:fldCharType="separate"/>
      </w:r>
      <w:r>
        <w:t>28</w:t>
      </w:r>
      <w:r>
        <w:fldChar w:fldCharType="end"/>
      </w:r>
      <w:r>
        <w:fldChar w:fldCharType="end"/>
      </w:r>
    </w:p>
    <w:p>
      <w:pPr>
        <w:pStyle w:val="46"/>
        <w:tabs>
          <w:tab w:val="right" w:leader="dot" w:pos="9736"/>
        </w:tabs>
        <w:rPr>
          <w:rFonts w:asciiTheme="minorHAnsi" w:hAnsiTheme="minorHAnsi" w:eastAsiaTheme="minorEastAsia" w:cstheme="minorBidi"/>
          <w:sz w:val="21"/>
          <w:szCs w:val="22"/>
        </w:rPr>
      </w:pPr>
      <w:r>
        <w:fldChar w:fldCharType="begin"/>
      </w:r>
      <w:r>
        <w:instrText xml:space="preserve"> HYPERLINK \l "_Toc87286071" </w:instrText>
      </w:r>
      <w:r>
        <w:fldChar w:fldCharType="separate"/>
      </w:r>
      <w:r>
        <w:rPr>
          <w:rStyle w:val="84"/>
          <w:rFonts w:hint="eastAsia" w:ascii="宋体" w:hAnsi="宋体"/>
        </w:rPr>
        <w:t>第二部分</w:t>
      </w:r>
      <w:r>
        <w:rPr>
          <w:rStyle w:val="84"/>
          <w:rFonts w:ascii="宋体" w:hAnsi="宋体"/>
        </w:rPr>
        <w:t xml:space="preserve"> </w:t>
      </w:r>
      <w:r>
        <w:rPr>
          <w:rStyle w:val="84"/>
          <w:rFonts w:hint="eastAsia" w:ascii="宋体" w:hAnsi="宋体"/>
        </w:rPr>
        <w:t>通用合同条款</w:t>
      </w:r>
      <w:r>
        <w:tab/>
      </w:r>
      <w:r>
        <w:fldChar w:fldCharType="begin"/>
      </w:r>
      <w:r>
        <w:instrText xml:space="preserve"> PAGEREF _Toc87286071 \h </w:instrText>
      </w:r>
      <w:r>
        <w:fldChar w:fldCharType="separate"/>
      </w:r>
      <w:r>
        <w:t>33</w:t>
      </w:r>
      <w:r>
        <w:fldChar w:fldCharType="end"/>
      </w:r>
      <w:r>
        <w:fldChar w:fldCharType="end"/>
      </w:r>
    </w:p>
    <w:p>
      <w:pPr>
        <w:pStyle w:val="46"/>
        <w:tabs>
          <w:tab w:val="right" w:leader="dot" w:pos="9736"/>
        </w:tabs>
        <w:rPr>
          <w:rFonts w:asciiTheme="minorHAnsi" w:hAnsiTheme="minorHAnsi" w:eastAsiaTheme="minorEastAsia" w:cstheme="minorBidi"/>
          <w:sz w:val="21"/>
          <w:szCs w:val="22"/>
        </w:rPr>
      </w:pPr>
      <w:r>
        <w:fldChar w:fldCharType="begin"/>
      </w:r>
      <w:r>
        <w:instrText xml:space="preserve"> HYPERLINK \l "_Toc87286072" </w:instrText>
      </w:r>
      <w:r>
        <w:fldChar w:fldCharType="separate"/>
      </w:r>
      <w:r>
        <w:rPr>
          <w:rStyle w:val="84"/>
          <w:rFonts w:hint="eastAsia" w:ascii="宋体" w:hAnsi="宋体"/>
        </w:rPr>
        <w:t>第三部分</w:t>
      </w:r>
      <w:r>
        <w:rPr>
          <w:rStyle w:val="84"/>
          <w:rFonts w:ascii="宋体" w:hAnsi="宋体"/>
        </w:rPr>
        <w:t xml:space="preserve"> </w:t>
      </w:r>
      <w:r>
        <w:rPr>
          <w:rStyle w:val="84"/>
          <w:rFonts w:hint="eastAsia" w:ascii="宋体" w:hAnsi="宋体"/>
        </w:rPr>
        <w:t>专用合同条款</w:t>
      </w:r>
      <w:r>
        <w:tab/>
      </w:r>
      <w:r>
        <w:fldChar w:fldCharType="begin"/>
      </w:r>
      <w:r>
        <w:instrText xml:space="preserve"> PAGEREF _Toc87286072 \h </w:instrText>
      </w:r>
      <w:r>
        <w:fldChar w:fldCharType="separate"/>
      </w:r>
      <w:r>
        <w:t>34</w:t>
      </w:r>
      <w:r>
        <w:fldChar w:fldCharType="end"/>
      </w:r>
      <w:r>
        <w:fldChar w:fldCharType="end"/>
      </w:r>
    </w:p>
    <w:p>
      <w:pPr>
        <w:pStyle w:val="46"/>
        <w:tabs>
          <w:tab w:val="right" w:leader="dot" w:pos="9736"/>
        </w:tabs>
        <w:rPr>
          <w:rFonts w:asciiTheme="minorHAnsi" w:hAnsiTheme="minorHAnsi" w:eastAsiaTheme="minorEastAsia" w:cstheme="minorBidi"/>
          <w:sz w:val="21"/>
          <w:szCs w:val="22"/>
        </w:rPr>
      </w:pPr>
      <w:r>
        <w:fldChar w:fldCharType="begin"/>
      </w:r>
      <w:r>
        <w:instrText xml:space="preserve"> HYPERLINK \l "_Toc87286073" </w:instrText>
      </w:r>
      <w:r>
        <w:fldChar w:fldCharType="separate"/>
      </w:r>
      <w:r>
        <w:rPr>
          <w:rStyle w:val="84"/>
          <w:rFonts w:hint="eastAsia" w:ascii="宋体" w:hAnsi="宋体"/>
        </w:rPr>
        <w:t>第三章</w:t>
      </w:r>
      <w:r>
        <w:rPr>
          <w:rStyle w:val="84"/>
          <w:rFonts w:ascii="宋体" w:hAnsi="宋体"/>
        </w:rPr>
        <w:t xml:space="preserve"> </w:t>
      </w:r>
      <w:r>
        <w:rPr>
          <w:rStyle w:val="84"/>
          <w:rFonts w:hint="eastAsia" w:ascii="宋体" w:hAnsi="宋体"/>
        </w:rPr>
        <w:t>采购需求</w:t>
      </w:r>
      <w:r>
        <w:tab/>
      </w:r>
      <w:r>
        <w:fldChar w:fldCharType="begin"/>
      </w:r>
      <w:r>
        <w:instrText xml:space="preserve"> PAGEREF _Toc87286073 \h </w:instrText>
      </w:r>
      <w:r>
        <w:fldChar w:fldCharType="separate"/>
      </w:r>
      <w:r>
        <w:t>51</w:t>
      </w:r>
      <w:r>
        <w:fldChar w:fldCharType="end"/>
      </w:r>
      <w:r>
        <w:fldChar w:fldCharType="end"/>
      </w:r>
    </w:p>
    <w:p>
      <w:pPr>
        <w:pStyle w:val="57"/>
        <w:tabs>
          <w:tab w:val="right" w:leader="dot" w:pos="9736"/>
        </w:tabs>
        <w:ind w:left="600"/>
        <w:rPr>
          <w:rFonts w:asciiTheme="minorHAnsi" w:hAnsiTheme="minorHAnsi" w:eastAsiaTheme="minorEastAsia" w:cstheme="minorBidi"/>
          <w:sz w:val="21"/>
          <w:szCs w:val="22"/>
        </w:rPr>
      </w:pPr>
      <w:r>
        <w:fldChar w:fldCharType="begin"/>
      </w:r>
      <w:r>
        <w:instrText xml:space="preserve"> HYPERLINK \l "_Toc87286074" </w:instrText>
      </w:r>
      <w:r>
        <w:fldChar w:fldCharType="separate"/>
      </w:r>
      <w:r>
        <w:rPr>
          <w:rStyle w:val="84"/>
          <w:rFonts w:hint="eastAsia" w:ascii="宋体" w:hAnsi="宋体"/>
          <w:bCs/>
        </w:rPr>
        <w:t>施工图、工程量清单（另附电子版）</w:t>
      </w:r>
      <w:r>
        <w:tab/>
      </w:r>
      <w:r>
        <w:fldChar w:fldCharType="begin"/>
      </w:r>
      <w:r>
        <w:instrText xml:space="preserve"> PAGEREF _Toc87286074 \h </w:instrText>
      </w:r>
      <w:r>
        <w:fldChar w:fldCharType="separate"/>
      </w:r>
      <w:r>
        <w:t>51</w:t>
      </w:r>
      <w:r>
        <w:fldChar w:fldCharType="end"/>
      </w:r>
      <w:r>
        <w:fldChar w:fldCharType="end"/>
      </w:r>
    </w:p>
    <w:p>
      <w:pPr>
        <w:pStyle w:val="46"/>
        <w:tabs>
          <w:tab w:val="right" w:leader="dot" w:pos="9736"/>
        </w:tabs>
        <w:rPr>
          <w:rFonts w:asciiTheme="minorHAnsi" w:hAnsiTheme="minorHAnsi" w:eastAsiaTheme="minorEastAsia" w:cstheme="minorBidi"/>
          <w:sz w:val="21"/>
          <w:szCs w:val="22"/>
        </w:rPr>
      </w:pPr>
      <w:r>
        <w:fldChar w:fldCharType="begin"/>
      </w:r>
      <w:r>
        <w:instrText xml:space="preserve"> HYPERLINK \l "_Toc87286075" </w:instrText>
      </w:r>
      <w:r>
        <w:fldChar w:fldCharType="separate"/>
      </w:r>
      <w:r>
        <w:rPr>
          <w:rStyle w:val="84"/>
          <w:rFonts w:hint="eastAsia" w:ascii="宋体" w:hAnsi="宋体" w:cs="宋体"/>
        </w:rPr>
        <w:t>第四章</w:t>
      </w:r>
      <w:r>
        <w:rPr>
          <w:rStyle w:val="84"/>
          <w:rFonts w:ascii="宋体" w:hAnsi="宋体" w:cs="宋体"/>
        </w:rPr>
        <w:t xml:space="preserve">  </w:t>
      </w:r>
      <w:r>
        <w:rPr>
          <w:rStyle w:val="84"/>
          <w:rFonts w:hint="eastAsia" w:ascii="宋体" w:hAnsi="宋体" w:cs="宋体"/>
        </w:rPr>
        <w:t>响应文件格式</w:t>
      </w:r>
      <w:r>
        <w:tab/>
      </w:r>
      <w:r>
        <w:fldChar w:fldCharType="begin"/>
      </w:r>
      <w:r>
        <w:instrText xml:space="preserve"> PAGEREF _Toc87286075 \h </w:instrText>
      </w:r>
      <w:r>
        <w:fldChar w:fldCharType="separate"/>
      </w:r>
      <w:r>
        <w:t>52</w:t>
      </w:r>
      <w:r>
        <w:fldChar w:fldCharType="end"/>
      </w:r>
      <w:r>
        <w:fldChar w:fldCharType="end"/>
      </w:r>
    </w:p>
    <w:p>
      <w:pPr>
        <w:pStyle w:val="57"/>
        <w:tabs>
          <w:tab w:val="right" w:leader="dot" w:pos="9736"/>
        </w:tabs>
        <w:ind w:left="600"/>
        <w:rPr>
          <w:rFonts w:asciiTheme="minorHAnsi" w:hAnsiTheme="minorHAnsi" w:eastAsiaTheme="minorEastAsia" w:cstheme="minorBidi"/>
          <w:sz w:val="21"/>
          <w:szCs w:val="22"/>
        </w:rPr>
      </w:pPr>
      <w:r>
        <w:fldChar w:fldCharType="begin"/>
      </w:r>
      <w:r>
        <w:instrText xml:space="preserve"> HYPERLINK \l "_Toc87286076" </w:instrText>
      </w:r>
      <w:r>
        <w:fldChar w:fldCharType="separate"/>
      </w:r>
      <w:r>
        <w:rPr>
          <w:rStyle w:val="84"/>
          <w:rFonts w:hint="eastAsia" w:ascii="宋体" w:hAnsi="宋体"/>
          <w:bCs/>
        </w:rPr>
        <w:t>一、响应文件封面格式</w:t>
      </w:r>
      <w:r>
        <w:tab/>
      </w:r>
      <w:r>
        <w:fldChar w:fldCharType="begin"/>
      </w:r>
      <w:r>
        <w:instrText xml:space="preserve"> PAGEREF _Toc87286076 \h </w:instrText>
      </w:r>
      <w:r>
        <w:fldChar w:fldCharType="separate"/>
      </w:r>
      <w:r>
        <w:t>52</w:t>
      </w:r>
      <w:r>
        <w:fldChar w:fldCharType="end"/>
      </w:r>
      <w:r>
        <w:fldChar w:fldCharType="end"/>
      </w:r>
    </w:p>
    <w:p>
      <w:pPr>
        <w:pStyle w:val="57"/>
        <w:tabs>
          <w:tab w:val="right" w:leader="dot" w:pos="9736"/>
        </w:tabs>
        <w:ind w:left="600"/>
        <w:rPr>
          <w:rFonts w:asciiTheme="minorHAnsi" w:hAnsiTheme="minorHAnsi" w:eastAsiaTheme="minorEastAsia" w:cstheme="minorBidi"/>
          <w:sz w:val="21"/>
          <w:szCs w:val="22"/>
        </w:rPr>
      </w:pPr>
      <w:r>
        <w:fldChar w:fldCharType="begin"/>
      </w:r>
      <w:r>
        <w:instrText xml:space="preserve"> HYPERLINK \l "_Toc87286077" </w:instrText>
      </w:r>
      <w:r>
        <w:fldChar w:fldCharType="separate"/>
      </w:r>
      <w:r>
        <w:rPr>
          <w:rStyle w:val="84"/>
          <w:rFonts w:hint="eastAsia" w:ascii="宋体" w:hAnsi="宋体" w:cs="宋体"/>
        </w:rPr>
        <w:t>二、响应文件目录</w:t>
      </w:r>
      <w:r>
        <w:tab/>
      </w:r>
      <w:r>
        <w:fldChar w:fldCharType="begin"/>
      </w:r>
      <w:r>
        <w:instrText xml:space="preserve"> PAGEREF _Toc87286077 \h </w:instrText>
      </w:r>
      <w:r>
        <w:fldChar w:fldCharType="separate"/>
      </w:r>
      <w:r>
        <w:t>53</w:t>
      </w:r>
      <w:r>
        <w:fldChar w:fldCharType="end"/>
      </w:r>
      <w:r>
        <w:fldChar w:fldCharType="end"/>
      </w:r>
    </w:p>
    <w:p>
      <w:pPr>
        <w:pStyle w:val="57"/>
        <w:tabs>
          <w:tab w:val="right" w:leader="dot" w:pos="9736"/>
        </w:tabs>
        <w:ind w:left="600"/>
        <w:rPr>
          <w:rFonts w:asciiTheme="minorHAnsi" w:hAnsiTheme="minorHAnsi" w:eastAsiaTheme="minorEastAsia" w:cstheme="minorBidi"/>
          <w:sz w:val="21"/>
          <w:szCs w:val="22"/>
        </w:rPr>
      </w:pPr>
      <w:r>
        <w:fldChar w:fldCharType="begin"/>
      </w:r>
      <w:r>
        <w:instrText xml:space="preserve"> HYPERLINK \l "_Toc87286078" </w:instrText>
      </w:r>
      <w:r>
        <w:fldChar w:fldCharType="separate"/>
      </w:r>
      <w:r>
        <w:rPr>
          <w:rStyle w:val="84"/>
          <w:rFonts w:ascii="宋体" w:hAnsi="宋体"/>
          <w:bCs/>
        </w:rPr>
        <w:t>1</w:t>
      </w:r>
      <w:r>
        <w:rPr>
          <w:rStyle w:val="84"/>
          <w:rFonts w:hint="eastAsia" w:ascii="宋体" w:hAnsi="宋体"/>
          <w:bCs/>
        </w:rPr>
        <w:t>、投标承诺书</w:t>
      </w:r>
      <w:r>
        <w:tab/>
      </w:r>
      <w:r>
        <w:fldChar w:fldCharType="begin"/>
      </w:r>
      <w:r>
        <w:instrText xml:space="preserve"> PAGEREF _Toc87286078 \h </w:instrText>
      </w:r>
      <w:r>
        <w:fldChar w:fldCharType="separate"/>
      </w:r>
      <w:r>
        <w:t>54</w:t>
      </w:r>
      <w:r>
        <w:fldChar w:fldCharType="end"/>
      </w:r>
      <w:r>
        <w:fldChar w:fldCharType="end"/>
      </w:r>
    </w:p>
    <w:p>
      <w:pPr>
        <w:pStyle w:val="57"/>
        <w:tabs>
          <w:tab w:val="right" w:leader="dot" w:pos="9736"/>
        </w:tabs>
        <w:ind w:left="600"/>
        <w:rPr>
          <w:rFonts w:asciiTheme="minorHAnsi" w:hAnsiTheme="minorHAnsi" w:eastAsiaTheme="minorEastAsia" w:cstheme="minorBidi"/>
          <w:sz w:val="21"/>
          <w:szCs w:val="22"/>
        </w:rPr>
      </w:pPr>
      <w:r>
        <w:fldChar w:fldCharType="begin"/>
      </w:r>
      <w:r>
        <w:instrText xml:space="preserve"> HYPERLINK \l "_Toc87286079" </w:instrText>
      </w:r>
      <w:r>
        <w:fldChar w:fldCharType="separate"/>
      </w:r>
      <w:r>
        <w:rPr>
          <w:rStyle w:val="84"/>
          <w:rFonts w:ascii="宋体" w:hAnsi="宋体"/>
        </w:rPr>
        <w:t>2</w:t>
      </w:r>
      <w:r>
        <w:rPr>
          <w:rStyle w:val="84"/>
          <w:rFonts w:hint="eastAsia" w:ascii="宋体" w:hAnsi="宋体"/>
          <w:bCs/>
        </w:rPr>
        <w:t>、</w:t>
      </w:r>
      <w:r>
        <w:rPr>
          <w:rStyle w:val="84"/>
          <w:rFonts w:hint="eastAsia" w:ascii="宋体" w:hAnsi="宋体"/>
        </w:rPr>
        <w:t>法定代表人身份证明</w:t>
      </w:r>
      <w:r>
        <w:tab/>
      </w:r>
      <w:r>
        <w:fldChar w:fldCharType="begin"/>
      </w:r>
      <w:r>
        <w:instrText xml:space="preserve"> PAGEREF _Toc87286079 \h </w:instrText>
      </w:r>
      <w:r>
        <w:fldChar w:fldCharType="separate"/>
      </w:r>
      <w:r>
        <w:t>55</w:t>
      </w:r>
      <w:r>
        <w:fldChar w:fldCharType="end"/>
      </w:r>
      <w:r>
        <w:fldChar w:fldCharType="end"/>
      </w:r>
    </w:p>
    <w:p>
      <w:pPr>
        <w:pStyle w:val="57"/>
        <w:tabs>
          <w:tab w:val="right" w:leader="dot" w:pos="9736"/>
        </w:tabs>
        <w:ind w:left="600"/>
        <w:rPr>
          <w:rFonts w:asciiTheme="minorHAnsi" w:hAnsiTheme="minorHAnsi" w:eastAsiaTheme="minorEastAsia" w:cstheme="minorBidi"/>
          <w:sz w:val="21"/>
          <w:szCs w:val="22"/>
        </w:rPr>
      </w:pPr>
      <w:r>
        <w:fldChar w:fldCharType="begin"/>
      </w:r>
      <w:r>
        <w:instrText xml:space="preserve"> HYPERLINK \l "_Toc87286080" </w:instrText>
      </w:r>
      <w:r>
        <w:fldChar w:fldCharType="separate"/>
      </w:r>
      <w:r>
        <w:rPr>
          <w:rStyle w:val="84"/>
          <w:rFonts w:hint="eastAsia" w:ascii="宋体" w:hAnsi="宋体"/>
        </w:rPr>
        <w:t>法定代表人授权委托书</w:t>
      </w:r>
      <w:r>
        <w:tab/>
      </w:r>
      <w:r>
        <w:fldChar w:fldCharType="begin"/>
      </w:r>
      <w:r>
        <w:instrText xml:space="preserve"> PAGEREF _Toc87286080 \h </w:instrText>
      </w:r>
      <w:r>
        <w:fldChar w:fldCharType="separate"/>
      </w:r>
      <w:r>
        <w:t>56</w:t>
      </w:r>
      <w:r>
        <w:fldChar w:fldCharType="end"/>
      </w:r>
      <w:r>
        <w:fldChar w:fldCharType="end"/>
      </w:r>
    </w:p>
    <w:p>
      <w:pPr>
        <w:pStyle w:val="57"/>
        <w:tabs>
          <w:tab w:val="right" w:leader="dot" w:pos="9736"/>
        </w:tabs>
        <w:ind w:left="600"/>
        <w:rPr>
          <w:rFonts w:asciiTheme="minorHAnsi" w:hAnsiTheme="minorHAnsi" w:eastAsiaTheme="minorEastAsia" w:cstheme="minorBidi"/>
          <w:sz w:val="21"/>
          <w:szCs w:val="22"/>
        </w:rPr>
      </w:pPr>
      <w:r>
        <w:fldChar w:fldCharType="begin"/>
      </w:r>
      <w:r>
        <w:instrText xml:space="preserve"> HYPERLINK \l "_Toc87286081" </w:instrText>
      </w:r>
      <w:r>
        <w:fldChar w:fldCharType="separate"/>
      </w:r>
      <w:r>
        <w:rPr>
          <w:rStyle w:val="84"/>
          <w:rFonts w:cs="宋体"/>
        </w:rPr>
        <w:t>3</w:t>
      </w:r>
      <w:r>
        <w:rPr>
          <w:rStyle w:val="84"/>
          <w:rFonts w:hint="eastAsia" w:ascii="宋体" w:hAnsi="宋体" w:cs="宋体"/>
        </w:rPr>
        <w:t>、竞争性磋商初始报价表</w:t>
      </w:r>
      <w:r>
        <w:tab/>
      </w:r>
      <w:r>
        <w:fldChar w:fldCharType="begin"/>
      </w:r>
      <w:r>
        <w:instrText xml:space="preserve"> PAGEREF _Toc87286081 \h </w:instrText>
      </w:r>
      <w:r>
        <w:fldChar w:fldCharType="separate"/>
      </w:r>
      <w:r>
        <w:t>57</w:t>
      </w:r>
      <w:r>
        <w:fldChar w:fldCharType="end"/>
      </w:r>
      <w:r>
        <w:fldChar w:fldCharType="end"/>
      </w:r>
    </w:p>
    <w:p>
      <w:pPr>
        <w:pStyle w:val="57"/>
        <w:tabs>
          <w:tab w:val="right" w:leader="dot" w:pos="9736"/>
        </w:tabs>
        <w:ind w:left="600"/>
        <w:rPr>
          <w:rFonts w:asciiTheme="minorHAnsi" w:hAnsiTheme="minorHAnsi" w:eastAsiaTheme="minorEastAsia" w:cstheme="minorBidi"/>
          <w:sz w:val="21"/>
          <w:szCs w:val="22"/>
        </w:rPr>
      </w:pPr>
      <w:r>
        <w:fldChar w:fldCharType="begin"/>
      </w:r>
      <w:r>
        <w:instrText xml:space="preserve"> HYPERLINK \l "_Toc87286082" </w:instrText>
      </w:r>
      <w:r>
        <w:fldChar w:fldCharType="separate"/>
      </w:r>
      <w:r>
        <w:rPr>
          <w:rStyle w:val="84"/>
          <w:rFonts w:ascii="宋体" w:hAnsi="宋体"/>
        </w:rPr>
        <w:t>4</w:t>
      </w:r>
      <w:r>
        <w:rPr>
          <w:rStyle w:val="84"/>
          <w:rFonts w:hint="eastAsia" w:ascii="宋体" w:hAnsi="宋体"/>
          <w:bCs/>
        </w:rPr>
        <w:t>、</w:t>
      </w:r>
      <w:r>
        <w:rPr>
          <w:rStyle w:val="84"/>
          <w:rFonts w:hint="eastAsia" w:ascii="宋体" w:hAnsi="宋体"/>
        </w:rPr>
        <w:t>保证金汇入情况说明</w:t>
      </w:r>
      <w:r>
        <w:tab/>
      </w:r>
      <w:r>
        <w:fldChar w:fldCharType="begin"/>
      </w:r>
      <w:r>
        <w:instrText xml:space="preserve"> PAGEREF _Toc87286082 \h </w:instrText>
      </w:r>
      <w:r>
        <w:fldChar w:fldCharType="separate"/>
      </w:r>
      <w:r>
        <w:t>58</w:t>
      </w:r>
      <w:r>
        <w:fldChar w:fldCharType="end"/>
      </w:r>
      <w:r>
        <w:fldChar w:fldCharType="end"/>
      </w:r>
    </w:p>
    <w:p>
      <w:pPr>
        <w:pStyle w:val="57"/>
        <w:tabs>
          <w:tab w:val="right" w:leader="dot" w:pos="9736"/>
        </w:tabs>
        <w:ind w:left="600"/>
        <w:rPr>
          <w:rFonts w:asciiTheme="minorHAnsi" w:hAnsiTheme="minorHAnsi" w:eastAsiaTheme="minorEastAsia" w:cstheme="minorBidi"/>
          <w:sz w:val="21"/>
          <w:szCs w:val="22"/>
        </w:rPr>
      </w:pPr>
      <w:r>
        <w:fldChar w:fldCharType="begin"/>
      </w:r>
      <w:r>
        <w:instrText xml:space="preserve"> HYPERLINK \l "_Toc87286083" </w:instrText>
      </w:r>
      <w:r>
        <w:fldChar w:fldCharType="separate"/>
      </w:r>
      <w:r>
        <w:rPr>
          <w:rStyle w:val="84"/>
          <w:rFonts w:hint="eastAsia" w:ascii="宋体" w:hAnsi="宋体"/>
        </w:rPr>
        <w:t>保证金退付情况说明</w:t>
      </w:r>
      <w:r>
        <w:tab/>
      </w:r>
      <w:r>
        <w:fldChar w:fldCharType="begin"/>
      </w:r>
      <w:r>
        <w:instrText xml:space="preserve"> PAGEREF _Toc87286083 \h </w:instrText>
      </w:r>
      <w:r>
        <w:fldChar w:fldCharType="separate"/>
      </w:r>
      <w:r>
        <w:t>59</w:t>
      </w:r>
      <w:r>
        <w:fldChar w:fldCharType="end"/>
      </w:r>
      <w:r>
        <w:fldChar w:fldCharType="end"/>
      </w:r>
    </w:p>
    <w:p>
      <w:pPr>
        <w:pStyle w:val="57"/>
        <w:tabs>
          <w:tab w:val="right" w:leader="dot" w:pos="9736"/>
        </w:tabs>
        <w:ind w:left="600"/>
        <w:rPr>
          <w:rFonts w:asciiTheme="minorHAnsi" w:hAnsiTheme="minorHAnsi" w:eastAsiaTheme="minorEastAsia" w:cstheme="minorBidi"/>
          <w:sz w:val="21"/>
          <w:szCs w:val="22"/>
        </w:rPr>
      </w:pPr>
      <w:r>
        <w:fldChar w:fldCharType="begin"/>
      </w:r>
      <w:r>
        <w:instrText xml:space="preserve"> HYPERLINK \l "_Toc87286084" </w:instrText>
      </w:r>
      <w:r>
        <w:fldChar w:fldCharType="separate"/>
      </w:r>
      <w:r>
        <w:rPr>
          <w:rStyle w:val="84"/>
          <w:rFonts w:ascii="宋体" w:hAnsi="宋体"/>
        </w:rPr>
        <w:t>5</w:t>
      </w:r>
      <w:r>
        <w:rPr>
          <w:rStyle w:val="84"/>
          <w:rFonts w:hint="eastAsia" w:ascii="宋体" w:hAnsi="宋体"/>
          <w:bCs/>
        </w:rPr>
        <w:t>、</w:t>
      </w:r>
      <w:r>
        <w:rPr>
          <w:rStyle w:val="84"/>
          <w:rFonts w:hint="eastAsia" w:ascii="宋体" w:hAnsi="宋体"/>
        </w:rPr>
        <w:t>供应商概况及企业综合实力</w:t>
      </w:r>
      <w:r>
        <w:tab/>
      </w:r>
      <w:r>
        <w:fldChar w:fldCharType="begin"/>
      </w:r>
      <w:r>
        <w:instrText xml:space="preserve"> PAGEREF _Toc87286084 \h </w:instrText>
      </w:r>
      <w:r>
        <w:fldChar w:fldCharType="separate"/>
      </w:r>
      <w:r>
        <w:t>60</w:t>
      </w:r>
      <w:r>
        <w:fldChar w:fldCharType="end"/>
      </w:r>
      <w:r>
        <w:fldChar w:fldCharType="end"/>
      </w:r>
    </w:p>
    <w:p>
      <w:pPr>
        <w:pStyle w:val="57"/>
        <w:tabs>
          <w:tab w:val="right" w:leader="dot" w:pos="9736"/>
        </w:tabs>
        <w:ind w:left="600"/>
        <w:rPr>
          <w:rFonts w:asciiTheme="minorHAnsi" w:hAnsiTheme="minorHAnsi" w:eastAsiaTheme="minorEastAsia" w:cstheme="minorBidi"/>
          <w:sz w:val="21"/>
          <w:szCs w:val="22"/>
        </w:rPr>
      </w:pPr>
      <w:r>
        <w:fldChar w:fldCharType="begin"/>
      </w:r>
      <w:r>
        <w:instrText xml:space="preserve"> HYPERLINK \l "_Toc87286085" </w:instrText>
      </w:r>
      <w:r>
        <w:fldChar w:fldCharType="separate"/>
      </w:r>
      <w:r>
        <w:rPr>
          <w:rStyle w:val="84"/>
          <w:rFonts w:ascii="宋体" w:hAnsi="宋体"/>
        </w:rPr>
        <w:t>6</w:t>
      </w:r>
      <w:r>
        <w:rPr>
          <w:rStyle w:val="84"/>
          <w:rFonts w:hint="eastAsia" w:ascii="宋体" w:hAnsi="宋体"/>
          <w:bCs/>
        </w:rPr>
        <w:t>、</w:t>
      </w:r>
      <w:r>
        <w:rPr>
          <w:rStyle w:val="84"/>
          <w:rFonts w:hint="eastAsia" w:ascii="宋体" w:hAnsi="宋体"/>
        </w:rPr>
        <w:t>联合体报价协议（联合体报价时须提供）</w:t>
      </w:r>
      <w:r>
        <w:tab/>
      </w:r>
      <w:r>
        <w:fldChar w:fldCharType="begin"/>
      </w:r>
      <w:r>
        <w:instrText xml:space="preserve"> PAGEREF _Toc87286085 \h </w:instrText>
      </w:r>
      <w:r>
        <w:fldChar w:fldCharType="separate"/>
      </w:r>
      <w:r>
        <w:t>61</w:t>
      </w:r>
      <w:r>
        <w:fldChar w:fldCharType="end"/>
      </w:r>
      <w:r>
        <w:fldChar w:fldCharType="end"/>
      </w:r>
    </w:p>
    <w:p>
      <w:pPr>
        <w:pStyle w:val="57"/>
        <w:tabs>
          <w:tab w:val="right" w:leader="dot" w:pos="9736"/>
        </w:tabs>
        <w:ind w:left="600"/>
        <w:rPr>
          <w:rFonts w:asciiTheme="minorHAnsi" w:hAnsiTheme="minorHAnsi" w:eastAsiaTheme="minorEastAsia" w:cstheme="minorBidi"/>
          <w:sz w:val="21"/>
          <w:szCs w:val="22"/>
        </w:rPr>
      </w:pPr>
      <w:r>
        <w:fldChar w:fldCharType="begin"/>
      </w:r>
      <w:r>
        <w:instrText xml:space="preserve"> HYPERLINK \l "_Toc87286086" </w:instrText>
      </w:r>
      <w:r>
        <w:fldChar w:fldCharType="separate"/>
      </w:r>
      <w:r>
        <w:rPr>
          <w:rStyle w:val="84"/>
          <w:rFonts w:cs="黑体"/>
        </w:rPr>
        <w:t>7</w:t>
      </w:r>
      <w:r>
        <w:rPr>
          <w:rStyle w:val="84"/>
          <w:rFonts w:hint="eastAsia" w:ascii="宋体" w:hAnsi="宋体" w:cs="宋体"/>
        </w:rPr>
        <w:t>、小微企业声明函</w:t>
      </w:r>
      <w:r>
        <w:tab/>
      </w:r>
      <w:r>
        <w:fldChar w:fldCharType="begin"/>
      </w:r>
      <w:r>
        <w:instrText xml:space="preserve"> PAGEREF _Toc87286086 \h </w:instrText>
      </w:r>
      <w:r>
        <w:fldChar w:fldCharType="separate"/>
      </w:r>
      <w:r>
        <w:t>62</w:t>
      </w:r>
      <w:r>
        <w:fldChar w:fldCharType="end"/>
      </w:r>
      <w:r>
        <w:fldChar w:fldCharType="end"/>
      </w:r>
    </w:p>
    <w:p>
      <w:pPr>
        <w:pStyle w:val="57"/>
        <w:tabs>
          <w:tab w:val="right" w:leader="dot" w:pos="9736"/>
        </w:tabs>
        <w:ind w:left="600"/>
        <w:rPr>
          <w:rFonts w:asciiTheme="minorHAnsi" w:hAnsiTheme="minorHAnsi" w:eastAsiaTheme="minorEastAsia" w:cstheme="minorBidi"/>
          <w:sz w:val="21"/>
          <w:szCs w:val="22"/>
        </w:rPr>
      </w:pPr>
      <w:r>
        <w:fldChar w:fldCharType="begin"/>
      </w:r>
      <w:r>
        <w:instrText xml:space="preserve"> HYPERLINK \l "_Toc87286087" </w:instrText>
      </w:r>
      <w:r>
        <w:fldChar w:fldCharType="separate"/>
      </w:r>
      <w:r>
        <w:rPr>
          <w:rStyle w:val="84"/>
          <w:rFonts w:cs="宋体"/>
        </w:rPr>
        <w:t>8</w:t>
      </w:r>
      <w:r>
        <w:rPr>
          <w:rStyle w:val="84"/>
          <w:rFonts w:hint="eastAsia" w:cs="宋体"/>
        </w:rPr>
        <w:t>、按技术商务评审内容提供资料</w:t>
      </w:r>
      <w:r>
        <w:tab/>
      </w:r>
      <w:r>
        <w:fldChar w:fldCharType="begin"/>
      </w:r>
      <w:r>
        <w:instrText xml:space="preserve"> PAGEREF _Toc87286087 \h </w:instrText>
      </w:r>
      <w:r>
        <w:fldChar w:fldCharType="separate"/>
      </w:r>
      <w:r>
        <w:t>63</w:t>
      </w:r>
      <w:r>
        <w:fldChar w:fldCharType="end"/>
      </w:r>
      <w:r>
        <w:fldChar w:fldCharType="end"/>
      </w:r>
    </w:p>
    <w:p>
      <w:pPr>
        <w:pStyle w:val="57"/>
        <w:tabs>
          <w:tab w:val="right" w:leader="dot" w:pos="9736"/>
        </w:tabs>
        <w:ind w:left="600"/>
        <w:rPr>
          <w:rFonts w:asciiTheme="minorHAnsi" w:hAnsiTheme="minorHAnsi" w:eastAsiaTheme="minorEastAsia" w:cstheme="minorBidi"/>
          <w:sz w:val="21"/>
          <w:szCs w:val="22"/>
        </w:rPr>
      </w:pPr>
      <w:r>
        <w:fldChar w:fldCharType="begin"/>
      </w:r>
      <w:r>
        <w:instrText xml:space="preserve"> HYPERLINK \l "_Toc87286088" </w:instrText>
      </w:r>
      <w:r>
        <w:fldChar w:fldCharType="separate"/>
      </w:r>
      <w:r>
        <w:rPr>
          <w:rStyle w:val="84"/>
          <w:rFonts w:cs="宋体"/>
        </w:rPr>
        <w:t>9</w:t>
      </w:r>
      <w:r>
        <w:rPr>
          <w:rStyle w:val="84"/>
          <w:rFonts w:hint="eastAsia" w:ascii="宋体" w:hAnsi="宋体" w:cs="宋体"/>
        </w:rPr>
        <w:t>、供应商认为需要提供的其他材料说明</w:t>
      </w:r>
      <w:r>
        <w:tab/>
      </w:r>
      <w:r>
        <w:fldChar w:fldCharType="begin"/>
      </w:r>
      <w:r>
        <w:instrText xml:space="preserve"> PAGEREF _Toc87286088 \h </w:instrText>
      </w:r>
      <w:r>
        <w:fldChar w:fldCharType="separate"/>
      </w:r>
      <w:r>
        <w:t>63</w:t>
      </w:r>
      <w:r>
        <w:fldChar w:fldCharType="end"/>
      </w:r>
      <w:r>
        <w:fldChar w:fldCharType="end"/>
      </w:r>
    </w:p>
    <w:p>
      <w:pPr>
        <w:pStyle w:val="57"/>
        <w:tabs>
          <w:tab w:val="right" w:leader="dot" w:pos="9736"/>
        </w:tabs>
        <w:ind w:left="600"/>
        <w:rPr>
          <w:rFonts w:asciiTheme="minorHAnsi" w:hAnsiTheme="minorHAnsi" w:eastAsiaTheme="minorEastAsia" w:cstheme="minorBidi"/>
          <w:sz w:val="21"/>
          <w:szCs w:val="22"/>
        </w:rPr>
      </w:pPr>
      <w:r>
        <w:fldChar w:fldCharType="begin"/>
      </w:r>
      <w:r>
        <w:instrText xml:space="preserve"> HYPERLINK \l "_Toc87286089" </w:instrText>
      </w:r>
      <w:r>
        <w:fldChar w:fldCharType="separate"/>
      </w:r>
      <w:r>
        <w:rPr>
          <w:rStyle w:val="84"/>
          <w:rFonts w:hint="eastAsia" w:ascii="宋体" w:hAnsi="宋体"/>
        </w:rPr>
        <w:t>附表</w:t>
      </w:r>
      <w:r>
        <w:rPr>
          <w:rStyle w:val="84"/>
          <w:rFonts w:ascii="宋体" w:hAnsi="宋体"/>
        </w:rPr>
        <w:t xml:space="preserve">1 </w:t>
      </w:r>
      <w:r>
        <w:rPr>
          <w:rStyle w:val="84"/>
          <w:rFonts w:hint="eastAsia" w:ascii="宋体" w:hAnsi="宋体"/>
        </w:rPr>
        <w:t>初步评审标准表</w:t>
      </w:r>
      <w:r>
        <w:tab/>
      </w:r>
      <w:r>
        <w:fldChar w:fldCharType="begin"/>
      </w:r>
      <w:r>
        <w:instrText xml:space="preserve"> PAGEREF _Toc87286089 \h </w:instrText>
      </w:r>
      <w:r>
        <w:fldChar w:fldCharType="separate"/>
      </w:r>
      <w:r>
        <w:t>64</w:t>
      </w:r>
      <w:r>
        <w:fldChar w:fldCharType="end"/>
      </w:r>
      <w:r>
        <w:fldChar w:fldCharType="end"/>
      </w:r>
    </w:p>
    <w:p>
      <w:pPr>
        <w:pStyle w:val="57"/>
        <w:tabs>
          <w:tab w:val="right" w:leader="dot" w:pos="9736"/>
        </w:tabs>
        <w:ind w:left="600"/>
        <w:rPr>
          <w:rFonts w:asciiTheme="minorHAnsi" w:hAnsiTheme="minorHAnsi" w:eastAsiaTheme="minorEastAsia" w:cstheme="minorBidi"/>
          <w:sz w:val="21"/>
          <w:szCs w:val="22"/>
        </w:rPr>
      </w:pPr>
      <w:r>
        <w:fldChar w:fldCharType="begin"/>
      </w:r>
      <w:r>
        <w:instrText xml:space="preserve"> HYPERLINK \l "_Toc87286090" </w:instrText>
      </w:r>
      <w:r>
        <w:fldChar w:fldCharType="separate"/>
      </w:r>
      <w:r>
        <w:rPr>
          <w:rStyle w:val="84"/>
          <w:rFonts w:hint="eastAsia" w:ascii="宋体" w:hAnsi="宋体"/>
        </w:rPr>
        <w:t>附表</w:t>
      </w:r>
      <w:r>
        <w:rPr>
          <w:rStyle w:val="84"/>
          <w:rFonts w:ascii="宋体" w:hAnsi="宋体"/>
        </w:rPr>
        <w:t xml:space="preserve">2 </w:t>
      </w:r>
      <w:r>
        <w:rPr>
          <w:rStyle w:val="84"/>
          <w:rFonts w:hint="eastAsia" w:ascii="宋体" w:hAnsi="宋体"/>
        </w:rPr>
        <w:t>评审标准一览表</w:t>
      </w:r>
      <w:r>
        <w:tab/>
      </w:r>
      <w:r>
        <w:fldChar w:fldCharType="begin"/>
      </w:r>
      <w:r>
        <w:instrText xml:space="preserve"> PAGEREF _Toc87286090 \h </w:instrText>
      </w:r>
      <w:r>
        <w:fldChar w:fldCharType="separate"/>
      </w:r>
      <w:r>
        <w:t>65</w:t>
      </w:r>
      <w:r>
        <w:fldChar w:fldCharType="end"/>
      </w:r>
      <w:r>
        <w:fldChar w:fldCharType="end"/>
      </w:r>
    </w:p>
    <w:p>
      <w:pPr>
        <w:pStyle w:val="57"/>
        <w:tabs>
          <w:tab w:val="right" w:leader="dot" w:pos="9736"/>
        </w:tabs>
        <w:ind w:left="600"/>
        <w:rPr>
          <w:rFonts w:asciiTheme="minorHAnsi" w:hAnsiTheme="minorHAnsi" w:eastAsiaTheme="minorEastAsia" w:cstheme="minorBidi"/>
          <w:sz w:val="21"/>
          <w:szCs w:val="22"/>
        </w:rPr>
      </w:pPr>
      <w:r>
        <w:fldChar w:fldCharType="begin"/>
      </w:r>
      <w:r>
        <w:instrText xml:space="preserve"> HYPERLINK \l "_Toc87286091" </w:instrText>
      </w:r>
      <w:r>
        <w:fldChar w:fldCharType="separate"/>
      </w:r>
      <w:r>
        <w:rPr>
          <w:rStyle w:val="84"/>
          <w:rFonts w:hint="eastAsia" w:ascii="宋体" w:hAnsi="宋体"/>
        </w:rPr>
        <w:t>附表</w:t>
      </w:r>
      <w:r>
        <w:rPr>
          <w:rStyle w:val="84"/>
          <w:rFonts w:ascii="宋体" w:hAnsi="宋体"/>
        </w:rPr>
        <w:t xml:space="preserve">3 </w:t>
      </w:r>
      <w:r>
        <w:rPr>
          <w:rStyle w:val="84"/>
          <w:rFonts w:hint="eastAsia" w:ascii="宋体" w:hAnsi="宋体"/>
        </w:rPr>
        <w:t>竞争性磋商最终报价表</w:t>
      </w:r>
      <w:r>
        <w:tab/>
      </w:r>
      <w:r>
        <w:fldChar w:fldCharType="begin"/>
      </w:r>
      <w:r>
        <w:instrText xml:space="preserve"> PAGEREF _Toc87286091 \h </w:instrText>
      </w:r>
      <w:r>
        <w:fldChar w:fldCharType="separate"/>
      </w:r>
      <w:r>
        <w:t>66</w:t>
      </w:r>
      <w:r>
        <w:fldChar w:fldCharType="end"/>
      </w:r>
      <w:r>
        <w:fldChar w:fldCharType="end"/>
      </w:r>
    </w:p>
    <w:p>
      <w:pPr>
        <w:pStyle w:val="57"/>
        <w:tabs>
          <w:tab w:val="right" w:leader="dot" w:pos="8779"/>
        </w:tabs>
        <w:spacing w:line="360" w:lineRule="auto"/>
        <w:ind w:left="600"/>
        <w:jc w:val="center"/>
        <w:rPr>
          <w:rFonts w:ascii="宋体" w:hAnsi="宋体" w:cs="宋体"/>
          <w:szCs w:val="30"/>
        </w:rPr>
      </w:pPr>
      <w:r>
        <w:rPr>
          <w:rFonts w:ascii="宋体" w:hAnsi="宋体" w:cs="宋体"/>
          <w:szCs w:val="30"/>
        </w:rPr>
        <w:fldChar w:fldCharType="end"/>
      </w:r>
    </w:p>
    <w:p/>
    <w:p>
      <w:pPr>
        <w:pStyle w:val="28"/>
      </w:pPr>
    </w:p>
    <w:p>
      <w:pPr>
        <w:pStyle w:val="28"/>
      </w:pPr>
    </w:p>
    <w:p>
      <w:pPr>
        <w:pStyle w:val="28"/>
      </w:pPr>
    </w:p>
    <w:p>
      <w:pPr>
        <w:pStyle w:val="28"/>
      </w:pPr>
    </w:p>
    <w:p>
      <w:pPr>
        <w:pStyle w:val="28"/>
      </w:pPr>
    </w:p>
    <w:p>
      <w:pPr>
        <w:pStyle w:val="28"/>
      </w:pPr>
    </w:p>
    <w:p>
      <w:pPr>
        <w:pStyle w:val="28"/>
      </w:pPr>
    </w:p>
    <w:p>
      <w:pPr>
        <w:pStyle w:val="28"/>
      </w:pPr>
    </w:p>
    <w:p>
      <w:pPr>
        <w:pStyle w:val="28"/>
      </w:pPr>
    </w:p>
    <w:p>
      <w:pPr>
        <w:pStyle w:val="3"/>
        <w:widowControl/>
        <w:wordWrap w:val="0"/>
        <w:spacing w:line="276" w:lineRule="auto"/>
        <w:rPr>
          <w:rFonts w:ascii="宋体" w:hAnsi="宋体"/>
          <w:szCs w:val="44"/>
        </w:rPr>
      </w:pPr>
      <w:bookmarkStart w:id="1" w:name="_Toc87286046"/>
      <w:r>
        <w:rPr>
          <w:rFonts w:hint="eastAsia" w:ascii="宋体" w:hAnsi="宋体"/>
        </w:rPr>
        <w:t>第一章</w:t>
      </w:r>
      <w:r>
        <w:rPr>
          <w:rFonts w:hint="eastAsia" w:ascii="宋体" w:hAnsi="宋体" w:cs="宋体"/>
          <w:color w:val="0000FF"/>
          <w:szCs w:val="44"/>
        </w:rPr>
        <w:t>原人社局办公楼维修改造项目</w:t>
      </w:r>
      <w:r>
        <w:rPr>
          <w:rFonts w:hint="eastAsia" w:ascii="宋体" w:hAnsi="宋体" w:cs="宋体"/>
          <w:szCs w:val="44"/>
        </w:rPr>
        <w:t>竞争性磋商公告</w:t>
      </w:r>
      <w:bookmarkEnd w:id="1"/>
    </w:p>
    <w:tbl>
      <w:tblPr>
        <w:tblStyle w:val="6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5000" w:type="pct"/>
            <w:tcBorders>
              <w:top w:val="single" w:color="auto" w:sz="4" w:space="0"/>
              <w:left w:val="single" w:color="auto" w:sz="4" w:space="0"/>
              <w:bottom w:val="single" w:color="auto" w:sz="4" w:space="0"/>
              <w:right w:val="single" w:color="auto" w:sz="4" w:space="0"/>
            </w:tcBorders>
          </w:tcPr>
          <w:p>
            <w:pPr>
              <w:spacing w:line="276" w:lineRule="auto"/>
              <w:rPr>
                <w:rFonts w:ascii="宋体" w:hAnsi="宋体" w:eastAsia="宋体" w:cs="宋体"/>
                <w:sz w:val="24"/>
              </w:rPr>
            </w:pPr>
            <w:r>
              <w:rPr>
                <w:rFonts w:hint="eastAsia" w:ascii="宋体" w:hAnsi="宋体" w:eastAsia="宋体" w:cs="宋体"/>
                <w:sz w:val="24"/>
                <w:lang w:bidi="ar"/>
              </w:rPr>
              <w:t>项目概况</w:t>
            </w:r>
          </w:p>
          <w:p>
            <w:pPr>
              <w:spacing w:line="276" w:lineRule="auto"/>
              <w:ind w:firstLine="482" w:firstLineChars="200"/>
              <w:rPr>
                <w:rFonts w:ascii="宋体" w:hAnsi="宋体" w:eastAsia="宋体"/>
                <w:sz w:val="24"/>
                <w:u w:val="single"/>
              </w:rPr>
            </w:pPr>
            <w:r>
              <w:rPr>
                <w:rFonts w:hint="eastAsia" w:ascii="宋体" w:hAnsi="宋体" w:eastAsia="宋体" w:cs="宋体"/>
                <w:b/>
                <w:bCs/>
                <w:color w:val="0000FF"/>
                <w:sz w:val="24"/>
                <w:u w:val="single"/>
                <w:lang w:bidi="ar"/>
              </w:rPr>
              <w:t>原人社局办公楼维修改造项目</w:t>
            </w:r>
            <w:r>
              <w:rPr>
                <w:rFonts w:hint="eastAsia" w:ascii="宋体" w:hAnsi="宋体" w:eastAsia="宋体" w:cs="宋体"/>
                <w:sz w:val="24"/>
                <w:u w:val="single"/>
                <w:lang w:bidi="ar"/>
              </w:rPr>
              <w:t xml:space="preserve"> </w:t>
            </w:r>
            <w:r>
              <w:rPr>
                <w:rFonts w:hint="eastAsia" w:ascii="宋体" w:hAnsi="宋体" w:eastAsia="宋体" w:cs="宋体"/>
                <w:sz w:val="24"/>
                <w:lang w:bidi="ar"/>
              </w:rPr>
              <w:t>的潜在供应商应在</w:t>
            </w:r>
            <w:r>
              <w:rPr>
                <w:rFonts w:hint="eastAsia" w:ascii="宋体" w:hAnsi="宋体" w:eastAsia="宋体" w:cs="宋体"/>
                <w:b/>
                <w:bCs/>
                <w:sz w:val="24"/>
                <w:u w:val="single"/>
                <w:lang w:bidi="ar"/>
              </w:rPr>
              <w:t>新疆伊犁州伊宁市广东路与健康路交汇处中原国际</w:t>
            </w:r>
            <w:r>
              <w:rPr>
                <w:rFonts w:hint="eastAsia" w:ascii="宋体" w:hAnsi="宋体" w:eastAsia="宋体"/>
                <w:b/>
                <w:bCs/>
                <w:sz w:val="24"/>
                <w:u w:val="single"/>
                <w:lang w:bidi="ar"/>
              </w:rPr>
              <w:t>A座9楼</w:t>
            </w:r>
            <w:r>
              <w:rPr>
                <w:rFonts w:hint="eastAsia" w:ascii="宋体" w:hAnsi="宋体" w:eastAsia="宋体" w:cs="宋体"/>
                <w:sz w:val="24"/>
                <w:lang w:bidi="ar"/>
              </w:rPr>
              <w:t>获取采购文件，并于</w:t>
            </w:r>
            <w:r>
              <w:rPr>
                <w:rFonts w:hint="eastAsia" w:ascii="宋体" w:hAnsi="宋体" w:eastAsia="宋体" w:cs="宋体"/>
                <w:color w:val="0000FF"/>
                <w:sz w:val="24"/>
                <w:u w:val="single"/>
                <w:lang w:bidi="ar"/>
              </w:rPr>
              <w:t xml:space="preserve"> 2021 </w:t>
            </w:r>
            <w:r>
              <w:rPr>
                <w:rFonts w:hint="eastAsia" w:ascii="宋体" w:hAnsi="宋体" w:eastAsia="宋体" w:cs="宋体"/>
                <w:color w:val="0000FF"/>
                <w:sz w:val="24"/>
                <w:lang w:bidi="ar"/>
              </w:rPr>
              <w:t>年</w:t>
            </w:r>
            <w:r>
              <w:rPr>
                <w:rFonts w:hint="eastAsia" w:ascii="宋体" w:hAnsi="宋体" w:eastAsia="宋体" w:cs="宋体"/>
                <w:color w:val="0000FF"/>
                <w:sz w:val="24"/>
                <w:u w:val="single"/>
                <w:lang w:bidi="ar"/>
              </w:rPr>
              <w:t xml:space="preserve"> 11 </w:t>
            </w:r>
            <w:r>
              <w:rPr>
                <w:rFonts w:hint="eastAsia" w:ascii="宋体" w:hAnsi="宋体" w:eastAsia="宋体" w:cs="宋体"/>
                <w:color w:val="0000FF"/>
                <w:sz w:val="24"/>
                <w:lang w:bidi="ar"/>
              </w:rPr>
              <w:t>月</w:t>
            </w:r>
            <w:r>
              <w:rPr>
                <w:rFonts w:hint="eastAsia" w:ascii="宋体" w:hAnsi="宋体" w:eastAsia="宋体" w:cs="宋体"/>
                <w:color w:val="0000FF"/>
                <w:sz w:val="24"/>
                <w:u w:val="single"/>
                <w:lang w:bidi="ar"/>
              </w:rPr>
              <w:t xml:space="preserve"> 22 </w:t>
            </w:r>
            <w:r>
              <w:rPr>
                <w:rFonts w:hint="eastAsia" w:ascii="宋体" w:hAnsi="宋体" w:eastAsia="宋体" w:cs="宋体"/>
                <w:color w:val="0000FF"/>
                <w:sz w:val="24"/>
                <w:lang w:bidi="ar"/>
              </w:rPr>
              <w:t>日</w:t>
            </w:r>
            <w:r>
              <w:rPr>
                <w:rFonts w:hint="eastAsia" w:ascii="宋体" w:hAnsi="宋体" w:eastAsia="宋体" w:cs="宋体"/>
                <w:color w:val="0000FF"/>
                <w:sz w:val="24"/>
                <w:u w:val="single"/>
                <w:lang w:bidi="ar"/>
              </w:rPr>
              <w:t xml:space="preserve"> 10:30 </w:t>
            </w:r>
            <w:r>
              <w:rPr>
                <w:rFonts w:hint="eastAsia" w:ascii="宋体" w:hAnsi="宋体" w:eastAsia="宋体" w:cs="宋体"/>
                <w:sz w:val="24"/>
                <w:lang w:bidi="ar"/>
              </w:rPr>
              <w:t xml:space="preserve">前提交响应文件。  </w:t>
            </w:r>
          </w:p>
        </w:tc>
      </w:tr>
    </w:tbl>
    <w:p>
      <w:pPr>
        <w:widowControl/>
        <w:shd w:val="clear" w:color="auto" w:fill="FFFFFF"/>
        <w:spacing w:line="276" w:lineRule="auto"/>
        <w:rPr>
          <w:rFonts w:ascii="宋体" w:hAnsi="宋体" w:eastAsia="宋体" w:cs="宋体"/>
          <w:b/>
          <w:bCs/>
          <w:kern w:val="0"/>
          <w:sz w:val="24"/>
          <w:shd w:val="clear" w:color="auto" w:fill="FFFFFF"/>
          <w:lang w:bidi="ar"/>
        </w:rPr>
      </w:pPr>
      <w:r>
        <w:rPr>
          <w:rFonts w:hint="eastAsia" w:ascii="宋体" w:hAnsi="宋体" w:eastAsia="宋体" w:cs="宋体"/>
          <w:b/>
          <w:bCs/>
          <w:kern w:val="0"/>
          <w:sz w:val="24"/>
          <w:shd w:val="clear" w:color="auto" w:fill="FFFFFF"/>
          <w:lang w:bidi="ar"/>
        </w:rPr>
        <w:t xml:space="preserve">  一、项目基本情况</w:t>
      </w:r>
    </w:p>
    <w:p>
      <w:pPr>
        <w:pStyle w:val="62"/>
        <w:autoSpaceDE w:val="0"/>
        <w:spacing w:before="10" w:after="10" w:line="276" w:lineRule="auto"/>
        <w:ind w:firstLine="480" w:firstLineChars="200"/>
        <w:rPr>
          <w:rFonts w:ascii="宋体" w:hAnsi="宋体" w:eastAsia="宋体"/>
          <w:b/>
          <w:szCs w:val="24"/>
        </w:rPr>
      </w:pPr>
      <w:r>
        <w:rPr>
          <w:rFonts w:hint="eastAsia" w:ascii="宋体" w:hAnsi="宋体" w:eastAsia="宋体" w:cs="宋体"/>
          <w:bCs/>
          <w:szCs w:val="24"/>
          <w:lang w:bidi="ar"/>
        </w:rPr>
        <w:t>项目编号：</w:t>
      </w:r>
      <w:r>
        <w:rPr>
          <w:rFonts w:hint="eastAsia" w:ascii="宋体" w:hAnsi="宋体" w:eastAsia="宋体"/>
          <w:bCs/>
          <w:szCs w:val="24"/>
          <w:lang w:bidi="ar"/>
        </w:rPr>
        <w:t>QLHH-CG-2021-</w:t>
      </w:r>
      <w:r>
        <w:rPr>
          <w:rFonts w:hint="eastAsia" w:ascii="宋体" w:hAnsi="宋体" w:eastAsia="宋体" w:cs="宋体"/>
          <w:bCs/>
          <w:szCs w:val="24"/>
          <w:lang w:bidi="ar"/>
        </w:rPr>
        <w:t>23</w:t>
      </w:r>
    </w:p>
    <w:p>
      <w:pPr>
        <w:pStyle w:val="62"/>
        <w:autoSpaceDE w:val="0"/>
        <w:spacing w:before="10" w:after="10" w:line="276" w:lineRule="auto"/>
        <w:ind w:firstLine="480" w:firstLineChars="200"/>
        <w:rPr>
          <w:rFonts w:ascii="宋体" w:hAnsi="宋体" w:eastAsia="宋体"/>
          <w:szCs w:val="24"/>
        </w:rPr>
      </w:pPr>
      <w:r>
        <w:rPr>
          <w:rFonts w:hint="eastAsia" w:ascii="宋体" w:hAnsi="宋体" w:eastAsia="宋体" w:cs="宋体"/>
          <w:szCs w:val="24"/>
          <w:lang w:bidi="ar"/>
        </w:rPr>
        <w:t>项目名称：</w:t>
      </w:r>
      <w:r>
        <w:rPr>
          <w:rFonts w:hint="eastAsia" w:ascii="宋体" w:hAnsi="宋体" w:eastAsia="宋体" w:cs="宋体"/>
          <w:color w:val="0000FF"/>
          <w:szCs w:val="24"/>
          <w:lang w:bidi="ar"/>
        </w:rPr>
        <w:t>原人社局办公楼维修改造项目</w:t>
      </w:r>
    </w:p>
    <w:p>
      <w:pPr>
        <w:pStyle w:val="62"/>
        <w:autoSpaceDE w:val="0"/>
        <w:spacing w:before="10" w:after="10" w:line="276" w:lineRule="auto"/>
        <w:ind w:firstLine="480" w:firstLineChars="200"/>
        <w:rPr>
          <w:rFonts w:ascii="宋体" w:hAnsi="宋体" w:eastAsia="宋体" w:cs="宋体"/>
          <w:szCs w:val="24"/>
          <w:lang w:bidi="ar"/>
        </w:rPr>
      </w:pPr>
      <w:r>
        <w:rPr>
          <w:rFonts w:hint="eastAsia" w:ascii="宋体" w:hAnsi="宋体" w:eastAsia="宋体" w:cs="宋体"/>
          <w:szCs w:val="24"/>
          <w:lang w:bidi="ar"/>
        </w:rPr>
        <w:t>采购方式：竞争性磋商</w:t>
      </w:r>
    </w:p>
    <w:p>
      <w:pPr>
        <w:pStyle w:val="62"/>
        <w:autoSpaceDE w:val="0"/>
        <w:spacing w:before="10" w:after="10" w:line="276" w:lineRule="auto"/>
        <w:ind w:firstLine="480" w:firstLineChars="200"/>
        <w:rPr>
          <w:rFonts w:ascii="宋体" w:hAnsi="宋体" w:eastAsia="宋体" w:cs="宋体"/>
          <w:color w:val="0000FF"/>
          <w:szCs w:val="24"/>
          <w:lang w:bidi="ar"/>
        </w:rPr>
      </w:pPr>
      <w:r>
        <w:rPr>
          <w:rFonts w:hint="eastAsia" w:ascii="宋体" w:hAnsi="宋体" w:eastAsia="宋体" w:cs="宋体"/>
          <w:color w:val="0000FF"/>
          <w:szCs w:val="24"/>
          <w:lang w:bidi="ar"/>
        </w:rPr>
        <w:t>预算金额（元）：</w:t>
      </w:r>
      <w:r>
        <w:rPr>
          <w:rFonts w:hint="eastAsia" w:ascii="宋体" w:hAnsi="宋体" w:eastAsia="宋体"/>
          <w:color w:val="0000FF"/>
          <w:szCs w:val="24"/>
          <w:lang w:bidi="ar"/>
        </w:rPr>
        <w:t>11509665.89</w:t>
      </w:r>
      <w:r>
        <w:rPr>
          <w:rFonts w:hint="eastAsia" w:ascii="宋体" w:hAnsi="宋体" w:eastAsia="宋体" w:cs="宋体"/>
          <w:color w:val="0000FF"/>
          <w:szCs w:val="24"/>
          <w:lang w:bidi="ar"/>
        </w:rPr>
        <w:t>元</w:t>
      </w:r>
    </w:p>
    <w:p>
      <w:pPr>
        <w:pStyle w:val="62"/>
        <w:autoSpaceDE w:val="0"/>
        <w:spacing w:before="10" w:after="10" w:line="276" w:lineRule="auto"/>
        <w:ind w:firstLine="480" w:firstLineChars="200"/>
        <w:rPr>
          <w:rFonts w:ascii="宋体" w:hAnsi="宋体" w:eastAsia="宋体"/>
          <w:color w:val="0000FF"/>
          <w:szCs w:val="24"/>
          <w:lang w:bidi="ar"/>
        </w:rPr>
      </w:pPr>
      <w:r>
        <w:rPr>
          <w:rFonts w:hint="eastAsia" w:ascii="宋体" w:hAnsi="宋体" w:eastAsia="宋体" w:cs="宋体"/>
          <w:color w:val="0000FF"/>
          <w:szCs w:val="24"/>
          <w:lang w:bidi="ar"/>
        </w:rPr>
        <w:t>最高限价（元）：</w:t>
      </w:r>
      <w:r>
        <w:rPr>
          <w:rFonts w:hint="eastAsia" w:ascii="宋体" w:hAnsi="宋体" w:eastAsia="宋体"/>
          <w:color w:val="0000FF"/>
          <w:szCs w:val="24"/>
          <w:lang w:bidi="ar"/>
        </w:rPr>
        <w:t>11509665.89元</w:t>
      </w:r>
    </w:p>
    <w:p>
      <w:pPr>
        <w:pStyle w:val="62"/>
        <w:autoSpaceDE w:val="0"/>
        <w:spacing w:before="10" w:after="10" w:line="276" w:lineRule="auto"/>
        <w:ind w:firstLine="480" w:firstLineChars="200"/>
        <w:rPr>
          <w:rFonts w:ascii="宋体" w:hAnsi="宋体" w:eastAsia="宋体"/>
          <w:color w:val="0000FF"/>
          <w:szCs w:val="24"/>
          <w:lang w:bidi="ar"/>
        </w:rPr>
      </w:pPr>
      <w:r>
        <w:rPr>
          <w:rFonts w:hint="eastAsia" w:ascii="宋体" w:hAnsi="宋体" w:eastAsia="宋体" w:cs="宋体"/>
          <w:bCs/>
          <w:color w:val="0000FF"/>
          <w:szCs w:val="24"/>
          <w:lang w:bidi="ar"/>
        </w:rPr>
        <w:t>采购内容：</w:t>
      </w:r>
      <w:r>
        <w:rPr>
          <w:rFonts w:hint="eastAsia" w:ascii="宋体" w:hAnsi="宋体" w:eastAsia="宋体" w:cs="宋体"/>
          <w:color w:val="0000FF"/>
          <w:szCs w:val="24"/>
          <w:lang w:bidi="ar"/>
        </w:rPr>
        <w:t>室内及室外改造（原人社局办公楼基础设施新建外墙保温、更换塑钢窗、电气维修、暖气改造、室内装修及屋面、消防、网络等进行维修改造），具体内容《详见采购文件第三章》。</w:t>
      </w:r>
    </w:p>
    <w:p>
      <w:pPr>
        <w:pStyle w:val="62"/>
        <w:autoSpaceDE w:val="0"/>
        <w:spacing w:before="10" w:after="10" w:line="276" w:lineRule="auto"/>
        <w:ind w:firstLine="480" w:firstLineChars="200"/>
        <w:rPr>
          <w:rFonts w:ascii="宋体" w:hAnsi="宋体" w:eastAsia="宋体" w:cs="宋体"/>
          <w:color w:val="0000FF"/>
          <w:szCs w:val="24"/>
          <w:lang w:bidi="ar"/>
        </w:rPr>
      </w:pPr>
      <w:r>
        <w:rPr>
          <w:rFonts w:hint="eastAsia" w:ascii="宋体" w:hAnsi="宋体" w:eastAsia="宋体" w:cs="宋体"/>
          <w:color w:val="0000FF"/>
          <w:szCs w:val="24"/>
          <w:lang w:bidi="ar"/>
        </w:rPr>
        <w:t>计划开工日期：2021年11月24日</w:t>
      </w:r>
    </w:p>
    <w:p>
      <w:pPr>
        <w:pStyle w:val="62"/>
        <w:autoSpaceDE w:val="0"/>
        <w:spacing w:before="10" w:after="10" w:line="276" w:lineRule="auto"/>
        <w:ind w:firstLine="480" w:firstLineChars="200"/>
        <w:rPr>
          <w:rFonts w:ascii="宋体" w:hAnsi="宋体" w:eastAsia="宋体" w:cs="宋体"/>
          <w:color w:val="0000FF"/>
          <w:szCs w:val="24"/>
          <w:lang w:bidi="ar"/>
        </w:rPr>
      </w:pPr>
      <w:r>
        <w:rPr>
          <w:rFonts w:hint="eastAsia" w:ascii="宋体" w:hAnsi="宋体" w:eastAsia="宋体" w:cs="宋体"/>
          <w:color w:val="0000FF"/>
          <w:szCs w:val="24"/>
          <w:lang w:bidi="ar"/>
        </w:rPr>
        <w:t>计划竣工日期：2022年1月7日</w:t>
      </w:r>
    </w:p>
    <w:p>
      <w:pPr>
        <w:pStyle w:val="62"/>
        <w:autoSpaceDE w:val="0"/>
        <w:spacing w:before="10" w:after="10" w:line="276" w:lineRule="auto"/>
        <w:ind w:firstLine="480" w:firstLineChars="200"/>
        <w:rPr>
          <w:rFonts w:hint="eastAsia" w:ascii="宋体" w:hAnsi="宋体" w:eastAsia="宋体" w:cs="宋体"/>
          <w:color w:val="0000FF"/>
          <w:szCs w:val="24"/>
          <w:lang w:bidi="ar"/>
        </w:rPr>
      </w:pPr>
      <w:r>
        <w:rPr>
          <w:rFonts w:hint="eastAsia" w:ascii="宋体" w:hAnsi="宋体" w:eastAsia="宋体" w:cs="宋体"/>
          <w:color w:val="0000FF"/>
          <w:szCs w:val="24"/>
          <w:lang w:bidi="ar"/>
        </w:rPr>
        <w:t>施工周期45天</w:t>
      </w:r>
    </w:p>
    <w:p>
      <w:pPr>
        <w:pStyle w:val="62"/>
        <w:autoSpaceDE w:val="0"/>
        <w:spacing w:before="10" w:after="10" w:line="276" w:lineRule="auto"/>
        <w:ind w:firstLine="480" w:firstLineChars="200"/>
        <w:rPr>
          <w:rFonts w:ascii="宋体" w:hAnsi="宋体" w:eastAsia="宋体"/>
          <w:color w:val="0000FF"/>
          <w:szCs w:val="24"/>
        </w:rPr>
      </w:pPr>
      <w:r>
        <w:rPr>
          <w:rFonts w:hint="eastAsia" w:ascii="宋体" w:hAnsi="宋体" w:eastAsia="宋体"/>
          <w:color w:val="0000FF"/>
        </w:rPr>
        <w:t>本项目（否）接受联合体投标</w:t>
      </w:r>
    </w:p>
    <w:p>
      <w:pPr>
        <w:widowControl/>
        <w:shd w:val="clear" w:color="auto" w:fill="FFFFFF"/>
        <w:spacing w:line="276" w:lineRule="auto"/>
        <w:rPr>
          <w:rFonts w:ascii="宋体" w:hAnsi="宋体" w:eastAsia="宋体" w:cs="宋体"/>
          <w:b/>
          <w:bCs/>
          <w:kern w:val="0"/>
          <w:sz w:val="24"/>
          <w:shd w:val="clear" w:color="auto" w:fill="FFFFFF"/>
        </w:rPr>
      </w:pPr>
      <w:r>
        <w:rPr>
          <w:rFonts w:hint="eastAsia" w:ascii="宋体" w:hAnsi="宋体" w:eastAsia="宋体" w:cs="宋体"/>
          <w:b/>
          <w:bCs/>
          <w:kern w:val="0"/>
          <w:sz w:val="24"/>
          <w:shd w:val="clear" w:color="auto" w:fill="FFFFFF"/>
          <w:lang w:bidi="ar"/>
        </w:rPr>
        <w:t>二、申请人的资格要求：</w:t>
      </w:r>
    </w:p>
    <w:p>
      <w:pPr>
        <w:widowControl/>
        <w:autoSpaceDE w:val="0"/>
        <w:spacing w:line="276" w:lineRule="auto"/>
        <w:ind w:firstLine="480" w:firstLineChars="200"/>
        <w:jc w:val="left"/>
        <w:rPr>
          <w:rFonts w:ascii="宋体" w:hAnsi="宋体" w:eastAsia="宋体" w:cs="宋体"/>
          <w:kern w:val="0"/>
          <w:sz w:val="24"/>
        </w:rPr>
      </w:pPr>
      <w:r>
        <w:rPr>
          <w:rFonts w:hint="eastAsia" w:ascii="宋体" w:hAnsi="宋体" w:eastAsia="宋体" w:cs="宋体"/>
          <w:kern w:val="0"/>
          <w:sz w:val="24"/>
          <w:lang w:bidi="ar"/>
        </w:rPr>
        <w:t>1.满足《中华人民共和国政府采购法》第二十二条规定；</w:t>
      </w:r>
    </w:p>
    <w:p>
      <w:pPr>
        <w:autoSpaceDE w:val="0"/>
        <w:spacing w:line="276" w:lineRule="auto"/>
        <w:ind w:firstLine="480" w:firstLineChars="200"/>
        <w:rPr>
          <w:rFonts w:ascii="宋体" w:hAnsi="宋体" w:eastAsia="宋体"/>
          <w:sz w:val="24"/>
        </w:rPr>
      </w:pPr>
      <w:r>
        <w:rPr>
          <w:rFonts w:hint="eastAsia" w:ascii="宋体" w:hAnsi="宋体" w:eastAsia="宋体" w:cs="宋体"/>
          <w:sz w:val="24"/>
          <w:lang w:bidi="ar"/>
        </w:rPr>
        <w:t>2.需</w:t>
      </w:r>
      <w:r>
        <w:rPr>
          <w:rFonts w:hint="eastAsia" w:ascii="宋体" w:hAnsi="宋体" w:eastAsia="宋体" w:cs="宋体"/>
          <w:kern w:val="0"/>
          <w:sz w:val="24"/>
          <w:lang w:bidi="ar"/>
        </w:rPr>
        <w:t>落实</w:t>
      </w:r>
      <w:r>
        <w:rPr>
          <w:rFonts w:hint="eastAsia" w:ascii="宋体" w:hAnsi="宋体" w:eastAsia="宋体" w:cs="宋体"/>
          <w:sz w:val="24"/>
          <w:lang w:bidi="ar"/>
        </w:rPr>
        <w:t>政府</w:t>
      </w:r>
      <w:r>
        <w:rPr>
          <w:rFonts w:hint="eastAsia" w:ascii="宋体" w:hAnsi="宋体" w:eastAsia="宋体" w:cs="宋体"/>
          <w:kern w:val="0"/>
          <w:sz w:val="24"/>
          <w:lang w:bidi="ar"/>
        </w:rPr>
        <w:t>采</w:t>
      </w:r>
      <w:r>
        <w:rPr>
          <w:rFonts w:hint="eastAsia" w:ascii="宋体" w:hAnsi="宋体" w:eastAsia="宋体" w:cs="宋体"/>
          <w:sz w:val="24"/>
          <w:lang w:bidi="ar"/>
        </w:rPr>
        <w:t>购政策：</w:t>
      </w:r>
      <w:r>
        <w:rPr>
          <w:rFonts w:hint="eastAsia" w:ascii="宋体" w:hAnsi="宋体" w:eastAsia="宋体" w:cs="宋体"/>
          <w:kern w:val="0"/>
          <w:sz w:val="24"/>
          <w:lang w:bidi="ar"/>
        </w:rPr>
        <w:t>符合政府采购优先（节约能源、保护环境）采购政策及促进中小企业（监狱企业、</w:t>
      </w:r>
      <w:r>
        <w:rPr>
          <w:rFonts w:hint="eastAsia" w:ascii="宋体" w:hAnsi="宋体" w:eastAsia="宋体" w:cs="宋体"/>
          <w:sz w:val="24"/>
          <w:lang w:bidi="ar"/>
        </w:rPr>
        <w:t>残疾人福利性单位）发展政策的，依据规定给予评审优惠。</w:t>
      </w:r>
    </w:p>
    <w:p>
      <w:pPr>
        <w:widowControl/>
        <w:wordWrap w:val="0"/>
        <w:spacing w:line="276" w:lineRule="auto"/>
        <w:ind w:firstLine="482" w:firstLineChars="200"/>
        <w:jc w:val="left"/>
        <w:rPr>
          <w:rFonts w:ascii="宋体" w:hAnsi="宋体" w:eastAsia="宋体" w:cs="宋体"/>
          <w:b/>
          <w:bCs/>
          <w:kern w:val="0"/>
          <w:sz w:val="24"/>
        </w:rPr>
      </w:pPr>
      <w:r>
        <w:rPr>
          <w:rFonts w:hint="eastAsia" w:ascii="宋体" w:hAnsi="宋体" w:eastAsia="宋体" w:cs="宋体"/>
          <w:b/>
          <w:bCs/>
          <w:kern w:val="0"/>
          <w:sz w:val="24"/>
          <w:lang w:bidi="ar"/>
        </w:rPr>
        <w:t>3.本项目的特定资格要求：</w:t>
      </w:r>
    </w:p>
    <w:p>
      <w:pPr>
        <w:widowControl/>
        <w:wordWrap w:val="0"/>
        <w:autoSpaceDE w:val="0"/>
        <w:spacing w:line="276" w:lineRule="auto"/>
        <w:ind w:firstLine="480" w:firstLineChars="200"/>
        <w:jc w:val="left"/>
        <w:rPr>
          <w:rFonts w:ascii="宋体" w:hAnsi="宋体" w:eastAsia="宋体" w:cs="宋体"/>
          <w:kern w:val="0"/>
          <w:sz w:val="24"/>
        </w:rPr>
      </w:pPr>
      <w:r>
        <w:rPr>
          <w:rFonts w:hint="eastAsia" w:ascii="宋体" w:hAnsi="宋体" w:eastAsia="宋体" w:cs="宋体"/>
          <w:kern w:val="0"/>
          <w:sz w:val="24"/>
          <w:lang w:bidi="ar"/>
        </w:rPr>
        <w:t>（1）法定代表人授权委托书及被委托人身份证（法定代表人参加投标时提供本人身份证）；</w:t>
      </w:r>
    </w:p>
    <w:p>
      <w:pPr>
        <w:widowControl/>
        <w:shd w:val="clear" w:color="auto" w:fill="FFFFFF"/>
        <w:autoSpaceDE w:val="0"/>
        <w:spacing w:line="276" w:lineRule="auto"/>
        <w:ind w:firstLine="480" w:firstLineChars="200"/>
        <w:rPr>
          <w:rFonts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（2）具备有效的三证合一的营业执照；</w:t>
      </w:r>
    </w:p>
    <w:p>
      <w:pPr>
        <w:widowControl/>
        <w:shd w:val="clear" w:color="auto" w:fill="FFFFFF"/>
        <w:autoSpaceDE w:val="0"/>
        <w:spacing w:line="276" w:lineRule="auto"/>
        <w:ind w:firstLine="480" w:firstLineChars="200"/>
        <w:rPr>
          <w:rFonts w:ascii="宋体" w:hAnsi="宋体" w:eastAsia="宋体" w:cs="宋体"/>
          <w:kern w:val="0"/>
          <w:sz w:val="24"/>
          <w:lang w:bidi="ar"/>
        </w:rPr>
      </w:pPr>
      <w:r>
        <w:rPr>
          <w:rFonts w:hint="eastAsia" w:ascii="宋体" w:hAnsi="宋体" w:eastAsia="宋体" w:cs="宋体"/>
          <w:kern w:val="0"/>
          <w:sz w:val="24"/>
          <w:lang w:bidi="ar"/>
        </w:rPr>
        <w:t>（3）具备建筑工程施工总承包叁级及以上资质，具有安全生产许可证（实行电子化证书的省份提供电子版证书复印件加盖公章）；</w:t>
      </w:r>
    </w:p>
    <w:p>
      <w:pPr>
        <w:widowControl/>
        <w:shd w:val="clear" w:color="auto" w:fill="FFFFFF"/>
        <w:autoSpaceDE w:val="0"/>
        <w:spacing w:line="276" w:lineRule="auto"/>
        <w:ind w:firstLine="480" w:firstLineChars="200"/>
        <w:rPr>
          <w:rFonts w:ascii="宋体" w:hAnsi="宋体" w:eastAsia="宋体" w:cs="宋体"/>
          <w:kern w:val="0"/>
          <w:sz w:val="24"/>
          <w:lang w:bidi="ar"/>
        </w:rPr>
      </w:pPr>
      <w:r>
        <w:rPr>
          <w:rFonts w:hint="eastAsia" w:ascii="宋体" w:hAnsi="宋体" w:eastAsia="宋体" w:cs="宋体"/>
          <w:kern w:val="0"/>
          <w:sz w:val="24"/>
          <w:lang w:bidi="ar"/>
        </w:rPr>
        <w:t>（4）项目经理要求：具备建筑工程专业贰级及以上注册建造师资格，同时具备有效的安全生产考核合格证书且未担任其他在施建设工程项目的项目经理，必须为本单位注册。（实行电子化证书的省份提供电子版证书复印件加盖公章）；</w:t>
      </w:r>
    </w:p>
    <w:p>
      <w:pPr>
        <w:widowControl/>
        <w:shd w:val="clear" w:color="auto" w:fill="FFFFFF"/>
        <w:autoSpaceDE w:val="0"/>
        <w:spacing w:line="276" w:lineRule="auto"/>
        <w:ind w:firstLine="480" w:firstLineChars="200"/>
        <w:rPr>
          <w:rFonts w:ascii="宋体" w:hAnsi="宋体" w:eastAsia="宋体" w:cs="宋体"/>
          <w:kern w:val="0"/>
          <w:sz w:val="24"/>
          <w:lang w:bidi="ar"/>
        </w:rPr>
      </w:pPr>
      <w:r>
        <w:rPr>
          <w:rFonts w:hint="eastAsia" w:ascii="宋体" w:hAnsi="宋体" w:eastAsia="宋体" w:cs="宋体"/>
          <w:kern w:val="0"/>
          <w:sz w:val="24"/>
          <w:lang w:bidi="ar"/>
        </w:rPr>
        <w:t>（5）具有良好的信誉，诚实信用，没有不良记录（凡拟参加本次采购项目的供应商须提供在“信用中国”（www.creditchina.gov.cn）和“中国政府采购网”（www.ccgp.gov.cn）网站上未被列入失信被执行人、重大税收违法案件当事人名单以及政府采购严重违法失信行为记录名单的网页打印件，查询结果加盖单位公章。如列入将拒绝其参加本次政府采购活动）；</w:t>
      </w:r>
    </w:p>
    <w:p>
      <w:pPr>
        <w:widowControl/>
        <w:shd w:val="clear" w:color="auto" w:fill="FFFFFF"/>
        <w:autoSpaceDE w:val="0"/>
        <w:spacing w:line="276" w:lineRule="auto"/>
        <w:ind w:firstLine="480" w:firstLineChars="200"/>
        <w:rPr>
          <w:rFonts w:ascii="宋体" w:hAnsi="宋体" w:eastAsia="宋体" w:cs="宋体"/>
          <w:kern w:val="0"/>
          <w:sz w:val="24"/>
          <w:lang w:bidi="ar"/>
        </w:rPr>
      </w:pPr>
      <w:r>
        <w:rPr>
          <w:rFonts w:hint="eastAsia" w:ascii="宋体" w:hAnsi="宋体" w:eastAsia="宋体" w:cs="宋体"/>
          <w:kern w:val="0"/>
          <w:sz w:val="24"/>
          <w:lang w:bidi="ar"/>
        </w:rPr>
        <w:t>（6）具有良好的商业信誉和健全的财务会计制度，提供2020年度财务审计报告（新成立公司除外）或银行出具的资信证明；</w:t>
      </w:r>
    </w:p>
    <w:p>
      <w:pPr>
        <w:widowControl/>
        <w:shd w:val="clear" w:color="auto" w:fill="FFFFFF"/>
        <w:autoSpaceDE w:val="0"/>
        <w:spacing w:line="276" w:lineRule="auto"/>
        <w:ind w:firstLine="480" w:firstLineChars="200"/>
        <w:rPr>
          <w:rFonts w:ascii="宋体" w:hAnsi="宋体" w:eastAsia="宋体" w:cs="宋体"/>
          <w:kern w:val="0"/>
          <w:sz w:val="24"/>
          <w:lang w:bidi="ar"/>
        </w:rPr>
      </w:pPr>
      <w:r>
        <w:rPr>
          <w:rFonts w:hint="eastAsia" w:ascii="宋体" w:hAnsi="宋体" w:eastAsia="宋体" w:cs="宋体"/>
          <w:kern w:val="0"/>
          <w:sz w:val="24"/>
          <w:lang w:bidi="ar"/>
        </w:rPr>
        <w:t>（7）具有社保机构出具的供应商参加本次采购活动前6个月内任意一个月的缴纳社会保障资金的证明；</w:t>
      </w:r>
    </w:p>
    <w:p>
      <w:pPr>
        <w:widowControl/>
        <w:shd w:val="clear" w:color="auto" w:fill="FFFFFF"/>
        <w:autoSpaceDE w:val="0"/>
        <w:spacing w:line="276" w:lineRule="auto"/>
        <w:ind w:firstLine="480" w:firstLineChars="200"/>
        <w:rPr>
          <w:rFonts w:ascii="宋体" w:hAnsi="宋体" w:eastAsia="宋体" w:cs="宋体"/>
          <w:kern w:val="0"/>
          <w:sz w:val="24"/>
          <w:lang w:bidi="ar"/>
        </w:rPr>
      </w:pPr>
      <w:r>
        <w:rPr>
          <w:rFonts w:hint="eastAsia" w:ascii="宋体" w:hAnsi="宋体" w:eastAsia="宋体" w:cs="宋体"/>
          <w:kern w:val="0"/>
          <w:sz w:val="24"/>
          <w:lang w:bidi="ar"/>
        </w:rPr>
        <w:t>（8）具有税务机关出具的参加本次采购活动前6个月内任意一个月的供应商依法纳税凭证或有电子专用章的完税证明；</w:t>
      </w:r>
    </w:p>
    <w:p>
      <w:pPr>
        <w:widowControl/>
        <w:shd w:val="clear" w:color="auto" w:fill="FFFFFF"/>
        <w:autoSpaceDE w:val="0"/>
        <w:spacing w:line="276" w:lineRule="auto"/>
        <w:ind w:firstLine="480" w:firstLineChars="200"/>
        <w:rPr>
          <w:rFonts w:ascii="宋体" w:hAnsi="宋体" w:eastAsia="宋体" w:cs="宋体"/>
          <w:kern w:val="0"/>
          <w:sz w:val="24"/>
        </w:rPr>
      </w:pPr>
      <w:r>
        <w:rPr>
          <w:rFonts w:hint="eastAsia" w:ascii="宋体" w:hAnsi="宋体" w:eastAsia="宋体" w:cs="宋体"/>
          <w:kern w:val="0"/>
          <w:sz w:val="24"/>
          <w:lang w:bidi="ar"/>
        </w:rPr>
        <w:t>（9）本项目不接受联合体投标。</w:t>
      </w:r>
    </w:p>
    <w:p>
      <w:pPr>
        <w:widowControl/>
        <w:shd w:val="clear" w:color="auto" w:fill="FFFFFF"/>
        <w:autoSpaceDE w:val="0"/>
        <w:spacing w:line="276" w:lineRule="auto"/>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lang w:bidi="ar"/>
        </w:rPr>
        <w:t>注：单位负责人为同一人或者存在直接控股、管理关系的不同供应商，不得参加同一合同项下的政府采购活动。</w:t>
      </w:r>
    </w:p>
    <w:p>
      <w:pPr>
        <w:widowControl/>
        <w:numPr>
          <w:ilvl w:val="0"/>
          <w:numId w:val="1"/>
        </w:numPr>
        <w:shd w:val="clear" w:color="auto" w:fill="FFFFFF"/>
        <w:spacing w:line="276" w:lineRule="auto"/>
        <w:rPr>
          <w:rFonts w:ascii="宋体" w:hAnsi="宋体" w:eastAsia="宋体" w:cs="宋体"/>
          <w:b/>
          <w:kern w:val="0"/>
          <w:sz w:val="24"/>
          <w:shd w:val="clear" w:color="auto" w:fill="FFFFFF"/>
        </w:rPr>
      </w:pPr>
      <w:r>
        <w:rPr>
          <w:rFonts w:hint="eastAsia" w:ascii="宋体" w:hAnsi="宋体" w:eastAsia="宋体" w:cs="宋体"/>
          <w:b/>
          <w:kern w:val="0"/>
          <w:sz w:val="24"/>
          <w:shd w:val="clear" w:color="auto" w:fill="FFFFFF"/>
          <w:lang w:bidi="ar"/>
        </w:rPr>
        <w:t>获取采购文件</w:t>
      </w:r>
    </w:p>
    <w:p>
      <w:pPr>
        <w:widowControl/>
        <w:shd w:val="clear" w:color="auto" w:fill="FFFFFF"/>
        <w:autoSpaceDE w:val="0"/>
        <w:spacing w:line="276" w:lineRule="auto"/>
        <w:ind w:firstLine="480" w:firstLineChars="200"/>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lang w:bidi="ar"/>
        </w:rPr>
        <w:t>时间：</w:t>
      </w:r>
      <w:r>
        <w:rPr>
          <w:rFonts w:hint="eastAsia" w:ascii="宋体" w:hAnsi="宋体" w:eastAsia="宋体" w:cs="宋体"/>
          <w:color w:val="0000FF"/>
          <w:kern w:val="0"/>
          <w:sz w:val="24"/>
          <w:u w:val="single"/>
          <w:shd w:val="clear" w:color="auto" w:fill="FFFFFF"/>
          <w:lang w:bidi="ar"/>
        </w:rPr>
        <w:t xml:space="preserve"> 2021 </w:t>
      </w:r>
      <w:r>
        <w:rPr>
          <w:rFonts w:hint="eastAsia" w:ascii="宋体" w:hAnsi="宋体" w:eastAsia="宋体" w:cs="宋体"/>
          <w:color w:val="0000FF"/>
          <w:kern w:val="0"/>
          <w:sz w:val="24"/>
          <w:shd w:val="clear" w:color="auto" w:fill="FFFFFF"/>
          <w:lang w:bidi="ar"/>
        </w:rPr>
        <w:t>年</w:t>
      </w:r>
      <w:r>
        <w:rPr>
          <w:rFonts w:hint="eastAsia" w:ascii="宋体" w:hAnsi="宋体" w:eastAsia="宋体" w:cs="宋体"/>
          <w:color w:val="0000FF"/>
          <w:kern w:val="0"/>
          <w:sz w:val="24"/>
          <w:u w:val="single"/>
          <w:shd w:val="clear" w:color="auto" w:fill="FFFFFF"/>
          <w:lang w:bidi="ar"/>
        </w:rPr>
        <w:t xml:space="preserve"> 11 </w:t>
      </w:r>
      <w:r>
        <w:rPr>
          <w:rFonts w:hint="eastAsia" w:ascii="宋体" w:hAnsi="宋体" w:eastAsia="宋体" w:cs="宋体"/>
          <w:color w:val="0000FF"/>
          <w:kern w:val="0"/>
          <w:sz w:val="24"/>
          <w:shd w:val="clear" w:color="auto" w:fill="FFFFFF"/>
          <w:lang w:bidi="ar"/>
        </w:rPr>
        <w:t>月</w:t>
      </w:r>
      <w:r>
        <w:rPr>
          <w:rFonts w:hint="eastAsia" w:ascii="宋体" w:hAnsi="宋体" w:eastAsia="宋体" w:cs="宋体"/>
          <w:color w:val="0000FF"/>
          <w:kern w:val="0"/>
          <w:sz w:val="24"/>
          <w:u w:val="single"/>
          <w:shd w:val="clear" w:color="auto" w:fill="FFFFFF"/>
          <w:lang w:bidi="ar"/>
        </w:rPr>
        <w:t xml:space="preserve"> 10 </w:t>
      </w:r>
      <w:r>
        <w:rPr>
          <w:rFonts w:hint="eastAsia" w:ascii="宋体" w:hAnsi="宋体" w:eastAsia="宋体" w:cs="宋体"/>
          <w:color w:val="0000FF"/>
          <w:kern w:val="0"/>
          <w:sz w:val="24"/>
          <w:shd w:val="clear" w:color="auto" w:fill="FFFFFF"/>
          <w:lang w:bidi="ar"/>
        </w:rPr>
        <w:t>日至</w:t>
      </w:r>
      <w:r>
        <w:rPr>
          <w:rFonts w:hint="eastAsia" w:ascii="宋体" w:hAnsi="宋体" w:eastAsia="宋体" w:cs="宋体"/>
          <w:color w:val="0000FF"/>
          <w:kern w:val="0"/>
          <w:sz w:val="24"/>
          <w:u w:val="single"/>
          <w:shd w:val="clear" w:color="auto" w:fill="FFFFFF"/>
          <w:lang w:bidi="ar"/>
        </w:rPr>
        <w:t xml:space="preserve"> 2021 </w:t>
      </w:r>
      <w:r>
        <w:rPr>
          <w:rFonts w:hint="eastAsia" w:ascii="宋体" w:hAnsi="宋体" w:eastAsia="宋体" w:cs="宋体"/>
          <w:color w:val="0000FF"/>
          <w:kern w:val="0"/>
          <w:sz w:val="24"/>
          <w:shd w:val="clear" w:color="auto" w:fill="FFFFFF"/>
          <w:lang w:bidi="ar"/>
        </w:rPr>
        <w:t>年</w:t>
      </w:r>
      <w:r>
        <w:rPr>
          <w:rFonts w:hint="eastAsia" w:ascii="宋体" w:hAnsi="宋体" w:eastAsia="宋体" w:cs="宋体"/>
          <w:color w:val="0000FF"/>
          <w:kern w:val="0"/>
          <w:sz w:val="24"/>
          <w:u w:val="single"/>
          <w:shd w:val="clear" w:color="auto" w:fill="FFFFFF"/>
          <w:lang w:bidi="ar"/>
        </w:rPr>
        <w:t xml:space="preserve"> 11 </w:t>
      </w:r>
      <w:r>
        <w:rPr>
          <w:rFonts w:hint="eastAsia" w:ascii="宋体" w:hAnsi="宋体" w:eastAsia="宋体" w:cs="宋体"/>
          <w:color w:val="0000FF"/>
          <w:kern w:val="0"/>
          <w:sz w:val="24"/>
          <w:shd w:val="clear" w:color="auto" w:fill="FFFFFF"/>
          <w:lang w:bidi="ar"/>
        </w:rPr>
        <w:t>月</w:t>
      </w:r>
      <w:r>
        <w:rPr>
          <w:rFonts w:hint="eastAsia" w:ascii="宋体" w:hAnsi="宋体" w:eastAsia="宋体" w:cs="宋体"/>
          <w:color w:val="0000FF"/>
          <w:kern w:val="0"/>
          <w:sz w:val="24"/>
          <w:u w:val="single"/>
          <w:shd w:val="clear" w:color="auto" w:fill="FFFFFF"/>
          <w:lang w:bidi="ar"/>
        </w:rPr>
        <w:t xml:space="preserve"> 16 </w:t>
      </w:r>
      <w:r>
        <w:rPr>
          <w:rFonts w:hint="eastAsia" w:ascii="宋体" w:hAnsi="宋体" w:eastAsia="宋体" w:cs="宋体"/>
          <w:color w:val="0000FF"/>
          <w:kern w:val="0"/>
          <w:sz w:val="24"/>
          <w:shd w:val="clear" w:color="auto" w:fill="FFFFFF"/>
          <w:lang w:bidi="ar"/>
        </w:rPr>
        <w:t>日</w:t>
      </w:r>
      <w:r>
        <w:rPr>
          <w:rFonts w:hint="eastAsia" w:ascii="宋体" w:hAnsi="宋体" w:eastAsia="宋体" w:cs="宋体"/>
          <w:kern w:val="0"/>
          <w:sz w:val="24"/>
          <w:shd w:val="clear" w:color="auto" w:fill="FFFFFF"/>
          <w:lang w:bidi="ar"/>
        </w:rPr>
        <w:t>，每天上午10:00至14:00，下午15:30至19:30（法定节假日除外）</w:t>
      </w:r>
    </w:p>
    <w:p>
      <w:pPr>
        <w:widowControl/>
        <w:autoSpaceDE w:val="0"/>
        <w:spacing w:line="276" w:lineRule="auto"/>
        <w:ind w:firstLine="480" w:firstLineChars="200"/>
        <w:jc w:val="left"/>
        <w:rPr>
          <w:rFonts w:ascii="宋体" w:hAnsi="宋体" w:eastAsia="宋体" w:cs="宋体"/>
          <w:kern w:val="0"/>
          <w:sz w:val="24"/>
        </w:rPr>
      </w:pPr>
      <w:r>
        <w:rPr>
          <w:rFonts w:hint="eastAsia" w:ascii="宋体" w:hAnsi="宋体" w:eastAsia="宋体" w:cs="宋体"/>
          <w:kern w:val="0"/>
          <w:sz w:val="24"/>
          <w:lang w:bidi="ar"/>
        </w:rPr>
        <w:t>地点：</w:t>
      </w:r>
      <w:r>
        <w:rPr>
          <w:rFonts w:hint="eastAsia" w:ascii="宋体" w:hAnsi="宋体" w:eastAsia="宋体" w:cs="宋体"/>
          <w:b/>
          <w:bCs/>
          <w:sz w:val="24"/>
          <w:u w:val="single"/>
          <w:lang w:bidi="ar"/>
        </w:rPr>
        <w:t>新疆伊犁州伊宁市广东路与健康路交汇处中原国际</w:t>
      </w:r>
      <w:r>
        <w:rPr>
          <w:rFonts w:hint="eastAsia" w:ascii="宋体" w:hAnsi="宋体" w:eastAsia="宋体"/>
          <w:b/>
          <w:bCs/>
          <w:sz w:val="24"/>
          <w:u w:val="single"/>
          <w:lang w:bidi="ar"/>
        </w:rPr>
        <w:t>A座9楼</w:t>
      </w:r>
      <w:r>
        <w:rPr>
          <w:rFonts w:hint="eastAsia" w:ascii="宋体" w:hAnsi="宋体" w:eastAsia="宋体" w:cs="宋体"/>
          <w:kern w:val="0"/>
          <w:sz w:val="24"/>
          <w:lang w:bidi="ar"/>
        </w:rPr>
        <w:t xml:space="preserve"> </w:t>
      </w:r>
    </w:p>
    <w:p>
      <w:pPr>
        <w:widowControl/>
        <w:autoSpaceDE w:val="0"/>
        <w:spacing w:line="276" w:lineRule="auto"/>
        <w:ind w:firstLine="480" w:firstLineChars="200"/>
        <w:jc w:val="left"/>
        <w:rPr>
          <w:rFonts w:ascii="宋体" w:hAnsi="宋体" w:eastAsia="宋体" w:cs="宋体"/>
          <w:kern w:val="0"/>
          <w:sz w:val="24"/>
          <w:lang w:bidi="ar"/>
        </w:rPr>
      </w:pPr>
      <w:r>
        <w:rPr>
          <w:rFonts w:hint="eastAsia" w:ascii="宋体" w:hAnsi="宋体" w:eastAsia="宋体" w:cs="宋体"/>
          <w:kern w:val="0"/>
          <w:sz w:val="24"/>
          <w:lang w:bidi="ar"/>
        </w:rPr>
        <w:t>方式：疫情管控期间通过邮箱方式发送，其余时间现场购买获得。</w:t>
      </w:r>
    </w:p>
    <w:p>
      <w:pPr>
        <w:widowControl/>
        <w:autoSpaceDE w:val="0"/>
        <w:spacing w:line="276" w:lineRule="auto"/>
        <w:ind w:firstLine="480" w:firstLineChars="200"/>
        <w:jc w:val="left"/>
        <w:rPr>
          <w:rFonts w:ascii="宋体" w:hAnsi="宋体" w:eastAsia="宋体" w:cs="宋体"/>
          <w:kern w:val="0"/>
          <w:sz w:val="24"/>
        </w:rPr>
      </w:pPr>
      <w:r>
        <w:rPr>
          <w:rFonts w:hint="eastAsia" w:ascii="宋体" w:hAnsi="宋体" w:eastAsia="宋体" w:cs="宋体"/>
          <w:kern w:val="0"/>
          <w:sz w:val="24"/>
          <w:lang w:bidi="ar"/>
        </w:rPr>
        <w:t>售价（元）：300元/份，售后不退</w:t>
      </w:r>
    </w:p>
    <w:p>
      <w:pPr>
        <w:widowControl/>
        <w:shd w:val="clear" w:color="auto" w:fill="FFFFFF"/>
        <w:spacing w:line="276" w:lineRule="auto"/>
        <w:rPr>
          <w:rFonts w:ascii="宋体" w:hAnsi="宋体" w:eastAsia="宋体" w:cs="宋体"/>
          <w:kern w:val="0"/>
          <w:sz w:val="24"/>
          <w:shd w:val="clear" w:color="auto" w:fill="FFFFFF"/>
        </w:rPr>
      </w:pPr>
      <w:r>
        <w:rPr>
          <w:rFonts w:hint="eastAsia" w:ascii="宋体" w:hAnsi="宋体" w:eastAsia="宋体" w:cs="宋体"/>
          <w:b/>
          <w:bCs/>
          <w:kern w:val="0"/>
          <w:sz w:val="24"/>
          <w:shd w:val="clear" w:color="auto" w:fill="FFFFFF"/>
          <w:lang w:bidi="ar"/>
        </w:rPr>
        <w:t>四、响应文件提交</w:t>
      </w:r>
    </w:p>
    <w:p>
      <w:pPr>
        <w:widowControl/>
        <w:autoSpaceDE w:val="0"/>
        <w:spacing w:line="276" w:lineRule="auto"/>
        <w:ind w:firstLine="480" w:firstLineChars="200"/>
        <w:jc w:val="left"/>
        <w:rPr>
          <w:rFonts w:ascii="宋体" w:hAnsi="宋体" w:eastAsia="宋体" w:cs="宋体"/>
          <w:kern w:val="0"/>
          <w:sz w:val="24"/>
          <w:u w:val="single"/>
        </w:rPr>
      </w:pPr>
      <w:r>
        <w:rPr>
          <w:rFonts w:hint="eastAsia" w:ascii="宋体" w:hAnsi="宋体" w:eastAsia="宋体" w:cs="宋体"/>
          <w:kern w:val="0"/>
          <w:sz w:val="24"/>
          <w:lang w:bidi="ar"/>
        </w:rPr>
        <w:t>截止时间：</w:t>
      </w:r>
      <w:r>
        <w:rPr>
          <w:rFonts w:hint="eastAsia" w:ascii="宋体" w:hAnsi="宋体" w:eastAsia="宋体" w:cs="宋体"/>
          <w:color w:val="0000FF"/>
          <w:kern w:val="0"/>
          <w:sz w:val="24"/>
          <w:u w:val="single"/>
          <w:lang w:bidi="ar"/>
        </w:rPr>
        <w:t xml:space="preserve"> 2021 </w:t>
      </w:r>
      <w:r>
        <w:rPr>
          <w:rFonts w:hint="eastAsia" w:ascii="宋体" w:hAnsi="宋体" w:eastAsia="宋体" w:cs="宋体"/>
          <w:color w:val="0000FF"/>
          <w:kern w:val="0"/>
          <w:sz w:val="24"/>
          <w:lang w:bidi="ar"/>
        </w:rPr>
        <w:t>年</w:t>
      </w:r>
      <w:r>
        <w:rPr>
          <w:rFonts w:hint="eastAsia" w:ascii="宋体" w:hAnsi="宋体" w:eastAsia="宋体" w:cs="宋体"/>
          <w:color w:val="0000FF"/>
          <w:kern w:val="0"/>
          <w:sz w:val="24"/>
          <w:u w:val="single"/>
          <w:lang w:bidi="ar"/>
        </w:rPr>
        <w:t xml:space="preserve"> 11 </w:t>
      </w:r>
      <w:r>
        <w:rPr>
          <w:rFonts w:hint="eastAsia" w:ascii="宋体" w:hAnsi="宋体" w:eastAsia="宋体" w:cs="宋体"/>
          <w:color w:val="0000FF"/>
          <w:kern w:val="0"/>
          <w:sz w:val="24"/>
          <w:lang w:bidi="ar"/>
        </w:rPr>
        <w:t>月</w:t>
      </w:r>
      <w:r>
        <w:rPr>
          <w:rFonts w:hint="eastAsia" w:ascii="宋体" w:hAnsi="宋体" w:eastAsia="宋体" w:cs="宋体"/>
          <w:color w:val="0000FF"/>
          <w:kern w:val="0"/>
          <w:sz w:val="24"/>
          <w:u w:val="single"/>
          <w:lang w:bidi="ar"/>
        </w:rPr>
        <w:t xml:space="preserve"> 22 </w:t>
      </w:r>
      <w:r>
        <w:rPr>
          <w:rFonts w:hint="eastAsia" w:ascii="宋体" w:hAnsi="宋体" w:eastAsia="宋体" w:cs="宋体"/>
          <w:color w:val="0000FF"/>
          <w:kern w:val="0"/>
          <w:sz w:val="24"/>
          <w:lang w:bidi="ar"/>
        </w:rPr>
        <w:t>日</w:t>
      </w:r>
      <w:r>
        <w:rPr>
          <w:rFonts w:hint="eastAsia" w:ascii="宋体" w:hAnsi="宋体" w:eastAsia="宋体" w:cs="宋体"/>
          <w:color w:val="0000FF"/>
          <w:kern w:val="0"/>
          <w:sz w:val="24"/>
          <w:u w:val="single"/>
          <w:lang w:bidi="ar"/>
        </w:rPr>
        <w:t xml:space="preserve"> 10:30 </w:t>
      </w:r>
    </w:p>
    <w:p>
      <w:pPr>
        <w:widowControl/>
        <w:autoSpaceDE w:val="0"/>
        <w:spacing w:line="276" w:lineRule="auto"/>
        <w:ind w:firstLine="480" w:firstLineChars="200"/>
        <w:jc w:val="left"/>
        <w:rPr>
          <w:rFonts w:ascii="宋体" w:hAnsi="宋体" w:eastAsia="宋体" w:cs="宋体"/>
          <w:kern w:val="0"/>
          <w:sz w:val="24"/>
        </w:rPr>
      </w:pPr>
      <w:r>
        <w:rPr>
          <w:rFonts w:hint="eastAsia" w:ascii="宋体" w:hAnsi="宋体" w:eastAsia="宋体" w:cs="宋体"/>
          <w:kern w:val="0"/>
          <w:sz w:val="24"/>
          <w:lang w:bidi="ar"/>
        </w:rPr>
        <w:t>地点：</w:t>
      </w:r>
      <w:r>
        <w:rPr>
          <w:rFonts w:hint="eastAsia" w:ascii="宋体" w:hAnsi="宋体" w:eastAsia="宋体" w:cs="宋体"/>
          <w:b/>
          <w:bCs/>
          <w:sz w:val="24"/>
          <w:u w:val="single"/>
          <w:lang w:bidi="ar"/>
        </w:rPr>
        <w:t>伊犁州政府采购中心一楼开标室（伊宁市海棠路3号）</w:t>
      </w:r>
    </w:p>
    <w:p>
      <w:pPr>
        <w:widowControl/>
        <w:shd w:val="clear" w:color="auto" w:fill="FFFFFF"/>
        <w:spacing w:line="276" w:lineRule="auto"/>
        <w:rPr>
          <w:rFonts w:ascii="宋体" w:hAnsi="宋体" w:eastAsia="宋体" w:cs="宋体"/>
          <w:kern w:val="0"/>
          <w:sz w:val="24"/>
          <w:shd w:val="clear" w:color="auto" w:fill="FFFFFF"/>
        </w:rPr>
      </w:pPr>
      <w:r>
        <w:rPr>
          <w:rFonts w:hint="eastAsia" w:ascii="宋体" w:hAnsi="宋体" w:eastAsia="宋体" w:cs="宋体"/>
          <w:b/>
          <w:bCs/>
          <w:kern w:val="0"/>
          <w:sz w:val="24"/>
          <w:shd w:val="clear" w:color="auto" w:fill="FFFFFF"/>
          <w:lang w:bidi="ar"/>
        </w:rPr>
        <w:t>五、响应文件开启</w:t>
      </w:r>
      <w:r>
        <w:rPr>
          <w:rFonts w:hint="eastAsia" w:ascii="宋体" w:hAnsi="宋体" w:eastAsia="宋体" w:cs="宋体"/>
          <w:kern w:val="0"/>
          <w:sz w:val="24"/>
          <w:shd w:val="clear" w:color="auto" w:fill="FFFFFF"/>
          <w:lang w:bidi="ar"/>
        </w:rPr>
        <w:t xml:space="preserve"> </w:t>
      </w:r>
    </w:p>
    <w:p>
      <w:pPr>
        <w:widowControl/>
        <w:autoSpaceDE w:val="0"/>
        <w:spacing w:line="276" w:lineRule="auto"/>
        <w:ind w:firstLine="480" w:firstLineChars="200"/>
        <w:jc w:val="left"/>
        <w:rPr>
          <w:rFonts w:ascii="宋体" w:hAnsi="宋体" w:eastAsia="宋体" w:cs="宋体"/>
          <w:kern w:val="0"/>
          <w:sz w:val="24"/>
        </w:rPr>
      </w:pPr>
      <w:r>
        <w:rPr>
          <w:rFonts w:hint="eastAsia" w:ascii="宋体" w:hAnsi="宋体" w:eastAsia="宋体" w:cs="宋体"/>
          <w:kern w:val="0"/>
          <w:sz w:val="24"/>
          <w:lang w:bidi="ar"/>
        </w:rPr>
        <w:t>开启时间：</w:t>
      </w:r>
      <w:r>
        <w:rPr>
          <w:rFonts w:hint="eastAsia" w:ascii="宋体" w:hAnsi="宋体" w:eastAsia="宋体" w:cs="宋体"/>
          <w:color w:val="0000FF"/>
          <w:kern w:val="0"/>
          <w:sz w:val="24"/>
          <w:u w:val="single"/>
          <w:lang w:bidi="ar"/>
        </w:rPr>
        <w:t xml:space="preserve"> 2021 年 11 月 22日 10:30 </w:t>
      </w:r>
    </w:p>
    <w:p>
      <w:pPr>
        <w:widowControl/>
        <w:autoSpaceDE w:val="0"/>
        <w:spacing w:line="276" w:lineRule="auto"/>
        <w:ind w:firstLine="480" w:firstLineChars="200"/>
        <w:jc w:val="left"/>
        <w:rPr>
          <w:rFonts w:ascii="宋体" w:hAnsi="宋体" w:eastAsia="宋体" w:cs="宋体"/>
          <w:kern w:val="0"/>
          <w:sz w:val="24"/>
        </w:rPr>
      </w:pPr>
      <w:r>
        <w:rPr>
          <w:rFonts w:hint="eastAsia" w:ascii="宋体" w:hAnsi="宋体" w:eastAsia="宋体" w:cs="宋体"/>
          <w:kern w:val="0"/>
          <w:sz w:val="24"/>
          <w:lang w:bidi="ar"/>
        </w:rPr>
        <w:t>地点：</w:t>
      </w:r>
      <w:r>
        <w:rPr>
          <w:rFonts w:hint="eastAsia" w:ascii="宋体" w:hAnsi="宋体" w:eastAsia="宋体" w:cs="宋体"/>
          <w:b/>
          <w:bCs/>
          <w:sz w:val="24"/>
          <w:u w:val="single"/>
          <w:lang w:bidi="ar"/>
        </w:rPr>
        <w:t>伊犁州政府采购中心一楼</w:t>
      </w:r>
      <w:r>
        <w:rPr>
          <w:rFonts w:hint="eastAsia" w:ascii="宋体" w:hAnsi="宋体" w:eastAsia="宋体"/>
          <w:b/>
          <w:bCs/>
          <w:sz w:val="24"/>
          <w:u w:val="single"/>
          <w:lang w:bidi="ar"/>
        </w:rPr>
        <w:t>评标厅（伊宁市海棠路3号）</w:t>
      </w:r>
    </w:p>
    <w:p>
      <w:pPr>
        <w:widowControl/>
        <w:spacing w:line="276" w:lineRule="auto"/>
        <w:jc w:val="left"/>
        <w:rPr>
          <w:rFonts w:ascii="宋体" w:hAnsi="宋体" w:eastAsia="宋体" w:cs="宋体"/>
          <w:kern w:val="0"/>
          <w:sz w:val="24"/>
        </w:rPr>
      </w:pPr>
      <w:r>
        <w:rPr>
          <w:rFonts w:hint="eastAsia" w:ascii="宋体" w:hAnsi="宋体" w:eastAsia="宋体" w:cs="宋体"/>
          <w:b/>
          <w:bCs/>
          <w:kern w:val="0"/>
          <w:sz w:val="24"/>
          <w:lang w:bidi="ar"/>
        </w:rPr>
        <w:t>六、公告期限及发布媒体</w:t>
      </w:r>
      <w:r>
        <w:rPr>
          <w:rFonts w:hint="eastAsia" w:ascii="宋体" w:hAnsi="宋体" w:eastAsia="宋体" w:cs="宋体"/>
          <w:kern w:val="0"/>
          <w:sz w:val="24"/>
          <w:lang w:bidi="ar"/>
        </w:rPr>
        <w:t xml:space="preserve"> </w:t>
      </w:r>
    </w:p>
    <w:p>
      <w:pPr>
        <w:widowControl/>
        <w:wordWrap w:val="0"/>
        <w:autoSpaceDE w:val="0"/>
        <w:spacing w:line="276" w:lineRule="auto"/>
        <w:ind w:firstLine="440" w:firstLineChars="200"/>
        <w:rPr>
          <w:rFonts w:ascii="宋体" w:hAnsi="宋体" w:eastAsia="宋体"/>
          <w:szCs w:val="30"/>
        </w:rPr>
      </w:pPr>
      <w:r>
        <w:rPr>
          <w:rFonts w:hint="eastAsia" w:ascii="宋体" w:hAnsi="宋体" w:eastAsia="宋体" w:cs="宋体"/>
          <w:sz w:val="22"/>
          <w:szCs w:val="22"/>
          <w:lang w:bidi="ar"/>
        </w:rPr>
        <w:t>自本公告发布之日起3个工作日，在新疆政府采购网（http://www.ccgp-xinjiang.gov.cn/home.html）上发布。</w:t>
      </w:r>
    </w:p>
    <w:p>
      <w:pPr>
        <w:widowControl/>
        <w:shd w:val="clear" w:color="auto" w:fill="FFFFFF"/>
        <w:spacing w:line="276" w:lineRule="auto"/>
        <w:rPr>
          <w:rFonts w:ascii="宋体" w:hAnsi="宋体" w:eastAsia="宋体" w:cs="宋体"/>
          <w:kern w:val="0"/>
          <w:sz w:val="24"/>
          <w:shd w:val="clear" w:color="auto" w:fill="FFFFFF"/>
        </w:rPr>
      </w:pPr>
      <w:r>
        <w:rPr>
          <w:rFonts w:hint="eastAsia" w:ascii="宋体" w:hAnsi="宋体" w:eastAsia="宋体" w:cs="宋体"/>
          <w:b/>
          <w:bCs/>
          <w:kern w:val="0"/>
          <w:sz w:val="24"/>
          <w:shd w:val="clear" w:color="auto" w:fill="FFFFFF"/>
          <w:lang w:bidi="ar"/>
        </w:rPr>
        <w:t>七、其他补充事宜</w:t>
      </w:r>
      <w:r>
        <w:rPr>
          <w:rFonts w:hint="eastAsia" w:ascii="宋体" w:hAnsi="宋体" w:eastAsia="宋体" w:cs="宋体"/>
          <w:kern w:val="0"/>
          <w:sz w:val="24"/>
          <w:shd w:val="clear" w:color="auto" w:fill="FFFFFF"/>
          <w:lang w:bidi="ar"/>
        </w:rPr>
        <w:t xml:space="preserve"> </w:t>
      </w:r>
    </w:p>
    <w:p>
      <w:pPr>
        <w:widowControl/>
        <w:autoSpaceDE w:val="0"/>
        <w:spacing w:before="75" w:after="75" w:line="276" w:lineRule="auto"/>
        <w:ind w:firstLine="482" w:firstLineChars="200"/>
        <w:jc w:val="left"/>
        <w:rPr>
          <w:rFonts w:ascii="宋体" w:hAnsi="宋体" w:eastAsia="宋体"/>
          <w:b/>
          <w:bCs/>
          <w:kern w:val="0"/>
          <w:sz w:val="24"/>
        </w:rPr>
      </w:pPr>
      <w:r>
        <w:rPr>
          <w:rFonts w:hint="eastAsia" w:ascii="宋体" w:hAnsi="宋体" w:eastAsia="宋体" w:cs="宋体"/>
          <w:b/>
          <w:bCs/>
          <w:sz w:val="24"/>
          <w:lang w:val="en-US" w:eastAsia="zh-CN" w:bidi="ar"/>
        </w:rPr>
        <w:t>获取</w:t>
      </w:r>
      <w:r>
        <w:rPr>
          <w:rFonts w:hint="eastAsia" w:ascii="宋体" w:hAnsi="宋体" w:eastAsia="宋体" w:cs="宋体"/>
          <w:b/>
          <w:bCs/>
          <w:sz w:val="24"/>
          <w:lang w:bidi="ar"/>
        </w:rPr>
        <w:t>采购文件时须提交的证件及资料：</w:t>
      </w:r>
      <w:r>
        <w:rPr>
          <w:rFonts w:hint="eastAsia" w:ascii="宋体" w:hAnsi="宋体" w:eastAsia="宋体" w:cs="宋体"/>
          <w:b/>
          <w:bCs/>
          <w:kern w:val="0"/>
          <w:sz w:val="24"/>
          <w:lang w:bidi="ar"/>
        </w:rPr>
        <w:t>获取采购文件时须按本公告第二条《</w:t>
      </w:r>
      <w:r>
        <w:rPr>
          <w:rFonts w:hint="eastAsia" w:ascii="宋体" w:hAnsi="宋体" w:eastAsia="宋体" w:cs="宋体"/>
          <w:b/>
          <w:bCs/>
          <w:sz w:val="24"/>
          <w:lang w:bidi="ar"/>
        </w:rPr>
        <w:t>申请人的资格要求</w:t>
      </w:r>
      <w:r>
        <w:rPr>
          <w:rFonts w:hint="eastAsia" w:ascii="宋体" w:hAnsi="宋体" w:eastAsia="宋体" w:cs="宋体"/>
          <w:b/>
          <w:bCs/>
          <w:kern w:val="0"/>
          <w:sz w:val="24"/>
          <w:lang w:bidi="ar"/>
        </w:rPr>
        <w:t>》</w:t>
      </w:r>
      <w:r>
        <w:rPr>
          <w:rFonts w:hint="eastAsia" w:ascii="宋体" w:hAnsi="宋体" w:eastAsia="宋体"/>
          <w:b/>
          <w:bCs/>
          <w:kern w:val="0"/>
          <w:sz w:val="24"/>
          <w:lang w:bidi="ar"/>
        </w:rPr>
        <w:t>3.</w:t>
      </w:r>
      <w:r>
        <w:rPr>
          <w:rFonts w:hint="eastAsia" w:ascii="宋体" w:hAnsi="宋体" w:eastAsia="宋体" w:cs="宋体"/>
          <w:b/>
          <w:bCs/>
          <w:sz w:val="24"/>
          <w:lang w:bidi="ar"/>
        </w:rPr>
        <w:t>本项目的特定资格要求:</w:t>
      </w:r>
      <w:r>
        <w:rPr>
          <w:rFonts w:hint="eastAsia" w:ascii="宋体" w:hAnsi="宋体" w:eastAsia="宋体" w:cs="宋体"/>
          <w:b/>
          <w:bCs/>
          <w:kern w:val="0"/>
          <w:sz w:val="24"/>
          <w:lang w:bidi="ar"/>
        </w:rPr>
        <w:t>内容第（</w:t>
      </w:r>
      <w:r>
        <w:rPr>
          <w:rFonts w:hint="eastAsia" w:ascii="宋体" w:hAnsi="宋体" w:eastAsia="宋体"/>
          <w:b/>
          <w:bCs/>
          <w:kern w:val="0"/>
          <w:sz w:val="24"/>
          <w:lang w:bidi="ar"/>
        </w:rPr>
        <w:t>1-2</w:t>
      </w:r>
      <w:r>
        <w:rPr>
          <w:rFonts w:hint="eastAsia" w:ascii="宋体" w:hAnsi="宋体" w:eastAsia="宋体" w:cs="宋体"/>
          <w:b/>
          <w:bCs/>
          <w:kern w:val="0"/>
          <w:sz w:val="24"/>
          <w:lang w:bidi="ar"/>
        </w:rPr>
        <w:t>）条提交资料。</w:t>
      </w:r>
    </w:p>
    <w:p>
      <w:pPr>
        <w:widowControl/>
        <w:shd w:val="clear" w:color="auto" w:fill="FFFFFF"/>
        <w:autoSpaceDE w:val="0"/>
        <w:spacing w:line="276" w:lineRule="auto"/>
        <w:ind w:firstLine="482" w:firstLineChars="200"/>
        <w:jc w:val="left"/>
        <w:rPr>
          <w:rFonts w:ascii="宋体" w:hAnsi="宋体" w:eastAsia="宋体" w:cs="宋体"/>
          <w:b/>
          <w:bCs/>
          <w:kern w:val="0"/>
          <w:sz w:val="24"/>
          <w:shd w:val="clear" w:color="auto" w:fill="FFFFFF"/>
        </w:rPr>
      </w:pPr>
      <w:r>
        <w:rPr>
          <w:rFonts w:hint="eastAsia" w:ascii="宋体" w:hAnsi="宋体" w:eastAsia="宋体" w:cs="宋体"/>
          <w:b/>
          <w:bCs/>
          <w:kern w:val="0"/>
          <w:sz w:val="24"/>
          <w:shd w:val="clear" w:color="auto" w:fill="FFFFFF"/>
          <w:lang w:bidi="ar"/>
        </w:rPr>
        <w:t xml:space="preserve">（以上证件及资料在获取采购文件时需提供加盖供应商单位公章的复印件二套，按先后顺序装订，缺一不可，且均在有效期内，不接受公证件，证件及资料不全者不予领取。）  </w:t>
      </w:r>
    </w:p>
    <w:p>
      <w:pPr>
        <w:widowControl/>
        <w:shd w:val="clear" w:color="auto" w:fill="FFFFFF"/>
        <w:spacing w:line="276" w:lineRule="auto"/>
        <w:rPr>
          <w:rFonts w:ascii="宋体" w:hAnsi="宋体" w:eastAsia="宋体" w:cs="宋体"/>
          <w:kern w:val="0"/>
          <w:sz w:val="24"/>
          <w:shd w:val="clear" w:color="auto" w:fill="FFFFFF"/>
        </w:rPr>
      </w:pPr>
      <w:r>
        <w:rPr>
          <w:rFonts w:hint="eastAsia" w:ascii="宋体" w:hAnsi="宋体" w:eastAsia="宋体" w:cs="宋体"/>
          <w:b/>
          <w:bCs/>
          <w:kern w:val="0"/>
          <w:sz w:val="24"/>
          <w:shd w:val="clear" w:color="auto" w:fill="FFFFFF"/>
          <w:lang w:bidi="ar"/>
        </w:rPr>
        <w:t>八、凡对本次采购提出询问，请按以下方式联系</w:t>
      </w:r>
    </w:p>
    <w:p>
      <w:pPr>
        <w:widowControl/>
        <w:shd w:val="clear" w:color="auto" w:fill="FFFFFF"/>
        <w:autoSpaceDE w:val="0"/>
        <w:spacing w:line="276" w:lineRule="auto"/>
        <w:ind w:firstLine="480" w:firstLineChars="200"/>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lang w:bidi="ar"/>
        </w:rPr>
        <w:t>1.采购人信息</w:t>
      </w:r>
    </w:p>
    <w:p>
      <w:pPr>
        <w:widowControl/>
        <w:shd w:val="clear" w:color="auto" w:fill="FFFFFF"/>
        <w:autoSpaceDE w:val="0"/>
        <w:spacing w:line="276" w:lineRule="auto"/>
        <w:ind w:firstLine="480" w:firstLineChars="200"/>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lang w:bidi="ar"/>
        </w:rPr>
        <w:t>名 称：伊犁州机关事务管理局</w:t>
      </w:r>
    </w:p>
    <w:p>
      <w:pPr>
        <w:widowControl/>
        <w:shd w:val="clear" w:color="auto" w:fill="FFFFFF"/>
        <w:autoSpaceDE w:val="0"/>
        <w:spacing w:line="276" w:lineRule="auto"/>
        <w:ind w:firstLine="480" w:firstLineChars="200"/>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lang w:bidi="ar"/>
        </w:rPr>
        <w:t>地 址： 伊宁市斯大林街27号</w:t>
      </w:r>
    </w:p>
    <w:p>
      <w:pPr>
        <w:widowControl/>
        <w:shd w:val="clear" w:color="auto" w:fill="FFFFFF"/>
        <w:autoSpaceDE w:val="0"/>
        <w:spacing w:line="276" w:lineRule="auto"/>
        <w:ind w:firstLine="480" w:firstLineChars="200"/>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lang w:bidi="ar"/>
        </w:rPr>
        <w:t xml:space="preserve">联系人：金建强 </w:t>
      </w:r>
    </w:p>
    <w:p>
      <w:pPr>
        <w:widowControl/>
        <w:shd w:val="clear" w:color="auto" w:fill="FFFFFF"/>
        <w:autoSpaceDE w:val="0"/>
        <w:spacing w:line="276" w:lineRule="auto"/>
        <w:ind w:firstLine="480" w:firstLineChars="200"/>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lang w:bidi="ar"/>
        </w:rPr>
        <w:t>联系方式：13201118777</w:t>
      </w:r>
    </w:p>
    <w:p>
      <w:pPr>
        <w:widowControl/>
        <w:shd w:val="clear" w:color="auto" w:fill="FFFFFF"/>
        <w:autoSpaceDE w:val="0"/>
        <w:spacing w:line="276" w:lineRule="auto"/>
        <w:ind w:firstLine="480" w:firstLineChars="200"/>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lang w:bidi="ar"/>
        </w:rPr>
        <w:t>2.采购代理机构信息</w:t>
      </w:r>
    </w:p>
    <w:p>
      <w:pPr>
        <w:widowControl/>
        <w:shd w:val="clear" w:color="auto" w:fill="FFFFFF"/>
        <w:autoSpaceDE w:val="0"/>
        <w:spacing w:line="276" w:lineRule="auto"/>
        <w:ind w:firstLine="480" w:firstLineChars="200"/>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lang w:bidi="ar"/>
        </w:rPr>
        <w:t>名 称：新疆启隆辉泓工程项目管理有限公司</w:t>
      </w:r>
    </w:p>
    <w:p>
      <w:pPr>
        <w:widowControl/>
        <w:shd w:val="clear" w:color="auto" w:fill="FFFFFF"/>
        <w:autoSpaceDE w:val="0"/>
        <w:spacing w:line="276" w:lineRule="auto"/>
        <w:ind w:firstLine="480" w:firstLineChars="200"/>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lang w:bidi="ar"/>
        </w:rPr>
        <w:t>地 址：新疆伊犁州伊宁市广东路与健康路交汇处中原国际A座9楼</w:t>
      </w:r>
    </w:p>
    <w:p>
      <w:pPr>
        <w:widowControl/>
        <w:shd w:val="clear" w:color="auto" w:fill="FFFFFF"/>
        <w:autoSpaceDE w:val="0"/>
        <w:spacing w:line="276" w:lineRule="auto"/>
        <w:ind w:firstLine="480" w:firstLineChars="200"/>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lang w:bidi="ar"/>
        </w:rPr>
        <w:t>联系人：陈静</w:t>
      </w:r>
    </w:p>
    <w:p>
      <w:pPr>
        <w:widowControl/>
        <w:shd w:val="clear" w:color="auto" w:fill="FFFFFF"/>
        <w:autoSpaceDE w:val="0"/>
        <w:spacing w:line="276" w:lineRule="auto"/>
        <w:ind w:firstLine="480" w:firstLineChars="200"/>
        <w:jc w:val="left"/>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lang w:bidi="ar"/>
        </w:rPr>
        <w:t>联系方式：13199810242</w:t>
      </w:r>
    </w:p>
    <w:p/>
    <w:p/>
    <w:p>
      <w:pPr>
        <w:rPr>
          <w:sz w:val="28"/>
          <w:szCs w:val="28"/>
        </w:rPr>
      </w:pPr>
      <w:r>
        <w:rPr>
          <w:rFonts w:hint="eastAsia"/>
        </w:rPr>
        <w:t xml:space="preserve">                 </w:t>
      </w:r>
      <w:r>
        <w:rPr>
          <w:rFonts w:hint="eastAsia"/>
          <w:sz w:val="28"/>
          <w:szCs w:val="28"/>
        </w:rPr>
        <w:t xml:space="preserve">                      </w:t>
      </w:r>
    </w:p>
    <w:p>
      <w:pPr>
        <w:pStyle w:val="2"/>
      </w:pPr>
      <w:r>
        <w:br w:type="page"/>
      </w:r>
    </w:p>
    <w:bookmarkEnd w:id="0"/>
    <w:p>
      <w:pPr>
        <w:pStyle w:val="3"/>
        <w:keepNext w:val="0"/>
        <w:keepLines w:val="0"/>
        <w:rPr>
          <w:rFonts w:ascii="宋体" w:hAnsi="宋体"/>
          <w:sz w:val="24"/>
        </w:rPr>
      </w:pPr>
      <w:bookmarkStart w:id="2" w:name="_Toc65844012"/>
      <w:bookmarkStart w:id="3" w:name="_Toc87286047"/>
      <w:bookmarkStart w:id="4" w:name="_Toc5345_WPSOffice_Level1"/>
      <w:r>
        <w:rPr>
          <w:rFonts w:hint="eastAsia" w:ascii="宋体" w:hAnsi="宋体"/>
        </w:rPr>
        <w:t>第二章  供应商须知</w:t>
      </w:r>
      <w:r>
        <w:rPr>
          <w:rFonts w:hint="eastAsia" w:ascii="宋体" w:hAnsi="宋体"/>
          <w:szCs w:val="22"/>
        </w:rPr>
        <w:t>前附表</w:t>
      </w:r>
      <w:bookmarkEnd w:id="2"/>
      <w:bookmarkEnd w:id="3"/>
      <w:bookmarkEnd w:id="4"/>
    </w:p>
    <w:tbl>
      <w:tblPr>
        <w:tblStyle w:val="68"/>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588"/>
        <w:gridCol w:w="1393"/>
        <w:gridCol w:w="964"/>
        <w:gridCol w:w="327"/>
        <w:gridCol w:w="2226"/>
        <w:gridCol w:w="189"/>
        <w:gridCol w:w="1729"/>
        <w:gridCol w:w="25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95" w:type="pct"/>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napToGrid w:val="0"/>
              <w:spacing w:line="276" w:lineRule="auto"/>
              <w:jc w:val="center"/>
              <w:rPr>
                <w:rFonts w:ascii="宋体" w:hAnsi="宋体" w:eastAsia="宋体" w:cs="宋体"/>
                <w:b/>
                <w:kern w:val="0"/>
                <w:sz w:val="24"/>
              </w:rPr>
            </w:pPr>
            <w:bookmarkStart w:id="5" w:name="_Toc65844013"/>
            <w:r>
              <w:rPr>
                <w:rFonts w:hint="eastAsia" w:ascii="宋体" w:hAnsi="宋体" w:eastAsia="宋体" w:cs="宋体"/>
                <w:b/>
                <w:kern w:val="0"/>
                <w:sz w:val="24"/>
                <w:lang w:bidi="ar"/>
              </w:rPr>
              <w:t>序号</w:t>
            </w:r>
          </w:p>
        </w:tc>
        <w:tc>
          <w:tcPr>
            <w:tcW w:w="699" w:type="pct"/>
            <w:tcBorders>
              <w:top w:val="single" w:color="auto" w:sz="6" w:space="0"/>
              <w:left w:val="nil"/>
              <w:bottom w:val="single" w:color="auto" w:sz="6" w:space="0"/>
              <w:right w:val="single" w:color="auto" w:sz="6" w:space="0"/>
            </w:tcBorders>
            <w:shd w:val="clear" w:color="auto" w:fill="auto"/>
            <w:vAlign w:val="center"/>
          </w:tcPr>
          <w:p>
            <w:pPr>
              <w:autoSpaceDE w:val="0"/>
              <w:autoSpaceDN w:val="0"/>
              <w:adjustRightInd w:val="0"/>
              <w:snapToGrid w:val="0"/>
              <w:spacing w:line="276" w:lineRule="auto"/>
              <w:jc w:val="center"/>
              <w:rPr>
                <w:rFonts w:ascii="宋体" w:hAnsi="宋体" w:eastAsia="宋体" w:cs="宋体"/>
                <w:b/>
                <w:kern w:val="0"/>
                <w:sz w:val="24"/>
              </w:rPr>
            </w:pPr>
            <w:r>
              <w:rPr>
                <w:rFonts w:hint="eastAsia" w:ascii="宋体" w:hAnsi="宋体" w:eastAsia="宋体" w:cs="宋体"/>
                <w:b/>
                <w:kern w:val="0"/>
                <w:sz w:val="24"/>
                <w:lang w:bidi="ar"/>
              </w:rPr>
              <w:t>条款名称</w:t>
            </w:r>
          </w:p>
        </w:tc>
        <w:tc>
          <w:tcPr>
            <w:tcW w:w="4004" w:type="pct"/>
            <w:gridSpan w:val="6"/>
            <w:tcBorders>
              <w:top w:val="single" w:color="auto" w:sz="6" w:space="0"/>
              <w:left w:val="nil"/>
              <w:bottom w:val="single" w:color="auto" w:sz="4" w:space="0"/>
              <w:right w:val="single" w:color="auto" w:sz="6" w:space="0"/>
            </w:tcBorders>
            <w:shd w:val="clear" w:color="auto" w:fill="auto"/>
            <w:vAlign w:val="center"/>
          </w:tcPr>
          <w:p>
            <w:pPr>
              <w:autoSpaceDE w:val="0"/>
              <w:autoSpaceDN w:val="0"/>
              <w:adjustRightInd w:val="0"/>
              <w:snapToGrid w:val="0"/>
              <w:spacing w:line="276" w:lineRule="auto"/>
              <w:jc w:val="center"/>
              <w:rPr>
                <w:rFonts w:ascii="宋体" w:hAnsi="宋体" w:eastAsia="宋体" w:cs="宋体"/>
                <w:b/>
                <w:kern w:val="0"/>
                <w:sz w:val="24"/>
              </w:rPr>
            </w:pPr>
            <w:r>
              <w:rPr>
                <w:rFonts w:hint="eastAsia" w:ascii="宋体" w:hAnsi="宋体" w:eastAsia="宋体" w:cs="宋体"/>
                <w:b/>
                <w:kern w:val="0"/>
                <w:sz w:val="24"/>
                <w:lang w:bidi="ar"/>
              </w:rPr>
              <w:t>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4" w:hRule="atLeast"/>
          <w:jc w:val="center"/>
        </w:trPr>
        <w:tc>
          <w:tcPr>
            <w:tcW w:w="295" w:type="pct"/>
            <w:vMerge w:val="restart"/>
            <w:tcBorders>
              <w:top w:val="nil"/>
              <w:left w:val="single" w:color="auto" w:sz="6" w:space="0"/>
              <w:bottom w:val="single" w:color="auto" w:sz="6" w:space="0"/>
              <w:right w:val="single" w:color="auto" w:sz="6" w:space="0"/>
            </w:tcBorders>
            <w:shd w:val="clear" w:color="auto" w:fill="auto"/>
            <w:vAlign w:val="center"/>
          </w:tcPr>
          <w:p>
            <w:pPr>
              <w:autoSpaceDE w:val="0"/>
              <w:autoSpaceDN w:val="0"/>
              <w:adjustRightInd w:val="0"/>
              <w:snapToGrid w:val="0"/>
              <w:spacing w:line="276" w:lineRule="auto"/>
              <w:jc w:val="center"/>
              <w:rPr>
                <w:rFonts w:ascii="宋体" w:hAnsi="宋体" w:eastAsia="宋体" w:cs="宋体"/>
                <w:b/>
                <w:kern w:val="0"/>
                <w:sz w:val="24"/>
              </w:rPr>
            </w:pPr>
            <w:r>
              <w:rPr>
                <w:rFonts w:hint="eastAsia" w:ascii="宋体" w:hAnsi="宋体" w:eastAsia="宋体" w:cs="宋体"/>
                <w:b/>
                <w:kern w:val="0"/>
                <w:sz w:val="24"/>
                <w:lang w:bidi="ar"/>
              </w:rPr>
              <w:t>1</w:t>
            </w:r>
          </w:p>
        </w:tc>
        <w:tc>
          <w:tcPr>
            <w:tcW w:w="699" w:type="pct"/>
            <w:vMerge w:val="restart"/>
            <w:tcBorders>
              <w:top w:val="nil"/>
              <w:left w:val="nil"/>
              <w:bottom w:val="single" w:color="auto" w:sz="6" w:space="0"/>
              <w:right w:val="single" w:color="auto" w:sz="6" w:space="0"/>
            </w:tcBorders>
            <w:shd w:val="clear" w:color="auto" w:fill="auto"/>
            <w:vAlign w:val="center"/>
          </w:tcPr>
          <w:p>
            <w:pPr>
              <w:autoSpaceDE w:val="0"/>
              <w:autoSpaceDN w:val="0"/>
              <w:adjustRightInd w:val="0"/>
              <w:snapToGrid w:val="0"/>
              <w:spacing w:line="276" w:lineRule="auto"/>
              <w:jc w:val="center"/>
              <w:rPr>
                <w:rFonts w:ascii="宋体" w:hAnsi="宋体" w:eastAsia="宋体" w:cs="宋体"/>
                <w:b/>
                <w:kern w:val="0"/>
                <w:sz w:val="24"/>
              </w:rPr>
            </w:pPr>
            <w:r>
              <w:rPr>
                <w:rFonts w:hint="eastAsia" w:ascii="宋体" w:hAnsi="宋体" w:eastAsia="宋体" w:cs="宋体"/>
                <w:b/>
                <w:kern w:val="0"/>
                <w:sz w:val="24"/>
                <w:lang w:bidi="ar"/>
              </w:rPr>
              <w:t>项目名称</w:t>
            </w:r>
          </w:p>
        </w:tc>
        <w:tc>
          <w:tcPr>
            <w:tcW w:w="648" w:type="pct"/>
            <w:gridSpan w:val="2"/>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spacing w:line="276" w:lineRule="auto"/>
              <w:jc w:val="center"/>
              <w:rPr>
                <w:rFonts w:ascii="宋体" w:hAnsi="宋体" w:eastAsia="宋体" w:cs="仿宋"/>
                <w:b/>
                <w:sz w:val="24"/>
              </w:rPr>
            </w:pPr>
            <w:r>
              <w:rPr>
                <w:rFonts w:hint="eastAsia" w:ascii="宋体" w:hAnsi="宋体" w:eastAsia="宋体" w:cs="仿宋"/>
                <w:b/>
                <w:sz w:val="24"/>
                <w:lang w:bidi="ar"/>
              </w:rPr>
              <w:t>名称</w:t>
            </w:r>
          </w:p>
        </w:tc>
        <w:tc>
          <w:tcPr>
            <w:tcW w:w="3355" w:type="pct"/>
            <w:gridSpan w:val="4"/>
            <w:tcBorders>
              <w:top w:val="single" w:color="auto" w:sz="4" w:space="0"/>
              <w:left w:val="nil"/>
              <w:bottom w:val="single" w:color="auto" w:sz="4" w:space="0"/>
              <w:right w:val="single" w:color="auto" w:sz="6" w:space="0"/>
            </w:tcBorders>
            <w:shd w:val="clear" w:color="auto" w:fill="auto"/>
            <w:vAlign w:val="center"/>
          </w:tcPr>
          <w:p>
            <w:pPr>
              <w:autoSpaceDE w:val="0"/>
              <w:autoSpaceDN w:val="0"/>
              <w:adjustRightInd w:val="0"/>
              <w:spacing w:line="276" w:lineRule="auto"/>
              <w:jc w:val="left"/>
              <w:rPr>
                <w:rFonts w:ascii="宋体" w:hAnsi="宋体" w:eastAsia="宋体" w:cs="仿宋"/>
                <w:b/>
                <w:sz w:val="24"/>
              </w:rPr>
            </w:pPr>
            <w:r>
              <w:rPr>
                <w:rFonts w:hint="eastAsia" w:ascii="宋体" w:hAnsi="宋体" w:eastAsia="宋体"/>
                <w:color w:val="0000FF"/>
                <w:sz w:val="24"/>
              </w:rPr>
              <w:t>原人社局办公楼维修改造项目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295" w:type="pct"/>
            <w:vMerge w:val="continue"/>
            <w:tcBorders>
              <w:top w:val="nil"/>
              <w:left w:val="single" w:color="auto" w:sz="6" w:space="0"/>
              <w:bottom w:val="single" w:color="auto" w:sz="6" w:space="0"/>
              <w:right w:val="single" w:color="auto" w:sz="6" w:space="0"/>
            </w:tcBorders>
            <w:shd w:val="clear" w:color="auto" w:fill="auto"/>
            <w:vAlign w:val="center"/>
          </w:tcPr>
          <w:p>
            <w:pPr>
              <w:spacing w:line="276" w:lineRule="auto"/>
              <w:rPr>
                <w:sz w:val="20"/>
                <w:szCs w:val="20"/>
              </w:rPr>
            </w:pPr>
          </w:p>
        </w:tc>
        <w:tc>
          <w:tcPr>
            <w:tcW w:w="699" w:type="pct"/>
            <w:vMerge w:val="continue"/>
            <w:tcBorders>
              <w:top w:val="nil"/>
              <w:left w:val="nil"/>
              <w:bottom w:val="single" w:color="auto" w:sz="6" w:space="0"/>
              <w:right w:val="single" w:color="auto" w:sz="6" w:space="0"/>
            </w:tcBorders>
            <w:shd w:val="clear" w:color="auto" w:fill="auto"/>
            <w:vAlign w:val="center"/>
          </w:tcPr>
          <w:p>
            <w:pPr>
              <w:spacing w:line="276" w:lineRule="auto"/>
              <w:rPr>
                <w:sz w:val="20"/>
                <w:szCs w:val="20"/>
              </w:rPr>
            </w:pPr>
          </w:p>
        </w:tc>
        <w:tc>
          <w:tcPr>
            <w:tcW w:w="648" w:type="pct"/>
            <w:gridSpan w:val="2"/>
            <w:tcBorders>
              <w:top w:val="single" w:color="auto" w:sz="4" w:space="0"/>
              <w:left w:val="nil"/>
              <w:bottom w:val="single" w:color="auto" w:sz="6" w:space="0"/>
              <w:right w:val="single" w:color="auto" w:sz="4" w:space="0"/>
            </w:tcBorders>
            <w:shd w:val="clear" w:color="auto" w:fill="auto"/>
            <w:vAlign w:val="center"/>
          </w:tcPr>
          <w:p>
            <w:pPr>
              <w:autoSpaceDE w:val="0"/>
              <w:autoSpaceDN w:val="0"/>
              <w:adjustRightInd w:val="0"/>
              <w:spacing w:line="276" w:lineRule="auto"/>
              <w:jc w:val="center"/>
              <w:rPr>
                <w:rFonts w:ascii="宋体" w:hAnsi="宋体" w:eastAsia="宋体" w:cs="仿宋"/>
                <w:b/>
                <w:sz w:val="24"/>
              </w:rPr>
            </w:pPr>
            <w:r>
              <w:rPr>
                <w:rFonts w:hint="eastAsia" w:ascii="宋体" w:hAnsi="宋体" w:eastAsia="宋体" w:cs="仿宋"/>
                <w:b/>
                <w:sz w:val="24"/>
                <w:lang w:bidi="ar"/>
              </w:rPr>
              <w:t>编号</w:t>
            </w:r>
          </w:p>
        </w:tc>
        <w:tc>
          <w:tcPr>
            <w:tcW w:w="3355" w:type="pct"/>
            <w:gridSpan w:val="4"/>
            <w:tcBorders>
              <w:top w:val="single" w:color="auto" w:sz="4" w:space="0"/>
              <w:left w:val="nil"/>
              <w:bottom w:val="single" w:color="auto" w:sz="6" w:space="0"/>
              <w:right w:val="single" w:color="auto" w:sz="6" w:space="0"/>
            </w:tcBorders>
            <w:shd w:val="clear" w:color="auto" w:fill="auto"/>
            <w:vAlign w:val="center"/>
          </w:tcPr>
          <w:p>
            <w:pPr>
              <w:autoSpaceDE w:val="0"/>
              <w:autoSpaceDN w:val="0"/>
              <w:adjustRightInd w:val="0"/>
              <w:spacing w:line="276" w:lineRule="auto"/>
              <w:jc w:val="left"/>
              <w:rPr>
                <w:rFonts w:ascii="宋体" w:hAnsi="宋体" w:eastAsia="宋体" w:cs="仿宋"/>
                <w:b/>
                <w:sz w:val="24"/>
              </w:rPr>
            </w:pPr>
            <w:r>
              <w:rPr>
                <w:rFonts w:hint="eastAsia" w:ascii="宋体" w:hAnsi="宋体" w:eastAsia="宋体" w:cs="仿宋"/>
                <w:b/>
                <w:color w:val="000000"/>
                <w:sz w:val="24"/>
                <w:lang w:bidi="ar"/>
              </w:rPr>
              <w:t>QLHH-CG-2021-23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295" w:type="pct"/>
            <w:vMerge w:val="restart"/>
            <w:tcBorders>
              <w:top w:val="nil"/>
              <w:left w:val="single" w:color="auto" w:sz="6" w:space="0"/>
              <w:bottom w:val="single" w:color="auto" w:sz="6" w:space="0"/>
              <w:right w:val="single" w:color="auto" w:sz="6" w:space="0"/>
            </w:tcBorders>
            <w:shd w:val="clear" w:color="auto" w:fill="auto"/>
            <w:vAlign w:val="center"/>
          </w:tcPr>
          <w:p>
            <w:pPr>
              <w:autoSpaceDE w:val="0"/>
              <w:autoSpaceDN w:val="0"/>
              <w:adjustRightInd w:val="0"/>
              <w:snapToGrid w:val="0"/>
              <w:spacing w:line="276" w:lineRule="auto"/>
              <w:jc w:val="center"/>
              <w:rPr>
                <w:rFonts w:ascii="宋体" w:hAnsi="宋体" w:eastAsia="宋体" w:cs="宋体"/>
                <w:b/>
                <w:kern w:val="0"/>
                <w:sz w:val="24"/>
              </w:rPr>
            </w:pPr>
            <w:r>
              <w:rPr>
                <w:rFonts w:hint="eastAsia" w:ascii="宋体" w:hAnsi="宋体" w:eastAsia="宋体" w:cs="宋体"/>
                <w:b/>
                <w:kern w:val="0"/>
                <w:sz w:val="24"/>
                <w:lang w:bidi="ar"/>
              </w:rPr>
              <w:t>2</w:t>
            </w:r>
          </w:p>
        </w:tc>
        <w:tc>
          <w:tcPr>
            <w:tcW w:w="699" w:type="pct"/>
            <w:vMerge w:val="restart"/>
            <w:tcBorders>
              <w:top w:val="nil"/>
              <w:left w:val="nil"/>
              <w:bottom w:val="single" w:color="auto" w:sz="6" w:space="0"/>
              <w:right w:val="single" w:color="auto" w:sz="6" w:space="0"/>
            </w:tcBorders>
            <w:shd w:val="clear" w:color="auto" w:fill="auto"/>
            <w:vAlign w:val="center"/>
          </w:tcPr>
          <w:p>
            <w:pPr>
              <w:autoSpaceDE w:val="0"/>
              <w:autoSpaceDN w:val="0"/>
              <w:adjustRightInd w:val="0"/>
              <w:snapToGrid w:val="0"/>
              <w:spacing w:line="276" w:lineRule="auto"/>
              <w:jc w:val="center"/>
              <w:rPr>
                <w:rFonts w:ascii="宋体" w:hAnsi="宋体" w:eastAsia="宋体" w:cs="宋体"/>
                <w:b/>
                <w:kern w:val="0"/>
                <w:sz w:val="24"/>
              </w:rPr>
            </w:pPr>
            <w:r>
              <w:rPr>
                <w:rFonts w:hint="eastAsia" w:ascii="宋体" w:hAnsi="宋体" w:eastAsia="宋体" w:cs="宋体"/>
                <w:b/>
                <w:kern w:val="0"/>
                <w:sz w:val="24"/>
                <w:lang w:bidi="ar"/>
              </w:rPr>
              <w:t>采购人</w:t>
            </w:r>
          </w:p>
        </w:tc>
        <w:tc>
          <w:tcPr>
            <w:tcW w:w="648" w:type="pct"/>
            <w:gridSpan w:val="2"/>
            <w:tcBorders>
              <w:top w:val="single" w:color="auto" w:sz="6" w:space="0"/>
              <w:left w:val="nil"/>
              <w:bottom w:val="single" w:color="auto" w:sz="4" w:space="0"/>
              <w:right w:val="single" w:color="auto" w:sz="4" w:space="0"/>
            </w:tcBorders>
            <w:shd w:val="clear" w:color="auto" w:fill="auto"/>
            <w:vAlign w:val="center"/>
          </w:tcPr>
          <w:p>
            <w:pPr>
              <w:spacing w:line="276" w:lineRule="auto"/>
              <w:jc w:val="center"/>
              <w:rPr>
                <w:rFonts w:ascii="宋体" w:hAnsi="宋体" w:eastAsia="宋体" w:cs="宋体"/>
                <w:b/>
                <w:sz w:val="24"/>
              </w:rPr>
            </w:pPr>
            <w:r>
              <w:rPr>
                <w:rFonts w:hint="eastAsia" w:ascii="宋体" w:hAnsi="宋体" w:eastAsia="宋体" w:cs="宋体"/>
                <w:b/>
                <w:sz w:val="24"/>
                <w:lang w:bidi="ar"/>
              </w:rPr>
              <w:t>名称</w:t>
            </w:r>
          </w:p>
        </w:tc>
        <w:tc>
          <w:tcPr>
            <w:tcW w:w="3355" w:type="pct"/>
            <w:gridSpan w:val="4"/>
            <w:tcBorders>
              <w:top w:val="single" w:color="auto" w:sz="6" w:space="0"/>
              <w:left w:val="nil"/>
              <w:bottom w:val="single" w:color="auto" w:sz="4" w:space="0"/>
              <w:right w:val="single" w:color="auto" w:sz="6" w:space="0"/>
            </w:tcBorders>
            <w:shd w:val="clear" w:color="auto" w:fill="auto"/>
            <w:vAlign w:val="center"/>
          </w:tcPr>
          <w:p>
            <w:pPr>
              <w:spacing w:line="276" w:lineRule="auto"/>
              <w:jc w:val="left"/>
              <w:rPr>
                <w:rFonts w:ascii="宋体" w:hAnsi="宋体" w:eastAsia="宋体" w:cs="宋体"/>
                <w:sz w:val="24"/>
              </w:rPr>
            </w:pPr>
            <w:r>
              <w:rPr>
                <w:rFonts w:hint="eastAsia" w:ascii="宋体" w:hAnsi="宋体" w:eastAsia="宋体" w:cs="宋体"/>
                <w:sz w:val="24"/>
              </w:rPr>
              <w:t>伊犁州机关事务管理局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0" w:hRule="atLeast"/>
          <w:jc w:val="center"/>
        </w:trPr>
        <w:tc>
          <w:tcPr>
            <w:tcW w:w="295" w:type="pct"/>
            <w:vMerge w:val="continue"/>
            <w:tcBorders>
              <w:top w:val="nil"/>
              <w:left w:val="single" w:color="auto" w:sz="6" w:space="0"/>
              <w:bottom w:val="single" w:color="auto" w:sz="6" w:space="0"/>
              <w:right w:val="single" w:color="auto" w:sz="6" w:space="0"/>
            </w:tcBorders>
            <w:shd w:val="clear" w:color="auto" w:fill="auto"/>
            <w:vAlign w:val="center"/>
          </w:tcPr>
          <w:p>
            <w:pPr>
              <w:spacing w:line="276" w:lineRule="auto"/>
              <w:rPr>
                <w:sz w:val="20"/>
                <w:szCs w:val="20"/>
              </w:rPr>
            </w:pPr>
          </w:p>
        </w:tc>
        <w:tc>
          <w:tcPr>
            <w:tcW w:w="699" w:type="pct"/>
            <w:vMerge w:val="continue"/>
            <w:tcBorders>
              <w:top w:val="nil"/>
              <w:left w:val="nil"/>
              <w:bottom w:val="single" w:color="auto" w:sz="6" w:space="0"/>
              <w:right w:val="single" w:color="auto" w:sz="6" w:space="0"/>
            </w:tcBorders>
            <w:shd w:val="clear" w:color="auto" w:fill="auto"/>
            <w:vAlign w:val="center"/>
          </w:tcPr>
          <w:p>
            <w:pPr>
              <w:spacing w:line="276" w:lineRule="auto"/>
              <w:rPr>
                <w:sz w:val="20"/>
                <w:szCs w:val="20"/>
              </w:rPr>
            </w:pPr>
          </w:p>
        </w:tc>
        <w:tc>
          <w:tcPr>
            <w:tcW w:w="648" w:type="pct"/>
            <w:gridSpan w:val="2"/>
            <w:tcBorders>
              <w:top w:val="single" w:color="auto" w:sz="4" w:space="0"/>
              <w:left w:val="nil"/>
              <w:bottom w:val="single" w:color="auto" w:sz="4" w:space="0"/>
              <w:right w:val="single" w:color="auto" w:sz="4" w:space="0"/>
            </w:tcBorders>
            <w:shd w:val="clear" w:color="auto" w:fill="auto"/>
            <w:vAlign w:val="center"/>
          </w:tcPr>
          <w:p>
            <w:pPr>
              <w:spacing w:line="276" w:lineRule="auto"/>
              <w:jc w:val="center"/>
              <w:rPr>
                <w:rFonts w:ascii="宋体" w:hAnsi="宋体" w:eastAsia="宋体" w:cs="宋体"/>
                <w:b/>
                <w:sz w:val="24"/>
              </w:rPr>
            </w:pPr>
            <w:r>
              <w:rPr>
                <w:rFonts w:hint="eastAsia" w:ascii="宋体" w:hAnsi="宋体" w:eastAsia="宋体" w:cs="宋体"/>
                <w:b/>
                <w:sz w:val="24"/>
                <w:lang w:bidi="ar"/>
              </w:rPr>
              <w:t>联系人</w:t>
            </w:r>
          </w:p>
        </w:tc>
        <w:tc>
          <w:tcPr>
            <w:tcW w:w="1117" w:type="pct"/>
            <w:tcBorders>
              <w:top w:val="single" w:color="auto" w:sz="4" w:space="0"/>
              <w:left w:val="nil"/>
              <w:bottom w:val="single" w:color="auto" w:sz="4" w:space="0"/>
              <w:right w:val="single" w:color="auto" w:sz="4" w:space="0"/>
            </w:tcBorders>
            <w:shd w:val="clear" w:color="auto" w:fill="auto"/>
            <w:vAlign w:val="center"/>
          </w:tcPr>
          <w:p>
            <w:pPr>
              <w:spacing w:line="276" w:lineRule="auto"/>
              <w:jc w:val="center"/>
              <w:rPr>
                <w:rFonts w:ascii="宋体" w:hAnsi="宋体" w:eastAsia="宋体" w:cs="宋体"/>
                <w:b/>
                <w:sz w:val="24"/>
              </w:rPr>
            </w:pPr>
            <w:r>
              <w:rPr>
                <w:rFonts w:hint="eastAsia" w:ascii="宋体" w:hAnsi="宋体" w:eastAsia="宋体" w:cs="宋体"/>
                <w:kern w:val="0"/>
                <w:sz w:val="24"/>
              </w:rPr>
              <w:t>金建强</w:t>
            </w:r>
          </w:p>
        </w:tc>
        <w:tc>
          <w:tcPr>
            <w:tcW w:w="963" w:type="pct"/>
            <w:gridSpan w:val="2"/>
            <w:tcBorders>
              <w:top w:val="single" w:color="auto" w:sz="4" w:space="0"/>
              <w:left w:val="nil"/>
              <w:bottom w:val="single" w:color="auto" w:sz="4" w:space="0"/>
              <w:right w:val="single" w:color="auto" w:sz="4" w:space="0"/>
            </w:tcBorders>
            <w:shd w:val="clear" w:color="auto" w:fill="auto"/>
            <w:vAlign w:val="center"/>
          </w:tcPr>
          <w:p>
            <w:pPr>
              <w:spacing w:line="276" w:lineRule="auto"/>
              <w:jc w:val="center"/>
              <w:rPr>
                <w:rFonts w:ascii="宋体" w:hAnsi="宋体" w:eastAsia="宋体" w:cs="宋体"/>
                <w:b/>
                <w:sz w:val="24"/>
              </w:rPr>
            </w:pPr>
            <w:r>
              <w:rPr>
                <w:rFonts w:hint="eastAsia" w:ascii="宋体" w:hAnsi="宋体" w:eastAsia="宋体" w:cs="宋体"/>
                <w:b/>
                <w:sz w:val="24"/>
                <w:lang w:bidi="ar"/>
              </w:rPr>
              <w:t>联系电话</w:t>
            </w:r>
          </w:p>
        </w:tc>
        <w:tc>
          <w:tcPr>
            <w:tcW w:w="1274" w:type="pct"/>
            <w:tcBorders>
              <w:top w:val="single" w:color="auto" w:sz="4" w:space="0"/>
              <w:left w:val="nil"/>
              <w:bottom w:val="single" w:color="auto" w:sz="4" w:space="0"/>
              <w:right w:val="single" w:color="auto" w:sz="6" w:space="0"/>
            </w:tcBorders>
            <w:shd w:val="clear" w:color="auto" w:fill="auto"/>
            <w:vAlign w:val="center"/>
          </w:tcPr>
          <w:p>
            <w:pPr>
              <w:spacing w:line="276" w:lineRule="auto"/>
              <w:jc w:val="center"/>
              <w:rPr>
                <w:rFonts w:ascii="宋体" w:hAnsi="宋体" w:eastAsia="宋体" w:cs="宋体"/>
                <w:b/>
                <w:sz w:val="24"/>
              </w:rPr>
            </w:pPr>
            <w:r>
              <w:rPr>
                <w:rFonts w:hint="eastAsia" w:ascii="宋体" w:hAnsi="宋体" w:eastAsia="宋体" w:cs="宋体"/>
                <w:kern w:val="0"/>
                <w:sz w:val="24"/>
              </w:rPr>
              <w:t>13201118777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0" w:hRule="atLeast"/>
          <w:jc w:val="center"/>
        </w:trPr>
        <w:tc>
          <w:tcPr>
            <w:tcW w:w="295" w:type="pct"/>
            <w:vMerge w:val="continue"/>
            <w:tcBorders>
              <w:top w:val="nil"/>
              <w:left w:val="single" w:color="auto" w:sz="6" w:space="0"/>
              <w:bottom w:val="single" w:color="auto" w:sz="6" w:space="0"/>
              <w:right w:val="single" w:color="auto" w:sz="6" w:space="0"/>
            </w:tcBorders>
            <w:shd w:val="clear" w:color="auto" w:fill="auto"/>
            <w:vAlign w:val="center"/>
          </w:tcPr>
          <w:p>
            <w:pPr>
              <w:spacing w:line="276" w:lineRule="auto"/>
              <w:rPr>
                <w:sz w:val="20"/>
                <w:szCs w:val="20"/>
              </w:rPr>
            </w:pPr>
          </w:p>
        </w:tc>
        <w:tc>
          <w:tcPr>
            <w:tcW w:w="699" w:type="pct"/>
            <w:vMerge w:val="continue"/>
            <w:tcBorders>
              <w:top w:val="nil"/>
              <w:left w:val="nil"/>
              <w:bottom w:val="single" w:color="auto" w:sz="6" w:space="0"/>
              <w:right w:val="single" w:color="auto" w:sz="6" w:space="0"/>
            </w:tcBorders>
            <w:shd w:val="clear" w:color="auto" w:fill="auto"/>
            <w:vAlign w:val="center"/>
          </w:tcPr>
          <w:p>
            <w:pPr>
              <w:spacing w:line="276" w:lineRule="auto"/>
              <w:rPr>
                <w:sz w:val="20"/>
                <w:szCs w:val="20"/>
              </w:rPr>
            </w:pPr>
          </w:p>
        </w:tc>
        <w:tc>
          <w:tcPr>
            <w:tcW w:w="648" w:type="pct"/>
            <w:gridSpan w:val="2"/>
            <w:tcBorders>
              <w:top w:val="single" w:color="auto" w:sz="4" w:space="0"/>
              <w:left w:val="nil"/>
              <w:bottom w:val="single" w:color="auto" w:sz="6" w:space="0"/>
              <w:right w:val="single" w:color="auto" w:sz="4" w:space="0"/>
            </w:tcBorders>
            <w:shd w:val="clear" w:color="auto" w:fill="auto"/>
            <w:vAlign w:val="center"/>
          </w:tcPr>
          <w:p>
            <w:pPr>
              <w:spacing w:line="276" w:lineRule="auto"/>
              <w:jc w:val="center"/>
              <w:rPr>
                <w:rFonts w:ascii="宋体" w:hAnsi="宋体" w:eastAsia="宋体" w:cs="宋体"/>
                <w:b/>
                <w:sz w:val="24"/>
              </w:rPr>
            </w:pPr>
            <w:r>
              <w:rPr>
                <w:rFonts w:hint="eastAsia" w:ascii="宋体" w:hAnsi="宋体" w:eastAsia="宋体" w:cs="宋体"/>
                <w:b/>
                <w:sz w:val="24"/>
                <w:lang w:bidi="ar"/>
              </w:rPr>
              <w:t>地址</w:t>
            </w:r>
          </w:p>
        </w:tc>
        <w:tc>
          <w:tcPr>
            <w:tcW w:w="3355" w:type="pct"/>
            <w:gridSpan w:val="4"/>
            <w:tcBorders>
              <w:top w:val="single" w:color="auto" w:sz="4" w:space="0"/>
              <w:left w:val="nil"/>
              <w:bottom w:val="single" w:color="auto" w:sz="6" w:space="0"/>
              <w:right w:val="single" w:color="auto" w:sz="6" w:space="0"/>
            </w:tcBorders>
            <w:shd w:val="clear" w:color="auto" w:fill="auto"/>
            <w:vAlign w:val="center"/>
          </w:tcPr>
          <w:p>
            <w:pPr>
              <w:spacing w:line="276" w:lineRule="auto"/>
              <w:jc w:val="left"/>
              <w:rPr>
                <w:rFonts w:ascii="宋体" w:hAnsi="宋体" w:eastAsia="宋体" w:cs="宋体"/>
                <w:sz w:val="24"/>
              </w:rPr>
            </w:pPr>
            <w:r>
              <w:rPr>
                <w:rFonts w:hint="eastAsia" w:ascii="宋体" w:hAnsi="宋体" w:eastAsia="宋体" w:cs="宋体"/>
                <w:kern w:val="0"/>
                <w:sz w:val="24"/>
              </w:rPr>
              <w:t>伊宁市斯大林街27号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295" w:type="pct"/>
            <w:vMerge w:val="restart"/>
            <w:tcBorders>
              <w:top w:val="nil"/>
              <w:left w:val="single" w:color="auto" w:sz="6" w:space="0"/>
              <w:bottom w:val="single" w:color="auto" w:sz="6" w:space="0"/>
              <w:right w:val="single" w:color="auto" w:sz="6" w:space="0"/>
            </w:tcBorders>
            <w:shd w:val="clear" w:color="auto" w:fill="auto"/>
            <w:vAlign w:val="center"/>
          </w:tcPr>
          <w:p>
            <w:pPr>
              <w:autoSpaceDE w:val="0"/>
              <w:autoSpaceDN w:val="0"/>
              <w:adjustRightInd w:val="0"/>
              <w:snapToGrid w:val="0"/>
              <w:spacing w:line="276" w:lineRule="auto"/>
              <w:jc w:val="center"/>
              <w:rPr>
                <w:rFonts w:ascii="宋体" w:hAnsi="宋体" w:eastAsia="宋体" w:cs="宋体"/>
                <w:b/>
                <w:kern w:val="0"/>
                <w:sz w:val="24"/>
              </w:rPr>
            </w:pPr>
            <w:r>
              <w:rPr>
                <w:rFonts w:hint="eastAsia" w:ascii="宋体" w:hAnsi="宋体" w:eastAsia="宋体" w:cs="宋体"/>
                <w:b/>
                <w:kern w:val="0"/>
                <w:sz w:val="24"/>
                <w:lang w:bidi="ar"/>
              </w:rPr>
              <w:t>3</w:t>
            </w:r>
          </w:p>
        </w:tc>
        <w:tc>
          <w:tcPr>
            <w:tcW w:w="699" w:type="pct"/>
            <w:vMerge w:val="restart"/>
            <w:tcBorders>
              <w:top w:val="nil"/>
              <w:left w:val="nil"/>
              <w:bottom w:val="single" w:color="auto" w:sz="6" w:space="0"/>
              <w:right w:val="single" w:color="auto" w:sz="6" w:space="0"/>
            </w:tcBorders>
            <w:shd w:val="clear" w:color="auto" w:fill="auto"/>
            <w:vAlign w:val="center"/>
          </w:tcPr>
          <w:p>
            <w:pPr>
              <w:autoSpaceDE w:val="0"/>
              <w:autoSpaceDN w:val="0"/>
              <w:adjustRightInd w:val="0"/>
              <w:snapToGrid w:val="0"/>
              <w:spacing w:line="276" w:lineRule="auto"/>
              <w:jc w:val="center"/>
              <w:rPr>
                <w:rFonts w:ascii="宋体" w:hAnsi="宋体" w:eastAsia="宋体" w:cs="宋体"/>
                <w:b/>
                <w:kern w:val="0"/>
                <w:sz w:val="24"/>
              </w:rPr>
            </w:pPr>
            <w:r>
              <w:rPr>
                <w:rFonts w:hint="eastAsia" w:ascii="宋体" w:hAnsi="宋体" w:eastAsia="宋体" w:cs="宋体"/>
                <w:b/>
                <w:kern w:val="0"/>
                <w:sz w:val="24"/>
                <w:lang w:bidi="ar"/>
              </w:rPr>
              <w:t>采购代理机构</w:t>
            </w:r>
          </w:p>
        </w:tc>
        <w:tc>
          <w:tcPr>
            <w:tcW w:w="648" w:type="pct"/>
            <w:gridSpan w:val="2"/>
            <w:tcBorders>
              <w:top w:val="single" w:color="auto" w:sz="6" w:space="0"/>
              <w:left w:val="nil"/>
              <w:bottom w:val="single" w:color="auto" w:sz="4" w:space="0"/>
              <w:right w:val="single" w:color="auto" w:sz="4" w:space="0"/>
            </w:tcBorders>
            <w:shd w:val="clear" w:color="auto" w:fill="auto"/>
            <w:vAlign w:val="center"/>
          </w:tcPr>
          <w:p>
            <w:pPr>
              <w:spacing w:line="276" w:lineRule="auto"/>
              <w:jc w:val="center"/>
              <w:rPr>
                <w:rFonts w:ascii="宋体" w:hAnsi="宋体" w:eastAsia="宋体" w:cs="宋体"/>
                <w:b/>
                <w:sz w:val="24"/>
              </w:rPr>
            </w:pPr>
            <w:r>
              <w:rPr>
                <w:rFonts w:hint="eastAsia" w:ascii="宋体" w:hAnsi="宋体" w:eastAsia="宋体" w:cs="宋体"/>
                <w:b/>
                <w:sz w:val="24"/>
                <w:lang w:bidi="ar"/>
              </w:rPr>
              <w:t>名称</w:t>
            </w:r>
          </w:p>
        </w:tc>
        <w:tc>
          <w:tcPr>
            <w:tcW w:w="3355" w:type="pct"/>
            <w:gridSpan w:val="4"/>
            <w:tcBorders>
              <w:top w:val="single" w:color="auto" w:sz="6" w:space="0"/>
              <w:left w:val="nil"/>
              <w:bottom w:val="single" w:color="auto" w:sz="4" w:space="0"/>
              <w:right w:val="single" w:color="auto" w:sz="6" w:space="0"/>
            </w:tcBorders>
            <w:shd w:val="clear" w:color="auto" w:fill="auto"/>
            <w:vAlign w:val="center"/>
          </w:tcPr>
          <w:p>
            <w:pPr>
              <w:spacing w:line="276" w:lineRule="auto"/>
              <w:jc w:val="left"/>
              <w:rPr>
                <w:rFonts w:ascii="宋体" w:hAnsi="宋体" w:eastAsia="宋体" w:cs="宋体"/>
                <w:sz w:val="24"/>
              </w:rPr>
            </w:pPr>
            <w:r>
              <w:rPr>
                <w:rFonts w:hint="eastAsia" w:ascii="宋体" w:hAnsi="宋体" w:eastAsia="宋体" w:cs="宋体"/>
                <w:b/>
                <w:sz w:val="24"/>
                <w:lang w:bidi="ar"/>
              </w:rPr>
              <w:t>新疆启隆辉泓工程项目管理有限公司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0" w:hRule="atLeast"/>
          <w:jc w:val="center"/>
        </w:trPr>
        <w:tc>
          <w:tcPr>
            <w:tcW w:w="295" w:type="pct"/>
            <w:vMerge w:val="continue"/>
            <w:tcBorders>
              <w:top w:val="nil"/>
              <w:left w:val="single" w:color="auto" w:sz="6" w:space="0"/>
              <w:bottom w:val="single" w:color="auto" w:sz="6" w:space="0"/>
              <w:right w:val="single" w:color="auto" w:sz="6" w:space="0"/>
            </w:tcBorders>
            <w:shd w:val="clear" w:color="auto" w:fill="auto"/>
            <w:vAlign w:val="center"/>
          </w:tcPr>
          <w:p>
            <w:pPr>
              <w:spacing w:line="276" w:lineRule="auto"/>
              <w:rPr>
                <w:sz w:val="20"/>
                <w:szCs w:val="20"/>
              </w:rPr>
            </w:pPr>
          </w:p>
        </w:tc>
        <w:tc>
          <w:tcPr>
            <w:tcW w:w="699" w:type="pct"/>
            <w:vMerge w:val="continue"/>
            <w:tcBorders>
              <w:top w:val="nil"/>
              <w:left w:val="nil"/>
              <w:bottom w:val="single" w:color="auto" w:sz="6" w:space="0"/>
              <w:right w:val="single" w:color="auto" w:sz="6" w:space="0"/>
            </w:tcBorders>
            <w:shd w:val="clear" w:color="auto" w:fill="auto"/>
            <w:vAlign w:val="center"/>
          </w:tcPr>
          <w:p>
            <w:pPr>
              <w:spacing w:line="276" w:lineRule="auto"/>
              <w:rPr>
                <w:sz w:val="20"/>
                <w:szCs w:val="20"/>
              </w:rPr>
            </w:pPr>
          </w:p>
        </w:tc>
        <w:tc>
          <w:tcPr>
            <w:tcW w:w="648" w:type="pct"/>
            <w:gridSpan w:val="2"/>
            <w:tcBorders>
              <w:top w:val="single" w:color="auto" w:sz="4" w:space="0"/>
              <w:left w:val="nil"/>
              <w:bottom w:val="single" w:color="auto" w:sz="4" w:space="0"/>
              <w:right w:val="single" w:color="auto" w:sz="4" w:space="0"/>
            </w:tcBorders>
            <w:shd w:val="clear" w:color="auto" w:fill="auto"/>
            <w:vAlign w:val="center"/>
          </w:tcPr>
          <w:p>
            <w:pPr>
              <w:spacing w:line="276" w:lineRule="auto"/>
              <w:jc w:val="center"/>
              <w:rPr>
                <w:rFonts w:ascii="宋体" w:hAnsi="宋体" w:eastAsia="宋体" w:cs="宋体"/>
                <w:b/>
                <w:sz w:val="24"/>
              </w:rPr>
            </w:pPr>
            <w:r>
              <w:rPr>
                <w:rFonts w:hint="eastAsia" w:ascii="宋体" w:hAnsi="宋体" w:eastAsia="宋体" w:cs="宋体"/>
                <w:b/>
                <w:sz w:val="24"/>
                <w:lang w:bidi="ar"/>
              </w:rPr>
              <w:t>联系人</w:t>
            </w:r>
          </w:p>
        </w:tc>
        <w:tc>
          <w:tcPr>
            <w:tcW w:w="1117" w:type="pct"/>
            <w:tcBorders>
              <w:top w:val="single" w:color="auto" w:sz="4" w:space="0"/>
              <w:left w:val="nil"/>
              <w:bottom w:val="single" w:color="auto" w:sz="4" w:space="0"/>
              <w:right w:val="single" w:color="auto" w:sz="4" w:space="0"/>
            </w:tcBorders>
            <w:shd w:val="clear" w:color="auto" w:fill="auto"/>
            <w:vAlign w:val="center"/>
          </w:tcPr>
          <w:p>
            <w:pPr>
              <w:spacing w:line="276" w:lineRule="auto"/>
              <w:jc w:val="center"/>
              <w:rPr>
                <w:rFonts w:ascii="宋体" w:hAnsi="宋体" w:eastAsia="宋体" w:cs="宋体"/>
                <w:sz w:val="24"/>
              </w:rPr>
            </w:pPr>
            <w:r>
              <w:rPr>
                <w:rFonts w:hint="eastAsia" w:ascii="宋体" w:hAnsi="宋体" w:eastAsia="宋体" w:cs="宋体"/>
                <w:b/>
                <w:sz w:val="24"/>
                <w:lang w:bidi="ar"/>
              </w:rPr>
              <w:t>陈静</w:t>
            </w:r>
          </w:p>
        </w:tc>
        <w:tc>
          <w:tcPr>
            <w:tcW w:w="963" w:type="pct"/>
            <w:gridSpan w:val="2"/>
            <w:tcBorders>
              <w:top w:val="single" w:color="auto" w:sz="4" w:space="0"/>
              <w:left w:val="nil"/>
              <w:bottom w:val="single" w:color="auto" w:sz="4" w:space="0"/>
              <w:right w:val="single" w:color="auto" w:sz="4" w:space="0"/>
            </w:tcBorders>
            <w:shd w:val="clear" w:color="auto" w:fill="auto"/>
            <w:vAlign w:val="center"/>
          </w:tcPr>
          <w:p>
            <w:pPr>
              <w:spacing w:line="276" w:lineRule="auto"/>
              <w:jc w:val="center"/>
              <w:rPr>
                <w:rFonts w:ascii="宋体" w:hAnsi="宋体" w:eastAsia="宋体" w:cs="宋体"/>
                <w:sz w:val="24"/>
              </w:rPr>
            </w:pPr>
            <w:r>
              <w:rPr>
                <w:rFonts w:hint="eastAsia" w:ascii="宋体" w:hAnsi="宋体" w:eastAsia="宋体" w:cs="宋体"/>
                <w:sz w:val="24"/>
                <w:lang w:bidi="ar"/>
              </w:rPr>
              <w:t>联系电话</w:t>
            </w:r>
          </w:p>
        </w:tc>
        <w:tc>
          <w:tcPr>
            <w:tcW w:w="1274" w:type="pct"/>
            <w:tcBorders>
              <w:top w:val="single" w:color="auto" w:sz="4" w:space="0"/>
              <w:left w:val="nil"/>
              <w:bottom w:val="single" w:color="auto" w:sz="4" w:space="0"/>
              <w:right w:val="single" w:color="auto" w:sz="6" w:space="0"/>
            </w:tcBorders>
            <w:shd w:val="clear" w:color="auto" w:fill="auto"/>
            <w:vAlign w:val="center"/>
          </w:tcPr>
          <w:p>
            <w:pPr>
              <w:spacing w:line="276" w:lineRule="auto"/>
              <w:jc w:val="center"/>
              <w:rPr>
                <w:rFonts w:ascii="宋体" w:hAnsi="宋体" w:eastAsia="宋体" w:cs="宋体"/>
                <w:sz w:val="24"/>
              </w:rPr>
            </w:pPr>
            <w:r>
              <w:rPr>
                <w:rFonts w:hint="eastAsia" w:ascii="宋体" w:hAnsi="宋体" w:eastAsia="宋体" w:cs="宋体"/>
                <w:b/>
                <w:sz w:val="24"/>
                <w:lang w:bidi="ar"/>
              </w:rPr>
              <w:t>13199810242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0" w:hRule="atLeast"/>
          <w:jc w:val="center"/>
        </w:trPr>
        <w:tc>
          <w:tcPr>
            <w:tcW w:w="295" w:type="pct"/>
            <w:vMerge w:val="continue"/>
            <w:tcBorders>
              <w:top w:val="nil"/>
              <w:left w:val="single" w:color="auto" w:sz="6" w:space="0"/>
              <w:bottom w:val="single" w:color="auto" w:sz="6" w:space="0"/>
              <w:right w:val="single" w:color="auto" w:sz="6" w:space="0"/>
            </w:tcBorders>
            <w:shd w:val="clear" w:color="auto" w:fill="auto"/>
            <w:vAlign w:val="center"/>
          </w:tcPr>
          <w:p>
            <w:pPr>
              <w:spacing w:line="276" w:lineRule="auto"/>
              <w:rPr>
                <w:sz w:val="20"/>
                <w:szCs w:val="20"/>
              </w:rPr>
            </w:pPr>
          </w:p>
        </w:tc>
        <w:tc>
          <w:tcPr>
            <w:tcW w:w="699" w:type="pct"/>
            <w:vMerge w:val="continue"/>
            <w:tcBorders>
              <w:top w:val="nil"/>
              <w:left w:val="nil"/>
              <w:bottom w:val="single" w:color="auto" w:sz="6" w:space="0"/>
              <w:right w:val="single" w:color="auto" w:sz="6" w:space="0"/>
            </w:tcBorders>
            <w:shd w:val="clear" w:color="auto" w:fill="auto"/>
            <w:vAlign w:val="center"/>
          </w:tcPr>
          <w:p>
            <w:pPr>
              <w:spacing w:line="276" w:lineRule="auto"/>
              <w:rPr>
                <w:sz w:val="20"/>
                <w:szCs w:val="20"/>
              </w:rPr>
            </w:pPr>
          </w:p>
        </w:tc>
        <w:tc>
          <w:tcPr>
            <w:tcW w:w="648" w:type="pct"/>
            <w:gridSpan w:val="2"/>
            <w:tcBorders>
              <w:top w:val="single" w:color="auto" w:sz="4" w:space="0"/>
              <w:left w:val="nil"/>
              <w:bottom w:val="single" w:color="auto" w:sz="6" w:space="0"/>
              <w:right w:val="single" w:color="auto" w:sz="4" w:space="0"/>
            </w:tcBorders>
            <w:shd w:val="clear" w:color="auto" w:fill="auto"/>
            <w:vAlign w:val="center"/>
          </w:tcPr>
          <w:p>
            <w:pPr>
              <w:spacing w:line="276" w:lineRule="auto"/>
              <w:jc w:val="center"/>
              <w:rPr>
                <w:rFonts w:ascii="宋体" w:hAnsi="宋体" w:eastAsia="宋体" w:cs="宋体"/>
                <w:b/>
                <w:sz w:val="24"/>
              </w:rPr>
            </w:pPr>
            <w:r>
              <w:rPr>
                <w:rFonts w:hint="eastAsia" w:ascii="宋体" w:hAnsi="宋体" w:eastAsia="宋体" w:cs="宋体"/>
                <w:b/>
                <w:sz w:val="24"/>
                <w:lang w:bidi="ar"/>
              </w:rPr>
              <w:t>地址</w:t>
            </w:r>
          </w:p>
        </w:tc>
        <w:tc>
          <w:tcPr>
            <w:tcW w:w="3355" w:type="pct"/>
            <w:gridSpan w:val="4"/>
            <w:tcBorders>
              <w:top w:val="single" w:color="auto" w:sz="4" w:space="0"/>
              <w:left w:val="nil"/>
              <w:bottom w:val="single" w:color="auto" w:sz="6" w:space="0"/>
              <w:right w:val="single" w:color="auto" w:sz="6" w:space="0"/>
            </w:tcBorders>
            <w:shd w:val="clear" w:color="auto" w:fill="auto"/>
            <w:vAlign w:val="center"/>
          </w:tcPr>
          <w:p>
            <w:pPr>
              <w:spacing w:line="276" w:lineRule="auto"/>
              <w:jc w:val="left"/>
              <w:rPr>
                <w:rFonts w:ascii="宋体" w:hAnsi="宋体" w:eastAsia="宋体" w:cs="宋体"/>
                <w:sz w:val="24"/>
              </w:rPr>
            </w:pPr>
            <w:r>
              <w:rPr>
                <w:rFonts w:hint="eastAsia" w:ascii="宋体" w:hAnsi="宋体" w:eastAsia="宋体"/>
                <w:sz w:val="24"/>
                <w:lang w:bidi="ar"/>
              </w:rPr>
              <w:t>新疆伊犁州伊宁市广东路与健康路交汇处中原国际A座9楼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95" w:type="pct"/>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napToGrid w:val="0"/>
              <w:spacing w:line="276" w:lineRule="auto"/>
              <w:jc w:val="center"/>
              <w:rPr>
                <w:rFonts w:ascii="宋体" w:hAnsi="宋体" w:eastAsia="宋体" w:cs="宋体"/>
                <w:b/>
                <w:kern w:val="0"/>
                <w:sz w:val="24"/>
              </w:rPr>
            </w:pPr>
            <w:r>
              <w:rPr>
                <w:rFonts w:hint="eastAsia" w:ascii="宋体" w:hAnsi="宋体" w:eastAsia="宋体" w:cs="宋体"/>
                <w:b/>
                <w:kern w:val="0"/>
                <w:sz w:val="24"/>
                <w:lang w:bidi="ar"/>
              </w:rPr>
              <w:t>4</w:t>
            </w:r>
          </w:p>
        </w:tc>
        <w:tc>
          <w:tcPr>
            <w:tcW w:w="699" w:type="pct"/>
            <w:tcBorders>
              <w:top w:val="single" w:color="auto" w:sz="6" w:space="0"/>
              <w:left w:val="nil"/>
              <w:bottom w:val="single" w:color="auto" w:sz="6" w:space="0"/>
              <w:right w:val="single" w:color="auto" w:sz="6" w:space="0"/>
            </w:tcBorders>
            <w:shd w:val="clear" w:color="auto" w:fill="auto"/>
            <w:vAlign w:val="center"/>
          </w:tcPr>
          <w:p>
            <w:pPr>
              <w:autoSpaceDE w:val="0"/>
              <w:autoSpaceDN w:val="0"/>
              <w:adjustRightInd w:val="0"/>
              <w:snapToGrid w:val="0"/>
              <w:spacing w:line="276" w:lineRule="auto"/>
              <w:jc w:val="center"/>
              <w:rPr>
                <w:rFonts w:ascii="宋体" w:hAnsi="宋体" w:eastAsia="宋体" w:cs="宋体"/>
                <w:b/>
                <w:kern w:val="0"/>
                <w:sz w:val="24"/>
              </w:rPr>
            </w:pPr>
            <w:r>
              <w:rPr>
                <w:rFonts w:hint="eastAsia" w:ascii="宋体" w:hAnsi="宋体" w:eastAsia="宋体" w:cs="宋体"/>
                <w:b/>
                <w:kern w:val="0"/>
                <w:sz w:val="24"/>
                <w:lang w:bidi="ar"/>
              </w:rPr>
              <w:t>采购范围</w:t>
            </w:r>
          </w:p>
        </w:tc>
        <w:tc>
          <w:tcPr>
            <w:tcW w:w="4004" w:type="pct"/>
            <w:gridSpan w:val="6"/>
            <w:tcBorders>
              <w:top w:val="single" w:color="auto" w:sz="6" w:space="0"/>
              <w:left w:val="nil"/>
              <w:bottom w:val="single" w:color="auto" w:sz="6" w:space="0"/>
              <w:right w:val="single" w:color="auto" w:sz="6" w:space="0"/>
            </w:tcBorders>
            <w:shd w:val="clear" w:color="auto" w:fill="auto"/>
            <w:vAlign w:val="center"/>
          </w:tcPr>
          <w:p>
            <w:pPr>
              <w:spacing w:line="276" w:lineRule="auto"/>
              <w:jc w:val="left"/>
              <w:rPr>
                <w:rFonts w:ascii="宋体" w:hAnsi="宋体" w:eastAsia="宋体" w:cs="宋体"/>
                <w:b/>
                <w:sz w:val="24"/>
              </w:rPr>
            </w:pPr>
            <w:r>
              <w:rPr>
                <w:rFonts w:hint="eastAsia" w:ascii="宋体" w:hAnsi="宋体" w:eastAsia="宋体" w:cs="宋体"/>
                <w:b/>
                <w:sz w:val="24"/>
                <w:lang w:bidi="ar"/>
              </w:rPr>
              <w:t>全套施工图纸、采购文件、工程量清单及答疑包含的全部内容</w:t>
            </w:r>
            <w:r>
              <w:rPr>
                <w:rFonts w:hint="eastAsia" w:ascii="宋体" w:hAnsi="宋体" w:eastAsia="宋体"/>
                <w:b/>
                <w:sz w:val="24"/>
                <w:lang w:bidi="ar"/>
              </w:rPr>
              <w:t>（</w:t>
            </w:r>
            <w:r>
              <w:rPr>
                <w:rFonts w:hint="eastAsia" w:ascii="宋体" w:hAnsi="宋体" w:eastAsia="宋体" w:cs="宋体"/>
                <w:kern w:val="0"/>
                <w:sz w:val="24"/>
                <w:lang w:bidi="ar"/>
              </w:rPr>
              <w:t>详见工程量清单</w:t>
            </w:r>
            <w:r>
              <w:rPr>
                <w:rFonts w:hint="eastAsia" w:ascii="宋体" w:hAnsi="宋体" w:eastAsia="宋体"/>
                <w:b/>
                <w:sz w:val="24"/>
                <w:lang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295" w:type="pct"/>
            <w:vMerge w:val="restart"/>
            <w:tcBorders>
              <w:top w:val="nil"/>
              <w:left w:val="single" w:color="auto" w:sz="6" w:space="0"/>
              <w:bottom w:val="single" w:color="auto" w:sz="6" w:space="0"/>
              <w:right w:val="single" w:color="auto" w:sz="6" w:space="0"/>
            </w:tcBorders>
            <w:shd w:val="clear" w:color="auto" w:fill="auto"/>
            <w:vAlign w:val="center"/>
          </w:tcPr>
          <w:p>
            <w:pPr>
              <w:autoSpaceDE w:val="0"/>
              <w:autoSpaceDN w:val="0"/>
              <w:adjustRightInd w:val="0"/>
              <w:snapToGrid w:val="0"/>
              <w:spacing w:line="276" w:lineRule="auto"/>
              <w:jc w:val="center"/>
              <w:rPr>
                <w:rFonts w:ascii="宋体" w:hAnsi="宋体" w:eastAsia="宋体" w:cs="宋体"/>
                <w:b/>
                <w:kern w:val="0"/>
                <w:sz w:val="24"/>
              </w:rPr>
            </w:pPr>
            <w:r>
              <w:rPr>
                <w:rFonts w:hint="eastAsia" w:ascii="宋体" w:hAnsi="宋体" w:eastAsia="宋体" w:cs="宋体"/>
                <w:b/>
                <w:kern w:val="0"/>
                <w:sz w:val="24"/>
                <w:lang w:bidi="ar"/>
              </w:rPr>
              <w:t>5</w:t>
            </w:r>
          </w:p>
        </w:tc>
        <w:tc>
          <w:tcPr>
            <w:tcW w:w="699" w:type="pct"/>
            <w:vMerge w:val="restart"/>
            <w:tcBorders>
              <w:top w:val="nil"/>
              <w:left w:val="nil"/>
              <w:bottom w:val="single" w:color="auto" w:sz="6" w:space="0"/>
              <w:right w:val="single" w:color="auto" w:sz="6" w:space="0"/>
            </w:tcBorders>
            <w:shd w:val="clear" w:color="auto" w:fill="auto"/>
            <w:vAlign w:val="center"/>
          </w:tcPr>
          <w:p>
            <w:pPr>
              <w:widowControl/>
              <w:adjustRightInd w:val="0"/>
              <w:snapToGrid w:val="0"/>
              <w:spacing w:beforeAutospacing="1" w:afterAutospacing="1" w:line="276" w:lineRule="auto"/>
              <w:jc w:val="center"/>
              <w:rPr>
                <w:rFonts w:ascii="宋体" w:hAnsi="宋体" w:eastAsia="宋体" w:cs="宋体"/>
                <w:b/>
                <w:kern w:val="0"/>
                <w:sz w:val="24"/>
              </w:rPr>
            </w:pPr>
            <w:r>
              <w:rPr>
                <w:rFonts w:hint="eastAsia" w:ascii="宋体" w:hAnsi="宋体" w:eastAsia="宋体" w:cs="宋体"/>
                <w:b/>
                <w:color w:val="0000FF"/>
                <w:kern w:val="0"/>
                <w:sz w:val="24"/>
                <w:lang w:bidi="ar"/>
              </w:rPr>
              <w:t>最高限价</w:t>
            </w:r>
          </w:p>
        </w:tc>
        <w:tc>
          <w:tcPr>
            <w:tcW w:w="1860" w:type="pct"/>
            <w:gridSpan w:val="4"/>
            <w:tcBorders>
              <w:top w:val="single" w:color="auto" w:sz="6" w:space="0"/>
              <w:left w:val="nil"/>
              <w:bottom w:val="single" w:color="auto" w:sz="4" w:space="0"/>
              <w:right w:val="single" w:color="auto" w:sz="4" w:space="0"/>
            </w:tcBorders>
            <w:shd w:val="clear" w:color="auto" w:fill="auto"/>
            <w:vAlign w:val="center"/>
          </w:tcPr>
          <w:p>
            <w:pPr>
              <w:adjustRightInd w:val="0"/>
              <w:snapToGrid w:val="0"/>
              <w:spacing w:beforeAutospacing="1" w:afterAutospacing="1" w:line="276" w:lineRule="auto"/>
              <w:rPr>
                <w:rFonts w:ascii="宋体" w:hAnsi="宋体" w:eastAsia="宋体" w:cs="宋体"/>
                <w:kern w:val="0"/>
                <w:sz w:val="24"/>
              </w:rPr>
            </w:pPr>
            <w:r>
              <w:rPr>
                <w:rFonts w:hint="eastAsia" w:ascii="宋体" w:hAnsi="宋体" w:eastAsia="宋体" w:cs="宋体"/>
                <w:kern w:val="0"/>
                <w:sz w:val="24"/>
                <w:lang w:bidi="ar"/>
              </w:rPr>
              <w:t>小写：</w:t>
            </w:r>
            <w:r>
              <w:rPr>
                <w:rFonts w:ascii="宋体" w:hAnsi="宋体" w:eastAsia="宋体"/>
                <w:b/>
                <w:bCs/>
                <w:sz w:val="24"/>
                <w:szCs w:val="28"/>
              </w:rPr>
              <w:t>11509665.89</w:t>
            </w:r>
            <w:r>
              <w:rPr>
                <w:rFonts w:hint="eastAsia" w:ascii="宋体" w:hAnsi="宋体" w:eastAsia="宋体" w:cs="宋体"/>
                <w:kern w:val="0"/>
                <w:sz w:val="24"/>
                <w:lang w:bidi="ar"/>
              </w:rPr>
              <w:t>（元）</w:t>
            </w:r>
          </w:p>
        </w:tc>
        <w:tc>
          <w:tcPr>
            <w:tcW w:w="2143" w:type="pct"/>
            <w:gridSpan w:val="2"/>
            <w:tcBorders>
              <w:top w:val="single" w:color="auto" w:sz="6" w:space="0"/>
              <w:left w:val="nil"/>
              <w:bottom w:val="single" w:color="auto" w:sz="4" w:space="0"/>
              <w:right w:val="single" w:color="auto" w:sz="6" w:space="0"/>
            </w:tcBorders>
            <w:shd w:val="clear" w:color="auto" w:fill="auto"/>
            <w:vAlign w:val="center"/>
          </w:tcPr>
          <w:p>
            <w:pPr>
              <w:adjustRightInd w:val="0"/>
              <w:snapToGrid w:val="0"/>
              <w:spacing w:beforeAutospacing="1" w:afterAutospacing="1" w:line="276" w:lineRule="auto"/>
              <w:rPr>
                <w:rFonts w:ascii="宋体" w:hAnsi="宋体" w:eastAsia="宋体" w:cs="宋体"/>
                <w:kern w:val="0"/>
                <w:sz w:val="24"/>
              </w:rPr>
            </w:pPr>
            <w:r>
              <w:rPr>
                <w:rFonts w:hint="eastAsia" w:ascii="宋体" w:hAnsi="宋体" w:eastAsia="宋体" w:cs="宋体"/>
                <w:kern w:val="0"/>
                <w:sz w:val="24"/>
                <w:lang w:bidi="ar"/>
              </w:rPr>
              <w:t>大写：</w:t>
            </w:r>
            <w:r>
              <w:rPr>
                <w:rFonts w:hint="eastAsia" w:ascii="宋体" w:hAnsi="宋体" w:eastAsia="宋体" w:cs="宋体"/>
                <w:b/>
                <w:bCs/>
                <w:kern w:val="0"/>
                <w:sz w:val="24"/>
                <w:lang w:bidi="ar"/>
              </w:rPr>
              <w:t xml:space="preserve">壹仟壹佰伍拾万零玖仟陆佰陆拾伍元捌角玖分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5" w:hRule="atLeast"/>
          <w:jc w:val="center"/>
        </w:trPr>
        <w:tc>
          <w:tcPr>
            <w:tcW w:w="295" w:type="pct"/>
            <w:vMerge w:val="continue"/>
            <w:tcBorders>
              <w:top w:val="nil"/>
              <w:left w:val="single" w:color="auto" w:sz="6" w:space="0"/>
              <w:bottom w:val="single" w:color="auto" w:sz="6" w:space="0"/>
              <w:right w:val="single" w:color="auto" w:sz="6" w:space="0"/>
            </w:tcBorders>
            <w:shd w:val="clear" w:color="auto" w:fill="auto"/>
            <w:vAlign w:val="center"/>
          </w:tcPr>
          <w:p>
            <w:pPr>
              <w:spacing w:line="276" w:lineRule="auto"/>
              <w:rPr>
                <w:sz w:val="20"/>
                <w:szCs w:val="20"/>
              </w:rPr>
            </w:pPr>
          </w:p>
        </w:tc>
        <w:tc>
          <w:tcPr>
            <w:tcW w:w="699" w:type="pct"/>
            <w:vMerge w:val="continue"/>
            <w:tcBorders>
              <w:top w:val="nil"/>
              <w:left w:val="nil"/>
              <w:bottom w:val="single" w:color="auto" w:sz="6" w:space="0"/>
              <w:right w:val="single" w:color="auto" w:sz="6" w:space="0"/>
            </w:tcBorders>
            <w:shd w:val="clear" w:color="auto" w:fill="auto"/>
            <w:vAlign w:val="center"/>
          </w:tcPr>
          <w:p>
            <w:pPr>
              <w:spacing w:line="276" w:lineRule="auto"/>
              <w:rPr>
                <w:sz w:val="20"/>
                <w:szCs w:val="20"/>
              </w:rPr>
            </w:pPr>
          </w:p>
        </w:tc>
        <w:tc>
          <w:tcPr>
            <w:tcW w:w="4004" w:type="pct"/>
            <w:gridSpan w:val="6"/>
            <w:tcBorders>
              <w:top w:val="single" w:color="auto" w:sz="4" w:space="0"/>
              <w:left w:val="nil"/>
              <w:bottom w:val="single" w:color="auto" w:sz="6" w:space="0"/>
              <w:right w:val="single" w:color="auto" w:sz="6" w:space="0"/>
            </w:tcBorders>
            <w:shd w:val="clear" w:color="auto" w:fill="auto"/>
            <w:vAlign w:val="center"/>
          </w:tcPr>
          <w:p>
            <w:pPr>
              <w:adjustRightInd w:val="0"/>
              <w:snapToGrid w:val="0"/>
              <w:spacing w:beforeAutospacing="1" w:afterAutospacing="1" w:line="276" w:lineRule="auto"/>
              <w:jc w:val="left"/>
              <w:rPr>
                <w:rFonts w:ascii="宋体" w:hAnsi="宋体" w:eastAsia="宋体" w:cs="宋体"/>
                <w:sz w:val="24"/>
              </w:rPr>
            </w:pPr>
            <w:r>
              <w:rPr>
                <w:rFonts w:hint="eastAsia" w:ascii="宋体" w:hAnsi="宋体" w:eastAsia="宋体" w:cs="宋体"/>
                <w:sz w:val="24"/>
                <w:lang w:bidi="ar"/>
              </w:rPr>
              <w:t>各供应商的投标总报价不得高于最高限价，否则将否决其投标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95" w:type="pct"/>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napToGrid w:val="0"/>
              <w:spacing w:line="276" w:lineRule="auto"/>
              <w:jc w:val="center"/>
              <w:rPr>
                <w:rFonts w:ascii="宋体" w:hAnsi="宋体" w:eastAsia="宋体" w:cs="宋体"/>
                <w:b/>
                <w:kern w:val="0"/>
                <w:sz w:val="24"/>
              </w:rPr>
            </w:pPr>
            <w:r>
              <w:rPr>
                <w:rFonts w:hint="eastAsia" w:ascii="宋体" w:hAnsi="宋体" w:eastAsia="宋体" w:cs="宋体"/>
                <w:b/>
                <w:kern w:val="0"/>
                <w:sz w:val="24"/>
                <w:lang w:bidi="ar"/>
              </w:rPr>
              <w:t>6</w:t>
            </w:r>
          </w:p>
        </w:tc>
        <w:tc>
          <w:tcPr>
            <w:tcW w:w="699" w:type="pct"/>
            <w:tcBorders>
              <w:top w:val="single" w:color="auto" w:sz="6" w:space="0"/>
              <w:left w:val="nil"/>
              <w:bottom w:val="single" w:color="auto" w:sz="6" w:space="0"/>
              <w:right w:val="single" w:color="auto" w:sz="6" w:space="0"/>
            </w:tcBorders>
            <w:shd w:val="clear" w:color="auto" w:fill="auto"/>
            <w:vAlign w:val="center"/>
          </w:tcPr>
          <w:p>
            <w:pPr>
              <w:autoSpaceDE w:val="0"/>
              <w:autoSpaceDN w:val="0"/>
              <w:adjustRightInd w:val="0"/>
              <w:snapToGrid w:val="0"/>
              <w:spacing w:line="276" w:lineRule="auto"/>
              <w:jc w:val="center"/>
              <w:rPr>
                <w:rFonts w:ascii="宋体" w:hAnsi="宋体" w:eastAsia="宋体" w:cs="宋体"/>
                <w:b/>
                <w:color w:val="FF0000"/>
                <w:kern w:val="0"/>
                <w:sz w:val="24"/>
              </w:rPr>
            </w:pPr>
            <w:r>
              <w:rPr>
                <w:rFonts w:hint="eastAsia" w:ascii="宋体" w:hAnsi="宋体" w:eastAsia="宋体" w:cs="宋体"/>
                <w:b/>
                <w:color w:val="0000FF"/>
                <w:kern w:val="0"/>
                <w:sz w:val="24"/>
                <w:lang w:bidi="ar"/>
              </w:rPr>
              <w:t>资金来源</w:t>
            </w:r>
          </w:p>
        </w:tc>
        <w:tc>
          <w:tcPr>
            <w:tcW w:w="4004" w:type="pct"/>
            <w:gridSpan w:val="6"/>
            <w:tcBorders>
              <w:top w:val="single" w:color="auto" w:sz="6" w:space="0"/>
              <w:left w:val="nil"/>
              <w:bottom w:val="single" w:color="auto" w:sz="6" w:space="0"/>
              <w:right w:val="single" w:color="auto" w:sz="6" w:space="0"/>
            </w:tcBorders>
            <w:shd w:val="clear" w:color="auto" w:fill="auto"/>
            <w:vAlign w:val="center"/>
          </w:tcPr>
          <w:p>
            <w:pPr>
              <w:spacing w:line="276" w:lineRule="auto"/>
              <w:jc w:val="left"/>
              <w:rPr>
                <w:rFonts w:ascii="宋体" w:hAnsi="宋体" w:eastAsia="宋体" w:cs="宋体"/>
                <w:b/>
                <w:color w:val="FF0000"/>
                <w:sz w:val="24"/>
              </w:rPr>
            </w:pPr>
            <w:r>
              <w:rPr>
                <w:rFonts w:hint="eastAsia" w:ascii="宋体" w:hAnsi="宋体" w:eastAsia="宋体" w:cs="宋体"/>
                <w:b/>
                <w:color w:val="0000FF"/>
                <w:sz w:val="24"/>
                <w:lang w:bidi="ar"/>
              </w:rPr>
              <w:t>财政资金（已到位）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95" w:type="pct"/>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napToGrid w:val="0"/>
              <w:spacing w:line="276" w:lineRule="auto"/>
              <w:jc w:val="center"/>
              <w:rPr>
                <w:rFonts w:ascii="宋体" w:hAnsi="宋体" w:eastAsia="宋体" w:cs="宋体"/>
                <w:b/>
                <w:kern w:val="0"/>
                <w:sz w:val="24"/>
              </w:rPr>
            </w:pPr>
            <w:r>
              <w:rPr>
                <w:rFonts w:hint="eastAsia" w:ascii="宋体" w:hAnsi="宋体" w:eastAsia="宋体" w:cs="宋体"/>
                <w:b/>
                <w:kern w:val="0"/>
                <w:sz w:val="24"/>
                <w:lang w:bidi="ar"/>
              </w:rPr>
              <w:t>7</w:t>
            </w:r>
          </w:p>
        </w:tc>
        <w:tc>
          <w:tcPr>
            <w:tcW w:w="699" w:type="pct"/>
            <w:tcBorders>
              <w:top w:val="single" w:color="auto" w:sz="6" w:space="0"/>
              <w:left w:val="nil"/>
              <w:bottom w:val="single" w:color="auto" w:sz="6" w:space="0"/>
              <w:right w:val="single" w:color="auto" w:sz="6" w:space="0"/>
            </w:tcBorders>
            <w:shd w:val="clear" w:color="auto" w:fill="auto"/>
            <w:vAlign w:val="center"/>
          </w:tcPr>
          <w:p>
            <w:pPr>
              <w:autoSpaceDE w:val="0"/>
              <w:autoSpaceDN w:val="0"/>
              <w:adjustRightInd w:val="0"/>
              <w:snapToGrid w:val="0"/>
              <w:spacing w:line="276" w:lineRule="auto"/>
              <w:jc w:val="center"/>
              <w:rPr>
                <w:rFonts w:ascii="宋体" w:hAnsi="宋体" w:eastAsia="宋体" w:cs="宋体"/>
                <w:b/>
                <w:kern w:val="0"/>
                <w:sz w:val="24"/>
              </w:rPr>
            </w:pPr>
            <w:r>
              <w:rPr>
                <w:rFonts w:hint="eastAsia" w:ascii="宋体" w:hAnsi="宋体" w:eastAsia="宋体" w:cs="宋体"/>
                <w:b/>
                <w:kern w:val="0"/>
                <w:sz w:val="24"/>
                <w:lang w:bidi="ar"/>
              </w:rPr>
              <w:t>采购方式</w:t>
            </w:r>
          </w:p>
        </w:tc>
        <w:tc>
          <w:tcPr>
            <w:tcW w:w="4004" w:type="pct"/>
            <w:gridSpan w:val="6"/>
            <w:tcBorders>
              <w:top w:val="single" w:color="auto" w:sz="6" w:space="0"/>
              <w:left w:val="nil"/>
              <w:bottom w:val="single" w:color="auto" w:sz="6" w:space="0"/>
              <w:right w:val="single" w:color="auto" w:sz="6" w:space="0"/>
            </w:tcBorders>
            <w:shd w:val="clear" w:color="auto" w:fill="auto"/>
            <w:vAlign w:val="center"/>
          </w:tcPr>
          <w:p>
            <w:pPr>
              <w:spacing w:line="276" w:lineRule="auto"/>
              <w:jc w:val="left"/>
              <w:rPr>
                <w:rFonts w:ascii="宋体" w:hAnsi="宋体" w:eastAsia="宋体" w:cs="宋体"/>
                <w:b/>
                <w:sz w:val="24"/>
              </w:rPr>
            </w:pPr>
            <w:r>
              <w:rPr>
                <w:rFonts w:hint="eastAsia" w:ascii="宋体" w:hAnsi="宋体" w:eastAsia="宋体" w:cs="宋体"/>
                <w:b/>
                <w:sz w:val="24"/>
                <w:lang w:bidi="ar"/>
              </w:rPr>
              <w:t>竞争性磋商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95" w:type="pct"/>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napToGrid w:val="0"/>
              <w:spacing w:line="276" w:lineRule="auto"/>
              <w:jc w:val="center"/>
              <w:rPr>
                <w:rFonts w:ascii="宋体" w:hAnsi="宋体" w:eastAsia="宋体" w:cs="宋体"/>
                <w:b/>
                <w:kern w:val="0"/>
                <w:sz w:val="24"/>
              </w:rPr>
            </w:pPr>
            <w:r>
              <w:rPr>
                <w:rFonts w:hint="eastAsia" w:ascii="宋体" w:hAnsi="宋体" w:eastAsia="宋体" w:cs="宋体"/>
                <w:b/>
                <w:kern w:val="0"/>
                <w:sz w:val="24"/>
                <w:lang w:bidi="ar"/>
              </w:rPr>
              <w:t>8</w:t>
            </w:r>
          </w:p>
        </w:tc>
        <w:tc>
          <w:tcPr>
            <w:tcW w:w="699" w:type="pct"/>
            <w:tcBorders>
              <w:top w:val="single" w:color="auto" w:sz="6" w:space="0"/>
              <w:left w:val="nil"/>
              <w:bottom w:val="single" w:color="auto" w:sz="6" w:space="0"/>
              <w:right w:val="single" w:color="auto" w:sz="6" w:space="0"/>
            </w:tcBorders>
            <w:shd w:val="clear" w:color="auto" w:fill="auto"/>
            <w:vAlign w:val="center"/>
          </w:tcPr>
          <w:p>
            <w:pPr>
              <w:autoSpaceDE w:val="0"/>
              <w:autoSpaceDN w:val="0"/>
              <w:adjustRightInd w:val="0"/>
              <w:snapToGrid w:val="0"/>
              <w:spacing w:line="276" w:lineRule="auto"/>
              <w:jc w:val="center"/>
              <w:rPr>
                <w:rFonts w:ascii="宋体" w:hAnsi="宋体" w:eastAsia="宋体" w:cs="宋体"/>
                <w:b/>
                <w:kern w:val="0"/>
                <w:sz w:val="24"/>
              </w:rPr>
            </w:pPr>
            <w:r>
              <w:rPr>
                <w:rFonts w:hint="eastAsia" w:ascii="宋体" w:hAnsi="宋体" w:eastAsia="宋体" w:cs="宋体"/>
                <w:b/>
                <w:color w:val="0000FF"/>
                <w:kern w:val="0"/>
                <w:sz w:val="24"/>
                <w:lang w:bidi="ar"/>
              </w:rPr>
              <w:t>工期</w:t>
            </w:r>
          </w:p>
        </w:tc>
        <w:tc>
          <w:tcPr>
            <w:tcW w:w="4004" w:type="pct"/>
            <w:gridSpan w:val="6"/>
            <w:tcBorders>
              <w:top w:val="single" w:color="auto" w:sz="6" w:space="0"/>
              <w:left w:val="nil"/>
              <w:bottom w:val="single" w:color="auto" w:sz="6" w:space="0"/>
              <w:right w:val="single" w:color="auto" w:sz="6" w:space="0"/>
            </w:tcBorders>
            <w:shd w:val="clear" w:color="auto" w:fill="auto"/>
            <w:vAlign w:val="center"/>
          </w:tcPr>
          <w:p>
            <w:pPr>
              <w:spacing w:line="276" w:lineRule="auto"/>
              <w:jc w:val="left"/>
              <w:rPr>
                <w:rFonts w:ascii="宋体" w:hAnsi="宋体" w:eastAsia="宋体" w:cs="宋体"/>
                <w:b/>
                <w:color w:val="0000FF"/>
                <w:sz w:val="24"/>
                <w:lang w:bidi="ar"/>
              </w:rPr>
            </w:pPr>
            <w:r>
              <w:rPr>
                <w:rFonts w:hint="eastAsia" w:ascii="宋体" w:hAnsi="宋体" w:eastAsia="宋体" w:cs="宋体"/>
                <w:b/>
                <w:color w:val="0000FF"/>
                <w:sz w:val="24"/>
                <w:lang w:bidi="ar"/>
              </w:rPr>
              <w:t>计划开工日期：2021年11月24日</w:t>
            </w:r>
          </w:p>
          <w:p>
            <w:pPr>
              <w:spacing w:line="276" w:lineRule="auto"/>
              <w:jc w:val="left"/>
              <w:rPr>
                <w:rFonts w:ascii="宋体" w:hAnsi="宋体" w:eastAsia="宋体" w:cs="宋体"/>
                <w:b/>
                <w:color w:val="0000FF"/>
                <w:sz w:val="24"/>
                <w:lang w:bidi="ar"/>
              </w:rPr>
            </w:pPr>
            <w:r>
              <w:rPr>
                <w:rFonts w:hint="eastAsia" w:ascii="宋体" w:hAnsi="宋体" w:eastAsia="宋体" w:cs="宋体"/>
                <w:b/>
                <w:color w:val="0000FF"/>
                <w:sz w:val="24"/>
                <w:lang w:bidi="ar"/>
              </w:rPr>
              <w:t>计划竣工日期：2022年 1 月7日</w:t>
            </w:r>
          </w:p>
          <w:p>
            <w:pPr>
              <w:spacing w:line="276" w:lineRule="auto"/>
              <w:jc w:val="left"/>
              <w:rPr>
                <w:rFonts w:ascii="宋体" w:hAnsi="宋体" w:eastAsia="宋体" w:cs="宋体"/>
                <w:b/>
                <w:color w:val="0000FF"/>
                <w:sz w:val="24"/>
                <w:lang w:bidi="ar"/>
              </w:rPr>
            </w:pPr>
            <w:r>
              <w:rPr>
                <w:rFonts w:hint="eastAsia" w:ascii="宋体" w:hAnsi="宋体" w:eastAsia="宋体" w:cs="宋体"/>
                <w:b/>
                <w:color w:val="0000FF"/>
                <w:sz w:val="24"/>
                <w:lang w:bidi="ar"/>
              </w:rPr>
              <w:t>施工周期45天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95" w:type="pct"/>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napToGrid w:val="0"/>
              <w:spacing w:line="276" w:lineRule="auto"/>
              <w:jc w:val="center"/>
              <w:rPr>
                <w:rFonts w:ascii="宋体" w:hAnsi="宋体" w:eastAsia="宋体" w:cs="宋体"/>
                <w:b/>
                <w:kern w:val="0"/>
                <w:sz w:val="24"/>
              </w:rPr>
            </w:pPr>
            <w:r>
              <w:rPr>
                <w:rFonts w:hint="eastAsia" w:ascii="宋体" w:hAnsi="宋体" w:eastAsia="宋体" w:cs="宋体"/>
                <w:b/>
                <w:kern w:val="0"/>
                <w:sz w:val="24"/>
                <w:lang w:bidi="ar"/>
              </w:rPr>
              <w:t>9</w:t>
            </w:r>
          </w:p>
        </w:tc>
        <w:tc>
          <w:tcPr>
            <w:tcW w:w="699" w:type="pct"/>
            <w:tcBorders>
              <w:top w:val="single" w:color="auto" w:sz="6" w:space="0"/>
              <w:left w:val="nil"/>
              <w:bottom w:val="single" w:color="auto" w:sz="6" w:space="0"/>
              <w:right w:val="single" w:color="auto" w:sz="6" w:space="0"/>
            </w:tcBorders>
            <w:shd w:val="clear" w:color="auto" w:fill="auto"/>
            <w:vAlign w:val="center"/>
          </w:tcPr>
          <w:p>
            <w:pPr>
              <w:autoSpaceDE w:val="0"/>
              <w:autoSpaceDN w:val="0"/>
              <w:adjustRightInd w:val="0"/>
              <w:snapToGrid w:val="0"/>
              <w:spacing w:line="276" w:lineRule="auto"/>
              <w:jc w:val="center"/>
              <w:rPr>
                <w:rFonts w:ascii="宋体" w:hAnsi="宋体" w:eastAsia="宋体" w:cs="宋体"/>
                <w:b/>
                <w:kern w:val="0"/>
                <w:sz w:val="24"/>
              </w:rPr>
            </w:pPr>
            <w:r>
              <w:rPr>
                <w:rFonts w:hint="eastAsia" w:ascii="宋体" w:hAnsi="宋体" w:eastAsia="宋体" w:cs="宋体"/>
                <w:b/>
                <w:kern w:val="0"/>
                <w:sz w:val="24"/>
                <w:lang w:bidi="ar"/>
              </w:rPr>
              <w:t>建设地点</w:t>
            </w:r>
          </w:p>
        </w:tc>
        <w:tc>
          <w:tcPr>
            <w:tcW w:w="4004" w:type="pct"/>
            <w:gridSpan w:val="6"/>
            <w:tcBorders>
              <w:top w:val="single" w:color="auto" w:sz="6" w:space="0"/>
              <w:left w:val="nil"/>
              <w:bottom w:val="single" w:color="auto" w:sz="6" w:space="0"/>
              <w:right w:val="single" w:color="auto" w:sz="6" w:space="0"/>
            </w:tcBorders>
            <w:shd w:val="clear" w:color="auto" w:fill="auto"/>
            <w:vAlign w:val="center"/>
          </w:tcPr>
          <w:p>
            <w:pPr>
              <w:spacing w:line="276" w:lineRule="auto"/>
              <w:jc w:val="left"/>
              <w:rPr>
                <w:rFonts w:ascii="宋体" w:hAnsi="宋体" w:eastAsia="宋体" w:cs="宋体"/>
                <w:sz w:val="24"/>
              </w:rPr>
            </w:pPr>
            <w:r>
              <w:rPr>
                <w:rFonts w:hint="eastAsia" w:ascii="宋体" w:hAnsi="宋体" w:eastAsia="宋体" w:cs="宋体"/>
                <w:sz w:val="24"/>
              </w:rPr>
              <w:t>伊宁市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95" w:type="pct"/>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napToGrid w:val="0"/>
              <w:spacing w:line="276" w:lineRule="auto"/>
              <w:jc w:val="center"/>
              <w:rPr>
                <w:rFonts w:ascii="宋体" w:hAnsi="宋体" w:eastAsia="宋体" w:cs="宋体"/>
                <w:b/>
                <w:kern w:val="0"/>
                <w:sz w:val="24"/>
              </w:rPr>
            </w:pPr>
            <w:r>
              <w:rPr>
                <w:rFonts w:hint="eastAsia" w:ascii="宋体" w:hAnsi="宋体" w:eastAsia="宋体" w:cs="宋体"/>
                <w:b/>
                <w:kern w:val="0"/>
                <w:sz w:val="24"/>
                <w:lang w:bidi="ar"/>
              </w:rPr>
              <w:t>10</w:t>
            </w:r>
          </w:p>
        </w:tc>
        <w:tc>
          <w:tcPr>
            <w:tcW w:w="699" w:type="pct"/>
            <w:tcBorders>
              <w:top w:val="single" w:color="auto" w:sz="6" w:space="0"/>
              <w:left w:val="nil"/>
              <w:bottom w:val="single" w:color="auto" w:sz="6" w:space="0"/>
              <w:right w:val="single" w:color="auto" w:sz="6" w:space="0"/>
            </w:tcBorders>
            <w:shd w:val="clear" w:color="auto" w:fill="auto"/>
            <w:vAlign w:val="center"/>
          </w:tcPr>
          <w:p>
            <w:pPr>
              <w:autoSpaceDE w:val="0"/>
              <w:autoSpaceDN w:val="0"/>
              <w:adjustRightInd w:val="0"/>
              <w:snapToGrid w:val="0"/>
              <w:spacing w:line="276" w:lineRule="auto"/>
              <w:jc w:val="center"/>
              <w:rPr>
                <w:rFonts w:ascii="宋体" w:hAnsi="宋体" w:eastAsia="宋体" w:cs="宋体"/>
                <w:b/>
                <w:kern w:val="0"/>
                <w:sz w:val="24"/>
              </w:rPr>
            </w:pPr>
            <w:r>
              <w:rPr>
                <w:rFonts w:hint="eastAsia" w:ascii="宋体" w:hAnsi="宋体" w:eastAsia="宋体" w:cs="宋体"/>
                <w:b/>
                <w:color w:val="0000FF"/>
                <w:kern w:val="0"/>
                <w:sz w:val="24"/>
                <w:lang w:bidi="ar"/>
              </w:rPr>
              <w:t>付款方式</w:t>
            </w:r>
          </w:p>
        </w:tc>
        <w:tc>
          <w:tcPr>
            <w:tcW w:w="4004" w:type="pct"/>
            <w:gridSpan w:val="6"/>
            <w:tcBorders>
              <w:top w:val="single" w:color="auto" w:sz="6" w:space="0"/>
              <w:left w:val="nil"/>
              <w:bottom w:val="single" w:color="auto" w:sz="6" w:space="0"/>
              <w:right w:val="single" w:color="auto" w:sz="6" w:space="0"/>
            </w:tcBorders>
            <w:shd w:val="clear" w:color="auto" w:fill="auto"/>
            <w:vAlign w:val="center"/>
          </w:tcPr>
          <w:p>
            <w:pPr>
              <w:spacing w:line="276" w:lineRule="auto"/>
              <w:rPr>
                <w:rFonts w:ascii="宋体" w:hAnsi="宋体" w:eastAsia="宋体"/>
                <w:sz w:val="24"/>
              </w:rPr>
            </w:pPr>
            <w:r>
              <w:rPr>
                <w:rFonts w:hint="eastAsia" w:ascii="宋体" w:hAnsi="宋体" w:eastAsia="宋体" w:cs="宋体"/>
                <w:color w:val="0000FF"/>
                <w:kern w:val="0"/>
                <w:sz w:val="24"/>
                <w:lang w:bidi="ar"/>
              </w:rPr>
              <w:t>合同签订后，支付合同价的30%，工程量完成90%后支付合同价的50%，竣工决算后支付合同价的17%的；剩余3%作为工程质量保证金，质保期满后，无质量争议一次性付清。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95" w:type="pct"/>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napToGrid w:val="0"/>
              <w:spacing w:line="276" w:lineRule="auto"/>
              <w:jc w:val="center"/>
              <w:rPr>
                <w:rFonts w:ascii="宋体" w:hAnsi="宋体" w:eastAsia="宋体" w:cs="宋体"/>
                <w:b/>
                <w:kern w:val="0"/>
                <w:sz w:val="24"/>
              </w:rPr>
            </w:pPr>
            <w:r>
              <w:rPr>
                <w:rFonts w:hint="eastAsia" w:ascii="宋体" w:hAnsi="宋体" w:eastAsia="宋体" w:cs="宋体"/>
                <w:b/>
                <w:kern w:val="0"/>
                <w:sz w:val="24"/>
                <w:lang w:bidi="ar"/>
              </w:rPr>
              <w:t>11</w:t>
            </w:r>
          </w:p>
        </w:tc>
        <w:tc>
          <w:tcPr>
            <w:tcW w:w="699" w:type="pct"/>
            <w:tcBorders>
              <w:top w:val="single" w:color="auto" w:sz="6" w:space="0"/>
              <w:left w:val="nil"/>
              <w:bottom w:val="single" w:color="auto" w:sz="6" w:space="0"/>
              <w:right w:val="single" w:color="auto" w:sz="6" w:space="0"/>
            </w:tcBorders>
            <w:shd w:val="clear" w:color="auto" w:fill="auto"/>
            <w:vAlign w:val="center"/>
          </w:tcPr>
          <w:p>
            <w:pPr>
              <w:autoSpaceDE w:val="0"/>
              <w:autoSpaceDN w:val="0"/>
              <w:adjustRightInd w:val="0"/>
              <w:snapToGrid w:val="0"/>
              <w:spacing w:line="276" w:lineRule="auto"/>
              <w:jc w:val="center"/>
              <w:rPr>
                <w:rFonts w:ascii="宋体" w:hAnsi="宋体" w:eastAsia="宋体" w:cs="宋体"/>
                <w:b/>
                <w:kern w:val="0"/>
                <w:sz w:val="24"/>
              </w:rPr>
            </w:pPr>
            <w:r>
              <w:rPr>
                <w:rFonts w:hint="eastAsia" w:ascii="宋体" w:hAnsi="宋体" w:eastAsia="宋体" w:cs="宋体"/>
                <w:b/>
                <w:color w:val="0000FF"/>
                <w:kern w:val="0"/>
                <w:sz w:val="24"/>
                <w:lang w:bidi="ar"/>
              </w:rPr>
              <w:t>质保期</w:t>
            </w:r>
          </w:p>
        </w:tc>
        <w:tc>
          <w:tcPr>
            <w:tcW w:w="4004" w:type="pct"/>
            <w:gridSpan w:val="6"/>
            <w:tcBorders>
              <w:top w:val="single" w:color="auto" w:sz="6" w:space="0"/>
              <w:left w:val="nil"/>
              <w:bottom w:val="single" w:color="auto" w:sz="6" w:space="0"/>
              <w:right w:val="single" w:color="auto" w:sz="6" w:space="0"/>
            </w:tcBorders>
            <w:shd w:val="clear" w:color="auto" w:fill="auto"/>
            <w:vAlign w:val="center"/>
          </w:tcPr>
          <w:p>
            <w:pPr>
              <w:widowControl/>
              <w:spacing w:line="276" w:lineRule="auto"/>
              <w:ind w:left="10" w:hanging="10"/>
              <w:jc w:val="left"/>
              <w:textAlignment w:val="center"/>
              <w:rPr>
                <w:rFonts w:ascii="宋体" w:hAnsi="宋体" w:eastAsia="宋体" w:cs="宋体"/>
                <w:sz w:val="24"/>
              </w:rPr>
            </w:pPr>
            <w:r>
              <w:rPr>
                <w:rFonts w:hint="eastAsia" w:ascii="宋体" w:hAnsi="宋体" w:eastAsia="宋体" w:cs="宋体"/>
                <w:color w:val="0000FF"/>
                <w:sz w:val="24"/>
                <w:lang w:bidi="ar"/>
              </w:rPr>
              <w:t>屋顶防水质保5年，其它质保1年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95" w:type="pct"/>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napToGrid w:val="0"/>
              <w:spacing w:line="276" w:lineRule="auto"/>
              <w:jc w:val="center"/>
              <w:rPr>
                <w:rFonts w:ascii="宋体" w:hAnsi="宋体" w:eastAsia="宋体" w:cs="宋体"/>
                <w:b/>
                <w:kern w:val="0"/>
                <w:sz w:val="24"/>
              </w:rPr>
            </w:pPr>
            <w:r>
              <w:rPr>
                <w:rFonts w:hint="eastAsia" w:ascii="宋体" w:hAnsi="宋体" w:eastAsia="宋体" w:cs="宋体"/>
                <w:b/>
                <w:kern w:val="0"/>
                <w:sz w:val="24"/>
                <w:lang w:bidi="ar"/>
              </w:rPr>
              <w:t>12</w:t>
            </w:r>
          </w:p>
        </w:tc>
        <w:tc>
          <w:tcPr>
            <w:tcW w:w="699" w:type="pct"/>
            <w:tcBorders>
              <w:top w:val="single" w:color="auto" w:sz="6" w:space="0"/>
              <w:left w:val="nil"/>
              <w:bottom w:val="single" w:color="auto" w:sz="6" w:space="0"/>
              <w:right w:val="single" w:color="auto" w:sz="6" w:space="0"/>
            </w:tcBorders>
            <w:shd w:val="clear" w:color="auto" w:fill="auto"/>
            <w:vAlign w:val="center"/>
          </w:tcPr>
          <w:p>
            <w:pPr>
              <w:autoSpaceDE w:val="0"/>
              <w:autoSpaceDN w:val="0"/>
              <w:adjustRightInd w:val="0"/>
              <w:snapToGrid w:val="0"/>
              <w:spacing w:line="276" w:lineRule="auto"/>
              <w:jc w:val="center"/>
              <w:rPr>
                <w:rFonts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FF"/>
                <w:kern w:val="0"/>
                <w:sz w:val="24"/>
                <w:lang w:bidi="ar"/>
              </w:rPr>
              <w:t>质量要求</w:t>
            </w:r>
          </w:p>
        </w:tc>
        <w:tc>
          <w:tcPr>
            <w:tcW w:w="4004" w:type="pct"/>
            <w:gridSpan w:val="6"/>
            <w:tcBorders>
              <w:top w:val="single" w:color="auto" w:sz="6" w:space="0"/>
              <w:left w:val="nil"/>
              <w:bottom w:val="single" w:color="auto" w:sz="6" w:space="0"/>
              <w:right w:val="single" w:color="auto" w:sz="6" w:space="0"/>
            </w:tcBorders>
            <w:shd w:val="clear" w:color="auto" w:fill="auto"/>
            <w:vAlign w:val="center"/>
          </w:tcPr>
          <w:p>
            <w:pPr>
              <w:widowControl/>
              <w:spacing w:line="276" w:lineRule="auto"/>
              <w:jc w:val="left"/>
              <w:textAlignment w:val="center"/>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FF"/>
                <w:kern w:val="0"/>
                <w:sz w:val="24"/>
                <w:lang w:bidi="ar"/>
              </w:rPr>
              <w:t>达到国家验收规范合格标准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95" w:type="pct"/>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napToGrid w:val="0"/>
              <w:spacing w:line="276" w:lineRule="auto"/>
              <w:jc w:val="center"/>
              <w:rPr>
                <w:rFonts w:ascii="宋体" w:hAnsi="宋体" w:eastAsia="宋体" w:cs="宋体"/>
                <w:b/>
                <w:kern w:val="0"/>
                <w:sz w:val="24"/>
              </w:rPr>
            </w:pPr>
            <w:r>
              <w:rPr>
                <w:rFonts w:hint="eastAsia" w:ascii="宋体" w:hAnsi="宋体" w:eastAsia="宋体" w:cs="宋体"/>
                <w:b/>
                <w:kern w:val="0"/>
                <w:sz w:val="24"/>
                <w:lang w:bidi="ar"/>
              </w:rPr>
              <w:t>13</w:t>
            </w:r>
          </w:p>
        </w:tc>
        <w:tc>
          <w:tcPr>
            <w:tcW w:w="699" w:type="pct"/>
            <w:tcBorders>
              <w:top w:val="single" w:color="auto" w:sz="6" w:space="0"/>
              <w:left w:val="nil"/>
              <w:bottom w:val="single" w:color="auto" w:sz="6" w:space="0"/>
              <w:right w:val="single" w:color="auto" w:sz="6" w:space="0"/>
            </w:tcBorders>
            <w:shd w:val="clear" w:color="auto" w:fill="auto"/>
            <w:vAlign w:val="center"/>
          </w:tcPr>
          <w:p>
            <w:pPr>
              <w:autoSpaceDE w:val="0"/>
              <w:autoSpaceDN w:val="0"/>
              <w:adjustRightInd w:val="0"/>
              <w:snapToGrid w:val="0"/>
              <w:spacing w:line="276" w:lineRule="auto"/>
              <w:jc w:val="center"/>
              <w:rPr>
                <w:rFonts w:ascii="宋体" w:hAnsi="宋体" w:eastAsia="宋体" w:cs="宋体"/>
                <w:b/>
                <w:kern w:val="0"/>
                <w:sz w:val="24"/>
              </w:rPr>
            </w:pPr>
            <w:r>
              <w:rPr>
                <w:rFonts w:hint="eastAsia" w:ascii="宋体" w:hAnsi="宋体" w:eastAsia="宋体" w:cs="宋体"/>
                <w:b/>
                <w:kern w:val="0"/>
                <w:sz w:val="24"/>
                <w:lang w:bidi="ar"/>
              </w:rPr>
              <w:t>供应商</w:t>
            </w:r>
          </w:p>
          <w:p>
            <w:pPr>
              <w:autoSpaceDE w:val="0"/>
              <w:autoSpaceDN w:val="0"/>
              <w:adjustRightInd w:val="0"/>
              <w:snapToGrid w:val="0"/>
              <w:spacing w:line="276" w:lineRule="auto"/>
              <w:jc w:val="center"/>
              <w:rPr>
                <w:rFonts w:ascii="宋体" w:hAnsi="宋体" w:eastAsia="宋体" w:cs="宋体"/>
                <w:b/>
                <w:kern w:val="0"/>
                <w:sz w:val="24"/>
              </w:rPr>
            </w:pPr>
            <w:r>
              <w:rPr>
                <w:rFonts w:hint="eastAsia" w:ascii="宋体" w:hAnsi="宋体" w:eastAsia="宋体" w:cs="宋体"/>
                <w:b/>
                <w:kern w:val="0"/>
                <w:sz w:val="24"/>
                <w:lang w:bidi="ar"/>
              </w:rPr>
              <w:t>资格</w:t>
            </w:r>
          </w:p>
        </w:tc>
        <w:tc>
          <w:tcPr>
            <w:tcW w:w="4004" w:type="pct"/>
            <w:gridSpan w:val="6"/>
            <w:tcBorders>
              <w:top w:val="single" w:color="auto" w:sz="6" w:space="0"/>
              <w:left w:val="nil"/>
              <w:bottom w:val="single" w:color="auto" w:sz="6" w:space="0"/>
              <w:right w:val="single" w:color="auto" w:sz="6" w:space="0"/>
            </w:tcBorders>
            <w:shd w:val="clear" w:color="auto" w:fill="auto"/>
            <w:vAlign w:val="center"/>
          </w:tcPr>
          <w:p>
            <w:pPr>
              <w:spacing w:line="276" w:lineRule="auto"/>
              <w:rPr>
                <w:rFonts w:ascii="宋体" w:hAnsi="宋体" w:eastAsia="宋体"/>
                <w:sz w:val="24"/>
              </w:rPr>
            </w:pPr>
            <w:r>
              <w:rPr>
                <w:rFonts w:hint="eastAsia" w:ascii="宋体" w:hAnsi="宋体" w:eastAsia="宋体" w:cs="宋体"/>
                <w:kern w:val="0"/>
                <w:sz w:val="24"/>
                <w:lang w:bidi="ar"/>
              </w:rPr>
              <w:t>详见第一章 竞争性磋商公告，第二条申请人的资格要求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9" w:hRule="atLeast"/>
          <w:jc w:val="center"/>
        </w:trPr>
        <w:tc>
          <w:tcPr>
            <w:tcW w:w="295" w:type="pct"/>
            <w:tcBorders>
              <w:top w:val="nil"/>
              <w:left w:val="single" w:color="auto" w:sz="6" w:space="0"/>
              <w:bottom w:val="single" w:color="auto" w:sz="6" w:space="0"/>
              <w:right w:val="single" w:color="auto" w:sz="6" w:space="0"/>
            </w:tcBorders>
            <w:shd w:val="clear" w:color="auto" w:fill="auto"/>
            <w:vAlign w:val="center"/>
          </w:tcPr>
          <w:p>
            <w:pPr>
              <w:spacing w:line="276" w:lineRule="auto"/>
              <w:rPr>
                <w:sz w:val="20"/>
                <w:szCs w:val="20"/>
              </w:rPr>
            </w:pPr>
            <w:r>
              <w:rPr>
                <w:rFonts w:hint="eastAsia" w:ascii="宋体" w:hAnsi="宋体" w:eastAsia="宋体" w:cs="宋体"/>
                <w:b/>
                <w:kern w:val="0"/>
                <w:sz w:val="24"/>
                <w:lang w:bidi="ar"/>
              </w:rPr>
              <w:t>14</w:t>
            </w:r>
          </w:p>
        </w:tc>
        <w:tc>
          <w:tcPr>
            <w:tcW w:w="699" w:type="pct"/>
            <w:tcBorders>
              <w:top w:val="nil"/>
              <w:left w:val="nil"/>
              <w:bottom w:val="single" w:color="auto" w:sz="6" w:space="0"/>
              <w:right w:val="single" w:color="auto" w:sz="6" w:space="0"/>
            </w:tcBorders>
            <w:shd w:val="clear" w:color="auto" w:fill="auto"/>
            <w:vAlign w:val="center"/>
          </w:tcPr>
          <w:p>
            <w:pPr>
              <w:autoSpaceDE w:val="0"/>
              <w:autoSpaceDN w:val="0"/>
              <w:adjustRightInd w:val="0"/>
              <w:snapToGrid w:val="0"/>
              <w:spacing w:line="276" w:lineRule="auto"/>
              <w:jc w:val="center"/>
              <w:rPr>
                <w:rFonts w:ascii="宋体" w:hAnsi="宋体" w:eastAsia="宋体" w:cs="宋体"/>
                <w:b/>
                <w:kern w:val="0"/>
                <w:sz w:val="24"/>
              </w:rPr>
            </w:pPr>
            <w:r>
              <w:rPr>
                <w:rFonts w:hint="eastAsia" w:ascii="宋体" w:hAnsi="宋体" w:eastAsia="宋体" w:cs="宋体"/>
                <w:b/>
                <w:kern w:val="0"/>
                <w:sz w:val="24"/>
                <w:lang w:bidi="ar"/>
              </w:rPr>
              <w:t xml:space="preserve"> 磋商</w:t>
            </w:r>
          </w:p>
          <w:p>
            <w:pPr>
              <w:spacing w:line="276" w:lineRule="auto"/>
              <w:jc w:val="center"/>
              <w:rPr>
                <w:sz w:val="20"/>
                <w:szCs w:val="20"/>
              </w:rPr>
            </w:pPr>
            <w:r>
              <w:rPr>
                <w:rFonts w:hint="eastAsia" w:ascii="宋体" w:hAnsi="宋体" w:eastAsia="宋体" w:cs="宋体"/>
                <w:b/>
                <w:kern w:val="0"/>
                <w:sz w:val="24"/>
                <w:lang w:bidi="ar"/>
              </w:rPr>
              <w:t xml:space="preserve"> 保证金</w:t>
            </w:r>
          </w:p>
        </w:tc>
        <w:tc>
          <w:tcPr>
            <w:tcW w:w="4004" w:type="pct"/>
            <w:gridSpan w:val="6"/>
            <w:tcBorders>
              <w:top w:val="single" w:color="auto" w:sz="4" w:space="0"/>
              <w:left w:val="nil"/>
              <w:bottom w:val="single" w:color="auto" w:sz="6" w:space="0"/>
              <w:right w:val="single" w:color="auto" w:sz="6" w:space="0"/>
            </w:tcBorders>
            <w:shd w:val="clear" w:color="auto" w:fill="auto"/>
            <w:vAlign w:val="center"/>
          </w:tcPr>
          <w:p>
            <w:pPr>
              <w:adjustRightInd w:val="0"/>
              <w:snapToGrid w:val="0"/>
              <w:spacing w:line="276" w:lineRule="auto"/>
              <w:rPr>
                <w:rFonts w:ascii="宋体" w:hAnsi="宋体" w:eastAsia="宋体"/>
                <w:sz w:val="24"/>
              </w:rPr>
            </w:pPr>
            <w:r>
              <w:rPr>
                <w:rFonts w:hint="eastAsia" w:ascii="宋体" w:hAnsi="宋体" w:eastAsia="宋体"/>
                <w:sz w:val="24"/>
              </w:rPr>
              <w:t>磋商保证金的形式：磋商保证金必须以供应商名义采用银行转账、电汇形式缴纳，不可以采用现金方式（包括以存现方式）提交。磋商保证金的金额：</w:t>
            </w:r>
            <w:r>
              <w:rPr>
                <w:rFonts w:hint="eastAsia" w:ascii="宋体" w:hAnsi="宋体" w:eastAsia="宋体"/>
                <w:color w:val="0000FF"/>
                <w:sz w:val="24"/>
                <w:u w:val="single"/>
              </w:rPr>
              <w:t xml:space="preserve">100000 </w:t>
            </w:r>
            <w:r>
              <w:rPr>
                <w:rFonts w:hint="eastAsia" w:ascii="宋体" w:hAnsi="宋体" w:eastAsia="宋体"/>
                <w:sz w:val="24"/>
              </w:rPr>
              <w:t>元人民币（大写：</w:t>
            </w:r>
            <w:r>
              <w:rPr>
                <w:rFonts w:hint="eastAsia" w:ascii="宋体" w:hAnsi="宋体" w:eastAsia="宋体"/>
                <w:color w:val="0000FF"/>
                <w:sz w:val="24"/>
              </w:rPr>
              <w:t>壹拾万元整</w:t>
            </w:r>
            <w:r>
              <w:rPr>
                <w:rFonts w:hint="eastAsia" w:ascii="宋体" w:hAnsi="宋体" w:eastAsia="宋体"/>
                <w:sz w:val="24"/>
              </w:rPr>
              <w:t>）；</w:t>
            </w:r>
          </w:p>
          <w:p>
            <w:pPr>
              <w:adjustRightInd w:val="0"/>
              <w:snapToGrid w:val="0"/>
              <w:spacing w:line="276" w:lineRule="auto"/>
              <w:rPr>
                <w:rFonts w:ascii="宋体" w:hAnsi="宋体" w:eastAsia="宋体"/>
                <w:sz w:val="24"/>
              </w:rPr>
            </w:pPr>
            <w:r>
              <w:rPr>
                <w:rFonts w:hint="eastAsia" w:ascii="宋体" w:hAnsi="宋体" w:eastAsia="宋体"/>
                <w:sz w:val="24"/>
              </w:rPr>
              <w:t>递交方式：供应商将磋商保证金从企业基本帐户汇至以下账户</w:t>
            </w:r>
          </w:p>
          <w:p>
            <w:pPr>
              <w:adjustRightInd w:val="0"/>
              <w:snapToGrid w:val="0"/>
              <w:spacing w:line="276" w:lineRule="auto"/>
              <w:rPr>
                <w:rFonts w:ascii="宋体" w:hAnsi="宋体" w:eastAsia="宋体"/>
                <w:sz w:val="24"/>
              </w:rPr>
            </w:pPr>
            <w:r>
              <w:rPr>
                <w:rFonts w:hint="eastAsia" w:ascii="宋体" w:hAnsi="宋体" w:eastAsia="宋体"/>
                <w:sz w:val="24"/>
              </w:rPr>
              <w:t>账户名称：</w:t>
            </w:r>
            <w:r>
              <w:rPr>
                <w:rFonts w:hint="eastAsia" w:ascii="宋体" w:hAnsi="宋体" w:eastAsia="宋体"/>
                <w:sz w:val="24"/>
                <w:u w:val="single"/>
              </w:rPr>
              <w:t>新疆启隆辉泓工程项目管理有限公司</w:t>
            </w:r>
          </w:p>
          <w:p>
            <w:pPr>
              <w:adjustRightInd w:val="0"/>
              <w:snapToGrid w:val="0"/>
              <w:spacing w:line="276" w:lineRule="auto"/>
              <w:rPr>
                <w:rFonts w:ascii="宋体" w:hAnsi="宋体" w:eastAsia="宋体"/>
                <w:sz w:val="24"/>
              </w:rPr>
            </w:pPr>
            <w:r>
              <w:rPr>
                <w:rFonts w:hint="eastAsia" w:ascii="宋体" w:hAnsi="宋体" w:eastAsia="宋体"/>
                <w:sz w:val="24"/>
              </w:rPr>
              <w:t>开户银行：新疆伊犁农村商业银行股份有限公司滨河支行</w:t>
            </w:r>
          </w:p>
          <w:p>
            <w:pPr>
              <w:adjustRightInd w:val="0"/>
              <w:snapToGrid w:val="0"/>
              <w:spacing w:line="276" w:lineRule="auto"/>
              <w:rPr>
                <w:rFonts w:ascii="宋体" w:hAnsi="宋体" w:eastAsia="宋体"/>
                <w:sz w:val="24"/>
              </w:rPr>
            </w:pPr>
            <w:r>
              <w:rPr>
                <w:rFonts w:hint="eastAsia" w:ascii="宋体" w:hAnsi="宋体" w:eastAsia="宋体"/>
                <w:sz w:val="24"/>
              </w:rPr>
              <w:t>开户行行号：</w:t>
            </w:r>
            <w:r>
              <w:rPr>
                <w:rFonts w:ascii="宋体" w:hAnsi="宋体" w:eastAsia="宋体"/>
                <w:sz w:val="24"/>
              </w:rPr>
              <w:t>4028 9800 0164</w:t>
            </w:r>
          </w:p>
          <w:p>
            <w:pPr>
              <w:adjustRightInd w:val="0"/>
              <w:snapToGrid w:val="0"/>
              <w:spacing w:line="276" w:lineRule="auto"/>
              <w:rPr>
                <w:rFonts w:ascii="宋体" w:hAnsi="宋体" w:eastAsia="宋体"/>
                <w:sz w:val="24"/>
              </w:rPr>
            </w:pPr>
            <w:r>
              <w:rPr>
                <w:rFonts w:hint="eastAsia" w:ascii="宋体" w:hAnsi="宋体" w:eastAsia="宋体"/>
                <w:sz w:val="24"/>
              </w:rPr>
              <w:t>账号：</w:t>
            </w:r>
            <w:r>
              <w:rPr>
                <w:rFonts w:ascii="宋体" w:hAnsi="宋体" w:eastAsia="宋体"/>
                <w:sz w:val="24"/>
              </w:rPr>
              <w:t>812020512010107563602</w:t>
            </w:r>
          </w:p>
          <w:p>
            <w:pPr>
              <w:adjustRightInd w:val="0"/>
              <w:snapToGrid w:val="0"/>
              <w:spacing w:line="276" w:lineRule="auto"/>
              <w:rPr>
                <w:rFonts w:ascii="宋体" w:hAnsi="宋体" w:eastAsia="宋体"/>
                <w:sz w:val="24"/>
              </w:rPr>
            </w:pPr>
            <w:r>
              <w:rPr>
                <w:rFonts w:hint="eastAsia" w:ascii="宋体" w:hAnsi="宋体" w:eastAsia="宋体"/>
                <w:sz w:val="24"/>
              </w:rPr>
              <w:t>联系人：王萱     联系电话：15299616579</w:t>
            </w:r>
          </w:p>
          <w:p>
            <w:pPr>
              <w:autoSpaceDE w:val="0"/>
              <w:autoSpaceDN w:val="0"/>
              <w:adjustRightInd w:val="0"/>
              <w:snapToGrid w:val="0"/>
              <w:spacing w:line="276" w:lineRule="auto"/>
              <w:jc w:val="left"/>
              <w:rPr>
                <w:rFonts w:ascii="宋体" w:hAnsi="宋体" w:eastAsia="宋体"/>
                <w:kern w:val="0"/>
                <w:sz w:val="24"/>
              </w:rPr>
            </w:pPr>
            <w:r>
              <w:rPr>
                <w:rFonts w:hint="eastAsia" w:ascii="宋体" w:hAnsi="宋体" w:eastAsia="宋体"/>
                <w:sz w:val="24"/>
              </w:rPr>
              <w:t>递交时间：投标截止时间之前（投标提交磋商保证金应充分考虑资金在途时间、跨行等因素导致的延迟到账情况，各供应商缴纳磋商保证金时需在附加信息及用途栏内注明“磋商保证金、项目名称”，以磋商保证金接收方银行到账信息为准）</w:t>
            </w:r>
          </w:p>
          <w:p>
            <w:pPr>
              <w:autoSpaceDE w:val="0"/>
              <w:autoSpaceDN w:val="0"/>
              <w:adjustRightInd w:val="0"/>
              <w:snapToGrid w:val="0"/>
              <w:spacing w:line="276" w:lineRule="auto"/>
              <w:jc w:val="left"/>
              <w:rPr>
                <w:rFonts w:ascii="宋体" w:hAnsi="宋体" w:eastAsia="宋体"/>
                <w:b/>
                <w:color w:val="000000"/>
                <w:kern w:val="0"/>
                <w:sz w:val="24"/>
                <w:u w:val="single"/>
              </w:rPr>
            </w:pPr>
            <w:r>
              <w:rPr>
                <w:rFonts w:hint="eastAsia" w:ascii="宋体" w:hAnsi="宋体" w:eastAsia="宋体" w:cs="宋体"/>
                <w:b/>
                <w:color w:val="000000"/>
                <w:kern w:val="0"/>
                <w:sz w:val="24"/>
                <w:lang w:bidi="ar"/>
              </w:rPr>
              <w:t>友情提示：银行法定节假日不办理公对公账户电汇业务，请提前办理。磋商保证金是否在规定截止时间前到户的风险由投标单位承担，磋商保证金在银行的划转需要一定时间，望投标单位尽早缴纳！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9" w:hRule="atLeast"/>
          <w:jc w:val="center"/>
        </w:trPr>
        <w:tc>
          <w:tcPr>
            <w:tcW w:w="295" w:type="pct"/>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napToGrid w:val="0"/>
              <w:spacing w:line="276" w:lineRule="auto"/>
              <w:jc w:val="center"/>
              <w:rPr>
                <w:rFonts w:ascii="宋体" w:hAnsi="宋体" w:eastAsia="宋体" w:cs="宋体"/>
                <w:b/>
                <w:kern w:val="0"/>
                <w:sz w:val="24"/>
              </w:rPr>
            </w:pPr>
            <w:r>
              <w:rPr>
                <w:rFonts w:hint="eastAsia" w:ascii="宋体" w:hAnsi="宋体" w:eastAsia="宋体" w:cs="宋体"/>
                <w:b/>
                <w:kern w:val="0"/>
                <w:sz w:val="24"/>
                <w:lang w:bidi="ar"/>
              </w:rPr>
              <w:t>15</w:t>
            </w:r>
          </w:p>
        </w:tc>
        <w:tc>
          <w:tcPr>
            <w:tcW w:w="699" w:type="pct"/>
            <w:tcBorders>
              <w:top w:val="single" w:color="auto" w:sz="6" w:space="0"/>
              <w:left w:val="nil"/>
              <w:bottom w:val="single" w:color="auto" w:sz="6" w:space="0"/>
              <w:right w:val="single" w:color="auto" w:sz="6" w:space="0"/>
            </w:tcBorders>
            <w:shd w:val="clear" w:color="auto" w:fill="auto"/>
            <w:vAlign w:val="center"/>
          </w:tcPr>
          <w:p>
            <w:pPr>
              <w:autoSpaceDE w:val="0"/>
              <w:autoSpaceDN w:val="0"/>
              <w:adjustRightInd w:val="0"/>
              <w:snapToGrid w:val="0"/>
              <w:spacing w:line="276" w:lineRule="auto"/>
              <w:jc w:val="center"/>
              <w:rPr>
                <w:rFonts w:ascii="宋体" w:hAnsi="宋体" w:eastAsia="宋体" w:cs="宋体"/>
                <w:b/>
                <w:kern w:val="0"/>
                <w:sz w:val="24"/>
              </w:rPr>
            </w:pPr>
            <w:r>
              <w:rPr>
                <w:rFonts w:hint="eastAsia" w:ascii="宋体" w:hAnsi="宋体" w:eastAsia="宋体" w:cs="宋体"/>
                <w:b/>
                <w:kern w:val="0"/>
                <w:sz w:val="24"/>
                <w:lang w:bidi="ar"/>
              </w:rPr>
              <w:t>磋商保证金退付</w:t>
            </w:r>
          </w:p>
        </w:tc>
        <w:tc>
          <w:tcPr>
            <w:tcW w:w="4004" w:type="pct"/>
            <w:gridSpan w:val="6"/>
            <w:tcBorders>
              <w:top w:val="single" w:color="auto" w:sz="4" w:space="0"/>
              <w:left w:val="nil"/>
              <w:bottom w:val="single" w:color="auto" w:sz="6" w:space="0"/>
              <w:right w:val="single" w:color="auto" w:sz="6" w:space="0"/>
            </w:tcBorders>
            <w:shd w:val="clear" w:color="auto" w:fill="auto"/>
            <w:vAlign w:val="center"/>
          </w:tcPr>
          <w:p>
            <w:pPr>
              <w:snapToGrid w:val="0"/>
              <w:spacing w:line="276" w:lineRule="auto"/>
              <w:rPr>
                <w:rFonts w:ascii="宋体" w:hAnsi="宋体" w:eastAsia="宋体"/>
                <w:sz w:val="24"/>
              </w:rPr>
            </w:pPr>
            <w:r>
              <w:rPr>
                <w:rFonts w:hint="eastAsia" w:ascii="宋体" w:hAnsi="宋体" w:eastAsia="宋体"/>
                <w:sz w:val="24"/>
                <w:lang w:bidi="ar"/>
              </w:rPr>
              <w:t>1.未中标供应商在中标（成交）通知书发出后5个工作日退还；</w:t>
            </w:r>
          </w:p>
          <w:p>
            <w:pPr>
              <w:snapToGrid w:val="0"/>
              <w:spacing w:line="276" w:lineRule="auto"/>
              <w:rPr>
                <w:rFonts w:ascii="宋体" w:hAnsi="宋体" w:eastAsia="宋体"/>
                <w:sz w:val="24"/>
              </w:rPr>
            </w:pPr>
            <w:r>
              <w:rPr>
                <w:rFonts w:hint="eastAsia" w:ascii="宋体" w:hAnsi="宋体" w:eastAsia="宋体"/>
                <w:sz w:val="24"/>
                <w:lang w:bidi="ar"/>
              </w:rPr>
              <w:t>2.中标供应商在合同签订后5个工作日退还</w:t>
            </w:r>
          </w:p>
          <w:p>
            <w:pPr>
              <w:snapToGrid w:val="0"/>
              <w:spacing w:line="276" w:lineRule="auto"/>
              <w:rPr>
                <w:rFonts w:eastAsia="宋体"/>
                <w:b/>
                <w:sz w:val="21"/>
                <w:szCs w:val="21"/>
              </w:rPr>
            </w:pPr>
            <w:r>
              <w:rPr>
                <w:rFonts w:hint="eastAsia" w:ascii="宋体" w:hAnsi="宋体" w:eastAsia="宋体"/>
                <w:b/>
                <w:sz w:val="24"/>
                <w:lang w:bidi="ar"/>
              </w:rPr>
              <w:t>保证金退付须提交资料详见保证金退付情况说明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95" w:type="pct"/>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napToGrid w:val="0"/>
              <w:spacing w:line="276" w:lineRule="auto"/>
              <w:jc w:val="center"/>
              <w:rPr>
                <w:rFonts w:ascii="宋体" w:hAnsi="宋体" w:eastAsia="宋体" w:cs="宋体"/>
                <w:b/>
                <w:kern w:val="0"/>
                <w:sz w:val="24"/>
              </w:rPr>
            </w:pPr>
            <w:r>
              <w:rPr>
                <w:rFonts w:hint="eastAsia" w:ascii="宋体" w:hAnsi="宋体" w:eastAsia="宋体" w:cs="宋体"/>
                <w:b/>
                <w:kern w:val="0"/>
                <w:sz w:val="24"/>
                <w:lang w:bidi="ar"/>
              </w:rPr>
              <w:t>16</w:t>
            </w:r>
          </w:p>
        </w:tc>
        <w:tc>
          <w:tcPr>
            <w:tcW w:w="699" w:type="pct"/>
            <w:tcBorders>
              <w:top w:val="single" w:color="auto" w:sz="6" w:space="0"/>
              <w:left w:val="nil"/>
              <w:bottom w:val="single" w:color="auto" w:sz="6" w:space="0"/>
              <w:right w:val="single" w:color="auto" w:sz="6" w:space="0"/>
            </w:tcBorders>
            <w:shd w:val="clear" w:color="auto" w:fill="auto"/>
            <w:vAlign w:val="center"/>
          </w:tcPr>
          <w:p>
            <w:pPr>
              <w:autoSpaceDE w:val="0"/>
              <w:autoSpaceDN w:val="0"/>
              <w:adjustRightInd w:val="0"/>
              <w:snapToGrid w:val="0"/>
              <w:spacing w:line="276" w:lineRule="auto"/>
              <w:jc w:val="center"/>
              <w:rPr>
                <w:rFonts w:ascii="宋体" w:hAnsi="宋体" w:eastAsia="宋体" w:cs="宋体"/>
                <w:b/>
                <w:kern w:val="0"/>
                <w:sz w:val="24"/>
              </w:rPr>
            </w:pPr>
            <w:r>
              <w:rPr>
                <w:rFonts w:hint="eastAsia" w:ascii="宋体" w:hAnsi="宋体" w:eastAsia="宋体" w:cs="宋体"/>
                <w:b/>
                <w:kern w:val="0"/>
                <w:sz w:val="24"/>
                <w:lang w:bidi="ar"/>
              </w:rPr>
              <w:t>投标有</w:t>
            </w:r>
          </w:p>
          <w:p>
            <w:pPr>
              <w:autoSpaceDE w:val="0"/>
              <w:autoSpaceDN w:val="0"/>
              <w:adjustRightInd w:val="0"/>
              <w:snapToGrid w:val="0"/>
              <w:spacing w:line="276" w:lineRule="auto"/>
              <w:jc w:val="center"/>
              <w:rPr>
                <w:rFonts w:ascii="宋体" w:hAnsi="宋体" w:eastAsia="宋体" w:cs="宋体"/>
                <w:b/>
                <w:kern w:val="0"/>
                <w:sz w:val="24"/>
              </w:rPr>
            </w:pPr>
            <w:r>
              <w:rPr>
                <w:rFonts w:hint="eastAsia" w:ascii="宋体" w:hAnsi="宋体" w:eastAsia="宋体" w:cs="宋体"/>
                <w:b/>
                <w:kern w:val="0"/>
                <w:sz w:val="24"/>
                <w:lang w:bidi="ar"/>
              </w:rPr>
              <w:t>效期</w:t>
            </w:r>
          </w:p>
        </w:tc>
        <w:tc>
          <w:tcPr>
            <w:tcW w:w="4004" w:type="pct"/>
            <w:gridSpan w:val="6"/>
            <w:tcBorders>
              <w:top w:val="single" w:color="auto" w:sz="6" w:space="0"/>
              <w:left w:val="nil"/>
              <w:bottom w:val="single" w:color="auto" w:sz="6" w:space="0"/>
              <w:right w:val="single" w:color="auto" w:sz="6" w:space="0"/>
            </w:tcBorders>
            <w:shd w:val="clear" w:color="auto" w:fill="auto"/>
            <w:vAlign w:val="center"/>
          </w:tcPr>
          <w:p>
            <w:pPr>
              <w:autoSpaceDE w:val="0"/>
              <w:autoSpaceDN w:val="0"/>
              <w:adjustRightInd w:val="0"/>
              <w:snapToGrid w:val="0"/>
              <w:spacing w:line="276" w:lineRule="auto"/>
              <w:jc w:val="left"/>
              <w:rPr>
                <w:rFonts w:ascii="宋体" w:hAnsi="宋体" w:eastAsia="宋体" w:cs="宋体"/>
                <w:kern w:val="0"/>
                <w:sz w:val="24"/>
              </w:rPr>
            </w:pPr>
            <w:r>
              <w:rPr>
                <w:rFonts w:hint="eastAsia" w:ascii="宋体" w:hAnsi="宋体" w:eastAsia="宋体" w:cs="宋体"/>
                <w:kern w:val="0"/>
                <w:sz w:val="24"/>
                <w:lang w:bidi="ar"/>
              </w:rPr>
              <w:t>90日历日（自投标截止时间起开始计算）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95" w:type="pct"/>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napToGrid w:val="0"/>
              <w:spacing w:line="276" w:lineRule="auto"/>
              <w:jc w:val="center"/>
              <w:rPr>
                <w:rFonts w:ascii="宋体" w:hAnsi="宋体" w:eastAsia="宋体" w:cs="宋体"/>
                <w:b/>
                <w:kern w:val="0"/>
                <w:sz w:val="24"/>
              </w:rPr>
            </w:pPr>
            <w:r>
              <w:rPr>
                <w:rFonts w:hint="eastAsia" w:ascii="宋体" w:hAnsi="宋体" w:eastAsia="宋体" w:cs="宋体"/>
                <w:b/>
                <w:kern w:val="0"/>
                <w:sz w:val="24"/>
                <w:lang w:bidi="ar"/>
              </w:rPr>
              <w:t>17</w:t>
            </w:r>
          </w:p>
        </w:tc>
        <w:tc>
          <w:tcPr>
            <w:tcW w:w="699" w:type="pct"/>
            <w:tcBorders>
              <w:top w:val="single" w:color="auto" w:sz="6" w:space="0"/>
              <w:left w:val="nil"/>
              <w:bottom w:val="single" w:color="auto" w:sz="6" w:space="0"/>
              <w:right w:val="single" w:color="auto" w:sz="6" w:space="0"/>
            </w:tcBorders>
            <w:shd w:val="clear" w:color="auto" w:fill="auto"/>
            <w:vAlign w:val="center"/>
          </w:tcPr>
          <w:p>
            <w:pPr>
              <w:autoSpaceDE w:val="0"/>
              <w:autoSpaceDN w:val="0"/>
              <w:adjustRightInd w:val="0"/>
              <w:snapToGrid w:val="0"/>
              <w:spacing w:line="276" w:lineRule="auto"/>
              <w:jc w:val="center"/>
              <w:rPr>
                <w:rFonts w:ascii="宋体" w:hAnsi="宋体" w:eastAsia="宋体" w:cs="宋体"/>
                <w:b/>
                <w:kern w:val="0"/>
                <w:sz w:val="24"/>
              </w:rPr>
            </w:pPr>
            <w:r>
              <w:rPr>
                <w:rFonts w:hint="eastAsia" w:ascii="宋体" w:hAnsi="宋体" w:eastAsia="宋体" w:cs="宋体"/>
                <w:b/>
                <w:kern w:val="0"/>
                <w:sz w:val="24"/>
                <w:lang w:bidi="ar"/>
              </w:rPr>
              <w:t>评标办法</w:t>
            </w:r>
          </w:p>
        </w:tc>
        <w:tc>
          <w:tcPr>
            <w:tcW w:w="4004" w:type="pct"/>
            <w:gridSpan w:val="6"/>
            <w:tcBorders>
              <w:top w:val="single" w:color="auto" w:sz="6" w:space="0"/>
              <w:left w:val="nil"/>
              <w:bottom w:val="single" w:color="auto" w:sz="6" w:space="0"/>
              <w:right w:val="single" w:color="auto" w:sz="6" w:space="0"/>
            </w:tcBorders>
            <w:shd w:val="clear" w:color="auto" w:fill="auto"/>
            <w:vAlign w:val="center"/>
          </w:tcPr>
          <w:p>
            <w:pPr>
              <w:autoSpaceDE w:val="0"/>
              <w:autoSpaceDN w:val="0"/>
              <w:adjustRightInd w:val="0"/>
              <w:snapToGrid w:val="0"/>
              <w:spacing w:line="276" w:lineRule="auto"/>
              <w:rPr>
                <w:rFonts w:ascii="宋体" w:hAnsi="宋体" w:eastAsia="宋体" w:cs="宋体"/>
                <w:kern w:val="0"/>
                <w:sz w:val="24"/>
              </w:rPr>
            </w:pPr>
            <w:r>
              <w:rPr>
                <w:rFonts w:hint="eastAsia" w:ascii="宋体" w:hAnsi="宋体" w:eastAsia="宋体" w:cs="宋体"/>
                <w:b/>
                <w:kern w:val="0"/>
                <w:sz w:val="24"/>
                <w:lang w:bidi="ar"/>
              </w:rPr>
              <w:t>综合评分法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95" w:type="pct"/>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napToGrid w:val="0"/>
              <w:spacing w:line="276" w:lineRule="auto"/>
              <w:jc w:val="center"/>
              <w:rPr>
                <w:rFonts w:ascii="宋体" w:hAnsi="宋体" w:eastAsia="宋体" w:cs="宋体"/>
                <w:b/>
                <w:kern w:val="0"/>
                <w:sz w:val="24"/>
              </w:rPr>
            </w:pPr>
            <w:r>
              <w:rPr>
                <w:rFonts w:hint="eastAsia" w:ascii="宋体" w:hAnsi="宋体" w:eastAsia="宋体" w:cs="宋体"/>
                <w:b/>
                <w:kern w:val="0"/>
                <w:sz w:val="24"/>
                <w:lang w:bidi="ar"/>
              </w:rPr>
              <w:t>18</w:t>
            </w:r>
          </w:p>
        </w:tc>
        <w:tc>
          <w:tcPr>
            <w:tcW w:w="699" w:type="pct"/>
            <w:tcBorders>
              <w:top w:val="single" w:color="auto" w:sz="6" w:space="0"/>
              <w:left w:val="nil"/>
              <w:bottom w:val="single" w:color="auto" w:sz="6" w:space="0"/>
              <w:right w:val="single" w:color="auto" w:sz="6" w:space="0"/>
            </w:tcBorders>
            <w:shd w:val="clear" w:color="auto" w:fill="auto"/>
            <w:vAlign w:val="center"/>
          </w:tcPr>
          <w:p>
            <w:pPr>
              <w:autoSpaceDE w:val="0"/>
              <w:autoSpaceDN w:val="0"/>
              <w:adjustRightInd w:val="0"/>
              <w:snapToGrid w:val="0"/>
              <w:spacing w:line="276" w:lineRule="auto"/>
              <w:jc w:val="center"/>
              <w:rPr>
                <w:rFonts w:ascii="宋体" w:hAnsi="宋体" w:eastAsia="宋体" w:cs="宋体"/>
                <w:b/>
                <w:kern w:val="0"/>
                <w:sz w:val="24"/>
              </w:rPr>
            </w:pPr>
            <w:r>
              <w:rPr>
                <w:rFonts w:hint="eastAsia" w:ascii="宋体" w:hAnsi="宋体" w:eastAsia="宋体" w:cs="宋体"/>
                <w:b/>
                <w:kern w:val="0"/>
                <w:sz w:val="24"/>
                <w:lang w:bidi="ar"/>
              </w:rPr>
              <w:t>响应文件份数</w:t>
            </w:r>
          </w:p>
        </w:tc>
        <w:tc>
          <w:tcPr>
            <w:tcW w:w="4004" w:type="pct"/>
            <w:gridSpan w:val="6"/>
            <w:tcBorders>
              <w:top w:val="single" w:color="auto" w:sz="6" w:space="0"/>
              <w:left w:val="nil"/>
              <w:bottom w:val="single" w:color="auto" w:sz="6" w:space="0"/>
              <w:right w:val="single" w:color="auto" w:sz="6" w:space="0"/>
            </w:tcBorders>
            <w:shd w:val="clear" w:color="auto" w:fill="auto"/>
            <w:vAlign w:val="center"/>
          </w:tcPr>
          <w:p>
            <w:pPr>
              <w:autoSpaceDE w:val="0"/>
              <w:autoSpaceDN w:val="0"/>
              <w:adjustRightInd w:val="0"/>
              <w:snapToGrid w:val="0"/>
              <w:spacing w:line="276" w:lineRule="auto"/>
              <w:jc w:val="left"/>
              <w:rPr>
                <w:rFonts w:ascii="宋体" w:hAnsi="宋体" w:eastAsia="宋体" w:cs="宋体"/>
                <w:kern w:val="0"/>
                <w:sz w:val="24"/>
              </w:rPr>
            </w:pPr>
            <w:r>
              <w:rPr>
                <w:rFonts w:hint="eastAsia" w:ascii="宋体" w:hAnsi="宋体" w:eastAsia="宋体" w:cs="宋体"/>
                <w:kern w:val="0"/>
                <w:sz w:val="24"/>
                <w:lang w:bidi="ar"/>
              </w:rPr>
              <w:t>纸质版响应文件肆份（壹正叁副）；竞争性磋商初始报价表一份；并提交电子版响应文件叁份（U盘贰个、光盘壹个，</w:t>
            </w:r>
            <w:r>
              <w:rPr>
                <w:rFonts w:hint="eastAsia" w:ascii="宋体" w:hAnsi="宋体" w:eastAsia="宋体" w:cs="宋体"/>
                <w:b/>
                <w:bCs/>
                <w:kern w:val="0"/>
                <w:sz w:val="24"/>
                <w:lang w:bidi="ar"/>
              </w:rPr>
              <w:t>电子版响应文件内容与纸质版一致</w:t>
            </w:r>
            <w:r>
              <w:rPr>
                <w:rFonts w:hint="eastAsia" w:ascii="宋体" w:hAnsi="宋体" w:eastAsia="宋体" w:cs="宋体"/>
                <w:kern w:val="0"/>
                <w:sz w:val="24"/>
                <w:lang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95" w:type="pct"/>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napToGrid w:val="0"/>
              <w:spacing w:line="276" w:lineRule="auto"/>
              <w:jc w:val="center"/>
              <w:rPr>
                <w:rFonts w:ascii="宋体" w:hAnsi="宋体" w:eastAsia="宋体" w:cs="宋体"/>
                <w:b/>
                <w:kern w:val="0"/>
                <w:sz w:val="24"/>
              </w:rPr>
            </w:pPr>
            <w:r>
              <w:rPr>
                <w:rFonts w:hint="eastAsia" w:ascii="宋体" w:hAnsi="宋体" w:eastAsia="宋体" w:cs="宋体"/>
                <w:b/>
                <w:kern w:val="0"/>
                <w:sz w:val="24"/>
                <w:lang w:bidi="ar"/>
              </w:rPr>
              <w:t>19</w:t>
            </w:r>
          </w:p>
        </w:tc>
        <w:tc>
          <w:tcPr>
            <w:tcW w:w="699" w:type="pct"/>
            <w:tcBorders>
              <w:top w:val="single" w:color="auto" w:sz="6" w:space="0"/>
              <w:left w:val="nil"/>
              <w:bottom w:val="single" w:color="auto" w:sz="6" w:space="0"/>
              <w:right w:val="single" w:color="auto" w:sz="6" w:space="0"/>
            </w:tcBorders>
            <w:shd w:val="clear" w:color="auto" w:fill="auto"/>
            <w:vAlign w:val="center"/>
          </w:tcPr>
          <w:p>
            <w:pPr>
              <w:overflowPunct w:val="0"/>
              <w:spacing w:line="276" w:lineRule="auto"/>
              <w:jc w:val="center"/>
              <w:rPr>
                <w:rFonts w:ascii="宋体" w:hAnsi="宋体" w:eastAsia="宋体" w:cs="宋体"/>
                <w:b/>
                <w:sz w:val="24"/>
              </w:rPr>
            </w:pPr>
            <w:r>
              <w:rPr>
                <w:rFonts w:hint="eastAsia" w:ascii="宋体" w:hAnsi="宋体" w:eastAsia="宋体" w:cs="宋体"/>
                <w:b/>
                <w:sz w:val="24"/>
                <w:lang w:bidi="ar"/>
              </w:rPr>
              <w:t>响应性文件密封及标记</w:t>
            </w:r>
          </w:p>
        </w:tc>
        <w:tc>
          <w:tcPr>
            <w:tcW w:w="4004" w:type="pct"/>
            <w:gridSpan w:val="6"/>
            <w:tcBorders>
              <w:top w:val="single" w:color="auto" w:sz="6" w:space="0"/>
              <w:left w:val="nil"/>
              <w:bottom w:val="single" w:color="auto" w:sz="6" w:space="0"/>
              <w:right w:val="single" w:color="auto" w:sz="6" w:space="0"/>
            </w:tcBorders>
            <w:shd w:val="clear" w:color="auto" w:fill="auto"/>
            <w:vAlign w:val="center"/>
          </w:tcPr>
          <w:p>
            <w:pPr>
              <w:spacing w:line="276" w:lineRule="auto"/>
              <w:jc w:val="left"/>
              <w:rPr>
                <w:rFonts w:ascii="宋体" w:hAnsi="宋体" w:eastAsia="宋体" w:cs="宋体"/>
                <w:sz w:val="24"/>
                <w:lang w:bidi="ar"/>
              </w:rPr>
            </w:pPr>
            <w:r>
              <w:rPr>
                <w:rFonts w:hint="eastAsia" w:ascii="宋体" w:hAnsi="宋体" w:eastAsia="宋体" w:cs="宋体"/>
                <w:sz w:val="24"/>
                <w:lang w:bidi="ar"/>
              </w:rPr>
              <w:t>1、供应商必须按磋商文件规定制作响应文件，技术商务响应文件正副本密封在同一密封袋中；</w:t>
            </w:r>
          </w:p>
          <w:p>
            <w:pPr>
              <w:spacing w:line="276" w:lineRule="auto"/>
              <w:jc w:val="left"/>
              <w:rPr>
                <w:rFonts w:ascii="宋体" w:hAnsi="宋体" w:eastAsia="宋体" w:cs="宋体"/>
                <w:sz w:val="24"/>
                <w:lang w:bidi="ar"/>
              </w:rPr>
            </w:pPr>
            <w:r>
              <w:rPr>
                <w:rFonts w:hint="eastAsia" w:ascii="宋体" w:hAnsi="宋体" w:eastAsia="宋体" w:cs="宋体"/>
                <w:sz w:val="24"/>
                <w:lang w:bidi="ar"/>
              </w:rPr>
              <w:t>2、竞争性磋商初始报价表和电子版响应文件用小信封密封在一起单独提交，以便唱标时使用；</w:t>
            </w:r>
          </w:p>
          <w:p>
            <w:pPr>
              <w:spacing w:line="276" w:lineRule="auto"/>
              <w:jc w:val="left"/>
              <w:rPr>
                <w:rFonts w:ascii="宋体" w:hAnsi="宋体" w:eastAsia="宋体" w:cs="宋体"/>
                <w:sz w:val="24"/>
                <w:lang w:bidi="ar"/>
              </w:rPr>
            </w:pPr>
            <w:r>
              <w:rPr>
                <w:rFonts w:hint="eastAsia" w:ascii="宋体" w:hAnsi="宋体" w:eastAsia="宋体" w:cs="宋体"/>
                <w:sz w:val="24"/>
                <w:lang w:bidi="ar"/>
              </w:rPr>
              <w:t>3、技术商务响应文件/竞争性磋商初始报价表密封袋封口处加盖单位公章和法定代表人印章；</w:t>
            </w:r>
          </w:p>
          <w:p>
            <w:pPr>
              <w:spacing w:line="276" w:lineRule="auto"/>
              <w:jc w:val="left"/>
              <w:rPr>
                <w:rFonts w:ascii="宋体" w:hAnsi="宋体" w:eastAsia="宋体" w:cs="宋体"/>
                <w:sz w:val="24"/>
                <w:lang w:bidi="ar"/>
              </w:rPr>
            </w:pPr>
            <w:r>
              <w:rPr>
                <w:rFonts w:hint="eastAsia" w:ascii="宋体" w:hAnsi="宋体" w:eastAsia="宋体" w:cs="宋体"/>
                <w:sz w:val="24"/>
                <w:lang w:bidi="ar"/>
              </w:rPr>
              <w:t xml:space="preserve">4、响应文件的密封袋封面上应注明： </w:t>
            </w:r>
          </w:p>
          <w:p>
            <w:pPr>
              <w:spacing w:line="276" w:lineRule="auto"/>
              <w:jc w:val="left"/>
              <w:rPr>
                <w:rFonts w:ascii="宋体" w:hAnsi="宋体" w:eastAsia="宋体" w:cs="宋体"/>
                <w:sz w:val="24"/>
                <w:lang w:bidi="ar"/>
              </w:rPr>
            </w:pPr>
            <w:r>
              <w:rPr>
                <w:rFonts w:hint="eastAsia" w:ascii="宋体" w:hAnsi="宋体" w:eastAsia="宋体" w:cs="宋体"/>
                <w:sz w:val="24"/>
                <w:lang w:bidi="ar"/>
              </w:rPr>
              <w:t>项目名称：</w:t>
            </w:r>
            <w:r>
              <w:rPr>
                <w:rFonts w:hint="eastAsia" w:ascii="宋体" w:hAnsi="宋体" w:eastAsia="宋体" w:cs="宋体"/>
                <w:color w:val="0000FF"/>
                <w:sz w:val="24"/>
                <w:lang w:bidi="ar"/>
              </w:rPr>
              <w:t>原人社局办公楼维修改造项目</w:t>
            </w:r>
          </w:p>
          <w:p>
            <w:pPr>
              <w:spacing w:line="276" w:lineRule="auto"/>
              <w:jc w:val="left"/>
              <w:rPr>
                <w:rFonts w:ascii="宋体" w:hAnsi="宋体" w:eastAsia="宋体" w:cs="宋体"/>
                <w:sz w:val="24"/>
                <w:lang w:bidi="ar"/>
              </w:rPr>
            </w:pPr>
            <w:r>
              <w:rPr>
                <w:rFonts w:hint="eastAsia" w:ascii="宋体" w:hAnsi="宋体" w:eastAsia="宋体" w:cs="宋体"/>
                <w:sz w:val="24"/>
                <w:lang w:bidi="ar"/>
              </w:rPr>
              <w:t>项目编号：QLHH-CG-2021-23</w:t>
            </w:r>
          </w:p>
          <w:p>
            <w:pPr>
              <w:spacing w:line="276" w:lineRule="auto"/>
              <w:jc w:val="left"/>
              <w:rPr>
                <w:rFonts w:ascii="宋体" w:hAnsi="宋体" w:eastAsia="宋体" w:cs="宋体"/>
                <w:sz w:val="24"/>
                <w:lang w:bidi="ar"/>
              </w:rPr>
            </w:pPr>
            <w:r>
              <w:rPr>
                <w:rFonts w:hint="eastAsia" w:ascii="宋体" w:hAnsi="宋体" w:eastAsia="宋体" w:cs="宋体"/>
                <w:sz w:val="24"/>
                <w:lang w:bidi="ar"/>
              </w:rPr>
              <w:t>技术商务响应文件/竞争性磋商初始报价表</w:t>
            </w:r>
          </w:p>
          <w:p>
            <w:pPr>
              <w:spacing w:line="276" w:lineRule="auto"/>
              <w:jc w:val="left"/>
              <w:rPr>
                <w:rFonts w:ascii="宋体" w:hAnsi="宋体" w:eastAsia="宋体" w:cs="宋体"/>
                <w:sz w:val="24"/>
                <w:lang w:bidi="ar"/>
              </w:rPr>
            </w:pPr>
            <w:r>
              <w:rPr>
                <w:rFonts w:hint="eastAsia" w:ascii="宋体" w:hAnsi="宋体" w:eastAsia="宋体" w:cs="宋体"/>
                <w:sz w:val="24"/>
                <w:lang w:bidi="ar"/>
              </w:rPr>
              <w:t>采购单位名称：</w:t>
            </w:r>
          </w:p>
          <w:p>
            <w:pPr>
              <w:spacing w:line="276" w:lineRule="auto"/>
              <w:jc w:val="left"/>
              <w:rPr>
                <w:rFonts w:ascii="宋体" w:hAnsi="宋体" w:eastAsia="宋体" w:cs="宋体"/>
                <w:sz w:val="24"/>
                <w:lang w:bidi="ar"/>
              </w:rPr>
            </w:pPr>
            <w:r>
              <w:rPr>
                <w:rFonts w:hint="eastAsia" w:ascii="宋体" w:hAnsi="宋体" w:eastAsia="宋体" w:cs="宋体"/>
                <w:sz w:val="24"/>
                <w:lang w:bidi="ar"/>
              </w:rPr>
              <w:t>供应商单位名称：</w:t>
            </w:r>
          </w:p>
          <w:p>
            <w:pPr>
              <w:spacing w:line="276" w:lineRule="auto"/>
              <w:jc w:val="left"/>
              <w:rPr>
                <w:rFonts w:ascii="宋体" w:hAnsi="宋体" w:eastAsia="宋体" w:cs="宋体"/>
                <w:sz w:val="24"/>
                <w:lang w:bidi="ar"/>
              </w:rPr>
            </w:pPr>
            <w:r>
              <w:rPr>
                <w:rFonts w:hint="eastAsia" w:ascii="宋体" w:hAnsi="宋体" w:eastAsia="宋体" w:cs="宋体"/>
                <w:sz w:val="24"/>
                <w:lang w:bidi="ar"/>
              </w:rPr>
              <w:t>供应商单位地址：</w:t>
            </w:r>
          </w:p>
          <w:p>
            <w:pPr>
              <w:spacing w:line="276" w:lineRule="auto"/>
              <w:jc w:val="left"/>
              <w:rPr>
                <w:rFonts w:ascii="宋体" w:hAnsi="宋体" w:eastAsia="宋体" w:cs="宋体"/>
                <w:sz w:val="24"/>
                <w:lang w:bidi="ar"/>
              </w:rPr>
            </w:pPr>
            <w:r>
              <w:rPr>
                <w:rFonts w:hint="eastAsia" w:ascii="宋体" w:hAnsi="宋体" w:eastAsia="宋体" w:cs="宋体"/>
                <w:sz w:val="24"/>
                <w:lang w:bidi="ar"/>
              </w:rPr>
              <w:t>联系人及联系电话：</w:t>
            </w:r>
          </w:p>
          <w:p>
            <w:pPr>
              <w:spacing w:line="276" w:lineRule="auto"/>
              <w:jc w:val="left"/>
              <w:rPr>
                <w:rFonts w:ascii="宋体" w:hAnsi="宋体" w:eastAsia="宋体" w:cs="宋体"/>
                <w:sz w:val="24"/>
              </w:rPr>
            </w:pPr>
            <w:r>
              <w:rPr>
                <w:rFonts w:hint="eastAsia" w:ascii="宋体" w:hAnsi="宋体" w:eastAsia="宋体" w:cs="宋体"/>
                <w:sz w:val="24"/>
                <w:lang w:bidi="ar"/>
              </w:rPr>
              <w:t>备注：注明</w:t>
            </w:r>
            <w:r>
              <w:rPr>
                <w:rFonts w:hint="eastAsia" w:ascii="宋体" w:hAnsi="宋体" w:eastAsia="宋体" w:cs="宋体"/>
                <w:color w:val="0000FF"/>
                <w:sz w:val="24"/>
                <w:lang w:bidi="ar"/>
              </w:rPr>
              <w:t>“ 2021年 1</w:t>
            </w:r>
            <w:r>
              <w:rPr>
                <w:rFonts w:hint="eastAsia" w:ascii="宋体" w:hAnsi="宋体" w:eastAsia="宋体" w:cs="宋体"/>
                <w:color w:val="0000FF"/>
                <w:sz w:val="24"/>
                <w:lang w:val="en-US" w:eastAsia="zh-CN" w:bidi="ar"/>
              </w:rPr>
              <w:t>1</w:t>
            </w:r>
            <w:r>
              <w:rPr>
                <w:rFonts w:hint="eastAsia" w:ascii="宋体" w:hAnsi="宋体" w:eastAsia="宋体" w:cs="宋体"/>
                <w:color w:val="0000FF"/>
                <w:sz w:val="24"/>
                <w:lang w:bidi="ar"/>
              </w:rPr>
              <w:t xml:space="preserve"> 月</w:t>
            </w:r>
            <w:r>
              <w:rPr>
                <w:rFonts w:hint="eastAsia" w:ascii="宋体" w:hAnsi="宋体" w:eastAsia="宋体" w:cs="宋体"/>
                <w:color w:val="0000FF"/>
                <w:sz w:val="24"/>
                <w:lang w:val="en-US" w:eastAsia="zh-CN" w:bidi="ar"/>
              </w:rPr>
              <w:t>22</w:t>
            </w:r>
            <w:r>
              <w:rPr>
                <w:rFonts w:hint="eastAsia" w:ascii="宋体" w:hAnsi="宋体" w:eastAsia="宋体" w:cs="宋体"/>
                <w:color w:val="0000FF"/>
                <w:sz w:val="24"/>
                <w:lang w:bidi="ar"/>
              </w:rPr>
              <w:t xml:space="preserve"> 日 10 时 30 分开标</w:t>
            </w:r>
            <w:r>
              <w:rPr>
                <w:rFonts w:hint="eastAsia" w:ascii="宋体" w:hAnsi="宋体" w:eastAsia="宋体" w:cs="宋体"/>
                <w:sz w:val="24"/>
                <w:lang w:bidi="ar"/>
              </w:rPr>
              <w:t>，此时间以前不得开封”字样。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95" w:type="pct"/>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napToGrid w:val="0"/>
              <w:spacing w:line="276" w:lineRule="auto"/>
              <w:jc w:val="center"/>
              <w:rPr>
                <w:rFonts w:ascii="宋体" w:hAnsi="宋体" w:eastAsia="宋体" w:cs="宋体"/>
                <w:b/>
                <w:kern w:val="0"/>
                <w:sz w:val="24"/>
              </w:rPr>
            </w:pPr>
            <w:r>
              <w:rPr>
                <w:rFonts w:hint="eastAsia" w:ascii="宋体" w:hAnsi="宋体" w:eastAsia="宋体" w:cs="宋体"/>
                <w:b/>
                <w:kern w:val="0"/>
                <w:sz w:val="24"/>
                <w:lang w:bidi="ar"/>
              </w:rPr>
              <w:t>20</w:t>
            </w:r>
          </w:p>
        </w:tc>
        <w:tc>
          <w:tcPr>
            <w:tcW w:w="699" w:type="pct"/>
            <w:tcBorders>
              <w:top w:val="single" w:color="auto" w:sz="6" w:space="0"/>
              <w:left w:val="nil"/>
              <w:bottom w:val="single" w:color="auto" w:sz="6" w:space="0"/>
              <w:right w:val="single" w:color="auto" w:sz="6" w:space="0"/>
            </w:tcBorders>
            <w:shd w:val="clear" w:color="auto" w:fill="auto"/>
            <w:vAlign w:val="center"/>
          </w:tcPr>
          <w:p>
            <w:pPr>
              <w:autoSpaceDE w:val="0"/>
              <w:autoSpaceDN w:val="0"/>
              <w:adjustRightInd w:val="0"/>
              <w:snapToGrid w:val="0"/>
              <w:spacing w:line="276" w:lineRule="auto"/>
              <w:jc w:val="center"/>
              <w:rPr>
                <w:rFonts w:ascii="宋体" w:hAnsi="宋体" w:eastAsia="宋体" w:cs="宋体"/>
                <w:b/>
                <w:kern w:val="0"/>
                <w:sz w:val="24"/>
              </w:rPr>
            </w:pPr>
            <w:r>
              <w:rPr>
                <w:rFonts w:hint="eastAsia" w:ascii="宋体" w:hAnsi="宋体" w:eastAsia="宋体" w:cs="宋体"/>
                <w:b/>
                <w:kern w:val="0"/>
                <w:sz w:val="24"/>
                <w:lang w:bidi="ar"/>
              </w:rPr>
              <w:t>磋商小组组成</w:t>
            </w:r>
          </w:p>
        </w:tc>
        <w:tc>
          <w:tcPr>
            <w:tcW w:w="4004" w:type="pct"/>
            <w:gridSpan w:val="6"/>
            <w:tcBorders>
              <w:top w:val="single" w:color="auto" w:sz="6" w:space="0"/>
              <w:left w:val="nil"/>
              <w:bottom w:val="single" w:color="auto" w:sz="6" w:space="0"/>
              <w:right w:val="single" w:color="auto" w:sz="6" w:space="0"/>
            </w:tcBorders>
            <w:shd w:val="clear" w:color="auto" w:fill="auto"/>
            <w:vAlign w:val="center"/>
          </w:tcPr>
          <w:p>
            <w:pPr>
              <w:autoSpaceDE w:val="0"/>
              <w:autoSpaceDN w:val="0"/>
              <w:adjustRightInd w:val="0"/>
              <w:snapToGrid w:val="0"/>
              <w:spacing w:line="276" w:lineRule="auto"/>
              <w:jc w:val="left"/>
              <w:rPr>
                <w:rFonts w:ascii="宋体" w:hAnsi="宋体" w:eastAsia="宋体"/>
                <w:kern w:val="0"/>
                <w:sz w:val="24"/>
              </w:rPr>
            </w:pPr>
            <w:r>
              <w:rPr>
                <w:rFonts w:hint="eastAsia" w:ascii="宋体" w:hAnsi="宋体" w:eastAsia="宋体"/>
                <w:kern w:val="0"/>
                <w:sz w:val="24"/>
                <w:lang w:bidi="ar"/>
              </w:rPr>
              <w:t>小组成员由</w:t>
            </w:r>
            <w:r>
              <w:rPr>
                <w:rFonts w:hint="eastAsia" w:ascii="宋体" w:hAnsi="宋体" w:eastAsia="宋体"/>
                <w:b/>
                <w:kern w:val="0"/>
                <w:sz w:val="24"/>
                <w:u w:val="single"/>
                <w:lang w:bidi="ar"/>
              </w:rPr>
              <w:t xml:space="preserve"> 5  </w:t>
            </w:r>
            <w:r>
              <w:rPr>
                <w:rFonts w:hint="eastAsia" w:ascii="宋体" w:hAnsi="宋体" w:eastAsia="宋体"/>
                <w:kern w:val="0"/>
                <w:sz w:val="24"/>
                <w:lang w:bidi="ar"/>
              </w:rPr>
              <w:t>人组成，其中采购方代表</w:t>
            </w:r>
            <w:r>
              <w:rPr>
                <w:rFonts w:hint="eastAsia" w:ascii="宋体" w:hAnsi="宋体" w:eastAsia="宋体"/>
                <w:kern w:val="0"/>
                <w:sz w:val="24"/>
                <w:u w:val="single"/>
                <w:lang w:val="en-US" w:eastAsia="zh-CN" w:bidi="ar"/>
              </w:rPr>
              <w:t xml:space="preserve"> </w:t>
            </w:r>
            <w:r>
              <w:rPr>
                <w:rFonts w:hint="eastAsia" w:ascii="宋体" w:hAnsi="宋体" w:eastAsia="宋体"/>
                <w:b/>
                <w:kern w:val="0"/>
                <w:sz w:val="24"/>
                <w:u w:val="single"/>
                <w:lang w:bidi="ar"/>
              </w:rPr>
              <w:t>1</w:t>
            </w:r>
            <w:r>
              <w:rPr>
                <w:rFonts w:hint="eastAsia" w:ascii="宋体" w:hAnsi="宋体" w:eastAsia="宋体"/>
                <w:b/>
                <w:kern w:val="0"/>
                <w:sz w:val="24"/>
                <w:u w:val="single"/>
                <w:lang w:val="en-US" w:eastAsia="zh-CN" w:bidi="ar"/>
              </w:rPr>
              <w:t xml:space="preserve"> </w:t>
            </w:r>
            <w:r>
              <w:rPr>
                <w:rFonts w:hint="eastAsia" w:ascii="宋体" w:hAnsi="宋体" w:eastAsia="宋体"/>
                <w:kern w:val="0"/>
                <w:sz w:val="24"/>
                <w:lang w:bidi="ar"/>
              </w:rPr>
              <w:t>人，从</w:t>
            </w:r>
            <w:r>
              <w:rPr>
                <w:rFonts w:hint="eastAsia" w:ascii="宋体" w:hAnsi="宋体" w:eastAsia="宋体" w:cs="宋体"/>
                <w:b/>
                <w:sz w:val="24"/>
                <w:u w:val="single"/>
                <w:lang w:bidi="ar"/>
              </w:rPr>
              <w:t>伊犁州政府采购专家库</w:t>
            </w:r>
            <w:r>
              <w:rPr>
                <w:rFonts w:hint="eastAsia" w:ascii="宋体" w:hAnsi="宋体" w:eastAsia="宋体"/>
                <w:kern w:val="0"/>
                <w:sz w:val="24"/>
                <w:lang w:bidi="ar"/>
              </w:rPr>
              <w:t>中随机抽取的方式确定</w:t>
            </w:r>
            <w:r>
              <w:rPr>
                <w:rFonts w:hint="eastAsia" w:ascii="宋体" w:hAnsi="宋体" w:eastAsia="宋体"/>
                <w:b/>
                <w:kern w:val="0"/>
                <w:sz w:val="24"/>
                <w:u w:val="single"/>
                <w:lang w:bidi="ar"/>
              </w:rPr>
              <w:t xml:space="preserve">  4  </w:t>
            </w:r>
            <w:r>
              <w:rPr>
                <w:rFonts w:hint="eastAsia" w:ascii="宋体" w:hAnsi="宋体" w:eastAsia="宋体"/>
                <w:kern w:val="0"/>
                <w:sz w:val="24"/>
                <w:lang w:bidi="ar"/>
              </w:rPr>
              <w:t>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295" w:type="pct"/>
            <w:vMerge w:val="restart"/>
            <w:tcBorders>
              <w:top w:val="nil"/>
              <w:left w:val="single" w:color="auto" w:sz="6" w:space="0"/>
              <w:bottom w:val="single" w:color="auto" w:sz="6" w:space="0"/>
              <w:right w:val="single" w:color="auto" w:sz="6" w:space="0"/>
            </w:tcBorders>
            <w:shd w:val="clear" w:color="auto" w:fill="auto"/>
            <w:vAlign w:val="center"/>
          </w:tcPr>
          <w:p>
            <w:pPr>
              <w:autoSpaceDE w:val="0"/>
              <w:autoSpaceDN w:val="0"/>
              <w:adjustRightInd w:val="0"/>
              <w:snapToGrid w:val="0"/>
              <w:spacing w:line="276" w:lineRule="auto"/>
              <w:jc w:val="center"/>
              <w:rPr>
                <w:rFonts w:ascii="宋体" w:hAnsi="宋体" w:eastAsia="宋体" w:cs="宋体"/>
                <w:b/>
                <w:kern w:val="0"/>
                <w:sz w:val="24"/>
              </w:rPr>
            </w:pPr>
            <w:r>
              <w:rPr>
                <w:rFonts w:hint="eastAsia" w:ascii="宋体" w:hAnsi="宋体" w:eastAsia="宋体" w:cs="宋体"/>
                <w:b/>
                <w:kern w:val="0"/>
                <w:sz w:val="24"/>
                <w:lang w:bidi="ar"/>
              </w:rPr>
              <w:t>21</w:t>
            </w:r>
          </w:p>
        </w:tc>
        <w:tc>
          <w:tcPr>
            <w:tcW w:w="1183" w:type="pct"/>
            <w:gridSpan w:val="2"/>
            <w:vMerge w:val="restart"/>
            <w:tcBorders>
              <w:top w:val="nil"/>
              <w:left w:val="nil"/>
              <w:bottom w:val="single" w:color="auto" w:sz="6" w:space="0"/>
              <w:right w:val="single" w:color="auto" w:sz="4" w:space="0"/>
            </w:tcBorders>
            <w:shd w:val="clear" w:color="auto" w:fill="auto"/>
            <w:vAlign w:val="center"/>
          </w:tcPr>
          <w:p>
            <w:pPr>
              <w:autoSpaceDE w:val="0"/>
              <w:autoSpaceDN w:val="0"/>
              <w:adjustRightInd w:val="0"/>
              <w:snapToGrid w:val="0"/>
              <w:spacing w:line="276" w:lineRule="auto"/>
              <w:jc w:val="center"/>
              <w:rPr>
                <w:rFonts w:ascii="宋体" w:hAnsi="宋体" w:eastAsia="宋体" w:cs="宋体"/>
                <w:b/>
                <w:kern w:val="0"/>
                <w:sz w:val="24"/>
              </w:rPr>
            </w:pPr>
            <w:r>
              <w:rPr>
                <w:rFonts w:hint="eastAsia" w:ascii="宋体" w:hAnsi="宋体" w:eastAsia="宋体" w:cs="宋体"/>
                <w:b/>
                <w:kern w:val="0"/>
                <w:sz w:val="24"/>
                <w:lang w:bidi="ar"/>
              </w:rPr>
              <w:t>投标截止（开标）时间及地点</w:t>
            </w:r>
          </w:p>
        </w:tc>
        <w:tc>
          <w:tcPr>
            <w:tcW w:w="3520" w:type="pct"/>
            <w:gridSpan w:val="5"/>
            <w:tcBorders>
              <w:top w:val="single" w:color="auto" w:sz="6" w:space="0"/>
              <w:left w:val="nil"/>
              <w:bottom w:val="single" w:color="auto" w:sz="4" w:space="0"/>
              <w:right w:val="single" w:color="auto" w:sz="6" w:space="0"/>
            </w:tcBorders>
            <w:shd w:val="clear" w:color="auto" w:fill="auto"/>
            <w:vAlign w:val="center"/>
          </w:tcPr>
          <w:p>
            <w:pPr>
              <w:autoSpaceDE w:val="0"/>
              <w:autoSpaceDN w:val="0"/>
              <w:adjustRightInd w:val="0"/>
              <w:snapToGrid w:val="0"/>
              <w:spacing w:line="276" w:lineRule="auto"/>
              <w:jc w:val="left"/>
              <w:rPr>
                <w:rFonts w:ascii="宋体" w:hAnsi="宋体" w:eastAsia="宋体" w:cs="宋体"/>
                <w:kern w:val="0"/>
                <w:sz w:val="24"/>
              </w:rPr>
            </w:pPr>
            <w:r>
              <w:rPr>
                <w:rFonts w:hint="eastAsia" w:ascii="宋体" w:hAnsi="宋体" w:eastAsia="宋体" w:cs="宋体"/>
                <w:b/>
                <w:kern w:val="0"/>
                <w:sz w:val="24"/>
                <w:lang w:bidi="ar"/>
              </w:rPr>
              <w:t>投标截止（开标）时间：</w:t>
            </w:r>
            <w:r>
              <w:rPr>
                <w:rFonts w:hint="eastAsia" w:ascii="宋体" w:hAnsi="宋体" w:eastAsia="宋体" w:cs="宋体"/>
                <w:b/>
                <w:color w:val="0000FF"/>
                <w:kern w:val="0"/>
                <w:sz w:val="24"/>
                <w:u w:val="single"/>
                <w:lang w:bidi="ar"/>
              </w:rPr>
              <w:t xml:space="preserve"> 2021 </w:t>
            </w:r>
            <w:r>
              <w:rPr>
                <w:rFonts w:hint="eastAsia" w:ascii="宋体" w:hAnsi="宋体" w:eastAsia="宋体" w:cs="宋体"/>
                <w:b/>
                <w:bCs/>
                <w:color w:val="0000FF"/>
                <w:sz w:val="24"/>
                <w:lang w:bidi="ar"/>
              </w:rPr>
              <w:t>年</w:t>
            </w:r>
            <w:r>
              <w:rPr>
                <w:rFonts w:hint="eastAsia" w:ascii="宋体" w:hAnsi="宋体" w:eastAsia="宋体" w:cs="宋体"/>
                <w:b/>
                <w:bCs/>
                <w:color w:val="0000FF"/>
                <w:sz w:val="24"/>
                <w:u w:val="single"/>
                <w:lang w:bidi="ar"/>
              </w:rPr>
              <w:t xml:space="preserve"> 1</w:t>
            </w:r>
            <w:r>
              <w:rPr>
                <w:rFonts w:hint="eastAsia" w:ascii="宋体" w:hAnsi="宋体" w:eastAsia="宋体" w:cs="宋体"/>
                <w:b/>
                <w:bCs/>
                <w:color w:val="0000FF"/>
                <w:sz w:val="24"/>
                <w:u w:val="single"/>
                <w:lang w:val="en-US" w:eastAsia="zh-CN" w:bidi="ar"/>
              </w:rPr>
              <w:t>1</w:t>
            </w:r>
            <w:r>
              <w:rPr>
                <w:rFonts w:hint="eastAsia" w:ascii="宋体" w:hAnsi="宋体" w:eastAsia="宋体" w:cs="宋体"/>
                <w:b/>
                <w:bCs/>
                <w:color w:val="0000FF"/>
                <w:sz w:val="24"/>
                <w:u w:val="single"/>
                <w:lang w:bidi="ar"/>
              </w:rPr>
              <w:t xml:space="preserve"> </w:t>
            </w:r>
            <w:r>
              <w:rPr>
                <w:rFonts w:hint="eastAsia" w:ascii="宋体" w:hAnsi="宋体" w:eastAsia="宋体" w:cs="宋体"/>
                <w:b/>
                <w:bCs/>
                <w:color w:val="0000FF"/>
                <w:sz w:val="24"/>
                <w:lang w:bidi="ar"/>
              </w:rPr>
              <w:t>月</w:t>
            </w:r>
            <w:r>
              <w:rPr>
                <w:rFonts w:hint="eastAsia" w:ascii="宋体" w:hAnsi="宋体" w:eastAsia="宋体" w:cs="宋体"/>
                <w:b/>
                <w:bCs/>
                <w:color w:val="0000FF"/>
                <w:sz w:val="24"/>
                <w:u w:val="single"/>
                <w:lang w:bidi="ar"/>
              </w:rPr>
              <w:t xml:space="preserve"> </w:t>
            </w:r>
            <w:r>
              <w:rPr>
                <w:rFonts w:hint="eastAsia" w:ascii="宋体" w:hAnsi="宋体" w:eastAsia="宋体" w:cs="宋体"/>
                <w:b/>
                <w:bCs/>
                <w:color w:val="0000FF"/>
                <w:sz w:val="24"/>
                <w:u w:val="single"/>
                <w:lang w:val="en-US" w:eastAsia="zh-CN" w:bidi="ar"/>
              </w:rPr>
              <w:t>22</w:t>
            </w:r>
            <w:r>
              <w:rPr>
                <w:rFonts w:hint="eastAsia" w:ascii="宋体" w:hAnsi="宋体" w:eastAsia="宋体" w:cs="宋体"/>
                <w:b/>
                <w:bCs/>
                <w:color w:val="0000FF"/>
                <w:sz w:val="24"/>
                <w:u w:val="single"/>
                <w:lang w:bidi="ar"/>
              </w:rPr>
              <w:t xml:space="preserve"> </w:t>
            </w:r>
            <w:r>
              <w:rPr>
                <w:rFonts w:hint="eastAsia" w:ascii="宋体" w:hAnsi="宋体" w:eastAsia="宋体" w:cs="宋体"/>
                <w:b/>
                <w:bCs/>
                <w:color w:val="0000FF"/>
                <w:sz w:val="24"/>
                <w:lang w:bidi="ar"/>
              </w:rPr>
              <w:t>日</w:t>
            </w:r>
            <w:r>
              <w:rPr>
                <w:rFonts w:hint="eastAsia" w:ascii="宋体" w:hAnsi="宋体" w:eastAsia="宋体" w:cs="宋体"/>
                <w:b/>
                <w:bCs/>
                <w:color w:val="0000FF"/>
                <w:sz w:val="24"/>
                <w:u w:val="single"/>
                <w:lang w:bidi="ar"/>
              </w:rPr>
              <w:t xml:space="preserve">10 </w:t>
            </w:r>
            <w:r>
              <w:rPr>
                <w:rFonts w:hint="eastAsia" w:ascii="宋体" w:hAnsi="宋体" w:eastAsia="宋体" w:cs="宋体"/>
                <w:b/>
                <w:bCs/>
                <w:color w:val="0000FF"/>
                <w:sz w:val="24"/>
                <w:lang w:bidi="ar"/>
              </w:rPr>
              <w:t>时</w:t>
            </w:r>
            <w:r>
              <w:rPr>
                <w:rFonts w:hint="eastAsia" w:ascii="宋体" w:hAnsi="宋体" w:eastAsia="宋体" w:cs="宋体"/>
                <w:b/>
                <w:bCs/>
                <w:color w:val="0000FF"/>
                <w:sz w:val="24"/>
                <w:u w:val="single"/>
                <w:lang w:bidi="ar"/>
              </w:rPr>
              <w:t xml:space="preserve"> 30 </w:t>
            </w:r>
            <w:r>
              <w:rPr>
                <w:rFonts w:hint="eastAsia" w:ascii="宋体" w:hAnsi="宋体" w:eastAsia="宋体" w:cs="宋体"/>
                <w:b/>
                <w:bCs/>
                <w:color w:val="0000FF"/>
                <w:sz w:val="24"/>
                <w:lang w:bidi="ar"/>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295" w:type="pct"/>
            <w:vMerge w:val="continue"/>
            <w:tcBorders>
              <w:top w:val="nil"/>
              <w:left w:val="single" w:color="auto" w:sz="6" w:space="0"/>
              <w:bottom w:val="single" w:color="auto" w:sz="6" w:space="0"/>
              <w:right w:val="single" w:color="auto" w:sz="6" w:space="0"/>
            </w:tcBorders>
            <w:shd w:val="clear" w:color="auto" w:fill="auto"/>
            <w:vAlign w:val="center"/>
          </w:tcPr>
          <w:p>
            <w:pPr>
              <w:spacing w:line="276" w:lineRule="auto"/>
              <w:rPr>
                <w:sz w:val="20"/>
                <w:szCs w:val="20"/>
              </w:rPr>
            </w:pPr>
          </w:p>
        </w:tc>
        <w:tc>
          <w:tcPr>
            <w:tcW w:w="1183" w:type="pct"/>
            <w:gridSpan w:val="2"/>
            <w:vMerge w:val="continue"/>
            <w:tcBorders>
              <w:top w:val="nil"/>
              <w:left w:val="nil"/>
              <w:bottom w:val="single" w:color="auto" w:sz="6" w:space="0"/>
              <w:right w:val="single" w:color="auto" w:sz="4" w:space="0"/>
            </w:tcBorders>
            <w:shd w:val="clear" w:color="auto" w:fill="auto"/>
            <w:vAlign w:val="center"/>
          </w:tcPr>
          <w:p>
            <w:pPr>
              <w:spacing w:line="276" w:lineRule="auto"/>
              <w:rPr>
                <w:sz w:val="20"/>
                <w:szCs w:val="20"/>
              </w:rPr>
            </w:pPr>
          </w:p>
        </w:tc>
        <w:tc>
          <w:tcPr>
            <w:tcW w:w="3520" w:type="pct"/>
            <w:gridSpan w:val="5"/>
            <w:tcBorders>
              <w:top w:val="single" w:color="auto" w:sz="4" w:space="0"/>
              <w:left w:val="nil"/>
              <w:bottom w:val="single" w:color="auto" w:sz="6" w:space="0"/>
              <w:right w:val="single" w:color="auto" w:sz="6" w:space="0"/>
            </w:tcBorders>
            <w:shd w:val="clear" w:color="auto" w:fill="auto"/>
            <w:vAlign w:val="center"/>
          </w:tcPr>
          <w:p>
            <w:pPr>
              <w:autoSpaceDE w:val="0"/>
              <w:autoSpaceDN w:val="0"/>
              <w:adjustRightInd w:val="0"/>
              <w:snapToGrid w:val="0"/>
              <w:spacing w:line="276" w:lineRule="auto"/>
              <w:jc w:val="left"/>
              <w:rPr>
                <w:rFonts w:ascii="宋体" w:hAnsi="宋体" w:eastAsia="宋体" w:cs="宋体"/>
                <w:b/>
                <w:kern w:val="0"/>
                <w:sz w:val="24"/>
              </w:rPr>
            </w:pPr>
            <w:r>
              <w:rPr>
                <w:rFonts w:hint="eastAsia" w:ascii="宋体" w:hAnsi="宋体" w:eastAsia="宋体" w:cs="宋体"/>
                <w:b/>
                <w:kern w:val="0"/>
                <w:sz w:val="24"/>
                <w:lang w:bidi="ar"/>
              </w:rPr>
              <w:t>地点:</w:t>
            </w:r>
            <w:r>
              <w:rPr>
                <w:rFonts w:hint="eastAsia" w:ascii="宋体" w:hAnsi="宋体" w:eastAsia="宋体" w:cs="宋体"/>
                <w:kern w:val="0"/>
                <w:sz w:val="24"/>
                <w:lang w:bidi="ar"/>
              </w:rPr>
              <w:t> 伊犁州政府采购中心一楼开标室（伊宁市海棠路3号）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2" w:hRule="atLeast"/>
          <w:jc w:val="center"/>
        </w:trPr>
        <w:tc>
          <w:tcPr>
            <w:tcW w:w="295" w:type="pct"/>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napToGrid w:val="0"/>
              <w:spacing w:line="276" w:lineRule="auto"/>
              <w:jc w:val="center"/>
              <w:rPr>
                <w:rFonts w:ascii="宋体" w:hAnsi="宋体" w:eastAsia="宋体" w:cs="宋体"/>
                <w:b/>
                <w:kern w:val="0"/>
                <w:sz w:val="24"/>
              </w:rPr>
            </w:pPr>
            <w:r>
              <w:rPr>
                <w:rFonts w:hint="eastAsia" w:ascii="宋体" w:hAnsi="宋体" w:eastAsia="宋体" w:cs="宋体"/>
                <w:b/>
                <w:kern w:val="0"/>
                <w:sz w:val="24"/>
                <w:lang w:bidi="ar"/>
              </w:rPr>
              <w:t>22</w:t>
            </w:r>
          </w:p>
        </w:tc>
        <w:tc>
          <w:tcPr>
            <w:tcW w:w="699" w:type="pct"/>
            <w:tcBorders>
              <w:top w:val="single" w:color="auto" w:sz="6" w:space="0"/>
              <w:left w:val="nil"/>
              <w:bottom w:val="single" w:color="auto" w:sz="6" w:space="0"/>
              <w:right w:val="single" w:color="auto" w:sz="4" w:space="0"/>
            </w:tcBorders>
            <w:shd w:val="clear" w:color="auto" w:fill="auto"/>
            <w:vAlign w:val="center"/>
          </w:tcPr>
          <w:p>
            <w:pPr>
              <w:autoSpaceDE w:val="0"/>
              <w:autoSpaceDN w:val="0"/>
              <w:adjustRightInd w:val="0"/>
              <w:snapToGrid w:val="0"/>
              <w:spacing w:line="276" w:lineRule="auto"/>
              <w:jc w:val="center"/>
              <w:rPr>
                <w:rFonts w:ascii="宋体" w:hAnsi="宋体" w:eastAsia="宋体" w:cs="宋体"/>
                <w:b/>
                <w:kern w:val="0"/>
                <w:sz w:val="24"/>
              </w:rPr>
            </w:pPr>
            <w:r>
              <w:rPr>
                <w:rFonts w:hint="eastAsia" w:ascii="宋体" w:hAnsi="宋体" w:eastAsia="宋体" w:cs="宋体"/>
                <w:b/>
                <w:kern w:val="0"/>
                <w:sz w:val="24"/>
                <w:lang w:bidi="ar"/>
              </w:rPr>
              <w:t>资格审查证件</w:t>
            </w:r>
          </w:p>
        </w:tc>
        <w:tc>
          <w:tcPr>
            <w:tcW w:w="4004" w:type="pct"/>
            <w:gridSpan w:val="6"/>
            <w:tcBorders>
              <w:top w:val="single" w:color="auto" w:sz="6" w:space="0"/>
              <w:left w:val="nil"/>
              <w:bottom w:val="single" w:color="auto" w:sz="6" w:space="0"/>
              <w:right w:val="single" w:color="auto" w:sz="6" w:space="0"/>
            </w:tcBorders>
            <w:shd w:val="clear" w:color="auto" w:fill="auto"/>
            <w:vAlign w:val="center"/>
          </w:tcPr>
          <w:p>
            <w:pPr>
              <w:wordWrap w:val="0"/>
              <w:spacing w:line="276" w:lineRule="auto"/>
              <w:rPr>
                <w:rFonts w:ascii="宋体" w:hAnsi="宋体" w:eastAsia="宋体" w:cs="宋体"/>
                <w:kern w:val="0"/>
                <w:sz w:val="24"/>
                <w:lang w:bidi="ar"/>
              </w:rPr>
            </w:pPr>
            <w:r>
              <w:rPr>
                <w:rFonts w:hint="eastAsia" w:ascii="宋体" w:hAnsi="宋体" w:eastAsia="宋体" w:cs="宋体"/>
                <w:kern w:val="0"/>
                <w:sz w:val="24"/>
                <w:lang w:bidi="ar"/>
              </w:rPr>
              <w:t>符合《中华人民共和国政府采购法》第二十二条规定的条件；</w:t>
            </w:r>
          </w:p>
          <w:p>
            <w:pPr>
              <w:wordWrap w:val="0"/>
              <w:spacing w:line="276" w:lineRule="auto"/>
              <w:rPr>
                <w:rFonts w:ascii="宋体" w:hAnsi="宋体" w:eastAsia="宋体" w:cs="宋体"/>
                <w:kern w:val="0"/>
                <w:sz w:val="24"/>
              </w:rPr>
            </w:pPr>
            <w:r>
              <w:rPr>
                <w:rFonts w:hint="eastAsia" w:ascii="宋体" w:hAnsi="宋体" w:eastAsia="宋体" w:cs="宋体"/>
                <w:kern w:val="0"/>
                <w:sz w:val="24"/>
                <w:lang w:bidi="ar"/>
              </w:rPr>
              <w:t>1、法定代表人授权委托书及被委托人身份证（法定代表人参加投标时提供本人身份证）；</w:t>
            </w:r>
          </w:p>
          <w:p>
            <w:pPr>
              <w:wordWrap w:val="0"/>
              <w:spacing w:line="276" w:lineRule="auto"/>
              <w:rPr>
                <w:rFonts w:ascii="宋体" w:hAnsi="宋体" w:eastAsia="宋体" w:cs="宋体"/>
                <w:kern w:val="0"/>
                <w:sz w:val="24"/>
              </w:rPr>
            </w:pPr>
            <w:r>
              <w:rPr>
                <w:rFonts w:hint="eastAsia" w:ascii="宋体" w:hAnsi="宋体" w:eastAsia="宋体" w:cs="宋体"/>
                <w:kern w:val="0"/>
                <w:sz w:val="24"/>
                <w:lang w:bidi="ar"/>
              </w:rPr>
              <w:t>2、具备有效的三证合一的营业执照；</w:t>
            </w:r>
          </w:p>
          <w:p>
            <w:pPr>
              <w:wordWrap w:val="0"/>
              <w:spacing w:line="276" w:lineRule="auto"/>
              <w:rPr>
                <w:rFonts w:ascii="宋体" w:hAnsi="宋体" w:eastAsia="宋体" w:cs="宋体"/>
                <w:kern w:val="0"/>
                <w:sz w:val="24"/>
                <w:lang w:bidi="ar"/>
              </w:rPr>
            </w:pPr>
            <w:r>
              <w:rPr>
                <w:rFonts w:hint="eastAsia" w:ascii="宋体" w:hAnsi="宋体" w:eastAsia="宋体" w:cs="宋体"/>
                <w:kern w:val="0"/>
                <w:sz w:val="24"/>
                <w:lang w:bidi="ar"/>
              </w:rPr>
              <w:t>3、具备建筑工程施工总承包叁级及以上资质，具有安全生产许可证（实行电子化证书的省份提供电子版证书复印件加盖公章）</w:t>
            </w:r>
            <w:r>
              <w:rPr>
                <w:rFonts w:hint="eastAsia" w:ascii="宋体" w:hAnsi="宋体" w:eastAsia="宋体" w:cs="宋体"/>
                <w:kern w:val="0"/>
                <w:sz w:val="24"/>
              </w:rPr>
              <w:t>；</w:t>
            </w:r>
          </w:p>
          <w:p>
            <w:pPr>
              <w:wordWrap w:val="0"/>
              <w:spacing w:line="276" w:lineRule="auto"/>
              <w:rPr>
                <w:rFonts w:ascii="宋体" w:hAnsi="宋体" w:eastAsia="宋体" w:cs="宋体"/>
                <w:kern w:val="0"/>
                <w:sz w:val="24"/>
              </w:rPr>
            </w:pPr>
            <w:r>
              <w:rPr>
                <w:rFonts w:hint="eastAsia" w:ascii="宋体" w:hAnsi="宋体" w:eastAsia="宋体" w:cs="宋体"/>
                <w:kern w:val="0"/>
                <w:sz w:val="24"/>
                <w:lang w:bidi="ar"/>
              </w:rPr>
              <w:t>4、项目经理要求：具备建筑工程专业贰级及以上注册建造师资格，同时具备有效的安全生产考核合格证书且未担任其他在施建设工程项目的项目经理，必须为本单位注册。（实行电子化证书的省份提供电子版证书复印件加盖公章）</w:t>
            </w:r>
            <w:r>
              <w:rPr>
                <w:rFonts w:hint="eastAsia" w:ascii="宋体" w:hAnsi="宋体" w:eastAsia="宋体" w:cs="宋体"/>
                <w:kern w:val="0"/>
                <w:sz w:val="24"/>
              </w:rPr>
              <w:t>；</w:t>
            </w:r>
          </w:p>
          <w:p>
            <w:pPr>
              <w:wordWrap w:val="0"/>
              <w:spacing w:line="276" w:lineRule="auto"/>
              <w:rPr>
                <w:rFonts w:ascii="宋体" w:hAnsi="宋体" w:eastAsia="宋体" w:cs="宋体"/>
                <w:kern w:val="0"/>
                <w:sz w:val="24"/>
              </w:rPr>
            </w:pPr>
            <w:r>
              <w:rPr>
                <w:rFonts w:hint="eastAsia" w:ascii="宋体" w:hAnsi="宋体" w:eastAsia="宋体" w:cs="宋体"/>
                <w:kern w:val="0"/>
                <w:sz w:val="24"/>
                <w:lang w:bidi="ar"/>
              </w:rPr>
              <w:t>5、具有良好的信誉，诚实信用，没有不良记录（凡拟参加本次采购项目的</w:t>
            </w:r>
            <w:r>
              <w:rPr>
                <w:rFonts w:hint="eastAsia" w:ascii="宋体" w:hAnsi="宋体" w:eastAsia="宋体"/>
                <w:sz w:val="24"/>
                <w:lang w:bidi="ar"/>
              </w:rPr>
              <w:t>供应商</w:t>
            </w:r>
            <w:r>
              <w:rPr>
                <w:rFonts w:hint="eastAsia" w:ascii="宋体" w:hAnsi="宋体" w:eastAsia="宋体" w:cs="宋体"/>
                <w:kern w:val="0"/>
                <w:sz w:val="24"/>
                <w:lang w:bidi="ar"/>
              </w:rPr>
              <w:t>须提供在“信用中国”（www.creditchina.gov.cn）和“中国政府采购网”（www.ccgp.gov.cn）网站上未被列入失信被执行人、重大税收违法案件当事人名单以及政府采购严重违法失信行为记录名单的网页打印件，查询结果加盖单位公章。如列入将拒绝其参加本次政府采购活动）；</w:t>
            </w:r>
          </w:p>
          <w:p>
            <w:pPr>
              <w:wordWrap w:val="0"/>
              <w:spacing w:line="276" w:lineRule="auto"/>
              <w:rPr>
                <w:rFonts w:ascii="宋体" w:hAnsi="宋体" w:eastAsia="宋体" w:cs="宋体"/>
                <w:kern w:val="0"/>
                <w:sz w:val="24"/>
              </w:rPr>
            </w:pPr>
            <w:r>
              <w:rPr>
                <w:rFonts w:hint="eastAsia" w:ascii="宋体" w:hAnsi="宋体" w:eastAsia="宋体" w:cs="宋体"/>
                <w:kern w:val="0"/>
                <w:sz w:val="24"/>
                <w:lang w:bidi="ar"/>
              </w:rPr>
              <w:t>6、具有良好的商业信誉和健全的财务会计制度，提供2020年度财务审计报告（新成立公司除外）或银行出具的资信证明；</w:t>
            </w:r>
          </w:p>
          <w:p>
            <w:pPr>
              <w:wordWrap w:val="0"/>
              <w:spacing w:line="276" w:lineRule="auto"/>
              <w:rPr>
                <w:rFonts w:ascii="宋体" w:hAnsi="宋体" w:eastAsia="宋体" w:cs="宋体"/>
                <w:kern w:val="0"/>
                <w:sz w:val="24"/>
              </w:rPr>
            </w:pPr>
            <w:r>
              <w:rPr>
                <w:rFonts w:hint="eastAsia" w:ascii="宋体" w:hAnsi="宋体" w:eastAsia="宋体" w:cs="宋体"/>
                <w:kern w:val="0"/>
                <w:sz w:val="24"/>
                <w:lang w:bidi="ar"/>
              </w:rPr>
              <w:t>7、</w:t>
            </w:r>
            <w:r>
              <w:rPr>
                <w:rFonts w:hint="eastAsia" w:ascii="宋体" w:hAnsi="宋体" w:eastAsia="宋体" w:cs="宋体"/>
                <w:kern w:val="0"/>
                <w:sz w:val="24"/>
              </w:rPr>
              <w:t>具有社保机构出具的供应商参加本次采购活动前6个月内任意一个月的缴纳社会保障资金的证明</w:t>
            </w:r>
            <w:r>
              <w:rPr>
                <w:rFonts w:hint="eastAsia" w:ascii="宋体" w:hAnsi="宋体" w:eastAsia="宋体" w:cs="宋体"/>
                <w:kern w:val="0"/>
                <w:sz w:val="24"/>
                <w:lang w:bidi="ar"/>
              </w:rPr>
              <w:t>；</w:t>
            </w:r>
          </w:p>
          <w:p>
            <w:pPr>
              <w:wordWrap w:val="0"/>
              <w:spacing w:line="276" w:lineRule="auto"/>
              <w:rPr>
                <w:rFonts w:ascii="宋体" w:hAnsi="宋体" w:eastAsia="宋体"/>
                <w:sz w:val="24"/>
              </w:rPr>
            </w:pPr>
            <w:r>
              <w:rPr>
                <w:rFonts w:hint="eastAsia" w:ascii="宋体" w:hAnsi="宋体" w:eastAsia="宋体" w:cs="宋体"/>
                <w:kern w:val="0"/>
                <w:sz w:val="24"/>
                <w:lang w:bidi="ar"/>
              </w:rPr>
              <w:t>8、</w:t>
            </w:r>
            <w:r>
              <w:rPr>
                <w:rFonts w:hint="eastAsia" w:ascii="宋体" w:hAnsi="宋体" w:eastAsia="宋体" w:cs="宋体"/>
                <w:kern w:val="0"/>
                <w:sz w:val="24"/>
              </w:rPr>
              <w:t>具有税务机关出具的参加本次采购活动前6个月内任意一个月的供应商依法纳税凭证或有电子专用章的完税证明</w:t>
            </w:r>
            <w:r>
              <w:rPr>
                <w:rFonts w:hint="eastAsia" w:ascii="宋体" w:hAnsi="宋体" w:eastAsia="宋体" w:cs="宋体"/>
                <w:kern w:val="0"/>
                <w:sz w:val="24"/>
                <w:lang w:bidi="ar"/>
              </w:rPr>
              <w:t>；</w:t>
            </w:r>
          </w:p>
          <w:p>
            <w:pPr>
              <w:spacing w:line="276" w:lineRule="auto"/>
              <w:rPr>
                <w:rFonts w:eastAsia="宋体"/>
                <w:sz w:val="21"/>
                <w:szCs w:val="21"/>
                <w:lang w:bidi="ar"/>
              </w:rPr>
            </w:pPr>
            <w:r>
              <w:rPr>
                <w:rFonts w:hint="eastAsia" w:ascii="宋体" w:hAnsi="宋体" w:eastAsia="宋体"/>
                <w:sz w:val="24"/>
                <w:lang w:bidi="ar"/>
              </w:rPr>
              <w:t>9、</w:t>
            </w:r>
            <w:r>
              <w:rPr>
                <w:rFonts w:hint="eastAsia" w:eastAsia="宋体"/>
                <w:sz w:val="24"/>
                <w:lang w:bidi="ar"/>
              </w:rPr>
              <w:t>保证金收据原件</w:t>
            </w:r>
            <w:r>
              <w:rPr>
                <w:rFonts w:hint="eastAsia" w:eastAsia="宋体"/>
                <w:sz w:val="21"/>
                <w:szCs w:val="21"/>
                <w:lang w:bidi="ar"/>
              </w:rPr>
              <w:t>。</w:t>
            </w:r>
          </w:p>
          <w:p>
            <w:pPr>
              <w:pStyle w:val="28"/>
              <w:spacing w:line="276" w:lineRule="auto"/>
              <w:rPr>
                <w:b/>
                <w:color w:val="0000CC"/>
                <w:lang w:bidi="ar"/>
              </w:rPr>
            </w:pPr>
            <w:r>
              <w:rPr>
                <w:rFonts w:hint="eastAsia" w:ascii="宋体" w:hAnsi="宋体" w:eastAsia="宋体" w:cs="宋体"/>
                <w:b/>
                <w:bCs/>
                <w:kern w:val="0"/>
                <w:sz w:val="24"/>
                <w:lang w:bidi="ar"/>
              </w:rPr>
              <w:t>说明：必须携带上述1-9条原件为开标时资格审查的必备条件，如果缺项或不符合要求则视为对采购文件资格审查内容的不响应，投标将被拒绝。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295" w:type="pct"/>
            <w:vMerge w:val="restart"/>
            <w:tcBorders>
              <w:top w:val="nil"/>
              <w:left w:val="single" w:color="auto" w:sz="6" w:space="0"/>
              <w:bottom w:val="single" w:color="auto" w:sz="6" w:space="0"/>
              <w:right w:val="single" w:color="auto" w:sz="6" w:space="0"/>
            </w:tcBorders>
            <w:shd w:val="clear" w:color="auto" w:fill="auto"/>
            <w:vAlign w:val="center"/>
          </w:tcPr>
          <w:p>
            <w:pPr>
              <w:autoSpaceDE w:val="0"/>
              <w:autoSpaceDN w:val="0"/>
              <w:adjustRightInd w:val="0"/>
              <w:snapToGrid w:val="0"/>
              <w:spacing w:line="276" w:lineRule="auto"/>
              <w:jc w:val="center"/>
              <w:rPr>
                <w:rFonts w:ascii="宋体" w:hAnsi="宋体" w:eastAsia="宋体" w:cs="宋体"/>
                <w:b/>
                <w:kern w:val="0"/>
                <w:sz w:val="24"/>
              </w:rPr>
            </w:pPr>
            <w:r>
              <w:rPr>
                <w:rFonts w:hint="eastAsia" w:ascii="宋体" w:hAnsi="宋体" w:eastAsia="宋体" w:cs="宋体"/>
                <w:b/>
                <w:kern w:val="0"/>
                <w:sz w:val="24"/>
                <w:lang w:bidi="ar"/>
              </w:rPr>
              <w:t>23</w:t>
            </w:r>
          </w:p>
        </w:tc>
        <w:tc>
          <w:tcPr>
            <w:tcW w:w="699" w:type="pct"/>
            <w:vMerge w:val="restart"/>
            <w:tcBorders>
              <w:top w:val="nil"/>
              <w:left w:val="nil"/>
              <w:bottom w:val="single" w:color="auto" w:sz="6" w:space="0"/>
              <w:right w:val="single" w:color="auto" w:sz="4" w:space="0"/>
            </w:tcBorders>
            <w:shd w:val="clear" w:color="auto" w:fill="auto"/>
            <w:vAlign w:val="center"/>
          </w:tcPr>
          <w:p>
            <w:pPr>
              <w:autoSpaceDE w:val="0"/>
              <w:autoSpaceDN w:val="0"/>
              <w:adjustRightInd w:val="0"/>
              <w:snapToGrid w:val="0"/>
              <w:spacing w:line="276" w:lineRule="auto"/>
              <w:jc w:val="center"/>
              <w:rPr>
                <w:rFonts w:ascii="宋体" w:hAnsi="宋体" w:eastAsia="宋体" w:cs="宋体"/>
                <w:b/>
                <w:kern w:val="0"/>
                <w:sz w:val="24"/>
              </w:rPr>
            </w:pPr>
            <w:r>
              <w:rPr>
                <w:rFonts w:hint="eastAsia" w:ascii="宋体" w:hAnsi="宋体" w:eastAsia="宋体" w:cs="宋体"/>
                <w:b/>
                <w:kern w:val="0"/>
                <w:sz w:val="24"/>
                <w:lang w:bidi="ar"/>
              </w:rPr>
              <w:t>公告及成交公示发布媒介</w:t>
            </w:r>
          </w:p>
        </w:tc>
        <w:tc>
          <w:tcPr>
            <w:tcW w:w="4004" w:type="pct"/>
            <w:gridSpan w:val="6"/>
            <w:tcBorders>
              <w:top w:val="single" w:color="auto" w:sz="6" w:space="0"/>
              <w:left w:val="nil"/>
              <w:bottom w:val="single" w:color="auto" w:sz="4" w:space="0"/>
              <w:right w:val="single" w:color="auto" w:sz="6" w:space="0"/>
            </w:tcBorders>
            <w:shd w:val="clear" w:color="auto" w:fill="auto"/>
            <w:vAlign w:val="center"/>
          </w:tcPr>
          <w:p>
            <w:pPr>
              <w:widowControl/>
              <w:spacing w:line="276" w:lineRule="auto"/>
              <w:jc w:val="left"/>
              <w:rPr>
                <w:rFonts w:ascii="宋体" w:hAnsi="宋体" w:eastAsia="宋体" w:cs="宋体"/>
                <w:sz w:val="24"/>
              </w:rPr>
            </w:pPr>
            <w:r>
              <w:rPr>
                <w:rFonts w:hint="eastAsia" w:ascii="宋体" w:hAnsi="宋体" w:eastAsia="宋体" w:cs="宋体"/>
                <w:sz w:val="24"/>
              </w:rPr>
              <w:t>新疆政府采购（http://www.ccgp-xinjiang.gov.cn/home.html）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95" w:type="pct"/>
            <w:vMerge w:val="continue"/>
            <w:tcBorders>
              <w:top w:val="nil"/>
              <w:left w:val="single" w:color="auto" w:sz="6" w:space="0"/>
              <w:bottom w:val="single" w:color="auto" w:sz="6" w:space="0"/>
              <w:right w:val="single" w:color="auto" w:sz="6" w:space="0"/>
            </w:tcBorders>
            <w:shd w:val="clear" w:color="auto" w:fill="auto"/>
            <w:vAlign w:val="center"/>
          </w:tcPr>
          <w:p>
            <w:pPr>
              <w:spacing w:line="276" w:lineRule="auto"/>
              <w:rPr>
                <w:sz w:val="20"/>
                <w:szCs w:val="20"/>
              </w:rPr>
            </w:pPr>
          </w:p>
        </w:tc>
        <w:tc>
          <w:tcPr>
            <w:tcW w:w="699" w:type="pct"/>
            <w:vMerge w:val="continue"/>
            <w:tcBorders>
              <w:top w:val="nil"/>
              <w:left w:val="nil"/>
              <w:bottom w:val="single" w:color="auto" w:sz="6" w:space="0"/>
              <w:right w:val="single" w:color="auto" w:sz="4" w:space="0"/>
            </w:tcBorders>
            <w:shd w:val="clear" w:color="auto" w:fill="auto"/>
            <w:vAlign w:val="center"/>
          </w:tcPr>
          <w:p>
            <w:pPr>
              <w:spacing w:line="276" w:lineRule="auto"/>
              <w:rPr>
                <w:sz w:val="20"/>
                <w:szCs w:val="20"/>
              </w:rPr>
            </w:pPr>
          </w:p>
        </w:tc>
        <w:tc>
          <w:tcPr>
            <w:tcW w:w="4004" w:type="pct"/>
            <w:gridSpan w:val="6"/>
            <w:tcBorders>
              <w:top w:val="single" w:color="auto" w:sz="4" w:space="0"/>
              <w:left w:val="nil"/>
              <w:bottom w:val="single" w:color="auto" w:sz="6" w:space="0"/>
              <w:right w:val="single" w:color="auto" w:sz="6" w:space="0"/>
            </w:tcBorders>
            <w:shd w:val="clear" w:color="auto" w:fill="auto"/>
            <w:vAlign w:val="center"/>
          </w:tcPr>
          <w:p>
            <w:pPr>
              <w:widowControl/>
              <w:spacing w:line="276" w:lineRule="auto"/>
              <w:jc w:val="left"/>
              <w:rPr>
                <w:rFonts w:ascii="宋体" w:hAnsi="宋体" w:eastAsia="宋体" w:cs="宋体"/>
                <w:sz w:val="24"/>
              </w:rPr>
            </w:pPr>
            <w:r>
              <w:rPr>
                <w:rFonts w:hint="eastAsia" w:ascii="宋体" w:hAnsi="宋体" w:eastAsia="宋体" w:cs="宋体"/>
                <w:sz w:val="24"/>
              </w:rPr>
              <w:t>公示期不少于1工作日，公示期内无异议将向第一成交候选人发出成交通知书。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95" w:type="pct"/>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napToGrid w:val="0"/>
              <w:spacing w:line="276" w:lineRule="auto"/>
              <w:jc w:val="center"/>
              <w:rPr>
                <w:rFonts w:ascii="宋体" w:hAnsi="宋体" w:eastAsia="宋体" w:cs="宋体"/>
                <w:b/>
                <w:kern w:val="0"/>
                <w:sz w:val="24"/>
              </w:rPr>
            </w:pPr>
            <w:r>
              <w:rPr>
                <w:rFonts w:hint="eastAsia" w:ascii="宋体" w:hAnsi="宋体" w:eastAsia="宋体" w:cs="宋体"/>
                <w:b/>
                <w:kern w:val="0"/>
                <w:sz w:val="24"/>
                <w:lang w:bidi="ar"/>
              </w:rPr>
              <w:t>24</w:t>
            </w:r>
          </w:p>
        </w:tc>
        <w:tc>
          <w:tcPr>
            <w:tcW w:w="699" w:type="pct"/>
            <w:tcBorders>
              <w:top w:val="single" w:color="auto" w:sz="6" w:space="0"/>
              <w:left w:val="nil"/>
              <w:bottom w:val="single" w:color="auto" w:sz="6" w:space="0"/>
              <w:right w:val="single" w:color="auto" w:sz="6" w:space="0"/>
            </w:tcBorders>
            <w:shd w:val="clear" w:color="auto" w:fill="auto"/>
            <w:vAlign w:val="center"/>
          </w:tcPr>
          <w:p>
            <w:pPr>
              <w:overflowPunct w:val="0"/>
              <w:spacing w:line="276" w:lineRule="auto"/>
              <w:jc w:val="center"/>
              <w:rPr>
                <w:rFonts w:ascii="宋体" w:hAnsi="宋体" w:eastAsia="宋体" w:cs="宋体"/>
                <w:b/>
                <w:sz w:val="24"/>
              </w:rPr>
            </w:pPr>
            <w:r>
              <w:rPr>
                <w:rFonts w:hint="eastAsia" w:ascii="宋体" w:hAnsi="宋体" w:eastAsia="宋体" w:cs="宋体"/>
                <w:b/>
                <w:sz w:val="24"/>
                <w:lang w:bidi="ar"/>
              </w:rPr>
              <w:t>成交通知书</w:t>
            </w:r>
          </w:p>
        </w:tc>
        <w:tc>
          <w:tcPr>
            <w:tcW w:w="4004" w:type="pct"/>
            <w:gridSpan w:val="6"/>
            <w:tcBorders>
              <w:top w:val="single" w:color="auto" w:sz="6" w:space="0"/>
              <w:left w:val="nil"/>
              <w:bottom w:val="single" w:color="auto" w:sz="6" w:space="0"/>
              <w:right w:val="single" w:color="auto" w:sz="6" w:space="0"/>
            </w:tcBorders>
            <w:shd w:val="clear" w:color="auto" w:fill="auto"/>
            <w:vAlign w:val="center"/>
          </w:tcPr>
          <w:p>
            <w:pPr>
              <w:widowControl/>
              <w:spacing w:line="276" w:lineRule="auto"/>
              <w:jc w:val="left"/>
              <w:rPr>
                <w:rFonts w:ascii="宋体" w:hAnsi="宋体" w:eastAsia="宋体" w:cs="宋体"/>
                <w:sz w:val="24"/>
              </w:rPr>
            </w:pPr>
            <w:r>
              <w:rPr>
                <w:rFonts w:hint="eastAsia" w:ascii="宋体" w:hAnsi="宋体" w:eastAsia="宋体" w:cs="宋体"/>
                <w:sz w:val="24"/>
              </w:rPr>
              <w:t>成交公示1工作日无异议后发放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95" w:type="pct"/>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napToGrid w:val="0"/>
              <w:spacing w:line="276" w:lineRule="auto"/>
              <w:jc w:val="center"/>
              <w:rPr>
                <w:rFonts w:ascii="宋体" w:hAnsi="宋体" w:eastAsia="宋体" w:cs="宋体"/>
                <w:b/>
                <w:kern w:val="0"/>
                <w:sz w:val="24"/>
              </w:rPr>
            </w:pPr>
            <w:r>
              <w:rPr>
                <w:rFonts w:hint="eastAsia" w:ascii="宋体" w:hAnsi="宋体" w:eastAsia="宋体" w:cs="宋体"/>
                <w:b/>
                <w:kern w:val="0"/>
                <w:sz w:val="24"/>
                <w:lang w:bidi="ar"/>
              </w:rPr>
              <w:t>25</w:t>
            </w:r>
          </w:p>
        </w:tc>
        <w:tc>
          <w:tcPr>
            <w:tcW w:w="699" w:type="pct"/>
            <w:tcBorders>
              <w:top w:val="single" w:color="auto" w:sz="6" w:space="0"/>
              <w:left w:val="nil"/>
              <w:bottom w:val="single" w:color="auto" w:sz="6" w:space="0"/>
              <w:right w:val="single" w:color="auto" w:sz="6" w:space="0"/>
            </w:tcBorders>
            <w:shd w:val="clear" w:color="auto" w:fill="auto"/>
            <w:vAlign w:val="center"/>
          </w:tcPr>
          <w:p>
            <w:pPr>
              <w:overflowPunct w:val="0"/>
              <w:spacing w:line="276" w:lineRule="auto"/>
              <w:jc w:val="center"/>
              <w:rPr>
                <w:rFonts w:ascii="宋体" w:hAnsi="宋体" w:eastAsia="宋体" w:cs="宋体"/>
                <w:b/>
                <w:sz w:val="24"/>
              </w:rPr>
            </w:pPr>
            <w:r>
              <w:rPr>
                <w:rFonts w:hint="eastAsia" w:ascii="宋体" w:hAnsi="宋体" w:eastAsia="宋体" w:cs="宋体"/>
                <w:b/>
                <w:sz w:val="24"/>
                <w:lang w:bidi="ar"/>
              </w:rPr>
              <w:t>签订合同时间</w:t>
            </w:r>
          </w:p>
        </w:tc>
        <w:tc>
          <w:tcPr>
            <w:tcW w:w="4004" w:type="pct"/>
            <w:gridSpan w:val="6"/>
            <w:tcBorders>
              <w:top w:val="single" w:color="auto" w:sz="6" w:space="0"/>
              <w:left w:val="nil"/>
              <w:bottom w:val="single" w:color="auto" w:sz="6" w:space="0"/>
              <w:right w:val="single" w:color="auto" w:sz="6" w:space="0"/>
            </w:tcBorders>
            <w:shd w:val="clear" w:color="auto" w:fill="auto"/>
            <w:vAlign w:val="center"/>
          </w:tcPr>
          <w:p>
            <w:pPr>
              <w:widowControl/>
              <w:spacing w:line="276" w:lineRule="auto"/>
              <w:jc w:val="left"/>
              <w:rPr>
                <w:rFonts w:ascii="宋体" w:hAnsi="宋体" w:eastAsia="宋体" w:cs="宋体"/>
                <w:sz w:val="24"/>
              </w:rPr>
            </w:pPr>
            <w:r>
              <w:rPr>
                <w:rFonts w:hint="eastAsia" w:ascii="宋体" w:hAnsi="宋体" w:eastAsia="宋体" w:cs="宋体"/>
                <w:sz w:val="24"/>
              </w:rPr>
              <w:t>成交通知书发出之日起30日内。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95" w:type="pct"/>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napToGrid w:val="0"/>
              <w:spacing w:line="276" w:lineRule="auto"/>
              <w:jc w:val="center"/>
              <w:rPr>
                <w:rFonts w:ascii="宋体" w:hAnsi="宋体" w:eastAsia="宋体" w:cs="宋体"/>
                <w:b/>
                <w:kern w:val="0"/>
                <w:sz w:val="24"/>
              </w:rPr>
            </w:pPr>
            <w:r>
              <w:rPr>
                <w:rFonts w:hint="eastAsia" w:ascii="宋体" w:hAnsi="宋体" w:eastAsia="宋体" w:cs="宋体"/>
                <w:b/>
                <w:kern w:val="0"/>
                <w:sz w:val="24"/>
                <w:lang w:bidi="ar"/>
              </w:rPr>
              <w:t>26</w:t>
            </w:r>
          </w:p>
        </w:tc>
        <w:tc>
          <w:tcPr>
            <w:tcW w:w="699" w:type="pct"/>
            <w:tcBorders>
              <w:top w:val="single" w:color="auto" w:sz="6" w:space="0"/>
              <w:left w:val="nil"/>
              <w:bottom w:val="single" w:color="auto" w:sz="6" w:space="0"/>
              <w:right w:val="single" w:color="auto" w:sz="6" w:space="0"/>
            </w:tcBorders>
            <w:shd w:val="clear" w:color="auto" w:fill="auto"/>
            <w:vAlign w:val="center"/>
          </w:tcPr>
          <w:p>
            <w:pPr>
              <w:overflowPunct w:val="0"/>
              <w:spacing w:line="276" w:lineRule="auto"/>
              <w:jc w:val="center"/>
              <w:rPr>
                <w:rFonts w:ascii="宋体" w:hAnsi="宋体" w:eastAsia="宋体" w:cs="宋体"/>
                <w:b/>
                <w:sz w:val="24"/>
              </w:rPr>
            </w:pPr>
            <w:r>
              <w:rPr>
                <w:rFonts w:hint="eastAsia" w:ascii="宋体" w:hAnsi="宋体" w:eastAsia="宋体" w:cs="宋体"/>
                <w:b/>
                <w:sz w:val="24"/>
                <w:lang w:bidi="ar"/>
              </w:rPr>
              <w:t>代理</w:t>
            </w:r>
          </w:p>
          <w:p>
            <w:pPr>
              <w:overflowPunct w:val="0"/>
              <w:spacing w:line="276" w:lineRule="auto"/>
              <w:jc w:val="center"/>
              <w:rPr>
                <w:rFonts w:ascii="宋体" w:hAnsi="宋体" w:eastAsia="宋体" w:cs="宋体"/>
                <w:b/>
                <w:sz w:val="24"/>
              </w:rPr>
            </w:pPr>
            <w:r>
              <w:rPr>
                <w:rFonts w:hint="eastAsia" w:ascii="宋体" w:hAnsi="宋体" w:eastAsia="宋体" w:cs="宋体"/>
                <w:b/>
                <w:sz w:val="24"/>
                <w:lang w:bidi="ar"/>
              </w:rPr>
              <w:t>服务费</w:t>
            </w:r>
          </w:p>
        </w:tc>
        <w:tc>
          <w:tcPr>
            <w:tcW w:w="4004" w:type="pct"/>
            <w:gridSpan w:val="6"/>
            <w:tcBorders>
              <w:top w:val="single" w:color="auto" w:sz="6" w:space="0"/>
              <w:left w:val="nil"/>
              <w:bottom w:val="single" w:color="auto" w:sz="6" w:space="0"/>
              <w:right w:val="single" w:color="auto" w:sz="6" w:space="0"/>
            </w:tcBorders>
            <w:shd w:val="clear" w:color="auto" w:fill="auto"/>
            <w:vAlign w:val="center"/>
          </w:tcPr>
          <w:p>
            <w:pPr>
              <w:widowControl/>
              <w:spacing w:line="276" w:lineRule="auto"/>
              <w:jc w:val="left"/>
              <w:rPr>
                <w:rFonts w:ascii="宋体" w:hAnsi="宋体" w:eastAsia="宋体" w:cs="宋体"/>
                <w:sz w:val="24"/>
              </w:rPr>
            </w:pPr>
            <w:r>
              <w:rPr>
                <w:rFonts w:hint="eastAsia" w:ascii="宋体" w:hAnsi="宋体" w:eastAsia="宋体" w:cs="宋体"/>
                <w:color w:val="0000FF"/>
                <w:sz w:val="24"/>
              </w:rPr>
              <w:t>由采购人支付</w:t>
            </w:r>
            <w:r>
              <w:rPr>
                <w:rFonts w:hint="eastAsia" w:ascii="宋体" w:hAnsi="宋体" w:eastAsia="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95" w:type="pct"/>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napToGrid w:val="0"/>
              <w:spacing w:line="276" w:lineRule="auto"/>
              <w:jc w:val="center"/>
              <w:rPr>
                <w:rFonts w:ascii="宋体" w:hAnsi="宋体" w:eastAsia="宋体" w:cs="宋体"/>
                <w:b/>
                <w:kern w:val="0"/>
                <w:sz w:val="24"/>
              </w:rPr>
            </w:pPr>
            <w:r>
              <w:rPr>
                <w:rFonts w:hint="eastAsia" w:ascii="宋体" w:hAnsi="宋体" w:eastAsia="宋体" w:cs="宋体"/>
                <w:b/>
                <w:kern w:val="0"/>
                <w:sz w:val="24"/>
                <w:lang w:bidi="ar"/>
              </w:rPr>
              <w:t>27</w:t>
            </w:r>
          </w:p>
        </w:tc>
        <w:tc>
          <w:tcPr>
            <w:tcW w:w="699" w:type="pct"/>
            <w:tcBorders>
              <w:top w:val="single" w:color="auto" w:sz="6" w:space="0"/>
              <w:left w:val="nil"/>
              <w:bottom w:val="single" w:color="auto" w:sz="6" w:space="0"/>
              <w:right w:val="single" w:color="auto" w:sz="6" w:space="0"/>
            </w:tcBorders>
            <w:shd w:val="clear" w:color="auto" w:fill="auto"/>
            <w:vAlign w:val="center"/>
          </w:tcPr>
          <w:p>
            <w:pPr>
              <w:overflowPunct w:val="0"/>
              <w:spacing w:line="276" w:lineRule="auto"/>
              <w:jc w:val="center"/>
              <w:rPr>
                <w:rFonts w:ascii="宋体" w:hAnsi="宋体" w:eastAsia="宋体" w:cs="宋体"/>
                <w:b/>
                <w:sz w:val="24"/>
              </w:rPr>
            </w:pPr>
            <w:r>
              <w:rPr>
                <w:rFonts w:hint="eastAsia" w:ascii="宋体" w:hAnsi="宋体" w:eastAsia="宋体" w:cs="宋体"/>
                <w:b/>
                <w:sz w:val="24"/>
                <w:lang w:bidi="ar"/>
              </w:rPr>
              <w:t>文件</w:t>
            </w:r>
          </w:p>
          <w:p>
            <w:pPr>
              <w:overflowPunct w:val="0"/>
              <w:spacing w:line="276" w:lineRule="auto"/>
              <w:jc w:val="center"/>
              <w:rPr>
                <w:rFonts w:ascii="宋体" w:hAnsi="宋体" w:eastAsia="宋体" w:cs="宋体"/>
                <w:b/>
                <w:sz w:val="24"/>
              </w:rPr>
            </w:pPr>
            <w:r>
              <w:rPr>
                <w:rFonts w:hint="eastAsia" w:ascii="宋体" w:hAnsi="宋体" w:eastAsia="宋体" w:cs="宋体"/>
                <w:b/>
                <w:sz w:val="24"/>
                <w:lang w:bidi="ar"/>
              </w:rPr>
              <w:t>解释权</w:t>
            </w:r>
          </w:p>
        </w:tc>
        <w:tc>
          <w:tcPr>
            <w:tcW w:w="4004" w:type="pct"/>
            <w:gridSpan w:val="6"/>
            <w:tcBorders>
              <w:top w:val="single" w:color="auto" w:sz="6" w:space="0"/>
              <w:left w:val="nil"/>
              <w:bottom w:val="single" w:color="auto" w:sz="6" w:space="0"/>
              <w:right w:val="single" w:color="auto" w:sz="6" w:space="0"/>
            </w:tcBorders>
            <w:shd w:val="clear" w:color="auto" w:fill="auto"/>
            <w:vAlign w:val="center"/>
          </w:tcPr>
          <w:p>
            <w:pPr>
              <w:widowControl/>
              <w:spacing w:line="276" w:lineRule="auto"/>
              <w:jc w:val="left"/>
              <w:rPr>
                <w:rFonts w:ascii="宋体" w:hAnsi="宋体" w:eastAsia="宋体" w:cs="宋体"/>
                <w:sz w:val="24"/>
              </w:rPr>
            </w:pPr>
            <w:r>
              <w:rPr>
                <w:rFonts w:hint="eastAsia" w:ascii="宋体" w:hAnsi="宋体" w:eastAsia="宋体" w:cs="宋体"/>
                <w:sz w:val="24"/>
              </w:rPr>
              <w:t>本采购文件的解释权归采购人和采购代理公司</w:t>
            </w:r>
          </w:p>
        </w:tc>
      </w:tr>
    </w:tbl>
    <w:p>
      <w:pPr>
        <w:pStyle w:val="3"/>
        <w:keepNext w:val="0"/>
        <w:keepLines w:val="0"/>
        <w:wordWrap w:val="0"/>
        <w:rPr>
          <w:rFonts w:ascii="宋体" w:hAnsi="宋体"/>
        </w:rPr>
      </w:pPr>
    </w:p>
    <w:p/>
    <w:p>
      <w:pPr>
        <w:pStyle w:val="28"/>
      </w:pPr>
    </w:p>
    <w:p>
      <w:pPr>
        <w:pStyle w:val="28"/>
      </w:pPr>
    </w:p>
    <w:p>
      <w:pPr>
        <w:pStyle w:val="3"/>
        <w:keepNext w:val="0"/>
        <w:keepLines w:val="0"/>
        <w:wordWrap w:val="0"/>
        <w:rPr>
          <w:rFonts w:ascii="宋体" w:hAnsi="宋体"/>
        </w:rPr>
      </w:pPr>
    </w:p>
    <w:p>
      <w:pPr>
        <w:rPr>
          <w:rFonts w:ascii="宋体" w:hAnsi="宋体"/>
        </w:rPr>
      </w:pPr>
    </w:p>
    <w:p>
      <w:pPr>
        <w:pStyle w:val="28"/>
        <w:rPr>
          <w:rFonts w:ascii="宋体" w:hAnsi="宋体"/>
        </w:rPr>
      </w:pPr>
    </w:p>
    <w:p>
      <w:pPr>
        <w:pStyle w:val="28"/>
        <w:rPr>
          <w:rFonts w:ascii="宋体" w:hAnsi="宋体"/>
        </w:rPr>
      </w:pPr>
    </w:p>
    <w:p>
      <w:pPr>
        <w:pStyle w:val="29"/>
        <w:rPr>
          <w:rFonts w:ascii="宋体" w:hAnsi="宋体"/>
        </w:rPr>
      </w:pPr>
    </w:p>
    <w:p>
      <w:pPr>
        <w:pStyle w:val="29"/>
        <w:rPr>
          <w:rFonts w:ascii="宋体" w:hAnsi="宋体"/>
        </w:rPr>
      </w:pPr>
    </w:p>
    <w:p>
      <w:pPr>
        <w:pStyle w:val="28"/>
        <w:rPr>
          <w:rFonts w:ascii="宋体" w:hAnsi="宋体"/>
        </w:rPr>
      </w:pPr>
    </w:p>
    <w:p>
      <w:pPr>
        <w:pStyle w:val="3"/>
        <w:keepNext w:val="0"/>
        <w:keepLines w:val="0"/>
        <w:rPr>
          <w:rFonts w:ascii="宋体" w:hAnsi="宋体"/>
        </w:rPr>
      </w:pPr>
      <w:bookmarkStart w:id="6" w:name="_Toc87286048"/>
      <w:r>
        <w:rPr>
          <w:rFonts w:hint="eastAsia" w:ascii="宋体" w:hAnsi="宋体"/>
        </w:rPr>
        <w:t>供应商须知</w:t>
      </w:r>
      <w:bookmarkEnd w:id="5"/>
      <w:bookmarkEnd w:id="6"/>
    </w:p>
    <w:p>
      <w:pPr>
        <w:wordWrap w:val="0"/>
        <w:spacing w:line="360" w:lineRule="auto"/>
        <w:jc w:val="center"/>
        <w:outlineLvl w:val="0"/>
        <w:rPr>
          <w:rFonts w:ascii="宋体" w:hAnsi="宋体" w:eastAsia="宋体"/>
          <w:b/>
          <w:sz w:val="32"/>
          <w:szCs w:val="32"/>
        </w:rPr>
      </w:pPr>
      <w:bookmarkStart w:id="7" w:name="_Toc87286049"/>
      <w:bookmarkStart w:id="8" w:name="_Toc65844014"/>
      <w:r>
        <w:rPr>
          <w:rFonts w:hint="eastAsia" w:ascii="宋体" w:hAnsi="宋体" w:eastAsia="宋体"/>
          <w:b/>
          <w:sz w:val="32"/>
          <w:szCs w:val="32"/>
        </w:rPr>
        <w:t>A  说  明</w:t>
      </w:r>
      <w:bookmarkEnd w:id="7"/>
      <w:bookmarkEnd w:id="8"/>
    </w:p>
    <w:p>
      <w:pPr>
        <w:wordWrap w:val="0"/>
        <w:spacing w:before="204" w:beforeLines="50" w:after="204" w:afterLines="50"/>
        <w:ind w:firstLine="141" w:firstLineChars="50"/>
        <w:outlineLvl w:val="1"/>
        <w:rPr>
          <w:rFonts w:ascii="宋体" w:hAnsi="宋体" w:eastAsia="宋体" w:cs="黑体"/>
          <w:b/>
          <w:sz w:val="28"/>
        </w:rPr>
      </w:pPr>
      <w:bookmarkStart w:id="9" w:name="_Toc87286050"/>
      <w:bookmarkStart w:id="10" w:name="_Toc65844015"/>
      <w:r>
        <w:rPr>
          <w:rFonts w:hint="eastAsia" w:ascii="宋体" w:hAnsi="宋体" w:eastAsia="宋体" w:cs="黑体"/>
          <w:b/>
          <w:sz w:val="28"/>
        </w:rPr>
        <w:t>一、本采购文件使用的词语有如下定义：</w:t>
      </w:r>
      <w:bookmarkEnd w:id="9"/>
      <w:bookmarkEnd w:id="10"/>
    </w:p>
    <w:p>
      <w:pPr>
        <w:numPr>
          <w:ilvl w:val="0"/>
          <w:numId w:val="2"/>
        </w:numPr>
        <w:wordWrap w:val="0"/>
        <w:autoSpaceDE w:val="0"/>
        <w:autoSpaceDN w:val="0"/>
        <w:adjustRightInd w:val="0"/>
        <w:snapToGrid w:val="0"/>
        <w:spacing w:line="360" w:lineRule="auto"/>
        <w:jc w:val="left"/>
        <w:rPr>
          <w:rFonts w:ascii="宋体" w:hAnsi="宋体" w:eastAsia="宋体"/>
          <w:sz w:val="24"/>
          <w:lang w:val="zh-CN"/>
        </w:rPr>
      </w:pPr>
      <w:r>
        <w:rPr>
          <w:rFonts w:hint="eastAsia" w:ascii="宋体" w:hAnsi="宋体" w:eastAsia="宋体"/>
          <w:sz w:val="24"/>
          <w:lang w:val="zh-CN"/>
        </w:rPr>
        <w:t>“采购人”系指依法进行采购活动的国家机关、事业单位、团体组织。系指：</w:t>
      </w:r>
      <w:r>
        <w:rPr>
          <w:rFonts w:hint="eastAsia" w:ascii="宋体" w:hAnsi="宋体" w:eastAsia="宋体" w:cs="宋体"/>
          <w:sz w:val="24"/>
          <w:u w:val="single"/>
        </w:rPr>
        <w:t>伊犁州机关事务管理局</w:t>
      </w:r>
      <w:r>
        <w:rPr>
          <w:rFonts w:hint="eastAsia" w:ascii="宋体" w:hAnsi="宋体" w:eastAsia="宋体"/>
          <w:sz w:val="24"/>
          <w:lang w:val="zh-CN"/>
        </w:rPr>
        <w:t>。</w:t>
      </w:r>
    </w:p>
    <w:p>
      <w:pPr>
        <w:numPr>
          <w:ilvl w:val="0"/>
          <w:numId w:val="2"/>
        </w:numPr>
        <w:wordWrap w:val="0"/>
        <w:autoSpaceDE w:val="0"/>
        <w:autoSpaceDN w:val="0"/>
        <w:adjustRightInd w:val="0"/>
        <w:snapToGrid w:val="0"/>
        <w:spacing w:line="360" w:lineRule="auto"/>
        <w:ind w:left="510" w:hanging="510"/>
        <w:jc w:val="left"/>
        <w:rPr>
          <w:rFonts w:ascii="宋体" w:hAnsi="宋体" w:eastAsia="宋体"/>
          <w:sz w:val="24"/>
          <w:lang w:val="zh-CN"/>
        </w:rPr>
      </w:pPr>
      <w:r>
        <w:rPr>
          <w:rFonts w:hint="eastAsia" w:ascii="宋体" w:hAnsi="宋体" w:eastAsia="宋体"/>
          <w:sz w:val="24"/>
          <w:lang w:val="zh-CN"/>
        </w:rPr>
        <w:t>“采购代理机构</w:t>
      </w:r>
      <w:r>
        <w:rPr>
          <w:rFonts w:ascii="宋体" w:hAnsi="宋体" w:eastAsia="宋体"/>
          <w:sz w:val="24"/>
          <w:lang w:val="zh-CN"/>
        </w:rPr>
        <w:t>”</w:t>
      </w:r>
      <w:r>
        <w:rPr>
          <w:rFonts w:hint="eastAsia" w:ascii="宋体" w:hAnsi="宋体" w:eastAsia="宋体"/>
          <w:sz w:val="24"/>
          <w:lang w:val="zh-CN"/>
        </w:rPr>
        <w:t>系指：</w:t>
      </w:r>
      <w:r>
        <w:rPr>
          <w:rFonts w:hint="eastAsia" w:ascii="宋体" w:hAnsi="宋体" w:eastAsia="宋体"/>
          <w:sz w:val="24"/>
          <w:u w:val="single"/>
          <w:lang w:val="zh-CN"/>
        </w:rPr>
        <w:t xml:space="preserve"> 新疆启隆辉泓工程项目管理有限公司 </w:t>
      </w:r>
      <w:r>
        <w:rPr>
          <w:rFonts w:hint="eastAsia" w:ascii="宋体" w:hAnsi="宋体" w:eastAsia="宋体"/>
          <w:sz w:val="24"/>
          <w:lang w:val="zh-CN"/>
        </w:rPr>
        <w:t>。</w:t>
      </w:r>
    </w:p>
    <w:p>
      <w:pPr>
        <w:numPr>
          <w:ilvl w:val="0"/>
          <w:numId w:val="2"/>
        </w:numPr>
        <w:wordWrap w:val="0"/>
        <w:autoSpaceDE w:val="0"/>
        <w:autoSpaceDN w:val="0"/>
        <w:adjustRightInd w:val="0"/>
        <w:snapToGrid w:val="0"/>
        <w:spacing w:line="360" w:lineRule="auto"/>
        <w:ind w:left="510" w:hanging="510"/>
        <w:jc w:val="left"/>
        <w:rPr>
          <w:rFonts w:ascii="宋体" w:hAnsi="宋体" w:eastAsia="宋体"/>
          <w:sz w:val="24"/>
          <w:lang w:val="zh-CN"/>
        </w:rPr>
      </w:pPr>
      <w:r>
        <w:rPr>
          <w:rFonts w:hint="eastAsia" w:ascii="宋体" w:hAnsi="宋体" w:eastAsia="宋体"/>
          <w:sz w:val="24"/>
          <w:lang w:val="zh-CN"/>
        </w:rPr>
        <w:t>“供应商”系指响应采购、参加投标竞争的当事人。</w:t>
      </w:r>
    </w:p>
    <w:p>
      <w:pPr>
        <w:numPr>
          <w:ilvl w:val="0"/>
          <w:numId w:val="2"/>
        </w:numPr>
        <w:wordWrap w:val="0"/>
        <w:autoSpaceDE w:val="0"/>
        <w:autoSpaceDN w:val="0"/>
        <w:adjustRightInd w:val="0"/>
        <w:snapToGrid w:val="0"/>
        <w:spacing w:line="360" w:lineRule="auto"/>
        <w:ind w:left="510" w:hanging="510"/>
        <w:jc w:val="left"/>
        <w:rPr>
          <w:rFonts w:ascii="宋体" w:hAnsi="宋体" w:eastAsia="宋体"/>
          <w:sz w:val="24"/>
          <w:lang w:val="zh-CN"/>
        </w:rPr>
      </w:pPr>
      <w:r>
        <w:rPr>
          <w:rFonts w:hint="eastAsia" w:ascii="宋体" w:hAnsi="宋体" w:eastAsia="宋体"/>
          <w:sz w:val="24"/>
          <w:lang w:val="zh-CN"/>
        </w:rPr>
        <w:t>“成交人”系指由磋商小组评审推荐，经法定程序确定获得本项目中标资格的供应商。</w:t>
      </w:r>
    </w:p>
    <w:p>
      <w:pPr>
        <w:numPr>
          <w:ilvl w:val="0"/>
          <w:numId w:val="2"/>
        </w:numPr>
        <w:wordWrap w:val="0"/>
        <w:autoSpaceDE w:val="0"/>
        <w:autoSpaceDN w:val="0"/>
        <w:adjustRightInd w:val="0"/>
        <w:snapToGrid w:val="0"/>
        <w:spacing w:line="360" w:lineRule="auto"/>
        <w:ind w:left="510" w:hanging="510"/>
        <w:jc w:val="left"/>
        <w:rPr>
          <w:rFonts w:ascii="宋体" w:hAnsi="宋体" w:eastAsia="宋体"/>
          <w:sz w:val="24"/>
          <w:lang w:val="zh-CN"/>
        </w:rPr>
      </w:pPr>
      <w:r>
        <w:rPr>
          <w:rFonts w:hint="eastAsia" w:ascii="宋体" w:hAnsi="宋体" w:eastAsia="宋体"/>
          <w:sz w:val="24"/>
          <w:lang w:val="zh-CN"/>
        </w:rPr>
        <w:t>“磋商小组” 系指依法组建，负责本次采购的评标工作机构。</w:t>
      </w:r>
    </w:p>
    <w:p>
      <w:pPr>
        <w:numPr>
          <w:ilvl w:val="0"/>
          <w:numId w:val="2"/>
        </w:numPr>
        <w:wordWrap w:val="0"/>
        <w:autoSpaceDE w:val="0"/>
        <w:autoSpaceDN w:val="0"/>
        <w:adjustRightInd w:val="0"/>
        <w:snapToGrid w:val="0"/>
        <w:spacing w:line="360" w:lineRule="auto"/>
        <w:ind w:left="510" w:hanging="510"/>
        <w:jc w:val="left"/>
        <w:rPr>
          <w:rFonts w:ascii="宋体" w:hAnsi="宋体" w:eastAsia="宋体"/>
          <w:sz w:val="24"/>
          <w:lang w:val="zh-CN"/>
        </w:rPr>
      </w:pPr>
      <w:r>
        <w:rPr>
          <w:rFonts w:hint="eastAsia" w:ascii="宋体" w:hAnsi="宋体" w:eastAsia="宋体"/>
          <w:sz w:val="24"/>
          <w:lang w:val="zh-CN"/>
        </w:rPr>
        <w:t>“甲方”系指在合同条款中指明的采购人。</w:t>
      </w:r>
    </w:p>
    <w:p>
      <w:pPr>
        <w:numPr>
          <w:ilvl w:val="0"/>
          <w:numId w:val="2"/>
        </w:numPr>
        <w:wordWrap w:val="0"/>
        <w:autoSpaceDE w:val="0"/>
        <w:autoSpaceDN w:val="0"/>
        <w:adjustRightInd w:val="0"/>
        <w:snapToGrid w:val="0"/>
        <w:spacing w:line="360" w:lineRule="auto"/>
        <w:ind w:left="510" w:hanging="510"/>
        <w:jc w:val="left"/>
        <w:rPr>
          <w:rFonts w:ascii="宋体" w:hAnsi="宋体" w:eastAsia="宋体"/>
          <w:sz w:val="24"/>
          <w:lang w:val="zh-CN"/>
        </w:rPr>
      </w:pPr>
      <w:r>
        <w:rPr>
          <w:rFonts w:hint="eastAsia" w:ascii="宋体" w:hAnsi="宋体" w:eastAsia="宋体"/>
          <w:sz w:val="24"/>
          <w:lang w:val="zh-CN"/>
        </w:rPr>
        <w:t>“乙方”系指在合同条款中指明的本合同项下提供服务的公司或实体。</w:t>
      </w:r>
    </w:p>
    <w:p>
      <w:pPr>
        <w:numPr>
          <w:ilvl w:val="0"/>
          <w:numId w:val="2"/>
        </w:numPr>
        <w:wordWrap w:val="0"/>
        <w:autoSpaceDE w:val="0"/>
        <w:autoSpaceDN w:val="0"/>
        <w:adjustRightInd w:val="0"/>
        <w:snapToGrid w:val="0"/>
        <w:spacing w:line="360" w:lineRule="auto"/>
        <w:ind w:left="510" w:hanging="510"/>
        <w:jc w:val="left"/>
        <w:rPr>
          <w:rFonts w:ascii="宋体" w:hAnsi="宋体" w:eastAsia="宋体"/>
          <w:sz w:val="24"/>
          <w:lang w:val="zh-CN"/>
        </w:rPr>
      </w:pPr>
      <w:r>
        <w:rPr>
          <w:rFonts w:hint="eastAsia" w:ascii="宋体" w:hAnsi="宋体" w:eastAsia="宋体"/>
          <w:sz w:val="24"/>
          <w:lang w:val="zh-CN"/>
        </w:rPr>
        <w:t>“采购文件”系指由采购代理机构发出的本采购文件，包括全部章节和附件。</w:t>
      </w:r>
    </w:p>
    <w:p>
      <w:pPr>
        <w:numPr>
          <w:ilvl w:val="0"/>
          <w:numId w:val="2"/>
        </w:numPr>
        <w:wordWrap w:val="0"/>
        <w:autoSpaceDE w:val="0"/>
        <w:autoSpaceDN w:val="0"/>
        <w:adjustRightInd w:val="0"/>
        <w:snapToGrid w:val="0"/>
        <w:spacing w:line="360" w:lineRule="auto"/>
        <w:ind w:left="510" w:hanging="510"/>
        <w:jc w:val="left"/>
        <w:rPr>
          <w:rFonts w:ascii="宋体" w:hAnsi="宋体" w:eastAsia="宋体"/>
          <w:sz w:val="24"/>
          <w:lang w:val="zh-CN"/>
        </w:rPr>
      </w:pPr>
      <w:r>
        <w:rPr>
          <w:rFonts w:hint="eastAsia" w:ascii="宋体" w:hAnsi="宋体" w:eastAsia="宋体"/>
          <w:sz w:val="24"/>
          <w:lang w:val="zh-CN"/>
        </w:rPr>
        <w:t>“响应文件”系指供应商根据本采购文件向采购代理机构提交的全部文件。</w:t>
      </w:r>
    </w:p>
    <w:p>
      <w:pPr>
        <w:numPr>
          <w:ilvl w:val="0"/>
          <w:numId w:val="2"/>
        </w:numPr>
        <w:wordWrap w:val="0"/>
        <w:autoSpaceDE w:val="0"/>
        <w:autoSpaceDN w:val="0"/>
        <w:adjustRightInd w:val="0"/>
        <w:snapToGrid w:val="0"/>
        <w:spacing w:line="360" w:lineRule="auto"/>
        <w:ind w:left="510" w:hanging="510"/>
        <w:jc w:val="left"/>
        <w:rPr>
          <w:rFonts w:ascii="宋体" w:hAnsi="宋体" w:eastAsia="宋体"/>
          <w:sz w:val="24"/>
          <w:lang w:val="zh-CN"/>
        </w:rPr>
      </w:pPr>
      <w:r>
        <w:rPr>
          <w:rFonts w:hint="eastAsia" w:ascii="宋体" w:hAnsi="宋体" w:eastAsia="宋体"/>
          <w:sz w:val="24"/>
          <w:lang w:val="zh-CN"/>
        </w:rPr>
        <w:t>“书面函件” 系指手写、打字或印刷的函件，包括电传、电报和传真。</w:t>
      </w:r>
    </w:p>
    <w:p>
      <w:pPr>
        <w:numPr>
          <w:ilvl w:val="0"/>
          <w:numId w:val="2"/>
        </w:numPr>
        <w:wordWrap w:val="0"/>
        <w:autoSpaceDE w:val="0"/>
        <w:autoSpaceDN w:val="0"/>
        <w:adjustRightInd w:val="0"/>
        <w:snapToGrid w:val="0"/>
        <w:spacing w:line="360" w:lineRule="auto"/>
        <w:ind w:left="510" w:hanging="510"/>
        <w:jc w:val="left"/>
        <w:rPr>
          <w:rFonts w:ascii="宋体" w:hAnsi="宋体" w:eastAsia="宋体"/>
          <w:sz w:val="24"/>
          <w:lang w:val="zh-CN"/>
        </w:rPr>
      </w:pPr>
      <w:r>
        <w:rPr>
          <w:rFonts w:hint="eastAsia" w:ascii="宋体" w:hAnsi="宋体" w:eastAsia="宋体"/>
          <w:sz w:val="24"/>
          <w:lang w:val="zh-CN"/>
        </w:rPr>
        <w:t>“合同” 系指由本次采购所产生的合同或合约文件。</w:t>
      </w:r>
    </w:p>
    <w:p>
      <w:pPr>
        <w:numPr>
          <w:ilvl w:val="0"/>
          <w:numId w:val="2"/>
        </w:numPr>
        <w:wordWrap w:val="0"/>
        <w:autoSpaceDE w:val="0"/>
        <w:autoSpaceDN w:val="0"/>
        <w:adjustRightInd w:val="0"/>
        <w:snapToGrid w:val="0"/>
        <w:spacing w:line="360" w:lineRule="auto"/>
        <w:ind w:left="510" w:hanging="510"/>
        <w:jc w:val="left"/>
        <w:rPr>
          <w:rFonts w:ascii="宋体" w:hAnsi="宋体" w:eastAsia="宋体"/>
          <w:sz w:val="24"/>
          <w:lang w:val="zh-CN"/>
        </w:rPr>
      </w:pPr>
      <w:r>
        <w:rPr>
          <w:rFonts w:hint="eastAsia" w:ascii="宋体" w:hAnsi="宋体" w:eastAsia="宋体"/>
          <w:sz w:val="24"/>
          <w:lang w:val="zh-CN"/>
        </w:rPr>
        <w:t>“日期”系指公历日。</w:t>
      </w:r>
    </w:p>
    <w:p>
      <w:pPr>
        <w:numPr>
          <w:ilvl w:val="0"/>
          <w:numId w:val="2"/>
        </w:numPr>
        <w:wordWrap w:val="0"/>
        <w:autoSpaceDE w:val="0"/>
        <w:autoSpaceDN w:val="0"/>
        <w:adjustRightInd w:val="0"/>
        <w:snapToGrid w:val="0"/>
        <w:spacing w:line="360" w:lineRule="auto"/>
        <w:ind w:left="510" w:hanging="510"/>
        <w:jc w:val="left"/>
        <w:rPr>
          <w:rFonts w:ascii="宋体" w:hAnsi="宋体" w:eastAsia="宋体"/>
          <w:sz w:val="24"/>
          <w:lang w:val="zh-CN"/>
        </w:rPr>
      </w:pPr>
      <w:r>
        <w:rPr>
          <w:rFonts w:hint="eastAsia" w:ascii="宋体" w:hAnsi="宋体" w:eastAsia="宋体"/>
          <w:sz w:val="24"/>
          <w:lang w:val="zh-CN"/>
        </w:rPr>
        <w:t>“时间”系指北京时间。</w:t>
      </w:r>
    </w:p>
    <w:p>
      <w:pPr>
        <w:numPr>
          <w:ilvl w:val="0"/>
          <w:numId w:val="2"/>
        </w:numPr>
        <w:wordWrap w:val="0"/>
        <w:autoSpaceDE w:val="0"/>
        <w:autoSpaceDN w:val="0"/>
        <w:adjustRightInd w:val="0"/>
        <w:snapToGrid w:val="0"/>
        <w:spacing w:line="360" w:lineRule="auto"/>
        <w:ind w:left="510" w:hanging="510"/>
        <w:jc w:val="left"/>
        <w:rPr>
          <w:rFonts w:ascii="宋体" w:hAnsi="宋体" w:eastAsia="宋体"/>
          <w:sz w:val="24"/>
          <w:lang w:val="zh-CN"/>
        </w:rPr>
      </w:pPr>
      <w:r>
        <w:rPr>
          <w:rFonts w:hint="eastAsia" w:ascii="宋体" w:hAnsi="宋体" w:eastAsia="宋体"/>
          <w:sz w:val="24"/>
          <w:lang w:val="zh-CN"/>
        </w:rPr>
        <w:t>“货物”系指供应商须向采购人提供的符合采购文件要求的货。</w:t>
      </w:r>
    </w:p>
    <w:p>
      <w:pPr>
        <w:numPr>
          <w:ilvl w:val="0"/>
          <w:numId w:val="2"/>
        </w:numPr>
        <w:wordWrap w:val="0"/>
        <w:autoSpaceDE w:val="0"/>
        <w:autoSpaceDN w:val="0"/>
        <w:adjustRightInd w:val="0"/>
        <w:snapToGrid w:val="0"/>
        <w:spacing w:line="360" w:lineRule="auto"/>
        <w:ind w:left="510" w:hanging="510"/>
        <w:jc w:val="left"/>
        <w:rPr>
          <w:rFonts w:ascii="宋体" w:hAnsi="宋体" w:eastAsia="宋体"/>
          <w:sz w:val="24"/>
          <w:lang w:val="zh-CN"/>
        </w:rPr>
      </w:pPr>
      <w:r>
        <w:rPr>
          <w:rFonts w:hint="eastAsia" w:ascii="宋体" w:hAnsi="宋体" w:eastAsia="宋体"/>
          <w:sz w:val="24"/>
          <w:lang w:val="zh-CN"/>
        </w:rPr>
        <w:t>“服务”系指供应商须向采购人提供的符合采购文件要求的服务。</w:t>
      </w:r>
    </w:p>
    <w:p>
      <w:pPr>
        <w:numPr>
          <w:ilvl w:val="0"/>
          <w:numId w:val="2"/>
        </w:numPr>
        <w:wordWrap w:val="0"/>
        <w:autoSpaceDE w:val="0"/>
        <w:autoSpaceDN w:val="0"/>
        <w:adjustRightInd w:val="0"/>
        <w:snapToGrid w:val="0"/>
        <w:spacing w:line="360" w:lineRule="auto"/>
        <w:ind w:left="510" w:hanging="510"/>
        <w:jc w:val="left"/>
        <w:rPr>
          <w:rFonts w:ascii="宋体" w:hAnsi="宋体" w:eastAsia="宋体"/>
          <w:sz w:val="24"/>
          <w:lang w:val="zh-CN"/>
        </w:rPr>
      </w:pPr>
      <w:r>
        <w:rPr>
          <w:rFonts w:hint="eastAsia" w:ascii="宋体" w:hAnsi="宋体" w:eastAsia="宋体"/>
          <w:sz w:val="24"/>
          <w:lang w:val="zh-CN"/>
        </w:rPr>
        <w:t>“实质性响应”系指符合采购文件的所有要求、条款、条件和规定，且没有不利于项目实施质量效果和服务保障的重大偏离或保留。</w:t>
      </w:r>
    </w:p>
    <w:p>
      <w:pPr>
        <w:numPr>
          <w:ilvl w:val="0"/>
          <w:numId w:val="2"/>
        </w:numPr>
        <w:wordWrap w:val="0"/>
        <w:autoSpaceDE w:val="0"/>
        <w:autoSpaceDN w:val="0"/>
        <w:adjustRightInd w:val="0"/>
        <w:snapToGrid w:val="0"/>
        <w:spacing w:line="360" w:lineRule="auto"/>
        <w:ind w:left="510" w:hanging="510"/>
        <w:jc w:val="left"/>
        <w:rPr>
          <w:rFonts w:ascii="宋体" w:hAnsi="宋体" w:eastAsia="宋体"/>
          <w:sz w:val="24"/>
          <w:lang w:val="zh-CN"/>
        </w:rPr>
      </w:pPr>
      <w:r>
        <w:rPr>
          <w:rFonts w:hint="eastAsia" w:ascii="宋体" w:hAnsi="宋体" w:eastAsia="宋体"/>
          <w:sz w:val="24"/>
          <w:lang w:val="zh-CN"/>
        </w:rPr>
        <w:t>“重大偏离或保留”系指影响到采购文件规定的范围、质量和性能或限制了采购人的权力和供应商义务的规定，而纠正这些偏离将影响到其它供应商的公平竞争地位。</w:t>
      </w:r>
    </w:p>
    <w:p>
      <w:pPr>
        <w:numPr>
          <w:ilvl w:val="0"/>
          <w:numId w:val="2"/>
        </w:numPr>
        <w:wordWrap w:val="0"/>
        <w:autoSpaceDE w:val="0"/>
        <w:autoSpaceDN w:val="0"/>
        <w:adjustRightInd w:val="0"/>
        <w:snapToGrid w:val="0"/>
        <w:spacing w:line="360" w:lineRule="auto"/>
        <w:ind w:left="510" w:hanging="510"/>
        <w:jc w:val="left"/>
        <w:rPr>
          <w:rFonts w:ascii="宋体" w:hAnsi="宋体" w:eastAsia="宋体"/>
          <w:sz w:val="24"/>
          <w:lang w:val="zh-CN"/>
        </w:rPr>
      </w:pPr>
      <w:r>
        <w:rPr>
          <w:rFonts w:hint="eastAsia" w:ascii="宋体" w:hAnsi="宋体" w:eastAsia="宋体"/>
          <w:sz w:val="24"/>
          <w:lang w:val="zh-CN"/>
        </w:rPr>
        <w:t xml:space="preserve"> 盖章：一般情况指盖供应商的法定公章，除采购文件特别说明外，使用财务专用章、合同章、投标专用章等非公章的盖章，均作无效盖章处理。</w:t>
      </w:r>
    </w:p>
    <w:p>
      <w:pPr>
        <w:numPr>
          <w:ilvl w:val="0"/>
          <w:numId w:val="2"/>
        </w:numPr>
        <w:wordWrap w:val="0"/>
        <w:autoSpaceDE w:val="0"/>
        <w:autoSpaceDN w:val="0"/>
        <w:adjustRightInd w:val="0"/>
        <w:snapToGrid w:val="0"/>
        <w:spacing w:line="360" w:lineRule="auto"/>
        <w:ind w:left="510" w:hanging="510"/>
        <w:jc w:val="left"/>
        <w:rPr>
          <w:rFonts w:ascii="宋体" w:hAnsi="宋体" w:eastAsia="宋体"/>
          <w:sz w:val="24"/>
          <w:lang w:val="zh-CN"/>
        </w:rPr>
      </w:pPr>
      <w:r>
        <w:rPr>
          <w:rFonts w:hint="eastAsia" w:ascii="宋体" w:hAnsi="宋体" w:eastAsia="宋体"/>
          <w:sz w:val="24"/>
          <w:lang w:val="zh-CN"/>
        </w:rPr>
        <w:t xml:space="preserve"> 签署：一般情况指亲笔签字或使用盖私章方式，除采购文件特别说明外，其他方式均作无效签署处理。</w:t>
      </w:r>
    </w:p>
    <w:p>
      <w:pPr>
        <w:keepLines/>
        <w:wordWrap w:val="0"/>
        <w:spacing w:before="204" w:beforeLines="50" w:after="204" w:afterLines="50"/>
        <w:ind w:firstLine="141" w:firstLineChars="50"/>
        <w:outlineLvl w:val="1"/>
        <w:rPr>
          <w:rFonts w:ascii="宋体" w:hAnsi="宋体" w:eastAsia="宋体" w:cs="黑体"/>
          <w:b/>
          <w:sz w:val="28"/>
        </w:rPr>
      </w:pPr>
      <w:bookmarkStart w:id="11" w:name="_Toc65844016"/>
      <w:bookmarkStart w:id="12" w:name="_Toc87286051"/>
      <w:r>
        <w:rPr>
          <w:rFonts w:hint="eastAsia" w:ascii="宋体" w:hAnsi="宋体" w:eastAsia="宋体" w:cs="黑体"/>
          <w:b/>
          <w:sz w:val="28"/>
        </w:rPr>
        <w:t>二、委托</w:t>
      </w:r>
      <w:bookmarkEnd w:id="11"/>
      <w:bookmarkEnd w:id="12"/>
    </w:p>
    <w:p>
      <w:pPr>
        <w:wordWrap w:val="0"/>
        <w:spacing w:line="360" w:lineRule="auto"/>
        <w:ind w:firstLine="480" w:firstLineChars="200"/>
        <w:rPr>
          <w:rFonts w:ascii="宋体" w:hAnsi="宋体" w:eastAsia="宋体" w:cs="宋体"/>
          <w:sz w:val="24"/>
        </w:rPr>
      </w:pPr>
      <w:r>
        <w:rPr>
          <w:rFonts w:hint="eastAsia" w:ascii="宋体" w:hAnsi="宋体" w:eastAsia="宋体" w:cs="宋体"/>
          <w:sz w:val="24"/>
        </w:rPr>
        <w:t>授权代表如果不是法定代表人，须持有《法定代表人授权书》（统一格式）。</w:t>
      </w:r>
    </w:p>
    <w:p>
      <w:pPr>
        <w:keepLines/>
        <w:wordWrap w:val="0"/>
        <w:spacing w:before="204" w:beforeLines="50" w:after="204" w:afterLines="50"/>
        <w:ind w:firstLine="141" w:firstLineChars="50"/>
        <w:outlineLvl w:val="1"/>
        <w:rPr>
          <w:rFonts w:ascii="宋体" w:hAnsi="宋体" w:eastAsia="宋体" w:cs="黑体"/>
          <w:b/>
          <w:sz w:val="28"/>
        </w:rPr>
      </w:pPr>
      <w:bookmarkStart w:id="13" w:name="_Toc65844017"/>
      <w:bookmarkStart w:id="14" w:name="_Toc87286052"/>
      <w:r>
        <w:rPr>
          <w:rFonts w:hint="eastAsia" w:ascii="宋体" w:hAnsi="宋体" w:eastAsia="宋体" w:cs="黑体"/>
          <w:b/>
          <w:sz w:val="28"/>
        </w:rPr>
        <w:t>三、</w:t>
      </w:r>
      <w:bookmarkEnd w:id="13"/>
      <w:r>
        <w:rPr>
          <w:rFonts w:hint="eastAsia" w:ascii="宋体" w:hAnsi="宋体" w:eastAsia="宋体" w:cs="黑体"/>
          <w:b/>
          <w:sz w:val="28"/>
        </w:rPr>
        <w:t>招标代理服务费</w:t>
      </w:r>
      <w:bookmarkEnd w:id="14"/>
    </w:p>
    <w:p>
      <w:pPr>
        <w:pStyle w:val="225"/>
        <w:spacing w:line="276" w:lineRule="auto"/>
        <w:ind w:firstLine="482"/>
        <w:rPr>
          <w:rFonts w:ascii="宋体" w:hAnsi="宋体" w:eastAsia="宋体" w:cs="宋体"/>
          <w:kern w:val="0"/>
          <w:sz w:val="24"/>
          <w:szCs w:val="24"/>
        </w:rPr>
      </w:pPr>
      <w:bookmarkStart w:id="15" w:name="_Toc65844018"/>
      <w:r>
        <w:rPr>
          <w:rFonts w:ascii="宋体" w:hAnsi="宋体" w:eastAsia="宋体" w:cs="宋体"/>
          <w:b/>
          <w:kern w:val="0"/>
          <w:sz w:val="24"/>
          <w:szCs w:val="24"/>
        </w:rPr>
        <w:t>1</w:t>
      </w:r>
      <w:r>
        <w:rPr>
          <w:rFonts w:hint="eastAsia" w:ascii="宋体" w:hAnsi="宋体" w:eastAsia="宋体" w:cs="宋体"/>
          <w:b/>
          <w:kern w:val="0"/>
          <w:sz w:val="24"/>
          <w:szCs w:val="24"/>
        </w:rPr>
        <w:t>、</w:t>
      </w:r>
      <w:r>
        <w:rPr>
          <w:rFonts w:hint="eastAsia" w:ascii="宋体" w:hAnsi="宋体" w:eastAsia="宋体" w:cs="宋体"/>
          <w:kern w:val="0"/>
          <w:sz w:val="24"/>
          <w:szCs w:val="24"/>
        </w:rPr>
        <w:t xml:space="preserve"> 供应商应承担所有编写、提交竞争性磋商响应文件、参加采购会议等有关的费用，不论投标的结果如何，采购人和采购代理机构在任何情况下均无义务和责任承担这些费用。</w:t>
      </w:r>
    </w:p>
    <w:p>
      <w:pPr>
        <w:pStyle w:val="225"/>
        <w:spacing w:line="276" w:lineRule="auto"/>
        <w:ind w:firstLine="482"/>
        <w:rPr>
          <w:rFonts w:ascii="宋体" w:hAnsi="宋体" w:eastAsia="宋体" w:cs="宋体"/>
          <w:kern w:val="0"/>
          <w:sz w:val="24"/>
          <w:szCs w:val="24"/>
        </w:rPr>
      </w:pPr>
      <w:r>
        <w:rPr>
          <w:rFonts w:ascii="宋体" w:hAnsi="宋体" w:eastAsia="宋体" w:cs="宋体"/>
          <w:b/>
          <w:kern w:val="0"/>
          <w:sz w:val="24"/>
          <w:szCs w:val="24"/>
        </w:rPr>
        <w:t>2</w:t>
      </w:r>
      <w:r>
        <w:rPr>
          <w:rFonts w:hint="eastAsia" w:ascii="宋体" w:hAnsi="宋体" w:eastAsia="宋体" w:cs="宋体"/>
          <w:b/>
          <w:kern w:val="0"/>
          <w:sz w:val="24"/>
          <w:szCs w:val="24"/>
        </w:rPr>
        <w:t>、</w:t>
      </w:r>
      <w:r>
        <w:rPr>
          <w:rFonts w:hint="eastAsia" w:ascii="宋体" w:hAnsi="宋体" w:eastAsia="宋体" w:cs="宋体"/>
          <w:kern w:val="0"/>
          <w:sz w:val="24"/>
          <w:szCs w:val="24"/>
        </w:rPr>
        <w:t>采购代理服务费的支付：招标代理服务费根据国家发展改革委“发改价格[2015] 299号”的文件精神，经与采购人协商约定，本项目招标代理服务费由采购人支付。招标代理服务费计算方法：参照中华人民共和国国家计划委员会计价格 [2002]1980号文、发改办价格[2003]857号文以及发改价格[2011]534号文的规定，采用</w:t>
      </w:r>
      <w:r>
        <w:rPr>
          <w:rFonts w:hint="eastAsia" w:ascii="宋体" w:hAnsi="宋体" w:eastAsia="宋体" w:cs="宋体"/>
          <w:b/>
          <w:bCs/>
          <w:kern w:val="0"/>
          <w:sz w:val="24"/>
          <w:szCs w:val="24"/>
        </w:rPr>
        <w:t>差额定率累进法</w:t>
      </w:r>
      <w:r>
        <w:rPr>
          <w:rFonts w:hint="eastAsia" w:ascii="宋体" w:hAnsi="宋体" w:eastAsia="宋体" w:cs="宋体"/>
          <w:kern w:val="0"/>
          <w:sz w:val="24"/>
          <w:szCs w:val="24"/>
        </w:rPr>
        <w:t>计算收取。</w:t>
      </w:r>
    </w:p>
    <w:p>
      <w:pPr>
        <w:keepLines/>
        <w:wordWrap w:val="0"/>
        <w:spacing w:before="204" w:beforeLines="50" w:after="204" w:afterLines="50"/>
        <w:ind w:firstLine="141" w:firstLineChars="50"/>
        <w:outlineLvl w:val="1"/>
        <w:rPr>
          <w:rFonts w:ascii="宋体" w:hAnsi="宋体" w:eastAsia="宋体" w:cs="黑体"/>
          <w:b/>
          <w:sz w:val="28"/>
        </w:rPr>
      </w:pPr>
      <w:bookmarkStart w:id="16" w:name="_Toc87286053"/>
      <w:r>
        <w:rPr>
          <w:rFonts w:hint="eastAsia" w:ascii="宋体" w:hAnsi="宋体" w:eastAsia="宋体" w:cs="黑体"/>
          <w:b/>
          <w:sz w:val="28"/>
        </w:rPr>
        <w:t>四、采购文件的组成</w:t>
      </w:r>
      <w:bookmarkEnd w:id="15"/>
      <w:bookmarkEnd w:id="16"/>
    </w:p>
    <w:p>
      <w:pPr>
        <w:wordWrap w:val="0"/>
        <w:spacing w:line="360" w:lineRule="auto"/>
        <w:ind w:firstLine="482" w:firstLineChars="200"/>
        <w:rPr>
          <w:rFonts w:ascii="宋体" w:hAnsi="宋体" w:eastAsia="宋体" w:cs="宋体"/>
          <w:sz w:val="24"/>
        </w:rPr>
      </w:pPr>
      <w:r>
        <w:rPr>
          <w:rFonts w:hint="eastAsia" w:ascii="宋体" w:hAnsi="宋体" w:eastAsia="宋体" w:cs="宋体"/>
          <w:b/>
          <w:sz w:val="24"/>
        </w:rPr>
        <w:t>1、</w:t>
      </w:r>
      <w:r>
        <w:rPr>
          <w:rFonts w:hint="eastAsia" w:ascii="宋体" w:hAnsi="宋体" w:eastAsia="宋体" w:cs="宋体"/>
          <w:sz w:val="24"/>
        </w:rPr>
        <w:t>本采购文件包括</w:t>
      </w:r>
      <w:r>
        <w:rPr>
          <w:rFonts w:hint="eastAsia" w:ascii="宋体" w:hAnsi="宋体" w:eastAsia="宋体" w:cs="宋体"/>
          <w:kern w:val="0"/>
          <w:sz w:val="24"/>
        </w:rPr>
        <w:t>下列内容</w:t>
      </w:r>
      <w:r>
        <w:rPr>
          <w:rFonts w:hint="eastAsia" w:ascii="宋体" w:hAnsi="宋体" w:eastAsia="宋体" w:cs="宋体"/>
          <w:sz w:val="24"/>
        </w:rPr>
        <w:t>：</w:t>
      </w:r>
    </w:p>
    <w:p>
      <w:pPr>
        <w:wordWrap w:val="0"/>
        <w:spacing w:line="360" w:lineRule="auto"/>
        <w:ind w:firstLine="482" w:firstLineChars="200"/>
        <w:rPr>
          <w:rFonts w:ascii="宋体" w:hAnsi="宋体" w:eastAsia="宋体" w:cs="宋体"/>
          <w:b/>
          <w:sz w:val="24"/>
        </w:rPr>
      </w:pPr>
      <w:r>
        <w:rPr>
          <w:rFonts w:hint="eastAsia" w:ascii="宋体" w:hAnsi="宋体" w:eastAsia="宋体" w:cs="宋体"/>
          <w:b/>
          <w:sz w:val="24"/>
        </w:rPr>
        <w:t>1.1第一章 竞争性磋商公告；</w:t>
      </w:r>
    </w:p>
    <w:p>
      <w:pPr>
        <w:wordWrap w:val="0"/>
        <w:spacing w:line="360" w:lineRule="auto"/>
        <w:ind w:firstLine="482" w:firstLineChars="200"/>
        <w:rPr>
          <w:rFonts w:ascii="宋体" w:hAnsi="宋体" w:eastAsia="宋体" w:cs="宋体"/>
          <w:sz w:val="24"/>
        </w:rPr>
      </w:pPr>
      <w:r>
        <w:rPr>
          <w:rFonts w:hint="eastAsia" w:ascii="宋体" w:hAnsi="宋体" w:eastAsia="宋体" w:cs="宋体"/>
          <w:b/>
          <w:sz w:val="24"/>
        </w:rPr>
        <w:t>1.2第二章 供应商须知前附表</w:t>
      </w:r>
      <w:r>
        <w:rPr>
          <w:rFonts w:hint="eastAsia" w:ascii="宋体" w:hAnsi="宋体" w:eastAsia="宋体" w:cs="宋体"/>
          <w:sz w:val="24"/>
        </w:rPr>
        <w:t>；</w:t>
      </w:r>
    </w:p>
    <w:p>
      <w:pPr>
        <w:wordWrap w:val="0"/>
        <w:spacing w:line="360" w:lineRule="auto"/>
        <w:ind w:firstLine="482" w:firstLineChars="200"/>
        <w:rPr>
          <w:rFonts w:ascii="宋体" w:hAnsi="宋体" w:eastAsia="宋体" w:cs="宋体"/>
          <w:sz w:val="24"/>
        </w:rPr>
      </w:pPr>
      <w:r>
        <w:rPr>
          <w:rFonts w:hint="eastAsia" w:ascii="宋体" w:hAnsi="宋体" w:eastAsia="宋体" w:cs="宋体"/>
          <w:b/>
          <w:sz w:val="24"/>
        </w:rPr>
        <w:t xml:space="preserve">1.2.1  A </w:t>
      </w:r>
      <w:r>
        <w:rPr>
          <w:rFonts w:hint="eastAsia" w:ascii="宋体" w:hAnsi="宋体" w:eastAsia="宋体" w:cs="宋体"/>
          <w:sz w:val="24"/>
        </w:rPr>
        <w:t>说明</w:t>
      </w:r>
    </w:p>
    <w:p>
      <w:pPr>
        <w:wordWrap w:val="0"/>
        <w:spacing w:line="360" w:lineRule="auto"/>
        <w:ind w:firstLine="482" w:firstLineChars="200"/>
        <w:rPr>
          <w:rFonts w:ascii="宋体" w:hAnsi="宋体" w:eastAsia="宋体" w:cs="宋体"/>
          <w:sz w:val="24"/>
        </w:rPr>
      </w:pPr>
      <w:r>
        <w:rPr>
          <w:rFonts w:hint="eastAsia" w:ascii="宋体" w:hAnsi="宋体" w:eastAsia="宋体" w:cs="宋体"/>
          <w:b/>
          <w:sz w:val="24"/>
        </w:rPr>
        <w:t>1.2.2  B</w:t>
      </w:r>
      <w:r>
        <w:rPr>
          <w:rFonts w:hint="eastAsia" w:ascii="宋体" w:hAnsi="宋体" w:eastAsia="宋体" w:cs="宋体"/>
          <w:sz w:val="24"/>
        </w:rPr>
        <w:t xml:space="preserve"> 响应文件</w:t>
      </w:r>
    </w:p>
    <w:p>
      <w:pPr>
        <w:wordWrap w:val="0"/>
        <w:spacing w:line="360" w:lineRule="auto"/>
        <w:ind w:firstLine="482" w:firstLineChars="200"/>
        <w:rPr>
          <w:rFonts w:ascii="宋体" w:hAnsi="宋体" w:eastAsia="宋体" w:cs="宋体"/>
          <w:sz w:val="24"/>
        </w:rPr>
      </w:pPr>
      <w:r>
        <w:rPr>
          <w:rFonts w:hint="eastAsia" w:ascii="宋体" w:hAnsi="宋体" w:eastAsia="宋体" w:cs="宋体"/>
          <w:b/>
          <w:sz w:val="24"/>
        </w:rPr>
        <w:t>1.2.3  C</w:t>
      </w:r>
      <w:r>
        <w:rPr>
          <w:rFonts w:hint="eastAsia" w:ascii="宋体" w:hAnsi="宋体" w:eastAsia="宋体" w:cs="宋体"/>
          <w:sz w:val="24"/>
        </w:rPr>
        <w:t xml:space="preserve"> 磋商及评审方法</w:t>
      </w:r>
    </w:p>
    <w:p>
      <w:pPr>
        <w:wordWrap w:val="0"/>
        <w:spacing w:line="360" w:lineRule="auto"/>
        <w:ind w:firstLine="482" w:firstLineChars="200"/>
        <w:rPr>
          <w:rFonts w:ascii="宋体" w:hAnsi="宋体" w:eastAsia="宋体" w:cs="宋体"/>
          <w:sz w:val="24"/>
        </w:rPr>
      </w:pPr>
      <w:r>
        <w:rPr>
          <w:rFonts w:hint="eastAsia" w:ascii="宋体" w:hAnsi="宋体" w:eastAsia="宋体" w:cs="宋体"/>
          <w:b/>
          <w:sz w:val="24"/>
        </w:rPr>
        <w:t xml:space="preserve">1.2.4  D </w:t>
      </w:r>
      <w:r>
        <w:rPr>
          <w:rFonts w:hint="eastAsia" w:ascii="宋体" w:hAnsi="宋体" w:eastAsia="宋体" w:cs="宋体"/>
          <w:sz w:val="24"/>
        </w:rPr>
        <w:t>合同条款</w:t>
      </w:r>
    </w:p>
    <w:p>
      <w:pPr>
        <w:wordWrap w:val="0"/>
        <w:spacing w:line="360" w:lineRule="auto"/>
        <w:ind w:firstLine="482" w:firstLineChars="200"/>
        <w:rPr>
          <w:rFonts w:ascii="宋体" w:hAnsi="宋体" w:eastAsia="宋体" w:cs="宋体"/>
          <w:sz w:val="24"/>
        </w:rPr>
      </w:pPr>
      <w:r>
        <w:rPr>
          <w:rFonts w:hint="eastAsia" w:ascii="宋体" w:hAnsi="宋体" w:eastAsia="宋体" w:cs="宋体"/>
          <w:b/>
          <w:sz w:val="24"/>
        </w:rPr>
        <w:t>1.3 第三章 采购需求</w:t>
      </w:r>
      <w:r>
        <w:rPr>
          <w:rFonts w:hint="eastAsia" w:ascii="宋体" w:hAnsi="宋体" w:eastAsia="宋体" w:cs="宋体"/>
          <w:sz w:val="24"/>
        </w:rPr>
        <w:t>；</w:t>
      </w:r>
    </w:p>
    <w:p>
      <w:pPr>
        <w:wordWrap w:val="0"/>
        <w:spacing w:line="360" w:lineRule="auto"/>
        <w:ind w:firstLine="482" w:firstLineChars="200"/>
        <w:rPr>
          <w:rFonts w:ascii="宋体" w:hAnsi="宋体" w:eastAsia="宋体" w:cs="宋体"/>
          <w:b/>
          <w:sz w:val="24"/>
        </w:rPr>
      </w:pPr>
      <w:r>
        <w:rPr>
          <w:rFonts w:hint="eastAsia" w:ascii="宋体" w:hAnsi="宋体" w:eastAsia="宋体" w:cs="宋体"/>
          <w:b/>
          <w:sz w:val="24"/>
        </w:rPr>
        <w:t>1.4 第四章 响应文件格式</w:t>
      </w:r>
    </w:p>
    <w:p>
      <w:pPr>
        <w:wordWrap w:val="0"/>
        <w:spacing w:line="360" w:lineRule="auto"/>
        <w:ind w:firstLine="482" w:firstLineChars="200"/>
        <w:rPr>
          <w:rFonts w:ascii="宋体" w:hAnsi="宋体" w:eastAsia="宋体" w:cs="宋体"/>
          <w:b/>
          <w:sz w:val="24"/>
        </w:rPr>
      </w:pPr>
      <w:r>
        <w:rPr>
          <w:rFonts w:hint="eastAsia" w:ascii="宋体" w:hAnsi="宋体" w:eastAsia="宋体" w:cs="宋体"/>
          <w:b/>
          <w:sz w:val="24"/>
        </w:rPr>
        <w:t>1.5 采购文件由本文件及采购人按有关规定发出的采购文件补充构成。采购文件的澄清、修改、答疑纪要等书面材料在本采购项目中均称采购文件补充。</w:t>
      </w:r>
    </w:p>
    <w:p>
      <w:pPr>
        <w:pStyle w:val="225"/>
        <w:spacing w:line="360" w:lineRule="auto"/>
        <w:ind w:firstLine="482"/>
        <w:rPr>
          <w:rFonts w:ascii="宋体" w:hAnsi="宋体" w:eastAsia="宋体" w:cs="宋体"/>
          <w:b/>
          <w:kern w:val="0"/>
          <w:sz w:val="24"/>
          <w:szCs w:val="24"/>
        </w:rPr>
      </w:pPr>
      <w:r>
        <w:rPr>
          <w:rFonts w:ascii="宋体" w:hAnsi="宋体" w:eastAsia="宋体" w:cs="宋体"/>
          <w:b/>
          <w:kern w:val="0"/>
          <w:sz w:val="24"/>
          <w:szCs w:val="24"/>
        </w:rPr>
        <w:t>2</w:t>
      </w:r>
      <w:r>
        <w:rPr>
          <w:rFonts w:hint="eastAsia" w:ascii="宋体" w:hAnsi="宋体" w:eastAsia="宋体" w:cs="宋体"/>
          <w:b/>
          <w:kern w:val="0"/>
          <w:sz w:val="24"/>
          <w:szCs w:val="24"/>
        </w:rPr>
        <w:t>、采购文件的答疑及澄清</w:t>
      </w:r>
    </w:p>
    <w:p>
      <w:pPr>
        <w:pStyle w:val="225"/>
        <w:spacing w:line="360" w:lineRule="auto"/>
        <w:ind w:firstLine="482"/>
        <w:rPr>
          <w:rFonts w:ascii="宋体" w:hAnsi="宋体" w:eastAsia="宋体" w:cs="宋体"/>
          <w:kern w:val="0"/>
          <w:sz w:val="24"/>
          <w:szCs w:val="24"/>
        </w:rPr>
      </w:pPr>
      <w:r>
        <w:rPr>
          <w:rFonts w:hint="eastAsia" w:ascii="宋体" w:hAnsi="宋体" w:eastAsia="宋体" w:cs="宋体"/>
          <w:b/>
          <w:kern w:val="0"/>
          <w:sz w:val="24"/>
          <w:szCs w:val="24"/>
        </w:rPr>
        <w:t>2</w:t>
      </w:r>
      <w:r>
        <w:rPr>
          <w:rFonts w:ascii="宋体" w:hAnsi="宋体" w:eastAsia="宋体" w:cs="宋体"/>
          <w:b/>
          <w:kern w:val="0"/>
          <w:sz w:val="24"/>
          <w:szCs w:val="24"/>
        </w:rPr>
        <w:t>.</w:t>
      </w:r>
      <w:r>
        <w:rPr>
          <w:rFonts w:hint="eastAsia" w:ascii="宋体" w:hAnsi="宋体" w:eastAsia="宋体" w:cs="宋体"/>
          <w:b/>
          <w:kern w:val="0"/>
          <w:sz w:val="24"/>
          <w:szCs w:val="24"/>
        </w:rPr>
        <w:t>1</w:t>
      </w:r>
      <w:r>
        <w:rPr>
          <w:rFonts w:hint="eastAsia" w:ascii="宋体" w:hAnsi="宋体" w:eastAsia="宋体" w:cs="宋体"/>
          <w:bCs/>
          <w:kern w:val="0"/>
          <w:sz w:val="24"/>
          <w:szCs w:val="24"/>
        </w:rPr>
        <w:t>供</w:t>
      </w:r>
      <w:r>
        <w:rPr>
          <w:rFonts w:hint="eastAsia" w:ascii="宋体" w:hAnsi="宋体" w:eastAsia="宋体" w:cs="宋体"/>
          <w:kern w:val="0"/>
          <w:sz w:val="24"/>
          <w:szCs w:val="24"/>
        </w:rPr>
        <w:t>应商在收到采购文件后，若有疑问需要澄清的，应于投标截止日期</w:t>
      </w:r>
      <w:r>
        <w:rPr>
          <w:rFonts w:ascii="宋体" w:hAnsi="宋体" w:eastAsia="宋体" w:cs="宋体"/>
          <w:kern w:val="0"/>
          <w:sz w:val="24"/>
          <w:szCs w:val="24"/>
          <w:u w:val="single"/>
        </w:rPr>
        <w:t xml:space="preserve"> </w:t>
      </w:r>
      <w:r>
        <w:rPr>
          <w:rFonts w:hint="eastAsia" w:ascii="宋体" w:hAnsi="宋体" w:eastAsia="宋体" w:cs="宋体"/>
          <w:kern w:val="0"/>
          <w:sz w:val="24"/>
          <w:szCs w:val="24"/>
          <w:u w:val="single"/>
        </w:rPr>
        <w:t>5日</w:t>
      </w:r>
      <w:r>
        <w:rPr>
          <w:rFonts w:hint="eastAsia" w:ascii="宋体" w:hAnsi="宋体" w:eastAsia="宋体" w:cs="宋体"/>
          <w:kern w:val="0"/>
          <w:sz w:val="24"/>
          <w:szCs w:val="24"/>
        </w:rPr>
        <w:t>前以书面形式向采购人提出，送至</w:t>
      </w:r>
      <w:r>
        <w:rPr>
          <w:rFonts w:hint="eastAsia" w:ascii="宋体" w:hAnsi="宋体" w:eastAsia="宋体" w:cs="宋体"/>
          <w:sz w:val="24"/>
          <w:szCs w:val="24"/>
          <w:u w:val="single"/>
        </w:rPr>
        <w:t>新疆启隆辉泓工程项目管理有限公司</w:t>
      </w:r>
      <w:r>
        <w:rPr>
          <w:rStyle w:val="74"/>
          <w:rFonts w:hint="eastAsia" w:ascii="宋体" w:hAnsi="宋体" w:cs="宋体"/>
          <w:b w:val="0"/>
          <w:bCs w:val="0"/>
        </w:rPr>
        <w:t xml:space="preserve"> (</w:t>
      </w:r>
      <w:r>
        <w:rPr>
          <w:rFonts w:hint="eastAsia" w:ascii="宋体" w:hAnsi="宋体" w:eastAsia="宋体"/>
          <w:sz w:val="24"/>
          <w:lang w:bidi="ar"/>
        </w:rPr>
        <w:t>新疆伊犁州伊宁市广东路与健康路交汇处中原国际A座9楼</w:t>
      </w:r>
      <w:r>
        <w:rPr>
          <w:rStyle w:val="74"/>
          <w:rFonts w:hint="eastAsia" w:ascii="宋体" w:hAnsi="宋体" w:cs="宋体"/>
          <w:b w:val="0"/>
          <w:bCs w:val="0"/>
        </w:rPr>
        <w:t>)</w:t>
      </w:r>
      <w:r>
        <w:rPr>
          <w:rFonts w:hint="eastAsia" w:ascii="宋体" w:hAnsi="宋体" w:eastAsia="宋体" w:cs="宋体"/>
          <w:b/>
          <w:kern w:val="0"/>
          <w:sz w:val="24"/>
          <w:szCs w:val="24"/>
        </w:rPr>
        <w:t>，</w:t>
      </w:r>
      <w:r>
        <w:rPr>
          <w:rFonts w:hint="eastAsia" w:ascii="宋体" w:hAnsi="宋体" w:eastAsia="宋体" w:cs="宋体"/>
          <w:kern w:val="0"/>
          <w:sz w:val="24"/>
          <w:szCs w:val="24"/>
        </w:rPr>
        <w:t>采购人将以采购文件补充形式及时予以解答，及时以书面形式送至所有供应商。</w:t>
      </w:r>
    </w:p>
    <w:p>
      <w:pPr>
        <w:pStyle w:val="225"/>
        <w:spacing w:line="360" w:lineRule="auto"/>
        <w:ind w:firstLine="482"/>
        <w:rPr>
          <w:rFonts w:ascii="宋体" w:hAnsi="宋体" w:eastAsia="宋体" w:cs="宋体"/>
          <w:b/>
          <w:kern w:val="0"/>
          <w:sz w:val="24"/>
          <w:szCs w:val="24"/>
        </w:rPr>
      </w:pPr>
      <w:r>
        <w:rPr>
          <w:rFonts w:ascii="宋体" w:hAnsi="宋体" w:eastAsia="宋体" w:cs="宋体"/>
          <w:b/>
          <w:kern w:val="0"/>
          <w:sz w:val="24"/>
          <w:szCs w:val="24"/>
        </w:rPr>
        <w:t>3</w:t>
      </w:r>
      <w:r>
        <w:rPr>
          <w:rFonts w:hint="eastAsia" w:ascii="宋体" w:hAnsi="宋体" w:eastAsia="宋体" w:cs="宋体"/>
          <w:b/>
          <w:kern w:val="0"/>
          <w:sz w:val="24"/>
          <w:szCs w:val="24"/>
        </w:rPr>
        <w:t>、采购文件的修改</w:t>
      </w:r>
    </w:p>
    <w:p>
      <w:pPr>
        <w:pStyle w:val="225"/>
        <w:spacing w:line="360" w:lineRule="auto"/>
        <w:ind w:firstLine="482"/>
        <w:rPr>
          <w:rFonts w:ascii="宋体" w:hAnsi="宋体" w:eastAsia="宋体" w:cs="宋体"/>
          <w:kern w:val="0"/>
          <w:sz w:val="24"/>
          <w:szCs w:val="24"/>
        </w:rPr>
      </w:pPr>
      <w:r>
        <w:rPr>
          <w:rFonts w:hint="eastAsia" w:ascii="宋体" w:hAnsi="宋体" w:eastAsia="宋体" w:cs="宋体"/>
          <w:b/>
          <w:kern w:val="0"/>
          <w:sz w:val="24"/>
          <w:szCs w:val="24"/>
        </w:rPr>
        <w:t>3</w:t>
      </w:r>
      <w:r>
        <w:rPr>
          <w:rFonts w:ascii="宋体" w:hAnsi="宋体" w:eastAsia="宋体" w:cs="宋体"/>
          <w:b/>
          <w:kern w:val="0"/>
          <w:sz w:val="24"/>
          <w:szCs w:val="24"/>
        </w:rPr>
        <w:t>.1</w:t>
      </w:r>
      <w:r>
        <w:rPr>
          <w:rFonts w:hint="eastAsia" w:ascii="宋体" w:hAnsi="宋体" w:eastAsia="宋体" w:cs="宋体"/>
          <w:kern w:val="0"/>
          <w:sz w:val="24"/>
          <w:szCs w:val="24"/>
        </w:rPr>
        <w:t>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pStyle w:val="225"/>
        <w:spacing w:line="360" w:lineRule="auto"/>
        <w:ind w:firstLine="482"/>
        <w:rPr>
          <w:rFonts w:ascii="宋体" w:hAnsi="宋体" w:eastAsia="宋体" w:cs="宋体"/>
          <w:kern w:val="0"/>
          <w:sz w:val="24"/>
          <w:szCs w:val="24"/>
        </w:rPr>
      </w:pPr>
      <w:r>
        <w:rPr>
          <w:rFonts w:ascii="宋体" w:hAnsi="宋体" w:eastAsia="宋体" w:cs="宋体"/>
          <w:b/>
          <w:kern w:val="0"/>
          <w:sz w:val="24"/>
          <w:szCs w:val="24"/>
        </w:rPr>
        <w:t>3.2</w:t>
      </w:r>
      <w:r>
        <w:rPr>
          <w:rFonts w:hint="eastAsia" w:ascii="宋体" w:hAnsi="宋体" w:eastAsia="宋体" w:cs="宋体"/>
          <w:b/>
          <w:kern w:val="0"/>
          <w:sz w:val="24"/>
          <w:szCs w:val="24"/>
        </w:rPr>
        <w:t xml:space="preserve">  </w:t>
      </w:r>
      <w:r>
        <w:rPr>
          <w:rFonts w:hint="eastAsia" w:ascii="宋体" w:hAnsi="宋体" w:eastAsia="宋体" w:cs="宋体"/>
          <w:kern w:val="0"/>
          <w:sz w:val="24"/>
          <w:szCs w:val="24"/>
        </w:rPr>
        <w:t>《采购文件补充》作为采购文件的组成部分，对供应商具有同等约束力。如果采购文件补充内容与在此采购文件补充发出之前的采购文件等书面材料中相关内容相冲突，请供应商执行采购文件补充的相关内容，先前发出的采购文件等书面材料中相关内容自动废止。</w:t>
      </w:r>
    </w:p>
    <w:p>
      <w:pPr>
        <w:pStyle w:val="225"/>
        <w:spacing w:line="360" w:lineRule="auto"/>
        <w:ind w:firstLine="482"/>
        <w:rPr>
          <w:rFonts w:ascii="宋体" w:hAnsi="宋体" w:eastAsia="宋体" w:cs="宋体"/>
          <w:b/>
          <w:sz w:val="24"/>
          <w:szCs w:val="24"/>
        </w:rPr>
      </w:pPr>
      <w:r>
        <w:rPr>
          <w:rFonts w:ascii="宋体" w:hAnsi="宋体" w:eastAsia="宋体" w:cs="宋体"/>
          <w:b/>
          <w:kern w:val="0"/>
          <w:sz w:val="24"/>
          <w:szCs w:val="24"/>
        </w:rPr>
        <w:t>3.3</w:t>
      </w:r>
      <w:r>
        <w:rPr>
          <w:rFonts w:hint="eastAsia" w:ascii="宋体" w:hAnsi="宋体" w:eastAsia="宋体" w:cs="宋体"/>
          <w:b/>
          <w:kern w:val="0"/>
          <w:sz w:val="24"/>
          <w:szCs w:val="24"/>
        </w:rPr>
        <w:t xml:space="preserve"> </w:t>
      </w:r>
      <w:r>
        <w:rPr>
          <w:rFonts w:hint="eastAsia" w:ascii="宋体" w:hAnsi="宋体" w:eastAsia="宋体" w:cs="宋体"/>
          <w:kern w:val="0"/>
          <w:sz w:val="24"/>
          <w:szCs w:val="24"/>
        </w:rPr>
        <w:t>为使供应商在编制响应文件时把《采购文件补充》内容考虑进去，采购人可以相应延长投标截止日期，具体时间将在《采购文件补充》中写明。</w:t>
      </w:r>
    </w:p>
    <w:p>
      <w:pPr>
        <w:keepLines/>
        <w:wordWrap w:val="0"/>
        <w:spacing w:before="204" w:beforeLines="50" w:after="204" w:afterLines="50"/>
        <w:ind w:firstLine="141" w:firstLineChars="50"/>
        <w:outlineLvl w:val="1"/>
        <w:rPr>
          <w:rFonts w:ascii="宋体" w:hAnsi="宋体" w:eastAsia="宋体" w:cs="黑体"/>
          <w:b/>
          <w:sz w:val="28"/>
        </w:rPr>
      </w:pPr>
      <w:bookmarkStart w:id="17" w:name="_Toc87286054"/>
      <w:bookmarkStart w:id="18" w:name="_Toc65844019"/>
      <w:r>
        <w:rPr>
          <w:rFonts w:hint="eastAsia" w:ascii="宋体" w:hAnsi="宋体" w:eastAsia="宋体" w:cs="黑体"/>
          <w:b/>
          <w:sz w:val="28"/>
        </w:rPr>
        <w:t>五、</w:t>
      </w:r>
      <w:r>
        <w:rPr>
          <w:rFonts w:hint="eastAsia" w:ascii="宋体" w:hAnsi="宋体" w:eastAsia="宋体" w:cs="黑体"/>
          <w:b/>
          <w:color w:val="000000" w:themeColor="text1"/>
          <w:sz w:val="28"/>
          <w14:textFill>
            <w14:solidFill>
              <w14:schemeClr w14:val="tx1"/>
            </w14:solidFill>
          </w14:textFill>
        </w:rPr>
        <w:t>报价标准</w:t>
      </w:r>
      <w:bookmarkEnd w:id="17"/>
      <w:bookmarkEnd w:id="18"/>
    </w:p>
    <w:p>
      <w:pPr>
        <w:wordWrap w:val="0"/>
        <w:spacing w:line="360" w:lineRule="auto"/>
        <w:ind w:firstLine="480" w:firstLineChars="200"/>
        <w:rPr>
          <w:rFonts w:ascii="宋体" w:hAnsi="宋体" w:eastAsia="宋体" w:cs="宋体"/>
          <w:sz w:val="24"/>
        </w:rPr>
      </w:pPr>
      <w:r>
        <w:rPr>
          <w:rFonts w:hint="eastAsia" w:ascii="宋体" w:hAnsi="宋体" w:eastAsia="宋体" w:cs="宋体"/>
          <w:sz w:val="24"/>
        </w:rPr>
        <w:t>供应商在提交投标报价时，应按照国家及地方住房和城乡建设厅最新标准执行</w:t>
      </w:r>
    </w:p>
    <w:p>
      <w:pPr>
        <w:keepLines/>
        <w:wordWrap w:val="0"/>
        <w:spacing w:before="204" w:beforeLines="50" w:after="204" w:afterLines="50"/>
        <w:ind w:firstLine="141" w:firstLineChars="50"/>
        <w:outlineLvl w:val="1"/>
        <w:rPr>
          <w:rFonts w:ascii="宋体" w:hAnsi="宋体" w:eastAsia="宋体" w:cs="黑体"/>
          <w:b/>
          <w:sz w:val="28"/>
        </w:rPr>
      </w:pPr>
      <w:bookmarkStart w:id="19" w:name="_Toc87286055"/>
      <w:bookmarkStart w:id="20" w:name="_Toc65844020"/>
      <w:r>
        <w:rPr>
          <w:rFonts w:hint="eastAsia" w:ascii="宋体" w:hAnsi="宋体" w:eastAsia="宋体" w:cs="黑体"/>
          <w:b/>
          <w:sz w:val="28"/>
        </w:rPr>
        <w:t>六、开标会的资质要求、开标时间及地点</w:t>
      </w:r>
      <w:bookmarkEnd w:id="19"/>
      <w:bookmarkEnd w:id="20"/>
    </w:p>
    <w:p>
      <w:pPr>
        <w:wordWrap w:val="0"/>
        <w:autoSpaceDE w:val="0"/>
        <w:autoSpaceDN w:val="0"/>
        <w:adjustRightInd w:val="0"/>
        <w:spacing w:line="360" w:lineRule="auto"/>
        <w:ind w:firstLine="480" w:firstLineChars="200"/>
        <w:rPr>
          <w:rFonts w:ascii="宋体" w:hAnsi="宋体" w:eastAsia="宋体"/>
          <w:sz w:val="24"/>
        </w:rPr>
      </w:pPr>
      <w:r>
        <w:rPr>
          <w:rFonts w:hint="eastAsia" w:ascii="宋体" w:hAnsi="宋体" w:eastAsia="宋体"/>
          <w:sz w:val="24"/>
        </w:rPr>
        <w:t>1、本项目开标的时间、地点已在供应商须知前附表列清。</w:t>
      </w:r>
    </w:p>
    <w:p>
      <w:pPr>
        <w:wordWrap w:val="0"/>
        <w:autoSpaceDE w:val="0"/>
        <w:autoSpaceDN w:val="0"/>
        <w:adjustRightInd w:val="0"/>
        <w:spacing w:line="360" w:lineRule="auto"/>
        <w:ind w:firstLine="480" w:firstLineChars="200"/>
        <w:rPr>
          <w:rFonts w:ascii="宋体" w:hAnsi="宋体" w:eastAsia="宋体"/>
          <w:sz w:val="24"/>
        </w:rPr>
      </w:pPr>
      <w:r>
        <w:rPr>
          <w:rFonts w:hint="eastAsia" w:ascii="宋体" w:hAnsi="宋体" w:eastAsia="宋体"/>
          <w:sz w:val="24"/>
          <w:szCs w:val="22"/>
        </w:rPr>
        <w:t>2、采购人将邀请所有供应商派代表参加开标会，供应商必须提交能够证明其具有履行本采购项目合同能力的资质证明文件原件备查，具体要求详见本采购文件：《第二章》供应商须知前附表（序号22）要求。</w:t>
      </w:r>
    </w:p>
    <w:p>
      <w:pPr>
        <w:wordWrap w:val="0"/>
        <w:spacing w:line="360" w:lineRule="auto"/>
        <w:ind w:firstLine="482" w:firstLineChars="200"/>
        <w:rPr>
          <w:rFonts w:ascii="宋体" w:hAnsi="宋体" w:eastAsia="宋体"/>
          <w:b/>
          <w:sz w:val="24"/>
          <w:szCs w:val="22"/>
        </w:rPr>
      </w:pPr>
      <w:r>
        <w:rPr>
          <w:rFonts w:hint="eastAsia" w:ascii="宋体" w:hAnsi="宋体" w:eastAsia="宋体"/>
          <w:b/>
          <w:sz w:val="24"/>
          <w:szCs w:val="22"/>
        </w:rPr>
        <w:t>说明：必须携带原件为开标时资格审查的必备条件，如果缺项或不符合要求则视为对采购文件资格审查内容的不响应，投标将被拒绝。</w:t>
      </w:r>
    </w:p>
    <w:p>
      <w:pPr>
        <w:wordWrap w:val="0"/>
        <w:autoSpaceDE w:val="0"/>
        <w:autoSpaceDN w:val="0"/>
        <w:adjustRightInd w:val="0"/>
        <w:spacing w:line="360" w:lineRule="auto"/>
        <w:ind w:firstLine="480" w:firstLineChars="200"/>
        <w:rPr>
          <w:rFonts w:ascii="宋体" w:hAnsi="宋体" w:eastAsia="宋体"/>
          <w:sz w:val="24"/>
        </w:rPr>
      </w:pPr>
      <w:r>
        <w:rPr>
          <w:rFonts w:hint="eastAsia" w:ascii="宋体" w:hAnsi="宋体" w:eastAsia="宋体"/>
          <w:sz w:val="24"/>
          <w:szCs w:val="22"/>
        </w:rPr>
        <w:t>1.3　所有资格证明文件，</w:t>
      </w:r>
      <w:r>
        <w:rPr>
          <w:rFonts w:hint="eastAsia" w:ascii="宋体" w:hAnsi="宋体" w:eastAsia="宋体"/>
          <w:b/>
          <w:sz w:val="24"/>
          <w:szCs w:val="22"/>
          <w:em w:val="dot"/>
        </w:rPr>
        <w:t>在正本中资格证明文件的复印件须加盖公章</w:t>
      </w:r>
      <w:r>
        <w:rPr>
          <w:rFonts w:hint="eastAsia" w:ascii="宋体" w:hAnsi="宋体" w:eastAsia="宋体"/>
          <w:b/>
          <w:sz w:val="24"/>
          <w:szCs w:val="22"/>
        </w:rPr>
        <w:t>，</w:t>
      </w:r>
      <w:r>
        <w:rPr>
          <w:rFonts w:hint="eastAsia" w:ascii="宋体" w:hAnsi="宋体" w:eastAsia="宋体"/>
          <w:sz w:val="24"/>
          <w:szCs w:val="22"/>
        </w:rPr>
        <w:t>以备开</w:t>
      </w:r>
      <w:r>
        <w:rPr>
          <w:rFonts w:hint="eastAsia" w:ascii="宋体" w:hAnsi="宋体" w:eastAsia="宋体"/>
          <w:sz w:val="24"/>
        </w:rPr>
        <w:t>标时供磋商小组核对（有特别说明的除外），副本中可为复印件。</w:t>
      </w:r>
    </w:p>
    <w:p>
      <w:pPr>
        <w:wordWrap w:val="0"/>
        <w:autoSpaceDE w:val="0"/>
        <w:autoSpaceDN w:val="0"/>
        <w:adjustRightInd w:val="0"/>
        <w:spacing w:line="360" w:lineRule="auto"/>
        <w:ind w:firstLine="480" w:firstLineChars="200"/>
        <w:rPr>
          <w:rFonts w:ascii="宋体" w:hAnsi="宋体" w:eastAsia="宋体"/>
          <w:sz w:val="24"/>
        </w:rPr>
      </w:pPr>
      <w:r>
        <w:rPr>
          <w:rFonts w:hint="eastAsia" w:ascii="宋体" w:hAnsi="宋体" w:eastAsia="宋体"/>
          <w:sz w:val="24"/>
        </w:rPr>
        <w:t>1.4　所有资格证明文件必须满足采购文件的要求，否则将拒绝其投标。</w:t>
      </w:r>
    </w:p>
    <w:p>
      <w:pPr>
        <w:keepLines/>
        <w:wordWrap w:val="0"/>
        <w:spacing w:line="360" w:lineRule="auto"/>
        <w:jc w:val="center"/>
        <w:outlineLvl w:val="0"/>
        <w:rPr>
          <w:rFonts w:ascii="宋体" w:hAnsi="宋体" w:eastAsia="宋体"/>
          <w:b/>
          <w:sz w:val="32"/>
          <w:szCs w:val="32"/>
        </w:rPr>
      </w:pPr>
      <w:bookmarkStart w:id="21" w:name="_Toc87286056"/>
      <w:bookmarkStart w:id="22" w:name="_Toc65844021"/>
      <w:r>
        <w:rPr>
          <w:rFonts w:hint="eastAsia" w:ascii="宋体" w:hAnsi="宋体" w:eastAsia="宋体"/>
          <w:b/>
          <w:sz w:val="32"/>
          <w:szCs w:val="32"/>
        </w:rPr>
        <w:t>B  响应文件</w:t>
      </w:r>
      <w:bookmarkEnd w:id="21"/>
      <w:bookmarkEnd w:id="22"/>
    </w:p>
    <w:p>
      <w:pPr>
        <w:keepLines/>
        <w:wordWrap w:val="0"/>
        <w:spacing w:before="204" w:beforeLines="50" w:after="204" w:afterLines="50"/>
        <w:ind w:firstLine="141" w:firstLineChars="50"/>
        <w:outlineLvl w:val="1"/>
        <w:rPr>
          <w:rFonts w:ascii="宋体" w:hAnsi="宋体" w:eastAsia="宋体" w:cs="黑体"/>
          <w:b/>
          <w:sz w:val="28"/>
        </w:rPr>
      </w:pPr>
      <w:bookmarkStart w:id="23" w:name="_Toc87286057"/>
      <w:bookmarkStart w:id="24" w:name="_Toc65844022"/>
      <w:r>
        <w:rPr>
          <w:rFonts w:hint="eastAsia" w:ascii="宋体" w:hAnsi="宋体" w:eastAsia="宋体" w:cs="黑体"/>
          <w:b/>
          <w:sz w:val="28"/>
        </w:rPr>
        <w:t>七、响应文件计量单位</w:t>
      </w:r>
      <w:bookmarkEnd w:id="23"/>
      <w:bookmarkEnd w:id="24"/>
      <w:bookmarkStart w:id="25" w:name="_Toc65844023"/>
      <w:r>
        <w:rPr>
          <w:rFonts w:hint="eastAsia" w:ascii="宋体" w:hAnsi="宋体" w:eastAsia="宋体" w:cs="黑体"/>
          <w:b/>
          <w:sz w:val="28"/>
        </w:rPr>
        <w:t xml:space="preserve">  </w:t>
      </w:r>
    </w:p>
    <w:p>
      <w:pPr>
        <w:wordWrap w:val="0"/>
        <w:autoSpaceDE w:val="0"/>
        <w:autoSpaceDN w:val="0"/>
        <w:adjustRightInd w:val="0"/>
        <w:spacing w:line="360" w:lineRule="auto"/>
        <w:ind w:firstLine="480" w:firstLineChars="200"/>
        <w:rPr>
          <w:rFonts w:ascii="宋体" w:hAnsi="宋体" w:eastAsia="宋体"/>
          <w:sz w:val="24"/>
          <w:szCs w:val="22"/>
        </w:rPr>
      </w:pPr>
      <w:r>
        <w:rPr>
          <w:rFonts w:hint="eastAsia" w:ascii="宋体" w:hAnsi="宋体" w:eastAsia="宋体"/>
          <w:sz w:val="24"/>
          <w:szCs w:val="22"/>
        </w:rPr>
        <w:t>1、供应商提交的响应文件以及供应商与采购人就有关磋商的所有来往函电均应使用中文书写。供应商提交的支持资料和已印刷的文献可以用另一种语言，但相应内容应附有中文的翻译本，在解释响应文件时以翻译本为准。对中文翻译有异议的，以权威机构的译本为准。</w:t>
      </w:r>
    </w:p>
    <w:p>
      <w:pPr>
        <w:wordWrap w:val="0"/>
        <w:autoSpaceDE w:val="0"/>
        <w:autoSpaceDN w:val="0"/>
        <w:adjustRightInd w:val="0"/>
        <w:spacing w:line="360" w:lineRule="auto"/>
        <w:ind w:firstLine="480" w:firstLineChars="200"/>
        <w:rPr>
          <w:rFonts w:ascii="宋体" w:hAnsi="宋体" w:eastAsia="宋体"/>
          <w:sz w:val="24"/>
          <w:szCs w:val="22"/>
        </w:rPr>
      </w:pPr>
      <w:r>
        <w:rPr>
          <w:rFonts w:hint="eastAsia" w:ascii="宋体" w:hAnsi="宋体" w:eastAsia="宋体"/>
          <w:sz w:val="24"/>
          <w:szCs w:val="22"/>
        </w:rPr>
        <w:t>2、</w:t>
      </w:r>
      <w:r>
        <w:rPr>
          <w:rFonts w:ascii="宋体" w:hAnsi="宋体" w:eastAsia="宋体"/>
          <w:sz w:val="24"/>
          <w:szCs w:val="22"/>
        </w:rPr>
        <w:t>响应文件中及所有供应商与采购代理机构往来文件中的计量单位</w:t>
      </w:r>
      <w:r>
        <w:rPr>
          <w:rFonts w:hint="eastAsia" w:ascii="宋体" w:hAnsi="宋体" w:eastAsia="宋体"/>
          <w:sz w:val="24"/>
          <w:szCs w:val="22"/>
        </w:rPr>
        <w:t>，除采购文件中特别说明外，均</w:t>
      </w:r>
      <w:r>
        <w:rPr>
          <w:rFonts w:ascii="宋体" w:hAnsi="宋体" w:eastAsia="宋体"/>
          <w:sz w:val="24"/>
          <w:szCs w:val="22"/>
        </w:rPr>
        <w:t>采用中华人民共和国法定的计量单位。</w:t>
      </w:r>
    </w:p>
    <w:p>
      <w:pPr>
        <w:keepLines/>
        <w:wordWrap w:val="0"/>
        <w:spacing w:before="204" w:beforeLines="50" w:after="204" w:afterLines="50"/>
        <w:ind w:firstLine="141" w:firstLineChars="50"/>
        <w:outlineLvl w:val="1"/>
        <w:rPr>
          <w:rFonts w:ascii="宋体" w:hAnsi="宋体" w:eastAsia="宋体" w:cs="黑体"/>
          <w:b/>
          <w:sz w:val="28"/>
        </w:rPr>
      </w:pPr>
      <w:bookmarkStart w:id="26" w:name="_Toc87286058"/>
      <w:r>
        <w:rPr>
          <w:rFonts w:hint="eastAsia" w:ascii="宋体" w:hAnsi="宋体" w:eastAsia="宋体" w:cs="黑体"/>
          <w:b/>
          <w:sz w:val="28"/>
        </w:rPr>
        <w:t>八、响应文件的组成</w:t>
      </w:r>
      <w:bookmarkEnd w:id="25"/>
      <w:bookmarkEnd w:id="26"/>
    </w:p>
    <w:p>
      <w:pPr>
        <w:wordWrap w:val="0"/>
        <w:spacing w:line="360" w:lineRule="auto"/>
        <w:ind w:firstLine="480" w:firstLineChars="200"/>
        <w:rPr>
          <w:rFonts w:ascii="宋体" w:hAnsi="宋体" w:eastAsia="宋体" w:cs="宋体"/>
          <w:sz w:val="24"/>
        </w:rPr>
      </w:pPr>
      <w:r>
        <w:rPr>
          <w:rFonts w:hint="eastAsia" w:ascii="宋体" w:hAnsi="宋体" w:eastAsia="宋体"/>
          <w:sz w:val="24"/>
        </w:rPr>
        <w:t>1、供</w:t>
      </w:r>
      <w:r>
        <w:rPr>
          <w:rFonts w:ascii="宋体" w:hAnsi="宋体" w:eastAsia="宋体"/>
          <w:sz w:val="24"/>
        </w:rPr>
        <w:t>应商应完整</w:t>
      </w:r>
      <w:r>
        <w:rPr>
          <w:rFonts w:hint="eastAsia" w:ascii="宋体" w:hAnsi="宋体" w:eastAsia="宋体"/>
          <w:sz w:val="24"/>
        </w:rPr>
        <w:t>的</w:t>
      </w:r>
      <w:r>
        <w:rPr>
          <w:rFonts w:ascii="宋体" w:hAnsi="宋体" w:eastAsia="宋体"/>
          <w:sz w:val="24"/>
        </w:rPr>
        <w:t>按</w:t>
      </w:r>
      <w:r>
        <w:rPr>
          <w:rFonts w:hint="eastAsia" w:ascii="宋体" w:hAnsi="宋体" w:eastAsia="宋体"/>
          <w:sz w:val="24"/>
        </w:rPr>
        <w:t>采购文件</w:t>
      </w:r>
      <w:r>
        <w:rPr>
          <w:rFonts w:ascii="宋体" w:hAnsi="宋体" w:eastAsia="宋体"/>
          <w:sz w:val="24"/>
        </w:rPr>
        <w:t>第</w:t>
      </w:r>
      <w:r>
        <w:rPr>
          <w:rFonts w:hint="eastAsia" w:ascii="宋体" w:hAnsi="宋体" w:eastAsia="宋体"/>
          <w:sz w:val="24"/>
        </w:rPr>
        <w:t>四章</w:t>
      </w:r>
      <w:r>
        <w:rPr>
          <w:rFonts w:ascii="宋体" w:hAnsi="宋体" w:eastAsia="宋体"/>
          <w:sz w:val="24"/>
        </w:rPr>
        <w:t>提供的响应文件目录及部分格式制作响应文件</w:t>
      </w:r>
      <w:r>
        <w:rPr>
          <w:rFonts w:hint="eastAsia" w:ascii="宋体" w:hAnsi="宋体" w:eastAsia="宋体"/>
          <w:sz w:val="24"/>
        </w:rPr>
        <w:t>。供应商</w:t>
      </w:r>
      <w:r>
        <w:rPr>
          <w:rFonts w:hint="eastAsia" w:ascii="宋体" w:hAnsi="宋体" w:eastAsia="宋体" w:cs="宋体"/>
          <w:sz w:val="24"/>
        </w:rPr>
        <w:t>有义务按照要求将响应文件编上唯一的页码并装订成册，不可出现缺页或重页的现象。</w:t>
      </w:r>
    </w:p>
    <w:p>
      <w:pPr>
        <w:wordWrap w:val="0"/>
        <w:spacing w:line="360" w:lineRule="auto"/>
        <w:ind w:firstLine="480" w:firstLineChars="200"/>
        <w:rPr>
          <w:rFonts w:ascii="宋体" w:hAnsi="宋体" w:eastAsia="宋体" w:cs="宋体"/>
          <w:sz w:val="24"/>
        </w:rPr>
      </w:pPr>
      <w:r>
        <w:rPr>
          <w:rFonts w:hint="eastAsia" w:ascii="宋体" w:hAnsi="宋体" w:eastAsia="宋体" w:cs="宋体"/>
          <w:sz w:val="24"/>
        </w:rPr>
        <w:t>2、资格证明文件包括:</w:t>
      </w:r>
      <w:r>
        <w:rPr>
          <w:rFonts w:hint="eastAsia" w:ascii="宋体" w:hAnsi="宋体" w:eastAsia="宋体" w:cs="宋体"/>
          <w:kern w:val="0"/>
          <w:sz w:val="24"/>
        </w:rPr>
        <w:t>第二章《供应商须知前附表》序号13（供应商资格）所要求的内容</w:t>
      </w:r>
    </w:p>
    <w:p>
      <w:pPr>
        <w:keepLines/>
        <w:wordWrap w:val="0"/>
        <w:spacing w:before="204" w:beforeLines="50" w:after="204" w:afterLines="50"/>
        <w:ind w:firstLine="141" w:firstLineChars="50"/>
        <w:outlineLvl w:val="1"/>
        <w:rPr>
          <w:rFonts w:ascii="宋体" w:hAnsi="宋体" w:eastAsia="宋体" w:cs="黑体"/>
          <w:b/>
          <w:sz w:val="28"/>
        </w:rPr>
      </w:pPr>
      <w:bookmarkStart w:id="27" w:name="_Toc65844024"/>
      <w:bookmarkStart w:id="28" w:name="_Toc87286059"/>
      <w:r>
        <w:rPr>
          <w:rFonts w:hint="eastAsia" w:ascii="宋体" w:hAnsi="宋体" w:eastAsia="宋体" w:cs="黑体"/>
          <w:b/>
          <w:sz w:val="28"/>
        </w:rPr>
        <w:t>九、响应文件</w:t>
      </w:r>
      <w:bookmarkEnd w:id="27"/>
      <w:r>
        <w:rPr>
          <w:rFonts w:hint="eastAsia" w:ascii="宋体" w:hAnsi="宋体" w:eastAsia="宋体" w:cs="黑体"/>
          <w:b/>
          <w:sz w:val="28"/>
        </w:rPr>
        <w:t>内容填写说明</w:t>
      </w:r>
      <w:bookmarkEnd w:id="28"/>
    </w:p>
    <w:p>
      <w:pPr>
        <w:pStyle w:val="225"/>
        <w:spacing w:line="360" w:lineRule="auto"/>
        <w:ind w:firstLine="436" w:firstLineChars="182"/>
        <w:rPr>
          <w:rFonts w:ascii="宋体" w:hAnsi="宋体" w:eastAsia="宋体" w:cs="宋体"/>
          <w:sz w:val="24"/>
          <w:szCs w:val="24"/>
        </w:rPr>
      </w:pPr>
      <w:bookmarkStart w:id="29" w:name="_Toc65844025"/>
      <w:r>
        <w:rPr>
          <w:rFonts w:ascii="宋体" w:hAnsi="宋体" w:eastAsia="宋体" w:cs="宋体"/>
          <w:sz w:val="24"/>
          <w:szCs w:val="24"/>
        </w:rPr>
        <w:t>1</w:t>
      </w:r>
      <w:r>
        <w:rPr>
          <w:rFonts w:hint="eastAsia" w:ascii="宋体" w:hAnsi="宋体" w:eastAsia="宋体" w:cs="宋体"/>
          <w:sz w:val="24"/>
          <w:szCs w:val="24"/>
        </w:rPr>
        <w:t>、</w:t>
      </w:r>
      <w:r>
        <w:rPr>
          <w:rFonts w:ascii="宋体" w:hAnsi="宋体" w:eastAsia="宋体" w:cs="宋体"/>
          <w:sz w:val="24"/>
          <w:szCs w:val="24"/>
        </w:rPr>
        <w:t xml:space="preserve"> </w:t>
      </w:r>
      <w:r>
        <w:rPr>
          <w:rFonts w:hint="eastAsia" w:ascii="宋体" w:hAnsi="宋体" w:eastAsia="宋体" w:cs="宋体"/>
          <w:sz w:val="24"/>
          <w:szCs w:val="24"/>
        </w:rPr>
        <w:t>供应商应按采购文件中要求的统一格式填写，无格式的供应商自行编制。</w:t>
      </w:r>
    </w:p>
    <w:p>
      <w:pPr>
        <w:pStyle w:val="225"/>
        <w:spacing w:line="360" w:lineRule="auto"/>
        <w:ind w:firstLine="436" w:firstLineChars="182"/>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w:t>
      </w:r>
      <w:r>
        <w:rPr>
          <w:rFonts w:ascii="宋体" w:hAnsi="宋体" w:eastAsia="宋体" w:cs="宋体"/>
          <w:sz w:val="24"/>
          <w:szCs w:val="24"/>
        </w:rPr>
        <w:t xml:space="preserve"> </w:t>
      </w:r>
      <w:r>
        <w:rPr>
          <w:rFonts w:hint="eastAsia" w:ascii="宋体" w:hAnsi="宋体" w:eastAsia="宋体" w:cs="宋体"/>
          <w:sz w:val="24"/>
          <w:szCs w:val="24"/>
        </w:rPr>
        <w:t>竞争性磋商初始报价表的内容，要求按格式填写、不能随意涂改。</w:t>
      </w:r>
    </w:p>
    <w:p>
      <w:pPr>
        <w:pStyle w:val="225"/>
        <w:spacing w:line="360" w:lineRule="auto"/>
        <w:ind w:firstLine="480"/>
        <w:rPr>
          <w:rFonts w:ascii="宋体" w:hAnsi="宋体" w:eastAsia="宋体" w:cs="宋体"/>
          <w:sz w:val="24"/>
          <w:szCs w:val="24"/>
        </w:rPr>
      </w:pPr>
      <w:r>
        <w:rPr>
          <w:rFonts w:ascii="宋体" w:hAnsi="宋体" w:eastAsia="宋体" w:cs="宋体"/>
          <w:sz w:val="24"/>
          <w:szCs w:val="24"/>
        </w:rPr>
        <w:t xml:space="preserve">3 </w:t>
      </w:r>
      <w:r>
        <w:rPr>
          <w:rFonts w:hint="eastAsia" w:ascii="宋体" w:hAnsi="宋体" w:eastAsia="宋体" w:cs="宋体"/>
          <w:sz w:val="24"/>
          <w:szCs w:val="24"/>
        </w:rPr>
        <w:t>、</w:t>
      </w:r>
      <w:r>
        <w:rPr>
          <w:rFonts w:hint="eastAsia" w:ascii="宋体" w:hAnsi="宋体" w:eastAsia="宋体" w:cs="宋体"/>
          <w:b/>
          <w:sz w:val="24"/>
          <w:szCs w:val="24"/>
          <w:u w:val="single"/>
        </w:rPr>
        <w:t>供应商按采购文件要求编制响应文件，响应文件为</w:t>
      </w:r>
      <w:r>
        <w:rPr>
          <w:rFonts w:ascii="宋体" w:hAnsi="宋体" w:eastAsia="宋体" w:cs="宋体"/>
          <w:b/>
          <w:sz w:val="24"/>
          <w:szCs w:val="24"/>
          <w:u w:val="single"/>
        </w:rPr>
        <w:t>A4</w:t>
      </w:r>
      <w:r>
        <w:rPr>
          <w:rFonts w:hint="eastAsia" w:ascii="宋体" w:hAnsi="宋体" w:eastAsia="宋体" w:cs="宋体"/>
          <w:b/>
          <w:sz w:val="24"/>
          <w:szCs w:val="24"/>
          <w:u w:val="single"/>
        </w:rPr>
        <w:t>复印纸打印，字体不限。</w:t>
      </w:r>
    </w:p>
    <w:p>
      <w:pPr>
        <w:keepLines/>
        <w:wordWrap w:val="0"/>
        <w:spacing w:before="204" w:beforeLines="50" w:after="204" w:afterLines="50"/>
        <w:ind w:firstLine="141" w:firstLineChars="50"/>
        <w:outlineLvl w:val="1"/>
        <w:rPr>
          <w:rFonts w:ascii="宋体" w:hAnsi="宋体" w:eastAsia="宋体" w:cs="黑体"/>
          <w:b/>
          <w:sz w:val="28"/>
        </w:rPr>
      </w:pPr>
      <w:bookmarkStart w:id="30" w:name="_Toc87286060"/>
      <w:r>
        <w:rPr>
          <w:rFonts w:hint="eastAsia" w:ascii="宋体" w:hAnsi="宋体" w:eastAsia="宋体" w:cs="黑体"/>
          <w:b/>
          <w:sz w:val="28"/>
        </w:rPr>
        <w:t>十、报价说明</w:t>
      </w:r>
      <w:bookmarkEnd w:id="29"/>
      <w:bookmarkEnd w:id="30"/>
      <w:r>
        <w:rPr>
          <w:rFonts w:hint="eastAsia" w:ascii="宋体" w:hAnsi="宋体" w:eastAsia="宋体" w:cs="黑体"/>
          <w:b/>
          <w:sz w:val="28"/>
        </w:rPr>
        <w:t xml:space="preserve"> </w:t>
      </w:r>
    </w:p>
    <w:p>
      <w:pPr>
        <w:wordWrap w:val="0"/>
        <w:spacing w:line="360" w:lineRule="auto"/>
        <w:ind w:firstLine="480" w:firstLineChars="200"/>
        <w:rPr>
          <w:rFonts w:ascii="宋体" w:hAnsi="宋体" w:eastAsia="宋体" w:cs="宋体"/>
          <w:sz w:val="24"/>
        </w:rPr>
      </w:pPr>
      <w:r>
        <w:rPr>
          <w:rFonts w:hint="eastAsia" w:ascii="宋体" w:hAnsi="宋体" w:eastAsia="宋体" w:cs="宋体"/>
          <w:sz w:val="24"/>
        </w:rPr>
        <w:t>（一）供应商</w:t>
      </w:r>
      <w:r>
        <w:rPr>
          <w:rFonts w:ascii="宋体" w:hAnsi="宋体" w:eastAsia="宋体"/>
          <w:sz w:val="24"/>
        </w:rPr>
        <w:t>提供的服务均以人民币报价。若报价小写与大写存在差异，以大写为准，若大写表述存在歧义或含糊不清将视为无效</w:t>
      </w:r>
      <w:r>
        <w:rPr>
          <w:rFonts w:hint="eastAsia" w:ascii="宋体" w:hAnsi="宋体" w:eastAsia="宋体"/>
          <w:sz w:val="24"/>
        </w:rPr>
        <w:t>报价</w:t>
      </w:r>
      <w:r>
        <w:rPr>
          <w:rFonts w:hint="eastAsia" w:ascii="宋体" w:hAnsi="宋体" w:eastAsia="宋体" w:cs="宋体"/>
          <w:sz w:val="24"/>
        </w:rPr>
        <w:t>。</w:t>
      </w:r>
    </w:p>
    <w:p>
      <w:pPr>
        <w:wordWrap w:val="0"/>
        <w:spacing w:line="360" w:lineRule="auto"/>
        <w:ind w:firstLine="480" w:firstLineChars="200"/>
        <w:rPr>
          <w:rFonts w:ascii="宋体" w:hAnsi="宋体" w:eastAsia="宋体" w:cs="宋体"/>
          <w:sz w:val="24"/>
        </w:rPr>
      </w:pPr>
      <w:r>
        <w:rPr>
          <w:rFonts w:hint="eastAsia" w:ascii="宋体" w:hAnsi="宋体" w:eastAsia="宋体" w:cs="宋体"/>
          <w:sz w:val="24"/>
        </w:rPr>
        <w:t>（二）报价分两次，即供应商提交响应文件时的初始报价和磋商结束后的最终报价。</w:t>
      </w:r>
    </w:p>
    <w:p>
      <w:pPr>
        <w:tabs>
          <w:tab w:val="left" w:pos="720"/>
          <w:tab w:val="left" w:pos="907"/>
        </w:tabs>
        <w:spacing w:line="360" w:lineRule="auto"/>
        <w:ind w:firstLine="480" w:firstLineChars="200"/>
        <w:jc w:val="left"/>
        <w:rPr>
          <w:rFonts w:ascii="宋体" w:hAnsi="宋体" w:eastAsia="宋体"/>
          <w:sz w:val="24"/>
        </w:rPr>
      </w:pPr>
      <w:r>
        <w:rPr>
          <w:rFonts w:hint="eastAsia" w:ascii="宋体" w:hAnsi="宋体" w:eastAsia="宋体"/>
          <w:kern w:val="0"/>
          <w:sz w:val="24"/>
        </w:rPr>
        <w:t>1、供应商</w:t>
      </w:r>
      <w:r>
        <w:rPr>
          <w:rFonts w:ascii="宋体" w:hAnsi="宋体" w:eastAsia="宋体"/>
          <w:kern w:val="0"/>
          <w:sz w:val="24"/>
        </w:rPr>
        <w:t>应按照采购文件“第</w:t>
      </w:r>
      <w:r>
        <w:rPr>
          <w:rFonts w:hint="eastAsia" w:ascii="宋体" w:hAnsi="宋体" w:eastAsia="宋体"/>
          <w:kern w:val="0"/>
          <w:sz w:val="24"/>
        </w:rPr>
        <w:t>三章《采购需求》</w:t>
      </w:r>
      <w:r>
        <w:rPr>
          <w:rFonts w:ascii="宋体" w:hAnsi="宋体" w:eastAsia="宋体"/>
          <w:kern w:val="0"/>
          <w:sz w:val="24"/>
        </w:rPr>
        <w:t>”中规定的内容、责任范围进行报价。并按</w:t>
      </w:r>
      <w:r>
        <w:rPr>
          <w:rFonts w:hint="eastAsia" w:ascii="宋体" w:hAnsi="宋体" w:eastAsia="宋体"/>
          <w:b/>
          <w:kern w:val="0"/>
          <w:sz w:val="24"/>
        </w:rPr>
        <w:t>竞争性磋商初始报价表</w:t>
      </w:r>
      <w:r>
        <w:rPr>
          <w:rFonts w:ascii="宋体" w:hAnsi="宋体" w:eastAsia="宋体"/>
          <w:kern w:val="0"/>
          <w:sz w:val="24"/>
        </w:rPr>
        <w:t>的要求报出总价。</w:t>
      </w:r>
      <w:r>
        <w:rPr>
          <w:rFonts w:hint="eastAsia" w:ascii="宋体" w:hAnsi="宋体" w:eastAsia="宋体"/>
          <w:b/>
          <w:kern w:val="0"/>
          <w:sz w:val="24"/>
        </w:rPr>
        <w:t>竞争性磋商初始报价表</w:t>
      </w:r>
      <w:r>
        <w:rPr>
          <w:rFonts w:ascii="宋体" w:hAnsi="宋体" w:eastAsia="宋体"/>
          <w:kern w:val="0"/>
          <w:sz w:val="24"/>
        </w:rPr>
        <w:t>中不得包含</w:t>
      </w:r>
      <w:r>
        <w:rPr>
          <w:rFonts w:hint="eastAsia" w:ascii="宋体" w:hAnsi="宋体" w:eastAsia="宋体"/>
          <w:kern w:val="0"/>
          <w:sz w:val="24"/>
        </w:rPr>
        <w:t>采购文件</w:t>
      </w:r>
      <w:r>
        <w:rPr>
          <w:rFonts w:ascii="宋体" w:hAnsi="宋体" w:eastAsia="宋体"/>
          <w:kern w:val="0"/>
          <w:sz w:val="24"/>
        </w:rPr>
        <w:t>要求以外的内容，否则，在评</w:t>
      </w:r>
      <w:r>
        <w:rPr>
          <w:rFonts w:hint="eastAsia" w:ascii="宋体" w:hAnsi="宋体" w:eastAsia="宋体"/>
          <w:kern w:val="0"/>
          <w:sz w:val="24"/>
        </w:rPr>
        <w:t>审</w:t>
      </w:r>
      <w:r>
        <w:rPr>
          <w:rFonts w:ascii="宋体" w:hAnsi="宋体" w:eastAsia="宋体"/>
          <w:kern w:val="0"/>
          <w:sz w:val="24"/>
        </w:rPr>
        <w:t>时不予核减，</w:t>
      </w:r>
      <w:r>
        <w:rPr>
          <w:rFonts w:ascii="宋体" w:hAnsi="宋体" w:eastAsia="宋体"/>
          <w:sz w:val="24"/>
        </w:rPr>
        <w:t>可以视其为供应商予以采购人的</w:t>
      </w:r>
      <w:r>
        <w:rPr>
          <w:rFonts w:hint="eastAsia" w:ascii="宋体" w:hAnsi="宋体" w:eastAsia="宋体"/>
          <w:sz w:val="24"/>
        </w:rPr>
        <w:t>磋商</w:t>
      </w:r>
      <w:r>
        <w:rPr>
          <w:rFonts w:ascii="宋体" w:hAnsi="宋体" w:eastAsia="宋体"/>
          <w:sz w:val="24"/>
        </w:rPr>
        <w:t>优惠报价。</w:t>
      </w:r>
      <w:r>
        <w:rPr>
          <w:rFonts w:hint="eastAsia" w:ascii="宋体" w:hAnsi="宋体" w:eastAsia="宋体"/>
          <w:sz w:val="24"/>
        </w:rPr>
        <w:t xml:space="preserve"> </w:t>
      </w:r>
      <w:r>
        <w:rPr>
          <w:rFonts w:ascii="宋体" w:hAnsi="宋体" w:eastAsia="宋体"/>
          <w:kern w:val="0"/>
          <w:sz w:val="24"/>
        </w:rPr>
        <w:t>总价中不得缺漏</w:t>
      </w:r>
      <w:r>
        <w:rPr>
          <w:rFonts w:hint="eastAsia" w:ascii="宋体" w:hAnsi="宋体" w:eastAsia="宋体"/>
          <w:kern w:val="0"/>
          <w:sz w:val="24"/>
        </w:rPr>
        <w:t>采购文件</w:t>
      </w:r>
      <w:r>
        <w:rPr>
          <w:rFonts w:ascii="宋体" w:hAnsi="宋体" w:eastAsia="宋体"/>
          <w:kern w:val="0"/>
          <w:sz w:val="24"/>
        </w:rPr>
        <w:t>所要求的内容，否则，被视为包含在</w:t>
      </w:r>
      <w:r>
        <w:rPr>
          <w:rFonts w:hint="eastAsia" w:ascii="宋体" w:hAnsi="宋体" w:eastAsia="宋体"/>
          <w:sz w:val="24"/>
        </w:rPr>
        <w:t>磋商</w:t>
      </w:r>
      <w:r>
        <w:rPr>
          <w:rFonts w:ascii="宋体" w:hAnsi="宋体" w:eastAsia="宋体"/>
          <w:kern w:val="0"/>
          <w:sz w:val="24"/>
        </w:rPr>
        <w:t>报价中。</w:t>
      </w:r>
      <w:r>
        <w:rPr>
          <w:rFonts w:ascii="宋体" w:hAnsi="宋体" w:eastAsia="宋体"/>
          <w:sz w:val="24"/>
        </w:rPr>
        <w:t>如果</w:t>
      </w:r>
      <w:r>
        <w:rPr>
          <w:rFonts w:hint="eastAsia" w:ascii="宋体" w:hAnsi="宋体" w:eastAsia="宋体"/>
          <w:sz w:val="24"/>
        </w:rPr>
        <w:t>供应商</w:t>
      </w:r>
      <w:r>
        <w:rPr>
          <w:rFonts w:ascii="宋体" w:hAnsi="宋体" w:eastAsia="宋体"/>
          <w:sz w:val="24"/>
        </w:rPr>
        <w:t>不接受对其错误的更正，其</w:t>
      </w:r>
      <w:r>
        <w:rPr>
          <w:rFonts w:hint="eastAsia" w:ascii="宋体" w:hAnsi="宋体" w:eastAsia="宋体"/>
          <w:sz w:val="24"/>
        </w:rPr>
        <w:t>响应文件</w:t>
      </w:r>
      <w:r>
        <w:rPr>
          <w:rFonts w:ascii="宋体" w:hAnsi="宋体" w:eastAsia="宋体"/>
          <w:sz w:val="24"/>
        </w:rPr>
        <w:t>将被拒绝。</w:t>
      </w:r>
    </w:p>
    <w:p>
      <w:pPr>
        <w:tabs>
          <w:tab w:val="left" w:pos="720"/>
          <w:tab w:val="left" w:pos="907"/>
        </w:tabs>
        <w:spacing w:line="360" w:lineRule="auto"/>
        <w:ind w:firstLine="480" w:firstLineChars="200"/>
        <w:jc w:val="left"/>
        <w:rPr>
          <w:rFonts w:ascii="宋体" w:hAnsi="宋体" w:eastAsia="宋体"/>
          <w:kern w:val="0"/>
          <w:sz w:val="24"/>
        </w:rPr>
      </w:pPr>
      <w:r>
        <w:rPr>
          <w:rFonts w:hint="eastAsia" w:ascii="宋体" w:hAnsi="宋体" w:eastAsia="宋体"/>
          <w:kern w:val="0"/>
          <w:sz w:val="24"/>
        </w:rPr>
        <w:t>2、除</w:t>
      </w:r>
      <w:r>
        <w:rPr>
          <w:rFonts w:ascii="宋体" w:hAnsi="宋体" w:eastAsia="宋体"/>
          <w:kern w:val="0"/>
          <w:sz w:val="24"/>
        </w:rPr>
        <w:t>“第</w:t>
      </w:r>
      <w:r>
        <w:rPr>
          <w:rFonts w:hint="eastAsia" w:ascii="宋体" w:hAnsi="宋体" w:eastAsia="宋体"/>
          <w:kern w:val="0"/>
          <w:sz w:val="24"/>
        </w:rPr>
        <w:t>三章《采购需求》</w:t>
      </w:r>
      <w:r>
        <w:rPr>
          <w:rFonts w:ascii="宋体" w:hAnsi="宋体" w:eastAsia="宋体"/>
          <w:kern w:val="0"/>
          <w:sz w:val="24"/>
        </w:rPr>
        <w:t>”中另有规定，供应商</w:t>
      </w:r>
      <w:r>
        <w:rPr>
          <w:rFonts w:hint="eastAsia" w:ascii="宋体" w:hAnsi="宋体" w:eastAsia="宋体"/>
          <w:kern w:val="0"/>
          <w:sz w:val="24"/>
        </w:rPr>
        <w:t>所</w:t>
      </w:r>
      <w:r>
        <w:rPr>
          <w:rFonts w:ascii="宋体" w:hAnsi="宋体" w:eastAsia="宋体"/>
          <w:kern w:val="0"/>
          <w:sz w:val="24"/>
        </w:rPr>
        <w:t>报的价格在合同执行期间是固定不变的，不得以任何理由予以变更，以可调整的价格提交的响应文件将作为非响应性</w:t>
      </w:r>
      <w:r>
        <w:rPr>
          <w:rFonts w:hint="eastAsia" w:ascii="宋体" w:hAnsi="宋体" w:eastAsia="宋体"/>
          <w:kern w:val="0"/>
          <w:sz w:val="24"/>
        </w:rPr>
        <w:t>磋商</w:t>
      </w:r>
      <w:r>
        <w:rPr>
          <w:rFonts w:ascii="宋体" w:hAnsi="宋体" w:eastAsia="宋体"/>
          <w:kern w:val="0"/>
          <w:sz w:val="24"/>
        </w:rPr>
        <w:t>而予以拒绝。</w:t>
      </w:r>
    </w:p>
    <w:p>
      <w:pPr>
        <w:wordWrap w:val="0"/>
        <w:spacing w:line="360" w:lineRule="auto"/>
        <w:ind w:firstLine="480" w:firstLineChars="200"/>
        <w:rPr>
          <w:rFonts w:ascii="宋体" w:hAnsi="宋体" w:eastAsia="宋体" w:cs="宋体"/>
          <w:sz w:val="24"/>
        </w:rPr>
      </w:pPr>
      <w:r>
        <w:rPr>
          <w:rFonts w:hint="eastAsia" w:ascii="宋体" w:hAnsi="宋体" w:eastAsia="宋体" w:cs="宋体"/>
          <w:sz w:val="24"/>
        </w:rPr>
        <w:t>3、最低报价不能作为成交的唯一保证。</w:t>
      </w:r>
    </w:p>
    <w:p>
      <w:pPr>
        <w:wordWrap w:val="0"/>
        <w:spacing w:line="360" w:lineRule="auto"/>
        <w:ind w:firstLine="480" w:firstLineChars="200"/>
        <w:rPr>
          <w:rFonts w:ascii="宋体" w:hAnsi="宋体" w:eastAsia="宋体" w:cs="宋体"/>
          <w:sz w:val="24"/>
        </w:rPr>
      </w:pPr>
      <w:r>
        <w:rPr>
          <w:rFonts w:hint="eastAsia" w:ascii="宋体" w:hAnsi="宋体" w:eastAsia="宋体" w:cs="宋体"/>
          <w:sz w:val="24"/>
        </w:rPr>
        <w:t>4、超出最高限价的最终报价将被拒绝。</w:t>
      </w:r>
    </w:p>
    <w:p>
      <w:pPr>
        <w:keepLines/>
        <w:wordWrap w:val="0"/>
        <w:spacing w:before="204" w:beforeLines="50" w:after="204" w:afterLines="50"/>
        <w:ind w:firstLine="141" w:firstLineChars="50"/>
        <w:outlineLvl w:val="1"/>
        <w:rPr>
          <w:rFonts w:ascii="宋体" w:hAnsi="宋体" w:eastAsia="宋体" w:cs="黑体"/>
          <w:b/>
          <w:sz w:val="28"/>
        </w:rPr>
      </w:pPr>
      <w:bookmarkStart w:id="31" w:name="_Toc87286061"/>
      <w:bookmarkStart w:id="32" w:name="_Toc65844026"/>
      <w:r>
        <w:rPr>
          <w:rFonts w:hint="eastAsia" w:ascii="宋体" w:hAnsi="宋体" w:eastAsia="宋体" w:cs="黑体"/>
          <w:b/>
          <w:sz w:val="28"/>
        </w:rPr>
        <w:t>十一、响应文件的签属及规定</w:t>
      </w:r>
      <w:bookmarkEnd w:id="31"/>
      <w:bookmarkEnd w:id="32"/>
    </w:p>
    <w:p>
      <w:pPr>
        <w:wordWrap w:val="0"/>
        <w:spacing w:line="360" w:lineRule="auto"/>
        <w:ind w:firstLine="480" w:firstLineChars="200"/>
        <w:rPr>
          <w:rFonts w:ascii="宋体" w:hAnsi="宋体" w:eastAsia="宋体" w:cs="宋体"/>
          <w:sz w:val="24"/>
        </w:rPr>
      </w:pPr>
      <w:r>
        <w:rPr>
          <w:rFonts w:hint="eastAsia" w:ascii="宋体" w:hAnsi="宋体" w:eastAsia="宋体" w:cs="宋体"/>
          <w:sz w:val="24"/>
        </w:rPr>
        <w:t>（一）组成响应文件的各项资料均遵守本条规定；</w:t>
      </w:r>
    </w:p>
    <w:p>
      <w:pPr>
        <w:wordWrap w:val="0"/>
        <w:spacing w:line="360" w:lineRule="auto"/>
        <w:ind w:firstLine="480" w:firstLineChars="200"/>
        <w:rPr>
          <w:rFonts w:ascii="宋体" w:hAnsi="宋体" w:eastAsia="宋体" w:cs="宋体"/>
          <w:sz w:val="24"/>
        </w:rPr>
      </w:pPr>
      <w:r>
        <w:rPr>
          <w:rFonts w:hint="eastAsia" w:ascii="宋体" w:hAnsi="宋体" w:eastAsia="宋体" w:cs="宋体"/>
          <w:sz w:val="24"/>
        </w:rPr>
        <w:t>（二）响应文件应按规范格式编制、填写，并按要求签字、加盖公章；</w:t>
      </w:r>
    </w:p>
    <w:p>
      <w:pPr>
        <w:wordWrap w:val="0"/>
        <w:spacing w:line="360" w:lineRule="auto"/>
        <w:ind w:firstLine="480" w:firstLineChars="200"/>
        <w:rPr>
          <w:rFonts w:ascii="宋体" w:hAnsi="宋体" w:eastAsia="宋体" w:cs="宋体"/>
          <w:sz w:val="24"/>
        </w:rPr>
      </w:pPr>
      <w:r>
        <w:rPr>
          <w:rFonts w:hint="eastAsia" w:ascii="宋体" w:hAnsi="宋体" w:eastAsia="宋体" w:cs="宋体"/>
          <w:sz w:val="24"/>
        </w:rPr>
        <w:t>（三）响应文件应装订成册，统一编制页码且页码连续；</w:t>
      </w:r>
    </w:p>
    <w:p>
      <w:pPr>
        <w:wordWrap w:val="0"/>
        <w:spacing w:line="360" w:lineRule="auto"/>
        <w:ind w:firstLine="480" w:firstLineChars="200"/>
        <w:rPr>
          <w:rFonts w:ascii="宋体" w:hAnsi="宋体" w:eastAsia="宋体" w:cs="宋体"/>
          <w:kern w:val="0"/>
          <w:sz w:val="24"/>
          <w:szCs w:val="20"/>
        </w:rPr>
      </w:pPr>
      <w:r>
        <w:rPr>
          <w:rFonts w:hint="eastAsia" w:ascii="宋体" w:hAnsi="宋体" w:eastAsia="宋体" w:cs="宋体"/>
          <w:sz w:val="24"/>
        </w:rPr>
        <w:t>（四）</w:t>
      </w:r>
      <w:r>
        <w:rPr>
          <w:rFonts w:hint="eastAsia" w:ascii="宋体" w:hAnsi="宋体" w:eastAsia="宋体" w:cs="宋体"/>
          <w:kern w:val="0"/>
          <w:sz w:val="24"/>
          <w:szCs w:val="20"/>
        </w:rPr>
        <w:t>响应文件的正本必须用不退色的墨水填写或打印，注明“正本”字样，副本可以用复印件；</w:t>
      </w:r>
    </w:p>
    <w:tbl>
      <w:tblPr>
        <w:tblStyle w:val="6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0"/>
        <w:gridCol w:w="6265"/>
        <w:gridCol w:w="2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pct"/>
            <w:shd w:val="clear" w:color="auto" w:fill="BEBEBE" w:themeFill="background1" w:themeFillShade="BF"/>
            <w:vAlign w:val="center"/>
          </w:tcPr>
          <w:p>
            <w:pPr>
              <w:tabs>
                <w:tab w:val="left" w:pos="720"/>
              </w:tabs>
              <w:spacing w:line="360" w:lineRule="auto"/>
              <w:jc w:val="center"/>
              <w:rPr>
                <w:rFonts w:ascii="宋体" w:hAnsi="宋体" w:eastAsia="宋体"/>
                <w:b/>
                <w:sz w:val="24"/>
              </w:rPr>
            </w:pPr>
            <w:bookmarkStart w:id="33" w:name="_Hlk56412090"/>
            <w:r>
              <w:rPr>
                <w:rFonts w:hint="eastAsia" w:ascii="宋体" w:hAnsi="宋体" w:eastAsia="宋体"/>
                <w:b/>
                <w:sz w:val="24"/>
              </w:rPr>
              <w:t>序号</w:t>
            </w:r>
          </w:p>
        </w:tc>
        <w:tc>
          <w:tcPr>
            <w:tcW w:w="3143" w:type="pct"/>
            <w:shd w:val="clear" w:color="auto" w:fill="BEBEBE" w:themeFill="background1" w:themeFillShade="BF"/>
            <w:vAlign w:val="center"/>
          </w:tcPr>
          <w:p>
            <w:pPr>
              <w:tabs>
                <w:tab w:val="left" w:pos="720"/>
              </w:tabs>
              <w:spacing w:line="360" w:lineRule="auto"/>
              <w:jc w:val="center"/>
              <w:rPr>
                <w:rFonts w:ascii="宋体" w:hAnsi="宋体" w:eastAsia="宋体"/>
                <w:b/>
                <w:sz w:val="24"/>
              </w:rPr>
            </w:pPr>
            <w:r>
              <w:rPr>
                <w:rFonts w:hint="eastAsia" w:ascii="宋体" w:hAnsi="宋体" w:eastAsia="宋体"/>
                <w:b/>
                <w:sz w:val="24"/>
              </w:rPr>
              <w:t>资料名称</w:t>
            </w:r>
          </w:p>
        </w:tc>
        <w:tc>
          <w:tcPr>
            <w:tcW w:w="1288" w:type="pct"/>
            <w:shd w:val="clear" w:color="auto" w:fill="BEBEBE" w:themeFill="background1" w:themeFillShade="BF"/>
            <w:vAlign w:val="center"/>
          </w:tcPr>
          <w:p>
            <w:pPr>
              <w:tabs>
                <w:tab w:val="left" w:pos="720"/>
              </w:tabs>
              <w:spacing w:line="360" w:lineRule="auto"/>
              <w:jc w:val="center"/>
              <w:rPr>
                <w:rFonts w:ascii="宋体" w:hAnsi="宋体" w:eastAsia="宋体"/>
                <w:b/>
                <w:sz w:val="24"/>
              </w:rPr>
            </w:pPr>
            <w:r>
              <w:rPr>
                <w:rFonts w:hint="eastAsia" w:ascii="宋体" w:hAnsi="宋体" w:eastAsia="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pct"/>
            <w:vAlign w:val="center"/>
          </w:tcPr>
          <w:p>
            <w:pPr>
              <w:tabs>
                <w:tab w:val="left" w:pos="720"/>
              </w:tabs>
              <w:spacing w:line="360" w:lineRule="auto"/>
              <w:jc w:val="center"/>
              <w:rPr>
                <w:rFonts w:ascii="宋体" w:hAnsi="宋体" w:eastAsia="宋体"/>
                <w:b/>
                <w:sz w:val="24"/>
              </w:rPr>
            </w:pPr>
            <w:r>
              <w:rPr>
                <w:rFonts w:hint="eastAsia" w:ascii="宋体" w:hAnsi="宋体" w:eastAsia="宋体"/>
                <w:b/>
                <w:sz w:val="24"/>
              </w:rPr>
              <w:t>1</w:t>
            </w:r>
          </w:p>
        </w:tc>
        <w:tc>
          <w:tcPr>
            <w:tcW w:w="3143" w:type="pct"/>
            <w:vAlign w:val="center"/>
          </w:tcPr>
          <w:p>
            <w:pPr>
              <w:tabs>
                <w:tab w:val="left" w:pos="720"/>
              </w:tabs>
              <w:spacing w:line="360" w:lineRule="auto"/>
              <w:jc w:val="center"/>
              <w:rPr>
                <w:rFonts w:ascii="宋体" w:hAnsi="宋体" w:eastAsia="宋体"/>
                <w:b/>
                <w:sz w:val="24"/>
                <w:u w:val="double"/>
              </w:rPr>
            </w:pPr>
            <w:r>
              <w:rPr>
                <w:rFonts w:ascii="宋体" w:hAnsi="宋体" w:eastAsia="宋体" w:cs="宋体"/>
                <w:b/>
                <w:bCs/>
                <w:sz w:val="24"/>
              </w:rPr>
              <w:t>响应</w:t>
            </w:r>
            <w:r>
              <w:rPr>
                <w:rFonts w:hint="eastAsia" w:ascii="宋体" w:hAnsi="宋体" w:eastAsia="宋体" w:cs="宋体"/>
                <w:b/>
                <w:bCs/>
                <w:sz w:val="24"/>
              </w:rPr>
              <w:t>文件</w:t>
            </w:r>
            <w:r>
              <w:rPr>
                <w:rFonts w:ascii="宋体" w:hAnsi="宋体" w:eastAsia="宋体" w:cs="宋体"/>
                <w:b/>
                <w:bCs/>
                <w:sz w:val="24"/>
              </w:rPr>
              <w:t>正本</w:t>
            </w:r>
            <w:r>
              <w:rPr>
                <w:rFonts w:hint="eastAsia" w:ascii="宋体" w:hAnsi="宋体" w:eastAsia="宋体" w:cs="宋体"/>
                <w:b/>
                <w:bCs/>
                <w:sz w:val="24"/>
              </w:rPr>
              <w:t>1套、</w:t>
            </w:r>
            <w:r>
              <w:rPr>
                <w:rFonts w:ascii="宋体" w:hAnsi="宋体" w:eastAsia="宋体" w:cs="宋体"/>
                <w:b/>
                <w:bCs/>
                <w:sz w:val="24"/>
              </w:rPr>
              <w:t>副本</w:t>
            </w:r>
            <w:r>
              <w:rPr>
                <w:rFonts w:hint="eastAsia" w:ascii="宋体" w:hAnsi="宋体" w:eastAsia="宋体" w:cs="宋体"/>
                <w:b/>
                <w:bCs/>
                <w:sz w:val="24"/>
              </w:rPr>
              <w:t>3套一起密封</w:t>
            </w:r>
          </w:p>
        </w:tc>
        <w:tc>
          <w:tcPr>
            <w:tcW w:w="1288" w:type="pct"/>
            <w:vAlign w:val="center"/>
          </w:tcPr>
          <w:p>
            <w:pPr>
              <w:tabs>
                <w:tab w:val="left" w:pos="720"/>
              </w:tabs>
              <w:spacing w:line="360" w:lineRule="auto"/>
              <w:jc w:val="center"/>
              <w:rPr>
                <w:rFonts w:ascii="宋体" w:hAnsi="宋体" w:eastAsia="宋体"/>
                <w:b/>
                <w:sz w:val="24"/>
              </w:rPr>
            </w:pPr>
            <w:r>
              <w:rPr>
                <w:rFonts w:hint="eastAsia" w:ascii="宋体" w:hAnsi="宋体" w:eastAsia="宋体"/>
                <w:b/>
                <w:sz w:val="24"/>
              </w:rPr>
              <w:t>必须密封提交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567" w:type="pct"/>
            <w:vAlign w:val="center"/>
          </w:tcPr>
          <w:p>
            <w:pPr>
              <w:tabs>
                <w:tab w:val="left" w:pos="720"/>
              </w:tabs>
              <w:spacing w:line="360" w:lineRule="auto"/>
              <w:jc w:val="center"/>
              <w:rPr>
                <w:rFonts w:ascii="宋体" w:hAnsi="宋体" w:eastAsia="宋体"/>
                <w:b/>
                <w:sz w:val="24"/>
              </w:rPr>
            </w:pPr>
            <w:r>
              <w:rPr>
                <w:rFonts w:hint="eastAsia" w:ascii="宋体" w:hAnsi="宋体" w:eastAsia="宋体"/>
                <w:b/>
                <w:sz w:val="24"/>
              </w:rPr>
              <w:t>2</w:t>
            </w:r>
          </w:p>
        </w:tc>
        <w:tc>
          <w:tcPr>
            <w:tcW w:w="3143" w:type="pct"/>
            <w:vAlign w:val="center"/>
          </w:tcPr>
          <w:p>
            <w:pPr>
              <w:tabs>
                <w:tab w:val="left" w:pos="720"/>
              </w:tabs>
              <w:spacing w:line="360" w:lineRule="auto"/>
              <w:jc w:val="center"/>
              <w:rPr>
                <w:rFonts w:ascii="宋体" w:hAnsi="宋体" w:eastAsia="宋体"/>
                <w:b/>
                <w:sz w:val="24"/>
              </w:rPr>
            </w:pPr>
            <w:r>
              <w:rPr>
                <w:rFonts w:hint="eastAsia" w:ascii="宋体" w:hAnsi="宋体" w:eastAsia="宋体" w:cs="宋体"/>
                <w:b/>
                <w:bCs/>
                <w:sz w:val="24"/>
              </w:rPr>
              <w:t>竞争性磋商初始报价表、电子版响应文件（</w:t>
            </w:r>
            <w:r>
              <w:rPr>
                <w:rFonts w:hint="eastAsia" w:ascii="宋体" w:hAnsi="宋体" w:eastAsia="宋体" w:cs="宋体"/>
                <w:sz w:val="24"/>
              </w:rPr>
              <w:t>U盘贰个、光盘壹个</w:t>
            </w:r>
            <w:r>
              <w:rPr>
                <w:rFonts w:hint="eastAsia" w:ascii="宋体" w:hAnsi="宋体" w:eastAsia="宋体" w:cs="宋体"/>
                <w:b/>
                <w:bCs/>
                <w:sz w:val="24"/>
              </w:rPr>
              <w:t>）一起密封</w:t>
            </w:r>
          </w:p>
        </w:tc>
        <w:tc>
          <w:tcPr>
            <w:tcW w:w="1288" w:type="pct"/>
            <w:vAlign w:val="center"/>
          </w:tcPr>
          <w:p>
            <w:pPr>
              <w:tabs>
                <w:tab w:val="left" w:pos="720"/>
              </w:tabs>
              <w:spacing w:line="360" w:lineRule="auto"/>
              <w:jc w:val="center"/>
              <w:rPr>
                <w:rFonts w:ascii="宋体" w:hAnsi="宋体" w:eastAsia="宋体"/>
                <w:b/>
                <w:sz w:val="24"/>
              </w:rPr>
            </w:pPr>
            <w:r>
              <w:rPr>
                <w:rFonts w:hint="eastAsia" w:ascii="宋体" w:hAnsi="宋体" w:eastAsia="宋体"/>
                <w:b/>
                <w:sz w:val="24"/>
              </w:rPr>
              <w:t>必须密封提交</w:t>
            </w:r>
          </w:p>
        </w:tc>
      </w:tr>
      <w:bookmarkEnd w:id="33"/>
    </w:tbl>
    <w:p>
      <w:pPr>
        <w:tabs>
          <w:tab w:val="left" w:pos="720"/>
          <w:tab w:val="left" w:pos="1049"/>
          <w:tab w:val="left" w:pos="2558"/>
        </w:tabs>
        <w:spacing w:line="360" w:lineRule="auto"/>
        <w:ind w:firstLine="964" w:firstLineChars="400"/>
        <w:rPr>
          <w:rFonts w:ascii="宋体" w:hAnsi="宋体" w:eastAsia="宋体"/>
          <w:b/>
          <w:sz w:val="24"/>
        </w:rPr>
      </w:pPr>
      <w:bookmarkStart w:id="34" w:name="_Hlk56412115"/>
      <w:r>
        <w:rPr>
          <w:rFonts w:hint="eastAsia" w:ascii="宋体" w:hAnsi="宋体" w:eastAsia="宋体"/>
          <w:b/>
          <w:sz w:val="24"/>
        </w:rPr>
        <w:t>备注：</w:t>
      </w:r>
      <w:r>
        <w:rPr>
          <w:rFonts w:ascii="宋体" w:hAnsi="宋体" w:eastAsia="宋体"/>
          <w:b/>
          <w:sz w:val="24"/>
        </w:rPr>
        <w:t>若副本与正本不符，以正本为准。</w:t>
      </w:r>
      <w:bookmarkEnd w:id="34"/>
    </w:p>
    <w:p>
      <w:pPr>
        <w:wordWrap w:val="0"/>
        <w:spacing w:line="360" w:lineRule="auto"/>
        <w:ind w:firstLine="480" w:firstLineChars="200"/>
        <w:rPr>
          <w:rFonts w:ascii="宋体" w:hAnsi="宋体" w:eastAsia="宋体" w:cs="宋体"/>
          <w:kern w:val="0"/>
          <w:sz w:val="24"/>
          <w:szCs w:val="20"/>
        </w:rPr>
      </w:pPr>
      <w:r>
        <w:rPr>
          <w:rFonts w:hint="eastAsia" w:ascii="宋体" w:hAnsi="宋体" w:eastAsia="宋体" w:cs="宋体"/>
          <w:kern w:val="0"/>
          <w:sz w:val="24"/>
          <w:szCs w:val="20"/>
        </w:rPr>
        <w:t>（五）响应文件不得涂改和增删，如有修改错漏处，必须同一签署人签字并加盖公章；</w:t>
      </w:r>
    </w:p>
    <w:p>
      <w:pPr>
        <w:wordWrap w:val="0"/>
        <w:spacing w:line="360" w:lineRule="auto"/>
        <w:ind w:firstLine="480" w:firstLineChars="200"/>
        <w:rPr>
          <w:rFonts w:ascii="宋体" w:hAnsi="宋体" w:eastAsia="宋体" w:cs="宋体"/>
          <w:sz w:val="24"/>
        </w:rPr>
      </w:pPr>
      <w:r>
        <w:rPr>
          <w:rFonts w:hint="eastAsia" w:ascii="宋体" w:hAnsi="宋体" w:eastAsia="宋体" w:cs="宋体"/>
          <w:sz w:val="24"/>
        </w:rPr>
        <w:t>（六）响应文件因字迹潦草或表达不清所引起的后果由供应商自行负责；</w:t>
      </w:r>
    </w:p>
    <w:p>
      <w:pPr>
        <w:wordWrap w:val="0"/>
        <w:spacing w:line="360" w:lineRule="auto"/>
        <w:ind w:firstLine="480" w:firstLineChars="200"/>
        <w:rPr>
          <w:rFonts w:ascii="宋体" w:hAnsi="宋体" w:eastAsia="宋体" w:cs="宋体"/>
          <w:sz w:val="24"/>
        </w:rPr>
      </w:pPr>
      <w:r>
        <w:rPr>
          <w:rFonts w:hint="eastAsia" w:ascii="宋体" w:hAnsi="宋体" w:eastAsia="宋体" w:cs="宋体"/>
          <w:sz w:val="24"/>
        </w:rPr>
        <w:t>（七）法人代表授权书应由法定代表人签字并加盖公章。</w:t>
      </w:r>
    </w:p>
    <w:p>
      <w:pPr>
        <w:keepLines/>
        <w:wordWrap w:val="0"/>
        <w:spacing w:before="204" w:beforeLines="50" w:after="204" w:afterLines="50"/>
        <w:ind w:firstLine="141" w:firstLineChars="50"/>
        <w:outlineLvl w:val="1"/>
        <w:rPr>
          <w:rFonts w:ascii="宋体" w:hAnsi="宋体" w:eastAsia="宋体" w:cs="黑体"/>
          <w:b/>
          <w:sz w:val="28"/>
        </w:rPr>
      </w:pPr>
      <w:bookmarkStart w:id="35" w:name="_Toc65844027"/>
      <w:bookmarkStart w:id="36" w:name="_Toc87286062"/>
      <w:r>
        <w:rPr>
          <w:rFonts w:hint="eastAsia" w:ascii="宋体" w:hAnsi="宋体" w:eastAsia="宋体" w:cs="黑体"/>
          <w:b/>
          <w:sz w:val="28"/>
        </w:rPr>
        <w:t>十二、响应文件的密封及标记</w:t>
      </w:r>
      <w:bookmarkEnd w:id="35"/>
      <w:bookmarkEnd w:id="36"/>
    </w:p>
    <w:p>
      <w:pPr>
        <w:wordWrap w:val="0"/>
        <w:spacing w:line="360" w:lineRule="auto"/>
        <w:ind w:firstLine="480" w:firstLineChars="200"/>
        <w:rPr>
          <w:rFonts w:ascii="宋体" w:hAnsi="宋体" w:eastAsia="宋体" w:cs="宋体"/>
          <w:sz w:val="24"/>
        </w:rPr>
      </w:pPr>
      <w:r>
        <w:rPr>
          <w:rFonts w:hint="eastAsia" w:ascii="宋体" w:hAnsi="宋体" w:eastAsia="宋体" w:cs="宋体"/>
          <w:sz w:val="24"/>
        </w:rPr>
        <w:t>（一）供应商应按照</w:t>
      </w:r>
      <w:r>
        <w:rPr>
          <w:rFonts w:hint="eastAsia" w:ascii="宋体" w:hAnsi="宋体" w:eastAsia="宋体" w:cs="宋体"/>
          <w:b/>
          <w:sz w:val="24"/>
        </w:rPr>
        <w:t>《供应商须知前附表》序号19</w:t>
      </w:r>
      <w:r>
        <w:rPr>
          <w:rFonts w:hint="eastAsia" w:ascii="宋体" w:hAnsi="宋体" w:eastAsia="宋体" w:cs="宋体"/>
          <w:sz w:val="24"/>
        </w:rPr>
        <w:t>要求密封及标记响应文件，未按要求密封和标记的响应文件，采购人不予受理。</w:t>
      </w:r>
    </w:p>
    <w:p>
      <w:pPr>
        <w:keepLines/>
        <w:wordWrap w:val="0"/>
        <w:spacing w:before="204" w:beforeLines="50" w:after="204" w:afterLines="50"/>
        <w:ind w:firstLine="141" w:firstLineChars="50"/>
        <w:outlineLvl w:val="1"/>
        <w:rPr>
          <w:rFonts w:ascii="宋体" w:hAnsi="宋体" w:eastAsia="宋体" w:cs="黑体"/>
          <w:b/>
          <w:sz w:val="28"/>
        </w:rPr>
      </w:pPr>
      <w:bookmarkStart w:id="37" w:name="_Toc87286063"/>
      <w:bookmarkStart w:id="38" w:name="_Toc65844028"/>
      <w:r>
        <w:rPr>
          <w:rFonts w:hint="eastAsia" w:ascii="宋体" w:hAnsi="宋体" w:eastAsia="宋体" w:cs="黑体"/>
          <w:b/>
          <w:sz w:val="28"/>
        </w:rPr>
        <w:t>十三、采购文件质疑提起与受理</w:t>
      </w:r>
      <w:bookmarkEnd w:id="37"/>
      <w:bookmarkEnd w:id="38"/>
    </w:p>
    <w:p>
      <w:pPr>
        <w:wordWrap w:val="0"/>
        <w:spacing w:line="360" w:lineRule="auto"/>
        <w:ind w:firstLine="480" w:firstLineChars="200"/>
        <w:rPr>
          <w:rFonts w:ascii="宋体" w:hAnsi="宋体" w:eastAsia="宋体" w:cs="宋体"/>
          <w:sz w:val="24"/>
        </w:rPr>
      </w:pPr>
      <w:r>
        <w:rPr>
          <w:rFonts w:hint="eastAsia" w:ascii="宋体" w:hAnsi="宋体" w:eastAsia="宋体" w:cs="宋体"/>
          <w:sz w:val="24"/>
        </w:rPr>
        <w:t>供应商在参加本项目的投标活动中，认为采购文件使自己的权益受到损害的，可依法提出质疑；</w:t>
      </w:r>
    </w:p>
    <w:p>
      <w:pPr>
        <w:wordWrap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（一）潜在供应商已依法获取采购文件，且满足参加投标活动基本条件的，可以对该文件提出质疑；对采购文件提出质疑的，应当在采购文件公告期限届满之日起7个工作日内提出。 </w:t>
      </w:r>
    </w:p>
    <w:p>
      <w:pPr>
        <w:wordWrap w:val="0"/>
        <w:spacing w:line="360" w:lineRule="auto"/>
        <w:ind w:firstLine="480" w:firstLineChars="200"/>
        <w:rPr>
          <w:rFonts w:ascii="宋体" w:hAnsi="宋体" w:eastAsia="宋体" w:cs="宋体"/>
          <w:sz w:val="24"/>
        </w:rPr>
      </w:pPr>
      <w:r>
        <w:rPr>
          <w:rFonts w:hint="eastAsia" w:ascii="宋体" w:hAnsi="宋体" w:eastAsia="宋体" w:cs="宋体"/>
          <w:sz w:val="24"/>
        </w:rPr>
        <w:t>（二）提出质疑的供应商应当在规定的时限内，以书面形式一次性地向采购人/采购代理公司递交质疑函和必要的证明材料。</w:t>
      </w:r>
    </w:p>
    <w:p>
      <w:pPr>
        <w:wordWrap w:val="0"/>
        <w:spacing w:line="360" w:lineRule="auto"/>
        <w:ind w:firstLine="480" w:firstLineChars="200"/>
        <w:rPr>
          <w:rFonts w:ascii="宋体" w:hAnsi="宋体" w:eastAsia="宋体" w:cs="宋体"/>
          <w:sz w:val="24"/>
        </w:rPr>
      </w:pPr>
      <w:r>
        <w:rPr>
          <w:rFonts w:hint="eastAsia" w:ascii="宋体" w:hAnsi="宋体" w:eastAsia="宋体" w:cs="宋体"/>
          <w:sz w:val="24"/>
        </w:rPr>
        <w:t>（三）有下列情形之一的，采购人不予受理：</w:t>
      </w:r>
    </w:p>
    <w:p>
      <w:pPr>
        <w:wordWrap w:val="0"/>
        <w:spacing w:line="360" w:lineRule="auto"/>
        <w:ind w:firstLine="480" w:firstLineChars="200"/>
        <w:rPr>
          <w:rFonts w:ascii="宋体" w:hAnsi="宋体" w:eastAsia="宋体" w:cs="宋体"/>
          <w:sz w:val="24"/>
        </w:rPr>
      </w:pPr>
      <w:r>
        <w:rPr>
          <w:rFonts w:hint="eastAsia" w:ascii="宋体" w:hAnsi="宋体" w:eastAsia="宋体" w:cs="宋体"/>
          <w:sz w:val="24"/>
        </w:rPr>
        <w:t>1、质疑供应商未能提供质疑事项的相关证据、依据和其他有关材料的；</w:t>
      </w:r>
    </w:p>
    <w:p>
      <w:pPr>
        <w:wordWrap w:val="0"/>
        <w:spacing w:line="360" w:lineRule="auto"/>
        <w:ind w:firstLine="480" w:firstLineChars="200"/>
        <w:rPr>
          <w:rFonts w:ascii="宋体" w:hAnsi="宋体" w:eastAsia="宋体" w:cs="宋体"/>
          <w:sz w:val="24"/>
        </w:rPr>
      </w:pPr>
      <w:r>
        <w:rPr>
          <w:rFonts w:hint="eastAsia" w:ascii="宋体" w:hAnsi="宋体" w:eastAsia="宋体" w:cs="宋体"/>
          <w:sz w:val="24"/>
        </w:rPr>
        <w:t>2、未按照补正期限进行补正或者补正后仍不符合规定的；</w:t>
      </w:r>
    </w:p>
    <w:p>
      <w:pPr>
        <w:wordWrap w:val="0"/>
        <w:spacing w:line="360" w:lineRule="auto"/>
        <w:ind w:firstLine="480" w:firstLineChars="200"/>
        <w:rPr>
          <w:rFonts w:ascii="宋体" w:hAnsi="宋体" w:eastAsia="宋体" w:cs="宋体"/>
          <w:sz w:val="24"/>
        </w:rPr>
      </w:pPr>
      <w:r>
        <w:rPr>
          <w:rFonts w:hint="eastAsia" w:ascii="宋体" w:hAnsi="宋体" w:eastAsia="宋体" w:cs="宋体"/>
          <w:sz w:val="24"/>
        </w:rPr>
        <w:t>3、未在质疑有效期限内提出的；</w:t>
      </w:r>
    </w:p>
    <w:p>
      <w:pPr>
        <w:wordWrap w:val="0"/>
        <w:spacing w:line="360" w:lineRule="auto"/>
        <w:ind w:firstLine="480" w:firstLineChars="200"/>
        <w:rPr>
          <w:rFonts w:ascii="宋体" w:hAnsi="宋体" w:eastAsia="宋体" w:cs="宋体"/>
          <w:sz w:val="24"/>
        </w:rPr>
      </w:pPr>
      <w:r>
        <w:rPr>
          <w:rFonts w:hint="eastAsia" w:ascii="宋体" w:hAnsi="宋体" w:eastAsia="宋体" w:cs="宋体"/>
          <w:sz w:val="24"/>
        </w:rPr>
        <w:t>4、同一质疑供应商一次性提出质疑后又提出新质疑的；</w:t>
      </w:r>
    </w:p>
    <w:p>
      <w:pPr>
        <w:wordWrap w:val="0"/>
        <w:spacing w:line="360" w:lineRule="auto"/>
        <w:ind w:firstLine="480" w:firstLineChars="200"/>
        <w:rPr>
          <w:rFonts w:ascii="宋体" w:hAnsi="宋体" w:eastAsia="宋体" w:cs="宋体"/>
          <w:sz w:val="24"/>
        </w:rPr>
      </w:pPr>
      <w:r>
        <w:rPr>
          <w:rFonts w:hint="eastAsia" w:ascii="宋体" w:hAnsi="宋体" w:eastAsia="宋体" w:cs="宋体"/>
          <w:sz w:val="24"/>
        </w:rPr>
        <w:t>（四）有下列情形之一的，质疑不成立：</w:t>
      </w:r>
    </w:p>
    <w:p>
      <w:pPr>
        <w:wordWrap w:val="0"/>
        <w:spacing w:line="360" w:lineRule="auto"/>
        <w:ind w:firstLine="480" w:firstLineChars="200"/>
        <w:rPr>
          <w:rFonts w:ascii="宋体" w:hAnsi="宋体" w:eastAsia="宋体" w:cs="宋体"/>
          <w:sz w:val="24"/>
        </w:rPr>
      </w:pPr>
      <w:r>
        <w:rPr>
          <w:rFonts w:hint="eastAsia" w:ascii="宋体" w:hAnsi="宋体" w:eastAsia="宋体" w:cs="宋体"/>
          <w:sz w:val="24"/>
        </w:rPr>
        <w:t>1、质疑事项缺乏事实依据的；</w:t>
      </w:r>
    </w:p>
    <w:p>
      <w:pPr>
        <w:wordWrap w:val="0"/>
        <w:spacing w:line="360" w:lineRule="auto"/>
        <w:ind w:firstLine="480" w:firstLineChars="200"/>
        <w:rPr>
          <w:rFonts w:ascii="宋体" w:hAnsi="宋体" w:eastAsia="宋体" w:cs="宋体"/>
          <w:sz w:val="24"/>
        </w:rPr>
      </w:pPr>
      <w:r>
        <w:rPr>
          <w:rFonts w:hint="eastAsia" w:ascii="宋体" w:hAnsi="宋体" w:eastAsia="宋体" w:cs="宋体"/>
          <w:sz w:val="24"/>
        </w:rPr>
        <w:t>2、质疑供应商捏造事实或者提供虚假材料的；</w:t>
      </w:r>
    </w:p>
    <w:p>
      <w:pPr>
        <w:wordWrap w:val="0"/>
        <w:spacing w:line="360" w:lineRule="auto"/>
        <w:ind w:firstLine="480" w:firstLineChars="200"/>
        <w:rPr>
          <w:rFonts w:ascii="宋体" w:hAnsi="宋体" w:eastAsia="宋体" w:cs="宋体"/>
          <w:sz w:val="24"/>
        </w:rPr>
      </w:pPr>
      <w:r>
        <w:rPr>
          <w:rFonts w:hint="eastAsia" w:ascii="宋体" w:hAnsi="宋体" w:eastAsia="宋体" w:cs="宋体"/>
          <w:sz w:val="24"/>
        </w:rPr>
        <w:t>3、质疑供应商以非法手段取得证明材料的。</w:t>
      </w:r>
    </w:p>
    <w:p>
      <w:pPr>
        <w:wordWrap w:val="0"/>
        <w:spacing w:line="360" w:lineRule="auto"/>
        <w:ind w:firstLine="480" w:firstLineChars="200"/>
        <w:rPr>
          <w:rFonts w:ascii="宋体" w:hAnsi="宋体" w:eastAsia="宋体" w:cs="宋体"/>
          <w:sz w:val="24"/>
        </w:rPr>
      </w:pPr>
      <w:r>
        <w:rPr>
          <w:rFonts w:hint="eastAsia" w:ascii="宋体" w:hAnsi="宋体" w:eastAsia="宋体" w:cs="宋体"/>
          <w:sz w:val="24"/>
        </w:rPr>
        <w:t>（五）对虚假和恶意质疑的处理</w:t>
      </w:r>
    </w:p>
    <w:p>
      <w:pPr>
        <w:wordWrap w:val="0"/>
        <w:spacing w:line="360" w:lineRule="auto"/>
        <w:ind w:firstLine="480" w:firstLineChars="200"/>
        <w:rPr>
          <w:rFonts w:ascii="宋体" w:hAnsi="宋体" w:eastAsia="宋体" w:cs="宋体"/>
          <w:sz w:val="24"/>
        </w:rPr>
      </w:pPr>
      <w:r>
        <w:rPr>
          <w:rFonts w:hint="eastAsia" w:ascii="宋体" w:hAnsi="宋体" w:eastAsia="宋体" w:cs="宋体"/>
          <w:sz w:val="24"/>
        </w:rPr>
        <w:t>采购人将对虚假和恶意质疑的供应商进行网上公示，推送至信用平台；报采购监督管理部门依法处理，记入招投标不良记录；限制参与采购活动；有下列情形之一的，属于虚假和恶意质疑：</w:t>
      </w:r>
    </w:p>
    <w:p>
      <w:pPr>
        <w:wordWrap w:val="0"/>
        <w:spacing w:line="360" w:lineRule="auto"/>
        <w:ind w:firstLine="480" w:firstLineChars="200"/>
        <w:rPr>
          <w:rFonts w:ascii="宋体" w:hAnsi="宋体" w:eastAsia="宋体" w:cs="宋体"/>
          <w:sz w:val="24"/>
        </w:rPr>
      </w:pPr>
      <w:r>
        <w:rPr>
          <w:rFonts w:hint="eastAsia" w:ascii="宋体" w:hAnsi="宋体" w:eastAsia="宋体" w:cs="宋体"/>
          <w:sz w:val="24"/>
        </w:rPr>
        <w:t>1、主观臆造、无事实依据进行质疑的；</w:t>
      </w:r>
    </w:p>
    <w:p>
      <w:pPr>
        <w:wordWrap w:val="0"/>
        <w:spacing w:line="360" w:lineRule="auto"/>
        <w:ind w:firstLine="480" w:firstLineChars="200"/>
        <w:rPr>
          <w:rFonts w:ascii="宋体" w:hAnsi="宋体" w:eastAsia="宋体" w:cs="宋体"/>
          <w:sz w:val="24"/>
        </w:rPr>
      </w:pPr>
      <w:r>
        <w:rPr>
          <w:rFonts w:hint="eastAsia" w:ascii="宋体" w:hAnsi="宋体" w:eastAsia="宋体" w:cs="宋体"/>
          <w:sz w:val="24"/>
        </w:rPr>
        <w:t>2、捏造事实或提供虚假材料进行质疑的；</w:t>
      </w:r>
    </w:p>
    <w:p>
      <w:pPr>
        <w:wordWrap w:val="0"/>
        <w:spacing w:line="360" w:lineRule="auto"/>
        <w:ind w:firstLine="480" w:firstLineChars="200"/>
        <w:rPr>
          <w:rFonts w:ascii="宋体" w:hAnsi="宋体" w:eastAsia="宋体" w:cs="宋体"/>
          <w:sz w:val="24"/>
        </w:rPr>
      </w:pPr>
      <w:r>
        <w:rPr>
          <w:rFonts w:hint="eastAsia" w:ascii="宋体" w:hAnsi="宋体" w:eastAsia="宋体" w:cs="宋体"/>
          <w:sz w:val="24"/>
        </w:rPr>
        <w:t>3、恶意攻击、歪曲事实进行质疑的；</w:t>
      </w:r>
    </w:p>
    <w:p>
      <w:pPr>
        <w:wordWrap w:val="0"/>
        <w:spacing w:line="360" w:lineRule="auto"/>
        <w:ind w:firstLine="480" w:firstLineChars="200"/>
        <w:rPr>
          <w:rFonts w:ascii="宋体" w:hAnsi="宋体" w:eastAsia="宋体" w:cs="宋体"/>
          <w:sz w:val="24"/>
        </w:rPr>
      </w:pPr>
      <w:r>
        <w:rPr>
          <w:rFonts w:hint="eastAsia" w:ascii="宋体" w:hAnsi="宋体" w:eastAsia="宋体" w:cs="宋体"/>
          <w:sz w:val="24"/>
        </w:rPr>
        <w:t>4、以非法手段取得证明材料的。</w:t>
      </w:r>
    </w:p>
    <w:p>
      <w:pPr>
        <w:keepLines/>
        <w:wordWrap w:val="0"/>
        <w:spacing w:before="204" w:beforeLines="50" w:after="204" w:afterLines="50"/>
        <w:ind w:firstLine="141" w:firstLineChars="50"/>
        <w:outlineLvl w:val="1"/>
        <w:rPr>
          <w:rFonts w:ascii="宋体" w:hAnsi="宋体" w:eastAsia="宋体" w:cs="黑体"/>
          <w:b/>
          <w:sz w:val="28"/>
        </w:rPr>
      </w:pPr>
      <w:bookmarkStart w:id="39" w:name="_Toc65844029"/>
      <w:bookmarkStart w:id="40" w:name="_Toc87286064"/>
      <w:r>
        <w:rPr>
          <w:rFonts w:hint="eastAsia" w:ascii="宋体" w:hAnsi="宋体" w:eastAsia="宋体" w:cs="黑体"/>
          <w:b/>
          <w:sz w:val="28"/>
        </w:rPr>
        <w:t>十四、响应文件无效的情形</w:t>
      </w:r>
      <w:bookmarkEnd w:id="39"/>
      <w:bookmarkEnd w:id="40"/>
    </w:p>
    <w:p>
      <w:pPr>
        <w:wordWrap w:val="0"/>
        <w:spacing w:line="360" w:lineRule="auto"/>
        <w:ind w:firstLine="480" w:firstLineChars="200"/>
        <w:rPr>
          <w:rFonts w:ascii="宋体" w:hAnsi="宋体" w:eastAsia="宋体" w:cs="宋体"/>
          <w:bCs/>
          <w:sz w:val="24"/>
        </w:rPr>
      </w:pPr>
      <w:r>
        <w:rPr>
          <w:rFonts w:hint="eastAsia" w:ascii="宋体" w:hAnsi="宋体" w:eastAsia="宋体" w:cs="宋体"/>
          <w:bCs/>
          <w:sz w:val="24"/>
        </w:rPr>
        <w:t>（一）在资格审查中出现下列情形之一的，响应文件无效：</w:t>
      </w:r>
    </w:p>
    <w:p>
      <w:pPr>
        <w:wordWrap w:val="0"/>
        <w:spacing w:line="360" w:lineRule="auto"/>
        <w:ind w:firstLine="480" w:firstLineChars="200"/>
        <w:rPr>
          <w:rFonts w:ascii="宋体" w:hAnsi="宋体" w:eastAsia="宋体" w:cs="宋体"/>
          <w:bCs/>
          <w:sz w:val="24"/>
        </w:rPr>
      </w:pPr>
      <w:r>
        <w:rPr>
          <w:rFonts w:hint="eastAsia" w:ascii="宋体" w:hAnsi="宋体" w:eastAsia="宋体" w:cs="宋体"/>
          <w:bCs/>
          <w:sz w:val="24"/>
        </w:rPr>
        <w:t>1、未按采购文件要求提供资格证明文件原件的；</w:t>
      </w:r>
    </w:p>
    <w:p>
      <w:pPr>
        <w:wordWrap w:val="0"/>
        <w:spacing w:line="360" w:lineRule="auto"/>
        <w:ind w:firstLine="480" w:firstLineChars="200"/>
        <w:rPr>
          <w:rFonts w:ascii="宋体" w:hAnsi="宋体" w:eastAsia="宋体" w:cs="宋体"/>
          <w:bCs/>
          <w:sz w:val="24"/>
        </w:rPr>
      </w:pPr>
      <w:r>
        <w:rPr>
          <w:rFonts w:hint="eastAsia" w:ascii="宋体" w:hAnsi="宋体" w:eastAsia="宋体" w:cs="宋体"/>
          <w:bCs/>
          <w:sz w:val="24"/>
        </w:rPr>
        <w:t>2、资格证明文件原件与响应文件中提供的复印件不一致的；</w:t>
      </w:r>
    </w:p>
    <w:p>
      <w:pPr>
        <w:wordWrap w:val="0"/>
        <w:spacing w:line="360" w:lineRule="auto"/>
        <w:ind w:firstLine="480" w:firstLineChars="200"/>
        <w:rPr>
          <w:rFonts w:ascii="宋体" w:hAnsi="宋体" w:eastAsia="宋体" w:cs="宋体"/>
          <w:bCs/>
          <w:sz w:val="24"/>
        </w:rPr>
      </w:pPr>
      <w:r>
        <w:rPr>
          <w:rFonts w:hint="eastAsia" w:ascii="宋体" w:hAnsi="宋体" w:eastAsia="宋体" w:cs="宋体"/>
          <w:bCs/>
          <w:sz w:val="24"/>
        </w:rPr>
        <w:t>3、报价供应商有不良信用记录的。</w:t>
      </w:r>
    </w:p>
    <w:p>
      <w:pPr>
        <w:pStyle w:val="233"/>
        <w:wordWrap w:val="0"/>
        <w:spacing w:line="360" w:lineRule="auto"/>
        <w:ind w:firstLine="480" w:firstLineChars="200"/>
        <w:rPr>
          <w:rFonts w:ascii="宋体" w:hAnsi="宋体" w:cs="宋体"/>
          <w:bCs/>
        </w:rPr>
      </w:pPr>
      <w:r>
        <w:rPr>
          <w:rFonts w:hint="eastAsia" w:ascii="宋体" w:hAnsi="宋体" w:cs="宋体"/>
          <w:bCs/>
        </w:rPr>
        <w:t>（二）未按采购文件规定签字、盖章的；</w:t>
      </w:r>
    </w:p>
    <w:p>
      <w:pPr>
        <w:pStyle w:val="233"/>
        <w:wordWrap w:val="0"/>
        <w:spacing w:line="360" w:lineRule="auto"/>
        <w:ind w:firstLine="480" w:firstLineChars="200"/>
        <w:rPr>
          <w:rFonts w:ascii="宋体" w:hAnsi="宋体" w:cs="宋体"/>
          <w:bCs/>
        </w:rPr>
      </w:pPr>
      <w:r>
        <w:rPr>
          <w:rFonts w:hint="eastAsia" w:ascii="宋体" w:hAnsi="宋体" w:cs="宋体"/>
          <w:bCs/>
        </w:rPr>
        <w:t>（三）响应文件中提供虚假材料的；</w:t>
      </w:r>
    </w:p>
    <w:p>
      <w:pPr>
        <w:pStyle w:val="233"/>
        <w:wordWrap w:val="0"/>
        <w:spacing w:line="360" w:lineRule="auto"/>
        <w:ind w:firstLine="480" w:firstLineChars="200"/>
        <w:rPr>
          <w:rFonts w:ascii="宋体" w:hAnsi="宋体" w:cs="宋体"/>
          <w:bCs/>
        </w:rPr>
      </w:pPr>
      <w:r>
        <w:rPr>
          <w:rFonts w:hint="eastAsia" w:ascii="宋体" w:hAnsi="宋体" w:cs="宋体"/>
          <w:bCs/>
        </w:rPr>
        <w:t>（四）</w:t>
      </w:r>
      <w:r>
        <w:rPr>
          <w:rFonts w:hint="eastAsia" w:ascii="宋体" w:hAnsi="宋体" w:cs="宋体"/>
          <w:bCs/>
          <w:spacing w:val="-20"/>
        </w:rPr>
        <w:t>法定代表人授权书无法定代表人签字或未加盖公章的；</w:t>
      </w:r>
    </w:p>
    <w:p>
      <w:pPr>
        <w:pStyle w:val="233"/>
        <w:wordWrap w:val="0"/>
        <w:spacing w:line="360" w:lineRule="auto"/>
        <w:ind w:firstLine="480" w:firstLineChars="200"/>
        <w:rPr>
          <w:rFonts w:ascii="宋体" w:hAnsi="宋体" w:cs="宋体"/>
          <w:bCs/>
          <w:spacing w:val="-20"/>
        </w:rPr>
      </w:pPr>
      <w:r>
        <w:rPr>
          <w:rFonts w:hint="eastAsia" w:ascii="宋体" w:hAnsi="宋体" w:cs="宋体"/>
          <w:bCs/>
        </w:rPr>
        <w:t>（五）</w:t>
      </w:r>
      <w:r>
        <w:rPr>
          <w:rFonts w:hint="eastAsia" w:ascii="宋体" w:hAnsi="宋体" w:cs="宋体"/>
          <w:bCs/>
          <w:szCs w:val="24"/>
        </w:rPr>
        <w:t>参加本项目采购活动前三年内，即</w:t>
      </w:r>
      <w:r>
        <w:rPr>
          <w:rFonts w:hint="eastAsia" w:ascii="宋体" w:hAnsi="宋体" w:cs="宋体"/>
          <w:bCs/>
        </w:rPr>
        <w:t>提交竞争性磋商首次响应文件截止时间前三年内</w:t>
      </w:r>
      <w:r>
        <w:rPr>
          <w:rFonts w:hint="eastAsia" w:ascii="宋体" w:hAnsi="宋体" w:cs="宋体"/>
          <w:bCs/>
          <w:szCs w:val="24"/>
        </w:rPr>
        <w:t>有重大违法失信记录的；</w:t>
      </w:r>
    </w:p>
    <w:p>
      <w:pPr>
        <w:pStyle w:val="233"/>
        <w:wordWrap w:val="0"/>
        <w:spacing w:line="360" w:lineRule="auto"/>
        <w:ind w:firstLine="480" w:firstLineChars="200"/>
        <w:rPr>
          <w:rFonts w:ascii="宋体" w:hAnsi="宋体" w:cs="宋体"/>
          <w:bCs/>
          <w:szCs w:val="24"/>
        </w:rPr>
      </w:pPr>
      <w:r>
        <w:rPr>
          <w:rFonts w:hint="eastAsia" w:ascii="宋体" w:hAnsi="宋体" w:cs="宋体"/>
          <w:bCs/>
          <w:szCs w:val="24"/>
        </w:rPr>
        <w:t>（六）按有关法律、法规、规章规定属于响应无效的。</w:t>
      </w:r>
    </w:p>
    <w:p>
      <w:pPr>
        <w:keepLines/>
        <w:wordWrap w:val="0"/>
        <w:spacing w:before="204" w:beforeLines="50" w:after="204" w:afterLines="50"/>
        <w:ind w:firstLine="141" w:firstLineChars="50"/>
        <w:outlineLvl w:val="1"/>
        <w:rPr>
          <w:rFonts w:ascii="宋体" w:hAnsi="宋体" w:eastAsia="宋体" w:cs="黑体"/>
          <w:b/>
          <w:sz w:val="28"/>
        </w:rPr>
      </w:pPr>
      <w:bookmarkStart w:id="41" w:name="_Toc87286065"/>
      <w:bookmarkStart w:id="42" w:name="_Toc65844030"/>
      <w:r>
        <w:rPr>
          <w:rFonts w:hint="eastAsia" w:ascii="宋体" w:hAnsi="宋体" w:eastAsia="宋体" w:cs="黑体"/>
          <w:b/>
          <w:sz w:val="28"/>
        </w:rPr>
        <w:t>十五、磋商保证金</w:t>
      </w:r>
      <w:bookmarkEnd w:id="41"/>
      <w:bookmarkEnd w:id="42"/>
    </w:p>
    <w:p>
      <w:pPr>
        <w:pStyle w:val="233"/>
        <w:wordWrap w:val="0"/>
        <w:spacing w:line="360" w:lineRule="auto"/>
        <w:ind w:firstLine="480" w:firstLineChars="200"/>
        <w:rPr>
          <w:rFonts w:ascii="宋体" w:hAnsi="宋体" w:cs="宋体"/>
          <w:bCs/>
        </w:rPr>
      </w:pPr>
      <w:r>
        <w:rPr>
          <w:rFonts w:hint="eastAsia" w:ascii="宋体" w:hAnsi="宋体" w:cs="宋体"/>
          <w:bCs/>
        </w:rPr>
        <w:t>（一）为保证本采购工作的顺利进行，各供应商应向采购人缴纳不少于供应商须知前附表规定数额的磋商保证金，磋商保证金金额及缴纳方式详见</w:t>
      </w:r>
      <w:r>
        <w:rPr>
          <w:rFonts w:hint="eastAsia" w:ascii="宋体" w:hAnsi="宋体" w:cs="宋体"/>
          <w:b/>
          <w:bCs/>
        </w:rPr>
        <w:t>《供应商须知前附表》序号14（磋商保证金）</w:t>
      </w:r>
      <w:r>
        <w:rPr>
          <w:rFonts w:hint="eastAsia" w:ascii="宋体" w:hAnsi="宋体" w:cs="宋体"/>
          <w:bCs/>
        </w:rPr>
        <w:t>。</w:t>
      </w:r>
    </w:p>
    <w:p>
      <w:pPr>
        <w:pStyle w:val="233"/>
        <w:wordWrap w:val="0"/>
        <w:spacing w:line="360" w:lineRule="auto"/>
        <w:ind w:firstLine="480" w:firstLineChars="200"/>
        <w:rPr>
          <w:rFonts w:ascii="宋体" w:hAnsi="宋体" w:cs="宋体"/>
          <w:bCs/>
        </w:rPr>
      </w:pPr>
      <w:r>
        <w:rPr>
          <w:rFonts w:hint="eastAsia" w:ascii="宋体" w:hAnsi="宋体" w:cs="宋体"/>
          <w:bCs/>
        </w:rPr>
        <w:t>（二）供应商有下列情况之一者，磋商保证金将被没收。</w:t>
      </w:r>
    </w:p>
    <w:p>
      <w:pPr>
        <w:pStyle w:val="233"/>
        <w:wordWrap w:val="0"/>
        <w:spacing w:line="360" w:lineRule="auto"/>
        <w:ind w:firstLine="480" w:firstLineChars="200"/>
        <w:rPr>
          <w:rFonts w:ascii="宋体" w:hAnsi="宋体" w:cs="宋体"/>
          <w:bCs/>
        </w:rPr>
      </w:pPr>
      <w:r>
        <w:rPr>
          <w:rFonts w:hint="eastAsia" w:ascii="宋体" w:hAnsi="宋体" w:cs="宋体"/>
          <w:bCs/>
        </w:rPr>
        <w:t>1、供应商在规定的投标有效期内撤销或修改其响应文件；</w:t>
      </w:r>
    </w:p>
    <w:p>
      <w:pPr>
        <w:pStyle w:val="233"/>
        <w:wordWrap w:val="0"/>
        <w:spacing w:line="360" w:lineRule="auto"/>
        <w:ind w:firstLine="480" w:firstLineChars="200"/>
        <w:rPr>
          <w:rFonts w:ascii="宋体" w:hAnsi="宋体" w:cs="宋体"/>
          <w:bCs/>
        </w:rPr>
      </w:pPr>
      <w:r>
        <w:rPr>
          <w:rFonts w:hint="eastAsia" w:ascii="宋体" w:hAnsi="宋体" w:cs="宋体"/>
          <w:bCs/>
        </w:rPr>
        <w:t>2、成交人在收到成交通知书后，无正当理由拒签合同协议书或向采购人提出附加条件或未按采购文件规定提交履约担保。</w:t>
      </w:r>
    </w:p>
    <w:p>
      <w:pPr>
        <w:pStyle w:val="233"/>
        <w:wordWrap w:val="0"/>
        <w:spacing w:line="360" w:lineRule="auto"/>
        <w:ind w:firstLine="480" w:firstLineChars="200"/>
        <w:rPr>
          <w:rFonts w:ascii="宋体" w:hAnsi="宋体" w:cs="宋体"/>
          <w:bCs/>
        </w:rPr>
      </w:pPr>
      <w:r>
        <w:rPr>
          <w:rFonts w:hint="eastAsia" w:ascii="宋体" w:hAnsi="宋体" w:cs="宋体"/>
          <w:bCs/>
        </w:rPr>
        <w:t>（三）成交结果确认后5个工作日内，向未中标的供应商退还磋商保证金；成交人的磋商保证金在与采购人签订合同后5个工作日内退还。</w:t>
      </w:r>
    </w:p>
    <w:p>
      <w:pPr>
        <w:pStyle w:val="2"/>
        <w:rPr>
          <w:sz w:val="24"/>
        </w:rPr>
      </w:pPr>
      <w:r>
        <w:br w:type="page"/>
      </w:r>
    </w:p>
    <w:p>
      <w:pPr>
        <w:keepLines/>
        <w:wordWrap w:val="0"/>
        <w:spacing w:line="360" w:lineRule="auto"/>
        <w:jc w:val="center"/>
        <w:outlineLvl w:val="0"/>
        <w:rPr>
          <w:rFonts w:ascii="宋体" w:hAnsi="宋体" w:eastAsia="宋体"/>
          <w:b/>
          <w:sz w:val="32"/>
          <w:szCs w:val="32"/>
        </w:rPr>
      </w:pPr>
      <w:bookmarkStart w:id="43" w:name="_Toc87286066"/>
      <w:bookmarkStart w:id="44" w:name="_Toc65844031"/>
      <w:r>
        <w:rPr>
          <w:rFonts w:hint="eastAsia" w:ascii="宋体" w:hAnsi="宋体" w:eastAsia="宋体"/>
          <w:b/>
          <w:sz w:val="32"/>
          <w:szCs w:val="32"/>
        </w:rPr>
        <w:t>C  磋商及评审方法</w:t>
      </w:r>
      <w:bookmarkEnd w:id="43"/>
      <w:bookmarkEnd w:id="44"/>
    </w:p>
    <w:p>
      <w:pPr>
        <w:keepLines/>
        <w:wordWrap w:val="0"/>
        <w:spacing w:before="204" w:beforeLines="50" w:after="204" w:afterLines="50"/>
        <w:ind w:firstLine="141" w:firstLineChars="50"/>
        <w:outlineLvl w:val="1"/>
        <w:rPr>
          <w:rFonts w:ascii="宋体" w:hAnsi="宋体" w:eastAsia="宋体" w:cs="黑体"/>
          <w:b/>
          <w:sz w:val="28"/>
        </w:rPr>
      </w:pPr>
      <w:bookmarkStart w:id="45" w:name="_Toc65844032"/>
      <w:bookmarkStart w:id="46" w:name="_Toc87286067"/>
      <w:r>
        <w:rPr>
          <w:rFonts w:hint="eastAsia" w:ascii="宋体" w:hAnsi="宋体" w:eastAsia="宋体" w:cs="黑体"/>
          <w:b/>
          <w:sz w:val="28"/>
        </w:rPr>
        <w:t>十六、磋商</w:t>
      </w:r>
      <w:bookmarkEnd w:id="45"/>
      <w:bookmarkEnd w:id="46"/>
    </w:p>
    <w:p>
      <w:pPr>
        <w:wordWrap w:val="0"/>
        <w:spacing w:line="360" w:lineRule="auto"/>
        <w:ind w:firstLine="482" w:firstLineChars="200"/>
        <w:rPr>
          <w:rFonts w:ascii="宋体" w:hAnsi="宋体" w:eastAsia="宋体" w:cs="宋体"/>
          <w:b/>
          <w:bCs/>
          <w:sz w:val="24"/>
        </w:rPr>
      </w:pPr>
      <w:r>
        <w:rPr>
          <w:rFonts w:hint="eastAsia" w:ascii="宋体" w:hAnsi="宋体" w:eastAsia="宋体" w:cs="宋体"/>
          <w:b/>
          <w:bCs/>
          <w:sz w:val="24"/>
        </w:rPr>
        <w:t>（一）磋商组织：</w:t>
      </w:r>
    </w:p>
    <w:p>
      <w:pPr>
        <w:wordWrap w:val="0"/>
        <w:spacing w:line="360" w:lineRule="auto"/>
        <w:ind w:firstLine="480" w:firstLineChars="200"/>
        <w:rPr>
          <w:rFonts w:ascii="宋体" w:hAnsi="宋体" w:eastAsia="宋体" w:cs="宋体"/>
          <w:bCs/>
          <w:sz w:val="24"/>
        </w:rPr>
      </w:pPr>
      <w:r>
        <w:rPr>
          <w:rFonts w:hint="eastAsia" w:ascii="宋体" w:hAnsi="宋体" w:eastAsia="宋体" w:cs="宋体"/>
          <w:bCs/>
          <w:sz w:val="24"/>
        </w:rPr>
        <w:t>1、采购代理机构会同采购人在开标会议之前组建磋商小组，磋商小组负责评标工作。本次磋商小组由</w:t>
      </w:r>
      <w:r>
        <w:rPr>
          <w:rFonts w:hint="eastAsia" w:ascii="宋体" w:hAnsi="宋体" w:eastAsia="宋体" w:cs="宋体"/>
          <w:b/>
          <w:bCs/>
          <w:sz w:val="24"/>
          <w:u w:val="single"/>
        </w:rPr>
        <w:t xml:space="preserve">  5 </w:t>
      </w:r>
      <w:r>
        <w:rPr>
          <w:rFonts w:hint="eastAsia" w:ascii="宋体" w:hAnsi="宋体" w:eastAsia="宋体" w:cs="宋体"/>
          <w:bCs/>
          <w:sz w:val="24"/>
        </w:rPr>
        <w:t xml:space="preserve">人组成，其中：从 </w:t>
      </w:r>
      <w:r>
        <w:rPr>
          <w:rFonts w:hint="eastAsia" w:ascii="宋体" w:hAnsi="宋体" w:eastAsia="宋体" w:cs="宋体"/>
          <w:b/>
          <w:bCs/>
          <w:sz w:val="24"/>
          <w:u w:val="single"/>
        </w:rPr>
        <w:t>伊犁州政府采购专家库中</w:t>
      </w:r>
      <w:r>
        <w:rPr>
          <w:rFonts w:hint="eastAsia" w:ascii="宋体" w:hAnsi="宋体" w:eastAsia="宋体" w:cs="宋体"/>
          <w:bCs/>
          <w:sz w:val="24"/>
        </w:rPr>
        <w:t>随机抽取的方式确定</w:t>
      </w:r>
      <w:r>
        <w:rPr>
          <w:rFonts w:hint="eastAsia" w:ascii="宋体" w:hAnsi="宋体" w:eastAsia="宋体" w:cs="宋体"/>
          <w:bCs/>
          <w:sz w:val="24"/>
          <w:u w:val="single"/>
        </w:rPr>
        <w:t xml:space="preserve">  </w:t>
      </w:r>
      <w:r>
        <w:rPr>
          <w:rFonts w:hint="eastAsia" w:ascii="宋体" w:hAnsi="宋体" w:eastAsia="宋体" w:cs="宋体"/>
          <w:b/>
          <w:sz w:val="24"/>
          <w:u w:val="single"/>
        </w:rPr>
        <w:t>4</w:t>
      </w:r>
      <w:r>
        <w:rPr>
          <w:rFonts w:hint="eastAsia" w:ascii="宋体" w:hAnsi="宋体" w:eastAsia="宋体" w:cs="宋体"/>
          <w:bCs/>
          <w:sz w:val="24"/>
          <w:u w:val="single"/>
        </w:rPr>
        <w:t xml:space="preserve">  </w:t>
      </w:r>
      <w:r>
        <w:rPr>
          <w:rFonts w:hint="eastAsia" w:ascii="宋体" w:hAnsi="宋体" w:eastAsia="宋体" w:cs="宋体"/>
          <w:bCs/>
          <w:sz w:val="24"/>
        </w:rPr>
        <w:t xml:space="preserve">人，采购人代表 </w:t>
      </w:r>
      <w:r>
        <w:rPr>
          <w:rFonts w:hint="eastAsia" w:ascii="宋体" w:hAnsi="宋体" w:eastAsia="宋体" w:cs="宋体"/>
          <w:bCs/>
          <w:sz w:val="24"/>
          <w:u w:val="single"/>
        </w:rPr>
        <w:t xml:space="preserve">  </w:t>
      </w:r>
      <w:r>
        <w:rPr>
          <w:rFonts w:hint="eastAsia" w:ascii="宋体" w:hAnsi="宋体" w:eastAsia="宋体" w:cs="宋体"/>
          <w:b/>
          <w:sz w:val="24"/>
          <w:u w:val="single"/>
        </w:rPr>
        <w:t>1</w:t>
      </w:r>
      <w:r>
        <w:rPr>
          <w:rFonts w:hint="eastAsia" w:ascii="宋体" w:hAnsi="宋体" w:eastAsia="宋体" w:cs="宋体"/>
          <w:bCs/>
          <w:sz w:val="24"/>
          <w:u w:val="single"/>
        </w:rPr>
        <w:t xml:space="preserve"> </w:t>
      </w:r>
      <w:r>
        <w:rPr>
          <w:rFonts w:hint="eastAsia" w:ascii="宋体" w:hAnsi="宋体" w:eastAsia="宋体" w:cs="宋体"/>
          <w:bCs/>
          <w:sz w:val="24"/>
        </w:rPr>
        <w:t>人。</w:t>
      </w:r>
    </w:p>
    <w:p>
      <w:pPr>
        <w:wordWrap w:val="0"/>
        <w:spacing w:line="360" w:lineRule="auto"/>
        <w:ind w:firstLine="480" w:firstLineChars="200"/>
        <w:rPr>
          <w:rFonts w:ascii="宋体" w:hAnsi="宋体" w:eastAsia="宋体" w:cs="宋体"/>
          <w:bCs/>
          <w:sz w:val="24"/>
        </w:rPr>
      </w:pPr>
      <w:r>
        <w:rPr>
          <w:rFonts w:hint="eastAsia" w:ascii="宋体" w:hAnsi="宋体" w:eastAsia="宋体" w:cs="宋体"/>
          <w:bCs/>
          <w:sz w:val="24"/>
        </w:rPr>
        <w:t>2、磋商小组独立自主评标，根据评标结果向采购人推荐中标候选人。</w:t>
      </w:r>
    </w:p>
    <w:p>
      <w:pPr>
        <w:wordWrap w:val="0"/>
        <w:spacing w:line="360" w:lineRule="auto"/>
        <w:ind w:firstLine="480" w:firstLineChars="200"/>
        <w:rPr>
          <w:rFonts w:ascii="宋体" w:hAnsi="宋体" w:eastAsia="宋体" w:cs="宋体"/>
          <w:bCs/>
          <w:sz w:val="24"/>
        </w:rPr>
      </w:pPr>
      <w:r>
        <w:rPr>
          <w:rFonts w:hint="eastAsia" w:ascii="宋体" w:hAnsi="宋体" w:eastAsia="宋体" w:cs="宋体"/>
          <w:bCs/>
          <w:sz w:val="24"/>
        </w:rPr>
        <w:t>3、采购人可以组建采购领导小组，采购领导小组负责审核磋商小组的评标报告，按照采购文件规定的评标办法确定成交人。</w:t>
      </w:r>
    </w:p>
    <w:p>
      <w:pPr>
        <w:wordWrap w:val="0"/>
        <w:spacing w:line="360" w:lineRule="auto"/>
        <w:ind w:firstLine="482" w:firstLineChars="200"/>
        <w:rPr>
          <w:rFonts w:ascii="宋体" w:hAnsi="宋体" w:eastAsia="宋体" w:cs="宋体"/>
          <w:b/>
          <w:bCs/>
          <w:sz w:val="24"/>
        </w:rPr>
      </w:pPr>
      <w:r>
        <w:rPr>
          <w:rFonts w:hint="eastAsia" w:ascii="宋体" w:hAnsi="宋体" w:eastAsia="宋体" w:cs="宋体"/>
          <w:b/>
          <w:bCs/>
          <w:sz w:val="24"/>
        </w:rPr>
        <w:t>（二）</w:t>
      </w:r>
      <w:r>
        <w:rPr>
          <w:rFonts w:ascii="宋体" w:hAnsi="宋体" w:eastAsia="宋体" w:cs="宋体"/>
          <w:b/>
          <w:bCs/>
          <w:sz w:val="24"/>
        </w:rPr>
        <w:t>评标办法</w:t>
      </w:r>
    </w:p>
    <w:p>
      <w:pPr>
        <w:wordWrap w:val="0"/>
        <w:spacing w:line="360" w:lineRule="auto"/>
        <w:ind w:firstLine="480" w:firstLineChars="200"/>
        <w:rPr>
          <w:rFonts w:ascii="宋体" w:hAnsi="宋体" w:eastAsia="宋体" w:cs="宋体"/>
          <w:kern w:val="0"/>
          <w:sz w:val="24"/>
          <w:lang w:bidi="ar"/>
        </w:rPr>
      </w:pPr>
      <w:r>
        <w:rPr>
          <w:rFonts w:hint="eastAsia" w:ascii="宋体" w:hAnsi="宋体" w:eastAsia="宋体" w:cs="宋体"/>
          <w:kern w:val="0"/>
          <w:sz w:val="24"/>
          <w:lang w:bidi="ar"/>
        </w:rPr>
        <w:t>本项目采用综合评分法，满分100分。其中：技术商务评审70分，最终报价30分；</w:t>
      </w:r>
    </w:p>
    <w:p>
      <w:pPr>
        <w:wordWrap w:val="0"/>
        <w:spacing w:line="360" w:lineRule="auto"/>
        <w:ind w:firstLine="482" w:firstLineChars="200"/>
        <w:rPr>
          <w:rFonts w:ascii="宋体" w:hAnsi="宋体" w:eastAsia="宋体" w:cs="宋体"/>
          <w:b/>
          <w:bCs/>
          <w:sz w:val="24"/>
        </w:rPr>
      </w:pPr>
      <w:r>
        <w:rPr>
          <w:rFonts w:hint="eastAsia" w:ascii="宋体" w:hAnsi="宋体" w:eastAsia="宋体" w:cs="宋体"/>
          <w:b/>
          <w:bCs/>
          <w:sz w:val="24"/>
        </w:rPr>
        <w:t>（三）磋商的依据：</w:t>
      </w:r>
    </w:p>
    <w:p>
      <w:pPr>
        <w:wordWrap w:val="0"/>
        <w:spacing w:line="360" w:lineRule="auto"/>
        <w:ind w:firstLine="480" w:firstLineChars="200"/>
        <w:rPr>
          <w:rFonts w:ascii="宋体" w:hAnsi="宋体" w:eastAsia="宋体" w:cs="宋体"/>
          <w:bCs/>
          <w:sz w:val="24"/>
        </w:rPr>
      </w:pPr>
      <w:r>
        <w:rPr>
          <w:rFonts w:hint="eastAsia" w:ascii="宋体" w:hAnsi="宋体" w:eastAsia="宋体" w:cs="宋体"/>
          <w:bCs/>
          <w:sz w:val="24"/>
        </w:rPr>
        <w:t>1、评标工作依据是《中华人民共和国政府采购法》、《中华人民共和国政府采购法实施条例》、《政府采购竞争性磋商采购方式管理暂行办法》等法律法规及采购文件。采用相同的程序、标准和方法，对供应商的投标进行评审、比较。</w:t>
      </w:r>
    </w:p>
    <w:p>
      <w:pPr>
        <w:wordWrap w:val="0"/>
        <w:spacing w:line="360" w:lineRule="auto"/>
        <w:ind w:firstLine="480" w:firstLineChars="200"/>
        <w:rPr>
          <w:rFonts w:ascii="宋体" w:hAnsi="宋体" w:eastAsia="宋体" w:cs="宋体"/>
          <w:bCs/>
          <w:sz w:val="24"/>
        </w:rPr>
      </w:pPr>
      <w:r>
        <w:rPr>
          <w:rFonts w:hint="eastAsia" w:ascii="宋体" w:hAnsi="宋体" w:eastAsia="宋体" w:cs="宋体"/>
          <w:bCs/>
          <w:sz w:val="24"/>
        </w:rPr>
        <w:t>2、评标应当根据采购文件规定的评标标准和方法，对响应文件进行系统地评审和比较,采购文件中没有规定的标准和方法不得作为评标的依据。</w:t>
      </w:r>
    </w:p>
    <w:p>
      <w:pPr>
        <w:wordWrap w:val="0"/>
        <w:spacing w:line="360" w:lineRule="auto"/>
        <w:ind w:firstLine="482" w:firstLineChars="200"/>
        <w:rPr>
          <w:rFonts w:ascii="宋体" w:hAnsi="宋体" w:eastAsia="宋体" w:cs="宋体"/>
          <w:b/>
          <w:bCs/>
          <w:sz w:val="24"/>
        </w:rPr>
      </w:pPr>
      <w:r>
        <w:rPr>
          <w:rFonts w:hint="eastAsia" w:ascii="宋体" w:hAnsi="宋体" w:eastAsia="宋体" w:cs="宋体"/>
          <w:b/>
          <w:bCs/>
          <w:sz w:val="24"/>
        </w:rPr>
        <w:t>（四）磋商原则</w:t>
      </w:r>
    </w:p>
    <w:p>
      <w:pPr>
        <w:wordWrap w:val="0"/>
        <w:spacing w:line="360" w:lineRule="auto"/>
        <w:ind w:firstLine="480" w:firstLineChars="200"/>
        <w:rPr>
          <w:rFonts w:ascii="宋体" w:hAnsi="宋体" w:eastAsia="宋体" w:cs="宋体"/>
          <w:bCs/>
          <w:sz w:val="24"/>
        </w:rPr>
      </w:pPr>
      <w:r>
        <w:rPr>
          <w:rFonts w:hint="eastAsia" w:ascii="宋体" w:hAnsi="宋体" w:eastAsia="宋体" w:cs="宋体"/>
          <w:bCs/>
          <w:sz w:val="24"/>
        </w:rPr>
        <w:t>1、竞争优选；</w:t>
      </w:r>
    </w:p>
    <w:p>
      <w:pPr>
        <w:wordWrap w:val="0"/>
        <w:spacing w:line="360" w:lineRule="auto"/>
        <w:ind w:firstLine="480" w:firstLineChars="200"/>
        <w:rPr>
          <w:rFonts w:ascii="宋体" w:hAnsi="宋体" w:eastAsia="宋体" w:cs="宋体"/>
          <w:bCs/>
          <w:sz w:val="24"/>
        </w:rPr>
      </w:pPr>
      <w:r>
        <w:rPr>
          <w:rFonts w:hint="eastAsia" w:ascii="宋体" w:hAnsi="宋体" w:eastAsia="宋体" w:cs="宋体"/>
          <w:bCs/>
          <w:sz w:val="24"/>
        </w:rPr>
        <w:t>2、公平公正科学合理；</w:t>
      </w:r>
    </w:p>
    <w:p>
      <w:pPr>
        <w:wordWrap w:val="0"/>
        <w:spacing w:line="360" w:lineRule="auto"/>
        <w:ind w:firstLine="480" w:firstLineChars="200"/>
        <w:rPr>
          <w:rFonts w:ascii="宋体" w:hAnsi="宋体" w:eastAsia="宋体" w:cs="宋体"/>
          <w:bCs/>
          <w:sz w:val="24"/>
        </w:rPr>
      </w:pPr>
      <w:r>
        <w:rPr>
          <w:rFonts w:hint="eastAsia" w:ascii="宋体" w:hAnsi="宋体" w:eastAsia="宋体" w:cs="宋体"/>
          <w:bCs/>
          <w:sz w:val="24"/>
        </w:rPr>
        <w:t>3、规范性与灵活性相结合。</w:t>
      </w:r>
    </w:p>
    <w:p>
      <w:pPr>
        <w:wordWrap w:val="0"/>
        <w:spacing w:line="360" w:lineRule="auto"/>
        <w:ind w:firstLine="482" w:firstLineChars="200"/>
        <w:rPr>
          <w:rFonts w:ascii="宋体" w:hAnsi="宋体" w:eastAsia="宋体" w:cs="宋体"/>
          <w:b/>
          <w:bCs/>
          <w:sz w:val="24"/>
        </w:rPr>
      </w:pPr>
      <w:r>
        <w:rPr>
          <w:rFonts w:hint="eastAsia" w:ascii="宋体" w:hAnsi="宋体" w:eastAsia="宋体" w:cs="宋体"/>
          <w:b/>
          <w:bCs/>
          <w:sz w:val="24"/>
        </w:rPr>
        <w:t>（五）磋商过程的纪律和保密性</w:t>
      </w:r>
    </w:p>
    <w:p>
      <w:pPr>
        <w:wordWrap w:val="0"/>
        <w:spacing w:line="360" w:lineRule="auto"/>
        <w:ind w:firstLine="480" w:firstLineChars="200"/>
        <w:rPr>
          <w:rFonts w:ascii="宋体" w:hAnsi="宋体" w:eastAsia="宋体" w:cs="宋体"/>
          <w:bCs/>
          <w:sz w:val="24"/>
        </w:rPr>
      </w:pPr>
      <w:r>
        <w:rPr>
          <w:rFonts w:hint="eastAsia" w:ascii="宋体" w:hAnsi="宋体" w:eastAsia="宋体" w:cs="宋体"/>
          <w:bCs/>
          <w:sz w:val="24"/>
        </w:rPr>
        <w:t>1、 从投标截止时间开始，直至采购人授予合同时止，凡与审查、澄清、评价和比较投标的有关资料以及授标意见等均不得向供应商和无关人员透露。</w:t>
      </w:r>
    </w:p>
    <w:p>
      <w:pPr>
        <w:wordWrap w:val="0"/>
        <w:spacing w:line="360" w:lineRule="auto"/>
        <w:ind w:firstLine="480" w:firstLineChars="200"/>
        <w:rPr>
          <w:rFonts w:ascii="宋体" w:hAnsi="宋体" w:eastAsia="宋体" w:cs="宋体"/>
          <w:bCs/>
          <w:sz w:val="24"/>
        </w:rPr>
      </w:pPr>
      <w:r>
        <w:rPr>
          <w:rFonts w:hint="eastAsia" w:ascii="宋体" w:hAnsi="宋体" w:eastAsia="宋体" w:cs="宋体"/>
          <w:bCs/>
          <w:sz w:val="24"/>
        </w:rPr>
        <w:t>2、采购代理机构和采购人将采取必要的措施，保证评标在严格保密的情况下进行。</w:t>
      </w:r>
    </w:p>
    <w:p>
      <w:pPr>
        <w:wordWrap w:val="0"/>
        <w:spacing w:line="360" w:lineRule="auto"/>
        <w:ind w:firstLine="480" w:firstLineChars="200"/>
        <w:rPr>
          <w:rFonts w:ascii="宋体" w:hAnsi="宋体" w:eastAsia="宋体" w:cs="宋体"/>
          <w:bCs/>
          <w:sz w:val="24"/>
        </w:rPr>
      </w:pPr>
      <w:r>
        <w:rPr>
          <w:rFonts w:hint="eastAsia" w:ascii="宋体" w:hAnsi="宋体" w:eastAsia="宋体" w:cs="宋体"/>
          <w:bCs/>
          <w:sz w:val="24"/>
        </w:rPr>
        <w:t>3、 参与评标的人员应严格遵守国家有关保密的法律、法规和规定，严格自律，并接受行政监督部门的监督。</w:t>
      </w:r>
    </w:p>
    <w:p>
      <w:pPr>
        <w:wordWrap w:val="0"/>
        <w:spacing w:line="360" w:lineRule="auto"/>
        <w:ind w:firstLine="480" w:firstLineChars="200"/>
        <w:rPr>
          <w:rFonts w:ascii="宋体" w:hAnsi="宋体" w:eastAsia="宋体" w:cs="宋体"/>
          <w:bCs/>
          <w:sz w:val="24"/>
        </w:rPr>
      </w:pPr>
      <w:r>
        <w:rPr>
          <w:rFonts w:hint="eastAsia" w:ascii="宋体" w:hAnsi="宋体" w:eastAsia="宋体" w:cs="宋体"/>
          <w:bCs/>
          <w:sz w:val="24"/>
        </w:rPr>
        <w:t>4、 供应商提交的关于资质、业绩等的文件和材料必须真实准确，不得弄虚作假。</w:t>
      </w:r>
    </w:p>
    <w:p>
      <w:pPr>
        <w:wordWrap w:val="0"/>
        <w:spacing w:line="360" w:lineRule="auto"/>
        <w:ind w:firstLine="480" w:firstLineChars="200"/>
        <w:rPr>
          <w:rFonts w:ascii="宋体" w:hAnsi="宋体" w:eastAsia="宋体" w:cs="宋体"/>
          <w:bCs/>
          <w:sz w:val="24"/>
        </w:rPr>
      </w:pPr>
      <w:r>
        <w:rPr>
          <w:rFonts w:hint="eastAsia" w:ascii="宋体" w:hAnsi="宋体" w:eastAsia="宋体" w:cs="宋体"/>
          <w:bCs/>
          <w:sz w:val="24"/>
        </w:rPr>
        <w:t>5、 供应商不得串通作弊，哄抬标价，致使定标困难或无法定标。</w:t>
      </w:r>
    </w:p>
    <w:p>
      <w:pPr>
        <w:wordWrap w:val="0"/>
        <w:spacing w:line="360" w:lineRule="auto"/>
        <w:ind w:firstLine="480" w:firstLineChars="200"/>
        <w:rPr>
          <w:rFonts w:ascii="宋体" w:hAnsi="宋体" w:eastAsia="宋体" w:cs="宋体"/>
          <w:bCs/>
          <w:sz w:val="24"/>
        </w:rPr>
      </w:pPr>
      <w:r>
        <w:rPr>
          <w:rFonts w:hint="eastAsia" w:ascii="宋体" w:hAnsi="宋体" w:eastAsia="宋体" w:cs="宋体"/>
          <w:bCs/>
          <w:sz w:val="24"/>
        </w:rPr>
        <w:t>6、 供应商不得采用不正当手段妨碍、排挤其它供应商，扰乱采购活动，破坏公平竞争。</w:t>
      </w:r>
    </w:p>
    <w:p>
      <w:pPr>
        <w:wordWrap w:val="0"/>
        <w:spacing w:line="360" w:lineRule="auto"/>
        <w:ind w:firstLine="480" w:firstLineChars="200"/>
        <w:rPr>
          <w:rFonts w:ascii="宋体" w:hAnsi="宋体" w:eastAsia="宋体" w:cs="宋体"/>
          <w:bCs/>
          <w:sz w:val="24"/>
        </w:rPr>
      </w:pPr>
      <w:r>
        <w:rPr>
          <w:rFonts w:hint="eastAsia" w:ascii="宋体" w:hAnsi="宋体" w:eastAsia="宋体" w:cs="宋体"/>
          <w:bCs/>
          <w:sz w:val="24"/>
        </w:rPr>
        <w:t>7、 供应商不得以任何形式打听和搜集评标机密，不得以任何形式干扰评标或投标工作。</w:t>
      </w:r>
    </w:p>
    <w:p>
      <w:pPr>
        <w:wordWrap w:val="0"/>
        <w:spacing w:line="360" w:lineRule="auto"/>
        <w:ind w:firstLine="480" w:firstLineChars="200"/>
        <w:rPr>
          <w:rFonts w:ascii="宋体" w:hAnsi="宋体" w:eastAsia="宋体" w:cs="宋体"/>
          <w:bCs/>
          <w:sz w:val="24"/>
        </w:rPr>
      </w:pPr>
      <w:r>
        <w:rPr>
          <w:rFonts w:hint="eastAsia" w:ascii="宋体" w:hAnsi="宋体" w:eastAsia="宋体" w:cs="宋体"/>
          <w:bCs/>
          <w:sz w:val="24"/>
        </w:rPr>
        <w:t xml:space="preserve">8、 </w:t>
      </w:r>
      <w:r>
        <w:rPr>
          <w:rFonts w:hint="eastAsia" w:ascii="宋体" w:hAnsi="宋体" w:eastAsia="宋体" w:cs="宋体"/>
          <w:b/>
          <w:sz w:val="24"/>
        </w:rPr>
        <w:t>供应商若违反前述要求，其投标将被废除，磋商保证金将被没收</w:t>
      </w:r>
      <w:r>
        <w:rPr>
          <w:rFonts w:hint="eastAsia" w:ascii="宋体" w:hAnsi="宋体" w:eastAsia="宋体" w:cs="宋体"/>
          <w:bCs/>
          <w:sz w:val="24"/>
        </w:rPr>
        <w:t>。</w:t>
      </w:r>
    </w:p>
    <w:p>
      <w:pPr>
        <w:wordWrap w:val="0"/>
        <w:spacing w:line="360" w:lineRule="auto"/>
        <w:ind w:firstLine="480" w:firstLineChars="200"/>
        <w:rPr>
          <w:rFonts w:ascii="宋体" w:hAnsi="宋体" w:eastAsia="宋体" w:cs="宋体"/>
          <w:bCs/>
          <w:sz w:val="24"/>
        </w:rPr>
      </w:pPr>
      <w:r>
        <w:rPr>
          <w:rFonts w:hint="eastAsia" w:ascii="宋体" w:hAnsi="宋体" w:eastAsia="宋体" w:cs="宋体"/>
          <w:bCs/>
          <w:sz w:val="24"/>
        </w:rPr>
        <w:t>9、 供应商在评标过程中，如试图向采购人或评委施加任何影响，都将会导致拒绝其投标。</w:t>
      </w:r>
    </w:p>
    <w:p>
      <w:pPr>
        <w:wordWrap w:val="0"/>
        <w:spacing w:line="360" w:lineRule="auto"/>
        <w:ind w:firstLine="480" w:firstLineChars="200"/>
        <w:rPr>
          <w:rFonts w:ascii="宋体" w:hAnsi="宋体" w:eastAsia="宋体" w:cs="宋体"/>
          <w:bCs/>
          <w:sz w:val="24"/>
        </w:rPr>
      </w:pPr>
      <w:r>
        <w:rPr>
          <w:rFonts w:hint="eastAsia" w:ascii="宋体" w:hAnsi="宋体" w:eastAsia="宋体" w:cs="宋体"/>
          <w:bCs/>
          <w:sz w:val="24"/>
        </w:rPr>
        <w:t>10、 采购代理机构对供应商未中标的原因不做任何书面解释。</w:t>
      </w:r>
    </w:p>
    <w:p>
      <w:pPr>
        <w:wordWrap w:val="0"/>
        <w:spacing w:line="360" w:lineRule="auto"/>
        <w:ind w:firstLine="482" w:firstLineChars="200"/>
        <w:rPr>
          <w:rFonts w:ascii="宋体" w:hAnsi="宋体" w:eastAsia="宋体" w:cs="宋体"/>
          <w:b/>
          <w:bCs/>
          <w:sz w:val="24"/>
        </w:rPr>
      </w:pPr>
      <w:r>
        <w:rPr>
          <w:rFonts w:hint="eastAsia" w:ascii="宋体" w:hAnsi="宋体" w:eastAsia="宋体" w:cs="宋体"/>
          <w:b/>
          <w:bCs/>
          <w:sz w:val="24"/>
        </w:rPr>
        <w:t>（六）磋商程序</w:t>
      </w:r>
    </w:p>
    <w:p>
      <w:pPr>
        <w:pStyle w:val="28"/>
        <w:ind w:firstLine="241" w:firstLineChars="100"/>
        <w:rPr>
          <w:rFonts w:ascii="宋体" w:hAnsi="宋体" w:eastAsia="宋体"/>
          <w:b/>
          <w:bCs/>
          <w:sz w:val="24"/>
        </w:rPr>
      </w:pPr>
      <w:r>
        <w:rPr>
          <w:rFonts w:hint="eastAsia" w:ascii="宋体" w:hAnsi="宋体" w:eastAsia="宋体"/>
          <w:b/>
          <w:bCs/>
          <w:sz w:val="24"/>
        </w:rPr>
        <w:t xml:space="preserve"> </w:t>
      </w:r>
      <w:r>
        <w:rPr>
          <w:rFonts w:ascii="宋体" w:hAnsi="宋体" w:eastAsia="宋体"/>
          <w:b/>
          <w:bCs/>
          <w:sz w:val="24"/>
        </w:rPr>
        <w:t>1</w:t>
      </w:r>
      <w:r>
        <w:rPr>
          <w:rFonts w:hint="eastAsia" w:ascii="宋体" w:hAnsi="宋体" w:eastAsia="宋体"/>
          <w:b/>
          <w:bCs/>
          <w:sz w:val="24"/>
        </w:rPr>
        <w:t>、开标</w:t>
      </w:r>
    </w:p>
    <w:p>
      <w:pPr>
        <w:wordWrap w:val="0"/>
        <w:spacing w:line="360" w:lineRule="auto"/>
        <w:ind w:firstLine="480" w:firstLineChars="200"/>
        <w:rPr>
          <w:rFonts w:ascii="宋体" w:hAnsi="宋体" w:eastAsia="宋体" w:cs="宋体"/>
          <w:bCs/>
          <w:sz w:val="24"/>
        </w:rPr>
      </w:pPr>
      <w:r>
        <w:rPr>
          <w:rFonts w:ascii="宋体" w:hAnsi="宋体" w:eastAsia="宋体" w:cs="宋体"/>
          <w:bCs/>
          <w:sz w:val="24"/>
        </w:rPr>
        <w:t>1.1</w:t>
      </w:r>
      <w:r>
        <w:rPr>
          <w:rFonts w:hint="eastAsia" w:ascii="宋体" w:hAnsi="宋体" w:eastAsia="宋体" w:cs="宋体"/>
          <w:bCs/>
          <w:sz w:val="24"/>
        </w:rPr>
        <w:t>、供应商不足3家的，不得开展磋商活动。</w:t>
      </w:r>
    </w:p>
    <w:p>
      <w:pPr>
        <w:wordWrap w:val="0"/>
        <w:spacing w:line="360" w:lineRule="auto"/>
        <w:ind w:firstLine="480" w:firstLineChars="200"/>
        <w:rPr>
          <w:rFonts w:ascii="宋体" w:hAnsi="宋体" w:eastAsia="宋体" w:cs="宋体"/>
          <w:bCs/>
          <w:sz w:val="24"/>
        </w:rPr>
      </w:pPr>
      <w:r>
        <w:rPr>
          <w:rFonts w:ascii="宋体" w:hAnsi="宋体" w:eastAsia="宋体" w:cs="宋体"/>
          <w:bCs/>
          <w:sz w:val="24"/>
        </w:rPr>
        <w:t>1.2</w:t>
      </w:r>
      <w:r>
        <w:rPr>
          <w:rFonts w:hint="eastAsia" w:ascii="宋体" w:hAnsi="宋体" w:eastAsia="宋体" w:cs="宋体"/>
          <w:bCs/>
          <w:sz w:val="24"/>
        </w:rPr>
        <w:t>、采购机构将会同采购人按“供应商须知前附表”中指定的地址和时间开标。参加开标的所有代表应签名报到，以示其出席开标会议。</w:t>
      </w:r>
    </w:p>
    <w:p>
      <w:pPr>
        <w:wordWrap w:val="0"/>
        <w:spacing w:line="360" w:lineRule="auto"/>
        <w:ind w:firstLine="480" w:firstLineChars="200"/>
        <w:rPr>
          <w:rFonts w:ascii="宋体" w:hAnsi="宋体" w:eastAsia="宋体" w:cs="宋体"/>
          <w:bCs/>
          <w:sz w:val="24"/>
        </w:rPr>
      </w:pPr>
      <w:r>
        <w:rPr>
          <w:rFonts w:ascii="宋体" w:hAnsi="宋体" w:eastAsia="宋体" w:cs="宋体"/>
          <w:bCs/>
          <w:sz w:val="24"/>
        </w:rPr>
        <w:t>1.</w:t>
      </w:r>
      <w:r>
        <w:rPr>
          <w:rFonts w:hint="eastAsia" w:ascii="宋体" w:hAnsi="宋体" w:eastAsia="宋体" w:cs="宋体"/>
          <w:bCs/>
          <w:sz w:val="24"/>
        </w:rPr>
        <w:t>3、开标会议由采购代理机构会同采购人主持。</w:t>
      </w:r>
    </w:p>
    <w:p>
      <w:pPr>
        <w:wordWrap w:val="0"/>
        <w:spacing w:line="360" w:lineRule="auto"/>
        <w:ind w:firstLine="480" w:firstLineChars="200"/>
        <w:rPr>
          <w:rFonts w:ascii="宋体" w:hAnsi="宋体" w:eastAsia="宋体" w:cs="宋体"/>
          <w:bCs/>
          <w:sz w:val="24"/>
        </w:rPr>
      </w:pPr>
      <w:r>
        <w:rPr>
          <w:rFonts w:ascii="宋体" w:hAnsi="宋体" w:eastAsia="宋体" w:cs="宋体"/>
          <w:bCs/>
          <w:sz w:val="24"/>
        </w:rPr>
        <w:t>1.4</w:t>
      </w:r>
      <w:r>
        <w:rPr>
          <w:rFonts w:hint="eastAsia" w:ascii="宋体" w:hAnsi="宋体" w:eastAsia="宋体" w:cs="宋体"/>
          <w:bCs/>
          <w:sz w:val="24"/>
        </w:rPr>
        <w:t>、 开标时，对在采购文件要求提交响应文件的截止时间前收到的所有响应文件，由监标人员及供应商代表检查响应文件（含补充或修改文件）的密封、标记及盖章情况，确认无误后，由供应商代表签字确认。由工作人员在评标厅拆封。对按规定时间提交撤回通知的响应文件则不予拆封。未按采购文件的规定密封、标记及盖章的响应文件，或者在投标截止时间以后送达的响应文件将被作为无效的响应文件而退回供应商。</w:t>
      </w:r>
    </w:p>
    <w:p>
      <w:pPr>
        <w:wordWrap w:val="0"/>
        <w:spacing w:line="360" w:lineRule="auto"/>
        <w:ind w:firstLine="480" w:firstLineChars="200"/>
        <w:rPr>
          <w:rFonts w:ascii="宋体" w:hAnsi="宋体" w:eastAsia="宋体" w:cs="宋体"/>
          <w:bCs/>
          <w:sz w:val="24"/>
        </w:rPr>
      </w:pPr>
      <w:r>
        <w:rPr>
          <w:rFonts w:ascii="宋体" w:hAnsi="宋体" w:eastAsia="宋体" w:cs="宋体"/>
          <w:bCs/>
          <w:sz w:val="24"/>
        </w:rPr>
        <w:t>1.5</w:t>
      </w:r>
      <w:r>
        <w:rPr>
          <w:rFonts w:hint="eastAsia" w:ascii="宋体" w:hAnsi="宋体" w:eastAsia="宋体" w:cs="宋体"/>
          <w:bCs/>
          <w:sz w:val="24"/>
        </w:rPr>
        <w:t>、招标机构将指定专人作评标记录，评标记录由供应商、监标人员及记录人员签字。</w:t>
      </w:r>
    </w:p>
    <w:p>
      <w:pPr>
        <w:wordWrap w:val="0"/>
        <w:spacing w:line="360" w:lineRule="auto"/>
        <w:ind w:firstLine="482" w:firstLineChars="200"/>
        <w:rPr>
          <w:rFonts w:ascii="宋体" w:hAnsi="宋体" w:eastAsia="宋体" w:cs="宋体"/>
          <w:b/>
          <w:bCs/>
          <w:sz w:val="24"/>
        </w:rPr>
      </w:pPr>
      <w:r>
        <w:rPr>
          <w:rFonts w:ascii="宋体" w:hAnsi="宋体" w:eastAsia="宋体" w:cs="宋体"/>
          <w:b/>
          <w:bCs/>
          <w:sz w:val="24"/>
        </w:rPr>
        <w:t>2</w:t>
      </w:r>
      <w:r>
        <w:rPr>
          <w:rFonts w:hint="eastAsia" w:ascii="宋体" w:hAnsi="宋体" w:eastAsia="宋体" w:cs="宋体"/>
          <w:b/>
          <w:bCs/>
          <w:sz w:val="24"/>
        </w:rPr>
        <w:t>、响应文件的初审（审查内容详见附表1初步评审标准表)</w:t>
      </w:r>
    </w:p>
    <w:p>
      <w:pPr>
        <w:wordWrap w:val="0"/>
        <w:spacing w:line="360" w:lineRule="auto"/>
        <w:ind w:firstLine="480" w:firstLineChars="200"/>
        <w:rPr>
          <w:rFonts w:ascii="宋体" w:hAnsi="宋体" w:eastAsia="宋体" w:cs="宋体"/>
          <w:bCs/>
          <w:sz w:val="24"/>
        </w:rPr>
      </w:pPr>
      <w:r>
        <w:rPr>
          <w:rFonts w:hint="eastAsia" w:ascii="宋体" w:hAnsi="宋体" w:eastAsia="宋体"/>
          <w:bCs/>
          <w:kern w:val="0"/>
          <w:sz w:val="24"/>
        </w:rPr>
        <w:t>2.1、采购人将根据采购文件规定提交的响应性文件和认为其它必要的、合适的资料，对供应商的能力和资格等进行进一步审查。供应商资格性和响应性审查顺序：按照递交磋商响应文件递交的正顺序依次进行。</w:t>
      </w:r>
    </w:p>
    <w:p>
      <w:pPr>
        <w:pStyle w:val="28"/>
        <w:spacing w:line="360" w:lineRule="auto"/>
        <w:ind w:firstLine="480" w:firstLineChars="200"/>
        <w:rPr>
          <w:rFonts w:ascii="宋体" w:hAnsi="宋体" w:eastAsia="宋体"/>
          <w:bCs/>
          <w:kern w:val="0"/>
          <w:sz w:val="24"/>
        </w:rPr>
      </w:pPr>
      <w:r>
        <w:rPr>
          <w:rFonts w:hint="eastAsia" w:ascii="宋体" w:hAnsi="宋体" w:eastAsia="宋体"/>
          <w:bCs/>
          <w:kern w:val="0"/>
          <w:sz w:val="24"/>
        </w:rPr>
        <w:t>2.2、磋商小组将审查每份响应文件是否与采购文件的全部条款、条件和规格相符，没有重大偏离或保留。所谓重大偏离或保留是指影响合同的供货范围、交货期等在实质上与采购文件不一致，而且限制了合同中发包方的权利和承包方的义务。纠正或保留这些偏离将会对供应商的竞争地位产生不公正的影响。</w:t>
      </w:r>
    </w:p>
    <w:p>
      <w:pPr>
        <w:wordWrap w:val="0"/>
        <w:spacing w:line="360" w:lineRule="auto"/>
        <w:ind w:firstLine="480" w:firstLineChars="200"/>
        <w:rPr>
          <w:rFonts w:ascii="宋体" w:hAnsi="宋体" w:eastAsia="宋体" w:cs="宋体"/>
          <w:bCs/>
          <w:sz w:val="24"/>
        </w:rPr>
      </w:pPr>
      <w:r>
        <w:rPr>
          <w:rFonts w:hint="eastAsia" w:ascii="宋体" w:hAnsi="宋体" w:eastAsia="宋体" w:cs="宋体"/>
          <w:bCs/>
          <w:sz w:val="24"/>
        </w:rPr>
        <w:t>2.3、对资格证明文件有伪造或隐瞒事实的，将视为未实质上响应采购文件要求而取消资格，并没收磋商保证金。</w:t>
      </w:r>
    </w:p>
    <w:p>
      <w:pPr>
        <w:pStyle w:val="28"/>
        <w:rPr>
          <w:rFonts w:ascii="宋体" w:hAnsi="宋体" w:eastAsia="宋体" w:cs="宋体"/>
          <w:b/>
          <w:sz w:val="24"/>
        </w:rPr>
      </w:pPr>
      <w:r>
        <w:rPr>
          <w:rFonts w:hint="eastAsia" w:ascii="宋体" w:hAnsi="宋体" w:eastAsia="宋体" w:cs="宋体"/>
          <w:b/>
          <w:sz w:val="24"/>
        </w:rPr>
        <w:t>未通过资格性和响应性审查的供应商不得进入下阶段评审</w:t>
      </w:r>
    </w:p>
    <w:p>
      <w:pPr>
        <w:wordWrap w:val="0"/>
        <w:spacing w:line="360" w:lineRule="auto"/>
        <w:ind w:firstLine="482" w:firstLineChars="200"/>
        <w:rPr>
          <w:rFonts w:ascii="宋体" w:hAnsi="宋体" w:eastAsia="宋体" w:cs="宋体"/>
          <w:b/>
          <w:bCs/>
          <w:sz w:val="24"/>
        </w:rPr>
      </w:pPr>
      <w:r>
        <w:rPr>
          <w:rFonts w:hint="eastAsia" w:ascii="宋体" w:hAnsi="宋体" w:eastAsia="宋体" w:cs="宋体"/>
          <w:b/>
          <w:bCs/>
          <w:sz w:val="24"/>
        </w:rPr>
        <w:t>2</w:t>
      </w:r>
      <w:r>
        <w:rPr>
          <w:rFonts w:ascii="宋体" w:hAnsi="宋体" w:eastAsia="宋体" w:cs="宋体"/>
          <w:b/>
          <w:bCs/>
          <w:sz w:val="24"/>
        </w:rPr>
        <w:t>.</w:t>
      </w:r>
      <w:r>
        <w:rPr>
          <w:rFonts w:hint="eastAsia" w:ascii="宋体" w:hAnsi="宋体" w:eastAsia="宋体" w:cs="宋体"/>
          <w:b/>
          <w:bCs/>
          <w:sz w:val="24"/>
        </w:rPr>
        <w:t>4、细微偏差</w:t>
      </w:r>
    </w:p>
    <w:p>
      <w:pPr>
        <w:pStyle w:val="28"/>
        <w:spacing w:line="360" w:lineRule="auto"/>
        <w:ind w:firstLine="480" w:firstLineChars="200"/>
        <w:rPr>
          <w:rFonts w:ascii="宋体" w:hAnsi="宋体" w:eastAsia="宋体" w:cs="宋体"/>
          <w:bCs/>
          <w:sz w:val="24"/>
        </w:rPr>
      </w:pPr>
      <w:r>
        <w:rPr>
          <w:rFonts w:hint="eastAsia" w:ascii="宋体" w:hAnsi="宋体" w:eastAsia="宋体" w:cs="宋体"/>
          <w:bCs/>
          <w:sz w:val="24"/>
        </w:rPr>
        <w:t>2.4.1、磋商小组将对响应文件中存在的个别漏项或提供了不完整的技术信息和数据、含义不明确、对同类问题表述不一致或者有明显文字和计算错误的内容等加以记录、汇总。</w:t>
      </w:r>
    </w:p>
    <w:p>
      <w:pPr>
        <w:pStyle w:val="29"/>
        <w:spacing w:line="360" w:lineRule="auto"/>
        <w:ind w:firstLine="480"/>
        <w:rPr>
          <w:rFonts w:ascii="宋体" w:hAnsi="宋体" w:eastAsia="宋体" w:cs="宋体"/>
          <w:bCs/>
          <w:sz w:val="24"/>
        </w:rPr>
      </w:pPr>
      <w:r>
        <w:rPr>
          <w:rFonts w:hint="eastAsia" w:ascii="宋体" w:hAnsi="宋体" w:eastAsia="宋体" w:cs="宋体"/>
          <w:bCs/>
          <w:sz w:val="24"/>
        </w:rPr>
        <w:t>2.4.2、前述内容磋商小组将在响应文件澄清阶段要求供应商予以澄清或补正。</w:t>
      </w:r>
    </w:p>
    <w:p>
      <w:pPr>
        <w:pStyle w:val="29"/>
        <w:spacing w:line="360" w:lineRule="auto"/>
        <w:ind w:firstLine="482"/>
        <w:rPr>
          <w:rFonts w:ascii="宋体" w:hAnsi="宋体" w:eastAsia="宋体" w:cs="宋体"/>
          <w:b/>
          <w:sz w:val="24"/>
        </w:rPr>
      </w:pPr>
      <w:r>
        <w:rPr>
          <w:rFonts w:hint="eastAsia" w:ascii="宋体" w:hAnsi="宋体" w:eastAsia="宋体" w:cs="宋体"/>
          <w:b/>
          <w:sz w:val="24"/>
        </w:rPr>
        <w:t>3、响应文件的澄清</w:t>
      </w:r>
    </w:p>
    <w:p>
      <w:pPr>
        <w:pStyle w:val="28"/>
        <w:spacing w:line="360" w:lineRule="auto"/>
        <w:ind w:firstLine="480" w:firstLineChars="200"/>
        <w:rPr>
          <w:rFonts w:ascii="宋体" w:hAnsi="宋体" w:eastAsia="宋体" w:cs="宋体"/>
          <w:bCs/>
          <w:sz w:val="24"/>
        </w:rPr>
      </w:pPr>
      <w:r>
        <w:rPr>
          <w:rFonts w:hint="eastAsia" w:ascii="宋体" w:hAnsi="宋体" w:eastAsia="宋体" w:cs="宋体"/>
          <w:bCs/>
          <w:sz w:val="24"/>
        </w:rPr>
        <w:t>3.1、为有助于对响应文件的审查、评价和比较，磋商小组可分别要求供应商对其响应文件进行澄清，有关澄清的答复由供应商整理后在规定的时间内以书面形式提交.但不得寻求、提供或允许对投标价格或实质性内容做任何更改。澄清答复应由供应商法定代表人或其授权代表签署后在规定的时间内送达招标机构</w:t>
      </w:r>
    </w:p>
    <w:p>
      <w:pPr>
        <w:pStyle w:val="28"/>
        <w:spacing w:line="360" w:lineRule="auto"/>
        <w:ind w:firstLine="480" w:firstLineChars="200"/>
        <w:rPr>
          <w:rFonts w:ascii="宋体" w:hAnsi="宋体" w:eastAsia="宋体" w:cs="宋体"/>
          <w:bCs/>
          <w:sz w:val="24"/>
        </w:rPr>
      </w:pPr>
      <w:r>
        <w:rPr>
          <w:rFonts w:hint="eastAsia" w:ascii="宋体" w:hAnsi="宋体" w:eastAsia="宋体" w:cs="宋体"/>
          <w:bCs/>
          <w:sz w:val="24"/>
        </w:rPr>
        <w:t>3.2、供应商澄清的答复文件将取代响应文件中被澄清的部分，从而构成响应文件的组成部分。但不允许更改投标报价或投标的其它实质性内容（按照供应商须知中规定校核发现的算术错误不在此列）。</w:t>
      </w:r>
    </w:p>
    <w:p>
      <w:pPr>
        <w:pStyle w:val="29"/>
        <w:spacing w:line="360" w:lineRule="auto"/>
        <w:ind w:firstLine="480"/>
      </w:pPr>
      <w:r>
        <w:rPr>
          <w:rFonts w:hint="eastAsia" w:ascii="宋体" w:hAnsi="宋体" w:eastAsia="宋体" w:cs="宋体"/>
          <w:bCs/>
          <w:sz w:val="24"/>
        </w:rPr>
        <w:t>3.3、如果供应商在响应文件中未对采购文件中的条款、数据等提出偏离或澄清，将被视同供应商同意采购文件的全部或部分要求。</w:t>
      </w:r>
    </w:p>
    <w:p>
      <w:pPr>
        <w:wordWrap w:val="0"/>
        <w:spacing w:line="360" w:lineRule="auto"/>
        <w:ind w:firstLine="482" w:firstLineChars="200"/>
        <w:rPr>
          <w:rFonts w:ascii="宋体" w:hAnsi="宋体" w:eastAsia="宋体" w:cs="宋体"/>
          <w:b/>
          <w:kern w:val="0"/>
          <w:sz w:val="24"/>
          <w:lang w:bidi="ar"/>
        </w:rPr>
      </w:pPr>
      <w:r>
        <w:rPr>
          <w:rFonts w:hint="eastAsia" w:ascii="宋体" w:hAnsi="宋体" w:eastAsia="宋体" w:cs="宋体"/>
          <w:b/>
          <w:kern w:val="0"/>
          <w:sz w:val="24"/>
          <w:lang w:bidi="ar"/>
        </w:rPr>
        <w:t>4、详细评审：</w:t>
      </w:r>
    </w:p>
    <w:p>
      <w:pPr>
        <w:wordWrap w:val="0"/>
        <w:spacing w:line="360" w:lineRule="auto"/>
        <w:ind w:firstLine="480" w:firstLineChars="200"/>
        <w:rPr>
          <w:rFonts w:ascii="宋体" w:hAnsi="宋体" w:eastAsia="宋体" w:cs="宋体"/>
          <w:kern w:val="0"/>
          <w:sz w:val="24"/>
          <w:lang w:bidi="ar"/>
        </w:rPr>
      </w:pPr>
      <w:r>
        <w:rPr>
          <w:rFonts w:hint="eastAsia" w:ascii="宋体" w:hAnsi="宋体" w:eastAsia="宋体" w:cs="宋体"/>
          <w:kern w:val="0"/>
          <w:sz w:val="24"/>
          <w:lang w:bidi="ar"/>
        </w:rPr>
        <w:t>各项评审依据和分值详见《附表2评审标准一览表》；</w:t>
      </w:r>
    </w:p>
    <w:p>
      <w:pPr>
        <w:wordWrap w:val="0"/>
        <w:spacing w:line="360" w:lineRule="auto"/>
        <w:ind w:firstLine="482" w:firstLineChars="200"/>
        <w:rPr>
          <w:rFonts w:ascii="宋体" w:hAnsi="宋体" w:eastAsia="宋体" w:cs="宋体"/>
          <w:kern w:val="0"/>
          <w:sz w:val="24"/>
          <w:lang w:bidi="ar"/>
        </w:rPr>
      </w:pPr>
      <w:r>
        <w:rPr>
          <w:rFonts w:hint="eastAsia" w:ascii="宋体" w:hAnsi="宋体" w:eastAsia="宋体" w:cs="宋体"/>
          <w:b/>
          <w:kern w:val="0"/>
          <w:sz w:val="24"/>
          <w:lang w:bidi="ar"/>
        </w:rPr>
        <w:t>4.1、</w:t>
      </w:r>
      <w:r>
        <w:rPr>
          <w:rFonts w:hint="eastAsia" w:ascii="宋体" w:hAnsi="宋体" w:eastAsia="宋体" w:cs="宋体"/>
          <w:kern w:val="0"/>
          <w:sz w:val="24"/>
          <w:lang w:bidi="ar"/>
        </w:rPr>
        <w:t>磋商小组只对确定为实质上响应采购文件要求的响应文件进行详细评审。详细评审即以采购文件为依据，对所有实质上响应的文件分别从报价及技术商务二个方面进行评审。</w:t>
      </w:r>
    </w:p>
    <w:p>
      <w:pPr>
        <w:wordWrap w:val="0"/>
        <w:spacing w:line="360" w:lineRule="auto"/>
        <w:ind w:firstLine="482" w:firstLineChars="200"/>
        <w:rPr>
          <w:rFonts w:ascii="宋体" w:hAnsi="宋体" w:eastAsia="宋体" w:cs="宋体"/>
          <w:kern w:val="0"/>
          <w:sz w:val="24"/>
          <w:lang w:bidi="ar"/>
        </w:rPr>
      </w:pPr>
      <w:r>
        <w:rPr>
          <w:rFonts w:hint="eastAsia" w:ascii="宋体" w:hAnsi="宋体" w:eastAsia="宋体" w:cs="宋体"/>
          <w:b/>
          <w:kern w:val="0"/>
          <w:sz w:val="24"/>
          <w:lang w:bidi="ar"/>
        </w:rPr>
        <w:t>4.2、</w:t>
      </w:r>
      <w:r>
        <w:rPr>
          <w:rFonts w:hint="eastAsia" w:ascii="宋体" w:hAnsi="宋体" w:eastAsia="宋体" w:cs="宋体"/>
          <w:kern w:val="0"/>
          <w:sz w:val="24"/>
          <w:lang w:bidi="ar"/>
        </w:rPr>
        <w:t xml:space="preserve"> 竞争性磋商响应文件中的报价默认为第一次报价，磋商过程中允许二次报价，二次报价为最终报价，以最终报价计算各供应商的价格得分。</w:t>
      </w:r>
    </w:p>
    <w:p>
      <w:pPr>
        <w:pStyle w:val="28"/>
        <w:spacing w:line="360" w:lineRule="auto"/>
        <w:ind w:firstLine="482" w:firstLineChars="200"/>
        <w:rPr>
          <w:rFonts w:eastAsia="宋体"/>
        </w:rPr>
      </w:pPr>
      <w:r>
        <w:rPr>
          <w:rFonts w:hint="eastAsia" w:ascii="宋体" w:hAnsi="宋体" w:eastAsia="宋体" w:cs="宋体"/>
          <w:b/>
          <w:bCs/>
          <w:kern w:val="0"/>
          <w:sz w:val="24"/>
          <w:lang w:bidi="ar"/>
        </w:rPr>
        <w:t>4.3、</w:t>
      </w:r>
      <w:r>
        <w:rPr>
          <w:rFonts w:hint="eastAsia" w:ascii="宋体" w:hAnsi="宋体" w:eastAsia="宋体" w:cs="宋体"/>
          <w:kern w:val="0"/>
          <w:sz w:val="24"/>
          <w:lang w:bidi="ar"/>
        </w:rPr>
        <w:t>磋商小组所有成员应当集中与单一供应商分别进行磋商，并给予所有参加磋商的供应商平等的磋商机会进行二次报价。</w:t>
      </w:r>
    </w:p>
    <w:p>
      <w:pPr>
        <w:wordWrap w:val="0"/>
        <w:spacing w:line="360" w:lineRule="auto"/>
        <w:ind w:firstLine="482" w:firstLineChars="200"/>
        <w:rPr>
          <w:rFonts w:ascii="宋体" w:hAnsi="宋体" w:eastAsia="宋体" w:cs="宋体"/>
          <w:kern w:val="0"/>
          <w:sz w:val="24"/>
          <w:lang w:bidi="ar"/>
        </w:rPr>
      </w:pPr>
      <w:r>
        <w:rPr>
          <w:rFonts w:hint="eastAsia" w:ascii="宋体" w:hAnsi="宋体" w:eastAsia="宋体" w:cs="宋体"/>
          <w:b/>
          <w:kern w:val="0"/>
          <w:sz w:val="24"/>
          <w:lang w:bidi="ar"/>
        </w:rPr>
        <w:t>4.4、</w:t>
      </w:r>
      <w:r>
        <w:rPr>
          <w:rFonts w:hint="eastAsia" w:ascii="宋体" w:hAnsi="宋体" w:eastAsia="宋体" w:cs="宋体"/>
          <w:kern w:val="0"/>
          <w:sz w:val="24"/>
          <w:lang w:bidi="ar"/>
        </w:rPr>
        <w:t>最终报价的分值计算采用低价优先法，即满足采购文件实质性要求且最终报价最低的报价为评标基准价，其价格分为满分，其他入围供应商的最终报价分值统一按下列公式计算：</w:t>
      </w:r>
    </w:p>
    <w:p>
      <w:pPr>
        <w:wordWrap w:val="0"/>
        <w:spacing w:line="360" w:lineRule="auto"/>
        <w:ind w:firstLine="480" w:firstLineChars="200"/>
        <w:rPr>
          <w:rFonts w:ascii="宋体" w:hAnsi="宋体" w:eastAsia="宋体" w:cs="宋体"/>
          <w:kern w:val="0"/>
          <w:sz w:val="24"/>
          <w:lang w:bidi="ar"/>
        </w:rPr>
      </w:pPr>
      <w:r>
        <w:rPr>
          <w:rFonts w:hint="eastAsia" w:ascii="宋体" w:hAnsi="宋体" w:eastAsia="宋体" w:cs="宋体"/>
          <w:kern w:val="0"/>
          <w:sz w:val="24"/>
          <w:lang w:bidi="ar"/>
        </w:rPr>
        <w:t>最终报价得分=(评标基准价／最终报价)×30%×100</w:t>
      </w:r>
    </w:p>
    <w:p>
      <w:pPr>
        <w:pStyle w:val="28"/>
        <w:spacing w:line="360" w:lineRule="auto"/>
        <w:ind w:firstLine="482" w:firstLineChars="200"/>
        <w:rPr>
          <w:rFonts w:eastAsia="宋体"/>
        </w:rPr>
      </w:pPr>
      <w:r>
        <w:rPr>
          <w:rFonts w:hint="eastAsia" w:ascii="宋体" w:hAnsi="宋体" w:eastAsia="宋体" w:cs="宋体"/>
          <w:b/>
          <w:bCs/>
          <w:kern w:val="0"/>
          <w:sz w:val="24"/>
          <w:lang w:bidi="ar"/>
        </w:rPr>
        <w:t>4.5、</w:t>
      </w:r>
      <w:r>
        <w:rPr>
          <w:rFonts w:hint="eastAsia" w:ascii="宋体" w:hAnsi="宋体" w:eastAsia="宋体" w:cs="宋体"/>
          <w:kern w:val="0"/>
          <w:sz w:val="24"/>
          <w:lang w:bidi="ar"/>
        </w:rPr>
        <w:t>竞争性磋商最终报价表应单独打印并加盖供应商公章及投标单位代表签字，在二次报价环节现场填写，并采取密封的形式提交，由代理公司工作人员按递交磋商响应文件的前后顺序唱出最终报价（格式见附表3）。</w:t>
      </w:r>
    </w:p>
    <w:p>
      <w:pPr>
        <w:wordWrap w:val="0"/>
        <w:spacing w:line="360" w:lineRule="auto"/>
        <w:ind w:firstLine="482" w:firstLineChars="200"/>
        <w:rPr>
          <w:rFonts w:ascii="宋体" w:hAnsi="宋体" w:eastAsia="宋体" w:cs="宋体"/>
          <w:kern w:val="0"/>
          <w:sz w:val="24"/>
          <w:lang w:bidi="ar"/>
        </w:rPr>
      </w:pPr>
      <w:r>
        <w:rPr>
          <w:rFonts w:hint="eastAsia" w:ascii="宋体" w:hAnsi="宋体" w:eastAsia="宋体" w:cs="宋体"/>
          <w:b/>
          <w:kern w:val="0"/>
          <w:sz w:val="24"/>
          <w:lang w:bidi="ar"/>
        </w:rPr>
        <w:t>4.6、</w:t>
      </w:r>
      <w:r>
        <w:rPr>
          <w:rFonts w:hint="eastAsia" w:ascii="宋体" w:hAnsi="宋体" w:eastAsia="宋体" w:cs="宋体"/>
          <w:kern w:val="0"/>
          <w:sz w:val="24"/>
          <w:lang w:bidi="ar"/>
        </w:rPr>
        <w:t>评审应当根据竞争性磋商采购文件规定的标准和方法，对磋商响应文件进行系统地评估和比较,竞争性磋商采购文件中没有规定的标准和方法不得作为评审的依据。</w:t>
      </w:r>
    </w:p>
    <w:p>
      <w:pPr>
        <w:pStyle w:val="28"/>
        <w:ind w:firstLine="482" w:firstLineChars="200"/>
        <w:rPr>
          <w:rFonts w:ascii="宋体" w:hAnsi="宋体" w:eastAsia="宋体" w:cs="宋体"/>
          <w:b/>
          <w:sz w:val="24"/>
        </w:rPr>
      </w:pPr>
      <w:r>
        <w:rPr>
          <w:rFonts w:hint="eastAsia" w:ascii="宋体" w:hAnsi="宋体" w:eastAsia="宋体" w:cs="宋体"/>
          <w:b/>
          <w:sz w:val="24"/>
        </w:rPr>
        <w:t>4.7、对小型或微型企业、监狱企业、残疾人福利性单位投标的扶持</w:t>
      </w:r>
    </w:p>
    <w:p>
      <w:pPr>
        <w:wordWrap w:val="0"/>
        <w:spacing w:line="360" w:lineRule="auto"/>
        <w:ind w:firstLine="480" w:firstLineChars="200"/>
        <w:rPr>
          <w:rFonts w:ascii="宋体" w:hAnsi="宋体" w:eastAsia="宋体" w:cs="宋体"/>
          <w:kern w:val="0"/>
          <w:sz w:val="24"/>
          <w:lang w:bidi="ar"/>
        </w:rPr>
      </w:pPr>
      <w:r>
        <w:rPr>
          <w:rFonts w:ascii="宋体" w:hAnsi="宋体" w:eastAsia="宋体" w:cs="宋体"/>
          <w:kern w:val="0"/>
          <w:sz w:val="24"/>
          <w:lang w:bidi="ar"/>
        </w:rPr>
        <w:t>根据财政部、工业和信息化部制定了《政府采购促进中小企业发展管理办法》的规定，对小型或微型企业产品的价格给予一定比例扣除，用扣除后的价格参与评审（注：参加政府采购活动的小型或微型企业应按照采购文件中响应文件格式提出《小型或微型企业声明函》）。</w:t>
      </w:r>
    </w:p>
    <w:p>
      <w:pPr>
        <w:wordWrap w:val="0"/>
        <w:spacing w:line="360" w:lineRule="auto"/>
        <w:ind w:firstLine="480" w:firstLineChars="200"/>
        <w:rPr>
          <w:rFonts w:ascii="宋体" w:hAnsi="宋体" w:eastAsia="宋体" w:cs="宋体"/>
          <w:kern w:val="0"/>
          <w:sz w:val="24"/>
          <w:lang w:bidi="ar"/>
        </w:rPr>
      </w:pPr>
      <w:r>
        <w:rPr>
          <w:rFonts w:ascii="宋体" w:hAnsi="宋体" w:eastAsia="宋体" w:cs="宋体"/>
          <w:kern w:val="0"/>
          <w:sz w:val="24"/>
          <w:lang w:bidi="ar"/>
        </w:rPr>
        <w:t>根据《财政部、司法部关于政府采购支持监狱企业发展有关问题的通知》（财库[2014]68号），监狱企业参加政府采购活动时，视同小型、微型企业，可享受小型、微型企业相等的政府扶持政策及待遇。（注：参加政府采购活动的监狱企业必须提供由省级以上监狱管理局、戒毒管理局(含新疆生产建设兵团)出具的监狱企业证明文件）</w:t>
      </w:r>
    </w:p>
    <w:p>
      <w:pPr>
        <w:wordWrap w:val="0"/>
        <w:spacing w:line="360" w:lineRule="auto"/>
        <w:ind w:firstLine="480" w:firstLineChars="200"/>
        <w:rPr>
          <w:rFonts w:ascii="宋体" w:hAnsi="宋体" w:eastAsia="宋体" w:cs="宋体"/>
          <w:kern w:val="0"/>
          <w:sz w:val="24"/>
          <w:lang w:bidi="ar"/>
        </w:rPr>
      </w:pPr>
      <w:r>
        <w:rPr>
          <w:rFonts w:ascii="宋体" w:hAnsi="宋体" w:eastAsia="宋体" w:cs="宋体"/>
          <w:kern w:val="0"/>
          <w:sz w:val="24"/>
          <w:lang w:bidi="ar"/>
        </w:rPr>
        <w:t>根据财政部、民政部、中国残疾人联合会印发的《关于促进残疾人就业政府采购政策的通知》（财库〔2017〕141号）的规定，符合条件的残疾人福利性单位在参加政府采购活动时，视同小型、微型企业，可享受小型、微型企业相等的政府扶持政策及待遇。（参加政府采购活动的残疾人福利性单位应按照采购文件中响应文件格式提出《残疾人福利性单位声明函》）</w:t>
      </w:r>
    </w:p>
    <w:p>
      <w:pPr>
        <w:wordWrap w:val="0"/>
        <w:spacing w:line="360" w:lineRule="auto"/>
        <w:ind w:firstLine="480" w:firstLineChars="200"/>
        <w:rPr>
          <w:rFonts w:ascii="宋体" w:hAnsi="宋体" w:eastAsia="宋体" w:cs="宋体"/>
          <w:kern w:val="0"/>
          <w:sz w:val="24"/>
          <w:lang w:bidi="ar"/>
        </w:rPr>
      </w:pPr>
      <w:r>
        <w:rPr>
          <w:rFonts w:ascii="宋体" w:hAnsi="宋体" w:eastAsia="宋体" w:cs="宋体"/>
          <w:kern w:val="0"/>
          <w:sz w:val="24"/>
          <w:lang w:bidi="ar"/>
        </w:rPr>
        <w:t>供应商同时为小型、微型企业、监狱企业、残疾人福利性单位任两种或以上情况的，评审中只享受一次价格扣除，不重复进行价格扣除。</w:t>
      </w:r>
    </w:p>
    <w:p>
      <w:pPr>
        <w:wordWrap w:val="0"/>
        <w:spacing w:line="360" w:lineRule="auto"/>
        <w:ind w:firstLine="480" w:firstLineChars="200"/>
        <w:rPr>
          <w:rFonts w:ascii="宋体" w:hAnsi="宋体" w:eastAsia="宋体" w:cs="宋体"/>
          <w:kern w:val="0"/>
          <w:sz w:val="24"/>
          <w:lang w:bidi="ar"/>
        </w:rPr>
      </w:pPr>
      <w:r>
        <w:rPr>
          <w:rFonts w:hint="eastAsia" w:ascii="宋体" w:hAnsi="宋体" w:eastAsia="宋体" w:cs="宋体"/>
          <w:kern w:val="0"/>
          <w:sz w:val="24"/>
          <w:lang w:bidi="ar"/>
        </w:rPr>
        <w:t>4.7.1、符合小型或微型企业划分标准：</w:t>
      </w:r>
    </w:p>
    <w:p>
      <w:pPr>
        <w:wordWrap w:val="0"/>
        <w:spacing w:line="360" w:lineRule="auto"/>
        <w:ind w:firstLine="480" w:firstLineChars="200"/>
        <w:rPr>
          <w:rFonts w:ascii="宋体" w:hAnsi="宋体" w:eastAsia="宋体" w:cs="宋体"/>
          <w:kern w:val="0"/>
          <w:sz w:val="24"/>
          <w:lang w:bidi="ar"/>
        </w:rPr>
      </w:pPr>
      <w:r>
        <w:rPr>
          <w:rFonts w:ascii="宋体" w:hAnsi="宋体" w:eastAsia="宋体" w:cs="宋体"/>
          <w:kern w:val="0"/>
          <w:sz w:val="24"/>
          <w:lang w:bidi="ar"/>
        </w:rPr>
        <w:t>应当符合小型或微型企业划分标准；提供本企业制造的货物、承担的工程或者服务，或者提供其他小型或微型企业的制造的货物。本项所称货物不包括使用大型企业注册商标的货物。</w:t>
      </w:r>
    </w:p>
    <w:p>
      <w:pPr>
        <w:wordWrap w:val="0"/>
        <w:spacing w:line="360" w:lineRule="auto"/>
        <w:ind w:firstLine="480" w:firstLineChars="200"/>
        <w:rPr>
          <w:rFonts w:ascii="宋体" w:hAnsi="宋体" w:eastAsia="宋体" w:cs="宋体"/>
          <w:kern w:val="0"/>
          <w:sz w:val="24"/>
          <w:lang w:bidi="ar"/>
        </w:rPr>
      </w:pPr>
      <w:r>
        <w:rPr>
          <w:rFonts w:hint="eastAsia" w:ascii="宋体" w:hAnsi="宋体" w:eastAsia="宋体" w:cs="宋体"/>
          <w:kern w:val="0"/>
          <w:sz w:val="24"/>
          <w:lang w:bidi="ar"/>
        </w:rPr>
        <w:t>4.7.2、符合享受政府采购支持政策的残疾人福利性单位划分标准：</w:t>
      </w:r>
    </w:p>
    <w:p>
      <w:pPr>
        <w:wordWrap w:val="0"/>
        <w:spacing w:line="360" w:lineRule="auto"/>
        <w:ind w:firstLine="480" w:firstLineChars="200"/>
        <w:rPr>
          <w:rFonts w:ascii="宋体" w:hAnsi="宋体" w:eastAsia="宋体" w:cs="宋体"/>
          <w:kern w:val="0"/>
          <w:sz w:val="24"/>
          <w:lang w:bidi="ar"/>
        </w:rPr>
      </w:pPr>
      <w:r>
        <w:rPr>
          <w:rFonts w:ascii="宋体" w:hAnsi="宋体" w:eastAsia="宋体" w:cs="宋体"/>
          <w:kern w:val="0"/>
          <w:sz w:val="24"/>
          <w:lang w:bidi="ar"/>
        </w:rPr>
        <w:t>（1）安置的残疾人占本单位在职职工人数的比例不低于25%（含25%），并且安置的残疾人人数不少于10人（含10人）；</w:t>
      </w:r>
    </w:p>
    <w:p>
      <w:pPr>
        <w:wordWrap w:val="0"/>
        <w:spacing w:line="360" w:lineRule="auto"/>
        <w:ind w:firstLine="480" w:firstLineChars="200"/>
        <w:rPr>
          <w:rFonts w:ascii="宋体" w:hAnsi="宋体" w:eastAsia="宋体" w:cs="宋体"/>
          <w:kern w:val="0"/>
          <w:sz w:val="24"/>
          <w:lang w:bidi="ar"/>
        </w:rPr>
      </w:pPr>
      <w:r>
        <w:rPr>
          <w:rFonts w:ascii="宋体" w:hAnsi="宋体" w:eastAsia="宋体" w:cs="宋体"/>
          <w:kern w:val="0"/>
          <w:sz w:val="24"/>
          <w:lang w:bidi="ar"/>
        </w:rPr>
        <w:t>（2）依法与安置的每位残疾人签订了一年以上（含一年）的劳动合同或服务协议；</w:t>
      </w:r>
    </w:p>
    <w:p>
      <w:pPr>
        <w:wordWrap w:val="0"/>
        <w:spacing w:line="360" w:lineRule="auto"/>
        <w:ind w:firstLine="480" w:firstLineChars="200"/>
        <w:rPr>
          <w:rFonts w:ascii="宋体" w:hAnsi="宋体" w:eastAsia="宋体" w:cs="宋体"/>
          <w:kern w:val="0"/>
          <w:sz w:val="24"/>
          <w:lang w:bidi="ar"/>
        </w:rPr>
      </w:pPr>
      <w:r>
        <w:rPr>
          <w:rFonts w:ascii="宋体" w:hAnsi="宋体" w:eastAsia="宋体" w:cs="宋体"/>
          <w:kern w:val="0"/>
          <w:sz w:val="24"/>
          <w:lang w:bidi="ar"/>
        </w:rPr>
        <w:t>（3）为安置的每位残疾人按月足额缴纳了基本养老保险、基本医疗保险、失业保险、工伤保险和生育保险等社会保险费；</w:t>
      </w:r>
    </w:p>
    <w:p>
      <w:pPr>
        <w:wordWrap w:val="0"/>
        <w:spacing w:line="360" w:lineRule="auto"/>
        <w:ind w:firstLine="480" w:firstLineChars="200"/>
        <w:rPr>
          <w:rFonts w:ascii="宋体" w:hAnsi="宋体" w:eastAsia="宋体" w:cs="宋体"/>
          <w:kern w:val="0"/>
          <w:sz w:val="24"/>
          <w:lang w:bidi="ar"/>
        </w:rPr>
      </w:pPr>
      <w:r>
        <w:rPr>
          <w:rFonts w:ascii="宋体" w:hAnsi="宋体" w:eastAsia="宋体" w:cs="宋体"/>
          <w:kern w:val="0"/>
          <w:sz w:val="24"/>
          <w:lang w:bidi="ar"/>
        </w:rPr>
        <w:t>（4）通过银行等金融机构向安置的每位残疾人，按月支付了不低于单位所在区县适用的经省级人民政府批准的月最低工资标准的工资；</w:t>
      </w:r>
    </w:p>
    <w:p>
      <w:pPr>
        <w:wordWrap w:val="0"/>
        <w:spacing w:line="360" w:lineRule="auto"/>
        <w:ind w:firstLine="480" w:firstLineChars="200"/>
        <w:rPr>
          <w:rFonts w:ascii="宋体" w:hAnsi="宋体" w:eastAsia="宋体" w:cs="宋体"/>
          <w:kern w:val="0"/>
          <w:sz w:val="24"/>
          <w:lang w:bidi="ar"/>
        </w:rPr>
      </w:pPr>
      <w:r>
        <w:rPr>
          <w:rFonts w:ascii="宋体" w:hAnsi="宋体" w:eastAsia="宋体" w:cs="宋体"/>
          <w:kern w:val="0"/>
          <w:sz w:val="24"/>
          <w:lang w:bidi="ar"/>
        </w:rPr>
        <w:t>（5）提供本单位制造的货物、承担的工程或者服务（以下简称产品），或者提供其他残疾人福利性单位制造的货物（不包括使用非残疾人福利性单位注册商标的货物）。</w:t>
      </w:r>
    </w:p>
    <w:p>
      <w:pPr>
        <w:wordWrap w:val="0"/>
        <w:spacing w:line="360" w:lineRule="auto"/>
        <w:ind w:firstLine="480" w:firstLineChars="200"/>
        <w:rPr>
          <w:rFonts w:ascii="宋体" w:hAnsi="宋体" w:eastAsia="宋体" w:cs="宋体"/>
          <w:kern w:val="0"/>
          <w:sz w:val="24"/>
          <w:lang w:bidi="ar"/>
        </w:rPr>
      </w:pPr>
      <w:r>
        <w:rPr>
          <w:rFonts w:ascii="宋体" w:hAnsi="宋体" w:eastAsia="宋体" w:cs="宋体"/>
          <w:kern w:val="0"/>
          <w:sz w:val="24"/>
          <w:lang w:bidi="ar"/>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ordWrap w:val="0"/>
        <w:spacing w:line="360" w:lineRule="auto"/>
        <w:ind w:firstLine="480" w:firstLineChars="200"/>
        <w:rPr>
          <w:rFonts w:ascii="宋体" w:hAnsi="宋体" w:eastAsia="宋体" w:cs="宋体"/>
          <w:kern w:val="0"/>
          <w:sz w:val="24"/>
          <w:lang w:bidi="ar"/>
        </w:rPr>
      </w:pPr>
      <w:r>
        <w:rPr>
          <w:rFonts w:hint="eastAsia" w:ascii="宋体" w:hAnsi="宋体" w:eastAsia="宋体" w:cs="宋体"/>
          <w:kern w:val="0"/>
          <w:sz w:val="24"/>
          <w:lang w:bidi="ar"/>
        </w:rPr>
        <w:t>4.7.3、供应商为小型、微型企业且投标产品含小型、微型企业产品时，其小型、微型企业产品的价格给予6%的扣除，即评标价=投标报价-小型、微型或监狱企业产品投标报价×6%。</w:t>
      </w:r>
    </w:p>
    <w:p>
      <w:pPr>
        <w:wordWrap w:val="0"/>
        <w:spacing w:line="360" w:lineRule="auto"/>
        <w:ind w:firstLine="480" w:firstLineChars="200"/>
        <w:rPr>
          <w:rFonts w:ascii="宋体" w:hAnsi="宋体" w:eastAsia="宋体" w:cs="宋体"/>
          <w:kern w:val="0"/>
          <w:sz w:val="24"/>
          <w:lang w:bidi="ar"/>
        </w:rPr>
      </w:pPr>
      <w:r>
        <w:rPr>
          <w:rFonts w:hint="eastAsia" w:ascii="宋体" w:hAnsi="宋体" w:eastAsia="宋体" w:cs="宋体"/>
          <w:kern w:val="0"/>
          <w:sz w:val="24"/>
          <w:lang w:bidi="ar"/>
        </w:rPr>
        <w:t>4.7.4、大中型企业与小型、微型或监狱企业组成联合体共同参加非专门面向中小企业的政府采购活动。联合协议中约定，小型、微型企业的协议合同金额占到联合体协议合同总额30%以上的，其价格给予2%的扣除，即评标价=联合体投标报价-联合体投标报价×2%。联合体各方均为小型、微型企业的按照4.7.3条规定给予其价格扣除。</w:t>
      </w:r>
    </w:p>
    <w:p>
      <w:pPr>
        <w:pStyle w:val="28"/>
        <w:ind w:firstLine="482" w:firstLineChars="200"/>
        <w:rPr>
          <w:rFonts w:ascii="宋体" w:hAnsi="宋体" w:eastAsia="宋体"/>
          <w:b/>
          <w:bCs/>
          <w:sz w:val="24"/>
        </w:rPr>
      </w:pPr>
      <w:r>
        <w:rPr>
          <w:rFonts w:hint="eastAsia" w:ascii="宋体" w:hAnsi="宋体" w:eastAsia="宋体"/>
          <w:b/>
          <w:bCs/>
          <w:sz w:val="24"/>
        </w:rPr>
        <w:t>5.评标纪律</w:t>
      </w:r>
    </w:p>
    <w:p>
      <w:pPr>
        <w:pStyle w:val="29"/>
        <w:spacing w:line="360" w:lineRule="auto"/>
        <w:ind w:firstLine="482"/>
        <w:rPr>
          <w:rFonts w:ascii="宋体" w:hAnsi="宋体" w:eastAsia="宋体" w:cs="宋体"/>
          <w:sz w:val="24"/>
        </w:rPr>
      </w:pPr>
      <w:r>
        <w:rPr>
          <w:rFonts w:hint="eastAsia" w:ascii="宋体" w:hAnsi="宋体" w:eastAsia="宋体" w:cs="宋体"/>
          <w:b/>
          <w:bCs/>
          <w:sz w:val="24"/>
        </w:rPr>
        <w:t>5.1、</w:t>
      </w:r>
      <w:r>
        <w:rPr>
          <w:rFonts w:hint="eastAsia" w:ascii="宋体" w:hAnsi="宋体" w:eastAsia="宋体" w:cs="宋体"/>
          <w:sz w:val="24"/>
        </w:rPr>
        <w:t>磋商小组应当客观、公正地履行职责，遵守职业道德，对所提出的评审意见承担个人责任。</w:t>
      </w:r>
    </w:p>
    <w:p>
      <w:pPr>
        <w:pStyle w:val="29"/>
        <w:spacing w:line="360" w:lineRule="auto"/>
        <w:ind w:firstLine="482"/>
        <w:rPr>
          <w:rFonts w:ascii="宋体" w:hAnsi="宋体" w:eastAsia="宋体" w:cs="宋体"/>
          <w:sz w:val="24"/>
        </w:rPr>
      </w:pPr>
      <w:r>
        <w:rPr>
          <w:rFonts w:hint="eastAsia" w:ascii="宋体" w:hAnsi="宋体" w:eastAsia="宋体" w:cs="宋体"/>
          <w:b/>
          <w:bCs/>
          <w:sz w:val="24"/>
        </w:rPr>
        <w:t>5.2、</w:t>
      </w:r>
      <w:r>
        <w:rPr>
          <w:rFonts w:hint="eastAsia" w:ascii="宋体" w:hAnsi="宋体" w:eastAsia="宋体" w:cs="宋体"/>
          <w:sz w:val="24"/>
        </w:rPr>
        <w:t>磋商小组成员与评标活动有关的工作人员不得向任何供应商或与评标工作无关人员透露与评标有关的任何情况。</w:t>
      </w:r>
    </w:p>
    <w:p>
      <w:pPr>
        <w:pStyle w:val="29"/>
        <w:spacing w:line="360" w:lineRule="auto"/>
        <w:ind w:firstLine="482"/>
        <w:rPr>
          <w:rFonts w:ascii="宋体" w:hAnsi="宋体" w:eastAsia="宋体" w:cs="宋体"/>
          <w:sz w:val="24"/>
        </w:rPr>
      </w:pPr>
      <w:r>
        <w:rPr>
          <w:rFonts w:hint="eastAsia" w:ascii="宋体" w:hAnsi="宋体" w:eastAsia="宋体" w:cs="宋体"/>
          <w:b/>
          <w:bCs/>
          <w:sz w:val="24"/>
        </w:rPr>
        <w:t>5.3、</w:t>
      </w:r>
      <w:r>
        <w:rPr>
          <w:rFonts w:hint="eastAsia" w:ascii="宋体" w:hAnsi="宋体" w:eastAsia="宋体" w:cs="宋体"/>
          <w:sz w:val="24"/>
        </w:rPr>
        <w:t>封闭评标期间，评标不得独自与外界接触，个人的通讯工具均应交由招标监督人员集中保管。需要和外部联系应通过招标监督人员联系。</w:t>
      </w:r>
    </w:p>
    <w:p>
      <w:pPr>
        <w:pStyle w:val="29"/>
        <w:spacing w:line="360" w:lineRule="auto"/>
        <w:ind w:firstLine="482"/>
        <w:rPr>
          <w:rFonts w:ascii="宋体" w:hAnsi="宋体" w:eastAsia="宋体" w:cs="宋体"/>
          <w:sz w:val="24"/>
        </w:rPr>
      </w:pPr>
      <w:r>
        <w:rPr>
          <w:rFonts w:hint="eastAsia" w:ascii="宋体" w:hAnsi="宋体" w:eastAsia="宋体" w:cs="宋体"/>
          <w:b/>
          <w:bCs/>
          <w:sz w:val="24"/>
        </w:rPr>
        <w:t>5.4、</w:t>
      </w:r>
      <w:r>
        <w:rPr>
          <w:rFonts w:hint="eastAsia" w:ascii="宋体" w:hAnsi="宋体" w:eastAsia="宋体" w:cs="宋体"/>
          <w:sz w:val="24"/>
        </w:rPr>
        <w:t>评标期间，供应商应服从工作人员的指挥，不得出现干扰评标工作的正常进行或影响评标公正性的现象，否则将视为废标</w:t>
      </w:r>
    </w:p>
    <w:p>
      <w:pPr>
        <w:pStyle w:val="29"/>
      </w:pPr>
    </w:p>
    <w:p>
      <w:pPr>
        <w:pStyle w:val="28"/>
        <w:ind w:firstLine="241" w:firstLineChars="100"/>
        <w:rPr>
          <w:rFonts w:ascii="宋体" w:hAnsi="宋体" w:eastAsia="宋体"/>
          <w:b/>
          <w:bCs/>
          <w:sz w:val="24"/>
        </w:rPr>
      </w:pPr>
      <w:bookmarkStart w:id="47" w:name="_Toc65844034"/>
      <w:r>
        <w:rPr>
          <w:rFonts w:hint="eastAsia" w:ascii="宋体" w:hAnsi="宋体" w:eastAsia="宋体"/>
          <w:b/>
          <w:bCs/>
          <w:sz w:val="24"/>
        </w:rPr>
        <w:t>6、确定成交供应商的原则</w:t>
      </w:r>
      <w:bookmarkEnd w:id="47"/>
    </w:p>
    <w:p>
      <w:pPr>
        <w:wordWrap w:val="0"/>
        <w:spacing w:line="360" w:lineRule="auto"/>
        <w:ind w:firstLine="480" w:firstLineChars="200"/>
        <w:rPr>
          <w:rFonts w:ascii="宋体" w:hAnsi="宋体" w:eastAsia="宋体" w:cs="宋体"/>
          <w:sz w:val="24"/>
        </w:rPr>
      </w:pPr>
      <w:r>
        <w:rPr>
          <w:rFonts w:hint="eastAsia" w:ascii="宋体" w:hAnsi="宋体" w:eastAsia="宋体" w:cs="宋体"/>
          <w:sz w:val="24"/>
        </w:rPr>
        <w:t>6.1、磋商小组根据评标情况写出评标报告，并按照由高到低的原则推荐出成交候选人。</w:t>
      </w:r>
    </w:p>
    <w:p>
      <w:pPr>
        <w:wordWrap w:val="0"/>
        <w:spacing w:line="360" w:lineRule="auto"/>
        <w:ind w:firstLine="480" w:firstLineChars="200"/>
        <w:rPr>
          <w:rFonts w:ascii="宋体" w:hAnsi="宋体" w:eastAsia="宋体" w:cs="宋体"/>
          <w:sz w:val="24"/>
        </w:rPr>
      </w:pPr>
      <w:r>
        <w:rPr>
          <w:rFonts w:hint="eastAsia" w:ascii="宋体" w:hAnsi="宋体" w:eastAsia="宋体" w:cs="宋体"/>
          <w:sz w:val="24"/>
        </w:rPr>
        <w:t>6.2、排名第一的成交候选人放弃中标或因不可抗力提出不能履行合同，或者采购文件规定应当提交履约保证金而在规定的期限内未能提交的，采购人可以确定排名第二的成交候选人为成交人。排名第二的成交候选人因前款规定的同样原因不能签订合同的，采购人可以确定排名第三的成交候选人为成交人。</w:t>
      </w:r>
    </w:p>
    <w:p>
      <w:pPr>
        <w:wordWrap w:val="0"/>
        <w:spacing w:line="360" w:lineRule="auto"/>
        <w:ind w:firstLine="480" w:firstLineChars="200"/>
        <w:jc w:val="left"/>
        <w:rPr>
          <w:rFonts w:ascii="宋体" w:hAnsi="宋体" w:eastAsia="宋体" w:cs="宋体"/>
          <w:sz w:val="24"/>
        </w:rPr>
      </w:pPr>
      <w:r>
        <w:rPr>
          <w:rFonts w:hint="eastAsia" w:ascii="宋体" w:hAnsi="宋体" w:eastAsia="宋体" w:cs="宋体"/>
          <w:sz w:val="24"/>
        </w:rPr>
        <w:t>6.3、供应商正确按照本采购文件的各项要求进行投标，资格审查合格，投标有效。</w:t>
      </w:r>
    </w:p>
    <w:p>
      <w:pPr>
        <w:wordWrap w:val="0"/>
        <w:spacing w:line="360" w:lineRule="auto"/>
        <w:ind w:firstLine="480" w:firstLineChars="200"/>
        <w:jc w:val="left"/>
        <w:rPr>
          <w:rFonts w:ascii="宋体" w:hAnsi="宋体" w:eastAsia="宋体" w:cs="宋体"/>
          <w:sz w:val="24"/>
        </w:rPr>
      </w:pPr>
      <w:r>
        <w:rPr>
          <w:rFonts w:hint="eastAsia" w:ascii="宋体" w:hAnsi="宋体" w:eastAsia="宋体" w:cs="宋体"/>
          <w:sz w:val="24"/>
        </w:rPr>
        <w:t>6.4、按照本采购文件要求交纳磋商保证金。</w:t>
      </w:r>
    </w:p>
    <w:p>
      <w:pPr>
        <w:wordWrap w:val="0"/>
        <w:spacing w:line="360" w:lineRule="auto"/>
        <w:ind w:firstLine="480" w:firstLineChars="200"/>
        <w:jc w:val="left"/>
        <w:rPr>
          <w:rFonts w:ascii="宋体" w:hAnsi="宋体" w:eastAsia="宋体" w:cs="宋体"/>
          <w:sz w:val="24"/>
        </w:rPr>
      </w:pPr>
      <w:r>
        <w:rPr>
          <w:rFonts w:hint="eastAsia" w:ascii="宋体" w:hAnsi="宋体" w:eastAsia="宋体" w:cs="宋体"/>
          <w:sz w:val="24"/>
        </w:rPr>
        <w:t>6.5、响应文件实质上响应了采购文件，无重大偏离。投标物资满足采购文件中的各项技术和质量要求，能够保证质量和工期。</w:t>
      </w:r>
    </w:p>
    <w:p>
      <w:pPr>
        <w:wordWrap w:val="0"/>
        <w:spacing w:line="360" w:lineRule="auto"/>
        <w:ind w:firstLine="480" w:firstLineChars="200"/>
        <w:jc w:val="left"/>
        <w:rPr>
          <w:rFonts w:ascii="宋体" w:hAnsi="宋体" w:eastAsia="宋体" w:cs="宋体"/>
          <w:sz w:val="24"/>
        </w:rPr>
      </w:pPr>
      <w:r>
        <w:rPr>
          <w:rFonts w:hint="eastAsia" w:ascii="宋体" w:hAnsi="宋体" w:eastAsia="宋体" w:cs="宋体"/>
          <w:sz w:val="24"/>
        </w:rPr>
        <w:t>6.6、 投标报价合理，报价低廉的投标更具有竞争力，但最低报价并非中标的唯一标准。</w:t>
      </w:r>
    </w:p>
    <w:p>
      <w:pPr>
        <w:wordWrap w:val="0"/>
        <w:spacing w:line="360" w:lineRule="auto"/>
        <w:ind w:firstLine="480" w:firstLineChars="200"/>
        <w:jc w:val="left"/>
        <w:rPr>
          <w:rFonts w:ascii="宋体" w:hAnsi="宋体" w:eastAsia="宋体" w:cs="宋体"/>
          <w:sz w:val="24"/>
        </w:rPr>
      </w:pPr>
      <w:r>
        <w:rPr>
          <w:rFonts w:hint="eastAsia" w:ascii="宋体" w:hAnsi="宋体" w:eastAsia="宋体" w:cs="宋体"/>
          <w:sz w:val="24"/>
        </w:rPr>
        <w:t>6.7、</w:t>
      </w:r>
      <w:r>
        <w:rPr>
          <w:rFonts w:ascii="宋体" w:hAnsi="宋体" w:eastAsia="宋体" w:cs="宋体"/>
          <w:sz w:val="24"/>
        </w:rPr>
        <w:t>成交公告和成交通知书</w:t>
      </w:r>
    </w:p>
    <w:p>
      <w:pPr>
        <w:wordWrap w:val="0"/>
        <w:spacing w:line="360" w:lineRule="auto"/>
        <w:ind w:firstLine="480" w:firstLineChars="200"/>
        <w:jc w:val="left"/>
        <w:rPr>
          <w:rFonts w:ascii="宋体" w:hAnsi="宋体" w:eastAsia="宋体" w:cs="宋体"/>
          <w:sz w:val="24"/>
        </w:rPr>
      </w:pPr>
      <w:r>
        <w:rPr>
          <w:rFonts w:hint="eastAsia" w:ascii="宋体" w:hAnsi="宋体" w:eastAsia="宋体" w:cs="宋体"/>
          <w:sz w:val="24"/>
        </w:rPr>
        <w:t>采购代理</w:t>
      </w:r>
      <w:r>
        <w:rPr>
          <w:rFonts w:ascii="宋体" w:hAnsi="宋体" w:eastAsia="宋体" w:cs="宋体"/>
          <w:sz w:val="24"/>
        </w:rPr>
        <w:t>负责发布成交公告，同时向成交人发出《成交通知书》，《成交通知书》是《合同》的一个组成部分。</w:t>
      </w:r>
    </w:p>
    <w:p>
      <w:pPr>
        <w:keepLines/>
        <w:wordWrap w:val="0"/>
        <w:spacing w:before="204" w:beforeLines="50" w:after="204" w:afterLines="50"/>
        <w:ind w:firstLine="141" w:firstLineChars="50"/>
        <w:outlineLvl w:val="1"/>
        <w:rPr>
          <w:rFonts w:ascii="宋体" w:hAnsi="宋体" w:eastAsia="宋体" w:cs="黑体"/>
          <w:b/>
          <w:sz w:val="28"/>
        </w:rPr>
      </w:pPr>
      <w:bookmarkStart w:id="48" w:name="_Toc65844035"/>
      <w:bookmarkStart w:id="49" w:name="_Toc87286068"/>
      <w:r>
        <w:rPr>
          <w:rFonts w:hint="eastAsia" w:ascii="宋体" w:hAnsi="宋体" w:eastAsia="宋体" w:cs="黑体"/>
          <w:b/>
          <w:sz w:val="28"/>
        </w:rPr>
        <w:t>十七、合同的签订</w:t>
      </w:r>
      <w:bookmarkEnd w:id="48"/>
      <w:bookmarkEnd w:id="49"/>
    </w:p>
    <w:p>
      <w:pPr>
        <w:pStyle w:val="62"/>
        <w:widowControl/>
        <w:wordWrap w:val="0"/>
        <w:spacing w:line="360" w:lineRule="auto"/>
        <w:ind w:firstLine="480" w:firstLineChars="200"/>
        <w:rPr>
          <w:rFonts w:ascii="宋体" w:hAnsi="宋体" w:eastAsia="宋体" w:cs="宋体"/>
        </w:rPr>
      </w:pPr>
      <w:r>
        <w:rPr>
          <w:rFonts w:hint="eastAsia" w:ascii="宋体" w:hAnsi="宋体" w:eastAsia="宋体" w:cs="黑体"/>
          <w:szCs w:val="24"/>
        </w:rPr>
        <w:t>（一）</w:t>
      </w:r>
      <w:r>
        <w:rPr>
          <w:rFonts w:hint="eastAsia" w:ascii="宋体" w:hAnsi="宋体" w:eastAsia="宋体" w:cs="宋体"/>
          <w:szCs w:val="24"/>
        </w:rPr>
        <w:t>成交人应按《成交通知书》规定的时间、地点与采购人签订合同，所签订的合同不得对采购文件和成交人响应文件作实质性修改；</w:t>
      </w:r>
    </w:p>
    <w:p>
      <w:pPr>
        <w:pStyle w:val="62"/>
        <w:widowControl/>
        <w:wordWrap w:val="0"/>
        <w:spacing w:line="360" w:lineRule="auto"/>
        <w:ind w:firstLine="480" w:firstLineChars="200"/>
        <w:rPr>
          <w:rFonts w:ascii="宋体" w:hAnsi="宋体" w:eastAsia="宋体" w:cs="宋体"/>
        </w:rPr>
      </w:pPr>
      <w:r>
        <w:rPr>
          <w:rFonts w:hint="eastAsia" w:ascii="宋体" w:hAnsi="宋体" w:eastAsia="宋体" w:cs="宋体"/>
          <w:szCs w:val="24"/>
        </w:rPr>
        <w:t>（二）采购人不得向成交人提出任何不合理的要求，作为签订合同的条件，不得与成交人私下订立违背合同实质性内容的协议；</w:t>
      </w:r>
    </w:p>
    <w:p>
      <w:pPr>
        <w:pStyle w:val="62"/>
        <w:widowControl/>
        <w:wordWrap w:val="0"/>
        <w:spacing w:line="360" w:lineRule="auto"/>
        <w:ind w:firstLine="480" w:firstLineChars="200"/>
        <w:rPr>
          <w:rFonts w:ascii="宋体" w:hAnsi="宋体" w:eastAsia="宋体" w:cs="宋体"/>
          <w:szCs w:val="24"/>
        </w:rPr>
      </w:pPr>
      <w:r>
        <w:rPr>
          <w:rFonts w:hint="eastAsia" w:ascii="宋体" w:hAnsi="宋体" w:eastAsia="宋体" w:cs="宋体"/>
          <w:szCs w:val="24"/>
        </w:rPr>
        <w:t>（三）采购文件、成交人响应文件及评审过程中有关澄清文件均为合同的必要组成部分，与合同具有同等法律效力；</w:t>
      </w:r>
    </w:p>
    <w:p>
      <w:pPr>
        <w:pStyle w:val="62"/>
        <w:widowControl/>
        <w:wordWrap w:val="0"/>
        <w:spacing w:line="360" w:lineRule="auto"/>
        <w:ind w:firstLine="480" w:firstLineChars="200"/>
        <w:rPr>
          <w:rFonts w:ascii="宋体" w:hAnsi="宋体" w:eastAsia="宋体" w:cs="宋体"/>
          <w:szCs w:val="24"/>
        </w:rPr>
      </w:pPr>
      <w:r>
        <w:rPr>
          <w:rFonts w:hint="eastAsia" w:ascii="宋体" w:hAnsi="宋体" w:eastAsia="宋体" w:cs="宋体"/>
          <w:szCs w:val="24"/>
        </w:rPr>
        <w:t>（四）采购人</w:t>
      </w:r>
      <w:r>
        <w:rPr>
          <w:rFonts w:ascii="宋体" w:hAnsi="宋体" w:eastAsia="宋体" w:cs="宋体"/>
          <w:szCs w:val="24"/>
        </w:rPr>
        <w:t>负责合同的审核、签订、履约及验收工作</w:t>
      </w:r>
      <w:r>
        <w:rPr>
          <w:rFonts w:hint="eastAsia" w:ascii="宋体" w:hAnsi="宋体" w:eastAsia="宋体" w:cs="宋体"/>
          <w:szCs w:val="24"/>
        </w:rPr>
        <w:t>。</w:t>
      </w:r>
    </w:p>
    <w:p>
      <w:pPr>
        <w:pStyle w:val="2"/>
        <w:rPr>
          <w:kern w:val="0"/>
          <w:sz w:val="24"/>
        </w:rPr>
      </w:pPr>
      <w:r>
        <w:br w:type="page"/>
      </w:r>
    </w:p>
    <w:p>
      <w:pPr>
        <w:keepLines/>
        <w:wordWrap w:val="0"/>
        <w:spacing w:line="360" w:lineRule="auto"/>
        <w:jc w:val="center"/>
        <w:outlineLvl w:val="0"/>
        <w:rPr>
          <w:rFonts w:ascii="宋体" w:hAnsi="宋体" w:eastAsia="宋体"/>
          <w:b/>
          <w:sz w:val="32"/>
          <w:szCs w:val="32"/>
        </w:rPr>
      </w:pPr>
      <w:bookmarkStart w:id="50" w:name="_Toc351203633"/>
      <w:bookmarkEnd w:id="50"/>
      <w:bookmarkStart w:id="51" w:name="_Toc65844038"/>
      <w:bookmarkStart w:id="52" w:name="_Toc87286069"/>
      <w:r>
        <w:rPr>
          <w:rFonts w:hint="eastAsia" w:ascii="宋体" w:hAnsi="宋体" w:eastAsia="宋体"/>
          <w:b/>
          <w:sz w:val="32"/>
          <w:szCs w:val="32"/>
        </w:rPr>
        <w:t>D  合同条款</w:t>
      </w:r>
      <w:bookmarkEnd w:id="51"/>
      <w:bookmarkEnd w:id="52"/>
    </w:p>
    <w:p>
      <w:pPr>
        <w:jc w:val="center"/>
        <w:rPr>
          <w:rFonts w:ascii="宋体" w:hAnsi="宋体" w:eastAsia="宋体"/>
          <w:sz w:val="24"/>
          <w:szCs w:val="21"/>
        </w:rPr>
      </w:pPr>
      <w:r>
        <w:rPr>
          <w:rFonts w:hint="eastAsia" w:ascii="宋体" w:hAnsi="宋体" w:eastAsia="宋体"/>
          <w:sz w:val="24"/>
          <w:szCs w:val="21"/>
        </w:rPr>
        <w:t>（合同签订双方可根据项目的具体要求进行修订）</w:t>
      </w:r>
    </w:p>
    <w:p>
      <w:pPr>
        <w:shd w:val="clear" w:color="auto" w:fill="FFFFFF"/>
        <w:jc w:val="center"/>
        <w:rPr>
          <w:rFonts w:ascii="宋体" w:hAnsi="宋体" w:eastAsia="宋体"/>
          <w:b/>
          <w:sz w:val="36"/>
        </w:rPr>
      </w:pPr>
      <w:r>
        <w:rPr>
          <w:rFonts w:hint="eastAsia" w:ascii="宋体" w:hAnsi="宋体" w:eastAsia="宋体"/>
          <w:b/>
          <w:sz w:val="36"/>
        </w:rPr>
        <w:t>合 同 书</w:t>
      </w:r>
    </w:p>
    <w:p>
      <w:pPr>
        <w:shd w:val="clear" w:color="auto" w:fill="FFFFFF"/>
        <w:jc w:val="center"/>
        <w:rPr>
          <w:rFonts w:ascii="宋体" w:hAnsi="宋体" w:eastAsia="宋体"/>
          <w:b/>
          <w:sz w:val="48"/>
        </w:rPr>
      </w:pPr>
    </w:p>
    <w:p>
      <w:pPr>
        <w:shd w:val="clear" w:color="auto" w:fill="FFFFFF"/>
        <w:spacing w:line="640" w:lineRule="exact"/>
        <w:jc w:val="center"/>
        <w:rPr>
          <w:rFonts w:ascii="宋体" w:hAnsi="宋体" w:eastAsia="宋体"/>
          <w:b/>
          <w:sz w:val="48"/>
        </w:rPr>
      </w:pPr>
    </w:p>
    <w:p>
      <w:pPr>
        <w:shd w:val="clear" w:color="auto" w:fill="FFFFFF"/>
        <w:spacing w:line="480" w:lineRule="auto"/>
        <w:ind w:left="150" w:leftChars="50" w:firstLine="2423" w:firstLineChars="862"/>
        <w:rPr>
          <w:rFonts w:ascii="宋体" w:hAnsi="宋体" w:eastAsia="宋体" w:cs="宋体"/>
          <w:b/>
          <w:sz w:val="28"/>
          <w:szCs w:val="28"/>
          <w:u w:val="single"/>
        </w:rPr>
      </w:pPr>
      <w:r>
        <w:rPr>
          <w:rFonts w:hint="eastAsia" w:ascii="宋体" w:hAnsi="宋体" w:eastAsia="宋体" w:cs="宋体"/>
          <w:b/>
          <w:sz w:val="28"/>
          <w:szCs w:val="28"/>
        </w:rPr>
        <w:t>项目名称：</w:t>
      </w:r>
      <w:r>
        <w:rPr>
          <w:rFonts w:hint="eastAsia" w:ascii="宋体" w:hAnsi="宋体" w:eastAsia="宋体" w:cs="宋体"/>
          <w:b/>
          <w:sz w:val="28"/>
          <w:szCs w:val="28"/>
          <w:u w:val="single"/>
        </w:rPr>
        <w:t xml:space="preserve">                         </w:t>
      </w:r>
    </w:p>
    <w:p>
      <w:pPr>
        <w:shd w:val="clear" w:color="auto" w:fill="FFFFFF"/>
        <w:spacing w:line="480" w:lineRule="auto"/>
        <w:ind w:left="150" w:leftChars="50" w:firstLine="2423" w:firstLineChars="862"/>
        <w:rPr>
          <w:rFonts w:ascii="宋体" w:hAnsi="宋体" w:eastAsia="宋体" w:cs="宋体"/>
          <w:b/>
          <w:sz w:val="28"/>
          <w:szCs w:val="28"/>
          <w:u w:val="single"/>
        </w:rPr>
      </w:pPr>
      <w:r>
        <w:rPr>
          <w:rFonts w:hint="eastAsia" w:ascii="宋体" w:hAnsi="宋体" w:eastAsia="宋体" w:cs="宋体"/>
          <w:b/>
          <w:sz w:val="28"/>
          <w:szCs w:val="28"/>
        </w:rPr>
        <w:t>合同编号：</w:t>
      </w:r>
      <w:r>
        <w:rPr>
          <w:rFonts w:hint="eastAsia" w:ascii="宋体" w:hAnsi="宋体" w:eastAsia="宋体" w:cs="宋体"/>
          <w:b/>
          <w:sz w:val="28"/>
          <w:szCs w:val="28"/>
          <w:u w:val="single"/>
        </w:rPr>
        <w:t xml:space="preserve">                         </w:t>
      </w:r>
    </w:p>
    <w:p>
      <w:pPr>
        <w:shd w:val="clear" w:color="auto" w:fill="FFFFFF"/>
        <w:spacing w:line="480" w:lineRule="auto"/>
        <w:ind w:left="150" w:leftChars="50" w:firstLine="3025" w:firstLineChars="1076"/>
        <w:rPr>
          <w:rFonts w:ascii="宋体" w:hAnsi="宋体" w:eastAsia="宋体" w:cs="宋体"/>
          <w:b/>
          <w:sz w:val="28"/>
          <w:szCs w:val="28"/>
          <w:u w:val="single"/>
        </w:rPr>
      </w:pPr>
    </w:p>
    <w:p>
      <w:pPr>
        <w:shd w:val="clear" w:color="auto" w:fill="FFFFFF"/>
        <w:spacing w:line="480" w:lineRule="auto"/>
        <w:ind w:left="150" w:leftChars="50" w:firstLine="3025" w:firstLineChars="1076"/>
        <w:rPr>
          <w:rFonts w:ascii="宋体" w:hAnsi="宋体" w:eastAsia="宋体" w:cs="宋体"/>
          <w:b/>
          <w:sz w:val="28"/>
          <w:szCs w:val="28"/>
          <w:u w:val="single"/>
        </w:rPr>
      </w:pPr>
    </w:p>
    <w:p>
      <w:pPr>
        <w:shd w:val="clear" w:color="auto" w:fill="FFFFFF"/>
        <w:spacing w:line="480" w:lineRule="auto"/>
        <w:ind w:left="150" w:leftChars="50" w:firstLine="2423" w:firstLineChars="862"/>
        <w:rPr>
          <w:rFonts w:ascii="宋体" w:hAnsi="宋体" w:eastAsia="宋体" w:cs="宋体"/>
          <w:b/>
          <w:sz w:val="28"/>
          <w:szCs w:val="28"/>
          <w:u w:val="single"/>
        </w:rPr>
      </w:pPr>
      <w:r>
        <w:rPr>
          <w:rFonts w:hint="eastAsia" w:ascii="宋体" w:hAnsi="宋体" w:eastAsia="宋体" w:cs="宋体"/>
          <w:b/>
          <w:sz w:val="28"/>
          <w:szCs w:val="28"/>
        </w:rPr>
        <w:t>委 托 人：</w:t>
      </w:r>
      <w:r>
        <w:rPr>
          <w:rFonts w:hint="eastAsia" w:ascii="宋体" w:hAnsi="宋体" w:eastAsia="宋体" w:cs="宋体"/>
          <w:b/>
          <w:sz w:val="28"/>
          <w:szCs w:val="28"/>
          <w:u w:val="single"/>
        </w:rPr>
        <w:t xml:space="preserve">                          </w:t>
      </w:r>
    </w:p>
    <w:p>
      <w:pPr>
        <w:shd w:val="clear" w:color="auto" w:fill="FFFFFF"/>
        <w:spacing w:line="480" w:lineRule="auto"/>
        <w:ind w:left="150" w:leftChars="50" w:firstLine="2423" w:firstLineChars="862"/>
        <w:rPr>
          <w:rFonts w:ascii="宋体" w:hAnsi="宋体" w:eastAsia="宋体" w:cs="宋体"/>
          <w:b/>
          <w:sz w:val="28"/>
          <w:szCs w:val="28"/>
          <w:u w:val="single"/>
        </w:rPr>
      </w:pPr>
      <w:r>
        <w:rPr>
          <w:rFonts w:hint="eastAsia" w:ascii="宋体" w:hAnsi="宋体" w:eastAsia="宋体" w:cs="宋体"/>
          <w:b/>
          <w:sz w:val="28"/>
          <w:szCs w:val="28"/>
        </w:rPr>
        <w:t>编 制 人：</w:t>
      </w:r>
      <w:r>
        <w:rPr>
          <w:rFonts w:hint="eastAsia" w:ascii="宋体" w:hAnsi="宋体" w:eastAsia="宋体" w:cs="宋体"/>
          <w:b/>
          <w:sz w:val="28"/>
          <w:szCs w:val="28"/>
          <w:u w:val="single"/>
        </w:rPr>
        <w:t xml:space="preserve">                          </w:t>
      </w:r>
    </w:p>
    <w:p>
      <w:pPr>
        <w:shd w:val="clear" w:color="auto" w:fill="FFFFFF"/>
        <w:spacing w:line="480" w:lineRule="auto"/>
        <w:ind w:left="150" w:leftChars="50" w:firstLine="2423" w:firstLineChars="862"/>
        <w:rPr>
          <w:rFonts w:ascii="宋体" w:hAnsi="宋体" w:eastAsia="宋体" w:cs="宋体"/>
          <w:b/>
          <w:sz w:val="28"/>
          <w:szCs w:val="28"/>
          <w:u w:val="single"/>
        </w:rPr>
      </w:pPr>
      <w:r>
        <w:rPr>
          <w:rFonts w:hint="eastAsia" w:ascii="宋体" w:hAnsi="宋体" w:eastAsia="宋体" w:cs="宋体"/>
          <w:b/>
          <w:sz w:val="28"/>
          <w:szCs w:val="28"/>
        </w:rPr>
        <w:t>签署地点：</w:t>
      </w:r>
      <w:r>
        <w:rPr>
          <w:rFonts w:hint="eastAsia" w:ascii="宋体" w:hAnsi="宋体" w:eastAsia="宋体" w:cs="宋体"/>
          <w:b/>
          <w:sz w:val="28"/>
          <w:szCs w:val="28"/>
          <w:u w:val="single"/>
        </w:rPr>
        <w:t xml:space="preserve">                          </w:t>
      </w:r>
    </w:p>
    <w:p>
      <w:pPr>
        <w:shd w:val="clear" w:color="auto" w:fill="FFFFFF"/>
        <w:spacing w:line="480" w:lineRule="auto"/>
        <w:ind w:left="150" w:leftChars="50" w:firstLine="2423" w:firstLineChars="862"/>
        <w:rPr>
          <w:rFonts w:ascii="宋体" w:hAnsi="宋体" w:eastAsia="宋体" w:cs="宋体"/>
          <w:b/>
          <w:sz w:val="28"/>
          <w:szCs w:val="28"/>
          <w:u w:val="single"/>
        </w:rPr>
      </w:pPr>
      <w:r>
        <w:rPr>
          <w:rFonts w:hint="eastAsia" w:ascii="宋体" w:hAnsi="宋体" w:eastAsia="宋体" w:cs="宋体"/>
          <w:b/>
          <w:sz w:val="28"/>
          <w:szCs w:val="28"/>
        </w:rPr>
        <w:t>签署日期：</w:t>
      </w:r>
      <w:r>
        <w:rPr>
          <w:rFonts w:hint="eastAsia" w:ascii="宋体" w:hAnsi="宋体" w:eastAsia="宋体" w:cs="宋体"/>
          <w:b/>
          <w:sz w:val="28"/>
          <w:szCs w:val="28"/>
          <w:u w:val="single"/>
        </w:rPr>
        <w:t xml:space="preserve">                          </w:t>
      </w:r>
    </w:p>
    <w:p>
      <w:pPr>
        <w:pStyle w:val="290"/>
        <w:shd w:val="clear" w:color="auto" w:fill="FFFFFF"/>
        <w:spacing w:before="204" w:after="204" w:line="360" w:lineRule="auto"/>
        <w:ind w:left="150" w:leftChars="50" w:firstLine="140" w:firstLineChars="50"/>
        <w:rPr>
          <w:rFonts w:hAnsi="宋体" w:cs="宋体"/>
          <w:sz w:val="28"/>
          <w:szCs w:val="28"/>
        </w:rPr>
      </w:pPr>
    </w:p>
    <w:p>
      <w:pPr>
        <w:pStyle w:val="290"/>
        <w:shd w:val="clear" w:color="auto" w:fill="FFFFFF"/>
        <w:spacing w:before="204" w:after="204" w:line="360" w:lineRule="auto"/>
        <w:ind w:left="150" w:leftChars="50" w:firstLine="140" w:firstLineChars="50"/>
        <w:rPr>
          <w:rFonts w:hAnsi="宋体" w:cs="宋体"/>
          <w:sz w:val="28"/>
          <w:szCs w:val="28"/>
        </w:rPr>
      </w:pPr>
    </w:p>
    <w:p>
      <w:pPr>
        <w:shd w:val="clear" w:color="auto" w:fill="FFFFFF"/>
        <w:spacing w:line="360" w:lineRule="auto"/>
        <w:ind w:left="150" w:leftChars="50" w:firstLine="120" w:firstLineChars="50"/>
        <w:jc w:val="center"/>
        <w:rPr>
          <w:rFonts w:ascii="宋体" w:hAnsi="宋体" w:cs="宋体"/>
          <w:sz w:val="24"/>
        </w:rPr>
      </w:pPr>
    </w:p>
    <w:p>
      <w:pPr>
        <w:shd w:val="clear" w:color="auto" w:fill="FFFFFF"/>
        <w:spacing w:line="360" w:lineRule="auto"/>
        <w:ind w:left="150" w:leftChars="50" w:firstLine="120" w:firstLineChars="50"/>
        <w:jc w:val="center"/>
        <w:rPr>
          <w:rFonts w:ascii="宋体" w:hAnsi="宋体" w:cs="宋体"/>
          <w:sz w:val="24"/>
        </w:rPr>
      </w:pPr>
    </w:p>
    <w:p>
      <w:pPr>
        <w:pStyle w:val="291"/>
        <w:widowControl/>
        <w:adjustRightInd w:val="0"/>
        <w:snapToGrid w:val="0"/>
        <w:spacing w:beforeAutospacing="1" w:after="0" w:line="360" w:lineRule="auto"/>
        <w:ind w:left="0" w:firstLine="480" w:firstLineChars="200"/>
        <w:rPr>
          <w:rFonts w:hint="default" w:ascii="新宋体" w:hAnsi="新宋体" w:eastAsia="新宋体" w:cs="宋体"/>
          <w:sz w:val="24"/>
          <w:szCs w:val="24"/>
        </w:rPr>
      </w:pPr>
      <w:r>
        <w:rPr>
          <w:rFonts w:ascii="新宋体" w:hAnsi="新宋体" w:eastAsia="新宋体" w:cs="宋体"/>
          <w:sz w:val="24"/>
          <w:szCs w:val="24"/>
        </w:rPr>
        <w:t xml:space="preserve"> </w:t>
      </w:r>
    </w:p>
    <w:p>
      <w:pPr>
        <w:keepLines/>
        <w:wordWrap w:val="0"/>
        <w:spacing w:line="360" w:lineRule="auto"/>
        <w:jc w:val="center"/>
        <w:outlineLvl w:val="0"/>
        <w:rPr>
          <w:rFonts w:ascii="宋体" w:hAnsi="宋体" w:eastAsia="宋体"/>
          <w:b/>
          <w:sz w:val="32"/>
          <w:szCs w:val="32"/>
        </w:rPr>
      </w:pPr>
      <w:bookmarkStart w:id="53" w:name="_Toc87286070"/>
      <w:r>
        <w:rPr>
          <w:rFonts w:ascii="宋体" w:hAnsi="宋体" w:eastAsia="宋体"/>
          <w:b/>
          <w:sz w:val="32"/>
          <w:szCs w:val="32"/>
        </w:rPr>
        <w:t>第一部分 合同协议书</w:t>
      </w:r>
      <w:bookmarkEnd w:id="53"/>
    </w:p>
    <w:p>
      <w:pPr>
        <w:spacing w:line="360" w:lineRule="auto"/>
        <w:rPr>
          <w:rFonts w:eastAsia="仿宋_GB2312"/>
          <w:b/>
          <w:color w:val="000000"/>
          <w:sz w:val="28"/>
          <w:szCs w:val="28"/>
          <w:u w:val="single"/>
        </w:rPr>
      </w:pPr>
      <w:r>
        <w:rPr>
          <w:rFonts w:ascii="仿宋_GB2312" w:eastAsia="仿宋_GB2312" w:cs="仿宋_GB2312"/>
          <w:b/>
          <w:color w:val="000000"/>
          <w:sz w:val="28"/>
          <w:szCs w:val="28"/>
          <w:lang w:bidi="ar"/>
        </w:rPr>
        <w:t>发包人（全称）：</w:t>
      </w:r>
      <w:r>
        <w:rPr>
          <w:rFonts w:eastAsia="仿宋_GB2312"/>
          <w:color w:val="000000"/>
          <w:sz w:val="28"/>
          <w:szCs w:val="28"/>
          <w:u w:val="single"/>
          <w:lang w:bidi="ar"/>
        </w:rPr>
        <w:t xml:space="preserve">      </w:t>
      </w:r>
      <w:r>
        <w:rPr>
          <w:rFonts w:eastAsia="仿宋_GB2312" w:cs="仿宋_GB2312"/>
          <w:color w:val="000000"/>
          <w:sz w:val="28"/>
          <w:szCs w:val="28"/>
          <w:u w:val="single"/>
          <w:lang w:bidi="ar"/>
        </w:rPr>
        <w:t xml:space="preserve"> </w:t>
      </w:r>
      <w:r>
        <w:rPr>
          <w:rFonts w:eastAsia="仿宋_GB2312"/>
          <w:color w:val="000000"/>
          <w:sz w:val="28"/>
          <w:szCs w:val="28"/>
          <w:u w:val="single"/>
          <w:lang w:bidi="ar"/>
        </w:rPr>
        <w:t xml:space="preserve">    </w:t>
      </w:r>
      <w:r>
        <w:rPr>
          <w:rFonts w:eastAsia="仿宋_GB2312" w:cs="仿宋_GB2312"/>
          <w:color w:val="000000"/>
          <w:sz w:val="28"/>
          <w:szCs w:val="28"/>
          <w:u w:val="single"/>
          <w:lang w:bidi="ar"/>
        </w:rPr>
        <w:t xml:space="preserve"> </w:t>
      </w:r>
      <w:r>
        <w:rPr>
          <w:rFonts w:eastAsia="仿宋_GB2312"/>
          <w:color w:val="000000"/>
          <w:sz w:val="28"/>
          <w:szCs w:val="28"/>
          <w:u w:val="single"/>
          <w:lang w:bidi="ar"/>
        </w:rPr>
        <w:t xml:space="preserve">   </w:t>
      </w:r>
      <w:r>
        <w:rPr>
          <w:rFonts w:eastAsia="仿宋_GB2312" w:cs="仿宋_GB2312"/>
          <w:color w:val="000000"/>
          <w:sz w:val="28"/>
          <w:szCs w:val="28"/>
          <w:u w:val="single"/>
          <w:lang w:bidi="ar"/>
        </w:rPr>
        <w:t xml:space="preserve">      </w:t>
      </w:r>
      <w:r>
        <w:rPr>
          <w:rFonts w:eastAsia="仿宋_GB2312"/>
          <w:color w:val="000000"/>
          <w:sz w:val="28"/>
          <w:szCs w:val="28"/>
          <w:u w:val="single"/>
          <w:lang w:bidi="ar"/>
        </w:rPr>
        <w:t></w:t>
      </w:r>
      <w:r>
        <w:rPr>
          <w:rFonts w:eastAsia="仿宋_GB2312" w:cs="仿宋_GB2312"/>
          <w:color w:val="000000"/>
          <w:sz w:val="28"/>
          <w:szCs w:val="28"/>
          <w:u w:val="single"/>
          <w:lang w:bidi="ar"/>
        </w:rPr>
        <w:t xml:space="preserve"> </w:t>
      </w:r>
      <w:r>
        <w:rPr>
          <w:rFonts w:eastAsia="仿宋_GB2312"/>
          <w:color w:val="000000"/>
          <w:sz w:val="28"/>
          <w:szCs w:val="28"/>
          <w:u w:val="single"/>
          <w:lang w:bidi="ar"/>
        </w:rPr>
        <w:t></w:t>
      </w:r>
      <w:r>
        <w:rPr>
          <w:rFonts w:eastAsia="仿宋_GB2312" w:cs="仿宋_GB2312"/>
          <w:color w:val="000000"/>
          <w:sz w:val="28"/>
          <w:szCs w:val="28"/>
          <w:u w:val="single"/>
          <w:lang w:bidi="ar"/>
        </w:rPr>
        <w:t xml:space="preserve"> </w:t>
      </w:r>
      <w:r>
        <w:rPr>
          <w:rFonts w:eastAsia="仿宋_GB2312"/>
          <w:color w:val="000000"/>
          <w:sz w:val="28"/>
          <w:szCs w:val="28"/>
          <w:u w:val="single"/>
          <w:lang w:bidi="ar"/>
        </w:rPr>
        <w:t></w:t>
      </w:r>
    </w:p>
    <w:p>
      <w:pPr>
        <w:spacing w:line="360" w:lineRule="auto"/>
        <w:rPr>
          <w:rFonts w:eastAsia="仿宋_GB2312"/>
          <w:b/>
          <w:color w:val="000000"/>
          <w:sz w:val="28"/>
          <w:szCs w:val="28"/>
          <w:u w:val="single"/>
        </w:rPr>
      </w:pPr>
      <w:r>
        <w:rPr>
          <w:rFonts w:ascii="仿宋_GB2312" w:eastAsia="仿宋_GB2312" w:cs="仿宋_GB2312"/>
          <w:b/>
          <w:color w:val="000000"/>
          <w:sz w:val="28"/>
          <w:szCs w:val="28"/>
          <w:lang w:bidi="ar"/>
        </w:rPr>
        <w:t>承包人（全称）：</w:t>
      </w:r>
      <w:r>
        <w:rPr>
          <w:rFonts w:eastAsia="仿宋_GB2312"/>
          <w:color w:val="000000"/>
          <w:sz w:val="28"/>
          <w:szCs w:val="28"/>
          <w:u w:val="single"/>
          <w:lang w:bidi="ar"/>
        </w:rPr>
        <w:t xml:space="preserve">  </w:t>
      </w:r>
      <w:r>
        <w:rPr>
          <w:rFonts w:eastAsia="仿宋_GB2312" w:cs="仿宋_GB2312"/>
          <w:color w:val="000000"/>
          <w:sz w:val="28"/>
          <w:szCs w:val="28"/>
          <w:u w:val="single"/>
          <w:lang w:bidi="ar"/>
        </w:rPr>
        <w:t xml:space="preserve"> </w:t>
      </w:r>
      <w:r>
        <w:rPr>
          <w:rFonts w:eastAsia="仿宋_GB2312"/>
          <w:color w:val="000000"/>
          <w:sz w:val="28"/>
          <w:szCs w:val="28"/>
          <w:u w:val="single"/>
          <w:lang w:bidi="ar"/>
        </w:rPr>
        <w:t xml:space="preserve">       </w:t>
      </w:r>
      <w:r>
        <w:rPr>
          <w:rFonts w:eastAsia="仿宋_GB2312" w:cs="仿宋_GB2312"/>
          <w:color w:val="000000"/>
          <w:sz w:val="28"/>
          <w:szCs w:val="28"/>
          <w:u w:val="single"/>
          <w:lang w:bidi="ar"/>
        </w:rPr>
        <w:t xml:space="preserve"> </w:t>
      </w:r>
      <w:r>
        <w:rPr>
          <w:rFonts w:eastAsia="仿宋_GB2312"/>
          <w:color w:val="000000"/>
          <w:sz w:val="28"/>
          <w:szCs w:val="28"/>
          <w:u w:val="single"/>
          <w:lang w:bidi="ar"/>
        </w:rPr>
        <w:t xml:space="preserve">   </w:t>
      </w:r>
      <w:r>
        <w:rPr>
          <w:rFonts w:eastAsia="仿宋_GB2312" w:cs="仿宋_GB2312"/>
          <w:color w:val="000000"/>
          <w:sz w:val="28"/>
          <w:szCs w:val="28"/>
          <w:u w:val="single"/>
          <w:lang w:bidi="ar"/>
        </w:rPr>
        <w:t xml:space="preserve">   </w:t>
      </w:r>
      <w:r>
        <w:rPr>
          <w:rFonts w:eastAsia="仿宋_GB2312"/>
          <w:color w:val="000000"/>
          <w:sz w:val="28"/>
          <w:szCs w:val="28"/>
          <w:u w:val="single"/>
          <w:lang w:bidi="ar"/>
        </w:rPr>
        <w:t xml:space="preserve"> </w:t>
      </w:r>
      <w:r>
        <w:rPr>
          <w:rFonts w:eastAsia="仿宋_GB2312" w:cs="仿宋_GB2312"/>
          <w:color w:val="000000"/>
          <w:sz w:val="28"/>
          <w:szCs w:val="28"/>
          <w:u w:val="single"/>
          <w:lang w:bidi="ar"/>
        </w:rPr>
        <w:t xml:space="preserve">  </w:t>
      </w:r>
      <w:r>
        <w:rPr>
          <w:rFonts w:eastAsia="仿宋_GB2312"/>
          <w:color w:val="000000"/>
          <w:sz w:val="28"/>
          <w:szCs w:val="28"/>
          <w:u w:val="single"/>
          <w:lang w:bidi="ar"/>
        </w:rPr>
        <w:t></w:t>
      </w:r>
      <w:r>
        <w:rPr>
          <w:rFonts w:eastAsia="仿宋_GB2312" w:cs="仿宋_GB2312"/>
          <w:color w:val="000000"/>
          <w:sz w:val="28"/>
          <w:szCs w:val="28"/>
          <w:u w:val="single"/>
          <w:lang w:bidi="ar"/>
        </w:rPr>
        <w:t xml:space="preserve">  </w:t>
      </w:r>
      <w:r>
        <w:rPr>
          <w:rFonts w:eastAsia="仿宋_GB2312"/>
          <w:color w:val="000000"/>
          <w:sz w:val="28"/>
          <w:szCs w:val="28"/>
          <w:u w:val="single"/>
          <w:lang w:bidi="ar"/>
        </w:rPr>
        <w:t></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 xml:space="preserve">根据《中华人民共和国合同法》、《中华人民共和国建筑法》及有关法律规定，遵循平等、自愿、公平和诚实信用的原则，双方就 </w:t>
      </w:r>
      <w:r>
        <w:rPr>
          <w:rFonts w:hint="eastAsia" w:ascii="宋体" w:hAnsi="宋体" w:eastAsia="宋体" w:cs="宋体"/>
          <w:color w:val="000000"/>
          <w:sz w:val="24"/>
          <w:u w:val="single"/>
          <w:lang w:bidi="ar"/>
        </w:rPr>
        <w:t>原人社局办公楼维修改造项目</w:t>
      </w:r>
      <w:r>
        <w:rPr>
          <w:rFonts w:hint="eastAsia" w:ascii="宋体" w:hAnsi="宋体" w:eastAsia="宋体" w:cs="宋体"/>
          <w:color w:val="000000"/>
          <w:sz w:val="24"/>
          <w:lang w:bidi="ar"/>
        </w:rPr>
        <w:t>施工及有关事项协商一致，共同达成如下协议：</w:t>
      </w:r>
    </w:p>
    <w:p>
      <w:pPr>
        <w:pStyle w:val="7"/>
        <w:widowControl/>
        <w:spacing w:before="120" w:after="120" w:line="360" w:lineRule="auto"/>
        <w:rPr>
          <w:rFonts w:ascii="Times New Roman" w:hAnsi="Times New Roman" w:eastAsia="黑体"/>
          <w:b/>
          <w:color w:val="000000"/>
          <w:kern w:val="2"/>
          <w:sz w:val="32"/>
          <w:szCs w:val="32"/>
        </w:rPr>
      </w:pPr>
      <w:r>
        <w:rPr>
          <w:rFonts w:ascii="Times New Roman" w:hAnsi="Times New Roman" w:eastAsia="黑体"/>
          <w:b/>
          <w:color w:val="000000"/>
          <w:kern w:val="2"/>
          <w:sz w:val="32"/>
          <w:szCs w:val="32"/>
        </w:rPr>
        <w:t xml:space="preserve">   </w:t>
      </w:r>
      <w:r>
        <w:rPr>
          <w:rFonts w:ascii="Times New Roman" w:hAnsi="Times New Roman" w:eastAsia="黑体"/>
          <w:color w:val="000000"/>
          <w:kern w:val="2"/>
          <w:sz w:val="32"/>
          <w:szCs w:val="32"/>
        </w:rPr>
        <w:t xml:space="preserve"> </w:t>
      </w:r>
      <w:r>
        <w:rPr>
          <w:rFonts w:hint="eastAsia" w:ascii="宋体" w:hAnsi="宋体" w:cs="宋体"/>
          <w:b/>
          <w:bCs/>
          <w:color w:val="000000"/>
          <w:kern w:val="2"/>
          <w:sz w:val="28"/>
          <w:szCs w:val="28"/>
        </w:rPr>
        <w:t>一、工程概况</w:t>
      </w:r>
    </w:p>
    <w:p>
      <w:pPr>
        <w:spacing w:line="360" w:lineRule="auto"/>
        <w:ind w:firstLine="470" w:firstLineChars="196"/>
        <w:rPr>
          <w:rFonts w:ascii="宋体" w:hAnsi="宋体" w:eastAsia="宋体" w:cs="宋体"/>
          <w:color w:val="000000"/>
          <w:sz w:val="24"/>
          <w:u w:val="single"/>
        </w:rPr>
      </w:pPr>
      <w:r>
        <w:rPr>
          <w:rFonts w:hint="eastAsia" w:ascii="宋体" w:hAnsi="宋体" w:eastAsia="宋体" w:cs="宋体"/>
          <w:color w:val="000000"/>
          <w:sz w:val="24"/>
          <w:lang w:bidi="ar"/>
        </w:rPr>
        <w:t>1.工程名称：</w:t>
      </w:r>
      <w:r>
        <w:rPr>
          <w:rFonts w:hint="eastAsia" w:ascii="宋体" w:hAnsi="宋体" w:eastAsia="宋体" w:cs="宋体"/>
          <w:color w:val="0000FF"/>
          <w:sz w:val="24"/>
          <w:u w:val="single"/>
          <w:lang w:bidi="ar"/>
        </w:rPr>
        <w:t>原人社局办公楼维修改造项目</w:t>
      </w:r>
      <w:r>
        <w:rPr>
          <w:rFonts w:hint="eastAsia" w:ascii="宋体" w:hAnsi="宋体" w:eastAsia="宋体" w:cs="宋体"/>
          <w:color w:val="000000"/>
          <w:sz w:val="24"/>
          <w:lang w:bidi="ar"/>
        </w:rPr>
        <w:t>。</w:t>
      </w:r>
    </w:p>
    <w:p>
      <w:pPr>
        <w:spacing w:line="360" w:lineRule="auto"/>
        <w:ind w:firstLine="470" w:firstLineChars="196"/>
        <w:rPr>
          <w:rFonts w:ascii="宋体" w:hAnsi="宋体" w:eastAsia="宋体" w:cs="宋体"/>
          <w:color w:val="000000"/>
          <w:sz w:val="24"/>
        </w:rPr>
      </w:pPr>
      <w:r>
        <w:rPr>
          <w:rFonts w:hint="eastAsia" w:ascii="宋体" w:hAnsi="宋体" w:eastAsia="宋体" w:cs="宋体"/>
          <w:color w:val="000000"/>
          <w:sz w:val="24"/>
          <w:lang w:bidi="ar"/>
        </w:rPr>
        <w:t>2.工程地点：</w:t>
      </w:r>
      <w:r>
        <w:rPr>
          <w:rFonts w:hint="eastAsia" w:ascii="宋体" w:hAnsi="宋体" w:eastAsia="宋体" w:cs="宋体"/>
          <w:color w:val="000000"/>
          <w:sz w:val="24"/>
          <w:u w:val="single"/>
          <w:lang w:bidi="ar"/>
        </w:rPr>
        <w:t>伊宁市</w:t>
      </w:r>
      <w:r>
        <w:rPr>
          <w:rFonts w:hint="eastAsia" w:ascii="宋体" w:hAnsi="宋体" w:eastAsia="宋体" w:cs="宋体"/>
          <w:color w:val="000000"/>
          <w:sz w:val="24"/>
          <w:lang w:bidi="ar"/>
        </w:rPr>
        <w:t>。</w:t>
      </w:r>
    </w:p>
    <w:p>
      <w:pPr>
        <w:spacing w:line="360" w:lineRule="auto"/>
        <w:ind w:firstLine="470" w:firstLineChars="196"/>
        <w:rPr>
          <w:rFonts w:ascii="宋体" w:hAnsi="宋体" w:eastAsia="宋体" w:cs="宋体"/>
          <w:color w:val="000000"/>
          <w:sz w:val="24"/>
        </w:rPr>
      </w:pPr>
      <w:r>
        <w:rPr>
          <w:rFonts w:hint="eastAsia" w:ascii="宋体" w:hAnsi="宋体" w:eastAsia="宋体" w:cs="宋体"/>
          <w:color w:val="000000"/>
          <w:sz w:val="24"/>
          <w:lang w:bidi="ar"/>
        </w:rPr>
        <w:t>3.工程立项批准文号：</w:t>
      </w:r>
      <w:r>
        <w:rPr>
          <w:rFonts w:hint="eastAsia" w:ascii="宋体" w:hAnsi="宋体" w:eastAsia="宋体" w:cs="宋体"/>
          <w:color w:val="000000"/>
          <w:sz w:val="24"/>
          <w:u w:val="single"/>
          <w:lang w:bidi="ar"/>
        </w:rPr>
        <w:t xml:space="preserve">      </w:t>
      </w:r>
      <w:r>
        <w:rPr>
          <w:rFonts w:hint="eastAsia" w:ascii="宋体" w:hAnsi="宋体" w:eastAsia="宋体" w:cs="宋体"/>
          <w:color w:val="000000"/>
          <w:sz w:val="24"/>
          <w:lang w:bidi="ar"/>
        </w:rPr>
        <w:t>。</w:t>
      </w:r>
    </w:p>
    <w:p>
      <w:pPr>
        <w:spacing w:line="360" w:lineRule="auto"/>
        <w:ind w:firstLine="470" w:firstLineChars="196"/>
        <w:rPr>
          <w:rFonts w:ascii="宋体" w:hAnsi="宋体" w:eastAsia="宋体" w:cs="宋体"/>
          <w:color w:val="000000"/>
          <w:sz w:val="24"/>
        </w:rPr>
      </w:pPr>
      <w:r>
        <w:rPr>
          <w:rFonts w:hint="eastAsia" w:ascii="宋体" w:hAnsi="宋体" w:eastAsia="宋体" w:cs="宋体"/>
          <w:color w:val="000000"/>
          <w:sz w:val="24"/>
          <w:lang w:bidi="ar"/>
        </w:rPr>
        <w:t>4.资金来源：</w:t>
      </w:r>
      <w:r>
        <w:rPr>
          <w:rFonts w:hint="eastAsia" w:ascii="宋体" w:hAnsi="宋体" w:eastAsia="宋体" w:cs="宋体"/>
          <w:color w:val="000000"/>
          <w:sz w:val="24"/>
          <w:u w:val="single"/>
          <w:lang w:bidi="ar"/>
        </w:rPr>
        <w:t>财政资金（已到位）</w:t>
      </w:r>
      <w:r>
        <w:rPr>
          <w:rFonts w:hint="eastAsia" w:ascii="宋体" w:hAnsi="宋体" w:eastAsia="宋体" w:cs="宋体"/>
          <w:color w:val="000000"/>
          <w:sz w:val="24"/>
          <w:lang w:bidi="ar"/>
        </w:rPr>
        <w:t>。</w:t>
      </w:r>
    </w:p>
    <w:p>
      <w:pPr>
        <w:spacing w:line="360" w:lineRule="auto"/>
        <w:ind w:left="489" w:leftChars="160" w:hanging="9" w:hangingChars="4"/>
        <w:rPr>
          <w:rFonts w:ascii="宋体" w:hAnsi="宋体" w:eastAsia="宋体" w:cs="宋体"/>
          <w:color w:val="000000"/>
          <w:sz w:val="24"/>
        </w:rPr>
      </w:pPr>
      <w:r>
        <w:rPr>
          <w:rFonts w:hint="eastAsia" w:ascii="宋体" w:hAnsi="宋体" w:eastAsia="宋体" w:cs="宋体"/>
          <w:color w:val="000000"/>
          <w:sz w:val="24"/>
          <w:lang w:bidi="ar"/>
        </w:rPr>
        <w:t>5.工程内容：</w:t>
      </w:r>
      <w:r>
        <w:rPr>
          <w:rFonts w:hint="eastAsia" w:ascii="宋体" w:hAnsi="宋体" w:eastAsia="宋体" w:cs="宋体"/>
          <w:color w:val="000000"/>
          <w:sz w:val="24"/>
          <w:u w:val="single"/>
          <w:lang w:bidi="ar"/>
        </w:rPr>
        <w:t></w:t>
      </w:r>
      <w:r>
        <w:rPr>
          <w:rFonts w:hint="eastAsia" w:ascii="宋体" w:hAnsi="宋体" w:eastAsia="宋体" w:cs="宋体"/>
          <w:color w:val="0000FF"/>
          <w:sz w:val="24"/>
          <w:u w:val="single"/>
          <w:lang w:bidi="ar"/>
        </w:rPr>
        <w:t>原人社局办公楼基础设施新建外墙保温、更换塑钢窗、电气维修、暖气改造、室内装修及屋面、消防、网络等进行维修改造。</w:t>
      </w:r>
    </w:p>
    <w:p>
      <w:pPr>
        <w:spacing w:line="360" w:lineRule="auto"/>
        <w:ind w:firstLine="470" w:firstLineChars="196"/>
        <w:rPr>
          <w:rFonts w:ascii="宋体" w:hAnsi="宋体" w:eastAsia="宋体" w:cs="宋体"/>
          <w:color w:val="000000"/>
          <w:sz w:val="24"/>
        </w:rPr>
      </w:pPr>
      <w:r>
        <w:rPr>
          <w:rFonts w:hint="eastAsia" w:ascii="宋体" w:hAnsi="宋体" w:eastAsia="宋体" w:cs="宋体"/>
          <w:color w:val="000000"/>
          <w:sz w:val="24"/>
          <w:lang w:bidi="ar"/>
        </w:rPr>
        <w:t>群体工程应附《承包人承揽工程项目一览表》（附件1）。</w:t>
      </w:r>
    </w:p>
    <w:p>
      <w:pPr>
        <w:spacing w:line="360" w:lineRule="auto"/>
        <w:ind w:firstLine="470" w:firstLineChars="196"/>
        <w:rPr>
          <w:rFonts w:ascii="宋体" w:hAnsi="宋体" w:eastAsia="宋体" w:cs="宋体"/>
          <w:color w:val="000000"/>
          <w:sz w:val="24"/>
        </w:rPr>
      </w:pPr>
      <w:r>
        <w:rPr>
          <w:rFonts w:hint="eastAsia" w:ascii="宋体" w:hAnsi="宋体" w:eastAsia="宋体" w:cs="宋体"/>
          <w:color w:val="000000"/>
          <w:sz w:val="24"/>
          <w:lang w:bidi="ar"/>
        </w:rPr>
        <w:t>6.工程承包范围：</w:t>
      </w:r>
    </w:p>
    <w:p>
      <w:pPr>
        <w:spacing w:line="360" w:lineRule="auto"/>
        <w:ind w:firstLine="463" w:firstLineChars="193"/>
        <w:rPr>
          <w:rFonts w:eastAsia="仿宋_GB2312"/>
          <w:color w:val="000000"/>
          <w:szCs w:val="30"/>
        </w:rPr>
      </w:pPr>
      <w:r>
        <w:rPr>
          <w:rFonts w:hint="eastAsia" w:ascii="宋体" w:hAnsi="宋体" w:eastAsia="宋体" w:cs="宋体"/>
          <w:color w:val="0000FF"/>
          <w:sz w:val="24"/>
          <w:u w:val="single"/>
          <w:lang w:bidi="ar"/>
        </w:rPr>
        <w:t>全套施工图纸、采购文件、工程量清单及答疑包含的全部内容</w:t>
      </w:r>
      <w:r>
        <w:rPr>
          <w:rFonts w:hint="eastAsia" w:ascii="宋体" w:hAnsi="宋体" w:eastAsia="宋体" w:cs="宋体"/>
          <w:color w:val="0000FF"/>
          <w:sz w:val="24"/>
          <w:lang w:bidi="ar"/>
        </w:rPr>
        <w:t>。</w:t>
      </w:r>
    </w:p>
    <w:p>
      <w:pPr>
        <w:pStyle w:val="7"/>
        <w:widowControl/>
        <w:spacing w:before="120" w:after="120" w:line="360" w:lineRule="auto"/>
        <w:rPr>
          <w:rFonts w:ascii="宋体" w:hAnsi="宋体" w:cs="宋体"/>
          <w:b/>
          <w:bCs/>
          <w:color w:val="000000"/>
          <w:kern w:val="2"/>
          <w:sz w:val="28"/>
          <w:szCs w:val="28"/>
        </w:rPr>
      </w:pPr>
      <w:r>
        <w:rPr>
          <w:rFonts w:ascii="Times New Roman" w:hAnsi="Times New Roman" w:eastAsia="黑体"/>
          <w:color w:val="000000"/>
          <w:kern w:val="2"/>
          <w:sz w:val="32"/>
          <w:szCs w:val="32"/>
        </w:rPr>
        <w:t xml:space="preserve">  </w:t>
      </w:r>
      <w:r>
        <w:rPr>
          <w:rFonts w:hint="eastAsia" w:ascii="宋体" w:hAnsi="宋体" w:cs="宋体"/>
          <w:b/>
          <w:bCs/>
          <w:color w:val="000000"/>
          <w:kern w:val="2"/>
          <w:sz w:val="28"/>
          <w:szCs w:val="28"/>
        </w:rPr>
        <w:t xml:space="preserve"> 二、合同工期</w:t>
      </w:r>
    </w:p>
    <w:p>
      <w:pPr>
        <w:spacing w:line="360" w:lineRule="auto"/>
        <w:ind w:firstLine="480" w:firstLineChars="200"/>
        <w:rPr>
          <w:rFonts w:ascii="宋体" w:hAnsi="宋体" w:eastAsia="宋体"/>
          <w:sz w:val="24"/>
        </w:rPr>
      </w:pPr>
      <w:r>
        <w:rPr>
          <w:rFonts w:hint="eastAsia" w:ascii="宋体" w:hAnsi="宋体" w:eastAsia="宋体"/>
          <w:sz w:val="24"/>
        </w:rPr>
        <w:t>计划开工日期：</w:t>
      </w:r>
      <w:r>
        <w:rPr>
          <w:rFonts w:hint="eastAsia" w:ascii="宋体" w:hAnsi="宋体" w:eastAsia="宋体"/>
          <w:sz w:val="24"/>
          <w:u w:val="single"/>
        </w:rPr>
        <w:t>2021</w:t>
      </w:r>
      <w:r>
        <w:rPr>
          <w:rFonts w:hint="eastAsia" w:ascii="宋体" w:hAnsi="宋体" w:eastAsia="宋体"/>
          <w:sz w:val="24"/>
        </w:rPr>
        <w:t>年</w:t>
      </w:r>
      <w:r>
        <w:rPr>
          <w:rFonts w:hint="eastAsia" w:ascii="宋体" w:hAnsi="宋体" w:eastAsia="宋体"/>
          <w:sz w:val="24"/>
          <w:u w:val="single"/>
        </w:rPr>
        <w:t>11</w:t>
      </w:r>
      <w:r>
        <w:rPr>
          <w:rFonts w:hint="eastAsia" w:ascii="宋体" w:hAnsi="宋体" w:eastAsia="宋体"/>
          <w:sz w:val="24"/>
        </w:rPr>
        <w:t>月</w:t>
      </w:r>
      <w:r>
        <w:rPr>
          <w:rFonts w:hint="eastAsia" w:ascii="宋体" w:hAnsi="宋体" w:eastAsia="宋体"/>
          <w:sz w:val="24"/>
          <w:u w:val="single"/>
        </w:rPr>
        <w:t>24</w:t>
      </w:r>
      <w:r>
        <w:rPr>
          <w:rFonts w:hint="eastAsia" w:ascii="宋体" w:hAnsi="宋体" w:eastAsia="宋体"/>
          <w:sz w:val="24"/>
        </w:rPr>
        <w:t>日</w:t>
      </w:r>
    </w:p>
    <w:p>
      <w:pPr>
        <w:spacing w:line="360" w:lineRule="auto"/>
        <w:ind w:firstLine="480" w:firstLineChars="200"/>
        <w:rPr>
          <w:rFonts w:ascii="宋体" w:hAnsi="宋体" w:eastAsia="宋体"/>
          <w:sz w:val="24"/>
        </w:rPr>
      </w:pPr>
      <w:r>
        <w:rPr>
          <w:rFonts w:hint="eastAsia" w:ascii="宋体" w:hAnsi="宋体" w:eastAsia="宋体"/>
          <w:sz w:val="24"/>
        </w:rPr>
        <w:t>计划竣工日期：</w:t>
      </w:r>
      <w:r>
        <w:rPr>
          <w:rFonts w:hint="eastAsia" w:ascii="宋体" w:hAnsi="宋体" w:eastAsia="宋体"/>
          <w:sz w:val="24"/>
          <w:u w:val="single"/>
        </w:rPr>
        <w:t>2022</w:t>
      </w:r>
      <w:r>
        <w:rPr>
          <w:rFonts w:hint="eastAsia" w:ascii="宋体" w:hAnsi="宋体" w:eastAsia="宋体"/>
          <w:sz w:val="24"/>
        </w:rPr>
        <w:t>年</w:t>
      </w:r>
      <w:r>
        <w:rPr>
          <w:rFonts w:hint="eastAsia" w:ascii="宋体" w:hAnsi="宋体" w:eastAsia="宋体"/>
          <w:sz w:val="24"/>
          <w:u w:val="single"/>
          <w:lang w:val="en-US" w:eastAsia="zh-CN"/>
        </w:rPr>
        <w:t>1</w:t>
      </w:r>
      <w:r>
        <w:rPr>
          <w:rFonts w:hint="eastAsia" w:ascii="宋体" w:hAnsi="宋体" w:eastAsia="宋体"/>
          <w:sz w:val="24"/>
        </w:rPr>
        <w:t>月</w:t>
      </w:r>
      <w:r>
        <w:rPr>
          <w:rFonts w:hint="eastAsia" w:ascii="宋体" w:hAnsi="宋体" w:eastAsia="宋体"/>
          <w:sz w:val="24"/>
          <w:u w:val="single"/>
          <w:lang w:val="en-US" w:eastAsia="zh-CN"/>
        </w:rPr>
        <w:t>7</w:t>
      </w:r>
      <w:r>
        <w:rPr>
          <w:rFonts w:hint="eastAsia" w:ascii="宋体" w:hAnsi="宋体" w:eastAsia="宋体"/>
          <w:sz w:val="24"/>
        </w:rPr>
        <w:t>日</w:t>
      </w:r>
    </w:p>
    <w:p>
      <w:pPr>
        <w:spacing w:line="360" w:lineRule="auto"/>
        <w:ind w:firstLine="480" w:firstLineChars="200"/>
        <w:rPr>
          <w:rFonts w:ascii="宋体" w:hAnsi="宋体" w:eastAsia="宋体"/>
          <w:sz w:val="24"/>
        </w:rPr>
      </w:pPr>
      <w:r>
        <w:rPr>
          <w:rFonts w:hint="eastAsia" w:ascii="宋体" w:hAnsi="宋体" w:eastAsia="宋体"/>
          <w:sz w:val="24"/>
        </w:rPr>
        <w:t>施工周期45天</w:t>
      </w:r>
    </w:p>
    <w:p>
      <w:pPr>
        <w:spacing w:line="360" w:lineRule="auto"/>
        <w:ind w:firstLine="459"/>
        <w:rPr>
          <w:rFonts w:eastAsia="仿宋_GB2312"/>
          <w:color w:val="000000"/>
          <w:szCs w:val="30"/>
        </w:rPr>
      </w:pPr>
      <w:r>
        <w:rPr>
          <w:rFonts w:hint="eastAsia" w:ascii="宋体" w:hAnsi="宋体" w:eastAsia="宋体" w:cs="宋体"/>
          <w:color w:val="000000"/>
          <w:sz w:val="24"/>
          <w:lang w:bidi="ar"/>
        </w:rPr>
        <w:t>工期总日历天数与根据前述计划开竣工日期计算的工期天数不一致的，以工期总日历天数为准。</w:t>
      </w:r>
    </w:p>
    <w:p>
      <w:pPr>
        <w:pStyle w:val="7"/>
        <w:widowControl/>
        <w:spacing w:before="120" w:after="120" w:line="360" w:lineRule="auto"/>
        <w:rPr>
          <w:rFonts w:ascii="Times New Roman" w:hAnsi="Times New Roman" w:eastAsia="黑体"/>
          <w:b/>
          <w:color w:val="000000"/>
          <w:kern w:val="2"/>
          <w:sz w:val="32"/>
          <w:szCs w:val="32"/>
        </w:rPr>
      </w:pPr>
      <w:r>
        <w:rPr>
          <w:rFonts w:ascii="Times New Roman" w:hAnsi="Times New Roman" w:eastAsia="黑体"/>
          <w:b/>
          <w:color w:val="000000"/>
          <w:kern w:val="2"/>
          <w:sz w:val="32"/>
          <w:szCs w:val="32"/>
        </w:rPr>
        <w:t xml:space="preserve">    </w:t>
      </w:r>
      <w:r>
        <w:rPr>
          <w:rFonts w:hint="eastAsia" w:ascii="宋体" w:hAnsi="宋体" w:cs="宋体"/>
          <w:b/>
          <w:bCs/>
          <w:color w:val="000000"/>
          <w:kern w:val="2"/>
          <w:sz w:val="28"/>
          <w:szCs w:val="28"/>
        </w:rPr>
        <w:t>三、质量标准</w:t>
      </w:r>
    </w:p>
    <w:p>
      <w:pPr>
        <w:spacing w:line="360" w:lineRule="auto"/>
        <w:ind w:firstLine="459"/>
        <w:rPr>
          <w:rFonts w:ascii="宋体" w:hAnsi="宋体" w:eastAsia="宋体" w:cs="宋体"/>
          <w:color w:val="000000"/>
          <w:sz w:val="24"/>
        </w:rPr>
      </w:pPr>
      <w:r>
        <w:rPr>
          <w:rFonts w:hint="eastAsia" w:ascii="宋体" w:hAnsi="宋体" w:eastAsia="宋体" w:cs="宋体"/>
          <w:color w:val="000000"/>
          <w:sz w:val="24"/>
          <w:lang w:bidi="ar"/>
        </w:rPr>
        <w:t>工程质量符合</w:t>
      </w:r>
      <w:r>
        <w:rPr>
          <w:rFonts w:hint="eastAsia" w:ascii="宋体" w:hAnsi="宋体" w:eastAsia="宋体" w:cs="宋体"/>
          <w:color w:val="000000"/>
          <w:sz w:val="24"/>
          <w:u w:val="single"/>
          <w:lang w:bidi="ar"/>
        </w:rPr>
        <w:t xml:space="preserve"> 合格</w:t>
      </w:r>
      <w:r>
        <w:rPr>
          <w:rFonts w:hint="eastAsia" w:ascii="宋体" w:hAnsi="宋体" w:eastAsia="宋体" w:cs="宋体"/>
          <w:color w:val="000000"/>
          <w:sz w:val="24"/>
          <w:lang w:bidi="ar"/>
        </w:rPr>
        <w:t>标准。</w:t>
      </w:r>
    </w:p>
    <w:p>
      <w:pPr>
        <w:pStyle w:val="7"/>
        <w:widowControl/>
        <w:spacing w:before="120" w:after="120" w:line="360" w:lineRule="auto"/>
        <w:rPr>
          <w:rFonts w:ascii="Times New Roman" w:hAnsi="Times New Roman" w:eastAsia="黑体"/>
          <w:b/>
          <w:color w:val="000000"/>
          <w:kern w:val="2"/>
          <w:sz w:val="32"/>
          <w:szCs w:val="32"/>
        </w:rPr>
      </w:pPr>
      <w:r>
        <w:rPr>
          <w:rFonts w:ascii="Times New Roman" w:hAnsi="Times New Roman" w:eastAsia="黑体"/>
          <w:b/>
          <w:color w:val="000000"/>
          <w:kern w:val="2"/>
          <w:sz w:val="32"/>
          <w:szCs w:val="32"/>
        </w:rPr>
        <w:t xml:space="preserve">   </w:t>
      </w:r>
      <w:r>
        <w:rPr>
          <w:rFonts w:ascii="Times New Roman" w:hAnsi="Times New Roman" w:eastAsia="黑体"/>
          <w:color w:val="000000"/>
          <w:kern w:val="2"/>
          <w:sz w:val="32"/>
          <w:szCs w:val="32"/>
        </w:rPr>
        <w:t xml:space="preserve"> </w:t>
      </w:r>
      <w:r>
        <w:rPr>
          <w:rFonts w:hint="eastAsia" w:ascii="宋体" w:hAnsi="宋体" w:cs="宋体"/>
          <w:b/>
          <w:bCs/>
          <w:color w:val="000000"/>
          <w:kern w:val="2"/>
          <w:sz w:val="28"/>
          <w:szCs w:val="28"/>
        </w:rPr>
        <w:t>四、签约合同价与合同价格形式</w:t>
      </w:r>
      <w:r>
        <w:rPr>
          <w:rFonts w:ascii="Times New Roman" w:hAnsi="Times New Roman" w:eastAsia="黑体"/>
          <w:color w:val="000000"/>
          <w:kern w:val="2"/>
          <w:sz w:val="32"/>
          <w:szCs w:val="32"/>
        </w:rPr>
        <w:tab/>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1.签约合同价为：</w:t>
      </w:r>
    </w:p>
    <w:p>
      <w:pPr>
        <w:spacing w:line="360" w:lineRule="auto"/>
        <w:ind w:firstLine="600" w:firstLineChars="250"/>
        <w:rPr>
          <w:rFonts w:ascii="宋体" w:hAnsi="宋体" w:eastAsia="宋体" w:cs="宋体"/>
          <w:color w:val="000000"/>
          <w:sz w:val="24"/>
        </w:rPr>
      </w:pPr>
      <w:r>
        <w:rPr>
          <w:rFonts w:hint="eastAsia" w:ascii="宋体" w:hAnsi="宋体" w:eastAsia="宋体" w:cs="宋体"/>
          <w:color w:val="000000"/>
          <w:sz w:val="24"/>
          <w:lang w:bidi="ar"/>
        </w:rPr>
        <w:t>人民币（大写）</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元)；</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其中：</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（1）安全文明施工费：</w:t>
      </w:r>
    </w:p>
    <w:p>
      <w:pPr>
        <w:spacing w:line="360" w:lineRule="auto"/>
        <w:ind w:firstLine="1080" w:firstLineChars="450"/>
        <w:rPr>
          <w:rFonts w:ascii="宋体" w:hAnsi="宋体" w:eastAsia="宋体" w:cs="宋体"/>
          <w:color w:val="000000"/>
          <w:sz w:val="24"/>
        </w:rPr>
      </w:pPr>
      <w:r>
        <w:rPr>
          <w:rFonts w:hint="eastAsia" w:ascii="宋体" w:hAnsi="宋体" w:eastAsia="宋体" w:cs="宋体"/>
          <w:color w:val="000000"/>
          <w:sz w:val="24"/>
          <w:lang w:bidi="ar"/>
        </w:rPr>
        <w:t>人民币（大写）</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 xml:space="preserve"> (¥</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元)；</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（2）材料和工程设备暂估价金额：</w:t>
      </w:r>
    </w:p>
    <w:p>
      <w:pPr>
        <w:spacing w:line="360" w:lineRule="auto"/>
        <w:ind w:firstLine="1080" w:firstLineChars="450"/>
        <w:rPr>
          <w:rFonts w:ascii="宋体" w:hAnsi="宋体" w:eastAsia="宋体" w:cs="宋体"/>
          <w:color w:val="000000"/>
          <w:sz w:val="24"/>
        </w:rPr>
      </w:pPr>
      <w:r>
        <w:rPr>
          <w:rFonts w:hint="eastAsia" w:ascii="宋体" w:hAnsi="宋体" w:eastAsia="宋体" w:cs="宋体"/>
          <w:color w:val="000000"/>
          <w:sz w:val="24"/>
          <w:lang w:bidi="ar"/>
        </w:rPr>
        <w:t>人民币（大写）</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 xml:space="preserve"> (¥</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元)；</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（3）专业工程暂估价金额：</w:t>
      </w:r>
    </w:p>
    <w:p>
      <w:pPr>
        <w:spacing w:line="360" w:lineRule="auto"/>
        <w:ind w:firstLine="1080" w:firstLineChars="450"/>
        <w:rPr>
          <w:rFonts w:ascii="宋体" w:hAnsi="宋体" w:eastAsia="宋体" w:cs="宋体"/>
          <w:color w:val="000000"/>
          <w:sz w:val="24"/>
        </w:rPr>
      </w:pPr>
      <w:r>
        <w:rPr>
          <w:rFonts w:hint="eastAsia" w:ascii="宋体" w:hAnsi="宋体" w:eastAsia="宋体" w:cs="宋体"/>
          <w:color w:val="000000"/>
          <w:sz w:val="24"/>
          <w:lang w:bidi="ar"/>
        </w:rPr>
        <w:t>人民币（大写）</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 xml:space="preserve"> (¥</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元)；</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（4）暂列金额：</w:t>
      </w:r>
    </w:p>
    <w:p>
      <w:pPr>
        <w:spacing w:line="360" w:lineRule="auto"/>
        <w:ind w:firstLine="1080" w:firstLineChars="450"/>
        <w:rPr>
          <w:rFonts w:ascii="宋体" w:hAnsi="宋体" w:eastAsia="宋体" w:cs="宋体"/>
          <w:color w:val="000000"/>
          <w:sz w:val="24"/>
        </w:rPr>
      </w:pPr>
      <w:r>
        <w:rPr>
          <w:rFonts w:hint="eastAsia" w:ascii="宋体" w:hAnsi="宋体" w:eastAsia="宋体" w:cs="宋体"/>
          <w:color w:val="000000"/>
          <w:sz w:val="24"/>
          <w:lang w:bidi="ar"/>
        </w:rPr>
        <w:t>人民币（大写）</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 xml:space="preserve"> (¥</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元)。</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2.合同价格形式：</w:t>
      </w:r>
      <w:r>
        <w:rPr>
          <w:rFonts w:hint="eastAsia" w:ascii="宋体" w:hAnsi="宋体" w:eastAsia="宋体" w:cs="宋体"/>
          <w:color w:val="0000FF"/>
          <w:sz w:val="24"/>
          <w:u w:val="single"/>
          <w:lang w:bidi="ar"/>
        </w:rPr>
        <w:t>固定合同总价</w:t>
      </w:r>
      <w:r>
        <w:rPr>
          <w:rFonts w:hint="eastAsia" w:ascii="宋体" w:hAnsi="宋体" w:eastAsia="宋体" w:cs="宋体"/>
          <w:color w:val="000000"/>
          <w:sz w:val="24"/>
          <w:lang w:bidi="ar"/>
        </w:rPr>
        <w:t>。</w:t>
      </w:r>
    </w:p>
    <w:p>
      <w:pPr>
        <w:pStyle w:val="7"/>
        <w:widowControl/>
        <w:spacing w:before="120" w:after="120" w:line="360" w:lineRule="auto"/>
        <w:rPr>
          <w:rFonts w:ascii="Times New Roman" w:hAnsi="Times New Roman" w:eastAsia="黑体"/>
          <w:color w:val="000000"/>
          <w:kern w:val="2"/>
          <w:sz w:val="32"/>
          <w:szCs w:val="32"/>
        </w:rPr>
      </w:pPr>
      <w:r>
        <w:rPr>
          <w:rFonts w:ascii="Times New Roman" w:hAnsi="Times New Roman" w:eastAsia="黑体"/>
          <w:b/>
          <w:color w:val="000000"/>
          <w:kern w:val="2"/>
          <w:sz w:val="32"/>
          <w:szCs w:val="32"/>
        </w:rPr>
        <w:t xml:space="preserve">   </w:t>
      </w:r>
      <w:r>
        <w:rPr>
          <w:rFonts w:ascii="Times New Roman" w:hAnsi="Times New Roman" w:eastAsia="黑体"/>
          <w:color w:val="000000"/>
          <w:kern w:val="2"/>
          <w:sz w:val="32"/>
          <w:szCs w:val="32"/>
        </w:rPr>
        <w:t xml:space="preserve"> </w:t>
      </w:r>
      <w:r>
        <w:rPr>
          <w:rFonts w:hint="eastAsia" w:ascii="宋体" w:hAnsi="宋体" w:cs="宋体"/>
          <w:b/>
          <w:bCs/>
          <w:color w:val="000000"/>
          <w:kern w:val="2"/>
          <w:sz w:val="28"/>
          <w:szCs w:val="28"/>
        </w:rPr>
        <w:t>五、项目经理</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承包人项目经理：</w:t>
      </w:r>
      <w:r>
        <w:rPr>
          <w:rFonts w:hint="eastAsia" w:ascii="宋体" w:hAnsi="宋体" w:eastAsia="宋体" w:cs="宋体"/>
          <w:color w:val="000000"/>
          <w:sz w:val="24"/>
          <w:u w:val="single"/>
          <w:lang w:bidi="ar"/>
        </w:rPr>
        <w:t>                     </w:t>
      </w:r>
      <w:r>
        <w:rPr>
          <w:rFonts w:hint="eastAsia" w:ascii="宋体" w:hAnsi="宋体" w:eastAsia="宋体" w:cs="宋体"/>
          <w:color w:val="000000"/>
          <w:sz w:val="24"/>
          <w:lang w:bidi="ar"/>
        </w:rPr>
        <w:t>。</w:t>
      </w:r>
    </w:p>
    <w:p>
      <w:pPr>
        <w:pStyle w:val="7"/>
        <w:widowControl/>
        <w:spacing w:before="120" w:after="120" w:line="360" w:lineRule="auto"/>
        <w:rPr>
          <w:rFonts w:ascii="Times New Roman" w:hAnsi="Times New Roman" w:eastAsia="黑体"/>
          <w:b/>
          <w:color w:val="000000"/>
          <w:kern w:val="2"/>
          <w:sz w:val="32"/>
          <w:szCs w:val="32"/>
        </w:rPr>
      </w:pPr>
      <w:r>
        <w:rPr>
          <w:rFonts w:ascii="Times New Roman" w:hAnsi="Times New Roman" w:eastAsia="黑体"/>
          <w:b/>
          <w:color w:val="000000"/>
          <w:kern w:val="2"/>
          <w:sz w:val="32"/>
          <w:szCs w:val="32"/>
        </w:rPr>
        <w:t xml:space="preserve">   </w:t>
      </w:r>
      <w:r>
        <w:rPr>
          <w:rFonts w:ascii="Times New Roman" w:hAnsi="Times New Roman" w:eastAsia="黑体"/>
          <w:b/>
          <w:bCs/>
          <w:color w:val="000000"/>
          <w:kern w:val="2"/>
          <w:sz w:val="32"/>
          <w:szCs w:val="32"/>
        </w:rPr>
        <w:t xml:space="preserve"> </w:t>
      </w:r>
      <w:r>
        <w:rPr>
          <w:rFonts w:hint="eastAsia" w:ascii="宋体" w:hAnsi="宋体" w:cs="宋体"/>
          <w:b/>
          <w:bCs/>
          <w:color w:val="000000"/>
          <w:kern w:val="2"/>
          <w:sz w:val="28"/>
          <w:szCs w:val="28"/>
        </w:rPr>
        <w:t>六、合同文件构成</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本协议书与下列文件一起构成合同文件：</w:t>
      </w:r>
    </w:p>
    <w:p>
      <w:pPr>
        <w:autoSpaceDE w:val="0"/>
        <w:autoSpaceDN w:val="0"/>
        <w:adjustRightInd w:val="0"/>
        <w:spacing w:line="360"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lang w:bidi="ar"/>
        </w:rPr>
        <w:t>（1）中标通知书（如果有）；</w:t>
      </w:r>
    </w:p>
    <w:p>
      <w:pPr>
        <w:autoSpaceDE w:val="0"/>
        <w:autoSpaceDN w:val="0"/>
        <w:adjustRightInd w:val="0"/>
        <w:spacing w:line="360"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lang w:bidi="ar"/>
        </w:rPr>
        <w:t xml:space="preserve">（2）投标函及其附录（如果有）； </w:t>
      </w:r>
    </w:p>
    <w:p>
      <w:pPr>
        <w:autoSpaceDE w:val="0"/>
        <w:autoSpaceDN w:val="0"/>
        <w:adjustRightInd w:val="0"/>
        <w:spacing w:line="360" w:lineRule="auto"/>
        <w:ind w:firstLine="480" w:firstLineChars="200"/>
        <w:jc w:val="left"/>
        <w:rPr>
          <w:rFonts w:ascii="宋体" w:hAnsi="宋体" w:eastAsia="宋体" w:cs="宋体"/>
          <w:color w:val="000000"/>
          <w:sz w:val="24"/>
          <w:lang w:bidi="ar"/>
        </w:rPr>
      </w:pPr>
      <w:r>
        <w:rPr>
          <w:rFonts w:hint="eastAsia" w:ascii="宋体" w:hAnsi="宋体" w:eastAsia="宋体" w:cs="宋体"/>
          <w:color w:val="000000"/>
          <w:sz w:val="24"/>
          <w:lang w:bidi="ar"/>
        </w:rPr>
        <w:t>（3）通用合同条款；</w:t>
      </w:r>
    </w:p>
    <w:p>
      <w:pPr>
        <w:autoSpaceDE w:val="0"/>
        <w:autoSpaceDN w:val="0"/>
        <w:adjustRightInd w:val="0"/>
        <w:spacing w:line="360"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lang w:bidi="ar"/>
        </w:rPr>
        <w:t>（4）专用合同条款及其附件；</w:t>
      </w:r>
    </w:p>
    <w:p>
      <w:pPr>
        <w:autoSpaceDE w:val="0"/>
        <w:autoSpaceDN w:val="0"/>
        <w:adjustRightInd w:val="0"/>
        <w:spacing w:line="360"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lang w:bidi="ar"/>
        </w:rPr>
        <w:t>（5）技术标准和要求；</w:t>
      </w:r>
    </w:p>
    <w:p>
      <w:pPr>
        <w:autoSpaceDE w:val="0"/>
        <w:autoSpaceDN w:val="0"/>
        <w:adjustRightInd w:val="0"/>
        <w:spacing w:line="360"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lang w:bidi="ar"/>
        </w:rPr>
        <w:t>（6）图纸；</w:t>
      </w:r>
    </w:p>
    <w:p>
      <w:pPr>
        <w:autoSpaceDE w:val="0"/>
        <w:autoSpaceDN w:val="0"/>
        <w:adjustRightInd w:val="0"/>
        <w:spacing w:line="360"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lang w:bidi="ar"/>
        </w:rPr>
        <w:t>（7）已标价工程量清单或预算书；</w:t>
      </w:r>
    </w:p>
    <w:p>
      <w:pPr>
        <w:autoSpaceDE w:val="0"/>
        <w:autoSpaceDN w:val="0"/>
        <w:adjustRightInd w:val="0"/>
        <w:spacing w:line="360"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lang w:bidi="ar"/>
        </w:rPr>
        <w:t>（8）其他合同文件。</w:t>
      </w:r>
    </w:p>
    <w:p>
      <w:pPr>
        <w:autoSpaceDE w:val="0"/>
        <w:autoSpaceDN w:val="0"/>
        <w:adjustRightInd w:val="0"/>
        <w:spacing w:line="360"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lang w:bidi="ar"/>
        </w:rPr>
        <w:t>在合同订立及履行过程中形成的与合同有关的文件均构成合同文件组成部分。</w:t>
      </w:r>
    </w:p>
    <w:p>
      <w:pPr>
        <w:autoSpaceDE w:val="0"/>
        <w:autoSpaceDN w:val="0"/>
        <w:adjustRightInd w:val="0"/>
        <w:spacing w:line="360"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lang w:bidi="ar"/>
        </w:rPr>
        <w:t>上述各项合同文件包括合同当事人就该项合同文件所作出的补充和修改，属于同一类内容的文件，应以最新签署的为准。专用合同条款及其附件须经合同当事人签字或盖章。</w:t>
      </w:r>
    </w:p>
    <w:p>
      <w:pPr>
        <w:pStyle w:val="7"/>
        <w:widowControl/>
        <w:spacing w:before="120" w:after="120" w:line="360" w:lineRule="auto"/>
        <w:rPr>
          <w:rFonts w:ascii="Times New Roman" w:hAnsi="Times New Roman" w:eastAsia="黑体"/>
          <w:color w:val="000000"/>
          <w:kern w:val="2"/>
          <w:sz w:val="32"/>
          <w:szCs w:val="32"/>
        </w:rPr>
      </w:pPr>
      <w:r>
        <w:rPr>
          <w:rFonts w:ascii="Times New Roman" w:hAnsi="Times New Roman" w:eastAsia="黑体"/>
          <w:color w:val="000000"/>
          <w:kern w:val="2"/>
          <w:sz w:val="32"/>
          <w:szCs w:val="32"/>
        </w:rPr>
        <w:t xml:space="preserve">   </w:t>
      </w:r>
      <w:r>
        <w:rPr>
          <w:rFonts w:hint="eastAsia" w:ascii="宋体" w:hAnsi="宋体" w:cs="宋体"/>
          <w:b/>
          <w:bCs/>
          <w:color w:val="000000"/>
          <w:kern w:val="2"/>
          <w:sz w:val="28"/>
          <w:szCs w:val="28"/>
        </w:rPr>
        <w:t xml:space="preserve"> 七、承诺</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1.发包人承诺按照法律规定履行项目审批手续、筹集工程建设资金并按照合同约定的期限和方式支付合同价款。</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2.承包人承诺按照法律规定及合同约定组织完成工程施工，确保工程质量和安全，不进行转包及违法分包，并在缺陷责任期及保修期内承担相应的工程维修责任。</w:t>
      </w:r>
    </w:p>
    <w:p>
      <w:pPr>
        <w:spacing w:line="360" w:lineRule="auto"/>
        <w:ind w:firstLine="480" w:firstLineChars="200"/>
        <w:rPr>
          <w:rFonts w:eastAsia="仿宋_GB2312"/>
          <w:color w:val="000000"/>
          <w:szCs w:val="30"/>
        </w:rPr>
      </w:pPr>
      <w:r>
        <w:rPr>
          <w:rFonts w:hint="eastAsia" w:ascii="宋体" w:hAnsi="宋体" w:eastAsia="宋体" w:cs="宋体"/>
          <w:color w:val="000000"/>
          <w:sz w:val="24"/>
          <w:lang w:bidi="ar"/>
        </w:rPr>
        <w:t>3.发包人和承包人通过招投标形式签订合同的，双方理解并承诺不再就同一工程另行签订与合同实质性内容相背离的协议。</w:t>
      </w:r>
    </w:p>
    <w:p>
      <w:pPr>
        <w:spacing w:line="360" w:lineRule="auto"/>
        <w:rPr>
          <w:rFonts w:eastAsia="黑体"/>
          <w:color w:val="000000"/>
          <w:sz w:val="32"/>
          <w:szCs w:val="32"/>
        </w:rPr>
      </w:pPr>
      <w:r>
        <w:rPr>
          <w:rFonts w:hint="eastAsia" w:eastAsia="黑体" w:cs="黑体"/>
          <w:b/>
          <w:color w:val="000000"/>
          <w:sz w:val="32"/>
          <w:szCs w:val="32"/>
          <w:lang w:bidi="ar"/>
        </w:rPr>
        <w:t xml:space="preserve">    </w:t>
      </w:r>
      <w:r>
        <w:rPr>
          <w:rFonts w:hint="eastAsia" w:ascii="宋体" w:hAnsi="宋体" w:eastAsia="宋体" w:cs="宋体"/>
          <w:b/>
          <w:color w:val="000000"/>
          <w:sz w:val="28"/>
          <w:szCs w:val="28"/>
          <w:lang w:bidi="ar"/>
        </w:rPr>
        <w:t>八、词语含义</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本协议书中词语含义与第二部分通用合同条款中赋予的含义相同。</w:t>
      </w:r>
    </w:p>
    <w:p>
      <w:pPr>
        <w:pStyle w:val="7"/>
        <w:widowControl/>
        <w:spacing w:before="120" w:after="120" w:line="360" w:lineRule="auto"/>
        <w:rPr>
          <w:rFonts w:ascii="Times New Roman" w:hAnsi="Times New Roman" w:eastAsia="黑体"/>
          <w:b/>
          <w:color w:val="000000"/>
          <w:kern w:val="2"/>
          <w:sz w:val="32"/>
          <w:szCs w:val="32"/>
        </w:rPr>
      </w:pPr>
      <w:r>
        <w:rPr>
          <w:rFonts w:ascii="Times New Roman" w:hAnsi="Times New Roman" w:eastAsia="黑体"/>
          <w:b/>
          <w:color w:val="000000"/>
          <w:kern w:val="2"/>
          <w:sz w:val="32"/>
          <w:szCs w:val="32"/>
        </w:rPr>
        <w:t xml:space="preserve">  </w:t>
      </w:r>
      <w:r>
        <w:rPr>
          <w:rFonts w:ascii="Times New Roman" w:hAnsi="Times New Roman" w:eastAsia="黑体"/>
          <w:color w:val="000000"/>
          <w:kern w:val="2"/>
          <w:sz w:val="32"/>
          <w:szCs w:val="32"/>
        </w:rPr>
        <w:t xml:space="preserve"> </w:t>
      </w:r>
      <w:r>
        <w:rPr>
          <w:rFonts w:hint="eastAsia" w:ascii="宋体" w:hAnsi="宋体" w:cs="宋体"/>
          <w:b/>
          <w:bCs/>
          <w:color w:val="000000"/>
          <w:kern w:val="2"/>
          <w:sz w:val="28"/>
          <w:szCs w:val="28"/>
        </w:rPr>
        <w:t xml:space="preserve"> 九、签订时间</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本合同于</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年</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月</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日签订。</w:t>
      </w:r>
    </w:p>
    <w:p>
      <w:pPr>
        <w:pStyle w:val="7"/>
        <w:widowControl/>
        <w:spacing w:before="120" w:after="120" w:line="360" w:lineRule="auto"/>
        <w:rPr>
          <w:rFonts w:ascii="Times New Roman" w:hAnsi="Times New Roman" w:eastAsia="黑体"/>
          <w:b/>
          <w:color w:val="000000"/>
          <w:kern w:val="2"/>
          <w:sz w:val="32"/>
          <w:szCs w:val="32"/>
        </w:rPr>
      </w:pPr>
      <w:r>
        <w:rPr>
          <w:rFonts w:ascii="Times New Roman" w:hAnsi="Times New Roman" w:eastAsia="黑体"/>
          <w:b/>
          <w:color w:val="000000"/>
          <w:kern w:val="2"/>
          <w:sz w:val="32"/>
          <w:szCs w:val="32"/>
        </w:rPr>
        <w:t xml:space="preserve">    </w:t>
      </w:r>
      <w:r>
        <w:rPr>
          <w:rFonts w:hint="eastAsia" w:ascii="宋体" w:hAnsi="宋体" w:cs="宋体"/>
          <w:b/>
          <w:bCs/>
          <w:color w:val="000000"/>
          <w:kern w:val="2"/>
          <w:sz w:val="28"/>
          <w:szCs w:val="28"/>
        </w:rPr>
        <w:t>十、签订地点</w:t>
      </w:r>
    </w:p>
    <w:p>
      <w:pPr>
        <w:spacing w:line="360" w:lineRule="auto"/>
        <w:ind w:firstLine="480" w:firstLineChars="200"/>
        <w:rPr>
          <w:rFonts w:eastAsia="仿宋_GB2312"/>
          <w:color w:val="000000"/>
          <w:szCs w:val="30"/>
        </w:rPr>
      </w:pPr>
      <w:r>
        <w:rPr>
          <w:rFonts w:hint="eastAsia" w:ascii="宋体" w:hAnsi="宋体" w:eastAsia="宋体" w:cs="宋体"/>
          <w:color w:val="000000"/>
          <w:sz w:val="24"/>
          <w:lang w:bidi="ar"/>
        </w:rPr>
        <w:t>本合同在</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签订。</w:t>
      </w:r>
    </w:p>
    <w:p>
      <w:pPr>
        <w:pStyle w:val="7"/>
        <w:widowControl/>
        <w:spacing w:before="120" w:after="120" w:line="360" w:lineRule="auto"/>
        <w:rPr>
          <w:rFonts w:ascii="Times New Roman" w:hAnsi="Times New Roman" w:eastAsia="黑体"/>
          <w:b/>
          <w:color w:val="000000"/>
          <w:kern w:val="2"/>
          <w:sz w:val="32"/>
          <w:szCs w:val="32"/>
        </w:rPr>
      </w:pPr>
      <w:r>
        <w:rPr>
          <w:rFonts w:ascii="Times New Roman" w:hAnsi="Times New Roman" w:eastAsia="黑体"/>
          <w:b/>
          <w:color w:val="000000"/>
          <w:kern w:val="2"/>
          <w:sz w:val="32"/>
          <w:szCs w:val="32"/>
        </w:rPr>
        <w:t xml:space="preserve">    </w:t>
      </w:r>
      <w:r>
        <w:rPr>
          <w:rFonts w:hint="eastAsia" w:ascii="宋体" w:hAnsi="宋体" w:cs="宋体"/>
          <w:b/>
          <w:bCs/>
          <w:color w:val="000000"/>
          <w:kern w:val="2"/>
          <w:sz w:val="28"/>
          <w:szCs w:val="28"/>
        </w:rPr>
        <w:t>十一、补充协议</w:t>
      </w:r>
    </w:p>
    <w:p>
      <w:pPr>
        <w:spacing w:line="360" w:lineRule="auto"/>
        <w:ind w:firstLine="480" w:firstLineChars="200"/>
        <w:rPr>
          <w:rFonts w:eastAsia="仿宋_GB2312"/>
          <w:b/>
          <w:color w:val="000000"/>
          <w:szCs w:val="30"/>
        </w:rPr>
      </w:pPr>
      <w:r>
        <w:rPr>
          <w:rFonts w:hint="eastAsia" w:ascii="宋体" w:hAnsi="宋体" w:eastAsia="宋体" w:cs="宋体"/>
          <w:color w:val="000000"/>
          <w:sz w:val="24"/>
          <w:lang w:bidi="ar"/>
        </w:rPr>
        <w:t>合同未尽事宜，合同当事人另行签订补充协议，补充协议是合同的组成部分。</w:t>
      </w:r>
    </w:p>
    <w:p>
      <w:pPr>
        <w:pStyle w:val="7"/>
        <w:widowControl/>
        <w:spacing w:before="120" w:after="120" w:line="360" w:lineRule="auto"/>
        <w:rPr>
          <w:rFonts w:ascii="Times New Roman" w:hAnsi="Times New Roman" w:eastAsia="黑体"/>
          <w:b/>
          <w:color w:val="000000"/>
          <w:kern w:val="2"/>
          <w:sz w:val="32"/>
          <w:szCs w:val="32"/>
        </w:rPr>
      </w:pPr>
      <w:r>
        <w:rPr>
          <w:rFonts w:ascii="Times New Roman" w:hAnsi="Times New Roman" w:eastAsia="黑体"/>
          <w:b/>
          <w:color w:val="000000"/>
          <w:kern w:val="2"/>
          <w:sz w:val="32"/>
          <w:szCs w:val="32"/>
        </w:rPr>
        <w:t xml:space="preserve">    </w:t>
      </w:r>
      <w:r>
        <w:rPr>
          <w:rFonts w:hint="eastAsia" w:ascii="宋体" w:hAnsi="宋体" w:cs="宋体"/>
          <w:b/>
          <w:bCs/>
          <w:color w:val="000000"/>
          <w:kern w:val="2"/>
          <w:sz w:val="28"/>
          <w:szCs w:val="28"/>
        </w:rPr>
        <w:t>十二、合同生效</w:t>
      </w:r>
    </w:p>
    <w:p>
      <w:pPr>
        <w:spacing w:line="360" w:lineRule="auto"/>
        <w:ind w:firstLine="480" w:firstLineChars="200"/>
        <w:rPr>
          <w:rFonts w:eastAsia="仿宋_GB2312"/>
          <w:color w:val="000000"/>
          <w:szCs w:val="30"/>
        </w:rPr>
      </w:pPr>
      <w:r>
        <w:rPr>
          <w:rFonts w:hint="eastAsia" w:ascii="宋体" w:hAnsi="宋体" w:eastAsia="宋体" w:cs="宋体"/>
          <w:color w:val="000000"/>
          <w:sz w:val="24"/>
          <w:lang w:bidi="ar"/>
        </w:rPr>
        <w:t>本合同自</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生效。</w:t>
      </w:r>
    </w:p>
    <w:p>
      <w:pPr>
        <w:pStyle w:val="7"/>
        <w:widowControl/>
        <w:spacing w:before="120" w:after="120" w:line="360" w:lineRule="auto"/>
        <w:rPr>
          <w:rFonts w:ascii="Times New Roman" w:hAnsi="Times New Roman" w:eastAsia="黑体"/>
          <w:b/>
          <w:color w:val="000000"/>
          <w:kern w:val="2"/>
          <w:sz w:val="32"/>
          <w:szCs w:val="32"/>
        </w:rPr>
      </w:pPr>
      <w:r>
        <w:rPr>
          <w:rFonts w:ascii="Times New Roman" w:hAnsi="Times New Roman" w:eastAsia="黑体"/>
          <w:b/>
          <w:color w:val="000000"/>
          <w:kern w:val="2"/>
          <w:sz w:val="32"/>
          <w:szCs w:val="32"/>
        </w:rPr>
        <w:t xml:space="preserve">    </w:t>
      </w:r>
      <w:r>
        <w:rPr>
          <w:rFonts w:hint="eastAsia" w:ascii="宋体" w:hAnsi="宋体" w:cs="宋体"/>
          <w:b/>
          <w:bCs/>
          <w:color w:val="000000"/>
          <w:kern w:val="2"/>
          <w:sz w:val="28"/>
          <w:szCs w:val="28"/>
        </w:rPr>
        <w:t>十三、合同份数</w:t>
      </w:r>
    </w:p>
    <w:p>
      <w:pPr>
        <w:spacing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lang w:bidi="ar"/>
        </w:rPr>
        <w:t>本合同一式</w:t>
      </w:r>
      <w:r>
        <w:rPr>
          <w:rFonts w:hint="eastAsia" w:ascii="宋体" w:hAnsi="宋体" w:eastAsia="宋体" w:cs="宋体"/>
          <w:color w:val="000000"/>
          <w:sz w:val="28"/>
          <w:szCs w:val="28"/>
          <w:u w:val="single"/>
          <w:lang w:bidi="ar"/>
        </w:rPr>
        <w:t xml:space="preserve">    </w:t>
      </w:r>
      <w:r>
        <w:rPr>
          <w:rFonts w:hint="eastAsia" w:ascii="宋体" w:hAnsi="宋体" w:eastAsia="宋体" w:cs="宋体"/>
          <w:color w:val="000000"/>
          <w:sz w:val="28"/>
          <w:szCs w:val="28"/>
          <w:lang w:bidi="ar"/>
        </w:rPr>
        <w:t>份，均具有同等法律效力，发包人执</w:t>
      </w:r>
      <w:r>
        <w:rPr>
          <w:rFonts w:hint="eastAsia" w:ascii="宋体" w:hAnsi="宋体" w:eastAsia="宋体" w:cs="宋体"/>
          <w:color w:val="000000"/>
          <w:sz w:val="28"/>
          <w:szCs w:val="28"/>
          <w:u w:val="single"/>
          <w:lang w:bidi="ar"/>
        </w:rPr>
        <w:t xml:space="preserve">    </w:t>
      </w:r>
      <w:r>
        <w:rPr>
          <w:rFonts w:hint="eastAsia" w:ascii="宋体" w:hAnsi="宋体" w:eastAsia="宋体" w:cs="宋体"/>
          <w:color w:val="000000"/>
          <w:sz w:val="28"/>
          <w:szCs w:val="28"/>
          <w:lang w:bidi="ar"/>
        </w:rPr>
        <w:t>份，承包人执</w:t>
      </w:r>
      <w:r>
        <w:rPr>
          <w:rFonts w:hint="eastAsia" w:ascii="宋体" w:hAnsi="宋体" w:eastAsia="宋体" w:cs="宋体"/>
          <w:color w:val="000000"/>
          <w:sz w:val="28"/>
          <w:szCs w:val="28"/>
          <w:u w:val="single"/>
          <w:lang w:bidi="ar"/>
        </w:rPr>
        <w:t xml:space="preserve">    </w:t>
      </w:r>
      <w:r>
        <w:rPr>
          <w:rFonts w:hint="eastAsia" w:ascii="宋体" w:hAnsi="宋体" w:eastAsia="宋体" w:cs="宋体"/>
          <w:color w:val="000000"/>
          <w:sz w:val="28"/>
          <w:szCs w:val="28"/>
          <w:lang w:bidi="ar"/>
        </w:rPr>
        <w:t>份。</w:t>
      </w:r>
    </w:p>
    <w:p>
      <w:pPr>
        <w:pStyle w:val="291"/>
        <w:widowControl/>
        <w:spacing w:beforeAutospacing="1" w:after="0" w:line="360" w:lineRule="auto"/>
        <w:ind w:left="0" w:firstLine="482" w:firstLineChars="200"/>
        <w:rPr>
          <w:rFonts w:hint="default" w:ascii="新宋体" w:hAnsi="新宋体" w:eastAsia="新宋体" w:cs="新宋体"/>
          <w:b/>
          <w:sz w:val="24"/>
          <w:szCs w:val="24"/>
        </w:rPr>
      </w:pPr>
    </w:p>
    <w:p>
      <w:pPr>
        <w:pStyle w:val="291"/>
        <w:widowControl/>
        <w:spacing w:beforeAutospacing="1" w:after="0" w:line="360" w:lineRule="auto"/>
        <w:ind w:left="0" w:firstLine="482" w:firstLineChars="200"/>
        <w:rPr>
          <w:rFonts w:hint="default" w:ascii="新宋体" w:hAnsi="新宋体" w:eastAsia="新宋体" w:cs="新宋体"/>
          <w:b/>
          <w:sz w:val="24"/>
          <w:szCs w:val="24"/>
        </w:rPr>
      </w:pPr>
    </w:p>
    <w:p>
      <w:pPr>
        <w:pStyle w:val="291"/>
        <w:widowControl/>
        <w:spacing w:beforeAutospacing="1" w:after="0" w:line="360" w:lineRule="auto"/>
        <w:ind w:left="0" w:firstLine="482" w:firstLineChars="200"/>
        <w:rPr>
          <w:rFonts w:hint="default" w:ascii="新宋体" w:hAnsi="新宋体" w:eastAsia="新宋体" w:cs="新宋体"/>
          <w:b/>
          <w:sz w:val="24"/>
          <w:szCs w:val="24"/>
        </w:rPr>
      </w:pPr>
    </w:p>
    <w:p>
      <w:pPr>
        <w:pStyle w:val="291"/>
        <w:widowControl/>
        <w:spacing w:beforeAutospacing="1" w:after="0" w:line="360" w:lineRule="auto"/>
        <w:ind w:left="0" w:firstLine="482" w:firstLineChars="200"/>
        <w:rPr>
          <w:rFonts w:hint="default" w:ascii="新宋体" w:hAnsi="新宋体" w:eastAsia="新宋体" w:cs="新宋体"/>
          <w:b/>
          <w:sz w:val="24"/>
          <w:szCs w:val="24"/>
        </w:rPr>
      </w:pPr>
    </w:p>
    <w:p>
      <w:pPr>
        <w:pStyle w:val="291"/>
        <w:widowControl/>
        <w:spacing w:beforeAutospacing="1" w:after="0" w:line="360" w:lineRule="auto"/>
        <w:ind w:left="0" w:firstLine="482" w:firstLineChars="200"/>
        <w:rPr>
          <w:rFonts w:hint="default" w:ascii="新宋体" w:hAnsi="新宋体" w:eastAsia="新宋体" w:cs="新宋体"/>
          <w:b/>
          <w:sz w:val="24"/>
          <w:szCs w:val="24"/>
        </w:rPr>
      </w:pPr>
    </w:p>
    <w:p>
      <w:pPr>
        <w:pStyle w:val="291"/>
        <w:widowControl/>
        <w:spacing w:beforeAutospacing="1" w:after="0" w:line="360" w:lineRule="auto"/>
        <w:ind w:left="0" w:firstLine="482" w:firstLineChars="200"/>
        <w:rPr>
          <w:rFonts w:hint="default" w:ascii="新宋体" w:hAnsi="新宋体" w:eastAsia="新宋体" w:cs="新宋体"/>
          <w:b/>
          <w:sz w:val="24"/>
          <w:szCs w:val="24"/>
        </w:rPr>
      </w:pPr>
    </w:p>
    <w:p>
      <w:pPr>
        <w:pStyle w:val="291"/>
        <w:widowControl/>
        <w:spacing w:beforeAutospacing="1" w:after="0" w:line="360" w:lineRule="auto"/>
        <w:ind w:left="0" w:firstLine="482" w:firstLineChars="200"/>
        <w:rPr>
          <w:rFonts w:hint="default" w:ascii="新宋体" w:hAnsi="新宋体" w:eastAsia="新宋体" w:cs="新宋体"/>
          <w:b/>
          <w:sz w:val="24"/>
          <w:szCs w:val="24"/>
        </w:rPr>
      </w:pPr>
    </w:p>
    <w:p>
      <w:pPr>
        <w:pStyle w:val="291"/>
        <w:widowControl/>
        <w:spacing w:beforeAutospacing="1" w:after="0" w:line="360" w:lineRule="auto"/>
        <w:ind w:left="0" w:firstLine="482" w:firstLineChars="200"/>
        <w:rPr>
          <w:rFonts w:hint="default" w:ascii="新宋体" w:hAnsi="新宋体" w:eastAsia="新宋体" w:cs="新宋体"/>
          <w:b/>
          <w:sz w:val="24"/>
          <w:szCs w:val="24"/>
        </w:rPr>
      </w:pPr>
    </w:p>
    <w:p>
      <w:pPr>
        <w:pStyle w:val="291"/>
        <w:widowControl/>
        <w:spacing w:beforeAutospacing="1" w:after="0" w:line="360" w:lineRule="auto"/>
        <w:ind w:left="0" w:firstLine="482" w:firstLineChars="200"/>
        <w:rPr>
          <w:rFonts w:hint="default" w:ascii="新宋体" w:hAnsi="新宋体" w:eastAsia="新宋体" w:cs="新宋体"/>
          <w:b/>
          <w:sz w:val="24"/>
          <w:szCs w:val="24"/>
        </w:rPr>
      </w:pPr>
    </w:p>
    <w:p>
      <w:pPr>
        <w:spacing w:line="360" w:lineRule="auto"/>
        <w:rPr>
          <w:rFonts w:ascii="宋体" w:hAnsi="宋体" w:eastAsia="宋体" w:cs="宋体"/>
          <w:color w:val="000000"/>
          <w:sz w:val="24"/>
          <w:lang w:bidi="ar"/>
        </w:rPr>
      </w:pPr>
    </w:p>
    <w:p>
      <w:pPr>
        <w:spacing w:line="360" w:lineRule="auto"/>
        <w:rPr>
          <w:rFonts w:ascii="宋体" w:hAnsi="宋体" w:eastAsia="宋体" w:cs="宋体"/>
          <w:color w:val="000000"/>
          <w:sz w:val="24"/>
        </w:rPr>
      </w:pPr>
      <w:r>
        <w:rPr>
          <w:rFonts w:hint="eastAsia" w:ascii="宋体" w:hAnsi="宋体" w:eastAsia="宋体" w:cs="宋体"/>
          <w:color w:val="000000"/>
          <w:sz w:val="24"/>
          <w:lang w:bidi="ar"/>
        </w:rPr>
        <w:t>发包人：  (公章)                          承包人：  (公章)</w:t>
      </w:r>
    </w:p>
    <w:p>
      <w:pPr>
        <w:spacing w:line="360" w:lineRule="auto"/>
        <w:rPr>
          <w:rFonts w:ascii="宋体" w:hAnsi="宋体" w:eastAsia="宋体" w:cs="宋体"/>
          <w:color w:val="000000"/>
          <w:sz w:val="24"/>
          <w:u w:val="single"/>
        </w:rPr>
      </w:pPr>
      <w:r>
        <w:rPr>
          <w:rFonts w:hint="eastAsia" w:ascii="宋体" w:hAnsi="宋体" w:eastAsia="宋体" w:cs="宋体"/>
          <w:color w:val="000000"/>
          <w:sz w:val="24"/>
          <w:lang w:bidi="ar"/>
        </w:rPr>
        <w:t xml:space="preserve">                                 </w:t>
      </w:r>
    </w:p>
    <w:p>
      <w:pPr>
        <w:spacing w:line="360" w:lineRule="auto"/>
        <w:rPr>
          <w:rFonts w:ascii="宋体" w:hAnsi="宋体" w:eastAsia="宋体" w:cs="宋体"/>
          <w:color w:val="000000"/>
          <w:sz w:val="24"/>
        </w:rPr>
      </w:pPr>
      <w:r>
        <w:rPr>
          <w:rFonts w:hint="eastAsia" w:ascii="宋体" w:hAnsi="宋体" w:eastAsia="宋体" w:cs="宋体"/>
          <w:color w:val="000000"/>
          <w:sz w:val="24"/>
          <w:lang w:bidi="ar"/>
        </w:rPr>
        <w:t>法定代表人或其委托代理人：              法定代表人或其委托代理人：</w:t>
      </w:r>
    </w:p>
    <w:p>
      <w:pPr>
        <w:spacing w:line="360" w:lineRule="auto"/>
        <w:rPr>
          <w:rFonts w:ascii="宋体" w:hAnsi="宋体" w:eastAsia="宋体" w:cs="宋体"/>
          <w:color w:val="000000"/>
          <w:sz w:val="24"/>
        </w:rPr>
      </w:pPr>
      <w:r>
        <w:rPr>
          <w:rFonts w:hint="eastAsia" w:ascii="宋体" w:hAnsi="宋体" w:eastAsia="宋体" w:cs="宋体"/>
          <w:color w:val="000000"/>
          <w:sz w:val="24"/>
          <w:lang w:bidi="ar"/>
        </w:rPr>
        <w:t>（签字）                                （签字）</w:t>
      </w:r>
    </w:p>
    <w:p>
      <w:pPr>
        <w:spacing w:line="360" w:lineRule="auto"/>
        <w:rPr>
          <w:rFonts w:ascii="宋体" w:hAnsi="宋体" w:eastAsia="宋体" w:cs="宋体"/>
          <w:color w:val="000000"/>
          <w:sz w:val="24"/>
          <w:u w:val="single"/>
        </w:rPr>
      </w:pPr>
    </w:p>
    <w:p>
      <w:pPr>
        <w:spacing w:line="360" w:lineRule="auto"/>
        <w:rPr>
          <w:rFonts w:ascii="宋体" w:hAnsi="宋体" w:eastAsia="宋体" w:cs="宋体"/>
          <w:color w:val="000000"/>
          <w:sz w:val="24"/>
        </w:rPr>
      </w:pPr>
      <w:r>
        <w:rPr>
          <w:rFonts w:hint="eastAsia" w:ascii="宋体" w:hAnsi="宋体" w:eastAsia="宋体" w:cs="宋体"/>
          <w:color w:val="000000"/>
          <w:sz w:val="24"/>
          <w:lang w:bidi="ar"/>
        </w:rPr>
        <w:t>组织机构代码：</w:t>
      </w:r>
      <w:r>
        <w:rPr>
          <w:rFonts w:hint="eastAsia" w:ascii="宋体" w:hAnsi="宋体" w:eastAsia="宋体" w:cs="宋体"/>
          <w:color w:val="000000"/>
          <w:sz w:val="24"/>
          <w:u w:val="single"/>
          <w:lang w:bidi="ar"/>
        </w:rPr>
        <w:t xml:space="preserve">       </w:t>
      </w:r>
      <w:r>
        <w:rPr>
          <w:rFonts w:hint="eastAsia" w:ascii="宋体" w:hAnsi="宋体" w:eastAsia="宋体" w:cs="宋体"/>
          <w:color w:val="000000"/>
          <w:sz w:val="24"/>
          <w:lang w:bidi="ar"/>
        </w:rPr>
        <w:t xml:space="preserve">             组织机构代码：</w:t>
      </w:r>
      <w:r>
        <w:rPr>
          <w:rFonts w:hint="eastAsia" w:ascii="宋体" w:hAnsi="宋体" w:eastAsia="宋体" w:cs="宋体"/>
          <w:color w:val="000000"/>
          <w:sz w:val="24"/>
          <w:u w:val="single"/>
          <w:lang w:bidi="ar"/>
        </w:rPr>
        <w:t xml:space="preserve">          </w:t>
      </w:r>
      <w:r>
        <w:rPr>
          <w:rFonts w:hint="eastAsia" w:ascii="宋体" w:hAnsi="宋体" w:eastAsia="宋体" w:cs="宋体"/>
          <w:color w:val="000000"/>
          <w:sz w:val="24"/>
          <w:lang w:bidi="ar"/>
        </w:rPr>
        <w:t xml:space="preserve"> </w:t>
      </w:r>
    </w:p>
    <w:p>
      <w:pPr>
        <w:spacing w:line="360" w:lineRule="auto"/>
        <w:rPr>
          <w:rFonts w:ascii="宋体" w:hAnsi="宋体" w:eastAsia="宋体" w:cs="宋体"/>
          <w:color w:val="000000"/>
          <w:sz w:val="24"/>
        </w:rPr>
      </w:pPr>
      <w:r>
        <w:rPr>
          <w:rFonts w:hint="eastAsia" w:ascii="宋体" w:hAnsi="宋体" w:eastAsia="宋体" w:cs="宋体"/>
          <w:color w:val="000000"/>
          <w:sz w:val="24"/>
          <w:lang w:bidi="ar"/>
        </w:rPr>
        <w:t>地  址：</w:t>
      </w:r>
      <w:r>
        <w:rPr>
          <w:rFonts w:hint="eastAsia" w:ascii="宋体" w:hAnsi="宋体" w:eastAsia="宋体" w:cs="宋体"/>
          <w:color w:val="000000"/>
          <w:sz w:val="24"/>
          <w:u w:val="single"/>
          <w:lang w:bidi="ar"/>
        </w:rPr>
        <w:t xml:space="preserve">     </w:t>
      </w:r>
      <w:r>
        <w:rPr>
          <w:rFonts w:hint="eastAsia" w:ascii="宋体" w:hAnsi="宋体" w:eastAsia="宋体" w:cs="宋体"/>
          <w:color w:val="000000"/>
          <w:sz w:val="24"/>
          <w:lang w:bidi="ar"/>
        </w:rPr>
        <w:t xml:space="preserve">             地  址：</w:t>
      </w:r>
      <w:r>
        <w:rPr>
          <w:rFonts w:hint="eastAsia" w:ascii="宋体" w:hAnsi="宋体" w:eastAsia="宋体" w:cs="宋体"/>
          <w:color w:val="000000"/>
          <w:sz w:val="24"/>
          <w:u w:val="single"/>
          <w:lang w:bidi="ar"/>
        </w:rPr>
        <w:t xml:space="preserve">        </w:t>
      </w:r>
    </w:p>
    <w:p>
      <w:pPr>
        <w:spacing w:line="360" w:lineRule="auto"/>
        <w:rPr>
          <w:rFonts w:ascii="宋体" w:hAnsi="宋体" w:eastAsia="宋体" w:cs="宋体"/>
          <w:color w:val="000000"/>
          <w:sz w:val="24"/>
        </w:rPr>
      </w:pPr>
      <w:r>
        <w:rPr>
          <w:rFonts w:hint="eastAsia" w:ascii="宋体" w:hAnsi="宋体" w:eastAsia="宋体" w:cs="宋体"/>
          <w:color w:val="000000"/>
          <w:sz w:val="24"/>
          <w:lang w:bidi="ar"/>
        </w:rPr>
        <w:t>邮政编码：</w:t>
      </w:r>
      <w:r>
        <w:rPr>
          <w:rFonts w:hint="eastAsia" w:ascii="宋体" w:hAnsi="宋体" w:eastAsia="宋体" w:cs="宋体"/>
          <w:color w:val="000000"/>
          <w:sz w:val="24"/>
          <w:u w:val="single"/>
          <w:lang w:bidi="ar"/>
        </w:rPr>
        <w:t xml:space="preserve">      </w:t>
      </w:r>
      <w:r>
        <w:rPr>
          <w:rFonts w:hint="eastAsia" w:ascii="宋体" w:hAnsi="宋体" w:eastAsia="宋体" w:cs="宋体"/>
          <w:color w:val="000000"/>
          <w:sz w:val="24"/>
          <w:lang w:bidi="ar"/>
        </w:rPr>
        <w:t xml:space="preserve">            邮政编码：</w:t>
      </w:r>
      <w:r>
        <w:rPr>
          <w:rFonts w:hint="eastAsia" w:ascii="宋体" w:hAnsi="宋体" w:eastAsia="宋体" w:cs="宋体"/>
          <w:color w:val="000000"/>
          <w:sz w:val="24"/>
          <w:u w:val="single"/>
          <w:lang w:bidi="ar"/>
        </w:rPr>
        <w:t xml:space="preserve">   </w:t>
      </w:r>
    </w:p>
    <w:p>
      <w:pPr>
        <w:spacing w:line="360" w:lineRule="auto"/>
        <w:rPr>
          <w:rFonts w:ascii="宋体" w:hAnsi="宋体" w:eastAsia="宋体" w:cs="宋体"/>
          <w:color w:val="000000"/>
          <w:sz w:val="24"/>
        </w:rPr>
      </w:pPr>
      <w:r>
        <w:rPr>
          <w:rFonts w:hint="eastAsia" w:ascii="宋体" w:hAnsi="宋体" w:eastAsia="宋体" w:cs="宋体"/>
          <w:color w:val="000000"/>
          <w:sz w:val="24"/>
          <w:lang w:bidi="ar"/>
        </w:rPr>
        <w:t>法定代表人：</w:t>
      </w:r>
      <w:r>
        <w:rPr>
          <w:rFonts w:hint="eastAsia" w:ascii="宋体" w:hAnsi="宋体" w:eastAsia="宋体" w:cs="宋体"/>
          <w:color w:val="000000"/>
          <w:sz w:val="24"/>
          <w:u w:val="single"/>
          <w:lang w:bidi="ar"/>
        </w:rPr>
        <w:t xml:space="preserve">           </w:t>
      </w:r>
      <w:r>
        <w:rPr>
          <w:rFonts w:hint="eastAsia" w:ascii="宋体" w:hAnsi="宋体" w:eastAsia="宋体" w:cs="宋体"/>
          <w:color w:val="000000"/>
          <w:sz w:val="24"/>
          <w:lang w:bidi="ar"/>
        </w:rPr>
        <w:t xml:space="preserve">             法定代表人：</w:t>
      </w:r>
      <w:r>
        <w:rPr>
          <w:rFonts w:hint="eastAsia" w:ascii="宋体" w:hAnsi="宋体" w:eastAsia="宋体" w:cs="宋体"/>
          <w:color w:val="000000"/>
          <w:sz w:val="24"/>
          <w:u w:val="single"/>
          <w:lang w:bidi="ar"/>
        </w:rPr>
        <w:t xml:space="preserve">             </w:t>
      </w:r>
    </w:p>
    <w:p>
      <w:pPr>
        <w:spacing w:line="360" w:lineRule="auto"/>
        <w:rPr>
          <w:rFonts w:ascii="宋体" w:hAnsi="宋体" w:eastAsia="宋体" w:cs="宋体"/>
          <w:color w:val="000000"/>
          <w:sz w:val="24"/>
        </w:rPr>
      </w:pPr>
      <w:r>
        <w:rPr>
          <w:rFonts w:hint="eastAsia" w:ascii="宋体" w:hAnsi="宋体" w:eastAsia="宋体" w:cs="宋体"/>
          <w:color w:val="000000"/>
          <w:sz w:val="24"/>
          <w:lang w:bidi="ar"/>
        </w:rPr>
        <w:t>委托代理人：</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 xml:space="preserve">             委托代理人：</w:t>
      </w:r>
      <w:r>
        <w:rPr>
          <w:rFonts w:hint="eastAsia" w:ascii="宋体" w:hAnsi="宋体" w:eastAsia="宋体" w:cs="宋体"/>
          <w:color w:val="000000"/>
          <w:sz w:val="24"/>
          <w:u w:val="single"/>
          <w:lang w:bidi="ar"/>
        </w:rPr>
        <w:t xml:space="preserve">             </w:t>
      </w:r>
    </w:p>
    <w:p>
      <w:pPr>
        <w:spacing w:line="360" w:lineRule="auto"/>
        <w:rPr>
          <w:rFonts w:ascii="宋体" w:hAnsi="宋体" w:eastAsia="宋体" w:cs="宋体"/>
          <w:color w:val="000000"/>
          <w:sz w:val="24"/>
        </w:rPr>
      </w:pPr>
      <w:r>
        <w:rPr>
          <w:rFonts w:hint="eastAsia" w:ascii="宋体" w:hAnsi="宋体" w:eastAsia="宋体" w:cs="宋体"/>
          <w:color w:val="000000"/>
          <w:sz w:val="24"/>
          <w:lang w:bidi="ar"/>
        </w:rPr>
        <w:t>电  话：</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 xml:space="preserve">             电  话：</w:t>
      </w:r>
      <w:r>
        <w:rPr>
          <w:rFonts w:hint="eastAsia" w:ascii="宋体" w:hAnsi="宋体" w:eastAsia="宋体" w:cs="宋体"/>
          <w:color w:val="000000"/>
          <w:sz w:val="24"/>
          <w:u w:val="single"/>
          <w:lang w:bidi="ar"/>
        </w:rPr>
        <w:t xml:space="preserve">     </w:t>
      </w:r>
    </w:p>
    <w:p>
      <w:pPr>
        <w:spacing w:line="360" w:lineRule="auto"/>
        <w:rPr>
          <w:rFonts w:ascii="宋体" w:hAnsi="宋体" w:eastAsia="宋体" w:cs="宋体"/>
          <w:color w:val="000000"/>
          <w:sz w:val="24"/>
        </w:rPr>
      </w:pPr>
      <w:r>
        <w:rPr>
          <w:rFonts w:hint="eastAsia" w:ascii="宋体" w:hAnsi="宋体" w:eastAsia="宋体" w:cs="宋体"/>
          <w:color w:val="000000"/>
          <w:sz w:val="24"/>
          <w:lang w:bidi="ar"/>
        </w:rPr>
        <w:t>传  真：</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 xml:space="preserve">             传  真：</w:t>
      </w:r>
      <w:r>
        <w:rPr>
          <w:rFonts w:hint="eastAsia" w:ascii="宋体" w:hAnsi="宋体" w:eastAsia="宋体" w:cs="宋体"/>
          <w:color w:val="000000"/>
          <w:sz w:val="24"/>
          <w:u w:val="single"/>
          <w:lang w:bidi="ar"/>
        </w:rPr>
        <w:t xml:space="preserve">     </w:t>
      </w:r>
    </w:p>
    <w:p>
      <w:pPr>
        <w:spacing w:line="360" w:lineRule="auto"/>
        <w:rPr>
          <w:rFonts w:ascii="宋体" w:hAnsi="宋体" w:eastAsia="宋体" w:cs="宋体"/>
          <w:color w:val="000000"/>
          <w:sz w:val="24"/>
        </w:rPr>
      </w:pPr>
      <w:r>
        <w:rPr>
          <w:rFonts w:hint="eastAsia" w:ascii="宋体" w:hAnsi="宋体" w:eastAsia="宋体" w:cs="宋体"/>
          <w:color w:val="000000"/>
          <w:sz w:val="24"/>
          <w:lang w:bidi="ar"/>
        </w:rPr>
        <w:t>电子信箱：</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 xml:space="preserve">             电子信箱：</w:t>
      </w:r>
      <w:r>
        <w:rPr>
          <w:rFonts w:hint="eastAsia" w:ascii="宋体" w:hAnsi="宋体" w:eastAsia="宋体" w:cs="宋体"/>
          <w:color w:val="000000"/>
          <w:sz w:val="24"/>
          <w:u w:val="single"/>
          <w:lang w:bidi="ar"/>
        </w:rPr>
        <w:t xml:space="preserve">   </w:t>
      </w:r>
    </w:p>
    <w:p>
      <w:pPr>
        <w:spacing w:line="360" w:lineRule="auto"/>
        <w:rPr>
          <w:rFonts w:ascii="宋体" w:hAnsi="宋体" w:eastAsia="宋体" w:cs="宋体"/>
          <w:color w:val="000000"/>
          <w:sz w:val="24"/>
        </w:rPr>
      </w:pPr>
      <w:r>
        <w:rPr>
          <w:rFonts w:hint="eastAsia" w:ascii="宋体" w:hAnsi="宋体" w:eastAsia="宋体" w:cs="宋体"/>
          <w:color w:val="000000"/>
          <w:sz w:val="24"/>
          <w:lang w:bidi="ar"/>
        </w:rPr>
        <w:t>开户银行：</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 xml:space="preserve">             开户银行：</w:t>
      </w:r>
      <w:r>
        <w:rPr>
          <w:rFonts w:hint="eastAsia" w:ascii="宋体" w:hAnsi="宋体" w:eastAsia="宋体" w:cs="宋体"/>
          <w:color w:val="000000"/>
          <w:sz w:val="24"/>
          <w:u w:val="single"/>
          <w:lang w:bidi="ar"/>
        </w:rPr>
        <w:t xml:space="preserve">   </w:t>
      </w:r>
    </w:p>
    <w:p>
      <w:pPr>
        <w:spacing w:line="360" w:lineRule="auto"/>
        <w:rPr>
          <w:rFonts w:ascii="宋体" w:hAnsi="宋体" w:eastAsia="宋体" w:cs="宋体"/>
          <w:color w:val="000000"/>
          <w:sz w:val="24"/>
        </w:rPr>
      </w:pPr>
      <w:r>
        <w:rPr>
          <w:rFonts w:hint="eastAsia" w:ascii="宋体" w:hAnsi="宋体" w:eastAsia="宋体" w:cs="宋体"/>
          <w:color w:val="000000"/>
          <w:sz w:val="24"/>
          <w:lang w:bidi="ar"/>
        </w:rPr>
        <w:t>账  号：</w:t>
      </w:r>
      <w:r>
        <w:rPr>
          <w:rFonts w:hint="eastAsia" w:ascii="宋体" w:hAnsi="宋体" w:eastAsia="宋体" w:cs="宋体"/>
          <w:color w:val="000000"/>
          <w:sz w:val="24"/>
          <w:u w:val="single"/>
          <w:lang w:bidi="ar"/>
        </w:rPr>
        <w:t xml:space="preserve">       </w:t>
      </w:r>
      <w:r>
        <w:rPr>
          <w:rFonts w:hint="eastAsia" w:ascii="宋体" w:hAnsi="宋体" w:eastAsia="宋体" w:cs="宋体"/>
          <w:color w:val="000000"/>
          <w:sz w:val="24"/>
          <w:lang w:bidi="ar"/>
        </w:rPr>
        <w:t xml:space="preserve">             账  号：</w:t>
      </w:r>
      <w:r>
        <w:rPr>
          <w:rFonts w:hint="eastAsia" w:ascii="宋体" w:hAnsi="宋体" w:eastAsia="宋体" w:cs="宋体"/>
          <w:color w:val="000000"/>
          <w:sz w:val="24"/>
          <w:u w:val="single"/>
          <w:lang w:bidi="ar"/>
        </w:rPr>
        <w:t xml:space="preserve">     </w:t>
      </w:r>
    </w:p>
    <w:p>
      <w:pPr>
        <w:pStyle w:val="291"/>
        <w:widowControl/>
        <w:spacing w:beforeAutospacing="1" w:after="0" w:line="360" w:lineRule="auto"/>
        <w:ind w:left="0" w:firstLine="482" w:firstLineChars="200"/>
        <w:rPr>
          <w:rFonts w:hint="default" w:ascii="新宋体" w:hAnsi="新宋体" w:eastAsia="新宋体" w:cs="新宋体"/>
          <w:b/>
          <w:sz w:val="24"/>
          <w:szCs w:val="24"/>
        </w:rPr>
      </w:pPr>
    </w:p>
    <w:p>
      <w:pPr>
        <w:pStyle w:val="291"/>
        <w:widowControl/>
        <w:spacing w:beforeAutospacing="1" w:after="0" w:line="360" w:lineRule="auto"/>
        <w:ind w:left="0" w:firstLine="482" w:firstLineChars="200"/>
        <w:rPr>
          <w:rFonts w:hint="default" w:ascii="新宋体" w:hAnsi="新宋体" w:eastAsia="新宋体" w:cs="新宋体"/>
          <w:b/>
          <w:sz w:val="24"/>
          <w:szCs w:val="24"/>
        </w:rPr>
      </w:pPr>
    </w:p>
    <w:p>
      <w:pPr>
        <w:pStyle w:val="291"/>
        <w:widowControl/>
        <w:spacing w:beforeAutospacing="1" w:after="0" w:line="360" w:lineRule="auto"/>
        <w:ind w:left="0" w:firstLine="482" w:firstLineChars="200"/>
        <w:rPr>
          <w:rFonts w:hint="default" w:ascii="新宋体" w:hAnsi="新宋体" w:eastAsia="新宋体" w:cs="新宋体"/>
          <w:b/>
          <w:sz w:val="24"/>
          <w:szCs w:val="24"/>
        </w:rPr>
      </w:pPr>
    </w:p>
    <w:p>
      <w:pPr>
        <w:pStyle w:val="291"/>
        <w:widowControl/>
        <w:spacing w:beforeAutospacing="1" w:after="0" w:line="360" w:lineRule="auto"/>
        <w:ind w:left="0" w:firstLine="482" w:firstLineChars="200"/>
        <w:rPr>
          <w:rFonts w:hint="default" w:ascii="新宋体" w:hAnsi="新宋体" w:eastAsia="新宋体" w:cs="新宋体"/>
          <w:b/>
          <w:sz w:val="24"/>
          <w:szCs w:val="24"/>
        </w:rPr>
      </w:pPr>
    </w:p>
    <w:p>
      <w:pPr>
        <w:keepLines/>
        <w:wordWrap w:val="0"/>
        <w:spacing w:line="360" w:lineRule="auto"/>
        <w:jc w:val="center"/>
        <w:outlineLvl w:val="0"/>
        <w:rPr>
          <w:rFonts w:ascii="宋体" w:hAnsi="宋体" w:eastAsia="宋体"/>
          <w:b/>
          <w:sz w:val="32"/>
          <w:szCs w:val="32"/>
        </w:rPr>
      </w:pPr>
      <w:bookmarkStart w:id="54" w:name="_Toc87286071"/>
      <w:r>
        <w:rPr>
          <w:rFonts w:hint="eastAsia" w:ascii="宋体" w:hAnsi="宋体" w:eastAsia="宋体"/>
          <w:b/>
          <w:sz w:val="32"/>
          <w:szCs w:val="32"/>
        </w:rPr>
        <w:t>第二部分 通用合同条款</w:t>
      </w:r>
      <w:bookmarkEnd w:id="54"/>
    </w:p>
    <w:p>
      <w:pPr>
        <w:pStyle w:val="291"/>
        <w:widowControl/>
        <w:spacing w:beforeAutospacing="1" w:after="0" w:line="360" w:lineRule="auto"/>
        <w:ind w:left="0" w:firstLine="482" w:firstLineChars="200"/>
        <w:rPr>
          <w:rFonts w:hint="default" w:ascii="新宋体" w:hAnsi="新宋体" w:eastAsia="新宋体" w:cs="新宋体"/>
          <w:b/>
          <w:sz w:val="24"/>
          <w:szCs w:val="24"/>
        </w:rPr>
      </w:pPr>
      <w:r>
        <w:rPr>
          <w:rFonts w:cs="宋体"/>
          <w:b/>
          <w:sz w:val="24"/>
          <w:szCs w:val="24"/>
        </w:rPr>
        <w:t>通用合同条款直接引用 “住房城乡建设部 工商总局关于印发建设工程施工合同（示范文本）的通知”（建市【2017】214号）中《建设工程施工合同（示范文本）》（GF-2017-0201）第二部分“通用合同条款”。</w:t>
      </w:r>
    </w:p>
    <w:p>
      <w:pPr>
        <w:pStyle w:val="291"/>
        <w:widowControl/>
        <w:spacing w:beforeAutospacing="1" w:after="0" w:line="360" w:lineRule="auto"/>
        <w:ind w:left="0" w:firstLine="482" w:firstLineChars="200"/>
        <w:rPr>
          <w:rFonts w:hint="default" w:ascii="新宋体" w:hAnsi="新宋体" w:eastAsia="新宋体" w:cs="新宋体"/>
          <w:b/>
          <w:sz w:val="24"/>
          <w:szCs w:val="24"/>
        </w:rPr>
      </w:pPr>
    </w:p>
    <w:p>
      <w:pPr>
        <w:pStyle w:val="291"/>
        <w:widowControl/>
        <w:spacing w:beforeAutospacing="1" w:after="0" w:line="360" w:lineRule="auto"/>
        <w:ind w:left="0" w:firstLine="482" w:firstLineChars="200"/>
        <w:rPr>
          <w:rFonts w:hint="default" w:ascii="新宋体" w:hAnsi="新宋体" w:eastAsia="新宋体" w:cs="新宋体"/>
          <w:b/>
          <w:sz w:val="24"/>
          <w:szCs w:val="24"/>
        </w:rPr>
      </w:pPr>
    </w:p>
    <w:p>
      <w:pPr>
        <w:pStyle w:val="291"/>
        <w:widowControl/>
        <w:spacing w:beforeAutospacing="1" w:after="0" w:line="360" w:lineRule="auto"/>
        <w:ind w:left="0" w:firstLine="482" w:firstLineChars="200"/>
        <w:rPr>
          <w:rFonts w:hint="default" w:ascii="新宋体" w:hAnsi="新宋体" w:eastAsia="新宋体" w:cs="新宋体"/>
          <w:b/>
          <w:sz w:val="24"/>
          <w:szCs w:val="24"/>
        </w:rPr>
      </w:pPr>
    </w:p>
    <w:p>
      <w:pPr>
        <w:pStyle w:val="291"/>
        <w:widowControl/>
        <w:spacing w:beforeAutospacing="1" w:after="0" w:line="360" w:lineRule="auto"/>
        <w:ind w:left="0" w:firstLine="482" w:firstLineChars="200"/>
        <w:rPr>
          <w:rFonts w:hint="default" w:ascii="新宋体" w:hAnsi="新宋体" w:eastAsia="新宋体" w:cs="新宋体"/>
          <w:b/>
          <w:sz w:val="24"/>
          <w:szCs w:val="24"/>
        </w:rPr>
      </w:pPr>
    </w:p>
    <w:p>
      <w:pPr>
        <w:pStyle w:val="291"/>
        <w:widowControl/>
        <w:spacing w:beforeAutospacing="1" w:after="0" w:line="360" w:lineRule="auto"/>
        <w:ind w:left="0" w:firstLine="482" w:firstLineChars="200"/>
        <w:rPr>
          <w:rFonts w:hint="default" w:ascii="新宋体" w:hAnsi="新宋体" w:eastAsia="新宋体" w:cs="新宋体"/>
          <w:b/>
          <w:sz w:val="24"/>
          <w:szCs w:val="24"/>
        </w:rPr>
      </w:pPr>
    </w:p>
    <w:p>
      <w:pPr>
        <w:pStyle w:val="291"/>
        <w:widowControl/>
        <w:spacing w:beforeAutospacing="1" w:after="0" w:line="360" w:lineRule="auto"/>
        <w:ind w:left="0" w:firstLine="482" w:firstLineChars="200"/>
        <w:rPr>
          <w:rFonts w:hint="default" w:ascii="新宋体" w:hAnsi="新宋体" w:eastAsia="新宋体" w:cs="新宋体"/>
          <w:b/>
          <w:sz w:val="24"/>
          <w:szCs w:val="24"/>
        </w:rPr>
      </w:pPr>
    </w:p>
    <w:p>
      <w:pPr>
        <w:pStyle w:val="291"/>
        <w:widowControl/>
        <w:spacing w:beforeAutospacing="1" w:after="0" w:line="360" w:lineRule="auto"/>
        <w:ind w:left="0" w:firstLine="482" w:firstLineChars="200"/>
        <w:rPr>
          <w:rFonts w:hint="default" w:ascii="新宋体" w:hAnsi="新宋体" w:eastAsia="新宋体" w:cs="新宋体"/>
          <w:b/>
          <w:sz w:val="24"/>
          <w:szCs w:val="24"/>
        </w:rPr>
      </w:pPr>
    </w:p>
    <w:p>
      <w:pPr>
        <w:pStyle w:val="291"/>
        <w:widowControl/>
        <w:spacing w:beforeAutospacing="1" w:after="0" w:line="360" w:lineRule="auto"/>
        <w:ind w:left="0" w:firstLine="482" w:firstLineChars="200"/>
        <w:rPr>
          <w:rFonts w:hint="default" w:ascii="新宋体" w:hAnsi="新宋体" w:eastAsia="新宋体" w:cs="新宋体"/>
          <w:b/>
          <w:sz w:val="24"/>
          <w:szCs w:val="24"/>
        </w:rPr>
      </w:pPr>
    </w:p>
    <w:p>
      <w:pPr>
        <w:pStyle w:val="291"/>
        <w:widowControl/>
        <w:spacing w:beforeAutospacing="1" w:after="0" w:line="360" w:lineRule="auto"/>
        <w:ind w:left="0" w:firstLine="482" w:firstLineChars="200"/>
        <w:rPr>
          <w:rFonts w:hint="default" w:ascii="新宋体" w:hAnsi="新宋体" w:eastAsia="新宋体" w:cs="新宋体"/>
          <w:b/>
          <w:sz w:val="24"/>
          <w:szCs w:val="24"/>
        </w:rPr>
      </w:pPr>
    </w:p>
    <w:p>
      <w:pPr>
        <w:pStyle w:val="291"/>
        <w:widowControl/>
        <w:spacing w:beforeAutospacing="1" w:after="0" w:line="360" w:lineRule="auto"/>
        <w:ind w:left="0" w:firstLine="482" w:firstLineChars="200"/>
        <w:rPr>
          <w:rFonts w:hint="default" w:ascii="新宋体" w:hAnsi="新宋体" w:eastAsia="新宋体" w:cs="新宋体"/>
          <w:b/>
          <w:sz w:val="24"/>
          <w:szCs w:val="24"/>
        </w:rPr>
      </w:pPr>
    </w:p>
    <w:p>
      <w:pPr>
        <w:pStyle w:val="291"/>
        <w:widowControl/>
        <w:spacing w:beforeAutospacing="1" w:after="0" w:line="360" w:lineRule="auto"/>
        <w:ind w:left="0" w:firstLine="482" w:firstLineChars="200"/>
        <w:rPr>
          <w:rFonts w:hint="default" w:ascii="新宋体" w:hAnsi="新宋体" w:eastAsia="新宋体" w:cs="新宋体"/>
          <w:b/>
          <w:sz w:val="24"/>
          <w:szCs w:val="24"/>
        </w:rPr>
      </w:pPr>
    </w:p>
    <w:p>
      <w:pPr>
        <w:pStyle w:val="291"/>
        <w:widowControl/>
        <w:spacing w:beforeAutospacing="1" w:after="0" w:line="360" w:lineRule="auto"/>
        <w:ind w:left="0" w:firstLine="482" w:firstLineChars="200"/>
        <w:rPr>
          <w:rFonts w:hint="default" w:ascii="新宋体" w:hAnsi="新宋体" w:eastAsia="新宋体" w:cs="新宋体"/>
          <w:b/>
          <w:sz w:val="24"/>
          <w:szCs w:val="24"/>
        </w:rPr>
      </w:pPr>
    </w:p>
    <w:p>
      <w:pPr>
        <w:keepLines/>
        <w:wordWrap w:val="0"/>
        <w:spacing w:line="360" w:lineRule="auto"/>
        <w:jc w:val="center"/>
        <w:outlineLvl w:val="0"/>
        <w:rPr>
          <w:rFonts w:ascii="宋体" w:hAnsi="宋体" w:eastAsia="宋体"/>
          <w:b/>
          <w:sz w:val="32"/>
          <w:szCs w:val="32"/>
        </w:rPr>
      </w:pPr>
      <w:bookmarkStart w:id="55" w:name="_Toc87286072"/>
      <w:r>
        <w:rPr>
          <w:rFonts w:hint="eastAsia" w:ascii="宋体" w:hAnsi="宋体" w:eastAsia="宋体"/>
          <w:b/>
          <w:sz w:val="32"/>
          <w:szCs w:val="32"/>
        </w:rPr>
        <w:t>第三部分 专用合同条款</w:t>
      </w:r>
      <w:bookmarkEnd w:id="55"/>
    </w:p>
    <w:p>
      <w:pPr>
        <w:spacing w:after="120" w:line="276" w:lineRule="auto"/>
        <w:ind w:firstLine="482" w:firstLineChars="200"/>
        <w:rPr>
          <w:rFonts w:ascii="宋体" w:hAnsi="宋体" w:eastAsia="宋体" w:cs="宋体"/>
          <w:b/>
          <w:bCs/>
          <w:color w:val="000000"/>
          <w:sz w:val="24"/>
          <w:lang w:bidi="ar"/>
        </w:rPr>
      </w:pPr>
      <w:r>
        <w:rPr>
          <w:rFonts w:hint="eastAsia" w:ascii="宋体" w:hAnsi="宋体" w:eastAsia="宋体" w:cs="宋体"/>
          <w:b/>
          <w:bCs/>
          <w:color w:val="000000"/>
          <w:sz w:val="24"/>
          <w:lang w:bidi="ar"/>
        </w:rPr>
        <w:t>1. 一般约定</w:t>
      </w:r>
    </w:p>
    <w:p>
      <w:pPr>
        <w:spacing w:after="120" w:line="276" w:lineRule="auto"/>
        <w:ind w:firstLine="482" w:firstLineChars="200"/>
        <w:rPr>
          <w:rFonts w:ascii="宋体" w:hAnsi="宋体" w:eastAsia="宋体" w:cs="宋体"/>
          <w:b/>
          <w:bCs/>
          <w:color w:val="000000"/>
          <w:sz w:val="24"/>
          <w:lang w:bidi="ar"/>
        </w:rPr>
      </w:pPr>
      <w:bookmarkStart w:id="56" w:name="_Toc29503"/>
      <w:bookmarkStart w:id="57" w:name="_Toc10252"/>
      <w:r>
        <w:rPr>
          <w:rFonts w:hint="eastAsia" w:ascii="宋体" w:hAnsi="宋体" w:eastAsia="宋体" w:cs="宋体"/>
          <w:b/>
          <w:bCs/>
          <w:color w:val="000000"/>
          <w:sz w:val="24"/>
          <w:lang w:bidi="ar"/>
        </w:rPr>
        <w:t>1.1 词语定义</w:t>
      </w:r>
      <w:bookmarkEnd w:id="56"/>
      <w:bookmarkEnd w:id="57"/>
    </w:p>
    <w:p>
      <w:pPr>
        <w:spacing w:line="276" w:lineRule="auto"/>
        <w:ind w:firstLine="480" w:firstLineChars="200"/>
        <w:rPr>
          <w:rFonts w:ascii="宋体" w:hAnsi="宋体" w:eastAsia="宋体" w:cs="宋体"/>
          <w:color w:val="000000"/>
          <w:kern w:val="0"/>
          <w:sz w:val="24"/>
        </w:rPr>
      </w:pPr>
      <w:r>
        <w:rPr>
          <w:rFonts w:hint="eastAsia" w:ascii="宋体" w:hAnsi="宋体" w:eastAsia="宋体" w:cs="宋体"/>
          <w:color w:val="000000"/>
          <w:kern w:val="0"/>
          <w:sz w:val="24"/>
          <w:lang w:bidi="ar"/>
        </w:rPr>
        <w:t>1.1.1合同</w:t>
      </w:r>
    </w:p>
    <w:p>
      <w:pPr>
        <w:spacing w:line="276" w:lineRule="auto"/>
        <w:ind w:firstLine="480" w:firstLineChars="200"/>
        <w:rPr>
          <w:rFonts w:ascii="宋体" w:hAnsi="宋体" w:eastAsia="宋体" w:cs="宋体"/>
          <w:color w:val="000000"/>
          <w:sz w:val="24"/>
          <w:lang w:bidi="ar"/>
        </w:rPr>
      </w:pPr>
      <w:r>
        <w:rPr>
          <w:rFonts w:hint="eastAsia" w:ascii="宋体" w:hAnsi="宋体" w:eastAsia="宋体" w:cs="宋体"/>
          <w:color w:val="000000"/>
          <w:kern w:val="0"/>
          <w:sz w:val="24"/>
          <w:lang w:bidi="ar"/>
        </w:rPr>
        <w:t>1.1.1.10其他合同文件包括：</w:t>
      </w:r>
      <w:r>
        <w:rPr>
          <w:rFonts w:hint="eastAsia" w:ascii="宋体" w:hAnsi="宋体" w:eastAsia="宋体" w:cs="宋体"/>
          <w:color w:val="000000"/>
          <w:kern w:val="0"/>
          <w:sz w:val="24"/>
          <w:u w:val="single"/>
          <w:lang w:bidi="ar"/>
        </w:rPr>
        <w:t>履行合同过程中双方总经理以上管理者（或双方工地代表人）书面确认的对合同内容有实质性影响的会议纪要、签证、设计变更等资料</w:t>
      </w:r>
      <w:r>
        <w:rPr>
          <w:rFonts w:hint="eastAsia" w:ascii="宋体" w:hAnsi="宋体" w:eastAsia="宋体" w:cs="宋体"/>
          <w:color w:val="000000"/>
          <w:kern w:val="0"/>
          <w:sz w:val="24"/>
          <w:lang w:bidi="ar"/>
        </w:rPr>
        <w:t>。</w:t>
      </w:r>
    </w:p>
    <w:p>
      <w:pPr>
        <w:spacing w:line="276"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1.1.2 合同当事人及其他相关方</w:t>
      </w:r>
    </w:p>
    <w:p>
      <w:pPr>
        <w:spacing w:line="276"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1.1.2.4监理人：</w:t>
      </w:r>
    </w:p>
    <w:p>
      <w:pPr>
        <w:spacing w:line="276"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名    称：</w:t>
      </w:r>
      <w:r>
        <w:rPr>
          <w:rFonts w:hint="eastAsia" w:ascii="宋体" w:hAnsi="宋体" w:eastAsia="宋体" w:cs="宋体"/>
          <w:color w:val="000000"/>
          <w:sz w:val="24"/>
          <w:u w:val="single"/>
          <w:lang w:bidi="ar"/>
        </w:rPr>
        <w:t xml:space="preserve">                         </w:t>
      </w:r>
      <w:r>
        <w:rPr>
          <w:rFonts w:hint="eastAsia" w:ascii="宋体" w:hAnsi="宋体" w:eastAsia="宋体" w:cs="宋体"/>
          <w:color w:val="000000"/>
          <w:sz w:val="24"/>
          <w:lang w:bidi="ar"/>
        </w:rPr>
        <w:t>；</w:t>
      </w:r>
    </w:p>
    <w:p>
      <w:pPr>
        <w:spacing w:line="276"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资质类别和等级：</w:t>
      </w:r>
      <w:r>
        <w:rPr>
          <w:rFonts w:hint="eastAsia" w:ascii="宋体" w:hAnsi="宋体" w:eastAsia="宋体" w:cs="宋体"/>
          <w:color w:val="000000"/>
          <w:sz w:val="24"/>
          <w:u w:val="single"/>
          <w:lang w:bidi="ar"/>
        </w:rPr>
        <w:t xml:space="preserve">                       </w:t>
      </w:r>
      <w:r>
        <w:rPr>
          <w:rFonts w:hint="eastAsia" w:ascii="宋体" w:hAnsi="宋体" w:eastAsia="宋体" w:cs="宋体"/>
          <w:color w:val="000000"/>
          <w:sz w:val="24"/>
          <w:lang w:bidi="ar"/>
        </w:rPr>
        <w:t>；</w:t>
      </w:r>
    </w:p>
    <w:p>
      <w:pPr>
        <w:spacing w:line="276"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联系电话：</w:t>
      </w:r>
      <w:r>
        <w:rPr>
          <w:rFonts w:hint="eastAsia" w:ascii="宋体" w:hAnsi="宋体" w:eastAsia="宋体" w:cs="宋体"/>
          <w:color w:val="000000"/>
          <w:sz w:val="24"/>
          <w:u w:val="single"/>
          <w:lang w:bidi="ar"/>
        </w:rPr>
        <w:t xml:space="preserve">                         </w:t>
      </w:r>
      <w:r>
        <w:rPr>
          <w:rFonts w:hint="eastAsia" w:ascii="宋体" w:hAnsi="宋体" w:eastAsia="宋体" w:cs="宋体"/>
          <w:color w:val="000000"/>
          <w:sz w:val="24"/>
          <w:lang w:bidi="ar"/>
        </w:rPr>
        <w:t>；</w:t>
      </w:r>
    </w:p>
    <w:p>
      <w:pPr>
        <w:spacing w:line="276"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电子信箱：</w:t>
      </w:r>
      <w:r>
        <w:rPr>
          <w:rFonts w:hint="eastAsia" w:ascii="宋体" w:hAnsi="宋体" w:eastAsia="宋体" w:cs="宋体"/>
          <w:color w:val="000000"/>
          <w:sz w:val="24"/>
          <w:u w:val="single"/>
          <w:lang w:bidi="ar"/>
        </w:rPr>
        <w:t xml:space="preserve">                         </w:t>
      </w:r>
      <w:r>
        <w:rPr>
          <w:rFonts w:hint="eastAsia" w:ascii="宋体" w:hAnsi="宋体" w:eastAsia="宋体" w:cs="宋体"/>
          <w:color w:val="000000"/>
          <w:sz w:val="24"/>
          <w:lang w:bidi="ar"/>
        </w:rPr>
        <w:t>；</w:t>
      </w:r>
    </w:p>
    <w:p>
      <w:pPr>
        <w:spacing w:line="276"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通信地址：</w:t>
      </w:r>
      <w:r>
        <w:rPr>
          <w:rFonts w:hint="eastAsia" w:ascii="宋体" w:hAnsi="宋体" w:eastAsia="宋体" w:cs="宋体"/>
          <w:color w:val="000000"/>
          <w:sz w:val="24"/>
          <w:u w:val="single"/>
          <w:lang w:bidi="ar"/>
        </w:rPr>
        <w:t xml:space="preserve">                         </w:t>
      </w:r>
      <w:r>
        <w:rPr>
          <w:rFonts w:hint="eastAsia" w:ascii="宋体" w:hAnsi="宋体" w:eastAsia="宋体" w:cs="宋体"/>
          <w:color w:val="000000"/>
          <w:sz w:val="24"/>
          <w:lang w:bidi="ar"/>
        </w:rPr>
        <w:t>。</w:t>
      </w:r>
    </w:p>
    <w:p>
      <w:pPr>
        <w:spacing w:line="276"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1.1.2.5 设计人：</w:t>
      </w:r>
    </w:p>
    <w:p>
      <w:pPr>
        <w:spacing w:line="276"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名    称：</w:t>
      </w:r>
      <w:r>
        <w:rPr>
          <w:rFonts w:hint="eastAsia" w:ascii="宋体" w:hAnsi="宋体" w:eastAsia="宋体" w:cs="宋体"/>
          <w:color w:val="000000"/>
          <w:sz w:val="24"/>
          <w:u w:val="single"/>
          <w:lang w:bidi="ar"/>
        </w:rPr>
        <w:t xml:space="preserve">                         </w:t>
      </w:r>
      <w:r>
        <w:rPr>
          <w:rFonts w:hint="eastAsia" w:ascii="宋体" w:hAnsi="宋体" w:eastAsia="宋体" w:cs="宋体"/>
          <w:color w:val="000000"/>
          <w:sz w:val="24"/>
          <w:lang w:bidi="ar"/>
        </w:rPr>
        <w:t>；</w:t>
      </w:r>
    </w:p>
    <w:p>
      <w:pPr>
        <w:spacing w:line="276"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资质类别和等级：</w:t>
      </w:r>
      <w:r>
        <w:rPr>
          <w:rFonts w:hint="eastAsia" w:ascii="宋体" w:hAnsi="宋体" w:eastAsia="宋体" w:cs="宋体"/>
          <w:color w:val="000000"/>
          <w:sz w:val="24"/>
          <w:u w:val="single"/>
          <w:lang w:bidi="ar"/>
        </w:rPr>
        <w:t xml:space="preserve">                       </w:t>
      </w:r>
      <w:r>
        <w:rPr>
          <w:rFonts w:hint="eastAsia" w:ascii="宋体" w:hAnsi="宋体" w:eastAsia="宋体" w:cs="宋体"/>
          <w:color w:val="000000"/>
          <w:sz w:val="24"/>
          <w:lang w:bidi="ar"/>
        </w:rPr>
        <w:t>；</w:t>
      </w:r>
    </w:p>
    <w:p>
      <w:pPr>
        <w:spacing w:line="276"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联系电话：</w:t>
      </w:r>
      <w:r>
        <w:rPr>
          <w:rFonts w:hint="eastAsia" w:ascii="宋体" w:hAnsi="宋体" w:eastAsia="宋体" w:cs="宋体"/>
          <w:color w:val="000000"/>
          <w:sz w:val="24"/>
          <w:u w:val="single"/>
          <w:lang w:bidi="ar"/>
        </w:rPr>
        <w:t xml:space="preserve">                         </w:t>
      </w:r>
      <w:r>
        <w:rPr>
          <w:rFonts w:hint="eastAsia" w:ascii="宋体" w:hAnsi="宋体" w:eastAsia="宋体" w:cs="宋体"/>
          <w:color w:val="000000"/>
          <w:sz w:val="24"/>
          <w:lang w:bidi="ar"/>
        </w:rPr>
        <w:t>；</w:t>
      </w:r>
    </w:p>
    <w:p>
      <w:pPr>
        <w:spacing w:line="276"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电子信箱：</w:t>
      </w:r>
      <w:r>
        <w:rPr>
          <w:rFonts w:hint="eastAsia" w:ascii="宋体" w:hAnsi="宋体" w:eastAsia="宋体" w:cs="宋体"/>
          <w:color w:val="000000"/>
          <w:sz w:val="24"/>
          <w:u w:val="single"/>
          <w:lang w:bidi="ar"/>
        </w:rPr>
        <w:t xml:space="preserve">                             </w:t>
      </w:r>
      <w:r>
        <w:rPr>
          <w:rFonts w:hint="eastAsia" w:ascii="宋体" w:hAnsi="宋体" w:eastAsia="宋体" w:cs="宋体"/>
          <w:color w:val="000000"/>
          <w:sz w:val="24"/>
          <w:lang w:bidi="ar"/>
        </w:rPr>
        <w:t>；</w:t>
      </w:r>
    </w:p>
    <w:p>
      <w:pPr>
        <w:spacing w:line="276"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通信地址：</w:t>
      </w:r>
      <w:r>
        <w:rPr>
          <w:rFonts w:hint="eastAsia" w:ascii="宋体" w:hAnsi="宋体" w:eastAsia="宋体" w:cs="宋体"/>
          <w:color w:val="000000"/>
          <w:sz w:val="24"/>
          <w:u w:val="single"/>
          <w:lang w:bidi="ar"/>
        </w:rPr>
        <w:t xml:space="preserve">                         </w:t>
      </w:r>
      <w:r>
        <w:rPr>
          <w:rFonts w:hint="eastAsia" w:ascii="宋体" w:hAnsi="宋体" w:eastAsia="宋体" w:cs="宋体"/>
          <w:color w:val="000000"/>
          <w:sz w:val="24"/>
          <w:lang w:bidi="ar"/>
        </w:rPr>
        <w:t>。</w:t>
      </w:r>
    </w:p>
    <w:p>
      <w:pPr>
        <w:spacing w:line="276"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1.1.3 工程和设备</w:t>
      </w:r>
    </w:p>
    <w:p>
      <w:pPr>
        <w:spacing w:line="276"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1.1.3.7 作为施工现场组成部分的其他场所包括：</w:t>
      </w:r>
      <w:r>
        <w:rPr>
          <w:rFonts w:hint="eastAsia" w:ascii="宋体" w:hAnsi="宋体" w:eastAsia="宋体" w:cs="宋体"/>
          <w:color w:val="000000"/>
          <w:sz w:val="24"/>
          <w:u w:val="single"/>
          <w:lang w:bidi="ar"/>
        </w:rPr>
        <w:t>符合通用条款规定的发包方提供的施工场地</w:t>
      </w:r>
      <w:r>
        <w:rPr>
          <w:rFonts w:hint="eastAsia" w:ascii="宋体" w:hAnsi="宋体" w:eastAsia="宋体" w:cs="宋体"/>
          <w:color w:val="000000"/>
          <w:sz w:val="24"/>
          <w:lang w:bidi="ar"/>
        </w:rPr>
        <w:t>。</w:t>
      </w:r>
    </w:p>
    <w:p>
      <w:pPr>
        <w:spacing w:line="276" w:lineRule="auto"/>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lang w:bidi="ar"/>
        </w:rPr>
        <w:t>1.1.3.9 永久占地包括：</w:t>
      </w:r>
      <w:r>
        <w:rPr>
          <w:rFonts w:hint="eastAsia" w:ascii="宋体" w:hAnsi="宋体" w:eastAsia="宋体" w:cs="宋体"/>
          <w:color w:val="000000"/>
          <w:sz w:val="24"/>
          <w:u w:val="single"/>
          <w:lang w:bidi="ar"/>
        </w:rPr>
        <w:t>依据设计图纸确定</w:t>
      </w:r>
      <w:r>
        <w:rPr>
          <w:rFonts w:hint="eastAsia" w:ascii="宋体" w:hAnsi="宋体" w:eastAsia="宋体" w:cs="宋体"/>
          <w:color w:val="000000"/>
          <w:kern w:val="0"/>
          <w:sz w:val="24"/>
          <w:lang w:bidi="ar"/>
        </w:rPr>
        <w:t>。</w:t>
      </w:r>
    </w:p>
    <w:p>
      <w:pPr>
        <w:spacing w:line="276" w:lineRule="auto"/>
        <w:ind w:firstLine="480" w:firstLineChars="200"/>
        <w:jc w:val="left"/>
        <w:rPr>
          <w:rFonts w:ascii="宋体" w:hAnsi="宋体" w:eastAsia="宋体"/>
          <w:color w:val="000000"/>
          <w:sz w:val="24"/>
        </w:rPr>
      </w:pPr>
      <w:r>
        <w:rPr>
          <w:rFonts w:hint="eastAsia" w:ascii="宋体" w:hAnsi="宋体" w:eastAsia="宋体" w:cs="宋体"/>
          <w:color w:val="000000"/>
          <w:kern w:val="0"/>
          <w:sz w:val="24"/>
          <w:lang w:bidi="ar"/>
        </w:rPr>
        <w:t>1.1.3.10 临时占地包括：</w:t>
      </w:r>
      <w:r>
        <w:rPr>
          <w:rFonts w:hint="eastAsia" w:ascii="宋体" w:hAnsi="宋体" w:eastAsia="宋体" w:cs="宋体"/>
          <w:color w:val="000000"/>
          <w:sz w:val="24"/>
          <w:u w:val="single"/>
          <w:lang w:bidi="ar"/>
        </w:rPr>
        <w:t>双方在合同履行过程中确定</w:t>
      </w:r>
      <w:r>
        <w:rPr>
          <w:rFonts w:hint="eastAsia" w:ascii="宋体" w:hAnsi="宋体" w:eastAsia="宋体" w:cs="宋体"/>
          <w:color w:val="000000"/>
          <w:kern w:val="0"/>
          <w:sz w:val="24"/>
          <w:lang w:bidi="ar"/>
        </w:rPr>
        <w:t>。</w:t>
      </w:r>
    </w:p>
    <w:p>
      <w:pPr>
        <w:spacing w:after="120" w:line="276" w:lineRule="auto"/>
        <w:ind w:firstLine="482" w:firstLineChars="200"/>
        <w:rPr>
          <w:rFonts w:ascii="宋体" w:hAnsi="宋体" w:eastAsia="宋体" w:cs="宋体"/>
          <w:b/>
          <w:bCs/>
          <w:color w:val="000000"/>
          <w:sz w:val="24"/>
        </w:rPr>
      </w:pPr>
      <w:r>
        <w:rPr>
          <w:rFonts w:hint="eastAsia" w:ascii="宋体" w:hAnsi="宋体" w:eastAsia="宋体" w:cs="宋体"/>
          <w:b/>
          <w:bCs/>
          <w:color w:val="000000"/>
          <w:sz w:val="24"/>
          <w:lang w:bidi="ar"/>
        </w:rPr>
        <w:t xml:space="preserve">1.3法律 </w:t>
      </w:r>
    </w:p>
    <w:p>
      <w:pPr>
        <w:autoSpaceDE w:val="0"/>
        <w:autoSpaceDN w:val="0"/>
        <w:adjustRightInd w:val="0"/>
        <w:spacing w:line="276" w:lineRule="auto"/>
        <w:ind w:left="852" w:leftChars="284"/>
        <w:jc w:val="left"/>
        <w:rPr>
          <w:rFonts w:ascii="宋体" w:hAnsi="宋体" w:eastAsia="宋体"/>
          <w:color w:val="000000"/>
          <w:sz w:val="24"/>
        </w:rPr>
      </w:pPr>
      <w:r>
        <w:rPr>
          <w:rFonts w:hint="eastAsia" w:ascii="宋体" w:hAnsi="宋体" w:eastAsia="宋体" w:cs="宋体"/>
          <w:color w:val="000000"/>
          <w:sz w:val="24"/>
          <w:lang w:bidi="ar"/>
        </w:rPr>
        <w:t>适用于合同的其他规范性文件：</w:t>
      </w:r>
      <w:r>
        <w:rPr>
          <w:rFonts w:hint="eastAsia" w:ascii="宋体" w:hAnsi="宋体" w:eastAsia="宋体" w:cs="宋体"/>
          <w:color w:val="000000"/>
          <w:sz w:val="24"/>
          <w:u w:val="single"/>
          <w:lang w:bidi="ar"/>
        </w:rPr>
        <w:t>执行通用条款</w:t>
      </w:r>
      <w:r>
        <w:rPr>
          <w:rFonts w:hint="eastAsia" w:ascii="宋体" w:hAnsi="宋体" w:eastAsia="宋体" w:cs="宋体"/>
          <w:color w:val="000000"/>
          <w:sz w:val="24"/>
          <w:lang w:bidi="ar"/>
        </w:rPr>
        <w:t>。</w:t>
      </w:r>
    </w:p>
    <w:p>
      <w:pPr>
        <w:spacing w:after="120" w:line="276" w:lineRule="auto"/>
        <w:ind w:firstLine="480" w:firstLineChars="200"/>
        <w:rPr>
          <w:rFonts w:ascii="宋体" w:hAnsi="宋体" w:eastAsia="宋体"/>
          <w:color w:val="000000"/>
          <w:sz w:val="24"/>
        </w:rPr>
      </w:pPr>
      <w:r>
        <w:rPr>
          <w:rFonts w:ascii="宋体" w:hAnsi="宋体" w:eastAsia="宋体"/>
          <w:color w:val="000000"/>
          <w:sz w:val="24"/>
          <w:lang w:bidi="ar"/>
        </w:rPr>
        <w:t xml:space="preserve">1.4 </w:t>
      </w:r>
      <w:r>
        <w:rPr>
          <w:rFonts w:hint="eastAsia" w:ascii="宋体" w:hAnsi="宋体" w:eastAsia="宋体" w:cs="黑体"/>
          <w:color w:val="000000"/>
          <w:sz w:val="24"/>
          <w:lang w:bidi="ar"/>
        </w:rPr>
        <w:t>标准和规范</w:t>
      </w:r>
    </w:p>
    <w:p>
      <w:pPr>
        <w:spacing w:line="276" w:lineRule="auto"/>
        <w:ind w:left="852" w:leftChars="284"/>
        <w:rPr>
          <w:rFonts w:ascii="宋体" w:hAnsi="宋体" w:eastAsia="宋体" w:cs="宋体"/>
          <w:color w:val="000000"/>
          <w:sz w:val="24"/>
        </w:rPr>
      </w:pPr>
      <w:r>
        <w:rPr>
          <w:rFonts w:hint="eastAsia" w:ascii="宋体" w:hAnsi="宋体" w:eastAsia="宋体" w:cs="宋体"/>
          <w:color w:val="000000"/>
          <w:sz w:val="24"/>
          <w:lang w:bidi="ar"/>
        </w:rPr>
        <w:t>1.4.1适用于工程的标准规范包括：</w:t>
      </w:r>
      <w:r>
        <w:rPr>
          <w:rFonts w:hint="eastAsia" w:ascii="宋体" w:hAnsi="宋体" w:eastAsia="宋体" w:cs="宋体"/>
          <w:color w:val="000000"/>
          <w:sz w:val="24"/>
          <w:u w:val="single"/>
          <w:lang w:bidi="ar"/>
        </w:rPr>
        <w:t>执行通用条款</w:t>
      </w:r>
      <w:r>
        <w:rPr>
          <w:rFonts w:hint="eastAsia" w:ascii="宋体" w:hAnsi="宋体" w:eastAsia="宋体" w:cs="宋体"/>
          <w:color w:val="000000"/>
          <w:sz w:val="24"/>
          <w:lang w:bidi="ar"/>
        </w:rPr>
        <w:t>。</w:t>
      </w:r>
      <w:bookmarkStart w:id="58" w:name="_Toc13888"/>
      <w:bookmarkStart w:id="59" w:name="_Toc8603"/>
    </w:p>
    <w:p>
      <w:pPr>
        <w:spacing w:line="276" w:lineRule="auto"/>
        <w:ind w:left="852" w:leftChars="284"/>
        <w:rPr>
          <w:rFonts w:ascii="宋体" w:hAnsi="宋体" w:eastAsia="宋体" w:cs="宋体"/>
          <w:color w:val="000000"/>
          <w:kern w:val="0"/>
          <w:sz w:val="24"/>
        </w:rPr>
      </w:pPr>
      <w:r>
        <w:rPr>
          <w:rFonts w:hint="eastAsia" w:ascii="宋体" w:hAnsi="宋体" w:eastAsia="宋体" w:cs="宋体"/>
          <w:color w:val="000000"/>
          <w:kern w:val="0"/>
          <w:sz w:val="24"/>
          <w:lang w:bidi="ar"/>
        </w:rPr>
        <w:t>1.4.2 发包人提供国外标准、规范的名称：</w:t>
      </w:r>
      <w:bookmarkEnd w:id="58"/>
      <w:bookmarkEnd w:id="59"/>
      <w:r>
        <w:rPr>
          <w:rFonts w:hint="eastAsia" w:ascii="宋体" w:hAnsi="宋体" w:eastAsia="宋体" w:cs="宋体"/>
          <w:color w:val="000000"/>
          <w:kern w:val="0"/>
          <w:sz w:val="24"/>
          <w:u w:val="single"/>
          <w:lang w:bidi="ar"/>
        </w:rPr>
        <w:t xml:space="preserve">                </w:t>
      </w:r>
      <w:r>
        <w:rPr>
          <w:rFonts w:hint="eastAsia" w:ascii="宋体" w:hAnsi="宋体" w:eastAsia="宋体" w:cs="宋体"/>
          <w:color w:val="000000"/>
          <w:kern w:val="0"/>
          <w:sz w:val="24"/>
          <w:lang w:bidi="ar"/>
        </w:rPr>
        <w:t>；</w:t>
      </w:r>
    </w:p>
    <w:p>
      <w:pPr>
        <w:spacing w:line="276" w:lineRule="auto"/>
        <w:ind w:firstLine="480" w:firstLineChars="200"/>
        <w:rPr>
          <w:rFonts w:ascii="宋体" w:hAnsi="宋体" w:eastAsia="宋体" w:cs="宋体"/>
          <w:color w:val="000000"/>
          <w:kern w:val="0"/>
          <w:sz w:val="24"/>
        </w:rPr>
      </w:pPr>
      <w:r>
        <w:rPr>
          <w:rFonts w:hint="eastAsia" w:ascii="宋体" w:hAnsi="宋体" w:eastAsia="宋体" w:cs="宋体"/>
          <w:color w:val="000000"/>
          <w:kern w:val="0"/>
          <w:sz w:val="24"/>
          <w:lang w:bidi="ar"/>
        </w:rPr>
        <w:t>发包人提供国外标准、规范的份数：</w:t>
      </w:r>
      <w:r>
        <w:rPr>
          <w:rFonts w:hint="eastAsia" w:ascii="宋体" w:hAnsi="宋体" w:eastAsia="宋体" w:cs="宋体"/>
          <w:color w:val="000000"/>
          <w:kern w:val="0"/>
          <w:sz w:val="24"/>
          <w:u w:val="single"/>
          <w:lang w:bidi="ar"/>
        </w:rPr>
        <w:t xml:space="preserve">                          </w:t>
      </w:r>
      <w:r>
        <w:rPr>
          <w:rFonts w:hint="eastAsia" w:ascii="宋体" w:hAnsi="宋体" w:eastAsia="宋体" w:cs="宋体"/>
          <w:color w:val="000000"/>
          <w:kern w:val="0"/>
          <w:sz w:val="24"/>
          <w:lang w:bidi="ar"/>
        </w:rPr>
        <w:t>；</w:t>
      </w:r>
    </w:p>
    <w:p>
      <w:pPr>
        <w:spacing w:line="276" w:lineRule="auto"/>
        <w:ind w:firstLine="480" w:firstLineChars="200"/>
        <w:rPr>
          <w:rFonts w:ascii="宋体" w:hAnsi="宋体" w:eastAsia="宋体" w:cs="宋体"/>
          <w:color w:val="000000"/>
          <w:sz w:val="24"/>
        </w:rPr>
      </w:pPr>
      <w:r>
        <w:rPr>
          <w:rFonts w:hint="eastAsia" w:ascii="宋体" w:hAnsi="宋体" w:eastAsia="宋体" w:cs="宋体"/>
          <w:color w:val="000000"/>
          <w:kern w:val="0"/>
          <w:sz w:val="24"/>
          <w:lang w:bidi="ar"/>
        </w:rPr>
        <w:t>发包人提供国外标准、规范的名称：</w:t>
      </w:r>
      <w:r>
        <w:rPr>
          <w:rFonts w:hint="eastAsia" w:ascii="宋体" w:hAnsi="宋体" w:eastAsia="宋体" w:cs="宋体"/>
          <w:color w:val="000000"/>
          <w:kern w:val="0"/>
          <w:sz w:val="24"/>
          <w:u w:val="single"/>
          <w:lang w:bidi="ar"/>
        </w:rPr>
        <w:t xml:space="preserve">                          </w:t>
      </w:r>
      <w:r>
        <w:rPr>
          <w:rFonts w:hint="eastAsia" w:ascii="宋体" w:hAnsi="宋体" w:eastAsia="宋体" w:cs="宋体"/>
          <w:color w:val="000000"/>
          <w:kern w:val="0"/>
          <w:sz w:val="24"/>
          <w:lang w:bidi="ar"/>
        </w:rPr>
        <w:t>。</w:t>
      </w:r>
    </w:p>
    <w:p>
      <w:pPr>
        <w:spacing w:line="276" w:lineRule="auto"/>
        <w:ind w:left="852" w:leftChars="284"/>
        <w:rPr>
          <w:rFonts w:ascii="宋体" w:hAnsi="宋体" w:eastAsia="宋体" w:cs="宋体"/>
          <w:color w:val="000000"/>
          <w:sz w:val="24"/>
        </w:rPr>
      </w:pPr>
      <w:r>
        <w:rPr>
          <w:rFonts w:hint="eastAsia" w:ascii="宋体" w:hAnsi="宋体" w:eastAsia="宋体" w:cs="宋体"/>
          <w:color w:val="000000"/>
          <w:sz w:val="24"/>
          <w:lang w:bidi="ar"/>
        </w:rPr>
        <w:t>1.4.3发包人对工程的技术标准和功能要求的特殊要求：</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w:t>
      </w:r>
    </w:p>
    <w:p>
      <w:pPr>
        <w:spacing w:after="120" w:line="276" w:lineRule="auto"/>
        <w:ind w:firstLine="482" w:firstLineChars="200"/>
        <w:rPr>
          <w:rFonts w:ascii="宋体" w:hAnsi="宋体" w:eastAsia="宋体" w:cs="宋体"/>
          <w:b/>
          <w:bCs/>
          <w:color w:val="000000"/>
          <w:sz w:val="24"/>
          <w:lang w:bidi="ar"/>
        </w:rPr>
      </w:pPr>
      <w:bookmarkStart w:id="60" w:name="_Toc4012"/>
      <w:bookmarkStart w:id="61" w:name="_Toc9748"/>
      <w:r>
        <w:rPr>
          <w:rFonts w:hint="eastAsia" w:ascii="宋体" w:hAnsi="宋体" w:eastAsia="宋体" w:cs="宋体"/>
          <w:b/>
          <w:bCs/>
          <w:color w:val="000000"/>
          <w:sz w:val="24"/>
          <w:lang w:bidi="ar"/>
        </w:rPr>
        <w:t>1.5 合同文件的优先顺序</w:t>
      </w:r>
      <w:bookmarkEnd w:id="60"/>
      <w:bookmarkEnd w:id="61"/>
    </w:p>
    <w:p>
      <w:pPr>
        <w:spacing w:line="276"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lang w:bidi="ar"/>
        </w:rPr>
        <w:t>合同文件组成及优先顺序为：</w:t>
      </w:r>
      <w:r>
        <w:rPr>
          <w:rFonts w:hint="eastAsia" w:ascii="宋体" w:hAnsi="宋体" w:eastAsia="宋体" w:cs="宋体"/>
          <w:color w:val="000000"/>
          <w:sz w:val="24"/>
          <w:u w:val="single"/>
          <w:lang w:bidi="ar"/>
        </w:rPr>
        <w:t>（1）招标文件、补疑及答疑文件（2）本合同协议书　（3）中标通知书（4）投标书及其附件（5）本合同专用条款（6）本合同通用条款（7）标准、规范及有关技术文件（8）图纸（如有）（9）工程量清单（10）工程报价单或预算书</w:t>
      </w:r>
      <w:r>
        <w:rPr>
          <w:rFonts w:hint="eastAsia" w:ascii="宋体" w:hAnsi="宋体" w:eastAsia="宋体" w:cs="宋体"/>
          <w:color w:val="000000"/>
          <w:sz w:val="24"/>
          <w:lang w:bidi="ar"/>
        </w:rPr>
        <w:t>。</w:t>
      </w:r>
    </w:p>
    <w:p>
      <w:pPr>
        <w:spacing w:after="120" w:line="276" w:lineRule="auto"/>
        <w:ind w:firstLine="482" w:firstLineChars="200"/>
        <w:rPr>
          <w:rFonts w:ascii="宋体" w:hAnsi="宋体" w:eastAsia="宋体" w:cs="宋体"/>
          <w:b/>
          <w:bCs/>
          <w:color w:val="000000"/>
          <w:sz w:val="24"/>
          <w:lang w:bidi="ar"/>
        </w:rPr>
      </w:pPr>
      <w:bookmarkStart w:id="62" w:name="_Toc30922"/>
      <w:bookmarkStart w:id="63" w:name="_Toc19176"/>
      <w:r>
        <w:rPr>
          <w:rFonts w:hint="eastAsia" w:ascii="宋体" w:hAnsi="宋体" w:eastAsia="宋体" w:cs="宋体"/>
          <w:b/>
          <w:bCs/>
          <w:color w:val="000000"/>
          <w:sz w:val="24"/>
          <w:lang w:bidi="ar"/>
        </w:rPr>
        <w:t>1.6 图纸和承包人文件</w:t>
      </w:r>
      <w:bookmarkEnd w:id="62"/>
      <w:bookmarkEnd w:id="63"/>
      <w:r>
        <w:rPr>
          <w:rFonts w:hint="eastAsia" w:ascii="宋体" w:hAnsi="宋体" w:eastAsia="宋体" w:cs="宋体"/>
          <w:b/>
          <w:bCs/>
          <w:color w:val="000000"/>
          <w:sz w:val="24"/>
          <w:lang w:bidi="ar"/>
        </w:rPr>
        <w:tab/>
      </w:r>
    </w:p>
    <w:p>
      <w:pPr>
        <w:spacing w:line="276" w:lineRule="auto"/>
        <w:ind w:firstLine="482" w:firstLineChars="200"/>
        <w:rPr>
          <w:rFonts w:ascii="宋体" w:hAnsi="宋体" w:eastAsia="宋体" w:cs="宋体"/>
          <w:b/>
          <w:bCs/>
          <w:color w:val="000000"/>
          <w:sz w:val="24"/>
        </w:rPr>
      </w:pPr>
      <w:r>
        <w:rPr>
          <w:rFonts w:hint="eastAsia" w:ascii="宋体" w:hAnsi="宋体" w:eastAsia="宋体" w:cs="宋体"/>
          <w:b/>
          <w:bCs/>
          <w:color w:val="000000"/>
          <w:sz w:val="24"/>
          <w:lang w:bidi="ar"/>
        </w:rPr>
        <w:t>1.6.1 图纸的提供</w:t>
      </w:r>
    </w:p>
    <w:p>
      <w:pPr>
        <w:spacing w:line="276"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发包人向承包人提供图纸的期限：</w:t>
      </w:r>
      <w:r>
        <w:rPr>
          <w:rFonts w:hint="eastAsia" w:ascii="宋体" w:hAnsi="宋体" w:eastAsia="宋体" w:cs="宋体"/>
          <w:color w:val="000000"/>
          <w:sz w:val="24"/>
          <w:u w:val="single"/>
          <w:lang w:bidi="ar"/>
        </w:rPr>
        <w:t xml:space="preserve">/                 </w:t>
      </w:r>
      <w:r>
        <w:rPr>
          <w:rFonts w:hint="eastAsia" w:ascii="宋体" w:hAnsi="宋体" w:eastAsia="宋体" w:cs="宋体"/>
          <w:color w:val="000000"/>
          <w:sz w:val="24"/>
          <w:lang w:bidi="ar"/>
        </w:rPr>
        <w:t>；</w:t>
      </w:r>
    </w:p>
    <w:p>
      <w:pPr>
        <w:spacing w:line="276"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发包人向承包人提供图纸的数量：</w:t>
      </w:r>
      <w:r>
        <w:rPr>
          <w:rFonts w:hint="eastAsia" w:ascii="宋体" w:hAnsi="宋体" w:eastAsia="宋体" w:cs="宋体"/>
          <w:color w:val="000000"/>
          <w:sz w:val="24"/>
          <w:u w:val="single"/>
          <w:lang w:bidi="ar"/>
        </w:rPr>
        <w:t xml:space="preserve">/                 </w:t>
      </w:r>
      <w:r>
        <w:rPr>
          <w:rFonts w:hint="eastAsia" w:ascii="宋体" w:hAnsi="宋体" w:eastAsia="宋体" w:cs="宋体"/>
          <w:color w:val="000000"/>
          <w:sz w:val="24"/>
          <w:lang w:bidi="ar"/>
        </w:rPr>
        <w:t>；</w:t>
      </w:r>
    </w:p>
    <w:p>
      <w:pPr>
        <w:spacing w:line="276"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发包人向承包人提供图纸的内容：</w:t>
      </w:r>
      <w:r>
        <w:rPr>
          <w:rFonts w:hint="eastAsia" w:ascii="宋体" w:hAnsi="宋体" w:eastAsia="宋体" w:cs="宋体"/>
          <w:color w:val="000000"/>
          <w:sz w:val="24"/>
          <w:u w:val="single"/>
          <w:lang w:bidi="ar"/>
        </w:rPr>
        <w:t xml:space="preserve">/                 </w:t>
      </w:r>
      <w:r>
        <w:rPr>
          <w:rFonts w:hint="eastAsia" w:ascii="宋体" w:hAnsi="宋体" w:eastAsia="宋体" w:cs="宋体"/>
          <w:color w:val="000000"/>
          <w:sz w:val="24"/>
          <w:lang w:bidi="ar"/>
        </w:rPr>
        <w:t>。</w:t>
      </w:r>
    </w:p>
    <w:p>
      <w:pPr>
        <w:spacing w:line="276" w:lineRule="auto"/>
        <w:ind w:firstLine="482" w:firstLineChars="200"/>
        <w:rPr>
          <w:rFonts w:ascii="宋体" w:hAnsi="宋体" w:eastAsia="宋体" w:cs="宋体"/>
          <w:b/>
          <w:bCs/>
          <w:color w:val="000000"/>
          <w:sz w:val="24"/>
        </w:rPr>
      </w:pPr>
      <w:r>
        <w:rPr>
          <w:rFonts w:hint="eastAsia" w:ascii="宋体" w:hAnsi="宋体" w:eastAsia="宋体" w:cs="宋体"/>
          <w:b/>
          <w:bCs/>
          <w:color w:val="000000"/>
          <w:sz w:val="24"/>
          <w:lang w:bidi="ar"/>
        </w:rPr>
        <w:t>1.6.4 承包人文件</w:t>
      </w:r>
    </w:p>
    <w:p>
      <w:pPr>
        <w:spacing w:line="276"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lang w:bidi="ar"/>
        </w:rPr>
        <w:t>需要由承包人提供的文件，包括：</w:t>
      </w:r>
      <w:r>
        <w:rPr>
          <w:rFonts w:hint="eastAsia" w:ascii="宋体" w:hAnsi="宋体" w:eastAsia="宋体" w:cs="宋体"/>
          <w:color w:val="000000"/>
          <w:sz w:val="24"/>
          <w:u w:val="single"/>
          <w:lang w:bidi="ar"/>
        </w:rPr>
        <w:t>双方另行确定</w:t>
      </w:r>
      <w:r>
        <w:rPr>
          <w:rFonts w:hint="eastAsia" w:ascii="宋体" w:hAnsi="宋体" w:eastAsia="宋体" w:cs="宋体"/>
          <w:color w:val="000000"/>
          <w:sz w:val="24"/>
          <w:lang w:bidi="ar"/>
        </w:rPr>
        <w:t>；</w:t>
      </w:r>
    </w:p>
    <w:p>
      <w:pPr>
        <w:spacing w:line="276"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承包人提供的文件的期限为：</w:t>
      </w:r>
      <w:r>
        <w:rPr>
          <w:rFonts w:hint="eastAsia" w:ascii="宋体" w:hAnsi="宋体" w:eastAsia="宋体" w:cs="宋体"/>
          <w:color w:val="000000"/>
          <w:sz w:val="24"/>
          <w:u w:val="single"/>
          <w:lang w:bidi="ar"/>
        </w:rPr>
        <w:t>双方另行确定</w:t>
      </w:r>
      <w:r>
        <w:rPr>
          <w:rFonts w:hint="eastAsia" w:ascii="宋体" w:hAnsi="宋体" w:eastAsia="宋体" w:cs="宋体"/>
          <w:color w:val="000000"/>
          <w:sz w:val="24"/>
          <w:lang w:bidi="ar"/>
        </w:rPr>
        <w:t>；</w:t>
      </w:r>
    </w:p>
    <w:p>
      <w:pPr>
        <w:spacing w:line="276"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承包人提供的文件的数量为：</w:t>
      </w:r>
      <w:r>
        <w:rPr>
          <w:rFonts w:hint="eastAsia" w:ascii="宋体" w:hAnsi="宋体" w:eastAsia="宋体" w:cs="宋体"/>
          <w:color w:val="000000"/>
          <w:sz w:val="24"/>
          <w:u w:val="single"/>
          <w:lang w:bidi="ar"/>
        </w:rPr>
        <w:t>双方另行确定</w:t>
      </w:r>
      <w:r>
        <w:rPr>
          <w:rFonts w:hint="eastAsia" w:ascii="宋体" w:hAnsi="宋体" w:eastAsia="宋体" w:cs="宋体"/>
          <w:color w:val="000000"/>
          <w:sz w:val="24"/>
          <w:lang w:bidi="ar"/>
        </w:rPr>
        <w:t>；</w:t>
      </w:r>
    </w:p>
    <w:p>
      <w:pPr>
        <w:spacing w:line="276"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承包人提供的文件的形式为：</w:t>
      </w:r>
      <w:r>
        <w:rPr>
          <w:rFonts w:hint="eastAsia" w:ascii="宋体" w:hAnsi="宋体" w:eastAsia="宋体" w:cs="宋体"/>
          <w:color w:val="000000"/>
          <w:sz w:val="24"/>
          <w:u w:val="single"/>
          <w:lang w:bidi="ar"/>
        </w:rPr>
        <w:t>双方另行确定</w:t>
      </w:r>
      <w:r>
        <w:rPr>
          <w:rFonts w:hint="eastAsia" w:ascii="宋体" w:hAnsi="宋体" w:eastAsia="宋体" w:cs="宋体"/>
          <w:color w:val="000000"/>
          <w:sz w:val="24"/>
          <w:lang w:bidi="ar"/>
        </w:rPr>
        <w:t>；</w:t>
      </w:r>
    </w:p>
    <w:p>
      <w:pPr>
        <w:spacing w:line="276" w:lineRule="auto"/>
        <w:ind w:firstLine="480" w:firstLineChars="200"/>
        <w:rPr>
          <w:rFonts w:ascii="宋体" w:hAnsi="宋体" w:eastAsia="宋体"/>
          <w:color w:val="000000"/>
          <w:sz w:val="24"/>
        </w:rPr>
      </w:pPr>
      <w:r>
        <w:rPr>
          <w:rFonts w:hint="eastAsia" w:ascii="宋体" w:hAnsi="宋体" w:eastAsia="宋体" w:cs="宋体"/>
          <w:color w:val="000000"/>
          <w:sz w:val="24"/>
          <w:lang w:bidi="ar"/>
        </w:rPr>
        <w:t>发包人审批承包人文件的期限：</w:t>
      </w:r>
      <w:r>
        <w:rPr>
          <w:rFonts w:hint="eastAsia" w:ascii="宋体" w:hAnsi="宋体" w:eastAsia="宋体" w:cs="宋体"/>
          <w:color w:val="000000"/>
          <w:sz w:val="24"/>
          <w:u w:val="single"/>
          <w:lang w:bidi="ar"/>
        </w:rPr>
        <w:t>双方另行确定</w:t>
      </w:r>
      <w:r>
        <w:rPr>
          <w:rFonts w:hint="eastAsia" w:ascii="宋体" w:hAnsi="宋体" w:eastAsia="宋体" w:cs="宋体"/>
          <w:color w:val="000000"/>
          <w:sz w:val="24"/>
          <w:lang w:bidi="ar"/>
        </w:rPr>
        <w:t>。</w:t>
      </w:r>
    </w:p>
    <w:p>
      <w:pPr>
        <w:spacing w:line="276" w:lineRule="auto"/>
        <w:ind w:firstLine="482" w:firstLineChars="200"/>
        <w:rPr>
          <w:rFonts w:ascii="宋体" w:hAnsi="宋体" w:eastAsia="宋体" w:cs="宋体"/>
          <w:b/>
          <w:bCs/>
          <w:color w:val="000000"/>
          <w:sz w:val="24"/>
        </w:rPr>
      </w:pPr>
      <w:r>
        <w:rPr>
          <w:rFonts w:hint="eastAsia" w:ascii="宋体" w:hAnsi="宋体" w:eastAsia="宋体" w:cs="宋体"/>
          <w:b/>
          <w:bCs/>
          <w:color w:val="000000"/>
          <w:sz w:val="24"/>
          <w:lang w:bidi="ar"/>
        </w:rPr>
        <w:t>1.6.5 现场图纸准备</w:t>
      </w:r>
    </w:p>
    <w:p>
      <w:pPr>
        <w:spacing w:line="276"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关于现场图纸准备的约定：</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w:t>
      </w:r>
    </w:p>
    <w:p>
      <w:pPr>
        <w:spacing w:after="120" w:line="276" w:lineRule="auto"/>
        <w:ind w:firstLine="482" w:firstLineChars="200"/>
        <w:rPr>
          <w:rFonts w:ascii="宋体" w:hAnsi="宋体" w:eastAsia="宋体" w:cs="宋体"/>
          <w:b/>
          <w:bCs/>
          <w:color w:val="000000"/>
          <w:sz w:val="24"/>
          <w:lang w:bidi="ar"/>
        </w:rPr>
      </w:pPr>
      <w:bookmarkStart w:id="64" w:name="_Toc1852"/>
      <w:bookmarkStart w:id="65" w:name="_Toc29856"/>
      <w:r>
        <w:rPr>
          <w:rFonts w:hint="eastAsia" w:ascii="宋体" w:hAnsi="宋体" w:eastAsia="宋体" w:cs="宋体"/>
          <w:b/>
          <w:bCs/>
          <w:color w:val="000000"/>
          <w:sz w:val="24"/>
          <w:lang w:bidi="ar"/>
        </w:rPr>
        <w:t>1.7 联络</w:t>
      </w:r>
      <w:bookmarkEnd w:id="64"/>
      <w:bookmarkEnd w:id="65"/>
    </w:p>
    <w:p>
      <w:pPr>
        <w:spacing w:line="276" w:lineRule="auto"/>
        <w:ind w:firstLine="480" w:firstLineChars="200"/>
        <w:rPr>
          <w:rFonts w:ascii="宋体" w:hAnsi="宋体" w:eastAsia="宋体" w:cs="宋体"/>
          <w:color w:val="000000"/>
          <w:kern w:val="0"/>
          <w:sz w:val="24"/>
        </w:rPr>
      </w:pPr>
      <w:r>
        <w:rPr>
          <w:rFonts w:hint="eastAsia" w:ascii="宋体" w:hAnsi="宋体" w:eastAsia="宋体" w:cs="宋体"/>
          <w:color w:val="000000"/>
          <w:kern w:val="0"/>
          <w:sz w:val="24"/>
          <w:lang w:bidi="ar"/>
        </w:rPr>
        <w:t>1.7.1发包人和承包人应当在</w:t>
      </w:r>
      <w:r>
        <w:rPr>
          <w:rFonts w:hint="eastAsia" w:ascii="宋体" w:hAnsi="宋体" w:eastAsia="宋体" w:cs="宋体"/>
          <w:color w:val="000000"/>
          <w:sz w:val="24"/>
          <w:u w:val="single"/>
          <w:lang w:bidi="ar"/>
        </w:rPr>
        <w:t xml:space="preserve">7 </w:t>
      </w:r>
      <w:r>
        <w:rPr>
          <w:rFonts w:hint="eastAsia" w:ascii="宋体" w:hAnsi="宋体" w:eastAsia="宋体" w:cs="宋体"/>
          <w:color w:val="000000"/>
          <w:kern w:val="0"/>
          <w:sz w:val="24"/>
          <w:lang w:bidi="ar"/>
        </w:rPr>
        <w:t>天内将与合同有关的通知、批准、证明、证书、指示、指令、要求、请求、同意、意见、确定和决定等书面函件送达对方当事人。</w:t>
      </w:r>
    </w:p>
    <w:p>
      <w:pPr>
        <w:spacing w:line="276" w:lineRule="auto"/>
        <w:ind w:firstLine="480" w:firstLineChars="200"/>
        <w:rPr>
          <w:rFonts w:ascii="宋体" w:hAnsi="宋体" w:eastAsia="宋体" w:cs="宋体"/>
          <w:color w:val="000000"/>
          <w:kern w:val="0"/>
          <w:sz w:val="24"/>
        </w:rPr>
      </w:pPr>
      <w:r>
        <w:rPr>
          <w:rFonts w:hint="eastAsia" w:ascii="宋体" w:hAnsi="宋体" w:eastAsia="宋体" w:cs="宋体"/>
          <w:color w:val="000000"/>
          <w:kern w:val="0"/>
          <w:sz w:val="24"/>
          <w:lang w:bidi="ar"/>
        </w:rPr>
        <w:t>1.7.2 发包人接收文件的地点：</w:t>
      </w:r>
      <w:r>
        <w:rPr>
          <w:rFonts w:hint="eastAsia" w:ascii="宋体" w:hAnsi="宋体" w:eastAsia="宋体" w:cs="宋体"/>
          <w:color w:val="000000"/>
          <w:sz w:val="24"/>
          <w:u w:val="single"/>
          <w:lang w:bidi="ar"/>
        </w:rPr>
        <w:t xml:space="preserve">项目所在地发包人项目部 </w:t>
      </w:r>
      <w:r>
        <w:rPr>
          <w:rFonts w:hint="eastAsia" w:ascii="宋体" w:hAnsi="宋体" w:eastAsia="宋体" w:cs="宋体"/>
          <w:color w:val="000000"/>
          <w:kern w:val="0"/>
          <w:sz w:val="24"/>
          <w:lang w:bidi="ar"/>
        </w:rPr>
        <w:t>；</w:t>
      </w:r>
    </w:p>
    <w:p>
      <w:pPr>
        <w:spacing w:line="276" w:lineRule="auto"/>
        <w:ind w:firstLine="480" w:firstLineChars="200"/>
        <w:rPr>
          <w:rFonts w:ascii="宋体" w:hAnsi="宋体" w:eastAsia="宋体" w:cs="宋体"/>
          <w:color w:val="000000"/>
          <w:kern w:val="0"/>
          <w:sz w:val="24"/>
        </w:rPr>
      </w:pPr>
      <w:r>
        <w:rPr>
          <w:rFonts w:hint="eastAsia" w:ascii="宋体" w:hAnsi="宋体" w:eastAsia="宋体" w:cs="宋体"/>
          <w:color w:val="000000"/>
          <w:kern w:val="0"/>
          <w:sz w:val="24"/>
          <w:lang w:bidi="ar"/>
        </w:rPr>
        <w:t>发包人指定的接收人为：</w:t>
      </w:r>
      <w:r>
        <w:rPr>
          <w:rFonts w:hint="eastAsia" w:ascii="宋体" w:hAnsi="宋体" w:eastAsia="宋体" w:cs="宋体"/>
          <w:color w:val="000000"/>
          <w:sz w:val="24"/>
          <w:u w:val="single"/>
          <w:lang w:bidi="ar"/>
        </w:rPr>
        <w:t xml:space="preserve">                     </w:t>
      </w:r>
      <w:r>
        <w:rPr>
          <w:rFonts w:hint="eastAsia" w:ascii="宋体" w:hAnsi="宋体" w:eastAsia="宋体" w:cs="宋体"/>
          <w:color w:val="000000"/>
          <w:kern w:val="0"/>
          <w:sz w:val="24"/>
          <w:lang w:bidi="ar"/>
        </w:rPr>
        <w:t>。</w:t>
      </w:r>
    </w:p>
    <w:p>
      <w:pPr>
        <w:spacing w:line="276" w:lineRule="auto"/>
        <w:ind w:firstLine="480" w:firstLineChars="200"/>
        <w:rPr>
          <w:rFonts w:ascii="宋体" w:hAnsi="宋体" w:eastAsia="宋体" w:cs="宋体"/>
          <w:color w:val="000000"/>
          <w:kern w:val="0"/>
          <w:sz w:val="24"/>
        </w:rPr>
      </w:pPr>
      <w:r>
        <w:rPr>
          <w:rFonts w:hint="eastAsia" w:ascii="宋体" w:hAnsi="宋体" w:eastAsia="宋体" w:cs="宋体"/>
          <w:color w:val="000000"/>
          <w:kern w:val="0"/>
          <w:sz w:val="24"/>
          <w:lang w:bidi="ar"/>
        </w:rPr>
        <w:t>承包人接收文件的地点：</w:t>
      </w:r>
      <w:r>
        <w:rPr>
          <w:rFonts w:hint="eastAsia" w:ascii="宋体" w:hAnsi="宋体" w:eastAsia="宋体" w:cs="宋体"/>
          <w:color w:val="000000"/>
          <w:sz w:val="24"/>
          <w:u w:val="single"/>
          <w:lang w:bidi="ar"/>
        </w:rPr>
        <w:t>项目所在地承包人项目部</w:t>
      </w:r>
      <w:r>
        <w:rPr>
          <w:rFonts w:hint="eastAsia" w:ascii="宋体" w:hAnsi="宋体" w:eastAsia="宋体" w:cs="宋体"/>
          <w:color w:val="000000"/>
          <w:kern w:val="0"/>
          <w:sz w:val="24"/>
          <w:lang w:bidi="ar"/>
        </w:rPr>
        <w:t>；</w:t>
      </w:r>
    </w:p>
    <w:p>
      <w:pPr>
        <w:spacing w:line="276" w:lineRule="auto"/>
        <w:ind w:firstLine="480" w:firstLineChars="200"/>
        <w:rPr>
          <w:rFonts w:ascii="宋体" w:hAnsi="宋体" w:eastAsia="宋体" w:cs="宋体"/>
          <w:color w:val="000000"/>
          <w:kern w:val="0"/>
          <w:sz w:val="24"/>
        </w:rPr>
      </w:pPr>
      <w:r>
        <w:rPr>
          <w:rFonts w:hint="eastAsia" w:ascii="宋体" w:hAnsi="宋体" w:eastAsia="宋体" w:cs="宋体"/>
          <w:color w:val="000000"/>
          <w:kern w:val="0"/>
          <w:sz w:val="24"/>
          <w:lang w:bidi="ar"/>
        </w:rPr>
        <w:t>承包人指定的接收人为：</w:t>
      </w:r>
      <w:r>
        <w:rPr>
          <w:rFonts w:hint="eastAsia" w:ascii="宋体" w:hAnsi="宋体" w:eastAsia="宋体" w:cs="宋体"/>
          <w:color w:val="000000"/>
          <w:sz w:val="24"/>
          <w:u w:val="single"/>
          <w:lang w:bidi="ar"/>
        </w:rPr>
        <w:t>承包方项目经</w:t>
      </w:r>
      <w:r>
        <w:rPr>
          <w:rFonts w:hint="eastAsia" w:ascii="宋体" w:hAnsi="宋体" w:eastAsia="宋体" w:cs="宋体"/>
          <w:color w:val="000000"/>
          <w:kern w:val="0"/>
          <w:sz w:val="24"/>
          <w:lang w:bidi="ar"/>
        </w:rPr>
        <w:t>。</w:t>
      </w:r>
    </w:p>
    <w:p>
      <w:pPr>
        <w:spacing w:line="276" w:lineRule="auto"/>
        <w:ind w:firstLine="480" w:firstLineChars="200"/>
        <w:rPr>
          <w:rFonts w:ascii="宋体" w:hAnsi="宋体" w:eastAsia="宋体" w:cs="宋体"/>
          <w:color w:val="000000"/>
          <w:kern w:val="0"/>
          <w:sz w:val="24"/>
        </w:rPr>
      </w:pPr>
      <w:r>
        <w:rPr>
          <w:rFonts w:hint="eastAsia" w:ascii="宋体" w:hAnsi="宋体" w:eastAsia="宋体" w:cs="宋体"/>
          <w:color w:val="000000"/>
          <w:kern w:val="0"/>
          <w:sz w:val="24"/>
          <w:lang w:bidi="ar"/>
        </w:rPr>
        <w:t>监理人接收文件的地点：</w:t>
      </w:r>
      <w:r>
        <w:rPr>
          <w:rFonts w:hint="eastAsia" w:ascii="宋体" w:hAnsi="宋体" w:eastAsia="宋体" w:cs="宋体"/>
          <w:color w:val="000000"/>
          <w:sz w:val="24"/>
          <w:u w:val="single"/>
          <w:lang w:bidi="ar"/>
        </w:rPr>
        <w:t>项目所在地监理人办公室</w:t>
      </w:r>
      <w:r>
        <w:rPr>
          <w:rFonts w:hint="eastAsia" w:ascii="宋体" w:hAnsi="宋体" w:eastAsia="宋体" w:cs="宋体"/>
          <w:color w:val="000000"/>
          <w:kern w:val="0"/>
          <w:sz w:val="24"/>
          <w:lang w:bidi="ar"/>
        </w:rPr>
        <w:t>；</w:t>
      </w:r>
    </w:p>
    <w:p>
      <w:pPr>
        <w:spacing w:line="276" w:lineRule="auto"/>
        <w:ind w:firstLine="480" w:firstLineChars="200"/>
        <w:rPr>
          <w:rFonts w:ascii="宋体" w:hAnsi="宋体" w:eastAsia="宋体"/>
          <w:color w:val="000000"/>
          <w:kern w:val="0"/>
          <w:sz w:val="24"/>
        </w:rPr>
      </w:pPr>
      <w:r>
        <w:rPr>
          <w:rFonts w:hint="eastAsia" w:ascii="宋体" w:hAnsi="宋体" w:eastAsia="宋体" w:cs="宋体"/>
          <w:color w:val="000000"/>
          <w:kern w:val="0"/>
          <w:sz w:val="24"/>
          <w:lang w:bidi="ar"/>
        </w:rPr>
        <w:t>监理人指定的接收人为：</w:t>
      </w:r>
      <w:r>
        <w:rPr>
          <w:rFonts w:hint="eastAsia" w:ascii="宋体" w:hAnsi="宋体" w:eastAsia="宋体" w:cs="宋体"/>
          <w:color w:val="000000"/>
          <w:sz w:val="24"/>
          <w:u w:val="single"/>
          <w:lang w:bidi="ar"/>
        </w:rPr>
        <w:t>监理工程师</w:t>
      </w:r>
      <w:r>
        <w:rPr>
          <w:rFonts w:hint="eastAsia" w:ascii="宋体" w:hAnsi="宋体" w:eastAsia="宋体" w:cs="宋体"/>
          <w:color w:val="000000"/>
          <w:kern w:val="0"/>
          <w:sz w:val="24"/>
          <w:lang w:bidi="ar"/>
        </w:rPr>
        <w:t>。</w:t>
      </w:r>
    </w:p>
    <w:p>
      <w:pPr>
        <w:spacing w:after="120" w:line="276" w:lineRule="auto"/>
        <w:ind w:firstLine="482" w:firstLineChars="200"/>
        <w:rPr>
          <w:rFonts w:ascii="宋体" w:hAnsi="宋体" w:eastAsia="宋体" w:cs="宋体"/>
          <w:b/>
          <w:bCs/>
          <w:color w:val="000000"/>
          <w:sz w:val="24"/>
          <w:lang w:bidi="ar"/>
        </w:rPr>
      </w:pPr>
      <w:bookmarkStart w:id="66" w:name="_Toc25101"/>
      <w:bookmarkStart w:id="67" w:name="_Toc16565"/>
      <w:r>
        <w:rPr>
          <w:rFonts w:hint="eastAsia" w:ascii="宋体" w:hAnsi="宋体" w:eastAsia="宋体" w:cs="宋体"/>
          <w:b/>
          <w:bCs/>
          <w:color w:val="000000"/>
          <w:sz w:val="24"/>
          <w:lang w:bidi="ar"/>
        </w:rPr>
        <w:t>1.10 交通运输</w:t>
      </w:r>
      <w:bookmarkEnd w:id="66"/>
      <w:bookmarkEnd w:id="67"/>
    </w:p>
    <w:p>
      <w:pPr>
        <w:spacing w:line="276" w:lineRule="auto"/>
        <w:ind w:firstLine="482" w:firstLineChars="200"/>
        <w:rPr>
          <w:rFonts w:ascii="宋体" w:hAnsi="宋体" w:eastAsia="宋体" w:cs="宋体"/>
          <w:b/>
          <w:bCs/>
          <w:color w:val="000000"/>
          <w:sz w:val="24"/>
          <w:lang w:bidi="ar"/>
        </w:rPr>
      </w:pPr>
      <w:bookmarkStart w:id="68" w:name="_Toc114"/>
      <w:bookmarkStart w:id="69" w:name="_Toc24396"/>
      <w:r>
        <w:rPr>
          <w:rFonts w:hint="eastAsia" w:ascii="宋体" w:hAnsi="宋体" w:eastAsia="宋体" w:cs="宋体"/>
          <w:b/>
          <w:bCs/>
          <w:color w:val="000000"/>
          <w:sz w:val="24"/>
          <w:lang w:bidi="ar"/>
        </w:rPr>
        <w:t>1.10.1 出入现场的权利</w:t>
      </w:r>
      <w:bookmarkEnd w:id="68"/>
      <w:bookmarkEnd w:id="69"/>
    </w:p>
    <w:p>
      <w:pPr>
        <w:spacing w:line="276" w:lineRule="auto"/>
        <w:ind w:left="852" w:leftChars="284"/>
        <w:rPr>
          <w:rFonts w:ascii="宋体" w:hAnsi="宋体" w:eastAsia="宋体"/>
          <w:sz w:val="24"/>
        </w:rPr>
      </w:pPr>
      <w:r>
        <w:rPr>
          <w:rFonts w:hint="eastAsia" w:ascii="宋体" w:hAnsi="宋体" w:eastAsia="宋体" w:cs="宋体"/>
          <w:sz w:val="24"/>
          <w:lang w:bidi="ar"/>
        </w:rPr>
        <w:t>关于出入现场的权利的约定：</w:t>
      </w:r>
      <w:r>
        <w:rPr>
          <w:rFonts w:hint="eastAsia" w:ascii="宋体" w:hAnsi="宋体" w:eastAsia="宋体" w:cs="宋体"/>
          <w:color w:val="000000"/>
          <w:sz w:val="24"/>
          <w:u w:val="single"/>
          <w:lang w:bidi="ar"/>
        </w:rPr>
        <w:t>由承包人按发包人要求负责取得出入施工现场所需的批准手续和全部权利，以及取得因施工所需修建道路、桥梁以及其他基础设施的权利，并承担相关手续费用和建设费用</w:t>
      </w:r>
      <w:r>
        <w:rPr>
          <w:rFonts w:hint="eastAsia" w:ascii="宋体" w:hAnsi="宋体" w:eastAsia="宋体" w:cs="宋体"/>
          <w:sz w:val="24"/>
          <w:lang w:bidi="ar"/>
        </w:rPr>
        <w:t>。</w:t>
      </w:r>
    </w:p>
    <w:p>
      <w:pPr>
        <w:spacing w:line="276" w:lineRule="auto"/>
        <w:ind w:firstLine="482" w:firstLineChars="200"/>
        <w:rPr>
          <w:rFonts w:ascii="宋体" w:hAnsi="宋体" w:eastAsia="宋体" w:cs="宋体"/>
          <w:b/>
          <w:bCs/>
          <w:color w:val="000000"/>
          <w:sz w:val="24"/>
          <w:lang w:bidi="ar"/>
        </w:rPr>
      </w:pPr>
      <w:bookmarkStart w:id="70" w:name="_Toc15858"/>
      <w:bookmarkStart w:id="71" w:name="_Toc30258"/>
      <w:r>
        <w:rPr>
          <w:rFonts w:hint="eastAsia" w:ascii="宋体" w:hAnsi="宋体" w:eastAsia="宋体" w:cs="宋体"/>
          <w:b/>
          <w:bCs/>
          <w:color w:val="000000"/>
          <w:sz w:val="24"/>
          <w:lang w:bidi="ar"/>
        </w:rPr>
        <w:t>1.10.3 场内交通</w:t>
      </w:r>
      <w:bookmarkEnd w:id="70"/>
      <w:bookmarkEnd w:id="71"/>
    </w:p>
    <w:p>
      <w:pPr>
        <w:spacing w:line="276" w:lineRule="auto"/>
        <w:ind w:firstLine="480" w:firstLineChars="200"/>
        <w:jc w:val="left"/>
        <w:rPr>
          <w:rFonts w:ascii="宋体" w:hAnsi="宋体" w:eastAsia="宋体"/>
          <w:color w:val="000000"/>
          <w:kern w:val="0"/>
          <w:sz w:val="24"/>
        </w:rPr>
      </w:pPr>
      <w:r>
        <w:rPr>
          <w:rFonts w:hint="eastAsia" w:ascii="宋体" w:hAnsi="宋体" w:eastAsia="宋体" w:cs="宋体"/>
          <w:color w:val="000000"/>
          <w:kern w:val="0"/>
          <w:sz w:val="24"/>
          <w:lang w:bidi="ar"/>
        </w:rPr>
        <w:t>关于场外交通和场内交通的边界的约定：</w:t>
      </w:r>
      <w:r>
        <w:rPr>
          <w:rFonts w:hint="eastAsia" w:ascii="宋体" w:hAnsi="宋体" w:eastAsia="宋体" w:cs="宋体"/>
          <w:color w:val="000000"/>
          <w:sz w:val="24"/>
          <w:u w:val="single"/>
          <w:lang w:bidi="ar"/>
        </w:rPr>
        <w:t>本项目施工现场大门为界</w:t>
      </w:r>
      <w:r>
        <w:rPr>
          <w:rFonts w:hint="eastAsia" w:ascii="宋体" w:hAnsi="宋体" w:eastAsia="宋体" w:cs="宋体"/>
          <w:sz w:val="24"/>
          <w:lang w:bidi="ar"/>
        </w:rPr>
        <w:t>。</w:t>
      </w:r>
    </w:p>
    <w:p>
      <w:pPr>
        <w:spacing w:line="276" w:lineRule="auto"/>
        <w:ind w:firstLine="480" w:firstLineChars="200"/>
        <w:jc w:val="left"/>
        <w:rPr>
          <w:rFonts w:ascii="宋体" w:hAnsi="宋体" w:eastAsia="宋体"/>
          <w:sz w:val="24"/>
        </w:rPr>
      </w:pPr>
      <w:r>
        <w:rPr>
          <w:rFonts w:hint="eastAsia" w:ascii="宋体" w:hAnsi="宋体" w:eastAsia="宋体" w:cs="宋体"/>
          <w:sz w:val="24"/>
          <w:lang w:bidi="ar"/>
        </w:rPr>
        <w:t>关于发包人向承包人免费提供满足工程施工需要的场内道路和交通设施的约定：</w:t>
      </w:r>
      <w:r>
        <w:rPr>
          <w:rFonts w:hint="eastAsia" w:ascii="宋体" w:hAnsi="宋体" w:eastAsia="宋体" w:cs="宋体"/>
          <w:color w:val="000000"/>
          <w:sz w:val="24"/>
          <w:u w:val="single"/>
          <w:lang w:bidi="ar"/>
        </w:rPr>
        <w:t>双方另行确定</w:t>
      </w:r>
      <w:r>
        <w:rPr>
          <w:rFonts w:hint="eastAsia" w:ascii="宋体" w:hAnsi="宋体" w:eastAsia="宋体" w:cs="宋体"/>
          <w:sz w:val="24"/>
          <w:lang w:bidi="ar"/>
        </w:rPr>
        <w:t>。</w:t>
      </w:r>
      <w:r>
        <w:rPr>
          <w:rFonts w:ascii="宋体" w:hAnsi="宋体" w:eastAsia="宋体"/>
          <w:sz w:val="24"/>
          <w:lang w:bidi="ar"/>
        </w:rPr>
        <w:t xml:space="preserve">  </w:t>
      </w:r>
    </w:p>
    <w:p>
      <w:pPr>
        <w:spacing w:line="276" w:lineRule="auto"/>
        <w:ind w:firstLine="482" w:firstLineChars="200"/>
        <w:rPr>
          <w:rFonts w:ascii="宋体" w:hAnsi="宋体" w:eastAsia="宋体" w:cs="宋体"/>
          <w:b/>
          <w:bCs/>
          <w:color w:val="000000"/>
          <w:sz w:val="24"/>
          <w:lang w:bidi="ar"/>
        </w:rPr>
      </w:pPr>
      <w:r>
        <w:rPr>
          <w:rFonts w:hint="eastAsia" w:ascii="宋体" w:hAnsi="宋体" w:eastAsia="宋体" w:cs="宋体"/>
          <w:b/>
          <w:bCs/>
          <w:color w:val="000000"/>
          <w:sz w:val="24"/>
          <w:lang w:bidi="ar"/>
        </w:rPr>
        <w:t>1.10.4超大件和超重件的运输</w:t>
      </w:r>
    </w:p>
    <w:p>
      <w:pPr>
        <w:spacing w:line="276" w:lineRule="auto"/>
        <w:ind w:firstLine="480" w:firstLineChars="200"/>
        <w:jc w:val="left"/>
        <w:rPr>
          <w:rFonts w:ascii="宋体" w:hAnsi="宋体" w:eastAsia="宋体"/>
          <w:sz w:val="24"/>
        </w:rPr>
      </w:pPr>
      <w:r>
        <w:rPr>
          <w:rFonts w:hint="eastAsia" w:ascii="宋体" w:hAnsi="宋体" w:eastAsia="宋体" w:cs="宋体"/>
          <w:sz w:val="24"/>
          <w:lang w:bidi="ar"/>
        </w:rPr>
        <w:t>运输超大件或超重件所需的道路和桥梁临时加固改造费用和其他有关费用由</w:t>
      </w:r>
      <w:r>
        <w:rPr>
          <w:rFonts w:hint="eastAsia" w:ascii="宋体" w:hAnsi="宋体" w:eastAsia="宋体" w:cs="宋体"/>
          <w:sz w:val="24"/>
          <w:u w:val="single"/>
          <w:lang w:bidi="ar"/>
        </w:rPr>
        <w:t>承包人</w:t>
      </w:r>
      <w:r>
        <w:rPr>
          <w:rFonts w:hint="eastAsia" w:ascii="宋体" w:hAnsi="宋体" w:eastAsia="宋体" w:cs="宋体"/>
          <w:sz w:val="24"/>
          <w:lang w:bidi="ar"/>
        </w:rPr>
        <w:t>承担。</w:t>
      </w:r>
    </w:p>
    <w:p>
      <w:pPr>
        <w:spacing w:after="120" w:line="276" w:lineRule="auto"/>
        <w:ind w:firstLine="482" w:firstLineChars="200"/>
        <w:rPr>
          <w:rFonts w:ascii="宋体" w:hAnsi="宋体" w:eastAsia="宋体" w:cs="宋体"/>
          <w:b/>
          <w:bCs/>
          <w:color w:val="000000"/>
          <w:sz w:val="24"/>
          <w:lang w:bidi="ar"/>
        </w:rPr>
      </w:pPr>
      <w:bookmarkStart w:id="72" w:name="_Toc5464"/>
      <w:bookmarkStart w:id="73" w:name="_Toc7786"/>
      <w:r>
        <w:rPr>
          <w:rFonts w:hint="eastAsia" w:ascii="宋体" w:hAnsi="宋体" w:eastAsia="宋体" w:cs="宋体"/>
          <w:b/>
          <w:bCs/>
          <w:color w:val="000000"/>
          <w:sz w:val="24"/>
          <w:lang w:bidi="ar"/>
        </w:rPr>
        <w:t>1.11 知识产权</w:t>
      </w:r>
      <w:bookmarkEnd w:id="72"/>
      <w:bookmarkEnd w:id="73"/>
    </w:p>
    <w:p>
      <w:pPr>
        <w:spacing w:line="276"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000000"/>
          <w:sz w:val="24"/>
          <w:u w:val="single"/>
          <w:lang w:bidi="ar"/>
        </w:rPr>
        <w:t>执行通用条款</w:t>
      </w:r>
      <w:r>
        <w:rPr>
          <w:rFonts w:hint="eastAsia" w:ascii="宋体" w:hAnsi="宋体" w:eastAsia="宋体" w:cs="宋体"/>
          <w:color w:val="000000"/>
          <w:sz w:val="24"/>
          <w:lang w:bidi="ar"/>
        </w:rPr>
        <w:t>。</w:t>
      </w:r>
    </w:p>
    <w:p>
      <w:pPr>
        <w:spacing w:line="276" w:lineRule="auto"/>
        <w:ind w:left="852" w:leftChars="284"/>
        <w:rPr>
          <w:rFonts w:ascii="宋体" w:hAnsi="宋体" w:eastAsia="宋体" w:cs="宋体"/>
          <w:color w:val="000000"/>
          <w:sz w:val="24"/>
          <w:lang w:bidi="ar"/>
        </w:rPr>
      </w:pPr>
      <w:r>
        <w:rPr>
          <w:rFonts w:hint="eastAsia" w:ascii="宋体" w:hAnsi="宋体" w:eastAsia="宋体" w:cs="宋体"/>
          <w:color w:val="000000"/>
          <w:sz w:val="24"/>
          <w:lang w:bidi="ar"/>
        </w:rPr>
        <w:t>关于发包人提供的上述文件的使用限制的要求：</w:t>
      </w:r>
      <w:r>
        <w:rPr>
          <w:rFonts w:hint="eastAsia" w:ascii="宋体" w:hAnsi="宋体" w:eastAsia="宋体" w:cs="宋体"/>
          <w:color w:val="000000"/>
          <w:sz w:val="24"/>
          <w:u w:val="single"/>
          <w:lang w:bidi="ar"/>
        </w:rPr>
        <w:t>执行通用条款</w:t>
      </w:r>
      <w:r>
        <w:rPr>
          <w:rFonts w:hint="eastAsia" w:ascii="宋体" w:hAnsi="宋体" w:eastAsia="宋体" w:cs="宋体"/>
          <w:color w:val="000000"/>
          <w:sz w:val="24"/>
          <w:lang w:bidi="ar"/>
        </w:rPr>
        <w:t>。</w:t>
      </w:r>
      <w:bookmarkStart w:id="74" w:name="_Toc20531"/>
      <w:bookmarkStart w:id="75" w:name="_Toc4514"/>
    </w:p>
    <w:p>
      <w:pPr>
        <w:spacing w:line="276" w:lineRule="auto"/>
        <w:ind w:firstLine="480" w:firstLineChars="200"/>
        <w:rPr>
          <w:rFonts w:ascii="宋体" w:hAnsi="宋体" w:eastAsia="宋体" w:cs="宋体"/>
          <w:color w:val="000000"/>
          <w:sz w:val="24"/>
          <w:lang w:bidi="ar"/>
        </w:rPr>
      </w:pPr>
      <w:r>
        <w:rPr>
          <w:rFonts w:hint="eastAsia" w:ascii="宋体" w:hAnsi="宋体" w:eastAsia="宋体" w:cs="宋体"/>
          <w:color w:val="000000"/>
          <w:sz w:val="24"/>
          <w:lang w:bidi="ar"/>
        </w:rPr>
        <w:t>1.11.2 关于承包人为实施工程所编制文件的著作权的归属：</w:t>
      </w:r>
      <w:bookmarkEnd w:id="74"/>
      <w:bookmarkEnd w:id="75"/>
      <w:r>
        <w:rPr>
          <w:rFonts w:hint="eastAsia" w:ascii="宋体" w:hAnsi="宋体" w:eastAsia="宋体" w:cs="宋体"/>
          <w:color w:val="000000"/>
          <w:sz w:val="24"/>
          <w:u w:val="single"/>
          <w:lang w:bidi="ar"/>
        </w:rPr>
        <w:t>执行通用条款</w:t>
      </w:r>
      <w:r>
        <w:rPr>
          <w:rFonts w:hint="eastAsia" w:ascii="宋体" w:hAnsi="宋体" w:eastAsia="宋体" w:cs="宋体"/>
          <w:color w:val="000000"/>
          <w:sz w:val="24"/>
          <w:lang w:bidi="ar"/>
        </w:rPr>
        <w:t>。</w:t>
      </w:r>
    </w:p>
    <w:p>
      <w:pPr>
        <w:spacing w:line="276"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关于承包人提供的上述文件的使用限制的要求：</w:t>
      </w:r>
      <w:r>
        <w:rPr>
          <w:rFonts w:hint="eastAsia" w:ascii="宋体" w:hAnsi="宋体" w:eastAsia="宋体" w:cs="宋体"/>
          <w:color w:val="000000"/>
          <w:sz w:val="24"/>
          <w:u w:val="single"/>
          <w:lang w:bidi="ar"/>
        </w:rPr>
        <w:t>执行通用条款</w:t>
      </w:r>
      <w:r>
        <w:rPr>
          <w:rFonts w:hint="eastAsia" w:ascii="宋体" w:hAnsi="宋体" w:eastAsia="宋体" w:cs="宋体"/>
          <w:color w:val="000000"/>
          <w:sz w:val="24"/>
          <w:lang w:bidi="ar"/>
        </w:rPr>
        <w:t>。</w:t>
      </w:r>
    </w:p>
    <w:p>
      <w:pPr>
        <w:spacing w:line="276" w:lineRule="auto"/>
        <w:ind w:firstLine="480" w:firstLineChars="200"/>
        <w:rPr>
          <w:rFonts w:ascii="宋体" w:hAnsi="宋体" w:eastAsia="宋体" w:cs="宋体"/>
          <w:color w:val="000000"/>
          <w:sz w:val="24"/>
          <w:lang w:bidi="ar"/>
        </w:rPr>
      </w:pPr>
      <w:bookmarkStart w:id="76" w:name="_Toc10231"/>
      <w:bookmarkStart w:id="77" w:name="_Toc16065"/>
      <w:r>
        <w:rPr>
          <w:rFonts w:hint="eastAsia" w:ascii="宋体" w:hAnsi="宋体" w:eastAsia="宋体" w:cs="宋体"/>
          <w:color w:val="000000"/>
          <w:sz w:val="24"/>
          <w:lang w:bidi="ar"/>
        </w:rPr>
        <w:t>1.11.4 承包人在施工过程中所采用的专利、专有技术、技术秘密的使用费的承担方式：</w:t>
      </w:r>
      <w:r>
        <w:rPr>
          <w:rFonts w:hint="eastAsia" w:ascii="宋体" w:hAnsi="宋体" w:eastAsia="宋体" w:cs="宋体"/>
          <w:color w:val="000000"/>
          <w:sz w:val="24"/>
          <w:u w:val="single"/>
          <w:lang w:bidi="ar"/>
        </w:rPr>
        <w:t>执行通用条款</w:t>
      </w:r>
      <w:r>
        <w:rPr>
          <w:rFonts w:hint="eastAsia" w:ascii="宋体" w:hAnsi="宋体" w:eastAsia="宋体" w:cs="宋体"/>
          <w:color w:val="000000"/>
          <w:sz w:val="24"/>
          <w:lang w:bidi="ar"/>
        </w:rPr>
        <w:t>。</w:t>
      </w:r>
      <w:bookmarkEnd w:id="76"/>
      <w:bookmarkEnd w:id="77"/>
    </w:p>
    <w:p>
      <w:pPr>
        <w:spacing w:after="120" w:line="276" w:lineRule="auto"/>
        <w:ind w:firstLine="482" w:firstLineChars="200"/>
        <w:rPr>
          <w:rFonts w:ascii="宋体" w:hAnsi="宋体" w:eastAsia="宋体" w:cs="宋体"/>
          <w:b/>
          <w:bCs/>
          <w:color w:val="000000"/>
          <w:sz w:val="24"/>
        </w:rPr>
      </w:pPr>
      <w:r>
        <w:rPr>
          <w:rFonts w:hint="eastAsia" w:ascii="宋体" w:hAnsi="宋体" w:eastAsia="宋体" w:cs="宋体"/>
          <w:b/>
          <w:bCs/>
          <w:color w:val="000000"/>
          <w:sz w:val="24"/>
          <w:lang w:bidi="ar"/>
        </w:rPr>
        <w:t>1.13工程量清单错误的修正</w:t>
      </w:r>
    </w:p>
    <w:p>
      <w:pPr>
        <w:spacing w:line="276"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出现工程量清单错误时，是否调整合同价格：</w:t>
      </w:r>
      <w:r>
        <w:rPr>
          <w:rFonts w:hint="eastAsia" w:ascii="宋体" w:hAnsi="宋体" w:eastAsia="宋体" w:cs="宋体"/>
          <w:color w:val="000000"/>
          <w:sz w:val="24"/>
          <w:u w:val="single"/>
          <w:lang w:bidi="ar"/>
        </w:rPr>
        <w:t xml:space="preserve">                               </w:t>
      </w:r>
      <w:r>
        <w:rPr>
          <w:rFonts w:hint="eastAsia" w:ascii="宋体" w:hAnsi="宋体" w:eastAsia="宋体" w:cs="宋体"/>
          <w:color w:val="000000"/>
          <w:kern w:val="0"/>
          <w:sz w:val="24"/>
          <w:lang w:bidi="ar"/>
        </w:rPr>
        <w:t>。</w:t>
      </w:r>
    </w:p>
    <w:p>
      <w:pPr>
        <w:spacing w:line="276" w:lineRule="auto"/>
        <w:ind w:firstLine="480" w:firstLineChars="200"/>
        <w:rPr>
          <w:rFonts w:ascii="宋体" w:hAnsi="宋体" w:eastAsia="宋体"/>
          <w:color w:val="000000"/>
          <w:sz w:val="24"/>
        </w:rPr>
      </w:pPr>
      <w:r>
        <w:rPr>
          <w:rFonts w:hint="eastAsia" w:ascii="宋体" w:hAnsi="宋体" w:eastAsia="宋体" w:cs="宋体"/>
          <w:color w:val="000000"/>
          <w:sz w:val="24"/>
          <w:lang w:bidi="ar"/>
        </w:rPr>
        <w:t>允许调整合同价格的工程量偏差范围：</w:t>
      </w:r>
      <w:r>
        <w:rPr>
          <w:rFonts w:hint="eastAsia" w:ascii="宋体" w:hAnsi="宋体" w:eastAsia="宋体" w:cs="宋体"/>
          <w:color w:val="000000"/>
          <w:sz w:val="24"/>
          <w:u w:val="single"/>
          <w:lang w:bidi="ar"/>
        </w:rPr>
        <w:t xml:space="preserve">                                 </w:t>
      </w:r>
      <w:r>
        <w:rPr>
          <w:rFonts w:hint="eastAsia" w:ascii="宋体" w:hAnsi="宋体" w:eastAsia="宋体" w:cs="宋体"/>
          <w:color w:val="000000"/>
          <w:kern w:val="0"/>
          <w:sz w:val="24"/>
          <w:lang w:bidi="ar"/>
        </w:rPr>
        <w:t>。</w:t>
      </w:r>
    </w:p>
    <w:p>
      <w:pPr>
        <w:spacing w:after="120" w:line="276" w:lineRule="auto"/>
        <w:ind w:firstLine="482" w:firstLineChars="200"/>
        <w:rPr>
          <w:rFonts w:ascii="宋体" w:hAnsi="宋体" w:eastAsia="宋体" w:cs="宋体"/>
          <w:b/>
          <w:bCs/>
          <w:color w:val="000000"/>
          <w:sz w:val="24"/>
          <w:lang w:bidi="ar"/>
        </w:rPr>
      </w:pPr>
      <w:r>
        <w:rPr>
          <w:rFonts w:hint="eastAsia" w:ascii="宋体" w:hAnsi="宋体" w:eastAsia="宋体" w:cs="宋体"/>
          <w:b/>
          <w:bCs/>
          <w:color w:val="000000"/>
          <w:sz w:val="24"/>
          <w:lang w:bidi="ar"/>
        </w:rPr>
        <w:t>2. 发包人</w:t>
      </w:r>
    </w:p>
    <w:p>
      <w:pPr>
        <w:spacing w:after="120" w:line="276" w:lineRule="auto"/>
        <w:ind w:firstLine="482" w:firstLineChars="200"/>
        <w:rPr>
          <w:rFonts w:ascii="宋体" w:hAnsi="宋体" w:eastAsia="宋体" w:cs="宋体"/>
          <w:b/>
          <w:bCs/>
          <w:color w:val="000000"/>
          <w:sz w:val="24"/>
          <w:lang w:bidi="ar"/>
        </w:rPr>
      </w:pPr>
      <w:bookmarkStart w:id="78" w:name="_Toc21503"/>
      <w:bookmarkStart w:id="79" w:name="_Toc5405"/>
      <w:r>
        <w:rPr>
          <w:rFonts w:hint="eastAsia" w:ascii="宋体" w:hAnsi="宋体" w:eastAsia="宋体" w:cs="宋体"/>
          <w:b/>
          <w:bCs/>
          <w:color w:val="000000"/>
          <w:sz w:val="24"/>
          <w:lang w:bidi="ar"/>
        </w:rPr>
        <w:t>2.2 发包人代表</w:t>
      </w:r>
      <w:bookmarkEnd w:id="78"/>
      <w:bookmarkEnd w:id="79"/>
    </w:p>
    <w:p>
      <w:pPr>
        <w:spacing w:line="276"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发包人代表：</w:t>
      </w:r>
    </w:p>
    <w:p>
      <w:pPr>
        <w:spacing w:line="276"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姓    名：</w:t>
      </w:r>
      <w:r>
        <w:rPr>
          <w:rFonts w:hint="eastAsia" w:ascii="宋体" w:hAnsi="宋体" w:eastAsia="宋体" w:cs="宋体"/>
          <w:color w:val="000000"/>
          <w:sz w:val="24"/>
          <w:u w:val="single"/>
          <w:lang w:bidi="ar"/>
        </w:rPr>
        <w:t xml:space="preserve">      </w:t>
      </w:r>
      <w:r>
        <w:rPr>
          <w:rFonts w:hint="eastAsia" w:ascii="宋体" w:hAnsi="宋体" w:eastAsia="宋体" w:cs="宋体"/>
          <w:color w:val="000000"/>
          <w:sz w:val="24"/>
          <w:lang w:bidi="ar"/>
        </w:rPr>
        <w:t>；</w:t>
      </w:r>
    </w:p>
    <w:p>
      <w:pPr>
        <w:spacing w:line="276"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身份证号：</w:t>
      </w:r>
      <w:r>
        <w:rPr>
          <w:rFonts w:hint="eastAsia" w:ascii="宋体" w:hAnsi="宋体" w:eastAsia="宋体" w:cs="宋体"/>
          <w:color w:val="000000"/>
          <w:sz w:val="24"/>
          <w:u w:val="single"/>
          <w:lang w:bidi="ar"/>
        </w:rPr>
        <w:t>      </w:t>
      </w:r>
      <w:r>
        <w:rPr>
          <w:rFonts w:hint="eastAsia" w:ascii="宋体" w:hAnsi="宋体" w:eastAsia="宋体" w:cs="宋体"/>
          <w:color w:val="000000"/>
          <w:sz w:val="24"/>
          <w:lang w:bidi="ar"/>
        </w:rPr>
        <w:t>；</w:t>
      </w:r>
    </w:p>
    <w:p>
      <w:pPr>
        <w:spacing w:line="276"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职    务：</w:t>
      </w:r>
      <w:r>
        <w:rPr>
          <w:rFonts w:hint="eastAsia" w:ascii="宋体" w:hAnsi="宋体" w:eastAsia="宋体" w:cs="宋体"/>
          <w:color w:val="000000"/>
          <w:sz w:val="24"/>
          <w:u w:val="single"/>
          <w:lang w:bidi="ar"/>
        </w:rPr>
        <w:t>    </w:t>
      </w:r>
      <w:r>
        <w:rPr>
          <w:rFonts w:hint="eastAsia" w:ascii="宋体" w:hAnsi="宋体" w:eastAsia="宋体" w:cs="宋体"/>
          <w:color w:val="000000"/>
          <w:sz w:val="24"/>
          <w:lang w:bidi="ar"/>
        </w:rPr>
        <w:t>；</w:t>
      </w:r>
    </w:p>
    <w:p>
      <w:pPr>
        <w:spacing w:line="276"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联系电话：</w:t>
      </w:r>
      <w:r>
        <w:rPr>
          <w:rFonts w:hint="eastAsia" w:ascii="宋体" w:hAnsi="宋体" w:eastAsia="宋体" w:cs="宋体"/>
          <w:color w:val="000000"/>
          <w:sz w:val="24"/>
          <w:u w:val="single"/>
          <w:lang w:bidi="ar"/>
        </w:rPr>
        <w:t>     </w:t>
      </w:r>
      <w:r>
        <w:rPr>
          <w:rFonts w:hint="eastAsia" w:ascii="宋体" w:hAnsi="宋体" w:eastAsia="宋体" w:cs="宋体"/>
          <w:color w:val="000000"/>
          <w:sz w:val="24"/>
          <w:lang w:bidi="ar"/>
        </w:rPr>
        <w:t>；</w:t>
      </w:r>
    </w:p>
    <w:p>
      <w:pPr>
        <w:spacing w:line="276"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电子信箱：</w:t>
      </w:r>
      <w:r>
        <w:rPr>
          <w:rFonts w:hint="eastAsia" w:ascii="宋体" w:hAnsi="宋体" w:eastAsia="宋体" w:cs="宋体"/>
          <w:color w:val="000000"/>
          <w:sz w:val="24"/>
          <w:u w:val="single"/>
          <w:lang w:bidi="ar"/>
        </w:rPr>
        <w:t>     </w:t>
      </w:r>
      <w:r>
        <w:rPr>
          <w:rFonts w:hint="eastAsia" w:ascii="宋体" w:hAnsi="宋体" w:eastAsia="宋体" w:cs="宋体"/>
          <w:color w:val="000000"/>
          <w:sz w:val="24"/>
          <w:lang w:bidi="ar"/>
        </w:rPr>
        <w:t>；</w:t>
      </w:r>
    </w:p>
    <w:p>
      <w:pPr>
        <w:spacing w:line="276"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通信地址：</w:t>
      </w:r>
      <w:r>
        <w:rPr>
          <w:rFonts w:hint="eastAsia" w:ascii="宋体" w:hAnsi="宋体" w:eastAsia="宋体" w:cs="宋体"/>
          <w:color w:val="000000"/>
          <w:sz w:val="24"/>
          <w:u w:val="single"/>
          <w:lang w:bidi="ar"/>
        </w:rPr>
        <w:t>    </w:t>
      </w:r>
      <w:r>
        <w:rPr>
          <w:rFonts w:hint="eastAsia" w:ascii="宋体" w:hAnsi="宋体" w:eastAsia="宋体" w:cs="宋体"/>
          <w:color w:val="000000"/>
          <w:sz w:val="24"/>
          <w:lang w:bidi="ar"/>
        </w:rPr>
        <w:t>。</w:t>
      </w:r>
    </w:p>
    <w:p>
      <w:pPr>
        <w:spacing w:line="276" w:lineRule="auto"/>
        <w:ind w:firstLine="480" w:firstLineChars="200"/>
        <w:rPr>
          <w:rFonts w:ascii="宋体" w:hAnsi="宋体" w:eastAsia="宋体" w:cs="宋体"/>
          <w:b/>
          <w:color w:val="000000"/>
          <w:sz w:val="24"/>
        </w:rPr>
      </w:pPr>
      <w:r>
        <w:rPr>
          <w:rFonts w:hint="eastAsia" w:ascii="宋体" w:hAnsi="宋体" w:eastAsia="宋体" w:cs="宋体"/>
          <w:color w:val="000000"/>
          <w:sz w:val="24"/>
          <w:lang w:bidi="ar"/>
        </w:rPr>
        <w:t>发包人对发包人代表的授权范围如下：</w:t>
      </w:r>
      <w:r>
        <w:rPr>
          <w:rFonts w:hint="eastAsia" w:ascii="宋体" w:hAnsi="宋体" w:eastAsia="宋体" w:cs="宋体"/>
          <w:color w:val="000000"/>
          <w:sz w:val="24"/>
          <w:u w:val="single"/>
          <w:lang w:bidi="ar"/>
        </w:rPr>
        <w:t>督促指导监理工程师行使职权，协调施工现场各方面的关系，协调工程质量，进度和安全文明施工中存在的问题，解决有关设计和技术签证，办理、签认现场经济技术签证，审核工程进度报表</w:t>
      </w:r>
      <w:r>
        <w:rPr>
          <w:rFonts w:hint="eastAsia" w:ascii="宋体" w:hAnsi="宋体" w:eastAsia="宋体" w:cs="宋体"/>
          <w:color w:val="000000"/>
          <w:sz w:val="24"/>
          <w:lang w:bidi="ar"/>
        </w:rPr>
        <w:t>。</w:t>
      </w:r>
    </w:p>
    <w:p>
      <w:pPr>
        <w:spacing w:after="120" w:line="276" w:lineRule="auto"/>
        <w:ind w:firstLine="482" w:firstLineChars="200"/>
        <w:rPr>
          <w:rFonts w:ascii="宋体" w:hAnsi="宋体" w:eastAsia="宋体" w:cs="宋体"/>
          <w:b/>
          <w:bCs/>
          <w:color w:val="000000"/>
          <w:sz w:val="24"/>
          <w:lang w:bidi="ar"/>
        </w:rPr>
      </w:pPr>
      <w:bookmarkStart w:id="80" w:name="_Toc28111"/>
      <w:bookmarkStart w:id="81" w:name="_Toc1502"/>
      <w:r>
        <w:rPr>
          <w:rFonts w:hint="eastAsia" w:ascii="宋体" w:hAnsi="宋体" w:eastAsia="宋体" w:cs="宋体"/>
          <w:b/>
          <w:bCs/>
          <w:color w:val="000000"/>
          <w:sz w:val="24"/>
          <w:lang w:bidi="ar"/>
        </w:rPr>
        <w:t>2.4 施工现场、施工条件和基础资料的提供</w:t>
      </w:r>
      <w:bookmarkEnd w:id="80"/>
      <w:bookmarkEnd w:id="81"/>
    </w:p>
    <w:p>
      <w:pPr>
        <w:spacing w:line="276" w:lineRule="auto"/>
        <w:ind w:firstLine="482" w:firstLineChars="200"/>
        <w:rPr>
          <w:rFonts w:ascii="宋体" w:hAnsi="宋体" w:eastAsia="宋体"/>
          <w:color w:val="000000"/>
          <w:sz w:val="24"/>
        </w:rPr>
      </w:pPr>
      <w:r>
        <w:rPr>
          <w:rFonts w:hint="eastAsia" w:ascii="宋体" w:hAnsi="宋体" w:eastAsia="宋体" w:cs="宋体"/>
          <w:b/>
          <w:bCs/>
          <w:color w:val="000000"/>
          <w:sz w:val="24"/>
          <w:lang w:bidi="ar"/>
        </w:rPr>
        <w:t>2.4.1 提供施工现场</w:t>
      </w:r>
    </w:p>
    <w:p>
      <w:pPr>
        <w:spacing w:line="276" w:lineRule="auto"/>
        <w:ind w:left="480" w:leftChars="160"/>
        <w:jc w:val="left"/>
        <w:rPr>
          <w:rFonts w:ascii="宋体" w:hAnsi="宋体" w:eastAsia="宋体" w:cs="宋体"/>
          <w:color w:val="000000"/>
          <w:sz w:val="24"/>
        </w:rPr>
      </w:pPr>
      <w:r>
        <w:rPr>
          <w:rFonts w:hint="eastAsia" w:ascii="宋体" w:hAnsi="宋体" w:eastAsia="宋体" w:cs="宋体"/>
          <w:color w:val="000000"/>
          <w:sz w:val="24"/>
          <w:lang w:bidi="ar"/>
        </w:rPr>
        <w:t>关于发包人移交施工现场的期限要求：</w:t>
      </w:r>
      <w:r>
        <w:rPr>
          <w:rFonts w:hint="eastAsia" w:ascii="宋体" w:hAnsi="宋体" w:eastAsia="宋体" w:cs="宋体"/>
          <w:color w:val="000000"/>
          <w:sz w:val="24"/>
          <w:u w:val="single"/>
          <w:lang w:bidi="ar"/>
        </w:rPr>
        <w:t>由双方协定</w:t>
      </w:r>
      <w:r>
        <w:rPr>
          <w:rFonts w:hint="eastAsia" w:ascii="宋体" w:hAnsi="宋体" w:eastAsia="宋体" w:cs="宋体"/>
          <w:color w:val="000000"/>
          <w:sz w:val="24"/>
          <w:lang w:bidi="ar"/>
        </w:rPr>
        <w:t>。</w:t>
      </w:r>
    </w:p>
    <w:p>
      <w:pPr>
        <w:spacing w:line="276" w:lineRule="auto"/>
        <w:ind w:firstLine="482" w:firstLineChars="200"/>
        <w:rPr>
          <w:rFonts w:ascii="宋体" w:hAnsi="宋体" w:eastAsia="宋体" w:cs="宋体"/>
          <w:b/>
          <w:bCs/>
          <w:color w:val="000000"/>
          <w:sz w:val="24"/>
        </w:rPr>
      </w:pPr>
      <w:r>
        <w:rPr>
          <w:rFonts w:hint="eastAsia" w:ascii="宋体" w:hAnsi="宋体" w:eastAsia="宋体" w:cs="宋体"/>
          <w:b/>
          <w:bCs/>
          <w:color w:val="000000"/>
          <w:sz w:val="24"/>
          <w:lang w:bidi="ar"/>
        </w:rPr>
        <w:t>2.4.2 提供施工条件</w:t>
      </w:r>
    </w:p>
    <w:p>
      <w:pPr>
        <w:spacing w:line="276" w:lineRule="auto"/>
        <w:ind w:firstLine="480" w:firstLineChars="200"/>
        <w:jc w:val="left"/>
        <w:rPr>
          <w:rFonts w:ascii="宋体" w:hAnsi="宋体" w:eastAsia="宋体"/>
          <w:color w:val="000000"/>
          <w:sz w:val="24"/>
          <w:u w:val="single"/>
        </w:rPr>
      </w:pPr>
      <w:r>
        <w:rPr>
          <w:rFonts w:hint="eastAsia" w:ascii="宋体" w:hAnsi="宋体" w:eastAsia="宋体" w:cs="宋体"/>
          <w:color w:val="000000"/>
          <w:sz w:val="24"/>
          <w:lang w:bidi="ar"/>
        </w:rPr>
        <w:t>关于发包人应负责提供施工所需要的条件，包括：</w:t>
      </w:r>
      <w:r>
        <w:rPr>
          <w:rFonts w:hint="eastAsia" w:ascii="宋体" w:hAnsi="宋体" w:eastAsia="宋体" w:cs="宋体"/>
          <w:color w:val="000000"/>
          <w:sz w:val="24"/>
          <w:u w:val="single"/>
          <w:lang w:bidi="ar"/>
        </w:rPr>
        <w:t>提供施工条件关于发包人应负责提供施工所需要的条件，包括：施工用水、施工用电由发包方将指定接点，并满足施工要求，接点至施工现场段管道/管线、计量设备由承包人自行解决，承包人每月底向发包人缴纳水电费（价格执行施工当地价格）</w:t>
      </w:r>
      <w:r>
        <w:rPr>
          <w:rFonts w:hint="eastAsia" w:ascii="宋体" w:hAnsi="宋体" w:eastAsia="宋体" w:cs="宋体"/>
          <w:color w:val="000000"/>
          <w:sz w:val="24"/>
          <w:lang w:bidi="ar"/>
        </w:rPr>
        <w:t>。</w:t>
      </w:r>
    </w:p>
    <w:p>
      <w:pPr>
        <w:spacing w:after="120" w:line="276" w:lineRule="auto"/>
        <w:ind w:firstLine="482" w:firstLineChars="200"/>
        <w:rPr>
          <w:rFonts w:ascii="宋体" w:hAnsi="宋体" w:eastAsia="宋体" w:cs="宋体"/>
          <w:b/>
          <w:bCs/>
          <w:color w:val="000000"/>
          <w:sz w:val="24"/>
          <w:lang w:bidi="ar"/>
        </w:rPr>
      </w:pPr>
      <w:bookmarkStart w:id="82" w:name="_Toc7821"/>
      <w:bookmarkStart w:id="83" w:name="_Toc12694"/>
      <w:r>
        <w:rPr>
          <w:rFonts w:hint="eastAsia" w:ascii="宋体" w:hAnsi="宋体" w:eastAsia="宋体" w:cs="宋体"/>
          <w:b/>
          <w:bCs/>
          <w:color w:val="000000"/>
          <w:sz w:val="24"/>
          <w:lang w:bidi="ar"/>
        </w:rPr>
        <w:t>2.5 资金来源证明及支付担保</w:t>
      </w:r>
      <w:bookmarkEnd w:id="82"/>
      <w:bookmarkEnd w:id="83"/>
    </w:p>
    <w:p>
      <w:pPr>
        <w:spacing w:line="276"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发包人提供资金来源证明的期限要求：</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w:t>
      </w:r>
    </w:p>
    <w:p>
      <w:pPr>
        <w:spacing w:line="276"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发包人是否提供支付担保：</w:t>
      </w:r>
      <w:r>
        <w:rPr>
          <w:rFonts w:hint="eastAsia" w:ascii="宋体" w:hAnsi="宋体" w:eastAsia="宋体" w:cs="宋体"/>
          <w:color w:val="000000"/>
          <w:sz w:val="24"/>
          <w:u w:val="single"/>
          <w:lang w:bidi="ar"/>
        </w:rPr>
        <w:t xml:space="preserve">                                           </w:t>
      </w:r>
      <w:r>
        <w:rPr>
          <w:rFonts w:hint="eastAsia" w:ascii="宋体" w:hAnsi="宋体" w:eastAsia="宋体" w:cs="宋体"/>
          <w:color w:val="000000"/>
          <w:sz w:val="24"/>
          <w:lang w:bidi="ar"/>
        </w:rPr>
        <w:t>。</w:t>
      </w:r>
    </w:p>
    <w:p>
      <w:pPr>
        <w:spacing w:line="276" w:lineRule="auto"/>
        <w:ind w:firstLine="480" w:firstLineChars="200"/>
        <w:rPr>
          <w:rFonts w:ascii="宋体" w:hAnsi="宋体" w:eastAsia="宋体" w:cs="宋体"/>
          <w:color w:val="000000"/>
          <w:sz w:val="24"/>
          <w:u w:val="single"/>
        </w:rPr>
      </w:pPr>
      <w:r>
        <w:rPr>
          <w:rFonts w:hint="eastAsia" w:ascii="宋体" w:hAnsi="宋体" w:eastAsia="宋体" w:cs="宋体"/>
          <w:color w:val="000000"/>
          <w:sz w:val="24"/>
          <w:lang w:bidi="ar"/>
        </w:rPr>
        <w:t>发包人提供支付担保的形式：</w:t>
      </w:r>
      <w:r>
        <w:rPr>
          <w:rFonts w:hint="eastAsia" w:ascii="宋体" w:hAnsi="宋体" w:eastAsia="宋体" w:cs="宋体"/>
          <w:color w:val="000000"/>
          <w:sz w:val="24"/>
          <w:u w:val="single"/>
          <w:lang w:bidi="ar"/>
        </w:rPr>
        <w:t xml:space="preserve">                                           </w:t>
      </w:r>
      <w:r>
        <w:rPr>
          <w:rFonts w:hint="eastAsia" w:ascii="宋体" w:hAnsi="宋体" w:eastAsia="宋体" w:cs="宋体"/>
          <w:color w:val="000000"/>
          <w:sz w:val="24"/>
          <w:lang w:bidi="ar"/>
        </w:rPr>
        <w:t>。</w:t>
      </w:r>
    </w:p>
    <w:p>
      <w:pPr>
        <w:pStyle w:val="7"/>
        <w:widowControl/>
        <w:spacing w:before="120" w:after="120" w:line="276" w:lineRule="auto"/>
        <w:rPr>
          <w:rFonts w:ascii="宋体" w:hAnsi="宋体" w:cs="宋体"/>
          <w:b/>
          <w:bCs/>
          <w:color w:val="000000"/>
          <w:kern w:val="2"/>
          <w:szCs w:val="24"/>
        </w:rPr>
      </w:pPr>
      <w:r>
        <w:rPr>
          <w:rFonts w:hint="eastAsia" w:ascii="宋体" w:hAnsi="宋体" w:cs="宋体"/>
          <w:b/>
          <w:bCs/>
          <w:color w:val="000000"/>
          <w:kern w:val="2"/>
          <w:szCs w:val="24"/>
        </w:rPr>
        <w:t>3. 承包人</w:t>
      </w:r>
    </w:p>
    <w:p>
      <w:pPr>
        <w:spacing w:after="120" w:line="276" w:lineRule="auto"/>
        <w:ind w:firstLine="482" w:firstLineChars="200"/>
        <w:rPr>
          <w:rFonts w:ascii="宋体" w:hAnsi="宋体" w:eastAsia="宋体"/>
          <w:color w:val="000000"/>
          <w:sz w:val="24"/>
        </w:rPr>
      </w:pPr>
      <w:r>
        <w:rPr>
          <w:rFonts w:hint="eastAsia" w:ascii="宋体" w:hAnsi="宋体" w:eastAsia="宋体" w:cs="宋体"/>
          <w:b/>
          <w:bCs/>
          <w:color w:val="000000"/>
          <w:sz w:val="24"/>
          <w:lang w:bidi="ar"/>
        </w:rPr>
        <w:t>3.1 承包人的一般义务</w:t>
      </w:r>
    </w:p>
    <w:p>
      <w:pPr>
        <w:spacing w:line="276" w:lineRule="auto"/>
        <w:ind w:firstLine="480" w:firstLineChars="200"/>
        <w:jc w:val="left"/>
        <w:rPr>
          <w:rFonts w:ascii="宋体" w:hAnsi="宋体" w:eastAsia="宋体" w:cs="宋体"/>
          <w:color w:val="000000"/>
          <w:sz w:val="24"/>
        </w:rPr>
      </w:pPr>
      <w:r>
        <w:rPr>
          <w:rFonts w:hint="eastAsia" w:ascii="宋体" w:hAnsi="宋体" w:eastAsia="宋体" w:cs="宋体"/>
          <w:color w:val="000000"/>
          <w:kern w:val="0"/>
          <w:sz w:val="24"/>
          <w:lang w:bidi="ar"/>
        </w:rPr>
        <w:t>（9）</w:t>
      </w:r>
      <w:r>
        <w:rPr>
          <w:rFonts w:hint="eastAsia" w:ascii="宋体" w:hAnsi="宋体" w:eastAsia="宋体" w:cs="宋体"/>
          <w:color w:val="000000"/>
          <w:sz w:val="24"/>
          <w:lang w:bidi="ar"/>
        </w:rPr>
        <w:t>承包人提交的竣工资料的内容：</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w:t>
      </w:r>
    </w:p>
    <w:p>
      <w:pPr>
        <w:spacing w:line="276"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lang w:bidi="ar"/>
        </w:rPr>
        <w:t>承包人需要提交的竣工资料套数：</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w:t>
      </w:r>
    </w:p>
    <w:p>
      <w:pPr>
        <w:spacing w:line="276"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lang w:bidi="ar"/>
        </w:rPr>
        <w:t>承包人提交的竣工资料的费用承担：</w:t>
      </w:r>
      <w:r>
        <w:rPr>
          <w:rFonts w:hint="eastAsia" w:ascii="宋体" w:hAnsi="宋体" w:eastAsia="宋体" w:cs="宋体"/>
          <w:color w:val="000000"/>
          <w:sz w:val="24"/>
          <w:u w:val="single"/>
          <w:lang w:bidi="ar"/>
        </w:rPr>
        <w:t>由承包人承担</w:t>
      </w:r>
      <w:r>
        <w:rPr>
          <w:rFonts w:hint="eastAsia" w:ascii="宋体" w:hAnsi="宋体" w:eastAsia="宋体" w:cs="宋体"/>
          <w:color w:val="000000"/>
          <w:sz w:val="24"/>
          <w:lang w:bidi="ar"/>
        </w:rPr>
        <w:t>。</w:t>
      </w:r>
    </w:p>
    <w:p>
      <w:pPr>
        <w:spacing w:line="276"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lang w:bidi="ar"/>
        </w:rPr>
        <w:t>承包人提交的竣工资料移交时间：</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w:t>
      </w:r>
    </w:p>
    <w:p>
      <w:pPr>
        <w:spacing w:line="276"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lang w:bidi="ar"/>
        </w:rPr>
        <w:t>承包人提交的竣工资料形式要求：</w:t>
      </w:r>
      <w:r>
        <w:rPr>
          <w:rFonts w:hint="eastAsia" w:ascii="宋体" w:hAnsi="宋体" w:eastAsia="宋体" w:cs="宋体"/>
          <w:color w:val="000000"/>
          <w:sz w:val="24"/>
          <w:u w:val="single"/>
          <w:lang w:bidi="ar"/>
        </w:rPr>
        <w:t>书面及电子文档</w:t>
      </w:r>
      <w:r>
        <w:rPr>
          <w:rFonts w:hint="eastAsia" w:ascii="宋体" w:hAnsi="宋体" w:eastAsia="宋体" w:cs="宋体"/>
          <w:color w:val="000000"/>
          <w:sz w:val="24"/>
          <w:lang w:bidi="ar"/>
        </w:rPr>
        <w:t>。</w:t>
      </w:r>
    </w:p>
    <w:p>
      <w:pPr>
        <w:spacing w:line="276" w:lineRule="auto"/>
        <w:ind w:firstLine="480" w:firstLineChars="200"/>
        <w:rPr>
          <w:rFonts w:ascii="宋体" w:hAnsi="宋体" w:eastAsia="宋体"/>
          <w:color w:val="000000"/>
          <w:sz w:val="24"/>
        </w:rPr>
      </w:pPr>
      <w:r>
        <w:rPr>
          <w:rFonts w:hint="eastAsia" w:ascii="宋体" w:hAnsi="宋体" w:eastAsia="宋体" w:cs="宋体"/>
          <w:color w:val="000000"/>
          <w:kern w:val="0"/>
          <w:sz w:val="24"/>
          <w:lang w:bidi="ar"/>
        </w:rPr>
        <w:t>（10）承包人应履行的其他义务：</w:t>
      </w:r>
      <w:r>
        <w:rPr>
          <w:rFonts w:hint="eastAsia" w:ascii="宋体" w:hAnsi="宋体" w:eastAsia="宋体" w:cs="宋体"/>
          <w:color w:val="000000"/>
          <w:sz w:val="24"/>
          <w:u w:val="single"/>
          <w:lang w:bidi="ar"/>
        </w:rPr>
        <w:t>双方另行确定</w:t>
      </w:r>
      <w:r>
        <w:rPr>
          <w:rFonts w:hint="eastAsia" w:ascii="宋体" w:hAnsi="宋体" w:eastAsia="宋体" w:cs="宋体"/>
          <w:color w:val="000000"/>
          <w:sz w:val="24"/>
          <w:lang w:bidi="ar"/>
        </w:rPr>
        <w:t>。</w:t>
      </w:r>
    </w:p>
    <w:p>
      <w:pPr>
        <w:spacing w:after="120" w:line="276" w:lineRule="auto"/>
        <w:ind w:firstLine="482" w:firstLineChars="200"/>
        <w:rPr>
          <w:rFonts w:ascii="宋体" w:hAnsi="宋体" w:eastAsia="宋体"/>
          <w:color w:val="000000"/>
          <w:sz w:val="24"/>
        </w:rPr>
      </w:pPr>
      <w:r>
        <w:rPr>
          <w:rFonts w:hint="eastAsia" w:ascii="宋体" w:hAnsi="宋体" w:eastAsia="宋体" w:cs="宋体"/>
          <w:b/>
          <w:bCs/>
          <w:color w:val="000000"/>
          <w:sz w:val="24"/>
          <w:lang w:bidi="ar"/>
        </w:rPr>
        <w:t>3.2 项目经理</w:t>
      </w:r>
    </w:p>
    <w:p>
      <w:pPr>
        <w:spacing w:line="276" w:lineRule="auto"/>
        <w:ind w:firstLine="482" w:firstLineChars="200"/>
        <w:rPr>
          <w:rFonts w:ascii="宋体" w:hAnsi="宋体" w:eastAsia="宋体" w:cs="宋体"/>
          <w:b/>
          <w:bCs/>
          <w:color w:val="000000"/>
          <w:sz w:val="24"/>
        </w:rPr>
      </w:pPr>
      <w:r>
        <w:rPr>
          <w:rFonts w:hint="eastAsia" w:ascii="宋体" w:hAnsi="宋体" w:eastAsia="宋体" w:cs="宋体"/>
          <w:b/>
          <w:bCs/>
          <w:color w:val="000000"/>
          <w:kern w:val="0"/>
          <w:sz w:val="24"/>
          <w:lang w:bidi="ar"/>
        </w:rPr>
        <w:t xml:space="preserve">3.2.1 </w:t>
      </w:r>
      <w:r>
        <w:rPr>
          <w:rFonts w:hint="eastAsia" w:ascii="宋体" w:hAnsi="宋体" w:eastAsia="宋体" w:cs="宋体"/>
          <w:b/>
          <w:bCs/>
          <w:color w:val="000000"/>
          <w:sz w:val="24"/>
          <w:lang w:bidi="ar"/>
        </w:rPr>
        <w:t>项目经理：</w:t>
      </w:r>
    </w:p>
    <w:p>
      <w:pPr>
        <w:spacing w:line="276"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姓    名：</w:t>
      </w:r>
      <w:r>
        <w:rPr>
          <w:rFonts w:hint="eastAsia" w:ascii="宋体" w:hAnsi="宋体" w:eastAsia="宋体" w:cs="宋体"/>
          <w:color w:val="000000"/>
          <w:sz w:val="24"/>
          <w:u w:val="single"/>
          <w:lang w:bidi="ar"/>
        </w:rPr>
        <w:t>         </w:t>
      </w:r>
      <w:r>
        <w:rPr>
          <w:rFonts w:hint="eastAsia" w:ascii="宋体" w:hAnsi="宋体" w:eastAsia="宋体" w:cs="宋体"/>
          <w:color w:val="000000"/>
          <w:sz w:val="24"/>
          <w:lang w:bidi="ar"/>
        </w:rPr>
        <w:t>；</w:t>
      </w:r>
    </w:p>
    <w:p>
      <w:pPr>
        <w:spacing w:line="276"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身份证号：</w:t>
      </w:r>
      <w:r>
        <w:rPr>
          <w:rFonts w:hint="eastAsia" w:ascii="宋体" w:hAnsi="宋体" w:eastAsia="宋体" w:cs="宋体"/>
          <w:color w:val="000000"/>
          <w:sz w:val="24"/>
          <w:u w:val="single"/>
          <w:lang w:bidi="ar"/>
        </w:rPr>
        <w:t>         </w:t>
      </w:r>
      <w:r>
        <w:rPr>
          <w:rFonts w:hint="eastAsia" w:ascii="宋体" w:hAnsi="宋体" w:eastAsia="宋体" w:cs="宋体"/>
          <w:color w:val="000000"/>
          <w:sz w:val="24"/>
          <w:lang w:bidi="ar"/>
        </w:rPr>
        <w:t>；</w:t>
      </w:r>
    </w:p>
    <w:p>
      <w:pPr>
        <w:spacing w:line="276"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建造师执业资格等级：</w:t>
      </w:r>
      <w:r>
        <w:rPr>
          <w:rFonts w:hint="eastAsia" w:ascii="宋体" w:hAnsi="宋体" w:eastAsia="宋体" w:cs="宋体"/>
          <w:color w:val="000000"/>
          <w:sz w:val="24"/>
          <w:u w:val="single"/>
          <w:lang w:bidi="ar"/>
        </w:rPr>
        <w:t>   </w:t>
      </w:r>
      <w:r>
        <w:rPr>
          <w:rFonts w:hint="eastAsia" w:ascii="宋体" w:hAnsi="宋体" w:eastAsia="宋体" w:cs="宋体"/>
          <w:color w:val="000000"/>
          <w:sz w:val="24"/>
          <w:lang w:bidi="ar"/>
        </w:rPr>
        <w:t>；</w:t>
      </w:r>
    </w:p>
    <w:p>
      <w:pPr>
        <w:spacing w:line="276"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建造师注册证书号：</w:t>
      </w:r>
      <w:r>
        <w:rPr>
          <w:rFonts w:hint="eastAsia" w:ascii="宋体" w:hAnsi="宋体" w:eastAsia="宋体" w:cs="宋体"/>
          <w:color w:val="000000"/>
          <w:sz w:val="24"/>
          <w:u w:val="single"/>
          <w:lang w:bidi="ar"/>
        </w:rPr>
        <w:t> </w:t>
      </w:r>
      <w:r>
        <w:rPr>
          <w:rFonts w:hint="eastAsia" w:ascii="宋体" w:hAnsi="宋体" w:eastAsia="宋体" w:cs="宋体"/>
          <w:color w:val="000000"/>
          <w:sz w:val="24"/>
          <w:lang w:bidi="ar"/>
        </w:rPr>
        <w:t>；</w:t>
      </w:r>
    </w:p>
    <w:p>
      <w:pPr>
        <w:spacing w:line="276"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建造师执业印章号：</w:t>
      </w:r>
      <w:r>
        <w:rPr>
          <w:rFonts w:hint="eastAsia" w:ascii="宋体" w:hAnsi="宋体" w:eastAsia="宋体" w:cs="宋体"/>
          <w:color w:val="000000"/>
          <w:sz w:val="24"/>
          <w:u w:val="single"/>
          <w:lang w:bidi="ar"/>
        </w:rPr>
        <w:t> </w:t>
      </w:r>
      <w:r>
        <w:rPr>
          <w:rFonts w:hint="eastAsia" w:ascii="宋体" w:hAnsi="宋体" w:eastAsia="宋体" w:cs="宋体"/>
          <w:color w:val="000000"/>
          <w:sz w:val="24"/>
          <w:lang w:bidi="ar"/>
        </w:rPr>
        <w:t>；</w:t>
      </w:r>
    </w:p>
    <w:p>
      <w:pPr>
        <w:spacing w:line="276"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安全生产考核合格证书号：</w:t>
      </w:r>
      <w:r>
        <w:rPr>
          <w:rFonts w:hint="eastAsia" w:ascii="宋体" w:hAnsi="宋体" w:eastAsia="宋体" w:cs="宋体"/>
          <w:color w:val="000000"/>
          <w:sz w:val="24"/>
          <w:u w:val="single"/>
          <w:lang w:bidi="ar"/>
        </w:rPr>
        <w:t> </w:t>
      </w:r>
      <w:r>
        <w:rPr>
          <w:rFonts w:hint="eastAsia" w:ascii="宋体" w:hAnsi="宋体" w:eastAsia="宋体" w:cs="宋体"/>
          <w:color w:val="000000"/>
          <w:sz w:val="24"/>
          <w:lang w:bidi="ar"/>
        </w:rPr>
        <w:t>；</w:t>
      </w:r>
    </w:p>
    <w:p>
      <w:pPr>
        <w:spacing w:line="276"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联系电话：</w:t>
      </w:r>
      <w:r>
        <w:rPr>
          <w:rFonts w:hint="eastAsia" w:ascii="宋体" w:hAnsi="宋体" w:eastAsia="宋体" w:cs="宋体"/>
          <w:color w:val="000000"/>
          <w:sz w:val="24"/>
          <w:u w:val="single"/>
          <w:lang w:bidi="ar"/>
        </w:rPr>
        <w:t>         </w:t>
      </w:r>
      <w:r>
        <w:rPr>
          <w:rFonts w:hint="eastAsia" w:ascii="宋体" w:hAnsi="宋体" w:eastAsia="宋体" w:cs="宋体"/>
          <w:color w:val="000000"/>
          <w:sz w:val="24"/>
          <w:lang w:bidi="ar"/>
        </w:rPr>
        <w:t>；</w:t>
      </w:r>
    </w:p>
    <w:p>
      <w:pPr>
        <w:spacing w:line="276"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电子信箱：</w:t>
      </w:r>
      <w:r>
        <w:rPr>
          <w:rFonts w:hint="eastAsia" w:ascii="宋体" w:hAnsi="宋体" w:eastAsia="宋体" w:cs="宋体"/>
          <w:color w:val="000000"/>
          <w:sz w:val="24"/>
          <w:u w:val="single"/>
          <w:lang w:bidi="ar"/>
        </w:rPr>
        <w:t>         </w:t>
      </w:r>
      <w:r>
        <w:rPr>
          <w:rFonts w:hint="eastAsia" w:ascii="宋体" w:hAnsi="宋体" w:eastAsia="宋体" w:cs="宋体"/>
          <w:color w:val="000000"/>
          <w:sz w:val="24"/>
          <w:lang w:bidi="ar"/>
        </w:rPr>
        <w:t>；</w:t>
      </w:r>
    </w:p>
    <w:p>
      <w:pPr>
        <w:spacing w:line="276"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通信地址：</w:t>
      </w:r>
      <w:r>
        <w:rPr>
          <w:rFonts w:hint="eastAsia" w:ascii="宋体" w:hAnsi="宋体" w:eastAsia="宋体" w:cs="宋体"/>
          <w:color w:val="000000"/>
          <w:sz w:val="24"/>
          <w:u w:val="single"/>
          <w:lang w:bidi="ar"/>
        </w:rPr>
        <w:t>         </w:t>
      </w:r>
      <w:r>
        <w:rPr>
          <w:rFonts w:hint="eastAsia" w:ascii="宋体" w:hAnsi="宋体" w:eastAsia="宋体" w:cs="宋体"/>
          <w:color w:val="000000"/>
          <w:sz w:val="24"/>
          <w:lang w:bidi="ar"/>
        </w:rPr>
        <w:t>；</w:t>
      </w:r>
    </w:p>
    <w:p>
      <w:pPr>
        <w:wordWrap w:val="0"/>
        <w:spacing w:line="276"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承包人对项目经理的授权范围如下：</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w:t>
      </w:r>
    </w:p>
    <w:p>
      <w:pPr>
        <w:spacing w:line="276" w:lineRule="auto"/>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lang w:bidi="ar"/>
        </w:rPr>
        <w:t>关于项目经理每月在施工现场的时间要求：</w:t>
      </w:r>
      <w:r>
        <w:rPr>
          <w:rFonts w:hint="eastAsia" w:ascii="宋体" w:hAnsi="宋体" w:eastAsia="宋体" w:cs="宋体"/>
          <w:color w:val="000000"/>
          <w:sz w:val="24"/>
          <w:u w:val="single"/>
          <w:lang w:bidi="ar"/>
        </w:rPr>
        <w:t xml:space="preserve">  同投标文件承诺时间</w:t>
      </w:r>
      <w:r>
        <w:rPr>
          <w:rFonts w:hint="eastAsia" w:ascii="宋体" w:hAnsi="宋体" w:eastAsia="宋体" w:cs="宋体"/>
          <w:color w:val="000000"/>
          <w:sz w:val="24"/>
          <w:lang w:bidi="ar"/>
        </w:rPr>
        <w:t>。</w:t>
      </w:r>
    </w:p>
    <w:p>
      <w:pPr>
        <w:spacing w:line="276" w:lineRule="auto"/>
        <w:ind w:firstLine="480" w:firstLineChars="200"/>
        <w:rPr>
          <w:rFonts w:ascii="宋体" w:hAnsi="宋体" w:eastAsia="宋体" w:cs="宋体"/>
          <w:color w:val="000000"/>
          <w:kern w:val="0"/>
          <w:sz w:val="24"/>
        </w:rPr>
      </w:pPr>
      <w:r>
        <w:rPr>
          <w:rFonts w:hint="eastAsia" w:ascii="宋体" w:hAnsi="宋体" w:eastAsia="宋体" w:cs="宋体"/>
          <w:color w:val="000000"/>
          <w:kern w:val="0"/>
          <w:sz w:val="24"/>
          <w:lang w:bidi="ar"/>
        </w:rPr>
        <w:t>承包人未提交劳动合同，以及没有为项目经理缴纳社会保险证明的违约责任：</w:t>
      </w:r>
      <w:r>
        <w:rPr>
          <w:rFonts w:hint="eastAsia" w:ascii="宋体" w:hAnsi="宋体" w:eastAsia="宋体" w:cs="宋体"/>
          <w:color w:val="000000"/>
          <w:sz w:val="24"/>
          <w:u w:val="single"/>
          <w:lang w:bidi="ar"/>
        </w:rPr>
        <w:t>处以  万元罚款，责令限期提交劳动合同并补缴社会保险</w:t>
      </w:r>
      <w:r>
        <w:rPr>
          <w:rFonts w:hint="eastAsia" w:ascii="宋体" w:hAnsi="宋体" w:eastAsia="宋体" w:cs="宋体"/>
          <w:color w:val="000000"/>
          <w:sz w:val="24"/>
          <w:lang w:bidi="ar"/>
        </w:rPr>
        <w:t>。</w:t>
      </w:r>
    </w:p>
    <w:p>
      <w:pPr>
        <w:spacing w:line="276" w:lineRule="auto"/>
        <w:ind w:firstLine="480" w:firstLineChars="200"/>
        <w:rPr>
          <w:rFonts w:ascii="宋体" w:hAnsi="宋体" w:eastAsia="宋体" w:cs="宋体"/>
          <w:color w:val="000000"/>
          <w:sz w:val="24"/>
          <w:u w:val="single"/>
        </w:rPr>
      </w:pPr>
      <w:r>
        <w:rPr>
          <w:rFonts w:hint="eastAsia" w:ascii="宋体" w:hAnsi="宋体" w:eastAsia="宋体" w:cs="宋体"/>
          <w:color w:val="000000"/>
          <w:kern w:val="0"/>
          <w:sz w:val="24"/>
          <w:lang w:bidi="ar"/>
        </w:rPr>
        <w:t>项目经理未经批准，擅自离开施工现场的违约责任：</w:t>
      </w:r>
      <w:r>
        <w:rPr>
          <w:rFonts w:hint="eastAsia" w:ascii="宋体" w:hAnsi="宋体" w:eastAsia="宋体" w:cs="宋体"/>
          <w:color w:val="000000"/>
          <w:sz w:val="24"/>
          <w:u w:val="single"/>
          <w:lang w:bidi="ar"/>
        </w:rPr>
        <w:t xml:space="preserve"> 处以   万元罚款，承包人承担上述违约给发包人造成的一切损</w:t>
      </w:r>
      <w:r>
        <w:rPr>
          <w:rFonts w:hint="eastAsia" w:ascii="宋体" w:hAnsi="宋体" w:eastAsia="宋体" w:cs="宋体"/>
          <w:color w:val="000000"/>
          <w:sz w:val="24"/>
          <w:lang w:bidi="ar"/>
        </w:rPr>
        <w:t>。</w:t>
      </w:r>
    </w:p>
    <w:p>
      <w:pPr>
        <w:spacing w:line="276"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3.2.3 承包人擅自更换项目经理的违约责任：</w:t>
      </w:r>
      <w:r>
        <w:rPr>
          <w:rFonts w:hint="eastAsia" w:ascii="宋体" w:hAnsi="宋体" w:eastAsia="宋体" w:cs="宋体"/>
          <w:color w:val="000000"/>
          <w:sz w:val="24"/>
          <w:u w:val="single"/>
          <w:lang w:bidi="ar"/>
        </w:rPr>
        <w:t xml:space="preserve"> 处以  万元罚款，承包人承担上述违约给发包人造成的一切损</w:t>
      </w:r>
      <w:r>
        <w:rPr>
          <w:rFonts w:hint="eastAsia" w:ascii="宋体" w:hAnsi="宋体" w:eastAsia="宋体" w:cs="宋体"/>
          <w:color w:val="000000"/>
          <w:sz w:val="24"/>
          <w:lang w:bidi="ar"/>
        </w:rPr>
        <w:t>。</w:t>
      </w:r>
    </w:p>
    <w:p>
      <w:pPr>
        <w:spacing w:line="276" w:lineRule="auto"/>
        <w:ind w:firstLine="480" w:firstLineChars="200"/>
        <w:rPr>
          <w:rFonts w:ascii="宋体" w:hAnsi="宋体" w:eastAsia="宋体" w:cs="宋体"/>
          <w:color w:val="000000"/>
          <w:sz w:val="24"/>
          <w:lang w:bidi="ar"/>
        </w:rPr>
      </w:pPr>
      <w:bookmarkStart w:id="84" w:name="_Toc6427"/>
      <w:bookmarkStart w:id="85" w:name="_Toc6410"/>
      <w:r>
        <w:rPr>
          <w:rFonts w:hint="eastAsia" w:ascii="宋体" w:hAnsi="宋体" w:eastAsia="宋体" w:cs="宋体"/>
          <w:color w:val="000000"/>
          <w:sz w:val="24"/>
          <w:lang w:bidi="ar"/>
        </w:rPr>
        <w:t>3.2.4 承包人无正当理由拒绝更换项目经理的违约责任：</w:t>
      </w:r>
      <w:r>
        <w:rPr>
          <w:rFonts w:hint="eastAsia" w:ascii="宋体" w:hAnsi="宋体" w:eastAsia="宋体" w:cs="宋体"/>
          <w:color w:val="000000"/>
          <w:sz w:val="24"/>
          <w:u w:val="single"/>
          <w:lang w:bidi="ar"/>
        </w:rPr>
        <w:t>处以  万元罚款，承包人承担上述违约给发包人造成的一切损失</w:t>
      </w:r>
      <w:r>
        <w:rPr>
          <w:rFonts w:hint="eastAsia" w:ascii="宋体" w:hAnsi="宋体" w:eastAsia="宋体" w:cs="宋体"/>
          <w:color w:val="000000"/>
          <w:sz w:val="24"/>
          <w:lang w:bidi="ar"/>
        </w:rPr>
        <w:t>。</w:t>
      </w:r>
      <w:bookmarkEnd w:id="84"/>
      <w:bookmarkEnd w:id="85"/>
    </w:p>
    <w:p>
      <w:pPr>
        <w:spacing w:after="120" w:line="276" w:lineRule="auto"/>
        <w:ind w:firstLine="482" w:firstLineChars="200"/>
        <w:rPr>
          <w:rFonts w:ascii="宋体" w:hAnsi="宋体" w:eastAsia="宋体" w:cs="宋体"/>
          <w:b/>
          <w:bCs/>
          <w:color w:val="000000"/>
          <w:sz w:val="24"/>
        </w:rPr>
      </w:pPr>
      <w:r>
        <w:rPr>
          <w:rFonts w:hint="eastAsia" w:ascii="宋体" w:hAnsi="宋体" w:eastAsia="宋体" w:cs="宋体"/>
          <w:b/>
          <w:bCs/>
          <w:color w:val="000000"/>
          <w:sz w:val="24"/>
          <w:lang w:bidi="ar"/>
        </w:rPr>
        <w:t>3.3 承包人人员</w:t>
      </w:r>
    </w:p>
    <w:p>
      <w:pPr>
        <w:wordWrap w:val="0"/>
        <w:spacing w:line="276"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3.3.1 承包人提交项目管理机构及施工现场管理人员安排报告的期限：</w:t>
      </w:r>
      <w:r>
        <w:rPr>
          <w:rFonts w:hint="eastAsia" w:ascii="宋体" w:hAnsi="宋体" w:eastAsia="宋体" w:cs="宋体"/>
          <w:color w:val="000000"/>
          <w:sz w:val="24"/>
          <w:u w:val="single"/>
          <w:lang w:bidi="ar"/>
        </w:rPr>
        <w:t>工程开工前  天</w:t>
      </w:r>
      <w:r>
        <w:rPr>
          <w:rFonts w:hint="eastAsia" w:ascii="宋体" w:hAnsi="宋体" w:eastAsia="宋体" w:cs="宋体"/>
          <w:color w:val="000000"/>
          <w:sz w:val="24"/>
          <w:lang w:bidi="ar"/>
        </w:rPr>
        <w:t>。</w:t>
      </w:r>
    </w:p>
    <w:p>
      <w:pPr>
        <w:wordWrap w:val="0"/>
        <w:spacing w:line="276"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3.3.3 承包人无正当理由拒绝撤换主要施工管理人员的违约责任：</w:t>
      </w:r>
      <w:r>
        <w:rPr>
          <w:rFonts w:hint="eastAsia" w:ascii="宋体" w:hAnsi="宋体" w:eastAsia="宋体" w:cs="宋体"/>
          <w:color w:val="000000"/>
          <w:sz w:val="24"/>
          <w:u w:val="single"/>
          <w:lang w:bidi="ar"/>
        </w:rPr>
        <w:t>处以  万元罚款，承包人承担上述违约给发包人造成的一切损失</w:t>
      </w:r>
      <w:r>
        <w:rPr>
          <w:rFonts w:hint="eastAsia" w:ascii="宋体" w:hAnsi="宋体" w:eastAsia="宋体" w:cs="宋体"/>
          <w:color w:val="000000"/>
          <w:sz w:val="24"/>
          <w:lang w:bidi="ar"/>
        </w:rPr>
        <w:t>。</w:t>
      </w:r>
    </w:p>
    <w:p>
      <w:pPr>
        <w:wordWrap w:val="0"/>
        <w:spacing w:line="276" w:lineRule="auto"/>
        <w:ind w:firstLine="480" w:firstLineChars="200"/>
        <w:rPr>
          <w:rFonts w:ascii="宋体" w:hAnsi="宋体" w:eastAsia="宋体" w:cs="宋体"/>
          <w:color w:val="000000"/>
          <w:sz w:val="24"/>
          <w:u w:val="single"/>
        </w:rPr>
      </w:pPr>
      <w:r>
        <w:rPr>
          <w:rFonts w:hint="eastAsia" w:ascii="宋体" w:hAnsi="宋体" w:eastAsia="宋体" w:cs="宋体"/>
          <w:color w:val="000000"/>
          <w:sz w:val="24"/>
          <w:lang w:bidi="ar"/>
        </w:rPr>
        <w:t>3.3.4 承包人主要施工管理人员离开施工现场的批准要求：</w:t>
      </w:r>
      <w:r>
        <w:rPr>
          <w:rFonts w:hint="eastAsia" w:ascii="宋体" w:hAnsi="宋体" w:eastAsia="宋体" w:cs="宋体"/>
          <w:color w:val="000000"/>
          <w:sz w:val="24"/>
          <w:u w:val="single"/>
          <w:lang w:bidi="ar"/>
        </w:rPr>
        <w:t>由总监理工程师批准，发包人认可后方可离开</w:t>
      </w:r>
      <w:r>
        <w:rPr>
          <w:rFonts w:hint="eastAsia" w:ascii="宋体" w:hAnsi="宋体" w:eastAsia="宋体" w:cs="宋体"/>
          <w:color w:val="000000"/>
          <w:sz w:val="24"/>
          <w:lang w:bidi="ar"/>
        </w:rPr>
        <w:t>。</w:t>
      </w:r>
    </w:p>
    <w:p>
      <w:pPr>
        <w:wordWrap w:val="0"/>
        <w:spacing w:line="276"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3.3.5承包人擅自更换主要施工管理人员的违约责任：</w:t>
      </w:r>
      <w:r>
        <w:rPr>
          <w:rFonts w:hint="eastAsia" w:ascii="宋体" w:hAnsi="宋体" w:eastAsia="宋体" w:cs="宋体"/>
          <w:color w:val="000000"/>
          <w:sz w:val="24"/>
          <w:u w:val="single"/>
          <w:lang w:bidi="ar"/>
        </w:rPr>
        <w:t>处以  万元罚款，承包人承担上述违约给发包人造成的一切损失</w:t>
      </w:r>
      <w:r>
        <w:rPr>
          <w:rFonts w:hint="eastAsia" w:ascii="宋体" w:hAnsi="宋体" w:eastAsia="宋体" w:cs="宋体"/>
          <w:color w:val="000000"/>
          <w:sz w:val="24"/>
          <w:lang w:bidi="ar"/>
        </w:rPr>
        <w:t>。</w:t>
      </w:r>
    </w:p>
    <w:p>
      <w:pPr>
        <w:wordWrap w:val="0"/>
        <w:spacing w:line="276"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承包人主要施工管理人员擅自离开施工现场的违约责任：</w:t>
      </w:r>
      <w:r>
        <w:rPr>
          <w:rFonts w:hint="eastAsia" w:ascii="宋体" w:hAnsi="宋体" w:eastAsia="宋体" w:cs="宋体"/>
          <w:color w:val="000000"/>
          <w:sz w:val="24"/>
          <w:u w:val="single"/>
          <w:lang w:bidi="ar"/>
        </w:rPr>
        <w:t>处以1万元罚款，承包人承担上述违约给发包人造成的一切损失</w:t>
      </w:r>
      <w:r>
        <w:rPr>
          <w:rFonts w:hint="eastAsia" w:ascii="宋体" w:hAnsi="宋体" w:eastAsia="宋体" w:cs="宋体"/>
          <w:color w:val="000000"/>
          <w:sz w:val="24"/>
          <w:lang w:bidi="ar"/>
        </w:rPr>
        <w:t>。</w:t>
      </w:r>
    </w:p>
    <w:p>
      <w:pPr>
        <w:spacing w:after="120" w:line="276" w:lineRule="auto"/>
        <w:ind w:firstLine="482" w:firstLineChars="200"/>
        <w:rPr>
          <w:rFonts w:ascii="宋体" w:hAnsi="宋体" w:eastAsia="宋体" w:cs="宋体"/>
          <w:b/>
          <w:bCs/>
          <w:color w:val="000000"/>
          <w:sz w:val="24"/>
        </w:rPr>
      </w:pPr>
      <w:r>
        <w:rPr>
          <w:rFonts w:hint="eastAsia" w:ascii="宋体" w:hAnsi="宋体" w:eastAsia="宋体" w:cs="宋体"/>
          <w:b/>
          <w:bCs/>
          <w:color w:val="000000"/>
          <w:sz w:val="24"/>
          <w:lang w:bidi="ar"/>
        </w:rPr>
        <w:t>3.5 分包</w:t>
      </w:r>
    </w:p>
    <w:p>
      <w:pPr>
        <w:spacing w:line="276" w:lineRule="auto"/>
        <w:ind w:firstLine="482" w:firstLineChars="200"/>
        <w:rPr>
          <w:rFonts w:ascii="宋体" w:hAnsi="宋体" w:eastAsia="宋体" w:cs="宋体"/>
          <w:b/>
          <w:bCs/>
          <w:sz w:val="24"/>
        </w:rPr>
      </w:pPr>
      <w:r>
        <w:rPr>
          <w:rFonts w:hint="eastAsia" w:ascii="宋体" w:hAnsi="宋体" w:eastAsia="宋体" w:cs="宋体"/>
          <w:b/>
          <w:bCs/>
          <w:sz w:val="24"/>
          <w:lang w:bidi="ar"/>
        </w:rPr>
        <w:t>3.5.1 分包的一般约定</w:t>
      </w:r>
    </w:p>
    <w:p>
      <w:pPr>
        <w:spacing w:line="276" w:lineRule="auto"/>
        <w:ind w:firstLine="480" w:firstLineChars="200"/>
        <w:jc w:val="left"/>
        <w:rPr>
          <w:rFonts w:ascii="宋体" w:hAnsi="宋体" w:eastAsia="宋体" w:cs="宋体"/>
          <w:sz w:val="24"/>
        </w:rPr>
      </w:pPr>
      <w:r>
        <w:rPr>
          <w:rFonts w:hint="eastAsia" w:ascii="宋体" w:hAnsi="宋体" w:eastAsia="宋体" w:cs="宋体"/>
          <w:sz w:val="24"/>
          <w:lang w:bidi="ar"/>
        </w:rPr>
        <w:t>禁止分包的工程包括：</w:t>
      </w:r>
      <w:r>
        <w:rPr>
          <w:rFonts w:hint="eastAsia" w:ascii="宋体" w:hAnsi="宋体" w:eastAsia="宋体" w:cs="宋体"/>
          <w:color w:val="000000"/>
          <w:sz w:val="24"/>
          <w:u w:val="single"/>
          <w:lang w:bidi="ar"/>
        </w:rPr>
        <w:t>本工程不得分包</w:t>
      </w:r>
      <w:r>
        <w:rPr>
          <w:rFonts w:hint="eastAsia" w:ascii="宋体" w:hAnsi="宋体" w:eastAsia="宋体" w:cs="宋体"/>
          <w:color w:val="000000"/>
          <w:sz w:val="24"/>
          <w:lang w:bidi="ar"/>
        </w:rPr>
        <w:t>。</w:t>
      </w:r>
    </w:p>
    <w:p>
      <w:pPr>
        <w:spacing w:line="276" w:lineRule="auto"/>
        <w:ind w:firstLine="480" w:firstLineChars="200"/>
        <w:jc w:val="left"/>
        <w:rPr>
          <w:rFonts w:ascii="宋体" w:hAnsi="宋体" w:eastAsia="宋体" w:cs="宋体"/>
          <w:color w:val="000000"/>
          <w:sz w:val="24"/>
          <w:u w:val="single"/>
        </w:rPr>
      </w:pPr>
      <w:r>
        <w:rPr>
          <w:rFonts w:hint="eastAsia" w:ascii="宋体" w:hAnsi="宋体" w:eastAsia="宋体" w:cs="宋体"/>
          <w:sz w:val="24"/>
          <w:lang w:bidi="ar"/>
        </w:rPr>
        <w:t>主体结构、关键性工作的范围：</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w:t>
      </w:r>
    </w:p>
    <w:p>
      <w:pPr>
        <w:spacing w:line="276" w:lineRule="auto"/>
        <w:rPr>
          <w:rFonts w:ascii="宋体" w:hAnsi="宋体" w:eastAsia="宋体"/>
          <w:sz w:val="24"/>
        </w:rPr>
      </w:pPr>
      <w:r>
        <w:rPr>
          <w:rFonts w:ascii="宋体" w:hAnsi="宋体" w:eastAsia="宋体"/>
          <w:sz w:val="24"/>
          <w:lang w:bidi="ar"/>
        </w:rPr>
        <w:t xml:space="preserve">   </w:t>
      </w:r>
      <w:r>
        <w:rPr>
          <w:rFonts w:hint="eastAsia" w:ascii="宋体" w:hAnsi="宋体" w:eastAsia="宋体" w:cs="宋体"/>
          <w:b/>
          <w:bCs/>
          <w:sz w:val="24"/>
          <w:lang w:bidi="ar"/>
        </w:rPr>
        <w:t xml:space="preserve"> 3.5.2分包的确定</w:t>
      </w:r>
    </w:p>
    <w:p>
      <w:pPr>
        <w:spacing w:line="276" w:lineRule="auto"/>
        <w:ind w:firstLine="480" w:firstLineChars="200"/>
        <w:jc w:val="left"/>
        <w:rPr>
          <w:rFonts w:ascii="宋体" w:hAnsi="宋体" w:eastAsia="宋体" w:cs="宋体"/>
          <w:color w:val="000000"/>
          <w:sz w:val="24"/>
          <w:u w:val="single"/>
        </w:rPr>
      </w:pPr>
      <w:r>
        <w:rPr>
          <w:rFonts w:hint="eastAsia" w:ascii="宋体" w:hAnsi="宋体" w:eastAsia="宋体" w:cs="宋体"/>
          <w:sz w:val="24"/>
          <w:lang w:bidi="ar"/>
        </w:rPr>
        <w:t>允许分包的专业工程包括：</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w:t>
      </w:r>
    </w:p>
    <w:p>
      <w:pPr>
        <w:spacing w:line="276" w:lineRule="auto"/>
        <w:ind w:firstLine="480" w:firstLineChars="200"/>
        <w:rPr>
          <w:rFonts w:ascii="宋体" w:hAnsi="宋体" w:eastAsia="宋体"/>
          <w:sz w:val="24"/>
        </w:rPr>
      </w:pPr>
      <w:r>
        <w:rPr>
          <w:rFonts w:hint="eastAsia" w:ascii="宋体" w:hAnsi="宋体" w:eastAsia="宋体" w:cs="宋体"/>
          <w:color w:val="000000"/>
          <w:sz w:val="24"/>
          <w:lang w:bidi="ar"/>
        </w:rPr>
        <w:t>其他关于分包的约定：</w:t>
      </w:r>
      <w:r>
        <w:rPr>
          <w:rFonts w:hint="eastAsia" w:ascii="宋体" w:hAnsi="宋体" w:eastAsia="宋体" w:cs="宋体"/>
          <w:color w:val="000000"/>
          <w:sz w:val="24"/>
          <w:u w:val="single"/>
          <w:lang w:bidi="ar"/>
        </w:rPr>
        <w:t>其他关于分包的约定</w:t>
      </w:r>
      <w:r>
        <w:rPr>
          <w:rFonts w:hint="eastAsia" w:ascii="宋体" w:hAnsi="宋体" w:eastAsia="宋体" w:cs="宋体"/>
          <w:color w:val="000000"/>
          <w:sz w:val="24"/>
          <w:lang w:bidi="ar"/>
        </w:rPr>
        <w:t>。</w:t>
      </w:r>
    </w:p>
    <w:p>
      <w:pPr>
        <w:spacing w:line="276" w:lineRule="auto"/>
        <w:ind w:firstLine="482" w:firstLineChars="200"/>
        <w:rPr>
          <w:rFonts w:ascii="宋体" w:hAnsi="宋体" w:eastAsia="宋体" w:cs="宋体"/>
          <w:b/>
          <w:bCs/>
          <w:sz w:val="24"/>
        </w:rPr>
      </w:pPr>
      <w:r>
        <w:rPr>
          <w:rFonts w:hint="eastAsia" w:ascii="宋体" w:hAnsi="宋体" w:eastAsia="宋体" w:cs="宋体"/>
          <w:b/>
          <w:bCs/>
          <w:sz w:val="24"/>
          <w:lang w:bidi="ar"/>
        </w:rPr>
        <w:t>3.5.4 分包合同价款</w:t>
      </w:r>
    </w:p>
    <w:p>
      <w:pPr>
        <w:spacing w:line="276" w:lineRule="auto"/>
        <w:ind w:firstLine="480" w:firstLineChars="200"/>
        <w:rPr>
          <w:rFonts w:ascii="宋体" w:hAnsi="宋体" w:eastAsia="宋体" w:cs="宋体"/>
          <w:sz w:val="24"/>
        </w:rPr>
      </w:pPr>
      <w:r>
        <w:rPr>
          <w:rFonts w:hint="eastAsia" w:ascii="宋体" w:hAnsi="宋体" w:eastAsia="宋体" w:cs="宋体"/>
          <w:sz w:val="24"/>
          <w:lang w:bidi="ar"/>
        </w:rPr>
        <w:t>关于分包合同价款支付的约定：</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w:t>
      </w:r>
    </w:p>
    <w:p>
      <w:pPr>
        <w:spacing w:after="120" w:line="276" w:lineRule="auto"/>
        <w:ind w:firstLine="482" w:firstLineChars="200"/>
        <w:rPr>
          <w:rFonts w:ascii="宋体" w:hAnsi="宋体" w:eastAsia="宋体" w:cs="宋体"/>
          <w:b/>
          <w:bCs/>
          <w:color w:val="000000"/>
          <w:sz w:val="24"/>
        </w:rPr>
      </w:pPr>
      <w:r>
        <w:rPr>
          <w:rFonts w:hint="eastAsia" w:ascii="宋体" w:hAnsi="宋体" w:eastAsia="宋体" w:cs="宋体"/>
          <w:b/>
          <w:bCs/>
          <w:color w:val="000000"/>
          <w:sz w:val="24"/>
          <w:lang w:bidi="ar"/>
        </w:rPr>
        <w:t>3.6 工程照管与成品、半成品保护</w:t>
      </w:r>
    </w:p>
    <w:p>
      <w:pPr>
        <w:wordWrap w:val="0"/>
        <w:spacing w:before="120" w:after="120" w:line="276" w:lineRule="auto"/>
        <w:ind w:firstLine="480" w:firstLineChars="200"/>
        <w:rPr>
          <w:rFonts w:ascii="宋体" w:hAnsi="宋体" w:eastAsia="宋体"/>
          <w:color w:val="000000"/>
          <w:kern w:val="0"/>
          <w:sz w:val="24"/>
          <w:u w:val="single"/>
        </w:rPr>
      </w:pPr>
      <w:r>
        <w:rPr>
          <w:rFonts w:hint="eastAsia" w:ascii="宋体" w:hAnsi="宋体" w:eastAsia="宋体" w:cs="宋体"/>
          <w:color w:val="000000"/>
          <w:kern w:val="0"/>
          <w:sz w:val="24"/>
          <w:lang w:bidi="ar"/>
        </w:rPr>
        <w:t>承包人负责照管工程及工程相关的材料、工程设备的起始时间：</w:t>
      </w:r>
      <w:r>
        <w:rPr>
          <w:rFonts w:hint="eastAsia" w:ascii="宋体" w:hAnsi="宋体" w:eastAsia="宋体" w:cs="宋体"/>
          <w:color w:val="000000"/>
          <w:kern w:val="0"/>
          <w:sz w:val="24"/>
          <w:u w:val="single"/>
          <w:lang w:bidi="ar"/>
        </w:rPr>
        <w:t xml:space="preserve">  设备、人员进场至验收交付使用前由承包人负责保修，无其它特殊要求的，费用由承包人承担</w:t>
      </w:r>
      <w:r>
        <w:rPr>
          <w:rFonts w:hint="eastAsia" w:ascii="宋体" w:hAnsi="宋体" w:eastAsia="宋体" w:cs="宋体"/>
          <w:color w:val="000000"/>
          <w:kern w:val="0"/>
          <w:sz w:val="24"/>
          <w:lang w:bidi="ar"/>
        </w:rPr>
        <w:t>。</w:t>
      </w:r>
    </w:p>
    <w:p>
      <w:pPr>
        <w:spacing w:after="120" w:line="276" w:lineRule="auto"/>
        <w:ind w:firstLine="482" w:firstLineChars="200"/>
        <w:rPr>
          <w:rFonts w:ascii="宋体" w:hAnsi="宋体" w:eastAsia="宋体" w:cs="宋体"/>
          <w:b/>
          <w:bCs/>
          <w:color w:val="000000"/>
          <w:sz w:val="24"/>
        </w:rPr>
      </w:pPr>
      <w:r>
        <w:rPr>
          <w:rFonts w:hint="eastAsia" w:ascii="宋体" w:hAnsi="宋体" w:eastAsia="宋体" w:cs="宋体"/>
          <w:b/>
          <w:bCs/>
          <w:color w:val="000000"/>
          <w:sz w:val="24"/>
          <w:lang w:bidi="ar"/>
        </w:rPr>
        <w:t>3.7 履约担保</w:t>
      </w:r>
    </w:p>
    <w:p>
      <w:pPr>
        <w:spacing w:line="276" w:lineRule="auto"/>
        <w:ind w:firstLine="480" w:firstLineChars="200"/>
        <w:jc w:val="left"/>
        <w:rPr>
          <w:rFonts w:ascii="宋体" w:hAnsi="宋体" w:eastAsia="宋体" w:cs="仿宋_GB2312"/>
          <w:color w:val="000000"/>
          <w:sz w:val="24"/>
        </w:rPr>
      </w:pPr>
      <w:r>
        <w:rPr>
          <w:rFonts w:hint="eastAsia" w:ascii="宋体" w:hAnsi="宋体" w:eastAsia="宋体" w:cs="宋体"/>
          <w:color w:val="0000FF"/>
          <w:sz w:val="24"/>
          <w:lang w:bidi="ar"/>
        </w:rPr>
        <w:t>承包人是否提供履约担保：</w:t>
      </w:r>
      <w:r>
        <w:rPr>
          <w:rFonts w:hint="eastAsia" w:ascii="宋体" w:hAnsi="宋体" w:eastAsia="宋体" w:cs="宋体"/>
          <w:color w:val="0000FF"/>
          <w:sz w:val="24"/>
          <w:u w:val="single"/>
          <w:lang w:bidi="ar"/>
        </w:rPr>
        <w:t xml:space="preserve">       </w:t>
      </w:r>
      <w:r>
        <w:rPr>
          <w:rFonts w:hint="eastAsia" w:ascii="宋体" w:hAnsi="宋体" w:eastAsia="宋体" w:cs="宋体"/>
          <w:color w:val="000000"/>
          <w:sz w:val="24"/>
          <w:lang w:bidi="ar"/>
        </w:rPr>
        <w:t>。</w:t>
      </w:r>
    </w:p>
    <w:p>
      <w:pPr>
        <w:spacing w:line="276" w:lineRule="auto"/>
        <w:ind w:firstLine="480" w:firstLineChars="200"/>
        <w:jc w:val="left"/>
        <w:rPr>
          <w:rFonts w:ascii="宋体" w:hAnsi="宋体" w:eastAsia="宋体" w:cs="宋体"/>
          <w:color w:val="000000"/>
          <w:sz w:val="24"/>
        </w:rPr>
      </w:pPr>
      <w:r>
        <w:rPr>
          <w:rFonts w:hint="eastAsia" w:ascii="宋体" w:hAnsi="宋体" w:eastAsia="宋体" w:cs="宋体"/>
          <w:color w:val="0000FF"/>
          <w:sz w:val="24"/>
          <w:lang w:bidi="ar"/>
        </w:rPr>
        <w:t>承包人提供履约担保的形式、金额及期限的</w:t>
      </w:r>
      <w:r>
        <w:rPr>
          <w:rFonts w:hint="eastAsia" w:ascii="宋体" w:hAnsi="宋体" w:eastAsia="宋体" w:cs="宋体"/>
          <w:color w:val="000000"/>
          <w:sz w:val="24"/>
          <w:lang w:bidi="ar"/>
        </w:rPr>
        <w:t>：</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w:t>
      </w:r>
    </w:p>
    <w:p>
      <w:pPr>
        <w:pStyle w:val="7"/>
        <w:widowControl/>
        <w:spacing w:before="120" w:after="120" w:line="276" w:lineRule="auto"/>
        <w:rPr>
          <w:rFonts w:ascii="宋体" w:hAnsi="宋体" w:cs="宋体"/>
          <w:b/>
          <w:bCs/>
          <w:color w:val="000000"/>
          <w:kern w:val="2"/>
          <w:szCs w:val="24"/>
        </w:rPr>
      </w:pPr>
      <w:r>
        <w:rPr>
          <w:rFonts w:hint="eastAsia" w:ascii="宋体" w:hAnsi="宋体" w:cs="宋体"/>
          <w:b/>
          <w:bCs/>
          <w:color w:val="000000"/>
          <w:kern w:val="2"/>
          <w:szCs w:val="24"/>
        </w:rPr>
        <w:t>4. 监理人</w:t>
      </w:r>
    </w:p>
    <w:p>
      <w:pPr>
        <w:spacing w:after="120" w:line="276" w:lineRule="auto"/>
        <w:ind w:firstLine="482" w:firstLineChars="200"/>
        <w:rPr>
          <w:rFonts w:ascii="宋体" w:hAnsi="宋体" w:eastAsia="宋体" w:cs="宋体"/>
          <w:b/>
          <w:bCs/>
          <w:color w:val="000000"/>
          <w:sz w:val="24"/>
        </w:rPr>
      </w:pPr>
      <w:r>
        <w:rPr>
          <w:rFonts w:hint="eastAsia" w:ascii="宋体" w:hAnsi="宋体" w:eastAsia="宋体" w:cs="宋体"/>
          <w:b/>
          <w:bCs/>
          <w:color w:val="000000"/>
          <w:sz w:val="24"/>
          <w:lang w:bidi="ar"/>
        </w:rPr>
        <w:t>4.1监理人的一般规定</w:t>
      </w:r>
    </w:p>
    <w:p>
      <w:pPr>
        <w:spacing w:line="276"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lang w:bidi="ar"/>
        </w:rPr>
        <w:t>关于监理人的监理内容：</w:t>
      </w:r>
      <w:r>
        <w:rPr>
          <w:rFonts w:hint="eastAsia" w:ascii="宋体" w:hAnsi="宋体" w:eastAsia="宋体" w:cs="宋体"/>
          <w:color w:val="000000"/>
          <w:sz w:val="24"/>
          <w:u w:val="single"/>
          <w:lang w:bidi="ar"/>
        </w:rPr>
        <w:t xml:space="preserve">见监理合同 </w:t>
      </w:r>
      <w:r>
        <w:rPr>
          <w:rFonts w:hint="eastAsia" w:ascii="宋体" w:hAnsi="宋体" w:eastAsia="宋体" w:cs="宋体"/>
          <w:color w:val="000000"/>
          <w:sz w:val="24"/>
          <w:lang w:bidi="ar"/>
        </w:rPr>
        <w:t>。</w:t>
      </w:r>
    </w:p>
    <w:p>
      <w:pPr>
        <w:spacing w:line="276"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lang w:bidi="ar"/>
        </w:rPr>
        <w:t>关于监理人的监理权限：</w:t>
      </w:r>
      <w:r>
        <w:rPr>
          <w:rFonts w:hint="eastAsia" w:ascii="宋体" w:hAnsi="宋体" w:eastAsia="宋体" w:cs="宋体"/>
          <w:color w:val="000000"/>
          <w:sz w:val="24"/>
          <w:u w:val="single"/>
          <w:lang w:bidi="ar"/>
        </w:rPr>
        <w:t>见监理合同</w:t>
      </w:r>
      <w:r>
        <w:rPr>
          <w:rFonts w:hint="eastAsia" w:ascii="宋体" w:hAnsi="宋体" w:eastAsia="宋体" w:cs="宋体"/>
          <w:color w:val="000000"/>
          <w:sz w:val="24"/>
          <w:lang w:bidi="ar"/>
        </w:rPr>
        <w:t xml:space="preserve">。 </w:t>
      </w:r>
    </w:p>
    <w:p>
      <w:pPr>
        <w:spacing w:line="276"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关于监理人在施工现场的办公场所、生活场所的提供和费用承担的约定：</w:t>
      </w:r>
      <w:r>
        <w:rPr>
          <w:rFonts w:hint="eastAsia" w:ascii="宋体" w:hAnsi="宋体" w:eastAsia="宋体" w:cs="宋体"/>
          <w:color w:val="000000"/>
          <w:sz w:val="24"/>
          <w:u w:val="single"/>
          <w:lang w:bidi="ar"/>
        </w:rPr>
        <w:t>见监理合同</w:t>
      </w:r>
      <w:r>
        <w:rPr>
          <w:rFonts w:hint="eastAsia" w:ascii="宋体" w:hAnsi="宋体" w:eastAsia="宋体" w:cs="宋体"/>
          <w:color w:val="000000"/>
          <w:sz w:val="24"/>
          <w:lang w:bidi="ar"/>
        </w:rPr>
        <w:t>。</w:t>
      </w:r>
    </w:p>
    <w:p>
      <w:pPr>
        <w:spacing w:after="120" w:line="276" w:lineRule="auto"/>
        <w:ind w:firstLine="482" w:firstLineChars="200"/>
        <w:rPr>
          <w:rFonts w:ascii="宋体" w:hAnsi="宋体" w:eastAsia="宋体" w:cs="宋体"/>
          <w:b/>
          <w:bCs/>
          <w:color w:val="000000"/>
          <w:sz w:val="24"/>
        </w:rPr>
      </w:pPr>
      <w:r>
        <w:rPr>
          <w:rFonts w:hint="eastAsia" w:ascii="宋体" w:hAnsi="宋体" w:eastAsia="宋体" w:cs="宋体"/>
          <w:b/>
          <w:bCs/>
          <w:color w:val="000000"/>
          <w:sz w:val="24"/>
          <w:lang w:bidi="ar"/>
        </w:rPr>
        <w:t>4.2 监理人员</w:t>
      </w:r>
    </w:p>
    <w:p>
      <w:pPr>
        <w:spacing w:line="276"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总监理工程师：</w:t>
      </w:r>
    </w:p>
    <w:p>
      <w:pPr>
        <w:spacing w:line="276"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姓    名：</w:t>
      </w:r>
      <w:r>
        <w:rPr>
          <w:rFonts w:hint="eastAsia" w:ascii="宋体" w:hAnsi="宋体" w:eastAsia="宋体" w:cs="宋体"/>
          <w:color w:val="000000"/>
          <w:sz w:val="24"/>
          <w:u w:val="single"/>
          <w:lang w:bidi="ar"/>
        </w:rPr>
        <w:t>   </w:t>
      </w:r>
      <w:r>
        <w:rPr>
          <w:rFonts w:hint="eastAsia" w:ascii="宋体" w:hAnsi="宋体" w:eastAsia="宋体" w:cs="宋体"/>
          <w:color w:val="000000"/>
          <w:sz w:val="24"/>
          <w:lang w:bidi="ar"/>
        </w:rPr>
        <w:t>；</w:t>
      </w:r>
    </w:p>
    <w:p>
      <w:pPr>
        <w:spacing w:line="276"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职    务：</w:t>
      </w:r>
      <w:r>
        <w:rPr>
          <w:rFonts w:hint="eastAsia" w:ascii="宋体" w:hAnsi="宋体" w:eastAsia="宋体" w:cs="宋体"/>
          <w:color w:val="000000"/>
          <w:sz w:val="24"/>
          <w:u w:val="single"/>
          <w:lang w:bidi="ar"/>
        </w:rPr>
        <w:t>   </w:t>
      </w:r>
      <w:r>
        <w:rPr>
          <w:rFonts w:hint="eastAsia" w:ascii="宋体" w:hAnsi="宋体" w:eastAsia="宋体" w:cs="宋体"/>
          <w:color w:val="000000"/>
          <w:sz w:val="24"/>
          <w:lang w:bidi="ar"/>
        </w:rPr>
        <w:t>；</w:t>
      </w:r>
    </w:p>
    <w:p>
      <w:pPr>
        <w:spacing w:line="276"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监理工程师执业资格证书号：</w:t>
      </w:r>
      <w:r>
        <w:rPr>
          <w:rFonts w:hint="eastAsia" w:ascii="宋体" w:hAnsi="宋体" w:eastAsia="宋体" w:cs="宋体"/>
          <w:color w:val="000000"/>
          <w:sz w:val="24"/>
          <w:u w:val="single"/>
          <w:lang w:bidi="ar"/>
        </w:rPr>
        <w:t> </w:t>
      </w:r>
      <w:r>
        <w:rPr>
          <w:rFonts w:hint="eastAsia" w:ascii="宋体" w:hAnsi="宋体" w:eastAsia="宋体" w:cs="宋体"/>
          <w:color w:val="000000"/>
          <w:sz w:val="24"/>
          <w:lang w:bidi="ar"/>
        </w:rPr>
        <w:t>；</w:t>
      </w:r>
    </w:p>
    <w:p>
      <w:pPr>
        <w:spacing w:line="276"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联系电话：</w:t>
      </w:r>
      <w:r>
        <w:rPr>
          <w:rFonts w:hint="eastAsia" w:ascii="宋体" w:hAnsi="宋体" w:eastAsia="宋体" w:cs="宋体"/>
          <w:color w:val="000000"/>
          <w:sz w:val="24"/>
          <w:u w:val="single"/>
          <w:lang w:bidi="ar"/>
        </w:rPr>
        <w:t>   </w:t>
      </w:r>
      <w:r>
        <w:rPr>
          <w:rFonts w:hint="eastAsia" w:ascii="宋体" w:hAnsi="宋体" w:eastAsia="宋体" w:cs="宋体"/>
          <w:color w:val="000000"/>
          <w:sz w:val="24"/>
          <w:lang w:bidi="ar"/>
        </w:rPr>
        <w:t>；</w:t>
      </w:r>
    </w:p>
    <w:p>
      <w:pPr>
        <w:spacing w:line="276"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电子信箱：</w:t>
      </w:r>
      <w:r>
        <w:rPr>
          <w:rFonts w:hint="eastAsia" w:ascii="宋体" w:hAnsi="宋体" w:eastAsia="宋体" w:cs="宋体"/>
          <w:color w:val="000000"/>
          <w:sz w:val="24"/>
          <w:u w:val="single"/>
          <w:lang w:bidi="ar"/>
        </w:rPr>
        <w:t>   </w:t>
      </w:r>
      <w:r>
        <w:rPr>
          <w:rFonts w:hint="eastAsia" w:ascii="宋体" w:hAnsi="宋体" w:eastAsia="宋体" w:cs="宋体"/>
          <w:color w:val="000000"/>
          <w:sz w:val="24"/>
          <w:lang w:bidi="ar"/>
        </w:rPr>
        <w:t>；</w:t>
      </w:r>
    </w:p>
    <w:p>
      <w:pPr>
        <w:spacing w:line="276"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通信地址：</w:t>
      </w:r>
      <w:r>
        <w:rPr>
          <w:rFonts w:hint="eastAsia" w:ascii="宋体" w:hAnsi="宋体" w:eastAsia="宋体" w:cs="宋体"/>
          <w:color w:val="000000"/>
          <w:sz w:val="24"/>
          <w:u w:val="single"/>
          <w:lang w:bidi="ar"/>
        </w:rPr>
        <w:t>   </w:t>
      </w:r>
      <w:r>
        <w:rPr>
          <w:rFonts w:hint="eastAsia" w:ascii="宋体" w:hAnsi="宋体" w:eastAsia="宋体" w:cs="宋体"/>
          <w:color w:val="000000"/>
          <w:sz w:val="24"/>
          <w:lang w:bidi="ar"/>
        </w:rPr>
        <w:t>；</w:t>
      </w:r>
    </w:p>
    <w:p>
      <w:pPr>
        <w:spacing w:line="276"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关于监理人的其他约定：</w:t>
      </w:r>
      <w:r>
        <w:rPr>
          <w:rFonts w:hint="eastAsia" w:ascii="宋体" w:hAnsi="宋体" w:eastAsia="宋体" w:cs="宋体"/>
          <w:color w:val="000000"/>
          <w:sz w:val="24"/>
          <w:u w:val="single"/>
          <w:lang w:bidi="ar"/>
        </w:rPr>
        <w:t>   </w:t>
      </w:r>
      <w:r>
        <w:rPr>
          <w:rFonts w:hint="eastAsia" w:ascii="宋体" w:hAnsi="宋体" w:eastAsia="宋体" w:cs="宋体"/>
          <w:color w:val="000000"/>
          <w:sz w:val="24"/>
          <w:lang w:bidi="ar"/>
        </w:rPr>
        <w:t>。</w:t>
      </w:r>
    </w:p>
    <w:p>
      <w:pPr>
        <w:spacing w:after="120" w:line="276" w:lineRule="auto"/>
        <w:ind w:firstLine="482" w:firstLineChars="200"/>
        <w:rPr>
          <w:rFonts w:ascii="宋体" w:hAnsi="宋体" w:eastAsia="宋体" w:cs="宋体"/>
          <w:b/>
          <w:bCs/>
          <w:color w:val="000000"/>
          <w:sz w:val="24"/>
        </w:rPr>
      </w:pPr>
      <w:r>
        <w:rPr>
          <w:rFonts w:hint="eastAsia" w:ascii="宋体" w:hAnsi="宋体" w:eastAsia="宋体" w:cs="宋体"/>
          <w:b/>
          <w:bCs/>
          <w:color w:val="000000"/>
          <w:sz w:val="24"/>
          <w:lang w:bidi="ar"/>
        </w:rPr>
        <w:t>4.4 商定或确定</w:t>
      </w:r>
    </w:p>
    <w:p>
      <w:pPr>
        <w:spacing w:line="276"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在发包人和承包人不能通过协商达成一致意见时，发包人授权监理人对以下事项进行确定：</w:t>
      </w:r>
    </w:p>
    <w:p>
      <w:pPr>
        <w:autoSpaceDE w:val="0"/>
        <w:autoSpaceDN w:val="0"/>
        <w:adjustRightInd w:val="0"/>
        <w:spacing w:line="276" w:lineRule="auto"/>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lang w:bidi="ar"/>
        </w:rPr>
        <w:t>（1）</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w:t>
      </w:r>
    </w:p>
    <w:p>
      <w:pPr>
        <w:autoSpaceDE w:val="0"/>
        <w:autoSpaceDN w:val="0"/>
        <w:adjustRightInd w:val="0"/>
        <w:spacing w:line="276" w:lineRule="auto"/>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lang w:bidi="ar"/>
        </w:rPr>
        <w:t>（2）</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w:t>
      </w:r>
    </w:p>
    <w:p>
      <w:pPr>
        <w:autoSpaceDE w:val="0"/>
        <w:autoSpaceDN w:val="0"/>
        <w:adjustRightInd w:val="0"/>
        <w:spacing w:line="276" w:lineRule="auto"/>
        <w:ind w:firstLine="480" w:firstLineChars="200"/>
        <w:jc w:val="left"/>
        <w:rPr>
          <w:rFonts w:ascii="宋体" w:hAnsi="宋体" w:eastAsia="宋体"/>
          <w:color w:val="000000"/>
          <w:kern w:val="0"/>
          <w:sz w:val="24"/>
        </w:rPr>
      </w:pPr>
      <w:r>
        <w:rPr>
          <w:rFonts w:hint="eastAsia" w:ascii="宋体" w:hAnsi="宋体" w:eastAsia="宋体" w:cs="宋体"/>
          <w:color w:val="000000"/>
          <w:kern w:val="0"/>
          <w:sz w:val="24"/>
          <w:lang w:bidi="ar"/>
        </w:rPr>
        <w:t>（3）</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w:t>
      </w:r>
    </w:p>
    <w:p>
      <w:pPr>
        <w:pStyle w:val="7"/>
        <w:widowControl/>
        <w:spacing w:before="120" w:after="120" w:line="276" w:lineRule="auto"/>
        <w:rPr>
          <w:rFonts w:ascii="宋体" w:hAnsi="宋体" w:cs="宋体"/>
          <w:b/>
          <w:bCs/>
          <w:color w:val="000000"/>
          <w:kern w:val="2"/>
          <w:szCs w:val="24"/>
        </w:rPr>
      </w:pPr>
      <w:r>
        <w:rPr>
          <w:rFonts w:hint="eastAsia" w:ascii="宋体" w:hAnsi="宋体" w:cs="宋体"/>
          <w:b/>
          <w:bCs/>
          <w:color w:val="000000"/>
          <w:kern w:val="2"/>
          <w:szCs w:val="24"/>
        </w:rPr>
        <w:t>5. 工程质量</w:t>
      </w:r>
    </w:p>
    <w:p>
      <w:pPr>
        <w:spacing w:after="120" w:line="276" w:lineRule="auto"/>
        <w:ind w:firstLine="482" w:firstLineChars="200"/>
        <w:rPr>
          <w:rFonts w:ascii="宋体" w:hAnsi="宋体" w:eastAsia="宋体" w:cs="宋体"/>
          <w:b/>
          <w:bCs/>
          <w:color w:val="000000"/>
          <w:sz w:val="24"/>
          <w:lang w:bidi="ar"/>
        </w:rPr>
      </w:pPr>
      <w:bookmarkStart w:id="86" w:name="_Toc11687"/>
      <w:bookmarkStart w:id="87" w:name="_Toc13483"/>
      <w:r>
        <w:rPr>
          <w:rFonts w:hint="eastAsia" w:ascii="宋体" w:hAnsi="宋体" w:eastAsia="宋体" w:cs="宋体"/>
          <w:b/>
          <w:bCs/>
          <w:color w:val="000000"/>
          <w:sz w:val="24"/>
          <w:lang w:bidi="ar"/>
        </w:rPr>
        <w:t>5.1 质量要求</w:t>
      </w:r>
      <w:bookmarkEnd w:id="86"/>
      <w:bookmarkEnd w:id="87"/>
    </w:p>
    <w:p>
      <w:pPr>
        <w:spacing w:line="276" w:lineRule="auto"/>
        <w:ind w:firstLine="480" w:firstLineChars="200"/>
        <w:jc w:val="left"/>
        <w:rPr>
          <w:rFonts w:ascii="宋体" w:hAnsi="宋体" w:eastAsia="宋体" w:cs="宋体"/>
          <w:sz w:val="24"/>
        </w:rPr>
      </w:pPr>
      <w:r>
        <w:rPr>
          <w:rFonts w:hint="eastAsia" w:ascii="宋体" w:hAnsi="宋体" w:eastAsia="宋体" w:cs="宋体"/>
          <w:sz w:val="24"/>
          <w:lang w:bidi="ar"/>
        </w:rPr>
        <w:t>5.1.1 特殊质量标准和要求：</w:t>
      </w:r>
      <w:r>
        <w:rPr>
          <w:rFonts w:hint="eastAsia" w:ascii="宋体" w:hAnsi="宋体" w:eastAsia="宋体" w:cs="宋体"/>
          <w:sz w:val="24"/>
          <w:u w:val="single"/>
          <w:lang w:bidi="ar"/>
        </w:rPr>
        <w:t xml:space="preserve">                 </w:t>
      </w:r>
      <w:r>
        <w:rPr>
          <w:rFonts w:hint="eastAsia" w:ascii="宋体" w:hAnsi="宋体" w:eastAsia="宋体" w:cs="宋体"/>
          <w:sz w:val="24"/>
          <w:lang w:bidi="ar"/>
        </w:rPr>
        <w:t>。</w:t>
      </w:r>
    </w:p>
    <w:p>
      <w:pPr>
        <w:spacing w:line="276" w:lineRule="auto"/>
        <w:ind w:firstLine="480" w:firstLineChars="200"/>
        <w:jc w:val="left"/>
        <w:rPr>
          <w:rFonts w:ascii="宋体" w:hAnsi="宋体" w:eastAsia="宋体" w:cs="黑体"/>
          <w:color w:val="000000"/>
          <w:sz w:val="24"/>
        </w:rPr>
      </w:pPr>
      <w:r>
        <w:rPr>
          <w:rFonts w:hint="eastAsia" w:ascii="宋体" w:hAnsi="宋体" w:eastAsia="宋体" w:cs="宋体"/>
          <w:sz w:val="24"/>
          <w:lang w:bidi="ar"/>
        </w:rPr>
        <w:t>关于工程奖项的约定：</w:t>
      </w:r>
      <w:r>
        <w:rPr>
          <w:rFonts w:hint="eastAsia" w:ascii="宋体" w:hAnsi="宋体" w:eastAsia="宋体" w:cs="宋体"/>
          <w:sz w:val="24"/>
          <w:u w:val="single"/>
          <w:lang w:bidi="ar"/>
        </w:rPr>
        <w:t xml:space="preserve">                       </w:t>
      </w:r>
      <w:r>
        <w:rPr>
          <w:rFonts w:hint="eastAsia" w:ascii="宋体" w:hAnsi="宋体" w:eastAsia="宋体" w:cs="宋体"/>
          <w:sz w:val="24"/>
          <w:lang w:bidi="ar"/>
        </w:rPr>
        <w:t>。</w:t>
      </w:r>
    </w:p>
    <w:p>
      <w:pPr>
        <w:spacing w:after="120" w:line="276" w:lineRule="auto"/>
        <w:ind w:firstLine="482" w:firstLineChars="200"/>
        <w:rPr>
          <w:rFonts w:ascii="宋体" w:hAnsi="宋体" w:eastAsia="宋体" w:cs="宋体"/>
          <w:b/>
          <w:bCs/>
          <w:color w:val="000000"/>
          <w:sz w:val="24"/>
          <w:lang w:bidi="ar"/>
        </w:rPr>
      </w:pPr>
      <w:bookmarkStart w:id="88" w:name="_Toc27534"/>
      <w:bookmarkStart w:id="89" w:name="_Toc11903"/>
      <w:r>
        <w:rPr>
          <w:rFonts w:hint="eastAsia" w:ascii="宋体" w:hAnsi="宋体" w:eastAsia="宋体" w:cs="宋体"/>
          <w:b/>
          <w:bCs/>
          <w:color w:val="000000"/>
          <w:sz w:val="24"/>
          <w:lang w:bidi="ar"/>
        </w:rPr>
        <w:t>5.3 隐蔽工程检查</w:t>
      </w:r>
      <w:bookmarkEnd w:id="88"/>
      <w:bookmarkEnd w:id="89"/>
    </w:p>
    <w:p>
      <w:pPr>
        <w:spacing w:line="276" w:lineRule="auto"/>
        <w:ind w:firstLine="480" w:firstLineChars="200"/>
        <w:jc w:val="left"/>
        <w:rPr>
          <w:rFonts w:ascii="宋体" w:hAnsi="宋体" w:eastAsia="宋体" w:cs="宋体"/>
          <w:sz w:val="24"/>
        </w:rPr>
      </w:pPr>
      <w:r>
        <w:rPr>
          <w:rFonts w:hint="eastAsia" w:ascii="宋体" w:hAnsi="宋体" w:eastAsia="宋体" w:cs="宋体"/>
          <w:sz w:val="24"/>
          <w:lang w:bidi="ar"/>
        </w:rPr>
        <w:t>5.3.2承包人提前通知监理人隐蔽工程检查的期限的约定：</w:t>
      </w:r>
      <w:r>
        <w:rPr>
          <w:rFonts w:hint="eastAsia" w:ascii="宋体" w:hAnsi="宋体" w:eastAsia="宋体" w:cs="宋体"/>
          <w:sz w:val="24"/>
          <w:u w:val="single"/>
          <w:lang w:bidi="ar"/>
        </w:rPr>
        <w:t>共同检查前48小时书面通知监理人。监理人不能按时进行检查时，应提前24小时提交书面延期要求</w:t>
      </w:r>
      <w:r>
        <w:rPr>
          <w:rFonts w:hint="eastAsia" w:ascii="宋体" w:hAnsi="宋体" w:eastAsia="宋体" w:cs="宋体"/>
          <w:sz w:val="24"/>
          <w:lang w:bidi="ar"/>
        </w:rPr>
        <w:t>。</w:t>
      </w:r>
    </w:p>
    <w:p>
      <w:pPr>
        <w:spacing w:line="276" w:lineRule="auto"/>
        <w:ind w:firstLine="480" w:firstLineChars="200"/>
        <w:jc w:val="left"/>
        <w:rPr>
          <w:rFonts w:ascii="宋体" w:hAnsi="宋体" w:eastAsia="宋体" w:cs="宋体"/>
          <w:sz w:val="24"/>
        </w:rPr>
      </w:pPr>
      <w:r>
        <w:rPr>
          <w:rFonts w:hint="eastAsia" w:ascii="宋体" w:hAnsi="宋体" w:eastAsia="宋体" w:cs="宋体"/>
          <w:sz w:val="24"/>
          <w:lang w:bidi="ar"/>
        </w:rPr>
        <w:t>监理人不能按时进行检查时，应提前</w:t>
      </w:r>
      <w:r>
        <w:rPr>
          <w:rFonts w:hint="eastAsia" w:ascii="宋体" w:hAnsi="宋体" w:eastAsia="宋体" w:cs="宋体"/>
          <w:sz w:val="24"/>
          <w:u w:val="single"/>
          <w:lang w:bidi="ar"/>
        </w:rPr>
        <w:t xml:space="preserve"> 24 </w:t>
      </w:r>
      <w:r>
        <w:rPr>
          <w:rFonts w:hint="eastAsia" w:ascii="宋体" w:hAnsi="宋体" w:eastAsia="宋体" w:cs="宋体"/>
          <w:sz w:val="24"/>
          <w:lang w:bidi="ar"/>
        </w:rPr>
        <w:t>小时提交书面延期要求。</w:t>
      </w:r>
    </w:p>
    <w:p>
      <w:pPr>
        <w:spacing w:line="276" w:lineRule="auto"/>
        <w:ind w:firstLine="480" w:firstLineChars="200"/>
        <w:jc w:val="left"/>
        <w:rPr>
          <w:rFonts w:ascii="宋体" w:hAnsi="宋体" w:eastAsia="宋体"/>
          <w:sz w:val="24"/>
        </w:rPr>
      </w:pPr>
      <w:r>
        <w:rPr>
          <w:rFonts w:hint="eastAsia" w:ascii="宋体" w:hAnsi="宋体" w:eastAsia="宋体" w:cs="宋体"/>
          <w:sz w:val="24"/>
          <w:lang w:bidi="ar"/>
        </w:rPr>
        <w:t>关于延期最长不得超过：</w:t>
      </w:r>
      <w:r>
        <w:rPr>
          <w:rFonts w:hint="eastAsia" w:ascii="宋体" w:hAnsi="宋体" w:eastAsia="宋体" w:cs="宋体"/>
          <w:sz w:val="24"/>
          <w:u w:val="single"/>
          <w:lang w:bidi="ar"/>
        </w:rPr>
        <w:t xml:space="preserve">48 </w:t>
      </w:r>
      <w:r>
        <w:rPr>
          <w:rFonts w:hint="eastAsia" w:ascii="宋体" w:hAnsi="宋体" w:eastAsia="宋体" w:cs="宋体"/>
          <w:sz w:val="24"/>
          <w:lang w:bidi="ar"/>
        </w:rPr>
        <w:t>小时。</w:t>
      </w:r>
    </w:p>
    <w:p>
      <w:pPr>
        <w:pStyle w:val="7"/>
        <w:widowControl/>
        <w:spacing w:before="120" w:after="120" w:line="276" w:lineRule="auto"/>
        <w:rPr>
          <w:rFonts w:ascii="宋体" w:hAnsi="宋体" w:cs="宋体"/>
          <w:b/>
          <w:bCs/>
          <w:color w:val="000000"/>
          <w:kern w:val="2"/>
          <w:szCs w:val="24"/>
        </w:rPr>
      </w:pPr>
      <w:r>
        <w:rPr>
          <w:rFonts w:hint="eastAsia" w:ascii="宋体" w:hAnsi="宋体" w:cs="宋体"/>
          <w:b/>
          <w:bCs/>
          <w:color w:val="000000"/>
          <w:kern w:val="2"/>
          <w:szCs w:val="24"/>
        </w:rPr>
        <w:t>6. 安全文明施工与环境保护</w:t>
      </w:r>
    </w:p>
    <w:p>
      <w:pPr>
        <w:spacing w:after="120" w:line="276" w:lineRule="auto"/>
        <w:ind w:firstLine="482" w:firstLineChars="200"/>
        <w:rPr>
          <w:rFonts w:ascii="宋体" w:hAnsi="宋体" w:eastAsia="宋体" w:cs="宋体"/>
          <w:b/>
          <w:bCs/>
          <w:color w:val="000000"/>
          <w:sz w:val="24"/>
          <w:lang w:bidi="ar"/>
        </w:rPr>
      </w:pPr>
      <w:r>
        <w:rPr>
          <w:rFonts w:hint="eastAsia" w:ascii="宋体" w:hAnsi="宋体" w:eastAsia="宋体" w:cs="宋体"/>
          <w:b/>
          <w:bCs/>
          <w:color w:val="000000"/>
          <w:sz w:val="24"/>
          <w:lang w:bidi="ar"/>
        </w:rPr>
        <w:t>6.1安全文明施工</w:t>
      </w:r>
    </w:p>
    <w:p>
      <w:pPr>
        <w:spacing w:line="276" w:lineRule="auto"/>
        <w:ind w:firstLine="480" w:firstLineChars="200"/>
        <w:jc w:val="left"/>
        <w:rPr>
          <w:rFonts w:ascii="宋体" w:hAnsi="宋体" w:eastAsia="宋体" w:cs="宋体"/>
          <w:sz w:val="24"/>
        </w:rPr>
      </w:pPr>
      <w:r>
        <w:rPr>
          <w:rFonts w:hint="eastAsia" w:ascii="宋体" w:hAnsi="宋体" w:eastAsia="宋体" w:cs="宋体"/>
          <w:sz w:val="24"/>
          <w:lang w:bidi="ar"/>
        </w:rPr>
        <w:t>6.1.1</w:t>
      </w:r>
      <w:r>
        <w:rPr>
          <w:rFonts w:hint="eastAsia" w:ascii="宋体" w:hAnsi="宋体" w:eastAsia="宋体" w:cs="宋体"/>
          <w:color w:val="000000"/>
          <w:sz w:val="24"/>
          <w:lang w:bidi="ar"/>
        </w:rPr>
        <w:t xml:space="preserve"> 项目安全生产的达标目标及相应事项的约定：</w:t>
      </w:r>
      <w:r>
        <w:rPr>
          <w:rFonts w:hint="eastAsia" w:ascii="宋体" w:hAnsi="宋体" w:eastAsia="宋体" w:cs="宋体"/>
          <w:sz w:val="24"/>
          <w:u w:val="single"/>
          <w:lang w:bidi="ar"/>
        </w:rPr>
        <w:t>要求达到《建筑施工安全检查标准》（JGJ59-2018）标准</w:t>
      </w:r>
      <w:r>
        <w:rPr>
          <w:rFonts w:hint="eastAsia" w:ascii="宋体" w:hAnsi="宋体" w:eastAsia="宋体" w:cs="宋体"/>
          <w:sz w:val="24"/>
          <w:lang w:bidi="ar"/>
        </w:rPr>
        <w:t>。</w:t>
      </w:r>
    </w:p>
    <w:p>
      <w:pPr>
        <w:spacing w:line="276" w:lineRule="auto"/>
        <w:ind w:firstLine="480" w:firstLineChars="200"/>
        <w:jc w:val="left"/>
        <w:rPr>
          <w:rFonts w:ascii="宋体" w:hAnsi="宋体" w:eastAsia="宋体" w:cs="宋体"/>
          <w:sz w:val="24"/>
        </w:rPr>
      </w:pPr>
      <w:r>
        <w:rPr>
          <w:rFonts w:hint="eastAsia" w:ascii="宋体" w:hAnsi="宋体" w:eastAsia="宋体" w:cs="宋体"/>
          <w:sz w:val="24"/>
          <w:lang w:bidi="ar"/>
        </w:rPr>
        <w:t>6.1.4 关于治安保卫的特别约定：</w:t>
      </w:r>
      <w:r>
        <w:rPr>
          <w:rFonts w:hint="eastAsia" w:ascii="宋体" w:hAnsi="宋体" w:eastAsia="宋体" w:cs="宋体"/>
          <w:sz w:val="24"/>
          <w:u w:val="single"/>
          <w:lang w:bidi="ar"/>
        </w:rPr>
        <w:t xml:space="preserve"> 按通用条款执行</w:t>
      </w:r>
      <w:r>
        <w:rPr>
          <w:rFonts w:hint="eastAsia" w:ascii="宋体" w:hAnsi="宋体" w:eastAsia="宋体" w:cs="宋体"/>
          <w:sz w:val="24"/>
          <w:lang w:bidi="ar"/>
        </w:rPr>
        <w:t>。</w:t>
      </w:r>
    </w:p>
    <w:p>
      <w:pPr>
        <w:spacing w:line="276" w:lineRule="auto"/>
        <w:ind w:firstLine="480" w:firstLineChars="200"/>
        <w:jc w:val="left"/>
        <w:rPr>
          <w:rFonts w:ascii="宋体" w:hAnsi="宋体" w:eastAsia="宋体" w:cs="仿宋_GB2312"/>
          <w:sz w:val="24"/>
        </w:rPr>
      </w:pPr>
      <w:r>
        <w:rPr>
          <w:rFonts w:hint="eastAsia" w:ascii="宋体" w:hAnsi="宋体" w:eastAsia="宋体" w:cs="宋体"/>
          <w:sz w:val="24"/>
          <w:lang w:bidi="ar"/>
        </w:rPr>
        <w:t>关于编制施工场地治安管理计划的约定：</w:t>
      </w:r>
      <w:r>
        <w:rPr>
          <w:rFonts w:hint="eastAsia" w:ascii="宋体" w:hAnsi="宋体" w:eastAsia="宋体" w:cs="宋体"/>
          <w:sz w:val="24"/>
          <w:u w:val="single"/>
          <w:lang w:bidi="ar"/>
        </w:rPr>
        <w:t>关于编制施工场地治安管理计划的约定：开工前提供施工场地治安管理计划</w:t>
      </w:r>
      <w:r>
        <w:rPr>
          <w:rFonts w:hint="eastAsia" w:ascii="宋体" w:hAnsi="宋体" w:eastAsia="宋体" w:cs="宋体"/>
          <w:sz w:val="24"/>
          <w:lang w:bidi="ar"/>
        </w:rPr>
        <w:t>。</w:t>
      </w:r>
    </w:p>
    <w:p>
      <w:pPr>
        <w:spacing w:line="276" w:lineRule="auto"/>
        <w:ind w:firstLine="480" w:firstLineChars="200"/>
        <w:jc w:val="left"/>
        <w:rPr>
          <w:rFonts w:ascii="宋体" w:hAnsi="宋体" w:eastAsia="宋体" w:cs="宋体"/>
          <w:sz w:val="24"/>
        </w:rPr>
      </w:pPr>
      <w:r>
        <w:rPr>
          <w:rFonts w:hint="eastAsia" w:ascii="宋体" w:hAnsi="宋体" w:eastAsia="宋体" w:cs="宋体"/>
          <w:sz w:val="24"/>
          <w:lang w:bidi="ar"/>
        </w:rPr>
        <w:t>6.1.5 文明施工</w:t>
      </w:r>
    </w:p>
    <w:p>
      <w:pPr>
        <w:spacing w:line="276" w:lineRule="auto"/>
        <w:ind w:firstLine="480" w:firstLineChars="200"/>
        <w:jc w:val="left"/>
        <w:rPr>
          <w:rFonts w:ascii="宋体" w:hAnsi="宋体" w:eastAsia="宋体"/>
          <w:sz w:val="24"/>
        </w:rPr>
      </w:pPr>
      <w:r>
        <w:rPr>
          <w:rFonts w:hint="eastAsia" w:ascii="宋体" w:hAnsi="宋体" w:eastAsia="宋体" w:cs="宋体"/>
          <w:sz w:val="24"/>
          <w:lang w:bidi="ar"/>
        </w:rPr>
        <w:t>合同当事人对文明施工的要求：</w:t>
      </w:r>
      <w:r>
        <w:rPr>
          <w:rFonts w:hint="eastAsia" w:ascii="宋体" w:hAnsi="宋体" w:eastAsia="宋体" w:cs="宋体"/>
          <w:sz w:val="24"/>
          <w:u w:val="single"/>
          <w:lang w:bidi="ar"/>
        </w:rPr>
        <w:t>达到《建筑施工现场环境与卫生标准》</w:t>
      </w:r>
      <w:r>
        <w:rPr>
          <w:rFonts w:hint="eastAsia" w:ascii="宋体" w:hAnsi="宋体" w:eastAsia="宋体" w:cs="宋体"/>
          <w:sz w:val="24"/>
          <w:lang w:bidi="ar"/>
        </w:rPr>
        <w:t>。</w:t>
      </w:r>
    </w:p>
    <w:p>
      <w:pPr>
        <w:spacing w:line="276" w:lineRule="auto"/>
        <w:ind w:firstLine="480" w:firstLineChars="200"/>
        <w:jc w:val="left"/>
        <w:rPr>
          <w:rFonts w:ascii="宋体" w:hAnsi="宋体" w:eastAsia="宋体"/>
          <w:sz w:val="24"/>
        </w:rPr>
      </w:pPr>
      <w:r>
        <w:rPr>
          <w:rFonts w:hint="eastAsia" w:ascii="宋体" w:hAnsi="宋体" w:eastAsia="宋体" w:cs="宋体"/>
          <w:sz w:val="24"/>
          <w:lang w:bidi="ar"/>
        </w:rPr>
        <w:t>6.1.6 关于安全文明施工费支付比例和支付期限的约定：</w:t>
      </w:r>
      <w:r>
        <w:rPr>
          <w:rFonts w:hint="eastAsia" w:ascii="宋体" w:hAnsi="宋体" w:eastAsia="宋体" w:cs="宋体"/>
          <w:sz w:val="24"/>
          <w:u w:val="single"/>
          <w:lang w:bidi="ar"/>
        </w:rPr>
        <w:t>纳入合同价格支付</w:t>
      </w:r>
      <w:r>
        <w:rPr>
          <w:rFonts w:hint="eastAsia" w:ascii="宋体" w:hAnsi="宋体" w:eastAsia="宋体" w:cs="宋体"/>
          <w:sz w:val="24"/>
          <w:lang w:bidi="ar"/>
        </w:rPr>
        <w:t>。</w:t>
      </w:r>
    </w:p>
    <w:p>
      <w:pPr>
        <w:pStyle w:val="7"/>
        <w:widowControl/>
        <w:spacing w:before="120" w:after="120" w:line="276" w:lineRule="auto"/>
        <w:rPr>
          <w:rFonts w:ascii="宋体" w:hAnsi="宋体" w:cs="宋体"/>
          <w:b/>
          <w:bCs/>
          <w:color w:val="000000"/>
          <w:kern w:val="2"/>
          <w:szCs w:val="24"/>
        </w:rPr>
      </w:pPr>
      <w:r>
        <w:rPr>
          <w:rFonts w:hint="eastAsia" w:ascii="宋体" w:hAnsi="宋体" w:cs="宋体"/>
          <w:b/>
          <w:bCs/>
          <w:color w:val="000000"/>
          <w:kern w:val="2"/>
          <w:szCs w:val="24"/>
        </w:rPr>
        <w:t>7. 工期和进度</w:t>
      </w:r>
    </w:p>
    <w:p>
      <w:pPr>
        <w:spacing w:after="120" w:line="276" w:lineRule="auto"/>
        <w:ind w:firstLine="482" w:firstLineChars="200"/>
        <w:rPr>
          <w:rFonts w:ascii="宋体" w:hAnsi="宋体" w:eastAsia="宋体" w:cs="宋体"/>
          <w:b/>
          <w:bCs/>
          <w:color w:val="000000"/>
          <w:sz w:val="24"/>
          <w:lang w:bidi="ar"/>
        </w:rPr>
      </w:pPr>
      <w:r>
        <w:rPr>
          <w:rFonts w:hint="eastAsia" w:ascii="宋体" w:hAnsi="宋体" w:eastAsia="宋体" w:cs="宋体"/>
          <w:b/>
          <w:bCs/>
          <w:color w:val="000000"/>
          <w:sz w:val="24"/>
          <w:lang w:bidi="ar"/>
        </w:rPr>
        <w:t>7.1 施工组织设计</w:t>
      </w:r>
    </w:p>
    <w:p>
      <w:pPr>
        <w:autoSpaceDE w:val="0"/>
        <w:autoSpaceDN w:val="0"/>
        <w:adjustRightInd w:val="0"/>
        <w:spacing w:line="276" w:lineRule="auto"/>
        <w:ind w:firstLine="480" w:firstLineChars="200"/>
        <w:jc w:val="left"/>
        <w:rPr>
          <w:rFonts w:ascii="宋体" w:hAnsi="宋体" w:eastAsia="宋体" w:cs="宋体"/>
          <w:color w:val="000000"/>
          <w:kern w:val="0"/>
          <w:sz w:val="24"/>
        </w:rPr>
      </w:pPr>
      <w:r>
        <w:rPr>
          <w:rFonts w:hint="eastAsia" w:ascii="宋体" w:hAnsi="宋体" w:eastAsia="宋体" w:cs="宋体"/>
          <w:sz w:val="24"/>
          <w:lang w:bidi="ar"/>
        </w:rPr>
        <w:t xml:space="preserve">7.1.1 </w:t>
      </w:r>
      <w:r>
        <w:rPr>
          <w:rFonts w:hint="eastAsia" w:ascii="宋体" w:hAnsi="宋体" w:eastAsia="宋体" w:cs="宋体"/>
          <w:color w:val="000000"/>
          <w:sz w:val="24"/>
          <w:lang w:bidi="ar"/>
        </w:rPr>
        <w:t>合</w:t>
      </w:r>
      <w:r>
        <w:rPr>
          <w:rFonts w:hint="eastAsia" w:ascii="宋体" w:hAnsi="宋体" w:eastAsia="宋体" w:cs="宋体"/>
          <w:color w:val="000000"/>
          <w:kern w:val="0"/>
          <w:sz w:val="24"/>
          <w:lang w:bidi="ar"/>
        </w:rPr>
        <w:t>同当事人约定的施工组织设计应包括的其他内容：</w:t>
      </w:r>
      <w:r>
        <w:rPr>
          <w:rFonts w:hint="eastAsia" w:ascii="宋体" w:hAnsi="宋体" w:eastAsia="宋体" w:cs="宋体"/>
          <w:sz w:val="24"/>
          <w:u w:val="single"/>
          <w:lang w:bidi="ar"/>
        </w:rPr>
        <w:t>按招标文件约定，招标文件无约定的按通用条款或双方另行约定</w:t>
      </w:r>
      <w:r>
        <w:rPr>
          <w:rFonts w:hint="eastAsia" w:ascii="宋体" w:hAnsi="宋体" w:eastAsia="宋体" w:cs="宋体"/>
          <w:sz w:val="24"/>
          <w:lang w:bidi="ar"/>
        </w:rPr>
        <w:t>。</w:t>
      </w:r>
    </w:p>
    <w:p>
      <w:pPr>
        <w:autoSpaceDE w:val="0"/>
        <w:autoSpaceDN w:val="0"/>
        <w:adjustRightInd w:val="0"/>
        <w:spacing w:line="276" w:lineRule="auto"/>
        <w:ind w:firstLine="480" w:firstLineChars="200"/>
        <w:jc w:val="left"/>
        <w:rPr>
          <w:rFonts w:ascii="宋体" w:hAnsi="宋体" w:eastAsia="宋体" w:cs="宋体"/>
          <w:color w:val="000000"/>
          <w:kern w:val="0"/>
          <w:sz w:val="24"/>
        </w:rPr>
      </w:pPr>
      <w:r>
        <w:rPr>
          <w:rFonts w:hint="eastAsia" w:ascii="宋体" w:hAnsi="宋体" w:eastAsia="宋体" w:cs="宋体"/>
          <w:sz w:val="24"/>
          <w:lang w:bidi="ar"/>
        </w:rPr>
        <w:t>7.1.2</w:t>
      </w:r>
      <w:r>
        <w:rPr>
          <w:rFonts w:hint="eastAsia" w:ascii="宋体" w:hAnsi="宋体" w:eastAsia="宋体" w:cs="宋体"/>
          <w:color w:val="000000"/>
          <w:sz w:val="24"/>
          <w:lang w:bidi="ar"/>
        </w:rPr>
        <w:t xml:space="preserve"> </w:t>
      </w:r>
      <w:r>
        <w:rPr>
          <w:rFonts w:hint="eastAsia" w:ascii="宋体" w:hAnsi="宋体" w:eastAsia="宋体" w:cs="宋体"/>
          <w:color w:val="000000"/>
          <w:kern w:val="0"/>
          <w:sz w:val="24"/>
          <w:lang w:bidi="ar"/>
        </w:rPr>
        <w:t>施工组织设计的提交和修改</w:t>
      </w:r>
    </w:p>
    <w:p>
      <w:pPr>
        <w:autoSpaceDE w:val="0"/>
        <w:autoSpaceDN w:val="0"/>
        <w:adjustRightInd w:val="0"/>
        <w:spacing w:line="276" w:lineRule="auto"/>
        <w:ind w:firstLine="480" w:firstLineChars="200"/>
        <w:jc w:val="left"/>
        <w:rPr>
          <w:rFonts w:ascii="宋体" w:hAnsi="宋体" w:eastAsia="宋体" w:cs="宋体"/>
          <w:sz w:val="24"/>
        </w:rPr>
      </w:pPr>
      <w:r>
        <w:rPr>
          <w:rFonts w:hint="eastAsia" w:ascii="宋体" w:hAnsi="宋体" w:eastAsia="宋体" w:cs="宋体"/>
          <w:color w:val="000000"/>
          <w:kern w:val="0"/>
          <w:sz w:val="24"/>
          <w:lang w:bidi="ar"/>
        </w:rPr>
        <w:t>承包人提交详细施工组织设计的期限的约定：</w:t>
      </w:r>
      <w:r>
        <w:rPr>
          <w:rFonts w:hint="eastAsia" w:ascii="宋体" w:hAnsi="宋体" w:eastAsia="宋体" w:cs="宋体"/>
          <w:sz w:val="24"/>
          <w:u w:val="single"/>
          <w:lang w:bidi="ar"/>
        </w:rPr>
        <w:t>开工前</w:t>
      </w:r>
      <w:r>
        <w:rPr>
          <w:rFonts w:hint="eastAsia" w:ascii="宋体" w:hAnsi="宋体" w:eastAsia="宋体" w:cs="宋体"/>
          <w:sz w:val="24"/>
          <w:lang w:bidi="ar"/>
        </w:rPr>
        <w:t>。</w:t>
      </w:r>
    </w:p>
    <w:p>
      <w:pPr>
        <w:spacing w:line="276"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lang w:bidi="ar"/>
        </w:rPr>
        <w:t>发包人和监理人在收到详细的施工组织设计后确认或提出修改意见的期限：</w:t>
      </w:r>
      <w:r>
        <w:rPr>
          <w:rFonts w:hint="eastAsia" w:ascii="宋体" w:hAnsi="宋体" w:eastAsia="宋体" w:cs="宋体"/>
          <w:sz w:val="24"/>
          <w:u w:val="single"/>
          <w:lang w:bidi="ar"/>
        </w:rPr>
        <w:t>收到后 天内</w:t>
      </w:r>
      <w:r>
        <w:rPr>
          <w:rFonts w:hint="eastAsia" w:ascii="宋体" w:hAnsi="宋体" w:eastAsia="宋体" w:cs="宋体"/>
          <w:sz w:val="24"/>
          <w:lang w:bidi="ar"/>
        </w:rPr>
        <w:t>。</w:t>
      </w:r>
    </w:p>
    <w:p>
      <w:pPr>
        <w:spacing w:after="120" w:line="276" w:lineRule="auto"/>
        <w:ind w:firstLine="482" w:firstLineChars="200"/>
        <w:rPr>
          <w:rFonts w:ascii="宋体" w:hAnsi="宋体" w:eastAsia="宋体" w:cs="宋体"/>
          <w:b/>
          <w:bCs/>
          <w:color w:val="000000"/>
          <w:sz w:val="24"/>
          <w:lang w:bidi="ar"/>
        </w:rPr>
      </w:pPr>
      <w:r>
        <w:rPr>
          <w:rFonts w:hint="eastAsia" w:ascii="宋体" w:hAnsi="宋体" w:eastAsia="宋体" w:cs="宋体"/>
          <w:b/>
          <w:bCs/>
          <w:color w:val="000000"/>
          <w:sz w:val="24"/>
          <w:lang w:bidi="ar"/>
        </w:rPr>
        <w:t>7.2 施工进度计划</w:t>
      </w:r>
    </w:p>
    <w:p>
      <w:pPr>
        <w:spacing w:line="276" w:lineRule="auto"/>
        <w:ind w:firstLine="482" w:firstLineChars="200"/>
        <w:jc w:val="left"/>
        <w:rPr>
          <w:rFonts w:ascii="宋体" w:hAnsi="宋体" w:eastAsia="宋体" w:cs="宋体"/>
          <w:b/>
          <w:bCs/>
          <w:color w:val="000000"/>
          <w:sz w:val="24"/>
        </w:rPr>
      </w:pPr>
      <w:r>
        <w:rPr>
          <w:rFonts w:hint="eastAsia" w:ascii="宋体" w:hAnsi="宋体" w:eastAsia="宋体" w:cs="宋体"/>
          <w:b/>
          <w:bCs/>
          <w:color w:val="000000"/>
          <w:sz w:val="24"/>
          <w:lang w:bidi="ar"/>
        </w:rPr>
        <w:t>7.2.2 施工进度计划的修订</w:t>
      </w:r>
    </w:p>
    <w:p>
      <w:pPr>
        <w:spacing w:line="276"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lang w:bidi="ar"/>
        </w:rPr>
        <w:t>发包人和监理人在收到修订的施工进度计划后确认或提出修改意见的期限：</w:t>
      </w:r>
      <w:r>
        <w:rPr>
          <w:rFonts w:hint="eastAsia" w:ascii="宋体" w:hAnsi="宋体" w:eastAsia="宋体" w:cs="宋体"/>
          <w:sz w:val="24"/>
          <w:u w:val="single"/>
          <w:lang w:bidi="ar"/>
        </w:rPr>
        <w:t>收到后 天内</w:t>
      </w:r>
      <w:r>
        <w:rPr>
          <w:rFonts w:hint="eastAsia" w:ascii="宋体" w:hAnsi="宋体" w:eastAsia="宋体" w:cs="宋体"/>
          <w:sz w:val="24"/>
          <w:lang w:bidi="ar"/>
        </w:rPr>
        <w:t>。</w:t>
      </w:r>
    </w:p>
    <w:p>
      <w:pPr>
        <w:spacing w:after="120" w:line="276" w:lineRule="auto"/>
        <w:ind w:firstLine="482" w:firstLineChars="200"/>
        <w:rPr>
          <w:rFonts w:ascii="宋体" w:hAnsi="宋体" w:eastAsia="宋体" w:cs="宋体"/>
          <w:b/>
          <w:bCs/>
          <w:color w:val="000000"/>
          <w:sz w:val="24"/>
          <w:lang w:bidi="ar"/>
        </w:rPr>
      </w:pPr>
      <w:r>
        <w:rPr>
          <w:rFonts w:hint="eastAsia" w:ascii="宋体" w:hAnsi="宋体" w:eastAsia="宋体" w:cs="宋体"/>
          <w:b/>
          <w:bCs/>
          <w:color w:val="000000"/>
          <w:sz w:val="24"/>
          <w:lang w:bidi="ar"/>
        </w:rPr>
        <w:t>7.3 开工</w:t>
      </w:r>
    </w:p>
    <w:p>
      <w:pPr>
        <w:spacing w:line="276" w:lineRule="auto"/>
        <w:ind w:firstLine="482" w:firstLineChars="200"/>
        <w:jc w:val="left"/>
        <w:rPr>
          <w:rFonts w:ascii="宋体" w:hAnsi="宋体" w:eastAsia="宋体" w:cs="宋体"/>
          <w:b/>
          <w:bCs/>
          <w:color w:val="000000"/>
          <w:sz w:val="24"/>
        </w:rPr>
      </w:pPr>
      <w:r>
        <w:rPr>
          <w:rFonts w:hint="eastAsia" w:ascii="宋体" w:hAnsi="宋体" w:eastAsia="宋体" w:cs="宋体"/>
          <w:b/>
          <w:bCs/>
          <w:color w:val="000000"/>
          <w:sz w:val="24"/>
          <w:lang w:bidi="ar"/>
        </w:rPr>
        <w:t>7.3.1 开工准备</w:t>
      </w:r>
    </w:p>
    <w:p>
      <w:pPr>
        <w:spacing w:line="276" w:lineRule="auto"/>
        <w:ind w:firstLine="645"/>
        <w:jc w:val="left"/>
        <w:rPr>
          <w:rFonts w:ascii="宋体" w:hAnsi="宋体" w:eastAsia="宋体" w:cs="宋体"/>
          <w:sz w:val="24"/>
          <w:u w:val="single"/>
        </w:rPr>
      </w:pPr>
      <w:r>
        <w:rPr>
          <w:rFonts w:hint="eastAsia" w:ascii="宋体" w:hAnsi="宋体" w:eastAsia="宋体" w:cs="宋体"/>
          <w:color w:val="000000"/>
          <w:sz w:val="24"/>
          <w:lang w:bidi="ar"/>
        </w:rPr>
        <w:t>关于承包人提交</w:t>
      </w:r>
      <w:r>
        <w:rPr>
          <w:rFonts w:hint="eastAsia" w:ascii="宋体" w:hAnsi="宋体" w:eastAsia="宋体" w:cs="宋体"/>
          <w:color w:val="000000"/>
          <w:kern w:val="0"/>
          <w:sz w:val="24"/>
          <w:lang w:bidi="ar"/>
        </w:rPr>
        <w:t>工程开工报审表的期限：</w:t>
      </w:r>
      <w:r>
        <w:rPr>
          <w:rFonts w:hint="eastAsia" w:ascii="宋体" w:hAnsi="宋体" w:eastAsia="宋体" w:cs="宋体"/>
          <w:sz w:val="24"/>
          <w:u w:val="single"/>
          <w:lang w:bidi="ar"/>
        </w:rPr>
        <w:t>合同签订后、开工前</w:t>
      </w:r>
      <w:r>
        <w:rPr>
          <w:rFonts w:hint="eastAsia" w:ascii="宋体" w:hAnsi="宋体" w:eastAsia="宋体" w:cs="宋体"/>
          <w:sz w:val="24"/>
          <w:lang w:bidi="ar"/>
        </w:rPr>
        <w:t>。</w:t>
      </w:r>
    </w:p>
    <w:p>
      <w:pPr>
        <w:spacing w:line="276" w:lineRule="auto"/>
        <w:ind w:firstLine="645"/>
        <w:jc w:val="left"/>
        <w:rPr>
          <w:rFonts w:ascii="宋体" w:hAnsi="宋体" w:eastAsia="宋体" w:cs="宋体"/>
          <w:color w:val="000000"/>
          <w:sz w:val="24"/>
        </w:rPr>
      </w:pPr>
      <w:r>
        <w:rPr>
          <w:rFonts w:hint="eastAsia" w:ascii="宋体" w:hAnsi="宋体" w:eastAsia="宋体" w:cs="宋体"/>
          <w:color w:val="000000"/>
          <w:sz w:val="24"/>
          <w:lang w:bidi="ar"/>
        </w:rPr>
        <w:t>关于发包人应完成的其他开工准备工作及期限：</w:t>
      </w:r>
      <w:r>
        <w:rPr>
          <w:rFonts w:hint="eastAsia" w:ascii="宋体" w:hAnsi="宋体" w:eastAsia="宋体" w:cs="宋体"/>
          <w:sz w:val="24"/>
          <w:u w:val="single"/>
          <w:lang w:bidi="ar"/>
        </w:rPr>
        <w:t xml:space="preserve">                    </w:t>
      </w:r>
      <w:r>
        <w:rPr>
          <w:rFonts w:hint="eastAsia" w:ascii="宋体" w:hAnsi="宋体" w:eastAsia="宋体" w:cs="宋体"/>
          <w:sz w:val="24"/>
          <w:lang w:bidi="ar"/>
        </w:rPr>
        <w:t>。</w:t>
      </w:r>
    </w:p>
    <w:p>
      <w:pPr>
        <w:spacing w:line="276" w:lineRule="auto"/>
        <w:ind w:firstLine="480" w:firstLineChars="200"/>
        <w:jc w:val="left"/>
        <w:rPr>
          <w:rFonts w:ascii="宋体" w:hAnsi="宋体" w:eastAsia="宋体" w:cs="宋体"/>
          <w:sz w:val="24"/>
        </w:rPr>
      </w:pPr>
      <w:r>
        <w:rPr>
          <w:rFonts w:hint="eastAsia" w:ascii="宋体" w:hAnsi="宋体" w:eastAsia="宋体" w:cs="宋体"/>
          <w:color w:val="000000"/>
          <w:sz w:val="24"/>
          <w:lang w:bidi="ar"/>
        </w:rPr>
        <w:t>关于承包人应完成的其他开工准备工作及期限：</w:t>
      </w:r>
      <w:r>
        <w:rPr>
          <w:rFonts w:hint="eastAsia" w:ascii="宋体" w:hAnsi="宋体" w:eastAsia="宋体" w:cs="宋体"/>
          <w:sz w:val="24"/>
          <w:u w:val="single"/>
          <w:lang w:bidi="ar"/>
        </w:rPr>
        <w:t xml:space="preserve">                      </w:t>
      </w:r>
      <w:r>
        <w:rPr>
          <w:rFonts w:hint="eastAsia" w:ascii="宋体" w:hAnsi="宋体" w:eastAsia="宋体" w:cs="宋体"/>
          <w:sz w:val="24"/>
          <w:lang w:bidi="ar"/>
        </w:rPr>
        <w:t>。</w:t>
      </w:r>
    </w:p>
    <w:p>
      <w:pPr>
        <w:spacing w:line="276" w:lineRule="auto"/>
        <w:ind w:firstLine="482" w:firstLineChars="200"/>
        <w:jc w:val="left"/>
        <w:rPr>
          <w:rFonts w:ascii="宋体" w:hAnsi="宋体" w:eastAsia="宋体" w:cs="宋体"/>
          <w:b/>
          <w:bCs/>
          <w:color w:val="000000"/>
          <w:sz w:val="24"/>
        </w:rPr>
      </w:pPr>
      <w:r>
        <w:rPr>
          <w:rFonts w:hint="eastAsia" w:ascii="宋体" w:hAnsi="宋体" w:eastAsia="宋体" w:cs="宋体"/>
          <w:b/>
          <w:bCs/>
          <w:color w:val="000000"/>
          <w:sz w:val="24"/>
          <w:lang w:bidi="ar"/>
        </w:rPr>
        <w:t>7.3.2开工通知</w:t>
      </w:r>
    </w:p>
    <w:p>
      <w:pPr>
        <w:spacing w:line="276" w:lineRule="auto"/>
        <w:ind w:firstLine="480" w:firstLineChars="200"/>
        <w:jc w:val="left"/>
        <w:rPr>
          <w:rFonts w:ascii="宋体" w:hAnsi="宋体" w:eastAsia="宋体"/>
          <w:color w:val="000000"/>
          <w:sz w:val="24"/>
        </w:rPr>
      </w:pPr>
      <w:r>
        <w:rPr>
          <w:rFonts w:hint="eastAsia" w:ascii="宋体" w:hAnsi="宋体" w:eastAsia="宋体" w:cs="宋体"/>
          <w:color w:val="000000"/>
          <w:sz w:val="24"/>
          <w:lang w:bidi="ar"/>
        </w:rPr>
        <w:t>因发包人原因造成监理人未能在计划开工日期之日起</w:t>
      </w:r>
      <w:r>
        <w:rPr>
          <w:rFonts w:hint="eastAsia" w:ascii="宋体" w:hAnsi="宋体" w:eastAsia="宋体" w:cs="宋体"/>
          <w:sz w:val="24"/>
          <w:u w:val="single"/>
          <w:lang w:bidi="ar"/>
        </w:rPr>
        <w:t xml:space="preserve">     </w:t>
      </w:r>
      <w:r>
        <w:rPr>
          <w:rFonts w:hint="eastAsia" w:ascii="宋体" w:hAnsi="宋体" w:eastAsia="宋体" w:cs="宋体"/>
          <w:color w:val="000000"/>
          <w:sz w:val="24"/>
          <w:lang w:bidi="ar"/>
        </w:rPr>
        <w:t>天内发出开工通知的，承包人有权提出价格调整要求，或者解除合同。</w:t>
      </w:r>
    </w:p>
    <w:p>
      <w:pPr>
        <w:spacing w:after="120" w:line="276" w:lineRule="auto"/>
        <w:ind w:firstLine="482" w:firstLineChars="200"/>
        <w:rPr>
          <w:rFonts w:ascii="宋体" w:hAnsi="宋体" w:eastAsia="宋体" w:cs="宋体"/>
          <w:b/>
          <w:bCs/>
          <w:color w:val="000000"/>
          <w:sz w:val="24"/>
        </w:rPr>
      </w:pPr>
      <w:r>
        <w:rPr>
          <w:rFonts w:hint="eastAsia" w:ascii="宋体" w:hAnsi="宋体" w:eastAsia="宋体" w:cs="宋体"/>
          <w:b/>
          <w:bCs/>
          <w:color w:val="000000"/>
          <w:sz w:val="24"/>
          <w:lang w:bidi="ar"/>
        </w:rPr>
        <w:t>7.4 测量放线</w:t>
      </w:r>
    </w:p>
    <w:p>
      <w:pPr>
        <w:spacing w:line="276" w:lineRule="auto"/>
        <w:ind w:firstLine="480" w:firstLineChars="200"/>
        <w:jc w:val="left"/>
        <w:rPr>
          <w:rFonts w:ascii="宋体" w:hAnsi="宋体" w:eastAsia="宋体" w:cs="仿宋_GB2312"/>
          <w:sz w:val="24"/>
          <w:u w:val="single"/>
        </w:rPr>
      </w:pPr>
      <w:r>
        <w:rPr>
          <w:rFonts w:hint="eastAsia" w:ascii="宋体" w:hAnsi="宋体" w:eastAsia="宋体" w:cs="宋体"/>
          <w:sz w:val="24"/>
          <w:lang w:bidi="ar"/>
        </w:rPr>
        <w:t>7.4.1发包人通过监理人向承包人提供测量基准点、基准线和水准点及其书面资料的期限：</w:t>
      </w:r>
      <w:r>
        <w:rPr>
          <w:rFonts w:hint="eastAsia" w:ascii="宋体" w:hAnsi="宋体" w:eastAsia="宋体" w:cs="宋体"/>
          <w:sz w:val="24"/>
          <w:u w:val="single"/>
          <w:lang w:bidi="ar"/>
        </w:rPr>
        <w:t xml:space="preserve">  合同签订后、开工前</w:t>
      </w:r>
      <w:r>
        <w:rPr>
          <w:rFonts w:hint="eastAsia" w:ascii="宋体" w:hAnsi="宋体" w:eastAsia="宋体" w:cs="宋体"/>
          <w:sz w:val="24"/>
          <w:lang w:bidi="ar"/>
        </w:rPr>
        <w:t>。</w:t>
      </w:r>
    </w:p>
    <w:p>
      <w:pPr>
        <w:spacing w:after="120" w:line="276" w:lineRule="auto"/>
        <w:ind w:firstLine="482" w:firstLineChars="200"/>
        <w:rPr>
          <w:rFonts w:ascii="宋体" w:hAnsi="宋体" w:eastAsia="宋体" w:cs="宋体"/>
          <w:b/>
          <w:bCs/>
          <w:color w:val="000000"/>
          <w:sz w:val="24"/>
        </w:rPr>
      </w:pPr>
      <w:r>
        <w:rPr>
          <w:rFonts w:hint="eastAsia" w:ascii="宋体" w:hAnsi="宋体" w:eastAsia="宋体" w:cs="宋体"/>
          <w:b/>
          <w:bCs/>
          <w:color w:val="000000"/>
          <w:sz w:val="24"/>
          <w:lang w:bidi="ar"/>
        </w:rPr>
        <w:t>7.5 工期延误</w:t>
      </w:r>
    </w:p>
    <w:p>
      <w:pPr>
        <w:spacing w:line="276" w:lineRule="auto"/>
        <w:ind w:firstLine="480" w:firstLineChars="200"/>
        <w:jc w:val="left"/>
        <w:rPr>
          <w:rFonts w:ascii="宋体" w:hAnsi="宋体" w:eastAsia="宋体" w:cs="宋体"/>
          <w:sz w:val="24"/>
        </w:rPr>
      </w:pPr>
      <w:r>
        <w:rPr>
          <w:rFonts w:hint="eastAsia" w:ascii="宋体" w:hAnsi="宋体" w:eastAsia="宋体" w:cs="宋体"/>
          <w:sz w:val="24"/>
          <w:lang w:bidi="ar"/>
        </w:rPr>
        <w:t>7.5.1 因发包人原因导致工期延误</w:t>
      </w:r>
    </w:p>
    <w:p>
      <w:pPr>
        <w:spacing w:line="276" w:lineRule="auto"/>
        <w:ind w:firstLine="480" w:firstLineChars="200"/>
        <w:jc w:val="left"/>
        <w:rPr>
          <w:rFonts w:ascii="宋体" w:hAnsi="宋体" w:eastAsia="宋体" w:cs="宋体"/>
          <w:sz w:val="24"/>
        </w:rPr>
      </w:pPr>
      <w:r>
        <w:rPr>
          <w:rFonts w:hint="eastAsia" w:ascii="宋体" w:hAnsi="宋体" w:eastAsia="宋体" w:cs="宋体"/>
          <w:sz w:val="24"/>
          <w:lang w:bidi="ar"/>
        </w:rPr>
        <w:t>（7）因发包人原因导致工期延误的其他情形：</w:t>
      </w:r>
      <w:r>
        <w:rPr>
          <w:rFonts w:hint="eastAsia" w:ascii="宋体" w:hAnsi="宋体" w:eastAsia="宋体" w:cs="宋体"/>
          <w:sz w:val="24"/>
          <w:u w:val="single"/>
          <w:lang w:bidi="ar"/>
        </w:rPr>
        <w:t xml:space="preserve">  ①发包人未按合同规定支付工程款并确实影响施工进度；②重大设计变更而影响施工进度；③政策处理问题影响施工进度；④不可抗力，此延误工期须在发现后七天内办理签证，逾期不予认可 </w:t>
      </w:r>
      <w:r>
        <w:rPr>
          <w:rFonts w:hint="eastAsia" w:ascii="宋体" w:hAnsi="宋体" w:eastAsia="宋体" w:cs="宋体"/>
          <w:sz w:val="24"/>
          <w:lang w:bidi="ar"/>
        </w:rPr>
        <w:t>。</w:t>
      </w:r>
    </w:p>
    <w:p>
      <w:pPr>
        <w:spacing w:line="276" w:lineRule="auto"/>
        <w:ind w:firstLine="480" w:firstLineChars="200"/>
        <w:jc w:val="left"/>
        <w:rPr>
          <w:rFonts w:ascii="宋体" w:hAnsi="宋体" w:eastAsia="宋体" w:cs="宋体"/>
          <w:sz w:val="24"/>
        </w:rPr>
      </w:pPr>
      <w:r>
        <w:rPr>
          <w:rFonts w:hint="eastAsia" w:ascii="宋体" w:hAnsi="宋体" w:eastAsia="宋体" w:cs="宋体"/>
          <w:sz w:val="24"/>
          <w:lang w:bidi="ar"/>
        </w:rPr>
        <w:t>7.5.2 因承包人原因导致工期延误</w:t>
      </w:r>
    </w:p>
    <w:p>
      <w:pPr>
        <w:spacing w:line="276" w:lineRule="auto"/>
        <w:ind w:firstLine="480" w:firstLineChars="200"/>
        <w:jc w:val="left"/>
        <w:rPr>
          <w:rFonts w:ascii="宋体" w:hAnsi="宋体" w:eastAsia="宋体" w:cs="宋体"/>
          <w:sz w:val="24"/>
        </w:rPr>
      </w:pPr>
      <w:r>
        <w:rPr>
          <w:rFonts w:hint="eastAsia" w:ascii="宋体" w:hAnsi="宋体" w:eastAsia="宋体" w:cs="宋体"/>
          <w:sz w:val="24"/>
          <w:lang w:bidi="ar"/>
        </w:rPr>
        <w:t>因承包人原因造成工期延误，逾期竣工违约金的计算方法为：</w:t>
      </w:r>
      <w:r>
        <w:rPr>
          <w:rFonts w:hint="eastAsia" w:ascii="宋体" w:hAnsi="宋体" w:eastAsia="宋体" w:cs="宋体"/>
          <w:sz w:val="24"/>
          <w:u w:val="single"/>
        </w:rPr>
        <w:t>工期延迟按合同总价的   天处罚承包人</w:t>
      </w:r>
      <w:r>
        <w:rPr>
          <w:rFonts w:hint="eastAsia" w:ascii="宋体" w:hAnsi="宋体" w:eastAsia="宋体" w:cs="宋体"/>
          <w:sz w:val="24"/>
          <w:lang w:bidi="ar"/>
        </w:rPr>
        <w:t>。</w:t>
      </w:r>
    </w:p>
    <w:p>
      <w:pPr>
        <w:spacing w:line="276" w:lineRule="auto"/>
        <w:ind w:firstLine="480" w:firstLineChars="200"/>
        <w:jc w:val="left"/>
        <w:rPr>
          <w:rFonts w:ascii="宋体" w:hAnsi="宋体" w:eastAsia="宋体"/>
          <w:sz w:val="24"/>
        </w:rPr>
      </w:pPr>
      <w:r>
        <w:rPr>
          <w:rFonts w:hint="eastAsia" w:ascii="宋体" w:hAnsi="宋体" w:eastAsia="宋体" w:cs="宋体"/>
          <w:sz w:val="24"/>
          <w:lang w:bidi="ar"/>
        </w:rPr>
        <w:t>因承包人原因造成工期延误，逾期竣工违约金的上限：</w:t>
      </w:r>
      <w:r>
        <w:rPr>
          <w:rFonts w:hint="eastAsia" w:ascii="宋体" w:hAnsi="宋体" w:eastAsia="宋体" w:cs="宋体"/>
          <w:sz w:val="24"/>
          <w:u w:val="single"/>
          <w:lang w:bidi="ar"/>
        </w:rPr>
        <w:t xml:space="preserve">总额不超过合同价款的   %  </w:t>
      </w:r>
      <w:r>
        <w:rPr>
          <w:rFonts w:hint="eastAsia" w:ascii="宋体" w:hAnsi="宋体" w:eastAsia="宋体" w:cs="宋体"/>
          <w:sz w:val="24"/>
          <w:lang w:bidi="ar"/>
        </w:rPr>
        <w:t>。</w:t>
      </w:r>
    </w:p>
    <w:p>
      <w:pPr>
        <w:spacing w:after="120" w:line="276" w:lineRule="auto"/>
        <w:ind w:firstLine="482" w:firstLineChars="200"/>
        <w:rPr>
          <w:rFonts w:ascii="宋体" w:hAnsi="宋体" w:eastAsia="宋体" w:cs="宋体"/>
          <w:b/>
          <w:bCs/>
          <w:color w:val="000000"/>
          <w:sz w:val="24"/>
          <w:lang w:bidi="ar"/>
        </w:rPr>
      </w:pPr>
      <w:r>
        <w:rPr>
          <w:rFonts w:hint="eastAsia" w:ascii="宋体" w:hAnsi="宋体" w:eastAsia="宋体" w:cs="宋体"/>
          <w:b/>
          <w:bCs/>
          <w:color w:val="000000"/>
          <w:sz w:val="24"/>
          <w:lang w:bidi="ar"/>
        </w:rPr>
        <w:t>7.6 不利物质条件</w:t>
      </w:r>
    </w:p>
    <w:p>
      <w:pPr>
        <w:spacing w:line="276" w:lineRule="auto"/>
        <w:ind w:firstLine="480" w:firstLineChars="200"/>
        <w:jc w:val="left"/>
        <w:rPr>
          <w:rFonts w:ascii="宋体" w:hAnsi="宋体" w:eastAsia="宋体"/>
          <w:sz w:val="24"/>
        </w:rPr>
      </w:pPr>
      <w:r>
        <w:rPr>
          <w:rFonts w:hint="eastAsia" w:ascii="宋体" w:hAnsi="宋体" w:eastAsia="宋体" w:cs="宋体"/>
          <w:sz w:val="24"/>
          <w:lang w:bidi="ar"/>
        </w:rPr>
        <w:t>不利物质条件的其他情形和有关约定：</w:t>
      </w:r>
      <w:r>
        <w:rPr>
          <w:rFonts w:hint="eastAsia" w:ascii="宋体" w:hAnsi="宋体" w:eastAsia="宋体" w:cs="宋体"/>
          <w:sz w:val="24"/>
          <w:u w:val="single"/>
          <w:lang w:bidi="ar"/>
        </w:rPr>
        <w:t xml:space="preserve">                   </w:t>
      </w:r>
      <w:r>
        <w:rPr>
          <w:rFonts w:hint="eastAsia" w:ascii="宋体" w:hAnsi="宋体" w:eastAsia="宋体" w:cs="宋体"/>
          <w:sz w:val="24"/>
          <w:lang w:bidi="ar"/>
        </w:rPr>
        <w:t>。</w:t>
      </w:r>
    </w:p>
    <w:p>
      <w:pPr>
        <w:spacing w:after="120" w:line="276" w:lineRule="auto"/>
        <w:ind w:firstLine="482" w:firstLineChars="200"/>
        <w:rPr>
          <w:rFonts w:ascii="宋体" w:hAnsi="宋体" w:eastAsia="宋体" w:cs="宋体"/>
          <w:b/>
          <w:bCs/>
          <w:color w:val="000000"/>
          <w:sz w:val="24"/>
        </w:rPr>
      </w:pPr>
      <w:r>
        <w:rPr>
          <w:rFonts w:hint="eastAsia" w:ascii="宋体" w:hAnsi="宋体" w:eastAsia="宋体" w:cs="宋体"/>
          <w:b/>
          <w:bCs/>
          <w:color w:val="000000"/>
          <w:sz w:val="24"/>
          <w:lang w:bidi="ar"/>
        </w:rPr>
        <w:t>7.7异常恶劣的气候条件</w:t>
      </w:r>
    </w:p>
    <w:p>
      <w:pPr>
        <w:spacing w:line="276" w:lineRule="auto"/>
        <w:ind w:firstLine="480" w:firstLineChars="200"/>
        <w:jc w:val="left"/>
        <w:rPr>
          <w:rFonts w:ascii="宋体" w:hAnsi="宋体" w:eastAsia="宋体" w:cs="宋体"/>
          <w:sz w:val="24"/>
        </w:rPr>
      </w:pPr>
      <w:r>
        <w:rPr>
          <w:rFonts w:hint="eastAsia" w:ascii="宋体" w:hAnsi="宋体" w:eastAsia="宋体" w:cs="宋体"/>
          <w:sz w:val="24"/>
          <w:lang w:bidi="ar"/>
        </w:rPr>
        <w:t>发包人和承包人同意以下情形视为异常恶劣的气候条件：</w:t>
      </w:r>
    </w:p>
    <w:p>
      <w:pPr>
        <w:spacing w:line="276" w:lineRule="auto"/>
        <w:ind w:firstLine="480" w:firstLineChars="200"/>
        <w:jc w:val="left"/>
        <w:rPr>
          <w:rFonts w:ascii="宋体" w:hAnsi="宋体" w:eastAsia="宋体" w:cs="宋体"/>
          <w:sz w:val="24"/>
        </w:rPr>
      </w:pPr>
      <w:r>
        <w:rPr>
          <w:rFonts w:hint="eastAsia" w:ascii="宋体" w:hAnsi="宋体" w:eastAsia="宋体" w:cs="宋体"/>
          <w:sz w:val="24"/>
          <w:lang w:bidi="ar"/>
        </w:rPr>
        <w:t>（1）</w:t>
      </w:r>
      <w:r>
        <w:rPr>
          <w:rFonts w:hint="eastAsia" w:ascii="宋体" w:hAnsi="宋体" w:eastAsia="宋体" w:cs="宋体"/>
          <w:sz w:val="24"/>
          <w:u w:val="single"/>
          <w:lang w:bidi="ar"/>
        </w:rPr>
        <w:t xml:space="preserve">  双方另行确定</w:t>
      </w:r>
      <w:r>
        <w:rPr>
          <w:rFonts w:hint="eastAsia" w:ascii="宋体" w:hAnsi="宋体" w:eastAsia="宋体" w:cs="宋体"/>
          <w:sz w:val="24"/>
          <w:lang w:bidi="ar"/>
        </w:rPr>
        <w:t>；</w:t>
      </w:r>
    </w:p>
    <w:p>
      <w:pPr>
        <w:spacing w:line="276" w:lineRule="auto"/>
        <w:ind w:firstLine="480" w:firstLineChars="200"/>
        <w:jc w:val="left"/>
        <w:rPr>
          <w:rFonts w:ascii="宋体" w:hAnsi="宋体" w:eastAsia="宋体" w:cs="宋体"/>
          <w:sz w:val="24"/>
        </w:rPr>
      </w:pPr>
      <w:r>
        <w:rPr>
          <w:rFonts w:hint="eastAsia" w:ascii="宋体" w:hAnsi="宋体" w:eastAsia="宋体" w:cs="宋体"/>
          <w:sz w:val="24"/>
          <w:lang w:bidi="ar"/>
        </w:rPr>
        <w:t>（2）</w:t>
      </w:r>
      <w:r>
        <w:rPr>
          <w:rFonts w:hint="eastAsia" w:ascii="宋体" w:hAnsi="宋体" w:eastAsia="宋体" w:cs="宋体"/>
          <w:sz w:val="24"/>
          <w:u w:val="single"/>
          <w:lang w:bidi="ar"/>
        </w:rPr>
        <w:t xml:space="preserve">  双方另行确定</w:t>
      </w:r>
      <w:r>
        <w:rPr>
          <w:rFonts w:hint="eastAsia" w:ascii="宋体" w:hAnsi="宋体" w:eastAsia="宋体" w:cs="宋体"/>
          <w:sz w:val="24"/>
          <w:lang w:bidi="ar"/>
        </w:rPr>
        <w:t>；</w:t>
      </w:r>
    </w:p>
    <w:p>
      <w:pPr>
        <w:spacing w:line="276" w:lineRule="auto"/>
        <w:ind w:firstLine="480" w:firstLineChars="200"/>
        <w:jc w:val="left"/>
        <w:rPr>
          <w:rFonts w:ascii="宋体" w:hAnsi="宋体" w:eastAsia="宋体" w:cs="宋体"/>
          <w:sz w:val="24"/>
        </w:rPr>
      </w:pPr>
      <w:r>
        <w:rPr>
          <w:rFonts w:hint="eastAsia" w:ascii="宋体" w:hAnsi="宋体" w:eastAsia="宋体" w:cs="宋体"/>
          <w:sz w:val="24"/>
          <w:lang w:bidi="ar"/>
        </w:rPr>
        <w:t>（3）</w:t>
      </w:r>
      <w:r>
        <w:rPr>
          <w:rFonts w:hint="eastAsia" w:ascii="宋体" w:hAnsi="宋体" w:eastAsia="宋体" w:cs="宋体"/>
          <w:sz w:val="24"/>
          <w:u w:val="single"/>
          <w:lang w:bidi="ar"/>
        </w:rPr>
        <w:t xml:space="preserve">  双方另行确定</w:t>
      </w:r>
      <w:r>
        <w:rPr>
          <w:rFonts w:hint="eastAsia" w:ascii="宋体" w:hAnsi="宋体" w:eastAsia="宋体" w:cs="宋体"/>
          <w:sz w:val="24"/>
          <w:lang w:bidi="ar"/>
        </w:rPr>
        <w:t>。</w:t>
      </w:r>
    </w:p>
    <w:p>
      <w:pPr>
        <w:spacing w:after="120" w:line="276" w:lineRule="auto"/>
        <w:ind w:firstLine="482" w:firstLineChars="200"/>
        <w:rPr>
          <w:rFonts w:ascii="宋体" w:hAnsi="宋体" w:eastAsia="宋体" w:cs="宋体"/>
          <w:b/>
          <w:bCs/>
          <w:color w:val="000000"/>
          <w:sz w:val="24"/>
          <w:lang w:bidi="ar"/>
        </w:rPr>
      </w:pPr>
      <w:bookmarkStart w:id="90" w:name="_Toc20254"/>
      <w:bookmarkStart w:id="91" w:name="_Toc27230"/>
      <w:r>
        <w:rPr>
          <w:rFonts w:hint="eastAsia" w:ascii="宋体" w:hAnsi="宋体" w:eastAsia="宋体" w:cs="宋体"/>
          <w:b/>
          <w:bCs/>
          <w:color w:val="000000"/>
          <w:sz w:val="24"/>
          <w:lang w:bidi="ar"/>
        </w:rPr>
        <w:t>7.9 提前竣工的奖励</w:t>
      </w:r>
      <w:bookmarkEnd w:id="90"/>
      <w:bookmarkEnd w:id="91"/>
    </w:p>
    <w:p>
      <w:pPr>
        <w:spacing w:line="276" w:lineRule="auto"/>
        <w:ind w:firstLine="480" w:firstLineChars="200"/>
        <w:jc w:val="left"/>
        <w:rPr>
          <w:rFonts w:ascii="宋体" w:hAnsi="宋体" w:eastAsia="宋体" w:cs="仿宋_GB2312"/>
          <w:sz w:val="24"/>
        </w:rPr>
      </w:pPr>
      <w:r>
        <w:rPr>
          <w:rFonts w:hint="eastAsia" w:ascii="宋体" w:hAnsi="宋体" w:eastAsia="宋体" w:cs="宋体"/>
          <w:sz w:val="24"/>
          <w:lang w:bidi="ar"/>
        </w:rPr>
        <w:t>7.9.2提前竣工的奖励：</w:t>
      </w:r>
      <w:r>
        <w:rPr>
          <w:rFonts w:hint="eastAsia" w:ascii="宋体" w:hAnsi="宋体" w:eastAsia="宋体" w:cs="宋体"/>
          <w:sz w:val="24"/>
          <w:u w:val="single"/>
          <w:lang w:bidi="ar"/>
        </w:rPr>
        <w:t>双方另行确定</w:t>
      </w:r>
      <w:r>
        <w:rPr>
          <w:rFonts w:hint="eastAsia" w:ascii="宋体" w:hAnsi="宋体" w:eastAsia="宋体" w:cs="宋体"/>
          <w:sz w:val="24"/>
          <w:lang w:bidi="ar"/>
        </w:rPr>
        <w:t>。</w:t>
      </w:r>
    </w:p>
    <w:p>
      <w:pPr>
        <w:pStyle w:val="7"/>
        <w:widowControl/>
        <w:spacing w:before="120" w:after="120" w:line="276" w:lineRule="auto"/>
        <w:rPr>
          <w:rFonts w:ascii="宋体" w:hAnsi="宋体" w:cs="宋体"/>
          <w:b/>
          <w:bCs/>
          <w:color w:val="000000"/>
          <w:kern w:val="2"/>
          <w:szCs w:val="24"/>
        </w:rPr>
      </w:pPr>
      <w:r>
        <w:rPr>
          <w:rFonts w:hint="eastAsia" w:ascii="宋体" w:hAnsi="宋体" w:cs="宋体"/>
          <w:b/>
          <w:bCs/>
          <w:color w:val="000000"/>
          <w:kern w:val="2"/>
          <w:szCs w:val="24"/>
        </w:rPr>
        <w:t>8. 材料与设备</w:t>
      </w:r>
    </w:p>
    <w:p>
      <w:pPr>
        <w:spacing w:after="120" w:line="276" w:lineRule="auto"/>
        <w:ind w:firstLine="482" w:firstLineChars="200"/>
        <w:rPr>
          <w:rFonts w:ascii="宋体" w:hAnsi="宋体" w:eastAsia="宋体" w:cs="宋体"/>
          <w:b/>
          <w:bCs/>
          <w:color w:val="000000"/>
          <w:sz w:val="24"/>
        </w:rPr>
      </w:pPr>
      <w:r>
        <w:rPr>
          <w:rFonts w:hint="eastAsia" w:ascii="宋体" w:hAnsi="宋体" w:eastAsia="宋体" w:cs="宋体"/>
          <w:b/>
          <w:bCs/>
          <w:color w:val="000000"/>
          <w:sz w:val="24"/>
          <w:lang w:bidi="ar"/>
        </w:rPr>
        <w:t>8.4材料与工程设备的保管与使用</w:t>
      </w:r>
    </w:p>
    <w:p>
      <w:pPr>
        <w:spacing w:line="276" w:lineRule="auto"/>
        <w:ind w:firstLine="480" w:firstLineChars="200"/>
        <w:jc w:val="left"/>
        <w:rPr>
          <w:rFonts w:ascii="宋体" w:hAnsi="宋体" w:eastAsia="宋体" w:cs="宋体"/>
          <w:sz w:val="24"/>
        </w:rPr>
      </w:pPr>
      <w:r>
        <w:rPr>
          <w:rFonts w:hint="eastAsia" w:ascii="宋体" w:hAnsi="宋体" w:eastAsia="宋体" w:cs="宋体"/>
          <w:sz w:val="24"/>
          <w:lang w:bidi="ar"/>
        </w:rPr>
        <w:t>8.4.1发包人供应的材料设备的保管费用的承担：</w:t>
      </w:r>
      <w:r>
        <w:rPr>
          <w:rFonts w:hint="eastAsia" w:ascii="宋体" w:hAnsi="宋体" w:eastAsia="宋体" w:cs="宋体"/>
          <w:sz w:val="24"/>
          <w:u w:val="single"/>
          <w:lang w:bidi="ar"/>
        </w:rPr>
        <w:t>由承包人承担</w:t>
      </w:r>
      <w:r>
        <w:rPr>
          <w:rFonts w:hint="eastAsia" w:ascii="宋体" w:hAnsi="宋体" w:eastAsia="宋体" w:cs="宋体"/>
          <w:sz w:val="24"/>
          <w:lang w:bidi="ar"/>
        </w:rPr>
        <w:t>。</w:t>
      </w:r>
    </w:p>
    <w:p>
      <w:pPr>
        <w:spacing w:after="120" w:line="276" w:lineRule="auto"/>
        <w:ind w:firstLine="482" w:firstLineChars="200"/>
        <w:rPr>
          <w:rFonts w:ascii="宋体" w:hAnsi="宋体" w:eastAsia="宋体" w:cs="宋体"/>
          <w:b/>
          <w:bCs/>
          <w:color w:val="000000"/>
          <w:sz w:val="24"/>
          <w:lang w:bidi="ar"/>
        </w:rPr>
      </w:pPr>
      <w:bookmarkStart w:id="92" w:name="_Toc9790"/>
      <w:bookmarkStart w:id="93" w:name="_Toc754"/>
      <w:r>
        <w:rPr>
          <w:rFonts w:hint="eastAsia" w:ascii="宋体" w:hAnsi="宋体" w:eastAsia="宋体" w:cs="宋体"/>
          <w:b/>
          <w:bCs/>
          <w:color w:val="000000"/>
          <w:sz w:val="24"/>
          <w:lang w:bidi="ar"/>
        </w:rPr>
        <w:t>8.6 样品</w:t>
      </w:r>
      <w:bookmarkEnd w:id="92"/>
      <w:bookmarkEnd w:id="93"/>
    </w:p>
    <w:p>
      <w:pPr>
        <w:autoSpaceDE w:val="0"/>
        <w:autoSpaceDN w:val="0"/>
        <w:adjustRightInd w:val="0"/>
        <w:spacing w:line="276" w:lineRule="auto"/>
        <w:ind w:firstLine="482" w:firstLineChars="200"/>
        <w:jc w:val="left"/>
        <w:rPr>
          <w:rFonts w:ascii="宋体" w:hAnsi="宋体" w:eastAsia="宋体" w:cs="宋体"/>
          <w:b/>
          <w:bCs/>
          <w:color w:val="000000"/>
          <w:kern w:val="0"/>
          <w:sz w:val="24"/>
        </w:rPr>
      </w:pPr>
      <w:r>
        <w:rPr>
          <w:rFonts w:hint="eastAsia" w:ascii="宋体" w:hAnsi="宋体" w:eastAsia="宋体" w:cs="宋体"/>
          <w:b/>
          <w:bCs/>
          <w:color w:val="000000"/>
          <w:kern w:val="0"/>
          <w:sz w:val="24"/>
          <w:lang w:bidi="ar"/>
        </w:rPr>
        <w:t>8.6.1</w:t>
      </w:r>
      <w:r>
        <w:rPr>
          <w:rFonts w:hint="eastAsia" w:ascii="宋体" w:hAnsi="宋体" w:eastAsia="宋体" w:cs="宋体"/>
          <w:b/>
          <w:bCs/>
          <w:color w:val="000000"/>
          <w:kern w:val="0"/>
          <w:sz w:val="24"/>
          <w:lang w:bidi="ar"/>
        </w:rPr>
        <w:tab/>
      </w:r>
      <w:r>
        <w:rPr>
          <w:rFonts w:hint="eastAsia" w:ascii="宋体" w:hAnsi="宋体" w:eastAsia="宋体" w:cs="宋体"/>
          <w:b/>
          <w:bCs/>
          <w:color w:val="000000"/>
          <w:kern w:val="0"/>
          <w:sz w:val="24"/>
          <w:lang w:bidi="ar"/>
        </w:rPr>
        <w:t>样品的报送与封存</w:t>
      </w:r>
    </w:p>
    <w:p>
      <w:pPr>
        <w:autoSpaceDE w:val="0"/>
        <w:autoSpaceDN w:val="0"/>
        <w:adjustRightInd w:val="0"/>
        <w:spacing w:line="276" w:lineRule="auto"/>
        <w:ind w:firstLine="480" w:firstLineChars="200"/>
        <w:jc w:val="left"/>
        <w:rPr>
          <w:rFonts w:ascii="宋体" w:hAnsi="宋体" w:eastAsia="宋体"/>
          <w:sz w:val="24"/>
        </w:rPr>
      </w:pPr>
      <w:r>
        <w:rPr>
          <w:rFonts w:hint="eastAsia" w:ascii="宋体" w:hAnsi="宋体" w:eastAsia="宋体" w:cs="宋体"/>
          <w:color w:val="000000"/>
          <w:kern w:val="0"/>
          <w:sz w:val="24"/>
          <w:lang w:bidi="ar"/>
        </w:rPr>
        <w:t>需要承包人报送样品的材料或工程设备，样品的种类、名称、规格、数量要求：</w:t>
      </w:r>
      <w:r>
        <w:rPr>
          <w:rFonts w:hint="eastAsia" w:ascii="宋体" w:hAnsi="宋体" w:eastAsia="宋体" w:cs="宋体"/>
          <w:sz w:val="24"/>
          <w:u w:val="single"/>
          <w:lang w:bidi="ar"/>
        </w:rPr>
        <w:t>按管理部门要求和发包人需求确定</w:t>
      </w:r>
      <w:r>
        <w:rPr>
          <w:rFonts w:hint="eastAsia" w:ascii="宋体" w:hAnsi="宋体" w:eastAsia="宋体" w:cs="宋体"/>
          <w:sz w:val="24"/>
          <w:lang w:bidi="ar"/>
        </w:rPr>
        <w:t>。</w:t>
      </w:r>
    </w:p>
    <w:p>
      <w:pPr>
        <w:spacing w:after="120" w:line="276" w:lineRule="auto"/>
        <w:ind w:firstLine="482" w:firstLineChars="200"/>
        <w:rPr>
          <w:rFonts w:ascii="宋体" w:hAnsi="宋体" w:eastAsia="宋体" w:cs="宋体"/>
          <w:b/>
          <w:bCs/>
          <w:color w:val="000000"/>
          <w:sz w:val="24"/>
          <w:lang w:bidi="ar"/>
        </w:rPr>
      </w:pPr>
      <w:bookmarkStart w:id="94" w:name="_Toc20115"/>
      <w:bookmarkStart w:id="95" w:name="_Toc15321"/>
      <w:r>
        <w:rPr>
          <w:rFonts w:hint="eastAsia" w:ascii="宋体" w:hAnsi="宋体" w:eastAsia="宋体" w:cs="宋体"/>
          <w:b/>
          <w:bCs/>
          <w:color w:val="000000"/>
          <w:sz w:val="24"/>
          <w:lang w:bidi="ar"/>
        </w:rPr>
        <w:t>8.8 施工设备和临时设施</w:t>
      </w:r>
      <w:bookmarkEnd w:id="94"/>
      <w:bookmarkEnd w:id="95"/>
    </w:p>
    <w:p>
      <w:pPr>
        <w:autoSpaceDE w:val="0"/>
        <w:autoSpaceDN w:val="0"/>
        <w:adjustRightInd w:val="0"/>
        <w:spacing w:line="276" w:lineRule="auto"/>
        <w:ind w:firstLine="480" w:firstLineChars="200"/>
        <w:jc w:val="left"/>
        <w:rPr>
          <w:rFonts w:ascii="宋体" w:hAnsi="宋体" w:eastAsia="宋体" w:cs="宋体"/>
          <w:sz w:val="24"/>
        </w:rPr>
      </w:pPr>
      <w:r>
        <w:rPr>
          <w:rFonts w:hint="eastAsia" w:ascii="宋体" w:hAnsi="宋体" w:eastAsia="宋体" w:cs="宋体"/>
          <w:sz w:val="24"/>
          <w:lang w:bidi="ar"/>
        </w:rPr>
        <w:t>8.8.1 承包人提供的施工设备和临时设施</w:t>
      </w:r>
    </w:p>
    <w:p>
      <w:pPr>
        <w:autoSpaceDE w:val="0"/>
        <w:autoSpaceDN w:val="0"/>
        <w:adjustRightInd w:val="0"/>
        <w:spacing w:line="276" w:lineRule="auto"/>
        <w:ind w:firstLine="480" w:firstLineChars="200"/>
        <w:jc w:val="left"/>
        <w:rPr>
          <w:rFonts w:ascii="宋体" w:hAnsi="宋体" w:eastAsia="宋体" w:cs="宋体"/>
          <w:sz w:val="24"/>
        </w:rPr>
      </w:pPr>
      <w:r>
        <w:rPr>
          <w:rFonts w:hint="eastAsia" w:ascii="宋体" w:hAnsi="宋体" w:eastAsia="宋体" w:cs="宋体"/>
          <w:sz w:val="24"/>
          <w:lang w:bidi="ar"/>
        </w:rPr>
        <w:t>关于修建临时设施费用承担的约定：</w:t>
      </w:r>
      <w:r>
        <w:rPr>
          <w:rFonts w:hint="eastAsia" w:ascii="宋体" w:hAnsi="宋体" w:eastAsia="宋体" w:cs="宋体"/>
          <w:sz w:val="24"/>
          <w:u w:val="single"/>
          <w:lang w:bidi="ar"/>
        </w:rPr>
        <w:t xml:space="preserve"> 由承包人承担</w:t>
      </w:r>
      <w:r>
        <w:rPr>
          <w:rFonts w:hint="eastAsia" w:ascii="宋体" w:hAnsi="宋体" w:eastAsia="宋体" w:cs="宋体"/>
          <w:sz w:val="24"/>
          <w:lang w:bidi="ar"/>
        </w:rPr>
        <w:t>。</w:t>
      </w:r>
    </w:p>
    <w:p>
      <w:pPr>
        <w:pStyle w:val="7"/>
        <w:widowControl/>
        <w:spacing w:before="120" w:after="120" w:line="276" w:lineRule="auto"/>
        <w:rPr>
          <w:rFonts w:ascii="宋体" w:hAnsi="宋体" w:cs="宋体"/>
          <w:b/>
          <w:bCs/>
          <w:color w:val="000000"/>
          <w:kern w:val="2"/>
          <w:szCs w:val="24"/>
        </w:rPr>
      </w:pPr>
      <w:r>
        <w:rPr>
          <w:rFonts w:hint="eastAsia" w:ascii="宋体" w:hAnsi="宋体" w:cs="宋体"/>
          <w:b/>
          <w:bCs/>
          <w:color w:val="000000"/>
          <w:kern w:val="2"/>
          <w:szCs w:val="24"/>
        </w:rPr>
        <w:t>9. 试验与检验</w:t>
      </w:r>
    </w:p>
    <w:p>
      <w:pPr>
        <w:spacing w:after="120" w:line="276" w:lineRule="auto"/>
        <w:ind w:firstLine="482" w:firstLineChars="200"/>
        <w:rPr>
          <w:rFonts w:ascii="宋体" w:hAnsi="宋体" w:eastAsia="宋体"/>
          <w:color w:val="000000"/>
          <w:sz w:val="24"/>
        </w:rPr>
      </w:pPr>
      <w:r>
        <w:rPr>
          <w:rFonts w:hint="eastAsia" w:ascii="宋体" w:hAnsi="宋体" w:eastAsia="宋体" w:cs="宋体"/>
          <w:b/>
          <w:bCs/>
          <w:color w:val="000000"/>
          <w:sz w:val="24"/>
          <w:lang w:bidi="ar"/>
        </w:rPr>
        <w:t>9.1试验设备与试验人员</w:t>
      </w:r>
    </w:p>
    <w:p>
      <w:pPr>
        <w:spacing w:line="276" w:lineRule="auto"/>
        <w:ind w:firstLine="480" w:firstLineChars="200"/>
        <w:jc w:val="left"/>
        <w:rPr>
          <w:rFonts w:ascii="宋体" w:hAnsi="宋体" w:eastAsia="宋体" w:cs="宋体"/>
          <w:sz w:val="24"/>
        </w:rPr>
      </w:pPr>
      <w:r>
        <w:rPr>
          <w:rFonts w:hint="eastAsia" w:ascii="宋体" w:hAnsi="宋体" w:eastAsia="宋体" w:cs="宋体"/>
          <w:sz w:val="24"/>
          <w:lang w:bidi="ar"/>
        </w:rPr>
        <w:t>9.1.2 试验设备</w:t>
      </w:r>
    </w:p>
    <w:p>
      <w:pPr>
        <w:spacing w:line="276" w:lineRule="auto"/>
        <w:ind w:firstLine="480" w:firstLineChars="200"/>
        <w:jc w:val="left"/>
        <w:rPr>
          <w:rFonts w:ascii="宋体" w:hAnsi="宋体" w:eastAsia="宋体" w:cs="宋体"/>
          <w:sz w:val="24"/>
        </w:rPr>
      </w:pPr>
      <w:r>
        <w:rPr>
          <w:rFonts w:hint="eastAsia" w:ascii="宋体" w:hAnsi="宋体" w:eastAsia="宋体" w:cs="宋体"/>
          <w:sz w:val="24"/>
          <w:lang w:bidi="ar"/>
        </w:rPr>
        <w:t>施工现场需要配置的试验场所：</w:t>
      </w:r>
      <w:r>
        <w:rPr>
          <w:rFonts w:hint="eastAsia" w:ascii="宋体" w:hAnsi="宋体" w:eastAsia="宋体" w:cs="宋体"/>
          <w:sz w:val="24"/>
          <w:u w:val="single"/>
          <w:lang w:bidi="ar"/>
        </w:rPr>
        <w:t>按有关规定执行</w:t>
      </w:r>
      <w:r>
        <w:rPr>
          <w:rFonts w:hint="eastAsia" w:ascii="宋体" w:hAnsi="宋体" w:eastAsia="宋体" w:cs="宋体"/>
          <w:sz w:val="24"/>
          <w:lang w:bidi="ar"/>
        </w:rPr>
        <w:t xml:space="preserve">。 </w:t>
      </w:r>
    </w:p>
    <w:p>
      <w:pPr>
        <w:spacing w:line="276" w:lineRule="auto"/>
        <w:ind w:firstLine="480" w:firstLineChars="200"/>
        <w:jc w:val="left"/>
        <w:rPr>
          <w:rFonts w:ascii="宋体" w:hAnsi="宋体" w:eastAsia="宋体" w:cs="宋体"/>
          <w:sz w:val="24"/>
        </w:rPr>
      </w:pPr>
      <w:r>
        <w:rPr>
          <w:rFonts w:hint="eastAsia" w:ascii="宋体" w:hAnsi="宋体" w:eastAsia="宋体" w:cs="宋体"/>
          <w:sz w:val="24"/>
          <w:lang w:bidi="ar"/>
        </w:rPr>
        <w:t>施工现场需要配备的试验设备：</w:t>
      </w:r>
      <w:r>
        <w:rPr>
          <w:rFonts w:hint="eastAsia" w:ascii="宋体" w:hAnsi="宋体" w:eastAsia="宋体" w:cs="宋体"/>
          <w:sz w:val="24"/>
          <w:u w:val="single"/>
          <w:lang w:bidi="ar"/>
        </w:rPr>
        <w:t>按有关规定执行</w:t>
      </w:r>
      <w:r>
        <w:rPr>
          <w:rFonts w:hint="eastAsia" w:ascii="宋体" w:hAnsi="宋体" w:eastAsia="宋体" w:cs="宋体"/>
          <w:sz w:val="24"/>
          <w:lang w:bidi="ar"/>
        </w:rPr>
        <w:t>。</w:t>
      </w:r>
    </w:p>
    <w:p>
      <w:pPr>
        <w:spacing w:line="276" w:lineRule="auto"/>
        <w:ind w:firstLine="480" w:firstLineChars="200"/>
        <w:jc w:val="left"/>
        <w:rPr>
          <w:rFonts w:ascii="宋体" w:hAnsi="宋体" w:eastAsia="宋体" w:cs="宋体"/>
          <w:sz w:val="24"/>
        </w:rPr>
      </w:pPr>
      <w:r>
        <w:rPr>
          <w:rFonts w:hint="eastAsia" w:ascii="宋体" w:hAnsi="宋体" w:eastAsia="宋体" w:cs="宋体"/>
          <w:sz w:val="24"/>
          <w:lang w:bidi="ar"/>
        </w:rPr>
        <w:t>施工现场需要具备的其他试验条件：</w:t>
      </w:r>
      <w:r>
        <w:rPr>
          <w:rFonts w:hint="eastAsia" w:ascii="宋体" w:hAnsi="宋体" w:eastAsia="宋体" w:cs="宋体"/>
          <w:sz w:val="24"/>
          <w:u w:val="single"/>
          <w:lang w:bidi="ar"/>
        </w:rPr>
        <w:t xml:space="preserve">          </w:t>
      </w:r>
      <w:r>
        <w:rPr>
          <w:rFonts w:hint="eastAsia" w:ascii="宋体" w:hAnsi="宋体" w:eastAsia="宋体" w:cs="宋体"/>
          <w:sz w:val="24"/>
          <w:lang w:bidi="ar"/>
        </w:rPr>
        <w:t>。</w:t>
      </w:r>
    </w:p>
    <w:p>
      <w:pPr>
        <w:spacing w:after="120" w:line="276" w:lineRule="auto"/>
        <w:ind w:firstLine="482" w:firstLineChars="200"/>
        <w:rPr>
          <w:rFonts w:ascii="宋体" w:hAnsi="宋体" w:eastAsia="宋体" w:cs="宋体"/>
          <w:b/>
          <w:bCs/>
          <w:color w:val="000000"/>
          <w:sz w:val="24"/>
          <w:lang w:bidi="ar"/>
        </w:rPr>
      </w:pPr>
      <w:bookmarkStart w:id="96" w:name="_Toc1072"/>
      <w:bookmarkStart w:id="97" w:name="_Toc615"/>
      <w:r>
        <w:rPr>
          <w:rFonts w:hint="eastAsia" w:ascii="宋体" w:hAnsi="宋体" w:eastAsia="宋体" w:cs="宋体"/>
          <w:b/>
          <w:bCs/>
          <w:color w:val="000000"/>
          <w:sz w:val="24"/>
          <w:lang w:bidi="ar"/>
        </w:rPr>
        <w:t>9.4 现场工艺试验</w:t>
      </w:r>
      <w:bookmarkEnd w:id="96"/>
      <w:bookmarkEnd w:id="97"/>
      <w:r>
        <w:rPr>
          <w:rFonts w:hint="eastAsia" w:ascii="宋体" w:hAnsi="宋体" w:eastAsia="宋体" w:cs="宋体"/>
          <w:b/>
          <w:bCs/>
          <w:color w:val="000000"/>
          <w:sz w:val="24"/>
          <w:lang w:bidi="ar"/>
        </w:rPr>
        <w:t xml:space="preserve"> </w:t>
      </w:r>
    </w:p>
    <w:p>
      <w:pPr>
        <w:spacing w:line="276" w:lineRule="auto"/>
        <w:ind w:firstLine="480" w:firstLineChars="200"/>
        <w:jc w:val="left"/>
        <w:rPr>
          <w:rFonts w:ascii="宋体" w:hAnsi="宋体" w:eastAsia="宋体" w:cs="仿宋_GB2312"/>
          <w:sz w:val="24"/>
        </w:rPr>
      </w:pPr>
      <w:r>
        <w:rPr>
          <w:rFonts w:hint="eastAsia" w:ascii="宋体" w:hAnsi="宋体" w:eastAsia="宋体" w:cs="宋体"/>
          <w:sz w:val="24"/>
          <w:lang w:bidi="ar"/>
        </w:rPr>
        <w:t>现场工艺试验的有关约定：</w:t>
      </w:r>
      <w:r>
        <w:rPr>
          <w:rFonts w:hint="eastAsia" w:ascii="宋体" w:hAnsi="宋体" w:eastAsia="宋体" w:cs="宋体"/>
          <w:sz w:val="24"/>
          <w:u w:val="single"/>
          <w:lang w:bidi="ar"/>
        </w:rPr>
        <w:t xml:space="preserve">                   </w:t>
      </w:r>
      <w:r>
        <w:rPr>
          <w:rFonts w:hint="eastAsia" w:ascii="宋体" w:hAnsi="宋体" w:eastAsia="宋体" w:cs="宋体"/>
          <w:sz w:val="24"/>
          <w:lang w:bidi="ar"/>
        </w:rPr>
        <w:t>。</w:t>
      </w:r>
    </w:p>
    <w:p>
      <w:pPr>
        <w:pStyle w:val="7"/>
        <w:widowControl/>
        <w:spacing w:before="120" w:after="120" w:line="276" w:lineRule="auto"/>
        <w:rPr>
          <w:rFonts w:ascii="宋体" w:hAnsi="宋体" w:cs="宋体"/>
          <w:b/>
          <w:bCs/>
          <w:color w:val="000000"/>
          <w:kern w:val="2"/>
          <w:szCs w:val="24"/>
        </w:rPr>
      </w:pPr>
      <w:r>
        <w:rPr>
          <w:rFonts w:hint="eastAsia" w:ascii="宋体" w:hAnsi="宋体" w:cs="宋体"/>
          <w:b/>
          <w:bCs/>
          <w:color w:val="000000"/>
          <w:kern w:val="2"/>
          <w:szCs w:val="24"/>
        </w:rPr>
        <w:t>10. 变更</w:t>
      </w:r>
    </w:p>
    <w:p>
      <w:pPr>
        <w:spacing w:after="120" w:line="276" w:lineRule="auto"/>
        <w:ind w:firstLine="482" w:firstLineChars="200"/>
        <w:rPr>
          <w:rFonts w:ascii="宋体" w:hAnsi="宋体" w:eastAsia="宋体"/>
          <w:color w:val="000000"/>
          <w:sz w:val="24"/>
        </w:rPr>
      </w:pPr>
      <w:r>
        <w:rPr>
          <w:rFonts w:hint="eastAsia" w:ascii="宋体" w:hAnsi="宋体" w:eastAsia="宋体" w:cs="宋体"/>
          <w:b/>
          <w:bCs/>
          <w:color w:val="000000"/>
          <w:sz w:val="24"/>
          <w:lang w:bidi="ar"/>
        </w:rPr>
        <w:t>10.1变更的范围</w:t>
      </w:r>
    </w:p>
    <w:p>
      <w:pPr>
        <w:spacing w:line="276" w:lineRule="auto"/>
        <w:ind w:firstLine="600"/>
        <w:jc w:val="left"/>
        <w:rPr>
          <w:rFonts w:ascii="宋体" w:hAnsi="宋体" w:eastAsia="宋体"/>
          <w:color w:val="000000"/>
          <w:sz w:val="24"/>
        </w:rPr>
      </w:pPr>
      <w:r>
        <w:rPr>
          <w:rFonts w:hint="eastAsia" w:ascii="宋体" w:hAnsi="宋体" w:eastAsia="宋体" w:cs="宋体"/>
          <w:color w:val="000000"/>
          <w:sz w:val="24"/>
          <w:lang w:bidi="ar"/>
        </w:rPr>
        <w:t>关于变更的范围的约定：</w:t>
      </w:r>
      <w:r>
        <w:rPr>
          <w:rFonts w:hint="eastAsia" w:ascii="宋体" w:hAnsi="宋体" w:eastAsia="宋体" w:cs="宋体"/>
          <w:color w:val="000000"/>
          <w:sz w:val="24"/>
          <w:u w:val="single"/>
          <w:lang w:bidi="ar"/>
        </w:rPr>
        <w:t>执行通用条款</w:t>
      </w:r>
      <w:r>
        <w:rPr>
          <w:rFonts w:hint="eastAsia" w:ascii="宋体" w:hAnsi="宋体" w:eastAsia="宋体" w:cs="宋体"/>
          <w:color w:val="000000"/>
          <w:sz w:val="24"/>
          <w:lang w:bidi="ar"/>
        </w:rPr>
        <w:t>。</w:t>
      </w:r>
    </w:p>
    <w:p>
      <w:pPr>
        <w:spacing w:after="120" w:line="276" w:lineRule="auto"/>
        <w:ind w:firstLine="482" w:firstLineChars="200"/>
        <w:rPr>
          <w:rFonts w:ascii="宋体" w:hAnsi="宋体" w:eastAsia="宋体" w:cs="宋体"/>
          <w:b/>
          <w:bCs/>
          <w:color w:val="000000"/>
          <w:sz w:val="24"/>
          <w:lang w:bidi="ar"/>
        </w:rPr>
      </w:pPr>
      <w:bookmarkStart w:id="98" w:name="_Toc32421"/>
      <w:bookmarkStart w:id="99" w:name="_Toc8508"/>
      <w:r>
        <w:rPr>
          <w:rFonts w:hint="eastAsia" w:ascii="宋体" w:hAnsi="宋体" w:eastAsia="宋体" w:cs="宋体"/>
          <w:b/>
          <w:bCs/>
          <w:color w:val="000000"/>
          <w:sz w:val="24"/>
          <w:lang w:bidi="ar"/>
        </w:rPr>
        <w:t>10.4 变更估价</w:t>
      </w:r>
      <w:bookmarkEnd w:id="98"/>
      <w:bookmarkEnd w:id="99"/>
    </w:p>
    <w:p>
      <w:pPr>
        <w:spacing w:line="276" w:lineRule="auto"/>
        <w:ind w:firstLine="480" w:firstLineChars="200"/>
        <w:jc w:val="left"/>
        <w:rPr>
          <w:rFonts w:ascii="宋体" w:hAnsi="宋体" w:eastAsia="宋体" w:cs="宋体"/>
          <w:sz w:val="24"/>
        </w:rPr>
      </w:pPr>
      <w:r>
        <w:rPr>
          <w:rFonts w:hint="eastAsia" w:ascii="宋体" w:hAnsi="宋体" w:eastAsia="宋体" w:cs="宋体"/>
          <w:sz w:val="24"/>
          <w:lang w:bidi="ar"/>
        </w:rPr>
        <w:t>10.4.1 变更估价原则</w:t>
      </w:r>
    </w:p>
    <w:p>
      <w:pPr>
        <w:spacing w:line="276" w:lineRule="auto"/>
        <w:ind w:firstLine="480" w:firstLineChars="200"/>
        <w:jc w:val="left"/>
        <w:rPr>
          <w:rFonts w:ascii="宋体" w:hAnsi="宋体" w:eastAsia="宋体" w:cs="宋体"/>
          <w:color w:val="000000"/>
          <w:sz w:val="24"/>
          <w:u w:val="single"/>
        </w:rPr>
      </w:pPr>
      <w:r>
        <w:rPr>
          <w:rFonts w:hint="eastAsia" w:ascii="宋体" w:hAnsi="宋体" w:eastAsia="宋体" w:cs="宋体"/>
          <w:color w:val="000000"/>
          <w:sz w:val="24"/>
          <w:lang w:bidi="ar"/>
        </w:rPr>
        <w:t xml:space="preserve">关于变更估价的约定: </w:t>
      </w:r>
      <w:r>
        <w:rPr>
          <w:rFonts w:hint="eastAsia" w:ascii="宋体" w:hAnsi="宋体" w:eastAsia="宋体" w:cs="宋体"/>
          <w:color w:val="000000"/>
          <w:sz w:val="24"/>
          <w:u w:val="single"/>
          <w:lang w:bidi="ar"/>
        </w:rPr>
        <w:t xml:space="preserve"> ①合同中有相同或类似工程项目单价的，可以参照合同中相同或类似项目的综合单价计算确定。②合同中没有类似工程项目综合单价的，由承包人根据合同中约定的组价原则或参考“计价依据”提出适当的单价，经发包人或其委托的工程造价咨询单位审定后，作为结算的依据。③由于清单项目中项目特征或工程内容发生部分变更的，应以原综合单价为基础，仅就变更部分相应定额子目调整综合单价。④工程量清单中单项工程量增减超过   %时，应重新组价，并经发包人或其委托的工程造价咨询单位审定批准后，方可进行调整 </w:t>
      </w:r>
      <w:r>
        <w:rPr>
          <w:rFonts w:hint="eastAsia" w:ascii="宋体" w:hAnsi="宋体" w:eastAsia="宋体" w:cs="宋体"/>
          <w:color w:val="000000"/>
          <w:sz w:val="24"/>
          <w:lang w:bidi="ar"/>
        </w:rPr>
        <w:t>。</w:t>
      </w:r>
    </w:p>
    <w:p>
      <w:pPr>
        <w:spacing w:after="120" w:line="276" w:lineRule="auto"/>
        <w:ind w:firstLine="482" w:firstLineChars="200"/>
        <w:rPr>
          <w:rFonts w:ascii="宋体" w:hAnsi="宋体" w:eastAsia="宋体" w:cs="宋体"/>
          <w:b/>
          <w:bCs/>
          <w:color w:val="000000"/>
          <w:sz w:val="24"/>
        </w:rPr>
      </w:pPr>
      <w:r>
        <w:rPr>
          <w:rFonts w:hint="eastAsia" w:ascii="宋体" w:hAnsi="宋体" w:eastAsia="宋体" w:cs="宋体"/>
          <w:b/>
          <w:bCs/>
          <w:color w:val="000000"/>
          <w:sz w:val="24"/>
          <w:lang w:bidi="ar"/>
        </w:rPr>
        <w:t>10.5承包人的合理化建议</w:t>
      </w:r>
    </w:p>
    <w:p>
      <w:pPr>
        <w:spacing w:line="276" w:lineRule="auto"/>
        <w:ind w:firstLine="480" w:firstLineChars="200"/>
        <w:jc w:val="left"/>
        <w:rPr>
          <w:rFonts w:ascii="宋体" w:hAnsi="宋体" w:eastAsia="宋体" w:cs="宋体"/>
          <w:sz w:val="24"/>
        </w:rPr>
      </w:pPr>
      <w:r>
        <w:rPr>
          <w:rFonts w:hint="eastAsia" w:ascii="宋体" w:hAnsi="宋体" w:eastAsia="宋体" w:cs="宋体"/>
          <w:sz w:val="24"/>
          <w:lang w:bidi="ar"/>
        </w:rPr>
        <w:t>监理人审查承包人合理化建议的期限：</w:t>
      </w:r>
      <w:r>
        <w:rPr>
          <w:rFonts w:hint="eastAsia" w:ascii="宋体" w:hAnsi="宋体" w:eastAsia="宋体" w:cs="宋体"/>
          <w:sz w:val="24"/>
          <w:u w:val="single"/>
          <w:lang w:bidi="ar"/>
        </w:rPr>
        <w:t xml:space="preserve">                    </w:t>
      </w:r>
      <w:r>
        <w:rPr>
          <w:rFonts w:hint="eastAsia" w:ascii="宋体" w:hAnsi="宋体" w:eastAsia="宋体" w:cs="宋体"/>
          <w:sz w:val="24"/>
          <w:lang w:bidi="ar"/>
        </w:rPr>
        <w:t>。</w:t>
      </w:r>
    </w:p>
    <w:p>
      <w:pPr>
        <w:spacing w:line="276" w:lineRule="auto"/>
        <w:ind w:firstLine="480" w:firstLineChars="200"/>
        <w:jc w:val="left"/>
        <w:rPr>
          <w:rFonts w:ascii="宋体" w:hAnsi="宋体" w:eastAsia="宋体" w:cs="宋体"/>
          <w:sz w:val="24"/>
        </w:rPr>
      </w:pPr>
      <w:r>
        <w:rPr>
          <w:rFonts w:hint="eastAsia" w:ascii="宋体" w:hAnsi="宋体" w:eastAsia="宋体" w:cs="宋体"/>
          <w:sz w:val="24"/>
          <w:lang w:bidi="ar"/>
        </w:rPr>
        <w:t>发包人审批承包人合理化建议的期限：</w:t>
      </w:r>
      <w:r>
        <w:rPr>
          <w:rFonts w:hint="eastAsia" w:ascii="宋体" w:hAnsi="宋体" w:eastAsia="宋体" w:cs="宋体"/>
          <w:sz w:val="24"/>
          <w:u w:val="single"/>
          <w:lang w:bidi="ar"/>
        </w:rPr>
        <w:t xml:space="preserve">                    </w:t>
      </w:r>
      <w:r>
        <w:rPr>
          <w:rFonts w:hint="eastAsia" w:ascii="宋体" w:hAnsi="宋体" w:eastAsia="宋体" w:cs="宋体"/>
          <w:sz w:val="24"/>
          <w:lang w:bidi="ar"/>
        </w:rPr>
        <w:t>。</w:t>
      </w:r>
    </w:p>
    <w:p>
      <w:pPr>
        <w:spacing w:line="276" w:lineRule="auto"/>
        <w:ind w:firstLine="480" w:firstLineChars="200"/>
        <w:jc w:val="left"/>
        <w:rPr>
          <w:rFonts w:ascii="宋体" w:hAnsi="宋体" w:eastAsia="宋体" w:cs="宋体"/>
          <w:sz w:val="24"/>
          <w:u w:val="single"/>
        </w:rPr>
      </w:pPr>
      <w:r>
        <w:rPr>
          <w:rFonts w:hint="eastAsia" w:ascii="宋体" w:hAnsi="宋体" w:eastAsia="宋体" w:cs="宋体"/>
          <w:sz w:val="24"/>
          <w:lang w:bidi="ar"/>
        </w:rPr>
        <w:t>承包人提出的合理化建议降低了合同价格或者提高了工程经济效益的奖励的方法和金额为：</w:t>
      </w:r>
      <w:r>
        <w:rPr>
          <w:rFonts w:hint="eastAsia" w:ascii="宋体" w:hAnsi="宋体" w:eastAsia="宋体" w:cs="宋体"/>
          <w:sz w:val="24"/>
          <w:u w:val="single"/>
          <w:lang w:bidi="ar"/>
        </w:rPr>
        <w:t xml:space="preserve">                                </w:t>
      </w:r>
      <w:r>
        <w:rPr>
          <w:rFonts w:hint="eastAsia" w:ascii="宋体" w:hAnsi="宋体" w:eastAsia="宋体" w:cs="宋体"/>
          <w:sz w:val="24"/>
          <w:lang w:bidi="ar"/>
        </w:rPr>
        <w:t>。</w:t>
      </w:r>
    </w:p>
    <w:p>
      <w:pPr>
        <w:spacing w:after="120" w:line="276" w:lineRule="auto"/>
        <w:ind w:firstLine="482" w:firstLineChars="200"/>
        <w:rPr>
          <w:rFonts w:ascii="宋体" w:hAnsi="宋体" w:eastAsia="宋体" w:cs="宋体"/>
          <w:b/>
          <w:bCs/>
          <w:color w:val="000000"/>
          <w:sz w:val="24"/>
          <w:lang w:bidi="ar"/>
        </w:rPr>
      </w:pPr>
      <w:bookmarkStart w:id="100" w:name="_Toc10282"/>
      <w:bookmarkStart w:id="101" w:name="_Toc14930"/>
      <w:r>
        <w:rPr>
          <w:rFonts w:hint="eastAsia" w:ascii="宋体" w:hAnsi="宋体" w:eastAsia="宋体" w:cs="宋体"/>
          <w:b/>
          <w:bCs/>
          <w:color w:val="000000"/>
          <w:sz w:val="24"/>
          <w:lang w:bidi="ar"/>
        </w:rPr>
        <w:t>10.7 暂估价</w:t>
      </w:r>
      <w:bookmarkEnd w:id="100"/>
      <w:bookmarkEnd w:id="101"/>
    </w:p>
    <w:p>
      <w:pPr>
        <w:spacing w:line="276" w:lineRule="auto"/>
        <w:ind w:firstLine="480" w:firstLineChars="200"/>
        <w:jc w:val="left"/>
        <w:rPr>
          <w:rFonts w:ascii="宋体" w:hAnsi="宋体" w:eastAsia="宋体" w:cs="宋体"/>
          <w:sz w:val="24"/>
        </w:rPr>
      </w:pPr>
      <w:r>
        <w:rPr>
          <w:rFonts w:hint="eastAsia" w:ascii="宋体" w:hAnsi="宋体" w:eastAsia="宋体" w:cs="宋体"/>
          <w:kern w:val="0"/>
          <w:sz w:val="24"/>
          <w:lang w:bidi="ar"/>
        </w:rPr>
        <w:t>暂估价材料和工程设备的明细详见附件11：《</w:t>
      </w:r>
      <w:r>
        <w:rPr>
          <w:rFonts w:hint="eastAsia" w:ascii="宋体" w:hAnsi="宋体" w:eastAsia="宋体" w:cs="宋体"/>
          <w:color w:val="000000"/>
          <w:sz w:val="24"/>
          <w:lang w:bidi="ar"/>
        </w:rPr>
        <w:t>暂估价一览表》</w:t>
      </w:r>
      <w:r>
        <w:rPr>
          <w:rFonts w:hint="eastAsia" w:ascii="宋体" w:hAnsi="宋体" w:eastAsia="宋体" w:cs="宋体"/>
          <w:kern w:val="0"/>
          <w:sz w:val="24"/>
          <w:lang w:bidi="ar"/>
        </w:rPr>
        <w:t>。</w:t>
      </w:r>
    </w:p>
    <w:p>
      <w:pPr>
        <w:spacing w:line="276" w:lineRule="auto"/>
        <w:ind w:firstLine="480" w:firstLineChars="200"/>
        <w:jc w:val="left"/>
        <w:rPr>
          <w:rFonts w:ascii="宋体" w:hAnsi="宋体" w:eastAsia="宋体" w:cs="宋体"/>
          <w:sz w:val="24"/>
        </w:rPr>
      </w:pPr>
      <w:r>
        <w:rPr>
          <w:rFonts w:hint="eastAsia" w:ascii="宋体" w:hAnsi="宋体" w:eastAsia="宋体" w:cs="宋体"/>
          <w:sz w:val="24"/>
          <w:lang w:bidi="ar"/>
        </w:rPr>
        <w:t>10.7.1 依法必须招标的暂估价项目</w:t>
      </w:r>
    </w:p>
    <w:p>
      <w:pPr>
        <w:spacing w:line="276" w:lineRule="auto"/>
        <w:ind w:firstLine="480" w:firstLineChars="200"/>
        <w:jc w:val="left"/>
        <w:rPr>
          <w:rFonts w:ascii="宋体" w:hAnsi="宋体" w:eastAsia="宋体" w:cs="宋体"/>
          <w:sz w:val="24"/>
        </w:rPr>
      </w:pPr>
      <w:r>
        <w:rPr>
          <w:rFonts w:hint="eastAsia" w:ascii="宋体" w:hAnsi="宋体" w:eastAsia="宋体" w:cs="宋体"/>
          <w:sz w:val="24"/>
          <w:lang w:bidi="ar"/>
        </w:rPr>
        <w:t>对于依法必须招标的暂估价项目的确认和批准采取第</w:t>
      </w:r>
      <w:r>
        <w:rPr>
          <w:rFonts w:hint="eastAsia" w:ascii="宋体" w:hAnsi="宋体" w:eastAsia="宋体" w:cs="宋体"/>
          <w:sz w:val="24"/>
          <w:u w:val="single"/>
          <w:lang w:bidi="ar"/>
        </w:rPr>
        <w:t xml:space="preserve">    </w:t>
      </w:r>
      <w:r>
        <w:rPr>
          <w:rFonts w:hint="eastAsia" w:ascii="宋体" w:hAnsi="宋体" w:eastAsia="宋体" w:cs="宋体"/>
          <w:sz w:val="24"/>
          <w:lang w:bidi="ar"/>
        </w:rPr>
        <w:t>种方式确定。</w:t>
      </w:r>
    </w:p>
    <w:p>
      <w:pPr>
        <w:spacing w:line="276" w:lineRule="auto"/>
        <w:ind w:firstLine="480" w:firstLineChars="200"/>
        <w:jc w:val="left"/>
        <w:rPr>
          <w:rFonts w:ascii="宋体" w:hAnsi="宋体" w:eastAsia="宋体" w:cs="宋体"/>
          <w:sz w:val="24"/>
        </w:rPr>
      </w:pPr>
      <w:r>
        <w:rPr>
          <w:rFonts w:hint="eastAsia" w:ascii="宋体" w:hAnsi="宋体" w:eastAsia="宋体" w:cs="宋体"/>
          <w:sz w:val="24"/>
          <w:lang w:bidi="ar"/>
        </w:rPr>
        <w:t>10.7.2 不属于依法必须招标的暂估价项目</w:t>
      </w:r>
    </w:p>
    <w:p>
      <w:pPr>
        <w:spacing w:line="276" w:lineRule="auto"/>
        <w:ind w:firstLine="480" w:firstLineChars="200"/>
        <w:jc w:val="left"/>
        <w:rPr>
          <w:rFonts w:ascii="宋体" w:hAnsi="宋体" w:eastAsia="宋体" w:cs="宋体"/>
          <w:sz w:val="24"/>
        </w:rPr>
      </w:pPr>
      <w:r>
        <w:rPr>
          <w:rFonts w:hint="eastAsia" w:ascii="宋体" w:hAnsi="宋体" w:eastAsia="宋体" w:cs="宋体"/>
          <w:sz w:val="24"/>
          <w:lang w:bidi="ar"/>
        </w:rPr>
        <w:t>对于不属于依法必须招标的暂估价项目的确认和批准采取第</w:t>
      </w:r>
      <w:r>
        <w:rPr>
          <w:rFonts w:hint="eastAsia" w:ascii="宋体" w:hAnsi="宋体" w:eastAsia="宋体" w:cs="宋体"/>
          <w:sz w:val="24"/>
          <w:u w:val="single"/>
          <w:lang w:bidi="ar"/>
        </w:rPr>
        <w:t xml:space="preserve">   </w:t>
      </w:r>
      <w:r>
        <w:rPr>
          <w:rFonts w:hint="eastAsia" w:ascii="宋体" w:hAnsi="宋体" w:eastAsia="宋体" w:cs="宋体"/>
          <w:sz w:val="24"/>
          <w:lang w:bidi="ar"/>
        </w:rPr>
        <w:t xml:space="preserve"> 种方式确定。</w:t>
      </w:r>
    </w:p>
    <w:p>
      <w:pPr>
        <w:spacing w:line="276" w:lineRule="auto"/>
        <w:ind w:firstLine="480" w:firstLineChars="200"/>
        <w:jc w:val="left"/>
        <w:rPr>
          <w:rFonts w:ascii="宋体" w:hAnsi="宋体" w:eastAsia="宋体" w:cs="宋体"/>
          <w:color w:val="000000"/>
          <w:kern w:val="0"/>
          <w:sz w:val="24"/>
        </w:rPr>
      </w:pPr>
      <w:r>
        <w:rPr>
          <w:rFonts w:hint="eastAsia" w:ascii="宋体" w:hAnsi="宋体" w:eastAsia="宋体" w:cs="宋体"/>
          <w:color w:val="000000"/>
          <w:sz w:val="24"/>
          <w:lang w:bidi="ar"/>
        </w:rPr>
        <w:t>第3种方式：</w:t>
      </w:r>
      <w:r>
        <w:rPr>
          <w:rFonts w:hint="eastAsia" w:ascii="宋体" w:hAnsi="宋体" w:eastAsia="宋体" w:cs="宋体"/>
          <w:color w:val="000000"/>
          <w:kern w:val="0"/>
          <w:sz w:val="24"/>
          <w:lang w:bidi="ar"/>
        </w:rPr>
        <w:t>承包人直接实施的暂估价项目</w:t>
      </w:r>
    </w:p>
    <w:p>
      <w:pPr>
        <w:spacing w:line="276" w:lineRule="auto"/>
        <w:ind w:firstLine="480" w:firstLineChars="200"/>
        <w:jc w:val="left"/>
        <w:rPr>
          <w:rFonts w:ascii="宋体" w:hAnsi="宋体" w:eastAsia="宋体" w:cs="宋体"/>
          <w:sz w:val="24"/>
        </w:rPr>
      </w:pPr>
      <w:r>
        <w:rPr>
          <w:rFonts w:hint="eastAsia" w:ascii="宋体" w:hAnsi="宋体" w:eastAsia="宋体" w:cs="宋体"/>
          <w:sz w:val="24"/>
          <w:lang w:bidi="ar"/>
        </w:rPr>
        <w:t>承包人直接实施的暂估价项目的约定：</w:t>
      </w:r>
      <w:r>
        <w:rPr>
          <w:rFonts w:hint="eastAsia" w:ascii="宋体" w:hAnsi="宋体" w:eastAsia="宋体" w:cs="宋体"/>
          <w:sz w:val="24"/>
          <w:u w:val="single"/>
          <w:lang w:bidi="ar"/>
        </w:rPr>
        <w:t xml:space="preserve">             </w:t>
      </w:r>
      <w:r>
        <w:rPr>
          <w:rFonts w:hint="eastAsia" w:ascii="宋体" w:hAnsi="宋体" w:eastAsia="宋体" w:cs="宋体"/>
          <w:sz w:val="24"/>
          <w:lang w:bidi="ar"/>
        </w:rPr>
        <w:t>。</w:t>
      </w:r>
    </w:p>
    <w:p>
      <w:pPr>
        <w:spacing w:after="120" w:line="276" w:lineRule="auto"/>
        <w:ind w:firstLine="482" w:firstLineChars="200"/>
        <w:rPr>
          <w:rFonts w:ascii="宋体" w:hAnsi="宋体" w:eastAsia="宋体" w:cs="宋体"/>
          <w:b/>
          <w:bCs/>
          <w:color w:val="000000"/>
          <w:sz w:val="24"/>
        </w:rPr>
      </w:pPr>
      <w:r>
        <w:rPr>
          <w:rFonts w:hint="eastAsia" w:ascii="宋体" w:hAnsi="宋体" w:eastAsia="宋体" w:cs="宋体"/>
          <w:b/>
          <w:bCs/>
          <w:color w:val="000000"/>
          <w:sz w:val="24"/>
          <w:lang w:bidi="ar"/>
        </w:rPr>
        <w:t>10.8 暂列金额</w:t>
      </w:r>
    </w:p>
    <w:p>
      <w:pPr>
        <w:autoSpaceDE w:val="0"/>
        <w:autoSpaceDN w:val="0"/>
        <w:adjustRightInd w:val="0"/>
        <w:spacing w:line="276" w:lineRule="auto"/>
        <w:ind w:firstLine="480" w:firstLineChars="200"/>
        <w:jc w:val="left"/>
        <w:rPr>
          <w:rFonts w:ascii="宋体" w:hAnsi="宋体" w:eastAsia="宋体"/>
          <w:color w:val="000000"/>
          <w:kern w:val="0"/>
          <w:sz w:val="24"/>
        </w:rPr>
      </w:pPr>
      <w:r>
        <w:rPr>
          <w:rFonts w:hint="eastAsia" w:ascii="宋体" w:hAnsi="宋体" w:eastAsia="宋体" w:cs="宋体"/>
          <w:color w:val="000000"/>
          <w:kern w:val="0"/>
          <w:sz w:val="24"/>
          <w:lang w:bidi="ar"/>
        </w:rPr>
        <w:t>合同当事人关于暂列金额使用的约定：</w:t>
      </w:r>
      <w:r>
        <w:rPr>
          <w:rFonts w:hint="eastAsia" w:ascii="宋体" w:hAnsi="宋体" w:eastAsia="宋体" w:cs="宋体"/>
          <w:sz w:val="24"/>
          <w:u w:val="single"/>
          <w:lang w:bidi="ar"/>
        </w:rPr>
        <w:t xml:space="preserve"> 暂列金是指发包人为可能发生工程变更而暂列的金额，包括因发包人提供的工程量清。单漏项、清单有误引起的工程数量增加和施工过程中设计变更引起新的清单项目或工程数量增加等需要增加的金额，招标人委托具有建设行政主管部门颁发资质的造价咨询机构审定后，按照审定造价支付部分暂列金。暂列金是招标人自行确定设立的，承包商无权使用此笔费用。此费用按实际发生经招标人签证后确定全部使用、部分使用或不使用。暂列金不计入工程款付款的基数</w:t>
      </w:r>
      <w:r>
        <w:rPr>
          <w:rFonts w:hint="eastAsia" w:ascii="宋体" w:hAnsi="宋体" w:eastAsia="宋体" w:cs="宋体"/>
          <w:color w:val="000000"/>
          <w:kern w:val="0"/>
          <w:sz w:val="24"/>
          <w:lang w:bidi="ar"/>
        </w:rPr>
        <w:t>。</w:t>
      </w:r>
    </w:p>
    <w:p>
      <w:pPr>
        <w:pStyle w:val="7"/>
        <w:widowControl/>
        <w:spacing w:before="120" w:after="120" w:line="276" w:lineRule="auto"/>
        <w:rPr>
          <w:rFonts w:ascii="宋体" w:hAnsi="宋体" w:cs="宋体"/>
          <w:b/>
          <w:bCs/>
          <w:color w:val="000000"/>
          <w:kern w:val="2"/>
          <w:szCs w:val="24"/>
        </w:rPr>
      </w:pPr>
      <w:r>
        <w:rPr>
          <w:rFonts w:hint="eastAsia" w:ascii="宋体" w:hAnsi="宋体" w:cs="宋体"/>
          <w:b/>
          <w:bCs/>
          <w:color w:val="000000"/>
          <w:kern w:val="2"/>
          <w:szCs w:val="24"/>
        </w:rPr>
        <w:t>11. 价格调整</w:t>
      </w:r>
    </w:p>
    <w:p>
      <w:pPr>
        <w:spacing w:after="120" w:line="276" w:lineRule="auto"/>
        <w:ind w:firstLine="482" w:firstLineChars="200"/>
        <w:rPr>
          <w:rFonts w:ascii="宋体" w:hAnsi="宋体" w:eastAsia="宋体" w:cs="宋体"/>
          <w:b/>
          <w:bCs/>
          <w:color w:val="000000"/>
          <w:sz w:val="24"/>
        </w:rPr>
      </w:pPr>
      <w:r>
        <w:rPr>
          <w:rFonts w:hint="eastAsia" w:ascii="宋体" w:hAnsi="宋体" w:eastAsia="宋体" w:cs="宋体"/>
          <w:b/>
          <w:bCs/>
          <w:color w:val="000000"/>
          <w:sz w:val="24"/>
          <w:lang w:bidi="ar"/>
        </w:rPr>
        <w:t>11.1 市场价格波动引起的调整</w:t>
      </w:r>
    </w:p>
    <w:p>
      <w:pPr>
        <w:spacing w:line="276" w:lineRule="auto"/>
        <w:ind w:firstLine="480" w:firstLineChars="200"/>
        <w:jc w:val="left"/>
        <w:rPr>
          <w:rFonts w:ascii="宋体" w:hAnsi="宋体" w:eastAsia="宋体" w:cs="宋体"/>
          <w:color w:val="000000"/>
          <w:sz w:val="24"/>
        </w:rPr>
      </w:pPr>
      <w:r>
        <w:rPr>
          <w:rFonts w:hint="eastAsia" w:ascii="宋体" w:hAnsi="宋体" w:eastAsia="宋体" w:cs="宋体"/>
          <w:color w:val="000000"/>
          <w:kern w:val="0"/>
          <w:sz w:val="24"/>
          <w:lang w:bidi="ar"/>
        </w:rPr>
        <w:t>市场价格波动是否调整合同价格的约定：</w:t>
      </w:r>
      <w:r>
        <w:rPr>
          <w:rFonts w:hint="eastAsia" w:ascii="宋体" w:hAnsi="宋体" w:eastAsia="宋体" w:cs="宋体"/>
          <w:sz w:val="24"/>
          <w:u w:val="single"/>
          <w:lang w:bidi="ar"/>
        </w:rPr>
        <w:t xml:space="preserve">                 </w:t>
      </w:r>
      <w:r>
        <w:rPr>
          <w:rFonts w:hint="eastAsia" w:ascii="宋体" w:hAnsi="宋体" w:eastAsia="宋体" w:cs="宋体"/>
          <w:sz w:val="24"/>
          <w:lang w:bidi="ar"/>
        </w:rPr>
        <w:t>。</w:t>
      </w:r>
    </w:p>
    <w:p>
      <w:pPr>
        <w:spacing w:line="276"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lang w:bidi="ar"/>
        </w:rPr>
        <w:t>因市场价格波动调整合同价格，采用以下</w:t>
      </w:r>
      <w:r>
        <w:rPr>
          <w:rFonts w:hint="eastAsia" w:ascii="宋体" w:hAnsi="宋体" w:eastAsia="宋体" w:cs="宋体"/>
          <w:sz w:val="24"/>
          <w:lang w:bidi="ar"/>
        </w:rPr>
        <w:t>第</w:t>
      </w:r>
      <w:r>
        <w:rPr>
          <w:rFonts w:hint="eastAsia" w:ascii="宋体" w:hAnsi="宋体" w:eastAsia="宋体" w:cs="宋体"/>
          <w:sz w:val="24"/>
          <w:u w:val="single"/>
          <w:lang w:bidi="ar"/>
        </w:rPr>
        <w:t xml:space="preserve">    </w:t>
      </w:r>
      <w:r>
        <w:rPr>
          <w:rFonts w:hint="eastAsia" w:ascii="宋体" w:hAnsi="宋体" w:eastAsia="宋体" w:cs="宋体"/>
          <w:color w:val="000000"/>
          <w:sz w:val="24"/>
          <w:lang w:bidi="ar"/>
        </w:rPr>
        <w:t>种方式对合同价格进行调整：</w:t>
      </w:r>
    </w:p>
    <w:p>
      <w:pPr>
        <w:spacing w:line="276"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lang w:bidi="ar"/>
        </w:rPr>
        <w:t>第1种方式：采用价格指数进行价格调整。</w:t>
      </w:r>
    </w:p>
    <w:p>
      <w:pPr>
        <w:spacing w:line="276" w:lineRule="auto"/>
        <w:ind w:firstLine="480" w:firstLineChars="200"/>
        <w:jc w:val="left"/>
        <w:rPr>
          <w:rFonts w:ascii="宋体" w:hAnsi="宋体" w:eastAsia="宋体" w:cs="宋体"/>
          <w:color w:val="000000"/>
          <w:sz w:val="24"/>
          <w:u w:val="single"/>
        </w:rPr>
      </w:pPr>
      <w:r>
        <w:rPr>
          <w:rFonts w:hint="eastAsia" w:ascii="宋体" w:hAnsi="宋体" w:eastAsia="宋体" w:cs="宋体"/>
          <w:color w:val="000000"/>
          <w:sz w:val="24"/>
          <w:lang w:bidi="ar"/>
        </w:rPr>
        <w:t>关于各可调因子、定值和变值权重，以及基本价格指数及其来源的定：</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 xml:space="preserve">；  </w:t>
      </w:r>
    </w:p>
    <w:p>
      <w:pPr>
        <w:spacing w:line="276"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lang w:bidi="ar"/>
        </w:rPr>
        <w:t>第2种方式：采用造价信息进行价格调整。</w:t>
      </w:r>
    </w:p>
    <w:p>
      <w:pPr>
        <w:spacing w:line="276"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lang w:bidi="ar"/>
        </w:rPr>
        <w:t>（2）关于基准价格的约定：</w:t>
      </w:r>
      <w:r>
        <w:rPr>
          <w:rFonts w:hint="eastAsia" w:ascii="宋体" w:hAnsi="宋体" w:eastAsia="宋体" w:cs="宋体"/>
          <w:sz w:val="24"/>
          <w:u w:val="single"/>
          <w:lang w:bidi="ar"/>
        </w:rPr>
        <w:t xml:space="preserve">                         </w:t>
      </w:r>
      <w:r>
        <w:rPr>
          <w:rFonts w:hint="eastAsia" w:ascii="宋体" w:hAnsi="宋体" w:eastAsia="宋体" w:cs="宋体"/>
          <w:sz w:val="24"/>
          <w:lang w:bidi="ar"/>
        </w:rPr>
        <w:t>。</w:t>
      </w:r>
    </w:p>
    <w:p>
      <w:pPr>
        <w:spacing w:line="276"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lang w:bidi="ar"/>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%时，或材料单价跌幅以已标价工程量清单或预算书中载明材料单价为基础超过</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%时，其超过部分据实调整。</w:t>
      </w:r>
    </w:p>
    <w:p>
      <w:pPr>
        <w:spacing w:line="276"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lang w:bidi="ar"/>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%时，材料单价涨幅以已标价工程量清单或预算书中载明材料单价为基础超过</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%时，其超过部分据实调整。</w:t>
      </w:r>
    </w:p>
    <w:p>
      <w:pPr>
        <w:spacing w:line="276" w:lineRule="auto"/>
        <w:ind w:firstLine="645"/>
        <w:jc w:val="left"/>
        <w:rPr>
          <w:rFonts w:ascii="宋体" w:hAnsi="宋体" w:eastAsia="宋体" w:cs="宋体"/>
          <w:color w:val="000000"/>
          <w:sz w:val="24"/>
        </w:rPr>
      </w:pPr>
      <w:r>
        <w:rPr>
          <w:rFonts w:hint="eastAsia" w:ascii="宋体" w:hAnsi="宋体" w:eastAsia="宋体" w:cs="宋体"/>
          <w:color w:val="000000"/>
          <w:sz w:val="24"/>
          <w:lang w:bidi="ar"/>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%时，其超过部分据实调整。</w:t>
      </w:r>
    </w:p>
    <w:p>
      <w:pPr>
        <w:spacing w:line="276" w:lineRule="auto"/>
        <w:ind w:firstLine="645"/>
        <w:jc w:val="left"/>
        <w:rPr>
          <w:rFonts w:ascii="宋体" w:hAnsi="宋体" w:eastAsia="宋体"/>
          <w:color w:val="000000"/>
          <w:sz w:val="24"/>
        </w:rPr>
      </w:pPr>
      <w:r>
        <w:rPr>
          <w:rFonts w:hint="eastAsia" w:ascii="宋体" w:hAnsi="宋体" w:eastAsia="宋体" w:cs="宋体"/>
          <w:color w:val="000000"/>
          <w:sz w:val="24"/>
          <w:lang w:bidi="ar"/>
        </w:rPr>
        <w:t>第3种方式：其他价格调整方式：</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w:t>
      </w:r>
    </w:p>
    <w:p>
      <w:pPr>
        <w:pStyle w:val="7"/>
        <w:widowControl/>
        <w:spacing w:before="120" w:after="120" w:line="276" w:lineRule="auto"/>
        <w:rPr>
          <w:rFonts w:ascii="宋体" w:hAnsi="宋体" w:cs="宋体"/>
          <w:b/>
          <w:bCs/>
          <w:color w:val="000000"/>
          <w:kern w:val="2"/>
          <w:szCs w:val="24"/>
        </w:rPr>
      </w:pPr>
      <w:r>
        <w:rPr>
          <w:rFonts w:hint="eastAsia" w:ascii="宋体" w:hAnsi="宋体" w:cs="宋体"/>
          <w:b/>
          <w:bCs/>
          <w:color w:val="000000"/>
          <w:kern w:val="2"/>
          <w:szCs w:val="24"/>
        </w:rPr>
        <w:t>12. 合同价格、计量与支付</w:t>
      </w:r>
    </w:p>
    <w:p>
      <w:pPr>
        <w:spacing w:after="120" w:line="276" w:lineRule="auto"/>
        <w:ind w:firstLine="482" w:firstLineChars="200"/>
        <w:rPr>
          <w:rFonts w:ascii="宋体" w:hAnsi="宋体" w:eastAsia="宋体" w:cs="宋体"/>
          <w:b/>
          <w:bCs/>
          <w:color w:val="000000"/>
          <w:sz w:val="24"/>
        </w:rPr>
      </w:pPr>
      <w:r>
        <w:rPr>
          <w:rFonts w:hint="eastAsia" w:ascii="宋体" w:hAnsi="宋体" w:eastAsia="宋体" w:cs="宋体"/>
          <w:b/>
          <w:bCs/>
          <w:color w:val="000000"/>
          <w:sz w:val="24"/>
          <w:lang w:bidi="ar"/>
        </w:rPr>
        <w:t>12.1 合同价格形式</w:t>
      </w:r>
    </w:p>
    <w:p>
      <w:pPr>
        <w:spacing w:line="276"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lang w:bidi="ar"/>
        </w:rPr>
        <w:t>1、单价合同。</w:t>
      </w:r>
    </w:p>
    <w:p>
      <w:pPr>
        <w:spacing w:line="276"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lang w:bidi="ar"/>
        </w:rPr>
        <w:t>综合单价包含的风险范围：</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w:t>
      </w:r>
    </w:p>
    <w:p>
      <w:pPr>
        <w:spacing w:line="276"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lang w:bidi="ar"/>
        </w:rPr>
        <w:t>风险费用的计算方法：</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w:t>
      </w:r>
    </w:p>
    <w:p>
      <w:pPr>
        <w:spacing w:line="276"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lang w:bidi="ar"/>
        </w:rPr>
        <w:t>风险范围以外合同价格的调整方法：</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w:t>
      </w:r>
    </w:p>
    <w:p>
      <w:pPr>
        <w:spacing w:line="276"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lang w:bidi="ar"/>
        </w:rPr>
        <w:t>2、总价合同。</w:t>
      </w:r>
    </w:p>
    <w:p>
      <w:pPr>
        <w:spacing w:line="276"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lang w:bidi="ar"/>
        </w:rPr>
        <w:t>总价包含的风险范围：</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w:t>
      </w:r>
    </w:p>
    <w:p>
      <w:pPr>
        <w:spacing w:line="276"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lang w:bidi="ar"/>
        </w:rPr>
        <w:t>风险费用的计算方法：</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w:t>
      </w:r>
    </w:p>
    <w:p>
      <w:pPr>
        <w:spacing w:line="276"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lang w:bidi="ar"/>
        </w:rPr>
        <w:t>风险范围以外合同价格的调整方法：</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w:t>
      </w:r>
    </w:p>
    <w:p>
      <w:pPr>
        <w:spacing w:line="276"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lang w:bidi="ar"/>
        </w:rPr>
        <w:t>3、其他价格方式：</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w:t>
      </w:r>
    </w:p>
    <w:p>
      <w:pPr>
        <w:spacing w:after="120" w:line="276" w:lineRule="auto"/>
        <w:ind w:firstLine="482" w:firstLineChars="200"/>
        <w:rPr>
          <w:rFonts w:ascii="宋体" w:hAnsi="宋体" w:eastAsia="宋体" w:cs="宋体"/>
          <w:b/>
          <w:bCs/>
          <w:color w:val="000000"/>
          <w:sz w:val="24"/>
        </w:rPr>
      </w:pPr>
      <w:r>
        <w:rPr>
          <w:rFonts w:hint="eastAsia" w:ascii="宋体" w:hAnsi="宋体" w:eastAsia="宋体" w:cs="宋体"/>
          <w:b/>
          <w:bCs/>
          <w:color w:val="000000"/>
          <w:sz w:val="24"/>
          <w:lang w:bidi="ar"/>
        </w:rPr>
        <w:t>12.2 预付款</w:t>
      </w:r>
    </w:p>
    <w:p>
      <w:pPr>
        <w:spacing w:line="276" w:lineRule="auto"/>
        <w:ind w:firstLine="482" w:firstLineChars="200"/>
        <w:jc w:val="left"/>
        <w:rPr>
          <w:rFonts w:ascii="宋体" w:hAnsi="宋体" w:eastAsia="宋体" w:cs="宋体"/>
          <w:b/>
          <w:bCs/>
          <w:color w:val="000000"/>
          <w:sz w:val="24"/>
        </w:rPr>
      </w:pPr>
      <w:r>
        <w:rPr>
          <w:rFonts w:hint="eastAsia" w:ascii="宋体" w:hAnsi="宋体" w:eastAsia="宋体" w:cs="宋体"/>
          <w:b/>
          <w:bCs/>
          <w:color w:val="000000"/>
          <w:sz w:val="24"/>
          <w:lang w:bidi="ar"/>
        </w:rPr>
        <w:t>12.2.1 预付款的支付</w:t>
      </w:r>
    </w:p>
    <w:p>
      <w:pPr>
        <w:spacing w:line="276"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lang w:bidi="ar"/>
        </w:rPr>
        <w:t>预付款支付比例或金额：</w:t>
      </w:r>
      <w:r>
        <w:rPr>
          <w:rFonts w:hint="eastAsia" w:ascii="宋体" w:hAnsi="宋体" w:eastAsia="宋体" w:cs="宋体"/>
          <w:color w:val="000000"/>
          <w:sz w:val="24"/>
          <w:u w:val="single"/>
          <w:lang w:bidi="ar"/>
        </w:rPr>
        <w:t>在合同中约定</w:t>
      </w:r>
      <w:r>
        <w:rPr>
          <w:rFonts w:hint="eastAsia" w:ascii="宋体" w:hAnsi="宋体" w:eastAsia="宋体" w:cs="宋体"/>
          <w:color w:val="000000"/>
          <w:sz w:val="24"/>
          <w:lang w:bidi="ar"/>
        </w:rPr>
        <w:t>。</w:t>
      </w:r>
    </w:p>
    <w:p>
      <w:pPr>
        <w:spacing w:line="276"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lang w:bidi="ar"/>
        </w:rPr>
        <w:t>预付款支付期限：</w:t>
      </w:r>
      <w:r>
        <w:rPr>
          <w:rFonts w:hint="eastAsia" w:ascii="宋体" w:hAnsi="宋体" w:eastAsia="宋体" w:cs="宋体"/>
          <w:color w:val="000000"/>
          <w:sz w:val="24"/>
          <w:u w:val="single"/>
          <w:lang w:bidi="ar"/>
        </w:rPr>
        <w:t>在合同中约定</w:t>
      </w:r>
      <w:r>
        <w:rPr>
          <w:rFonts w:hint="eastAsia" w:ascii="宋体" w:hAnsi="宋体" w:eastAsia="宋体" w:cs="宋体"/>
          <w:color w:val="000000"/>
          <w:sz w:val="24"/>
          <w:lang w:bidi="ar"/>
        </w:rPr>
        <w:t>。</w:t>
      </w:r>
    </w:p>
    <w:p>
      <w:pPr>
        <w:spacing w:line="276" w:lineRule="auto"/>
        <w:ind w:firstLine="480" w:firstLineChars="200"/>
        <w:jc w:val="left"/>
        <w:rPr>
          <w:rFonts w:ascii="宋体" w:hAnsi="宋体" w:eastAsia="宋体"/>
          <w:color w:val="000000"/>
          <w:sz w:val="24"/>
        </w:rPr>
      </w:pPr>
      <w:r>
        <w:rPr>
          <w:rFonts w:hint="eastAsia" w:ascii="宋体" w:hAnsi="宋体" w:eastAsia="宋体" w:cs="宋体"/>
          <w:color w:val="000000"/>
          <w:sz w:val="24"/>
          <w:lang w:bidi="ar"/>
        </w:rPr>
        <w:t>预付款扣回的方式：</w:t>
      </w:r>
      <w:r>
        <w:rPr>
          <w:rFonts w:hint="eastAsia" w:ascii="宋体" w:hAnsi="宋体" w:eastAsia="宋体" w:cs="宋体"/>
          <w:color w:val="000000"/>
          <w:sz w:val="24"/>
          <w:u w:val="single"/>
          <w:lang w:bidi="ar"/>
        </w:rPr>
        <w:t>在合同中约定</w:t>
      </w:r>
      <w:r>
        <w:rPr>
          <w:rFonts w:hint="eastAsia" w:ascii="宋体" w:hAnsi="宋体" w:eastAsia="宋体" w:cs="宋体"/>
          <w:color w:val="000000"/>
          <w:sz w:val="24"/>
          <w:lang w:bidi="ar"/>
        </w:rPr>
        <w:t>。</w:t>
      </w:r>
    </w:p>
    <w:p>
      <w:pPr>
        <w:spacing w:line="276" w:lineRule="auto"/>
        <w:ind w:firstLine="482" w:firstLineChars="200"/>
        <w:jc w:val="left"/>
        <w:rPr>
          <w:rFonts w:ascii="宋体" w:hAnsi="宋体" w:eastAsia="宋体"/>
          <w:color w:val="000000"/>
          <w:sz w:val="24"/>
        </w:rPr>
      </w:pPr>
      <w:r>
        <w:rPr>
          <w:rFonts w:hint="eastAsia" w:ascii="宋体" w:hAnsi="宋体" w:eastAsia="宋体" w:cs="宋体"/>
          <w:b/>
          <w:bCs/>
          <w:color w:val="000000"/>
          <w:sz w:val="24"/>
          <w:lang w:bidi="ar"/>
        </w:rPr>
        <w:t>12.2.2 预付款担保</w:t>
      </w:r>
    </w:p>
    <w:p>
      <w:pPr>
        <w:spacing w:line="276"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lang w:bidi="ar"/>
        </w:rPr>
        <w:t>承包人提交预付款担保的期限：</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w:t>
      </w:r>
    </w:p>
    <w:p>
      <w:pPr>
        <w:spacing w:line="276" w:lineRule="auto"/>
        <w:ind w:firstLine="480" w:firstLineChars="200"/>
        <w:jc w:val="left"/>
        <w:rPr>
          <w:rFonts w:ascii="宋体" w:hAnsi="宋体" w:eastAsia="宋体"/>
          <w:color w:val="000000"/>
          <w:sz w:val="24"/>
        </w:rPr>
      </w:pPr>
      <w:r>
        <w:rPr>
          <w:rFonts w:hint="eastAsia" w:ascii="宋体" w:hAnsi="宋体" w:eastAsia="宋体" w:cs="宋体"/>
          <w:color w:val="000000"/>
          <w:sz w:val="24"/>
          <w:lang w:bidi="ar"/>
        </w:rPr>
        <w:t>预付款担保的形式为：</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w:t>
      </w:r>
    </w:p>
    <w:p>
      <w:pPr>
        <w:spacing w:after="120" w:line="276" w:lineRule="auto"/>
        <w:ind w:firstLine="482" w:firstLineChars="200"/>
        <w:rPr>
          <w:rFonts w:ascii="宋体" w:hAnsi="宋体" w:eastAsia="宋体" w:cs="宋体"/>
          <w:b/>
          <w:bCs/>
          <w:color w:val="000000"/>
          <w:sz w:val="24"/>
        </w:rPr>
      </w:pPr>
      <w:r>
        <w:rPr>
          <w:rFonts w:hint="eastAsia" w:ascii="宋体" w:hAnsi="宋体" w:eastAsia="宋体" w:cs="宋体"/>
          <w:b/>
          <w:bCs/>
          <w:color w:val="000000"/>
          <w:sz w:val="24"/>
          <w:lang w:bidi="ar"/>
        </w:rPr>
        <w:t>12.3 计量</w:t>
      </w:r>
    </w:p>
    <w:p>
      <w:pPr>
        <w:spacing w:line="276"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lang w:bidi="ar"/>
        </w:rPr>
        <w:t>12.3.1 计量原则</w:t>
      </w:r>
    </w:p>
    <w:p>
      <w:pPr>
        <w:spacing w:line="276"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lang w:bidi="ar"/>
        </w:rPr>
        <w:t>工程量计算规则：</w:t>
      </w:r>
      <w:r>
        <w:rPr>
          <w:rFonts w:hint="eastAsia" w:ascii="宋体" w:hAnsi="宋体" w:eastAsia="宋体" w:cs="宋体"/>
          <w:color w:val="000000"/>
          <w:sz w:val="24"/>
          <w:u w:val="single"/>
          <w:lang w:bidi="ar"/>
        </w:rPr>
        <w:t>建设工程工程量清单计价规范、建设工程计价定额</w:t>
      </w:r>
      <w:r>
        <w:rPr>
          <w:rFonts w:hint="eastAsia" w:ascii="宋体" w:hAnsi="宋体" w:eastAsia="宋体" w:cs="宋体"/>
          <w:color w:val="000000"/>
          <w:sz w:val="24"/>
          <w:lang w:bidi="ar"/>
        </w:rPr>
        <w:t>。</w:t>
      </w:r>
    </w:p>
    <w:p>
      <w:pPr>
        <w:spacing w:line="276"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lang w:bidi="ar"/>
        </w:rPr>
        <w:t>12.3.2 计量周期</w:t>
      </w:r>
    </w:p>
    <w:p>
      <w:pPr>
        <w:spacing w:line="276"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lang w:bidi="ar"/>
        </w:rPr>
        <w:t>关于计量周期的约定：</w:t>
      </w:r>
      <w:r>
        <w:rPr>
          <w:rFonts w:hint="eastAsia" w:ascii="宋体" w:hAnsi="宋体" w:eastAsia="宋体" w:cs="宋体"/>
          <w:color w:val="000000"/>
          <w:sz w:val="24"/>
          <w:u w:val="single"/>
          <w:lang w:bidi="ar"/>
        </w:rPr>
        <w:t xml:space="preserve"> 按月计量</w:t>
      </w:r>
      <w:r>
        <w:rPr>
          <w:rFonts w:hint="eastAsia" w:ascii="宋体" w:hAnsi="宋体" w:eastAsia="宋体" w:cs="宋体"/>
          <w:color w:val="000000"/>
          <w:sz w:val="24"/>
          <w:lang w:bidi="ar"/>
        </w:rPr>
        <w:t>。</w:t>
      </w:r>
    </w:p>
    <w:p>
      <w:pPr>
        <w:spacing w:line="276"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lang w:bidi="ar"/>
        </w:rPr>
        <w:t>12.3.3 单价合同的计量</w:t>
      </w:r>
    </w:p>
    <w:p>
      <w:pPr>
        <w:spacing w:line="276"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lang w:bidi="ar"/>
        </w:rPr>
        <w:t>关于单价合同计量的约定：</w:t>
      </w:r>
      <w:r>
        <w:rPr>
          <w:rFonts w:hint="eastAsia" w:ascii="宋体" w:hAnsi="宋体" w:eastAsia="宋体" w:cs="宋体"/>
          <w:color w:val="000000"/>
          <w:sz w:val="24"/>
          <w:u w:val="single"/>
          <w:lang w:bidi="ar"/>
        </w:rPr>
        <w:t>按月计量</w:t>
      </w:r>
      <w:r>
        <w:rPr>
          <w:rFonts w:hint="eastAsia" w:ascii="宋体" w:hAnsi="宋体" w:eastAsia="宋体" w:cs="宋体"/>
          <w:color w:val="000000"/>
          <w:sz w:val="24"/>
          <w:lang w:bidi="ar"/>
        </w:rPr>
        <w:t>。</w:t>
      </w:r>
    </w:p>
    <w:p>
      <w:pPr>
        <w:spacing w:line="276"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lang w:bidi="ar"/>
        </w:rPr>
        <w:t>12.3.4 总价合同的计量</w:t>
      </w:r>
    </w:p>
    <w:p>
      <w:pPr>
        <w:spacing w:line="276"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lang w:bidi="ar"/>
        </w:rPr>
        <w:t>关于总价合同计量的约定：</w:t>
      </w:r>
      <w:r>
        <w:rPr>
          <w:rFonts w:hint="eastAsia" w:ascii="宋体" w:hAnsi="宋体" w:eastAsia="宋体" w:cs="宋体"/>
          <w:color w:val="000000"/>
          <w:sz w:val="24"/>
          <w:u w:val="single"/>
          <w:lang w:bidi="ar"/>
        </w:rPr>
        <w:t xml:space="preserve"> 按月计量</w:t>
      </w:r>
      <w:r>
        <w:rPr>
          <w:rFonts w:hint="eastAsia" w:ascii="宋体" w:hAnsi="宋体" w:eastAsia="宋体" w:cs="宋体"/>
          <w:color w:val="000000"/>
          <w:sz w:val="24"/>
          <w:lang w:bidi="ar"/>
        </w:rPr>
        <w:t>。</w:t>
      </w:r>
    </w:p>
    <w:p>
      <w:pPr>
        <w:spacing w:line="276"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lang w:bidi="ar"/>
        </w:rPr>
        <w:t>12.3.5总价合同采用支付分解表计量支付的，是否适用第</w:t>
      </w:r>
      <w:r>
        <w:rPr>
          <w:rFonts w:hint="eastAsia" w:ascii="宋体" w:hAnsi="宋体" w:eastAsia="宋体" w:cs="宋体"/>
          <w:color w:val="000000"/>
          <w:kern w:val="0"/>
          <w:sz w:val="24"/>
          <w:lang w:bidi="ar"/>
        </w:rPr>
        <w:t xml:space="preserve">12.3.4 </w:t>
      </w:r>
      <w:r>
        <w:rPr>
          <w:rFonts w:hint="eastAsia" w:ascii="宋体" w:hAnsi="宋体" w:eastAsia="宋体" w:cs="宋体"/>
          <w:color w:val="000000"/>
          <w:sz w:val="24"/>
          <w:lang w:bidi="ar"/>
        </w:rPr>
        <w:t>项</w:t>
      </w:r>
      <w:r>
        <w:rPr>
          <w:rFonts w:hint="eastAsia" w:ascii="宋体" w:hAnsi="宋体" w:eastAsia="宋体" w:cs="宋体"/>
          <w:color w:val="000000"/>
          <w:kern w:val="0"/>
          <w:sz w:val="24"/>
          <w:lang w:bidi="ar"/>
        </w:rPr>
        <w:t>〔总价合同的计量〕</w:t>
      </w:r>
      <w:r>
        <w:rPr>
          <w:rFonts w:hint="eastAsia" w:ascii="宋体" w:hAnsi="宋体" w:eastAsia="宋体" w:cs="宋体"/>
          <w:color w:val="000000"/>
          <w:sz w:val="24"/>
          <w:lang w:bidi="ar"/>
        </w:rPr>
        <w:t>约定进行计量：</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w:t>
      </w:r>
    </w:p>
    <w:p>
      <w:pPr>
        <w:spacing w:line="276"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lang w:bidi="ar"/>
        </w:rPr>
        <w:t>12.3.6 其他价格形式合同的计量</w:t>
      </w:r>
    </w:p>
    <w:p>
      <w:pPr>
        <w:spacing w:line="276"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lang w:bidi="ar"/>
        </w:rPr>
        <w:t>其他价格形式的计量方式和程序：</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w:t>
      </w:r>
    </w:p>
    <w:p>
      <w:pPr>
        <w:spacing w:after="120" w:line="276" w:lineRule="auto"/>
        <w:ind w:firstLine="482" w:firstLineChars="200"/>
        <w:rPr>
          <w:rFonts w:ascii="宋体" w:hAnsi="宋体" w:eastAsia="宋体" w:cs="宋体"/>
          <w:b/>
          <w:bCs/>
          <w:color w:val="000000"/>
          <w:sz w:val="24"/>
        </w:rPr>
      </w:pPr>
      <w:r>
        <w:rPr>
          <w:rFonts w:hint="eastAsia" w:ascii="宋体" w:hAnsi="宋体" w:eastAsia="宋体" w:cs="宋体"/>
          <w:b/>
          <w:bCs/>
          <w:color w:val="000000"/>
          <w:sz w:val="24"/>
          <w:lang w:bidi="ar"/>
        </w:rPr>
        <w:t>12.4 工程进度款支付</w:t>
      </w:r>
    </w:p>
    <w:p>
      <w:pPr>
        <w:spacing w:line="276"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lang w:bidi="ar"/>
        </w:rPr>
        <w:t>12.4.1 付款周期</w:t>
      </w:r>
    </w:p>
    <w:p>
      <w:pPr>
        <w:spacing w:line="276"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lang w:bidi="ar"/>
        </w:rPr>
        <w:t>关于付款周期的约定：</w:t>
      </w:r>
      <w:r>
        <w:rPr>
          <w:rFonts w:hint="eastAsia" w:ascii="宋体" w:hAnsi="宋体" w:eastAsia="宋体" w:cs="宋体"/>
          <w:color w:val="000000"/>
          <w:sz w:val="24"/>
          <w:u w:val="single"/>
          <w:lang w:bidi="ar"/>
        </w:rPr>
        <w:t>按工程进度付款，具体在合同中约定</w:t>
      </w:r>
      <w:r>
        <w:rPr>
          <w:rFonts w:hint="eastAsia" w:ascii="宋体" w:hAnsi="宋体" w:eastAsia="宋体" w:cs="宋体"/>
          <w:color w:val="000000"/>
          <w:sz w:val="24"/>
          <w:lang w:bidi="ar"/>
        </w:rPr>
        <w:t>。</w:t>
      </w:r>
    </w:p>
    <w:p>
      <w:pPr>
        <w:spacing w:line="276"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lang w:bidi="ar"/>
        </w:rPr>
        <w:t>12.4.2 进度付款申请单的编制</w:t>
      </w:r>
    </w:p>
    <w:p>
      <w:pPr>
        <w:spacing w:line="276"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lang w:bidi="ar"/>
        </w:rPr>
        <w:t>关于进度付款申请单编制的约定：</w:t>
      </w:r>
      <w:r>
        <w:rPr>
          <w:rFonts w:hint="eastAsia" w:ascii="宋体" w:hAnsi="宋体" w:eastAsia="宋体" w:cs="宋体"/>
          <w:color w:val="000000"/>
          <w:sz w:val="24"/>
          <w:u w:val="single"/>
          <w:lang w:bidi="ar"/>
        </w:rPr>
        <w:t xml:space="preserve"> 1、每月底按完成工程量并经监理签证确认；2、工程进度支付比例双方另行约定（实际工程量低于合同价的，由双方另行协定支付）。农民工工资保障金按有关文件规定执行</w:t>
      </w:r>
      <w:r>
        <w:rPr>
          <w:rFonts w:hint="eastAsia" w:ascii="宋体" w:hAnsi="宋体" w:eastAsia="宋体" w:cs="宋体"/>
          <w:color w:val="000000"/>
          <w:sz w:val="24"/>
          <w:lang w:bidi="ar"/>
        </w:rPr>
        <w:t>。</w:t>
      </w:r>
    </w:p>
    <w:p>
      <w:pPr>
        <w:spacing w:line="276"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lang w:bidi="ar"/>
        </w:rPr>
        <w:t>12.4.3 进度付款申请单的提交</w:t>
      </w:r>
    </w:p>
    <w:p>
      <w:pPr>
        <w:spacing w:line="276"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lang w:bidi="ar"/>
        </w:rPr>
        <w:t>（1）单价合同进度付款申请单提交的约定：</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w:t>
      </w:r>
    </w:p>
    <w:p>
      <w:pPr>
        <w:spacing w:line="276"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lang w:bidi="ar"/>
        </w:rPr>
        <w:t>（2）总价合同进度付款申请单提交的约定：</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w:t>
      </w:r>
    </w:p>
    <w:p>
      <w:pPr>
        <w:spacing w:line="276"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lang w:bidi="ar"/>
        </w:rPr>
        <w:t>（3）其他价格形式合同进度付款申请单提交的约定：</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w:t>
      </w:r>
    </w:p>
    <w:p>
      <w:pPr>
        <w:spacing w:line="276"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lang w:bidi="ar"/>
        </w:rPr>
        <w:t>12.4.4 进度款审核和支付</w:t>
      </w:r>
    </w:p>
    <w:p>
      <w:pPr>
        <w:spacing w:line="276" w:lineRule="auto"/>
        <w:ind w:firstLine="480" w:firstLineChars="200"/>
        <w:jc w:val="left"/>
        <w:rPr>
          <w:rFonts w:ascii="宋体" w:hAnsi="宋体" w:eastAsia="宋体" w:cs="宋体"/>
          <w:color w:val="000000"/>
          <w:sz w:val="24"/>
          <w:u w:val="single"/>
        </w:rPr>
      </w:pPr>
      <w:r>
        <w:rPr>
          <w:rFonts w:hint="eastAsia" w:ascii="宋体" w:hAnsi="宋体" w:eastAsia="宋体" w:cs="宋体"/>
          <w:color w:val="000000"/>
          <w:sz w:val="24"/>
          <w:lang w:bidi="ar"/>
        </w:rPr>
        <w:t>（1）监理人审查并报送发包人的期限：</w:t>
      </w:r>
      <w:r>
        <w:rPr>
          <w:rFonts w:hint="eastAsia" w:ascii="宋体" w:hAnsi="宋体" w:eastAsia="宋体" w:cs="宋体"/>
          <w:color w:val="000000"/>
          <w:sz w:val="24"/>
          <w:u w:val="single"/>
          <w:lang w:bidi="ar"/>
        </w:rPr>
        <w:t xml:space="preserve">  收到申请7天内</w:t>
      </w:r>
      <w:r>
        <w:rPr>
          <w:rFonts w:hint="eastAsia" w:ascii="宋体" w:hAnsi="宋体" w:eastAsia="宋体" w:cs="宋体"/>
          <w:color w:val="000000"/>
          <w:sz w:val="24"/>
          <w:lang w:bidi="ar"/>
        </w:rPr>
        <w:t>。</w:t>
      </w:r>
    </w:p>
    <w:p>
      <w:pPr>
        <w:spacing w:line="276"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lang w:bidi="ar"/>
        </w:rPr>
        <w:t>发包人完成审批并签发进度款支付证书的期限：</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w:t>
      </w:r>
    </w:p>
    <w:p>
      <w:pPr>
        <w:spacing w:line="276"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lang w:bidi="ar"/>
        </w:rPr>
        <w:t>（2）发包人支付进度款的期限：</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w:t>
      </w:r>
    </w:p>
    <w:p>
      <w:pPr>
        <w:spacing w:line="276" w:lineRule="auto"/>
        <w:ind w:firstLine="600" w:firstLineChars="250"/>
        <w:jc w:val="left"/>
        <w:rPr>
          <w:rFonts w:ascii="宋体" w:hAnsi="宋体" w:eastAsia="宋体" w:cs="宋体"/>
          <w:color w:val="000000"/>
          <w:sz w:val="24"/>
        </w:rPr>
      </w:pPr>
      <w:r>
        <w:rPr>
          <w:rFonts w:hint="eastAsia" w:ascii="宋体" w:hAnsi="宋体" w:eastAsia="宋体" w:cs="宋体"/>
          <w:color w:val="000000"/>
          <w:sz w:val="24"/>
          <w:lang w:bidi="ar"/>
        </w:rPr>
        <w:t>发包人逾期支付进度款的违约金的计算方式：</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w:t>
      </w:r>
    </w:p>
    <w:p>
      <w:pPr>
        <w:spacing w:line="276" w:lineRule="auto"/>
        <w:ind w:firstLine="600" w:firstLineChars="250"/>
        <w:jc w:val="left"/>
        <w:rPr>
          <w:rFonts w:ascii="宋体" w:hAnsi="宋体" w:eastAsia="宋体" w:cs="宋体"/>
          <w:color w:val="000000"/>
          <w:sz w:val="24"/>
        </w:rPr>
      </w:pPr>
      <w:r>
        <w:rPr>
          <w:rFonts w:hint="eastAsia" w:ascii="宋体" w:hAnsi="宋体" w:eastAsia="宋体" w:cs="宋体"/>
          <w:color w:val="000000"/>
          <w:sz w:val="24"/>
          <w:lang w:bidi="ar"/>
        </w:rPr>
        <w:t>12.4.6 支付分解表的编制</w:t>
      </w:r>
    </w:p>
    <w:p>
      <w:pPr>
        <w:spacing w:line="276"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lang w:bidi="ar"/>
        </w:rPr>
        <w:t>2、总价合同支付分解表的编制与审批：</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w:t>
      </w:r>
    </w:p>
    <w:p>
      <w:pPr>
        <w:spacing w:line="276" w:lineRule="auto"/>
        <w:ind w:firstLine="480" w:firstLineChars="200"/>
        <w:jc w:val="left"/>
        <w:rPr>
          <w:rFonts w:ascii="宋体" w:hAnsi="宋体" w:eastAsia="宋体"/>
          <w:color w:val="000000"/>
          <w:sz w:val="24"/>
        </w:rPr>
      </w:pPr>
      <w:r>
        <w:rPr>
          <w:rFonts w:hint="eastAsia" w:ascii="宋体" w:hAnsi="宋体" w:eastAsia="宋体" w:cs="宋体"/>
          <w:color w:val="000000"/>
          <w:sz w:val="24"/>
          <w:lang w:bidi="ar"/>
        </w:rPr>
        <w:t>3、单价合同的总价项目支付分解表的编制与审批：</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w:t>
      </w:r>
    </w:p>
    <w:p>
      <w:pPr>
        <w:pStyle w:val="7"/>
        <w:widowControl/>
        <w:spacing w:before="120" w:after="120" w:line="276" w:lineRule="auto"/>
        <w:rPr>
          <w:rFonts w:ascii="宋体" w:hAnsi="宋体" w:cs="宋体"/>
          <w:b/>
          <w:bCs/>
          <w:color w:val="000000"/>
          <w:kern w:val="2"/>
          <w:szCs w:val="24"/>
        </w:rPr>
      </w:pPr>
      <w:r>
        <w:rPr>
          <w:rFonts w:hint="eastAsia" w:ascii="宋体" w:hAnsi="宋体" w:cs="宋体"/>
          <w:b/>
          <w:bCs/>
          <w:color w:val="000000"/>
          <w:kern w:val="2"/>
          <w:szCs w:val="24"/>
        </w:rPr>
        <w:t>13. 验收和工程试车</w:t>
      </w:r>
    </w:p>
    <w:p>
      <w:pPr>
        <w:spacing w:after="120" w:line="276" w:lineRule="auto"/>
        <w:ind w:firstLine="482" w:firstLineChars="200"/>
        <w:rPr>
          <w:rFonts w:ascii="宋体" w:hAnsi="宋体" w:eastAsia="宋体" w:cs="宋体"/>
          <w:b/>
          <w:bCs/>
          <w:color w:val="000000"/>
          <w:sz w:val="24"/>
        </w:rPr>
      </w:pPr>
      <w:r>
        <w:rPr>
          <w:rFonts w:hint="eastAsia" w:ascii="宋体" w:hAnsi="宋体" w:eastAsia="宋体" w:cs="宋体"/>
          <w:b/>
          <w:bCs/>
          <w:color w:val="000000"/>
          <w:sz w:val="24"/>
          <w:lang w:bidi="ar"/>
        </w:rPr>
        <w:t>13.1 分部分项工程验收</w:t>
      </w:r>
    </w:p>
    <w:p>
      <w:pPr>
        <w:spacing w:line="276" w:lineRule="auto"/>
        <w:ind w:firstLine="480" w:firstLineChars="200"/>
        <w:jc w:val="left"/>
        <w:rPr>
          <w:rFonts w:ascii="宋体" w:hAnsi="宋体" w:eastAsia="宋体" w:cs="宋体"/>
          <w:sz w:val="24"/>
        </w:rPr>
      </w:pPr>
      <w:r>
        <w:rPr>
          <w:rFonts w:hint="eastAsia" w:ascii="宋体" w:hAnsi="宋体" w:eastAsia="宋体" w:cs="宋体"/>
          <w:sz w:val="24"/>
          <w:lang w:bidi="ar"/>
        </w:rPr>
        <w:t>13.1.2监理人不能按时进行验收时，应提前</w:t>
      </w:r>
      <w:r>
        <w:rPr>
          <w:rFonts w:hint="eastAsia" w:ascii="宋体" w:hAnsi="宋体" w:eastAsia="宋体" w:cs="宋体"/>
          <w:sz w:val="24"/>
          <w:u w:val="single"/>
          <w:lang w:bidi="ar"/>
        </w:rPr>
        <w:t xml:space="preserve">       </w:t>
      </w:r>
      <w:r>
        <w:rPr>
          <w:rFonts w:hint="eastAsia" w:ascii="宋体" w:hAnsi="宋体" w:eastAsia="宋体" w:cs="宋体"/>
          <w:sz w:val="24"/>
          <w:lang w:bidi="ar"/>
        </w:rPr>
        <w:t>小时提交书面延期要求。</w:t>
      </w:r>
    </w:p>
    <w:p>
      <w:pPr>
        <w:spacing w:line="276" w:lineRule="auto"/>
        <w:ind w:firstLine="480" w:firstLineChars="200"/>
        <w:jc w:val="left"/>
        <w:rPr>
          <w:rFonts w:ascii="宋体" w:hAnsi="宋体" w:eastAsia="宋体"/>
          <w:b/>
          <w:color w:val="000000"/>
          <w:sz w:val="24"/>
        </w:rPr>
      </w:pPr>
      <w:r>
        <w:rPr>
          <w:rFonts w:hint="eastAsia" w:ascii="宋体" w:hAnsi="宋体" w:eastAsia="宋体" w:cs="宋体"/>
          <w:sz w:val="24"/>
          <w:lang w:bidi="ar"/>
        </w:rPr>
        <w:t>关于延期最长不得超过：</w:t>
      </w:r>
      <w:r>
        <w:rPr>
          <w:rFonts w:hint="eastAsia" w:ascii="宋体" w:hAnsi="宋体" w:eastAsia="宋体" w:cs="宋体"/>
          <w:sz w:val="24"/>
          <w:u w:val="single"/>
          <w:lang w:bidi="ar"/>
        </w:rPr>
        <w:t xml:space="preserve">         </w:t>
      </w:r>
      <w:r>
        <w:rPr>
          <w:rFonts w:hint="eastAsia" w:ascii="宋体" w:hAnsi="宋体" w:eastAsia="宋体" w:cs="宋体"/>
          <w:sz w:val="24"/>
          <w:lang w:bidi="ar"/>
        </w:rPr>
        <w:t>小时。</w:t>
      </w:r>
    </w:p>
    <w:p>
      <w:pPr>
        <w:spacing w:after="120" w:line="276" w:lineRule="auto"/>
        <w:ind w:firstLine="482" w:firstLineChars="200"/>
        <w:rPr>
          <w:rFonts w:ascii="宋体" w:hAnsi="宋体" w:eastAsia="宋体" w:cs="宋体"/>
          <w:b/>
          <w:bCs/>
          <w:color w:val="000000"/>
          <w:sz w:val="24"/>
        </w:rPr>
      </w:pPr>
      <w:r>
        <w:rPr>
          <w:rFonts w:hint="eastAsia" w:ascii="宋体" w:hAnsi="宋体" w:eastAsia="宋体" w:cs="宋体"/>
          <w:b/>
          <w:bCs/>
          <w:color w:val="000000"/>
          <w:sz w:val="24"/>
          <w:lang w:bidi="ar"/>
        </w:rPr>
        <w:t>13.2 竣工验收</w:t>
      </w:r>
    </w:p>
    <w:p>
      <w:pPr>
        <w:spacing w:line="276" w:lineRule="auto"/>
        <w:ind w:firstLine="482" w:firstLineChars="200"/>
        <w:jc w:val="left"/>
        <w:rPr>
          <w:rFonts w:ascii="宋体" w:hAnsi="宋体" w:eastAsia="宋体" w:cs="宋体"/>
          <w:b/>
          <w:bCs/>
          <w:color w:val="000000"/>
          <w:sz w:val="24"/>
        </w:rPr>
      </w:pPr>
      <w:r>
        <w:rPr>
          <w:rFonts w:hint="eastAsia" w:ascii="宋体" w:hAnsi="宋体" w:eastAsia="宋体" w:cs="宋体"/>
          <w:b/>
          <w:bCs/>
          <w:color w:val="000000"/>
          <w:sz w:val="24"/>
          <w:lang w:bidi="ar"/>
        </w:rPr>
        <w:t>13.2.2竣工验收程序</w:t>
      </w:r>
    </w:p>
    <w:p>
      <w:pPr>
        <w:spacing w:line="276" w:lineRule="auto"/>
        <w:ind w:firstLine="480" w:firstLineChars="200"/>
        <w:jc w:val="left"/>
        <w:rPr>
          <w:rFonts w:ascii="宋体" w:hAnsi="宋体" w:eastAsia="宋体" w:cs="宋体"/>
          <w:color w:val="000000"/>
          <w:sz w:val="24"/>
        </w:rPr>
      </w:pPr>
      <w:r>
        <w:rPr>
          <w:rFonts w:hint="eastAsia" w:ascii="宋体" w:hAnsi="宋体" w:eastAsia="宋体" w:cs="宋体"/>
          <w:color w:val="000000"/>
          <w:kern w:val="0"/>
          <w:sz w:val="24"/>
          <w:lang w:bidi="ar"/>
        </w:rPr>
        <w:t>关于竣工验收程序的约定：</w:t>
      </w:r>
      <w:r>
        <w:rPr>
          <w:rFonts w:hint="eastAsia" w:ascii="宋体" w:hAnsi="宋体" w:eastAsia="宋体" w:cs="宋体"/>
          <w:color w:val="000000"/>
          <w:sz w:val="24"/>
          <w:u w:val="single"/>
          <w:lang w:bidi="ar"/>
        </w:rPr>
        <w:t xml:space="preserve">按通用条款执行 </w:t>
      </w:r>
      <w:r>
        <w:rPr>
          <w:rFonts w:hint="eastAsia" w:ascii="宋体" w:hAnsi="宋体" w:eastAsia="宋体" w:cs="宋体"/>
          <w:color w:val="000000"/>
          <w:sz w:val="24"/>
          <w:lang w:bidi="ar"/>
        </w:rPr>
        <w:t>。</w:t>
      </w:r>
    </w:p>
    <w:p>
      <w:pPr>
        <w:spacing w:line="276" w:lineRule="auto"/>
        <w:ind w:firstLine="480" w:firstLineChars="200"/>
        <w:jc w:val="left"/>
        <w:rPr>
          <w:rFonts w:ascii="宋体" w:hAnsi="宋体" w:eastAsia="宋体" w:cs="宋体"/>
          <w:color w:val="000000"/>
          <w:sz w:val="24"/>
        </w:rPr>
      </w:pPr>
      <w:r>
        <w:rPr>
          <w:rFonts w:hint="eastAsia" w:ascii="宋体" w:hAnsi="宋体" w:eastAsia="宋体" w:cs="宋体"/>
          <w:color w:val="000000"/>
          <w:kern w:val="0"/>
          <w:sz w:val="24"/>
          <w:lang w:bidi="ar"/>
        </w:rPr>
        <w:t>发包人不按照本项约定组织竣工验收、颁发工程接收证书的违约金的计算方法：</w:t>
      </w:r>
      <w:r>
        <w:rPr>
          <w:rFonts w:hint="eastAsia" w:ascii="宋体" w:hAnsi="宋体" w:eastAsia="宋体" w:cs="宋体"/>
          <w:color w:val="000000"/>
          <w:sz w:val="24"/>
          <w:u w:val="single"/>
          <w:lang w:bidi="ar"/>
        </w:rPr>
        <w:t>按通用条款执行</w:t>
      </w:r>
      <w:r>
        <w:rPr>
          <w:rFonts w:hint="eastAsia" w:ascii="宋体" w:hAnsi="宋体" w:eastAsia="宋体" w:cs="宋体"/>
          <w:color w:val="000000"/>
          <w:sz w:val="24"/>
          <w:lang w:bidi="ar"/>
        </w:rPr>
        <w:t>。</w:t>
      </w:r>
    </w:p>
    <w:p>
      <w:pPr>
        <w:spacing w:line="276" w:lineRule="auto"/>
        <w:ind w:firstLine="482" w:firstLineChars="200"/>
        <w:jc w:val="left"/>
        <w:rPr>
          <w:rFonts w:ascii="宋体" w:hAnsi="宋体" w:eastAsia="宋体"/>
          <w:color w:val="000000"/>
          <w:sz w:val="24"/>
        </w:rPr>
      </w:pPr>
      <w:r>
        <w:rPr>
          <w:rFonts w:hint="eastAsia" w:ascii="宋体" w:hAnsi="宋体" w:eastAsia="宋体" w:cs="宋体"/>
          <w:b/>
          <w:bCs/>
          <w:color w:val="000000"/>
          <w:sz w:val="24"/>
          <w:lang w:bidi="ar"/>
        </w:rPr>
        <w:t>13.2.5移交、接收全部与部分工程</w:t>
      </w:r>
    </w:p>
    <w:p>
      <w:pPr>
        <w:spacing w:line="276" w:lineRule="auto"/>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lang w:bidi="ar"/>
        </w:rPr>
        <w:t>承包人向发包人移交工程的期限：</w:t>
      </w:r>
      <w:r>
        <w:rPr>
          <w:rFonts w:hint="eastAsia" w:ascii="宋体" w:hAnsi="宋体" w:eastAsia="宋体" w:cs="宋体"/>
          <w:color w:val="000000"/>
          <w:sz w:val="24"/>
          <w:u w:val="single"/>
          <w:lang w:bidi="ar"/>
        </w:rPr>
        <w:t>颁发工程接收证书后    天内</w:t>
      </w:r>
      <w:r>
        <w:rPr>
          <w:rFonts w:hint="eastAsia" w:ascii="宋体" w:hAnsi="宋体" w:eastAsia="宋体" w:cs="宋体"/>
          <w:color w:val="000000"/>
          <w:sz w:val="24"/>
          <w:lang w:bidi="ar"/>
        </w:rPr>
        <w:t>。</w:t>
      </w:r>
    </w:p>
    <w:p>
      <w:pPr>
        <w:spacing w:line="276" w:lineRule="auto"/>
        <w:ind w:firstLine="480" w:firstLineChars="200"/>
        <w:jc w:val="left"/>
        <w:rPr>
          <w:rFonts w:ascii="宋体" w:hAnsi="宋体" w:eastAsia="宋体" w:cs="宋体"/>
          <w:color w:val="000000"/>
          <w:sz w:val="24"/>
          <w:u w:val="single"/>
        </w:rPr>
      </w:pPr>
      <w:r>
        <w:rPr>
          <w:rFonts w:hint="eastAsia" w:ascii="宋体" w:hAnsi="宋体" w:eastAsia="宋体" w:cs="宋体"/>
          <w:color w:val="000000"/>
          <w:kern w:val="0"/>
          <w:sz w:val="24"/>
          <w:lang w:bidi="ar"/>
        </w:rPr>
        <w:t>发包人未按本合同约定接收全部或部分工程的，违约金的计算方法为：</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w:t>
      </w:r>
    </w:p>
    <w:p>
      <w:pPr>
        <w:spacing w:line="276" w:lineRule="auto"/>
        <w:ind w:firstLine="480" w:firstLineChars="200"/>
        <w:jc w:val="left"/>
        <w:rPr>
          <w:rFonts w:ascii="宋体" w:hAnsi="宋体" w:eastAsia="宋体"/>
          <w:color w:val="000000"/>
          <w:sz w:val="24"/>
        </w:rPr>
      </w:pPr>
      <w:r>
        <w:rPr>
          <w:rFonts w:hint="eastAsia" w:ascii="宋体" w:hAnsi="宋体" w:eastAsia="宋体" w:cs="宋体"/>
          <w:color w:val="000000"/>
          <w:sz w:val="24"/>
          <w:lang w:bidi="ar"/>
        </w:rPr>
        <w:t>承包人未按时移交工程的，违约金的计算方法为：</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w:t>
      </w:r>
    </w:p>
    <w:p>
      <w:pPr>
        <w:spacing w:after="120" w:line="276" w:lineRule="auto"/>
        <w:ind w:firstLine="482" w:firstLineChars="200"/>
        <w:rPr>
          <w:rFonts w:ascii="宋体" w:hAnsi="宋体" w:eastAsia="宋体" w:cs="宋体"/>
          <w:b/>
          <w:bCs/>
          <w:color w:val="000000"/>
          <w:sz w:val="24"/>
        </w:rPr>
      </w:pPr>
      <w:r>
        <w:rPr>
          <w:rFonts w:hint="eastAsia" w:ascii="宋体" w:hAnsi="宋体" w:eastAsia="宋体" w:cs="宋体"/>
          <w:b/>
          <w:bCs/>
          <w:color w:val="000000"/>
          <w:sz w:val="24"/>
          <w:lang w:bidi="ar"/>
        </w:rPr>
        <w:t>13.3 工程试车</w:t>
      </w:r>
    </w:p>
    <w:p>
      <w:pPr>
        <w:spacing w:line="276" w:lineRule="auto"/>
        <w:ind w:firstLine="482" w:firstLineChars="200"/>
        <w:jc w:val="left"/>
        <w:rPr>
          <w:rFonts w:ascii="宋体" w:hAnsi="宋体" w:eastAsia="宋体" w:cs="宋体"/>
          <w:b/>
          <w:bCs/>
          <w:color w:val="000000"/>
          <w:kern w:val="0"/>
          <w:sz w:val="24"/>
        </w:rPr>
      </w:pPr>
      <w:r>
        <w:rPr>
          <w:rFonts w:hint="eastAsia" w:ascii="宋体" w:hAnsi="宋体" w:eastAsia="宋体" w:cs="宋体"/>
          <w:b/>
          <w:bCs/>
          <w:color w:val="000000"/>
          <w:kern w:val="0"/>
          <w:sz w:val="24"/>
          <w:lang w:bidi="ar"/>
        </w:rPr>
        <w:t>13.3.1 试车程序</w:t>
      </w:r>
    </w:p>
    <w:p>
      <w:pPr>
        <w:spacing w:line="276" w:lineRule="auto"/>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lang w:bidi="ar"/>
        </w:rPr>
        <w:t>工程试车内容：</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w:t>
      </w:r>
    </w:p>
    <w:p>
      <w:pPr>
        <w:spacing w:line="276" w:lineRule="auto"/>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lang w:bidi="ar"/>
        </w:rPr>
        <w:t>（1）单机无负荷试车费用由</w:t>
      </w:r>
      <w:r>
        <w:rPr>
          <w:rFonts w:hint="eastAsia" w:ascii="宋体" w:hAnsi="宋体" w:eastAsia="宋体" w:cs="宋体"/>
          <w:color w:val="000000"/>
          <w:sz w:val="24"/>
          <w:u w:val="single"/>
          <w:lang w:bidi="ar"/>
        </w:rPr>
        <w:t xml:space="preserve">                     </w:t>
      </w:r>
      <w:r>
        <w:rPr>
          <w:rFonts w:hint="eastAsia" w:ascii="宋体" w:hAnsi="宋体" w:eastAsia="宋体" w:cs="宋体"/>
          <w:color w:val="000000"/>
          <w:kern w:val="0"/>
          <w:sz w:val="24"/>
          <w:lang w:bidi="ar"/>
        </w:rPr>
        <w:t>承担；</w:t>
      </w:r>
    </w:p>
    <w:p>
      <w:pPr>
        <w:spacing w:line="276" w:lineRule="auto"/>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lang w:bidi="ar"/>
        </w:rPr>
        <w:t>（2）无负荷联动试车费用由</w:t>
      </w:r>
      <w:r>
        <w:rPr>
          <w:rFonts w:hint="eastAsia" w:ascii="宋体" w:hAnsi="宋体" w:eastAsia="宋体" w:cs="宋体"/>
          <w:color w:val="000000"/>
          <w:sz w:val="24"/>
          <w:u w:val="single"/>
          <w:lang w:bidi="ar"/>
        </w:rPr>
        <w:t xml:space="preserve">                     </w:t>
      </w:r>
      <w:r>
        <w:rPr>
          <w:rFonts w:hint="eastAsia" w:ascii="宋体" w:hAnsi="宋体" w:eastAsia="宋体" w:cs="宋体"/>
          <w:color w:val="000000"/>
          <w:kern w:val="0"/>
          <w:sz w:val="24"/>
          <w:lang w:bidi="ar"/>
        </w:rPr>
        <w:t>承担。</w:t>
      </w:r>
    </w:p>
    <w:p>
      <w:pPr>
        <w:spacing w:line="276" w:lineRule="auto"/>
        <w:ind w:firstLine="482" w:firstLineChars="200"/>
        <w:jc w:val="left"/>
        <w:rPr>
          <w:rFonts w:ascii="宋体" w:hAnsi="宋体" w:eastAsia="宋体" w:cs="宋体"/>
          <w:b/>
          <w:bCs/>
          <w:color w:val="000000"/>
          <w:kern w:val="0"/>
          <w:sz w:val="24"/>
        </w:rPr>
      </w:pPr>
      <w:r>
        <w:rPr>
          <w:rFonts w:hint="eastAsia" w:ascii="宋体" w:hAnsi="宋体" w:eastAsia="宋体" w:cs="宋体"/>
          <w:b/>
          <w:bCs/>
          <w:color w:val="000000"/>
          <w:kern w:val="0"/>
          <w:sz w:val="24"/>
          <w:lang w:bidi="ar"/>
        </w:rPr>
        <w:t>13.3.3 投料试车</w:t>
      </w:r>
    </w:p>
    <w:p>
      <w:pPr>
        <w:spacing w:line="276" w:lineRule="auto"/>
        <w:ind w:firstLine="480" w:firstLineChars="200"/>
        <w:jc w:val="left"/>
        <w:rPr>
          <w:rFonts w:ascii="宋体" w:hAnsi="宋体" w:eastAsia="宋体"/>
          <w:color w:val="000000"/>
          <w:kern w:val="0"/>
          <w:sz w:val="24"/>
        </w:rPr>
      </w:pPr>
      <w:r>
        <w:rPr>
          <w:rFonts w:hint="eastAsia" w:ascii="宋体" w:hAnsi="宋体" w:eastAsia="宋体" w:cs="宋体"/>
          <w:color w:val="000000"/>
          <w:kern w:val="0"/>
          <w:sz w:val="24"/>
          <w:lang w:bidi="ar"/>
        </w:rPr>
        <w:t>关于投料试车相关事项的约定：</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w:t>
      </w:r>
    </w:p>
    <w:p>
      <w:pPr>
        <w:spacing w:after="120" w:line="276" w:lineRule="auto"/>
        <w:ind w:firstLine="482" w:firstLineChars="200"/>
        <w:rPr>
          <w:rFonts w:ascii="宋体" w:hAnsi="宋体" w:eastAsia="宋体" w:cs="宋体"/>
          <w:b/>
          <w:bCs/>
          <w:color w:val="000000"/>
          <w:sz w:val="24"/>
          <w:lang w:bidi="ar"/>
        </w:rPr>
      </w:pPr>
      <w:bookmarkStart w:id="102" w:name="_Toc24714"/>
      <w:bookmarkStart w:id="103" w:name="_Toc26384"/>
      <w:r>
        <w:rPr>
          <w:rFonts w:hint="eastAsia" w:ascii="宋体" w:hAnsi="宋体" w:eastAsia="宋体" w:cs="宋体"/>
          <w:b/>
          <w:bCs/>
          <w:color w:val="000000"/>
          <w:sz w:val="24"/>
          <w:lang w:bidi="ar"/>
        </w:rPr>
        <w:t>13.6 竣工退场</w:t>
      </w:r>
      <w:bookmarkEnd w:id="102"/>
      <w:bookmarkEnd w:id="103"/>
    </w:p>
    <w:p>
      <w:pPr>
        <w:spacing w:line="276" w:lineRule="auto"/>
        <w:ind w:firstLine="482" w:firstLineChars="200"/>
        <w:jc w:val="left"/>
        <w:rPr>
          <w:rFonts w:ascii="宋体" w:hAnsi="宋体" w:eastAsia="宋体" w:cs="宋体"/>
          <w:b/>
          <w:bCs/>
          <w:color w:val="000000"/>
          <w:kern w:val="0"/>
          <w:sz w:val="24"/>
        </w:rPr>
      </w:pPr>
      <w:r>
        <w:rPr>
          <w:rFonts w:hint="eastAsia" w:ascii="宋体" w:hAnsi="宋体" w:eastAsia="宋体" w:cs="宋体"/>
          <w:b/>
          <w:bCs/>
          <w:color w:val="000000"/>
          <w:kern w:val="0"/>
          <w:sz w:val="24"/>
          <w:lang w:bidi="ar"/>
        </w:rPr>
        <w:t>13.6.1 竣工退场</w:t>
      </w:r>
    </w:p>
    <w:p>
      <w:pPr>
        <w:spacing w:line="276" w:lineRule="auto"/>
        <w:ind w:firstLine="480" w:firstLineChars="200"/>
        <w:jc w:val="left"/>
        <w:rPr>
          <w:rFonts w:ascii="宋体" w:hAnsi="宋体" w:eastAsia="宋体"/>
          <w:color w:val="000000"/>
          <w:kern w:val="0"/>
          <w:sz w:val="24"/>
        </w:rPr>
      </w:pPr>
      <w:r>
        <w:rPr>
          <w:rFonts w:hint="eastAsia" w:ascii="宋体" w:hAnsi="宋体" w:eastAsia="宋体" w:cs="宋体"/>
          <w:color w:val="000000"/>
          <w:kern w:val="0"/>
          <w:sz w:val="24"/>
          <w:lang w:bidi="ar"/>
        </w:rPr>
        <w:t>承包人完成竣工退场的期限：</w:t>
      </w:r>
      <w:r>
        <w:rPr>
          <w:rFonts w:hint="eastAsia" w:ascii="宋体" w:hAnsi="宋体" w:eastAsia="宋体" w:cs="宋体"/>
          <w:color w:val="000000"/>
          <w:sz w:val="24"/>
          <w:u w:val="single"/>
          <w:lang w:bidi="ar"/>
        </w:rPr>
        <w:t xml:space="preserve">                     </w:t>
      </w:r>
      <w:r>
        <w:rPr>
          <w:rFonts w:hint="eastAsia" w:ascii="宋体" w:hAnsi="宋体" w:eastAsia="宋体" w:cs="宋体"/>
          <w:color w:val="000000"/>
          <w:kern w:val="0"/>
          <w:sz w:val="24"/>
          <w:lang w:bidi="ar"/>
        </w:rPr>
        <w:t>。</w:t>
      </w:r>
    </w:p>
    <w:p>
      <w:pPr>
        <w:pStyle w:val="7"/>
        <w:widowControl/>
        <w:spacing w:before="120" w:after="120" w:line="276" w:lineRule="auto"/>
        <w:rPr>
          <w:rFonts w:ascii="宋体" w:hAnsi="宋体" w:cs="宋体"/>
          <w:b/>
          <w:bCs/>
          <w:color w:val="000000"/>
          <w:kern w:val="2"/>
          <w:szCs w:val="24"/>
        </w:rPr>
      </w:pPr>
      <w:r>
        <w:rPr>
          <w:rFonts w:hint="eastAsia" w:ascii="宋体" w:hAnsi="宋体" w:cs="宋体"/>
          <w:b/>
          <w:bCs/>
          <w:color w:val="000000"/>
          <w:kern w:val="2"/>
          <w:szCs w:val="24"/>
        </w:rPr>
        <w:t>14. 竣工结算</w:t>
      </w:r>
    </w:p>
    <w:p>
      <w:pPr>
        <w:spacing w:after="120" w:line="276" w:lineRule="auto"/>
        <w:ind w:firstLine="482" w:firstLineChars="200"/>
        <w:rPr>
          <w:rFonts w:ascii="宋体" w:hAnsi="宋体" w:eastAsia="宋体" w:cs="宋体"/>
          <w:b/>
          <w:bCs/>
          <w:color w:val="000000"/>
          <w:sz w:val="24"/>
          <w:lang w:bidi="ar"/>
        </w:rPr>
      </w:pPr>
      <w:r>
        <w:rPr>
          <w:rFonts w:hint="eastAsia" w:ascii="宋体" w:hAnsi="宋体" w:eastAsia="宋体" w:cs="宋体"/>
          <w:b/>
          <w:bCs/>
          <w:color w:val="000000"/>
          <w:sz w:val="24"/>
          <w:lang w:bidi="ar"/>
        </w:rPr>
        <w:t>14.1 竣工结算申请</w:t>
      </w:r>
    </w:p>
    <w:p>
      <w:pPr>
        <w:spacing w:line="276" w:lineRule="auto"/>
        <w:ind w:firstLine="480" w:firstLineChars="200"/>
        <w:jc w:val="left"/>
        <w:rPr>
          <w:rFonts w:ascii="宋体" w:hAnsi="宋体" w:eastAsia="宋体" w:cs="宋体"/>
          <w:color w:val="000000"/>
          <w:sz w:val="24"/>
        </w:rPr>
      </w:pPr>
      <w:r>
        <w:rPr>
          <w:rFonts w:hint="eastAsia" w:ascii="宋体" w:hAnsi="宋体" w:eastAsia="宋体" w:cs="宋体"/>
          <w:sz w:val="24"/>
          <w:lang w:bidi="ar"/>
        </w:rPr>
        <w:t>承包人提交竣工结算申请单的期限：</w:t>
      </w:r>
      <w:r>
        <w:rPr>
          <w:rFonts w:hint="eastAsia" w:ascii="宋体" w:hAnsi="宋体" w:eastAsia="宋体" w:cs="宋体"/>
          <w:color w:val="000000"/>
          <w:sz w:val="24"/>
          <w:u w:val="single"/>
          <w:lang w:bidi="ar"/>
        </w:rPr>
        <w:t>工程竣工验收合格后28天内</w:t>
      </w:r>
      <w:r>
        <w:rPr>
          <w:rFonts w:hint="eastAsia" w:ascii="宋体" w:hAnsi="宋体" w:eastAsia="宋体" w:cs="宋体"/>
          <w:color w:val="000000"/>
          <w:sz w:val="24"/>
          <w:lang w:bidi="ar"/>
        </w:rPr>
        <w:t>。</w:t>
      </w:r>
    </w:p>
    <w:p>
      <w:pPr>
        <w:spacing w:line="276" w:lineRule="auto"/>
        <w:ind w:firstLine="480" w:firstLineChars="200"/>
        <w:jc w:val="left"/>
        <w:rPr>
          <w:rFonts w:ascii="宋体" w:hAnsi="宋体" w:eastAsia="宋体"/>
          <w:sz w:val="24"/>
        </w:rPr>
      </w:pPr>
      <w:r>
        <w:rPr>
          <w:rFonts w:hint="eastAsia" w:ascii="宋体" w:hAnsi="宋体" w:eastAsia="宋体" w:cs="宋体"/>
          <w:color w:val="000000"/>
          <w:sz w:val="24"/>
          <w:lang w:bidi="ar"/>
        </w:rPr>
        <w:t>竣工结算申请单应包括的内容：</w:t>
      </w:r>
      <w:r>
        <w:rPr>
          <w:rFonts w:hint="eastAsia" w:ascii="宋体" w:hAnsi="宋体" w:eastAsia="宋体" w:cs="宋体"/>
          <w:color w:val="000000"/>
          <w:sz w:val="24"/>
          <w:u w:val="single"/>
          <w:lang w:bidi="ar"/>
        </w:rPr>
        <w:t>执行通用条款</w:t>
      </w:r>
      <w:r>
        <w:rPr>
          <w:rFonts w:hint="eastAsia" w:ascii="宋体" w:hAnsi="宋体" w:eastAsia="宋体" w:cs="宋体"/>
          <w:color w:val="000000"/>
          <w:sz w:val="24"/>
          <w:lang w:bidi="ar"/>
        </w:rPr>
        <w:t>。</w:t>
      </w:r>
    </w:p>
    <w:p>
      <w:pPr>
        <w:spacing w:after="120" w:line="276" w:lineRule="auto"/>
        <w:ind w:firstLine="482" w:firstLineChars="200"/>
        <w:rPr>
          <w:rFonts w:ascii="宋体" w:hAnsi="宋体" w:eastAsia="宋体" w:cs="宋体"/>
          <w:b/>
          <w:bCs/>
          <w:color w:val="000000"/>
          <w:sz w:val="24"/>
          <w:lang w:bidi="ar"/>
        </w:rPr>
      </w:pPr>
      <w:bookmarkStart w:id="104" w:name="_Toc24260"/>
      <w:bookmarkStart w:id="105" w:name="_Toc10636"/>
      <w:r>
        <w:rPr>
          <w:rFonts w:hint="eastAsia" w:ascii="宋体" w:hAnsi="宋体" w:eastAsia="宋体" w:cs="宋体"/>
          <w:b/>
          <w:bCs/>
          <w:color w:val="000000"/>
          <w:sz w:val="24"/>
          <w:lang w:bidi="ar"/>
        </w:rPr>
        <w:t>14.2 竣工结算审核</w:t>
      </w:r>
      <w:bookmarkEnd w:id="104"/>
      <w:bookmarkEnd w:id="105"/>
    </w:p>
    <w:p>
      <w:pPr>
        <w:spacing w:line="276" w:lineRule="auto"/>
        <w:ind w:firstLine="480" w:firstLineChars="200"/>
        <w:jc w:val="left"/>
        <w:rPr>
          <w:rFonts w:ascii="宋体" w:hAnsi="宋体" w:eastAsia="宋体" w:cs="宋体"/>
          <w:sz w:val="24"/>
        </w:rPr>
      </w:pPr>
      <w:r>
        <w:rPr>
          <w:rFonts w:hint="eastAsia" w:ascii="宋体" w:hAnsi="宋体" w:eastAsia="宋体" w:cs="宋体"/>
          <w:sz w:val="24"/>
          <w:lang w:bidi="ar"/>
        </w:rPr>
        <w:t>发包人审批竣工付款申请单的期限：</w:t>
      </w:r>
      <w:r>
        <w:rPr>
          <w:rFonts w:hint="eastAsia" w:ascii="宋体" w:hAnsi="宋体" w:eastAsia="宋体" w:cs="宋体"/>
          <w:color w:val="000000"/>
          <w:sz w:val="24"/>
          <w:u w:val="single"/>
          <w:lang w:bidi="ar"/>
        </w:rPr>
        <w:t>收到竣工付款申请单28天内</w:t>
      </w:r>
      <w:r>
        <w:rPr>
          <w:rFonts w:hint="eastAsia" w:ascii="宋体" w:hAnsi="宋体" w:eastAsia="宋体" w:cs="宋体"/>
          <w:color w:val="000000"/>
          <w:sz w:val="24"/>
          <w:lang w:bidi="ar"/>
        </w:rPr>
        <w:t>。</w:t>
      </w:r>
    </w:p>
    <w:p>
      <w:pPr>
        <w:spacing w:line="276" w:lineRule="auto"/>
        <w:ind w:firstLine="480" w:firstLineChars="200"/>
        <w:jc w:val="left"/>
        <w:rPr>
          <w:rFonts w:ascii="宋体" w:hAnsi="宋体" w:eastAsia="宋体" w:cs="宋体"/>
          <w:color w:val="000000"/>
          <w:sz w:val="24"/>
        </w:rPr>
      </w:pPr>
      <w:r>
        <w:rPr>
          <w:rFonts w:hint="eastAsia" w:ascii="宋体" w:hAnsi="宋体" w:eastAsia="宋体" w:cs="宋体"/>
          <w:sz w:val="24"/>
          <w:lang w:bidi="ar"/>
        </w:rPr>
        <w:t>发包人完成竣工付款的期限：</w:t>
      </w:r>
      <w:r>
        <w:rPr>
          <w:rFonts w:hint="eastAsia" w:ascii="宋体" w:hAnsi="宋体" w:eastAsia="宋体" w:cs="宋体"/>
          <w:color w:val="000000"/>
          <w:sz w:val="24"/>
          <w:u w:val="single"/>
          <w:lang w:bidi="ar"/>
        </w:rPr>
        <w:t>签发竣工付款申请单28天内</w:t>
      </w:r>
      <w:r>
        <w:rPr>
          <w:rFonts w:hint="eastAsia" w:ascii="宋体" w:hAnsi="宋体" w:eastAsia="宋体" w:cs="宋体"/>
          <w:color w:val="000000"/>
          <w:sz w:val="24"/>
          <w:lang w:bidi="ar"/>
        </w:rPr>
        <w:t>。</w:t>
      </w:r>
    </w:p>
    <w:p>
      <w:pPr>
        <w:spacing w:line="276" w:lineRule="auto"/>
        <w:ind w:firstLine="480" w:firstLineChars="200"/>
        <w:jc w:val="left"/>
        <w:rPr>
          <w:rFonts w:ascii="宋体" w:hAnsi="宋体" w:eastAsia="宋体"/>
          <w:color w:val="000000"/>
          <w:sz w:val="24"/>
        </w:rPr>
      </w:pPr>
      <w:r>
        <w:rPr>
          <w:rFonts w:hint="eastAsia" w:ascii="宋体" w:hAnsi="宋体" w:eastAsia="宋体" w:cs="宋体"/>
          <w:color w:val="000000"/>
          <w:sz w:val="24"/>
          <w:lang w:bidi="ar"/>
        </w:rPr>
        <w:t>关于竣工付款证书异议部分复核的方式和程序：</w:t>
      </w:r>
      <w:r>
        <w:rPr>
          <w:rFonts w:hint="eastAsia" w:ascii="宋体" w:hAnsi="宋体" w:eastAsia="宋体" w:cs="宋体"/>
          <w:color w:val="000000"/>
          <w:sz w:val="24"/>
          <w:u w:val="single"/>
          <w:lang w:bidi="ar"/>
        </w:rPr>
        <w:t>执行通用条款</w:t>
      </w:r>
      <w:r>
        <w:rPr>
          <w:rFonts w:hint="eastAsia" w:ascii="宋体" w:hAnsi="宋体" w:eastAsia="宋体" w:cs="宋体"/>
          <w:color w:val="000000"/>
          <w:sz w:val="24"/>
          <w:lang w:bidi="ar"/>
        </w:rPr>
        <w:t>。</w:t>
      </w:r>
    </w:p>
    <w:p>
      <w:pPr>
        <w:spacing w:after="120" w:line="276" w:lineRule="auto"/>
        <w:ind w:firstLine="482" w:firstLineChars="200"/>
        <w:rPr>
          <w:rFonts w:ascii="宋体" w:hAnsi="宋体" w:eastAsia="宋体" w:cs="宋体"/>
          <w:b/>
          <w:bCs/>
          <w:color w:val="000000"/>
          <w:sz w:val="24"/>
        </w:rPr>
      </w:pPr>
      <w:r>
        <w:rPr>
          <w:rFonts w:hint="eastAsia" w:ascii="宋体" w:hAnsi="宋体" w:eastAsia="宋体" w:cs="宋体"/>
          <w:b/>
          <w:bCs/>
          <w:color w:val="000000"/>
          <w:sz w:val="24"/>
          <w:lang w:bidi="ar"/>
        </w:rPr>
        <w:t>14.4 最终结清</w:t>
      </w:r>
    </w:p>
    <w:p>
      <w:pPr>
        <w:spacing w:line="276" w:lineRule="auto"/>
        <w:ind w:firstLine="482" w:firstLineChars="200"/>
        <w:jc w:val="left"/>
        <w:rPr>
          <w:rFonts w:ascii="宋体" w:hAnsi="宋体" w:eastAsia="宋体"/>
          <w:color w:val="000000"/>
          <w:kern w:val="0"/>
          <w:sz w:val="24"/>
        </w:rPr>
      </w:pPr>
      <w:r>
        <w:rPr>
          <w:rFonts w:hint="eastAsia" w:ascii="宋体" w:hAnsi="宋体" w:eastAsia="宋体" w:cs="宋体"/>
          <w:b/>
          <w:bCs/>
          <w:color w:val="000000"/>
          <w:kern w:val="0"/>
          <w:sz w:val="24"/>
          <w:lang w:bidi="ar"/>
        </w:rPr>
        <w:t>14.4.1 最终结清申请单</w:t>
      </w:r>
    </w:p>
    <w:p>
      <w:pPr>
        <w:spacing w:line="276" w:lineRule="auto"/>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lang w:bidi="ar"/>
        </w:rPr>
        <w:t>承包人提交最终结清申请单的份数：</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w:t>
      </w:r>
    </w:p>
    <w:p>
      <w:pPr>
        <w:spacing w:line="276" w:lineRule="auto"/>
        <w:ind w:firstLine="480" w:firstLineChars="200"/>
        <w:jc w:val="left"/>
        <w:rPr>
          <w:rFonts w:ascii="宋体" w:hAnsi="宋体" w:eastAsia="宋体" w:cs="宋体"/>
          <w:sz w:val="24"/>
        </w:rPr>
      </w:pPr>
      <w:r>
        <w:rPr>
          <w:rFonts w:hint="eastAsia" w:ascii="宋体" w:hAnsi="宋体" w:eastAsia="宋体" w:cs="宋体"/>
          <w:color w:val="000000"/>
          <w:kern w:val="0"/>
          <w:sz w:val="24"/>
          <w:lang w:bidi="ar"/>
        </w:rPr>
        <w:t>承包人提交最终结算申请单的期限：</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w:t>
      </w:r>
      <w:r>
        <w:rPr>
          <w:rFonts w:hint="eastAsia" w:ascii="宋体" w:hAnsi="宋体" w:eastAsia="宋体" w:cs="宋体"/>
          <w:sz w:val="24"/>
          <w:lang w:bidi="ar"/>
        </w:rPr>
        <w:t xml:space="preserve"> </w:t>
      </w:r>
    </w:p>
    <w:p>
      <w:pPr>
        <w:spacing w:line="276" w:lineRule="auto"/>
        <w:ind w:firstLine="482" w:firstLineChars="200"/>
        <w:jc w:val="left"/>
        <w:rPr>
          <w:rFonts w:ascii="宋体" w:hAnsi="宋体" w:eastAsia="宋体" w:cs="宋体"/>
          <w:b/>
          <w:bCs/>
          <w:sz w:val="24"/>
        </w:rPr>
      </w:pPr>
      <w:r>
        <w:rPr>
          <w:rFonts w:hint="eastAsia" w:ascii="宋体" w:hAnsi="宋体" w:eastAsia="宋体" w:cs="宋体"/>
          <w:b/>
          <w:bCs/>
          <w:sz w:val="24"/>
          <w:lang w:bidi="ar"/>
        </w:rPr>
        <w:t>14.4.2 最终结清证书和支付</w:t>
      </w:r>
    </w:p>
    <w:p>
      <w:pPr>
        <w:spacing w:line="276" w:lineRule="auto"/>
        <w:ind w:firstLine="480" w:firstLineChars="200"/>
        <w:jc w:val="left"/>
        <w:rPr>
          <w:rFonts w:ascii="宋体" w:hAnsi="宋体" w:eastAsia="宋体" w:cs="宋体"/>
          <w:sz w:val="24"/>
        </w:rPr>
      </w:pPr>
      <w:r>
        <w:rPr>
          <w:rFonts w:hint="eastAsia" w:ascii="宋体" w:hAnsi="宋体" w:eastAsia="宋体" w:cs="宋体"/>
          <w:sz w:val="24"/>
          <w:lang w:bidi="ar"/>
        </w:rPr>
        <w:t>（1）发包人完成最终结清申请单的审批并颁发最终结清证书的期限：</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w:t>
      </w:r>
    </w:p>
    <w:p>
      <w:pPr>
        <w:spacing w:line="276" w:lineRule="auto"/>
        <w:ind w:firstLine="480" w:firstLineChars="200"/>
        <w:jc w:val="left"/>
        <w:rPr>
          <w:rFonts w:ascii="宋体" w:hAnsi="宋体" w:eastAsia="宋体" w:cs="宋体"/>
          <w:sz w:val="24"/>
        </w:rPr>
      </w:pPr>
      <w:r>
        <w:rPr>
          <w:rFonts w:hint="eastAsia" w:ascii="宋体" w:hAnsi="宋体" w:eastAsia="宋体" w:cs="宋体"/>
          <w:sz w:val="24"/>
          <w:lang w:bidi="ar"/>
        </w:rPr>
        <w:t>（2）发包人完成支付的期限：</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w:t>
      </w:r>
    </w:p>
    <w:p>
      <w:pPr>
        <w:pStyle w:val="7"/>
        <w:widowControl/>
        <w:spacing w:before="120" w:after="120" w:line="276" w:lineRule="auto"/>
        <w:rPr>
          <w:rFonts w:ascii="宋体" w:hAnsi="宋体" w:cs="宋体"/>
          <w:b/>
          <w:bCs/>
          <w:color w:val="000000"/>
          <w:kern w:val="2"/>
          <w:szCs w:val="24"/>
        </w:rPr>
      </w:pPr>
      <w:r>
        <w:rPr>
          <w:rFonts w:hint="eastAsia" w:ascii="宋体" w:hAnsi="宋体" w:cs="宋体"/>
          <w:b/>
          <w:bCs/>
          <w:color w:val="000000"/>
          <w:kern w:val="2"/>
          <w:szCs w:val="24"/>
        </w:rPr>
        <w:t>15. 缺陷责任期与保修</w:t>
      </w:r>
    </w:p>
    <w:p>
      <w:pPr>
        <w:spacing w:after="120" w:line="276" w:lineRule="auto"/>
        <w:ind w:firstLine="482" w:firstLineChars="200"/>
        <w:rPr>
          <w:rFonts w:ascii="宋体" w:hAnsi="宋体" w:eastAsia="宋体" w:cs="宋体"/>
          <w:b/>
          <w:bCs/>
          <w:color w:val="000000"/>
          <w:sz w:val="24"/>
        </w:rPr>
      </w:pPr>
      <w:r>
        <w:rPr>
          <w:rFonts w:hint="eastAsia" w:ascii="宋体" w:hAnsi="宋体" w:eastAsia="宋体" w:cs="宋体"/>
          <w:b/>
          <w:bCs/>
          <w:color w:val="000000"/>
          <w:sz w:val="24"/>
          <w:lang w:bidi="ar"/>
        </w:rPr>
        <w:t>15.2缺陷责任期</w:t>
      </w:r>
    </w:p>
    <w:p>
      <w:pPr>
        <w:spacing w:line="276"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lang w:bidi="ar"/>
        </w:rPr>
        <w:t>缺陷责任期的具体期限：</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w:t>
      </w:r>
    </w:p>
    <w:p>
      <w:pPr>
        <w:spacing w:after="120" w:line="276" w:lineRule="auto"/>
        <w:ind w:firstLine="482" w:firstLineChars="200"/>
        <w:rPr>
          <w:rFonts w:ascii="宋体" w:hAnsi="宋体" w:eastAsia="宋体" w:cs="宋体"/>
          <w:b/>
          <w:bCs/>
          <w:color w:val="000000"/>
          <w:sz w:val="24"/>
          <w:lang w:bidi="ar"/>
        </w:rPr>
      </w:pPr>
      <w:bookmarkStart w:id="106" w:name="_Toc3088"/>
      <w:bookmarkStart w:id="107" w:name="_Toc1364"/>
      <w:r>
        <w:rPr>
          <w:rFonts w:hint="eastAsia" w:ascii="宋体" w:hAnsi="宋体" w:eastAsia="宋体" w:cs="宋体"/>
          <w:b/>
          <w:bCs/>
          <w:color w:val="000000"/>
          <w:sz w:val="24"/>
          <w:lang w:bidi="ar"/>
        </w:rPr>
        <w:t>15.3 质量保证金</w:t>
      </w:r>
      <w:bookmarkEnd w:id="106"/>
      <w:bookmarkEnd w:id="107"/>
    </w:p>
    <w:p>
      <w:pPr>
        <w:spacing w:line="276"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lang w:bidi="ar"/>
        </w:rPr>
        <w:t>关于是否扣留质量保证金的约定：</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。在工程项目竣工前，承包人按专用合同条款第3.7条提供履约担保的，发包人不得同时预留工程质量保证金。</w:t>
      </w:r>
    </w:p>
    <w:p>
      <w:pPr>
        <w:spacing w:line="276" w:lineRule="auto"/>
        <w:ind w:firstLine="482" w:firstLineChars="200"/>
        <w:jc w:val="left"/>
        <w:rPr>
          <w:rFonts w:ascii="宋体" w:hAnsi="宋体" w:eastAsia="宋体" w:cs="宋体"/>
          <w:b/>
          <w:bCs/>
          <w:color w:val="000000"/>
          <w:kern w:val="0"/>
          <w:sz w:val="24"/>
          <w:lang w:bidi="ar"/>
        </w:rPr>
      </w:pPr>
      <w:r>
        <w:rPr>
          <w:rFonts w:ascii="宋体" w:hAnsi="宋体" w:eastAsia="宋体" w:cs="宋体"/>
          <w:b/>
          <w:bCs/>
          <w:color w:val="000000"/>
          <w:kern w:val="0"/>
          <w:sz w:val="24"/>
          <w:lang w:bidi="ar"/>
        </w:rPr>
        <w:t xml:space="preserve"> </w:t>
      </w:r>
      <w:bookmarkStart w:id="108" w:name="_Toc26122"/>
      <w:bookmarkStart w:id="109" w:name="_Toc23654"/>
      <w:r>
        <w:rPr>
          <w:rFonts w:hint="eastAsia" w:ascii="宋体" w:hAnsi="宋体" w:eastAsia="宋体" w:cs="宋体"/>
          <w:b/>
          <w:bCs/>
          <w:color w:val="000000"/>
          <w:kern w:val="0"/>
          <w:sz w:val="24"/>
          <w:lang w:bidi="ar"/>
        </w:rPr>
        <w:t>15.3.1 承包人提供质量保证金的方式</w:t>
      </w:r>
      <w:bookmarkEnd w:id="108"/>
      <w:bookmarkEnd w:id="109"/>
    </w:p>
    <w:p>
      <w:pPr>
        <w:spacing w:line="276"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lang w:bidi="ar"/>
        </w:rPr>
        <w:t>质量保证金采用以下第</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种方式：</w:t>
      </w:r>
    </w:p>
    <w:p>
      <w:pPr>
        <w:autoSpaceDE w:val="0"/>
        <w:autoSpaceDN w:val="0"/>
        <w:adjustRightInd w:val="0"/>
        <w:spacing w:line="276" w:lineRule="auto"/>
        <w:ind w:firstLine="480" w:firstLineChars="200"/>
        <w:jc w:val="left"/>
        <w:rPr>
          <w:rFonts w:ascii="宋体" w:hAnsi="宋体" w:eastAsia="宋体" w:cs="宋体"/>
          <w:color w:val="0000FF"/>
          <w:kern w:val="0"/>
          <w:sz w:val="24"/>
        </w:rPr>
      </w:pPr>
      <w:r>
        <w:rPr>
          <w:rFonts w:hint="eastAsia" w:ascii="宋体" w:hAnsi="宋体" w:eastAsia="宋体" w:cs="宋体"/>
          <w:color w:val="000000"/>
          <w:kern w:val="0"/>
          <w:sz w:val="24"/>
          <w:lang w:bidi="ar"/>
        </w:rPr>
        <w:t>（1）</w:t>
      </w:r>
      <w:r>
        <w:rPr>
          <w:rFonts w:hint="eastAsia" w:ascii="宋体" w:hAnsi="宋体" w:eastAsia="宋体" w:cs="宋体"/>
          <w:color w:val="0000FF"/>
          <w:kern w:val="0"/>
          <w:sz w:val="24"/>
          <w:lang w:bidi="ar"/>
        </w:rPr>
        <w:t>质量保证金保函，保证金额为：</w:t>
      </w:r>
      <w:r>
        <w:rPr>
          <w:rFonts w:hint="eastAsia" w:ascii="宋体" w:hAnsi="宋体" w:eastAsia="宋体" w:cs="宋体"/>
          <w:color w:val="0000FF"/>
          <w:kern w:val="0"/>
          <w:sz w:val="24"/>
          <w:u w:val="single"/>
          <w:lang w:bidi="ar"/>
        </w:rPr>
        <w:t xml:space="preserve">                   </w:t>
      </w:r>
      <w:r>
        <w:rPr>
          <w:rFonts w:hint="eastAsia" w:ascii="宋体" w:hAnsi="宋体" w:eastAsia="宋体" w:cs="宋体"/>
          <w:color w:val="0000FF"/>
          <w:kern w:val="0"/>
          <w:sz w:val="24"/>
          <w:lang w:bidi="ar"/>
        </w:rPr>
        <w:t xml:space="preserve">； </w:t>
      </w:r>
    </w:p>
    <w:p>
      <w:pPr>
        <w:autoSpaceDE w:val="0"/>
        <w:autoSpaceDN w:val="0"/>
        <w:adjustRightInd w:val="0"/>
        <w:spacing w:line="276" w:lineRule="auto"/>
        <w:ind w:firstLine="480" w:firstLineChars="200"/>
        <w:jc w:val="left"/>
        <w:rPr>
          <w:rFonts w:ascii="宋体" w:hAnsi="宋体" w:eastAsia="宋体" w:cs="宋体"/>
          <w:color w:val="0000FF"/>
          <w:kern w:val="0"/>
          <w:sz w:val="24"/>
        </w:rPr>
      </w:pPr>
      <w:r>
        <w:rPr>
          <w:rFonts w:hint="eastAsia" w:ascii="宋体" w:hAnsi="宋体" w:eastAsia="宋体" w:cs="宋体"/>
          <w:color w:val="0000FF"/>
          <w:kern w:val="0"/>
          <w:sz w:val="24"/>
          <w:lang w:bidi="ar"/>
        </w:rPr>
        <w:t>（2）</w:t>
      </w:r>
      <w:r>
        <w:rPr>
          <w:rFonts w:hint="eastAsia" w:ascii="宋体" w:hAnsi="宋体" w:eastAsia="宋体" w:cs="宋体"/>
          <w:color w:val="0000FF"/>
          <w:kern w:val="0"/>
          <w:sz w:val="24"/>
          <w:u w:val="single"/>
          <w:lang w:bidi="ar"/>
        </w:rPr>
        <w:t xml:space="preserve">      </w:t>
      </w:r>
      <w:r>
        <w:rPr>
          <w:rFonts w:hint="eastAsia" w:ascii="宋体" w:hAnsi="宋体" w:eastAsia="宋体" w:cs="宋体"/>
          <w:color w:val="0000FF"/>
          <w:kern w:val="0"/>
          <w:sz w:val="24"/>
          <w:lang w:bidi="ar"/>
        </w:rPr>
        <w:t>%的工程款；</w:t>
      </w:r>
    </w:p>
    <w:p>
      <w:pPr>
        <w:autoSpaceDE w:val="0"/>
        <w:autoSpaceDN w:val="0"/>
        <w:adjustRightInd w:val="0"/>
        <w:spacing w:line="276" w:lineRule="auto"/>
        <w:ind w:firstLine="480" w:firstLineChars="200"/>
        <w:jc w:val="left"/>
        <w:rPr>
          <w:rFonts w:ascii="宋体" w:hAnsi="宋体" w:eastAsia="宋体" w:cs="仿宋_GB2312"/>
          <w:color w:val="000000"/>
          <w:kern w:val="0"/>
          <w:sz w:val="24"/>
        </w:rPr>
      </w:pPr>
      <w:r>
        <w:rPr>
          <w:rFonts w:hint="eastAsia" w:ascii="宋体" w:hAnsi="宋体" w:eastAsia="宋体" w:cs="宋体"/>
          <w:color w:val="000000"/>
          <w:kern w:val="0"/>
          <w:sz w:val="24"/>
          <w:lang w:bidi="ar"/>
        </w:rPr>
        <w:t>（3）其他方式:</w:t>
      </w:r>
      <w:r>
        <w:rPr>
          <w:rFonts w:hint="eastAsia" w:ascii="宋体" w:hAnsi="宋体" w:eastAsia="宋体" w:cs="宋体"/>
          <w:color w:val="000000"/>
          <w:kern w:val="0"/>
          <w:sz w:val="24"/>
          <w:u w:val="single"/>
          <w:lang w:bidi="ar"/>
        </w:rPr>
        <w:t xml:space="preserve">                                       </w:t>
      </w:r>
      <w:r>
        <w:rPr>
          <w:rFonts w:hint="eastAsia" w:ascii="宋体" w:hAnsi="宋体" w:eastAsia="宋体" w:cs="宋体"/>
          <w:color w:val="000000"/>
          <w:kern w:val="0"/>
          <w:sz w:val="24"/>
          <w:lang w:bidi="ar"/>
        </w:rPr>
        <w:t>。</w:t>
      </w:r>
    </w:p>
    <w:p>
      <w:pPr>
        <w:spacing w:line="276" w:lineRule="auto"/>
        <w:ind w:firstLine="482" w:firstLineChars="200"/>
        <w:jc w:val="left"/>
        <w:rPr>
          <w:rFonts w:ascii="宋体" w:hAnsi="宋体" w:eastAsia="宋体" w:cs="宋体"/>
          <w:b/>
          <w:bCs/>
          <w:color w:val="000000"/>
          <w:kern w:val="0"/>
          <w:sz w:val="24"/>
          <w:lang w:bidi="ar"/>
        </w:rPr>
      </w:pPr>
      <w:bookmarkStart w:id="110" w:name="_Toc25183"/>
      <w:bookmarkStart w:id="111" w:name="_Toc24174"/>
      <w:r>
        <w:rPr>
          <w:rFonts w:hint="eastAsia" w:ascii="宋体" w:hAnsi="宋体" w:eastAsia="宋体" w:cs="宋体"/>
          <w:b/>
          <w:bCs/>
          <w:color w:val="000000"/>
          <w:kern w:val="0"/>
          <w:sz w:val="24"/>
          <w:lang w:bidi="ar"/>
        </w:rPr>
        <w:t>15.3.2 质量保证金的扣留</w:t>
      </w:r>
      <w:bookmarkEnd w:id="110"/>
      <w:bookmarkEnd w:id="111"/>
      <w:r>
        <w:rPr>
          <w:rFonts w:hint="eastAsia" w:ascii="宋体" w:hAnsi="宋体" w:eastAsia="宋体" w:cs="宋体"/>
          <w:b/>
          <w:bCs/>
          <w:color w:val="000000"/>
          <w:kern w:val="0"/>
          <w:sz w:val="24"/>
          <w:lang w:bidi="ar"/>
        </w:rPr>
        <w:t xml:space="preserve"> </w:t>
      </w:r>
    </w:p>
    <w:p>
      <w:pPr>
        <w:spacing w:line="276"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lang w:bidi="ar"/>
        </w:rPr>
        <w:t>质量保证金的扣留采取以下</w:t>
      </w:r>
      <w:r>
        <w:rPr>
          <w:rFonts w:hint="eastAsia" w:ascii="宋体" w:hAnsi="宋体" w:eastAsia="宋体" w:cs="宋体"/>
          <w:color w:val="0000FF"/>
          <w:sz w:val="24"/>
          <w:lang w:bidi="ar"/>
        </w:rPr>
        <w:t>第</w:t>
      </w:r>
      <w:r>
        <w:rPr>
          <w:rFonts w:hint="eastAsia" w:ascii="宋体" w:hAnsi="宋体" w:eastAsia="宋体" w:cs="宋体"/>
          <w:color w:val="0000FF"/>
          <w:sz w:val="24"/>
          <w:u w:val="single"/>
          <w:lang w:bidi="ar"/>
        </w:rPr>
        <w:t xml:space="preserve">     </w:t>
      </w:r>
      <w:r>
        <w:rPr>
          <w:rFonts w:hint="eastAsia" w:ascii="宋体" w:hAnsi="宋体" w:eastAsia="宋体" w:cs="宋体"/>
          <w:color w:val="0000FF"/>
          <w:sz w:val="24"/>
          <w:lang w:bidi="ar"/>
        </w:rPr>
        <w:t>种方式</w:t>
      </w:r>
      <w:r>
        <w:rPr>
          <w:rFonts w:hint="eastAsia" w:ascii="宋体" w:hAnsi="宋体" w:eastAsia="宋体" w:cs="宋体"/>
          <w:color w:val="000000"/>
          <w:sz w:val="24"/>
          <w:lang w:bidi="ar"/>
        </w:rPr>
        <w:t>：</w:t>
      </w:r>
    </w:p>
    <w:p>
      <w:pPr>
        <w:autoSpaceDE w:val="0"/>
        <w:autoSpaceDN w:val="0"/>
        <w:adjustRightInd w:val="0"/>
        <w:spacing w:line="276" w:lineRule="auto"/>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lang w:bidi="ar"/>
        </w:rPr>
        <w:t>（1）在支付工程进度款时逐次扣留，在此情形下，质量保证金的计算基数不包括预付款的支付、扣回以及价格调整的金额；</w:t>
      </w:r>
    </w:p>
    <w:p>
      <w:pPr>
        <w:autoSpaceDE w:val="0"/>
        <w:autoSpaceDN w:val="0"/>
        <w:adjustRightInd w:val="0"/>
        <w:spacing w:line="276" w:lineRule="auto"/>
        <w:ind w:firstLine="480" w:firstLineChars="200"/>
        <w:jc w:val="left"/>
        <w:rPr>
          <w:rFonts w:ascii="宋体" w:hAnsi="宋体" w:eastAsia="宋体" w:cs="宋体"/>
          <w:color w:val="000000"/>
          <w:kern w:val="0"/>
          <w:sz w:val="24"/>
          <w:lang w:bidi="ar"/>
        </w:rPr>
      </w:pPr>
      <w:bookmarkStart w:id="112" w:name="_Toc11378"/>
      <w:bookmarkStart w:id="113" w:name="_Toc415"/>
      <w:r>
        <w:rPr>
          <w:rFonts w:hint="eastAsia" w:ascii="宋体" w:hAnsi="宋体" w:eastAsia="宋体" w:cs="宋体"/>
          <w:color w:val="000000"/>
          <w:kern w:val="0"/>
          <w:sz w:val="24"/>
          <w:lang w:bidi="ar"/>
        </w:rPr>
        <w:t>（2）工程竣工结算时一次性扣留质量保证金；</w:t>
      </w:r>
      <w:bookmarkEnd w:id="112"/>
      <w:bookmarkEnd w:id="113"/>
    </w:p>
    <w:p>
      <w:pPr>
        <w:autoSpaceDE w:val="0"/>
        <w:autoSpaceDN w:val="0"/>
        <w:adjustRightInd w:val="0"/>
        <w:spacing w:line="276" w:lineRule="auto"/>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lang w:bidi="ar"/>
        </w:rPr>
        <w:t>（3）其他扣留方式:</w:t>
      </w:r>
      <w:r>
        <w:rPr>
          <w:rFonts w:hint="eastAsia" w:ascii="宋体" w:hAnsi="宋体" w:eastAsia="宋体" w:cs="宋体"/>
          <w:color w:val="000000"/>
          <w:kern w:val="0"/>
          <w:sz w:val="24"/>
          <w:u w:val="single"/>
          <w:lang w:bidi="ar"/>
        </w:rPr>
        <w:t xml:space="preserve">                                     </w:t>
      </w:r>
      <w:r>
        <w:rPr>
          <w:rFonts w:hint="eastAsia" w:ascii="宋体" w:hAnsi="宋体" w:eastAsia="宋体" w:cs="宋体"/>
          <w:color w:val="000000"/>
          <w:kern w:val="0"/>
          <w:sz w:val="24"/>
          <w:lang w:bidi="ar"/>
        </w:rPr>
        <w:t>。</w:t>
      </w:r>
    </w:p>
    <w:p>
      <w:pPr>
        <w:spacing w:line="276"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lang w:bidi="ar"/>
        </w:rPr>
        <w:t>关于质量保证金的补充约定：</w:t>
      </w:r>
      <w:r>
        <w:rPr>
          <w:rFonts w:hint="eastAsia" w:ascii="宋体" w:hAnsi="宋体" w:eastAsia="宋体" w:cs="宋体"/>
          <w:color w:val="000000"/>
          <w:kern w:val="0"/>
          <w:sz w:val="24"/>
          <w:u w:val="single"/>
          <w:lang w:bidi="ar"/>
        </w:rPr>
        <w:t xml:space="preserve">                          </w:t>
      </w:r>
      <w:r>
        <w:rPr>
          <w:rFonts w:hint="eastAsia" w:ascii="宋体" w:hAnsi="宋体" w:eastAsia="宋体" w:cs="宋体"/>
          <w:color w:val="000000"/>
          <w:kern w:val="0"/>
          <w:sz w:val="24"/>
          <w:lang w:bidi="ar"/>
        </w:rPr>
        <w:t>。</w:t>
      </w:r>
    </w:p>
    <w:p>
      <w:pPr>
        <w:spacing w:after="120" w:line="276" w:lineRule="auto"/>
        <w:ind w:firstLine="482" w:firstLineChars="200"/>
        <w:rPr>
          <w:rFonts w:ascii="宋体" w:hAnsi="宋体" w:eastAsia="宋体" w:cs="宋体"/>
          <w:b/>
          <w:bCs/>
          <w:color w:val="000000"/>
          <w:sz w:val="24"/>
        </w:rPr>
      </w:pPr>
      <w:r>
        <w:rPr>
          <w:rFonts w:hint="eastAsia" w:ascii="宋体" w:hAnsi="宋体" w:eastAsia="宋体" w:cs="宋体"/>
          <w:b/>
          <w:bCs/>
          <w:color w:val="000000"/>
          <w:sz w:val="24"/>
          <w:lang w:bidi="ar"/>
        </w:rPr>
        <w:t>15.4保修</w:t>
      </w:r>
    </w:p>
    <w:p>
      <w:pPr>
        <w:spacing w:line="276" w:lineRule="auto"/>
        <w:ind w:firstLine="470" w:firstLineChars="195"/>
        <w:jc w:val="left"/>
        <w:rPr>
          <w:rFonts w:ascii="宋体" w:hAnsi="宋体" w:eastAsia="宋体"/>
          <w:color w:val="000000"/>
          <w:sz w:val="24"/>
        </w:rPr>
      </w:pPr>
      <w:r>
        <w:rPr>
          <w:rFonts w:hint="eastAsia" w:ascii="宋体" w:hAnsi="宋体" w:eastAsia="宋体" w:cs="宋体"/>
          <w:b/>
          <w:bCs/>
          <w:color w:val="000000"/>
          <w:sz w:val="24"/>
          <w:lang w:bidi="ar"/>
        </w:rPr>
        <w:t>15.4.1 保修责任</w:t>
      </w:r>
    </w:p>
    <w:p>
      <w:pPr>
        <w:spacing w:line="276" w:lineRule="auto"/>
        <w:ind w:firstLine="468" w:firstLineChars="195"/>
        <w:jc w:val="left"/>
        <w:rPr>
          <w:rFonts w:ascii="宋体" w:hAnsi="宋体" w:eastAsia="宋体" w:cs="宋体"/>
          <w:color w:val="000000"/>
          <w:kern w:val="0"/>
          <w:sz w:val="24"/>
        </w:rPr>
      </w:pPr>
      <w:r>
        <w:rPr>
          <w:rFonts w:hint="eastAsia" w:ascii="宋体" w:hAnsi="宋体" w:eastAsia="宋体" w:cs="宋体"/>
          <w:color w:val="000000"/>
          <w:sz w:val="24"/>
          <w:lang w:bidi="ar"/>
        </w:rPr>
        <w:t>工程保修期为：</w:t>
      </w:r>
      <w:r>
        <w:rPr>
          <w:rFonts w:hint="eastAsia" w:ascii="宋体" w:hAnsi="宋体" w:eastAsia="宋体" w:cs="宋体"/>
          <w:color w:val="000000"/>
          <w:kern w:val="0"/>
          <w:sz w:val="24"/>
          <w:u w:val="single"/>
          <w:lang w:bidi="ar"/>
        </w:rPr>
        <w:t xml:space="preserve">                          </w:t>
      </w:r>
      <w:r>
        <w:rPr>
          <w:rFonts w:hint="eastAsia" w:ascii="宋体" w:hAnsi="宋体" w:eastAsia="宋体" w:cs="宋体"/>
          <w:color w:val="000000"/>
          <w:kern w:val="0"/>
          <w:sz w:val="24"/>
          <w:lang w:bidi="ar"/>
        </w:rPr>
        <w:t>。</w:t>
      </w:r>
    </w:p>
    <w:p>
      <w:pPr>
        <w:spacing w:line="276" w:lineRule="auto"/>
        <w:ind w:firstLine="470" w:firstLineChars="195"/>
        <w:jc w:val="left"/>
        <w:rPr>
          <w:rFonts w:ascii="宋体" w:hAnsi="宋体" w:eastAsia="宋体" w:cs="宋体"/>
          <w:b/>
          <w:bCs/>
          <w:color w:val="000000"/>
          <w:sz w:val="24"/>
        </w:rPr>
      </w:pPr>
      <w:r>
        <w:rPr>
          <w:rFonts w:hint="eastAsia" w:ascii="宋体" w:hAnsi="宋体" w:eastAsia="宋体" w:cs="宋体"/>
          <w:b/>
          <w:bCs/>
          <w:color w:val="000000"/>
          <w:sz w:val="24"/>
          <w:lang w:bidi="ar"/>
        </w:rPr>
        <w:t>15.4.3 修复通知</w:t>
      </w:r>
    </w:p>
    <w:p>
      <w:pPr>
        <w:spacing w:line="276" w:lineRule="auto"/>
        <w:ind w:firstLine="468" w:firstLineChars="195"/>
        <w:jc w:val="left"/>
        <w:rPr>
          <w:rFonts w:ascii="宋体" w:hAnsi="宋体" w:eastAsia="宋体" w:cs="宋体"/>
          <w:color w:val="000000"/>
          <w:kern w:val="0"/>
          <w:sz w:val="24"/>
        </w:rPr>
      </w:pPr>
      <w:r>
        <w:rPr>
          <w:rFonts w:hint="eastAsia" w:ascii="宋体" w:hAnsi="宋体" w:eastAsia="宋体" w:cs="宋体"/>
          <w:color w:val="000000"/>
          <w:kern w:val="0"/>
          <w:sz w:val="24"/>
          <w:lang w:bidi="ar"/>
        </w:rPr>
        <w:t>承包人收到保修通知并到达工程现场的合理时间：</w:t>
      </w:r>
      <w:r>
        <w:rPr>
          <w:rFonts w:hint="eastAsia" w:ascii="宋体" w:hAnsi="宋体" w:eastAsia="宋体" w:cs="宋体"/>
          <w:color w:val="000000"/>
          <w:kern w:val="0"/>
          <w:sz w:val="24"/>
          <w:u w:val="single"/>
          <w:lang w:bidi="ar"/>
        </w:rPr>
        <w:t xml:space="preserve">        </w:t>
      </w:r>
      <w:r>
        <w:rPr>
          <w:rFonts w:hint="eastAsia" w:ascii="宋体" w:hAnsi="宋体" w:eastAsia="宋体" w:cs="宋体"/>
          <w:color w:val="000000"/>
          <w:kern w:val="0"/>
          <w:sz w:val="24"/>
          <w:lang w:bidi="ar"/>
        </w:rPr>
        <w:t>。</w:t>
      </w:r>
    </w:p>
    <w:p>
      <w:pPr>
        <w:pStyle w:val="7"/>
        <w:widowControl/>
        <w:spacing w:before="120" w:after="120" w:line="276" w:lineRule="auto"/>
        <w:rPr>
          <w:rFonts w:ascii="宋体" w:hAnsi="宋体" w:cs="宋体"/>
          <w:b/>
          <w:bCs/>
          <w:color w:val="000000"/>
          <w:kern w:val="2"/>
          <w:szCs w:val="24"/>
        </w:rPr>
      </w:pPr>
      <w:r>
        <w:rPr>
          <w:rFonts w:hint="eastAsia" w:ascii="宋体" w:hAnsi="宋体" w:cs="宋体"/>
          <w:b/>
          <w:bCs/>
          <w:color w:val="000000"/>
          <w:kern w:val="2"/>
          <w:szCs w:val="24"/>
        </w:rPr>
        <w:t>16. 违约</w:t>
      </w:r>
    </w:p>
    <w:p>
      <w:pPr>
        <w:spacing w:after="120" w:line="276" w:lineRule="auto"/>
        <w:ind w:firstLine="482" w:firstLineChars="200"/>
        <w:rPr>
          <w:rFonts w:ascii="宋体" w:hAnsi="宋体" w:eastAsia="宋体" w:cs="宋体"/>
          <w:b/>
          <w:bCs/>
          <w:color w:val="000000"/>
          <w:sz w:val="24"/>
          <w:lang w:bidi="ar"/>
        </w:rPr>
      </w:pPr>
      <w:bookmarkStart w:id="114" w:name="_Toc7971"/>
      <w:bookmarkStart w:id="115" w:name="_Toc14193"/>
      <w:r>
        <w:rPr>
          <w:rFonts w:hint="eastAsia" w:ascii="宋体" w:hAnsi="宋体" w:eastAsia="宋体" w:cs="宋体"/>
          <w:b/>
          <w:bCs/>
          <w:color w:val="000000"/>
          <w:sz w:val="24"/>
          <w:lang w:bidi="ar"/>
        </w:rPr>
        <w:t>16.1 发包人违约</w:t>
      </w:r>
      <w:bookmarkEnd w:id="114"/>
      <w:bookmarkEnd w:id="115"/>
    </w:p>
    <w:p>
      <w:pPr>
        <w:spacing w:line="276" w:lineRule="auto"/>
        <w:ind w:firstLine="482" w:firstLineChars="200"/>
        <w:jc w:val="left"/>
        <w:rPr>
          <w:rFonts w:ascii="宋体" w:hAnsi="宋体" w:eastAsia="宋体" w:cs="宋体"/>
          <w:b/>
          <w:bCs/>
          <w:color w:val="000000"/>
          <w:sz w:val="24"/>
        </w:rPr>
      </w:pPr>
      <w:r>
        <w:rPr>
          <w:rFonts w:hint="eastAsia" w:ascii="宋体" w:hAnsi="宋体" w:eastAsia="宋体" w:cs="宋体"/>
          <w:b/>
          <w:bCs/>
          <w:color w:val="000000"/>
          <w:sz w:val="24"/>
          <w:lang w:bidi="ar"/>
        </w:rPr>
        <w:t>16.1.1发包人违约的情形</w:t>
      </w:r>
    </w:p>
    <w:p>
      <w:pPr>
        <w:spacing w:line="276" w:lineRule="auto"/>
        <w:ind w:firstLine="480" w:firstLineChars="200"/>
        <w:jc w:val="left"/>
        <w:rPr>
          <w:rFonts w:ascii="宋体" w:hAnsi="宋体" w:eastAsia="宋体" w:cs="仿宋_GB2312"/>
          <w:color w:val="000000"/>
          <w:kern w:val="0"/>
          <w:sz w:val="24"/>
        </w:rPr>
      </w:pPr>
      <w:r>
        <w:rPr>
          <w:rFonts w:hint="eastAsia" w:ascii="宋体" w:hAnsi="宋体" w:eastAsia="宋体" w:cs="宋体"/>
          <w:color w:val="000000"/>
          <w:kern w:val="0"/>
          <w:sz w:val="24"/>
          <w:lang w:bidi="ar"/>
        </w:rPr>
        <w:t>发包人违约的其他情形：</w:t>
      </w:r>
      <w:r>
        <w:rPr>
          <w:rFonts w:hint="eastAsia" w:ascii="宋体" w:hAnsi="宋体" w:eastAsia="宋体" w:cs="宋体"/>
          <w:color w:val="000000"/>
          <w:kern w:val="0"/>
          <w:sz w:val="24"/>
          <w:u w:val="single"/>
          <w:lang w:bidi="ar"/>
        </w:rPr>
        <w:t xml:space="preserve">                        </w:t>
      </w:r>
      <w:r>
        <w:rPr>
          <w:rFonts w:hint="eastAsia" w:ascii="宋体" w:hAnsi="宋体" w:eastAsia="宋体" w:cs="宋体"/>
          <w:color w:val="000000"/>
          <w:kern w:val="0"/>
          <w:sz w:val="24"/>
          <w:lang w:bidi="ar"/>
        </w:rPr>
        <w:t>。</w:t>
      </w:r>
    </w:p>
    <w:p>
      <w:pPr>
        <w:spacing w:line="276" w:lineRule="auto"/>
        <w:ind w:left="1200" w:hanging="1200" w:hangingChars="500"/>
        <w:jc w:val="left"/>
        <w:rPr>
          <w:rFonts w:ascii="宋体" w:hAnsi="宋体" w:eastAsia="宋体"/>
          <w:color w:val="000000"/>
          <w:kern w:val="0"/>
          <w:sz w:val="24"/>
        </w:rPr>
      </w:pPr>
      <w:r>
        <w:rPr>
          <w:rFonts w:ascii="宋体" w:hAnsi="宋体" w:eastAsia="宋体"/>
          <w:color w:val="000000"/>
          <w:kern w:val="0"/>
          <w:sz w:val="24"/>
          <w:lang w:bidi="ar"/>
        </w:rPr>
        <w:t xml:space="preserve">    </w:t>
      </w:r>
      <w:r>
        <w:rPr>
          <w:rFonts w:hint="eastAsia" w:ascii="宋体" w:hAnsi="宋体" w:eastAsia="宋体" w:cs="宋体"/>
          <w:b/>
          <w:bCs/>
          <w:color w:val="000000"/>
          <w:kern w:val="0"/>
          <w:sz w:val="24"/>
          <w:lang w:bidi="ar"/>
        </w:rPr>
        <w:t>16.1.2 发包人违约的责任</w:t>
      </w:r>
    </w:p>
    <w:p>
      <w:pPr>
        <w:spacing w:line="276" w:lineRule="auto"/>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lang w:bidi="ar"/>
        </w:rPr>
        <w:t>发包人违约责任的承担方式和计算方法：</w:t>
      </w:r>
    </w:p>
    <w:p>
      <w:pPr>
        <w:spacing w:line="276" w:lineRule="auto"/>
        <w:ind w:firstLine="480" w:firstLineChars="200"/>
        <w:jc w:val="left"/>
        <w:rPr>
          <w:rFonts w:ascii="宋体" w:hAnsi="宋体" w:eastAsia="宋体" w:cs="宋体"/>
          <w:color w:val="000000"/>
          <w:kern w:val="0"/>
          <w:sz w:val="24"/>
          <w:u w:val="single"/>
        </w:rPr>
      </w:pPr>
      <w:r>
        <w:rPr>
          <w:rFonts w:hint="eastAsia" w:ascii="宋体" w:hAnsi="宋体" w:eastAsia="宋体" w:cs="宋体"/>
          <w:color w:val="000000"/>
          <w:kern w:val="0"/>
          <w:sz w:val="24"/>
          <w:lang w:bidi="ar"/>
        </w:rPr>
        <w:t>（1）因发包人原因未能在计划开工日期前7天内下达开工通知的违约责任：</w:t>
      </w:r>
      <w:r>
        <w:rPr>
          <w:rFonts w:hint="eastAsia" w:ascii="宋体" w:hAnsi="宋体" w:eastAsia="宋体" w:cs="宋体"/>
          <w:color w:val="000000"/>
          <w:kern w:val="0"/>
          <w:sz w:val="24"/>
          <w:u w:val="single"/>
          <w:lang w:bidi="ar"/>
        </w:rPr>
        <w:t>双方另行确定</w:t>
      </w:r>
      <w:r>
        <w:rPr>
          <w:rFonts w:hint="eastAsia" w:ascii="宋体" w:hAnsi="宋体" w:eastAsia="宋体" w:cs="宋体"/>
          <w:color w:val="000000"/>
          <w:kern w:val="0"/>
          <w:sz w:val="24"/>
          <w:lang w:bidi="ar"/>
        </w:rPr>
        <w:t>。</w:t>
      </w:r>
    </w:p>
    <w:p>
      <w:pPr>
        <w:spacing w:line="276" w:lineRule="auto"/>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lang w:bidi="ar"/>
        </w:rPr>
        <w:t>（2）因发包人原因未能按合同约定支付合同价款的违约责任：</w:t>
      </w:r>
      <w:r>
        <w:rPr>
          <w:rFonts w:hint="eastAsia" w:ascii="宋体" w:hAnsi="宋体" w:eastAsia="宋体" w:cs="宋体"/>
          <w:color w:val="000000"/>
          <w:kern w:val="0"/>
          <w:sz w:val="24"/>
          <w:u w:val="single"/>
          <w:lang w:bidi="ar"/>
        </w:rPr>
        <w:t>双方另行确定</w:t>
      </w:r>
      <w:r>
        <w:rPr>
          <w:rFonts w:hint="eastAsia" w:ascii="宋体" w:hAnsi="宋体" w:eastAsia="宋体" w:cs="宋体"/>
          <w:color w:val="000000"/>
          <w:kern w:val="0"/>
          <w:sz w:val="24"/>
          <w:lang w:bidi="ar"/>
        </w:rPr>
        <w:t>。</w:t>
      </w:r>
    </w:p>
    <w:p>
      <w:pPr>
        <w:spacing w:line="276" w:lineRule="auto"/>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lang w:bidi="ar"/>
        </w:rPr>
        <w:t>（3）发包人违反第10.1款〔变更的范围〕第（2）项约定，自行实施被取消的工作或转由他人实施的违约责任：</w:t>
      </w:r>
      <w:r>
        <w:rPr>
          <w:rFonts w:hint="eastAsia" w:ascii="宋体" w:hAnsi="宋体" w:eastAsia="宋体" w:cs="宋体"/>
          <w:color w:val="000000"/>
          <w:kern w:val="0"/>
          <w:sz w:val="24"/>
          <w:u w:val="single"/>
          <w:lang w:bidi="ar"/>
        </w:rPr>
        <w:t>双方另行确定</w:t>
      </w:r>
      <w:r>
        <w:rPr>
          <w:rFonts w:hint="eastAsia" w:ascii="宋体" w:hAnsi="宋体" w:eastAsia="宋体" w:cs="宋体"/>
          <w:color w:val="000000"/>
          <w:kern w:val="0"/>
          <w:sz w:val="24"/>
          <w:lang w:bidi="ar"/>
        </w:rPr>
        <w:t>。</w:t>
      </w:r>
    </w:p>
    <w:p>
      <w:pPr>
        <w:spacing w:line="276" w:lineRule="auto"/>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lang w:bidi="ar"/>
        </w:rPr>
        <w:t>（4）发包人提供的材料、工程设备的规格、数量或质量不符合合同约定，或因发包人原因导致交货日期延误或交货地点变更等情况的违约责任：</w:t>
      </w:r>
      <w:r>
        <w:rPr>
          <w:rFonts w:hint="eastAsia" w:ascii="宋体" w:hAnsi="宋体" w:eastAsia="宋体" w:cs="宋体"/>
          <w:color w:val="000000"/>
          <w:kern w:val="0"/>
          <w:sz w:val="24"/>
          <w:u w:val="single"/>
          <w:lang w:bidi="ar"/>
        </w:rPr>
        <w:t>双方另行确定</w:t>
      </w:r>
      <w:r>
        <w:rPr>
          <w:rFonts w:hint="eastAsia" w:ascii="宋体" w:hAnsi="宋体" w:eastAsia="宋体" w:cs="宋体"/>
          <w:color w:val="000000"/>
          <w:kern w:val="0"/>
          <w:sz w:val="24"/>
          <w:lang w:bidi="ar"/>
        </w:rPr>
        <w:t>。</w:t>
      </w:r>
    </w:p>
    <w:p>
      <w:pPr>
        <w:spacing w:line="276" w:lineRule="auto"/>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lang w:bidi="ar"/>
        </w:rPr>
        <w:t>（5）因发包人违反合同约定造成暂停施工的违约责任：</w:t>
      </w:r>
      <w:r>
        <w:rPr>
          <w:rFonts w:hint="eastAsia" w:ascii="宋体" w:hAnsi="宋体" w:eastAsia="宋体" w:cs="宋体"/>
          <w:color w:val="000000"/>
          <w:kern w:val="0"/>
          <w:sz w:val="24"/>
          <w:u w:val="single"/>
          <w:lang w:bidi="ar"/>
        </w:rPr>
        <w:t>双方另行确定</w:t>
      </w:r>
      <w:r>
        <w:rPr>
          <w:rFonts w:hint="eastAsia" w:ascii="宋体" w:hAnsi="宋体" w:eastAsia="宋体" w:cs="宋体"/>
          <w:color w:val="000000"/>
          <w:kern w:val="0"/>
          <w:sz w:val="24"/>
          <w:lang w:bidi="ar"/>
        </w:rPr>
        <w:t>。</w:t>
      </w:r>
    </w:p>
    <w:p>
      <w:pPr>
        <w:spacing w:line="276" w:lineRule="auto"/>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lang w:bidi="ar"/>
        </w:rPr>
        <w:t>（6）发包人无正当理由没有在约定期限内发出复工指示，导致承包人无法复工的违约责任：</w:t>
      </w:r>
      <w:r>
        <w:rPr>
          <w:rFonts w:hint="eastAsia" w:ascii="宋体" w:hAnsi="宋体" w:eastAsia="宋体" w:cs="宋体"/>
          <w:color w:val="000000"/>
          <w:kern w:val="0"/>
          <w:sz w:val="24"/>
          <w:u w:val="single"/>
          <w:lang w:bidi="ar"/>
        </w:rPr>
        <w:t>双方另行确定</w:t>
      </w:r>
      <w:r>
        <w:rPr>
          <w:rFonts w:hint="eastAsia" w:ascii="宋体" w:hAnsi="宋体" w:eastAsia="宋体" w:cs="宋体"/>
          <w:color w:val="000000"/>
          <w:kern w:val="0"/>
          <w:sz w:val="24"/>
          <w:lang w:bidi="ar"/>
        </w:rPr>
        <w:t>。</w:t>
      </w:r>
    </w:p>
    <w:p>
      <w:pPr>
        <w:spacing w:line="276" w:lineRule="auto"/>
        <w:ind w:firstLine="480" w:firstLineChars="200"/>
        <w:jc w:val="left"/>
        <w:rPr>
          <w:rFonts w:ascii="宋体" w:hAnsi="宋体" w:eastAsia="宋体"/>
          <w:color w:val="000000"/>
          <w:kern w:val="0"/>
          <w:sz w:val="24"/>
        </w:rPr>
      </w:pPr>
      <w:r>
        <w:rPr>
          <w:rFonts w:hint="eastAsia" w:ascii="宋体" w:hAnsi="宋体" w:eastAsia="宋体" w:cs="宋体"/>
          <w:color w:val="000000"/>
          <w:kern w:val="0"/>
          <w:sz w:val="24"/>
          <w:lang w:bidi="ar"/>
        </w:rPr>
        <w:t>（7）其他：</w:t>
      </w:r>
      <w:r>
        <w:rPr>
          <w:rFonts w:hint="eastAsia" w:ascii="宋体" w:hAnsi="宋体" w:eastAsia="宋体" w:cs="宋体"/>
          <w:color w:val="000000"/>
          <w:kern w:val="0"/>
          <w:sz w:val="24"/>
          <w:u w:val="single"/>
          <w:lang w:bidi="ar"/>
        </w:rPr>
        <w:t xml:space="preserve">                                          </w:t>
      </w:r>
      <w:r>
        <w:rPr>
          <w:rFonts w:hint="eastAsia" w:ascii="宋体" w:hAnsi="宋体" w:eastAsia="宋体" w:cs="宋体"/>
          <w:color w:val="000000"/>
          <w:kern w:val="0"/>
          <w:sz w:val="24"/>
          <w:lang w:bidi="ar"/>
        </w:rPr>
        <w:t>。</w:t>
      </w:r>
    </w:p>
    <w:p>
      <w:pPr>
        <w:spacing w:line="276" w:lineRule="auto"/>
        <w:ind w:firstLine="482" w:firstLineChars="200"/>
        <w:jc w:val="left"/>
        <w:rPr>
          <w:rFonts w:ascii="宋体" w:hAnsi="宋体" w:eastAsia="宋体" w:cs="宋体"/>
          <w:b/>
          <w:bCs/>
          <w:color w:val="000000"/>
          <w:sz w:val="24"/>
        </w:rPr>
      </w:pPr>
      <w:r>
        <w:rPr>
          <w:rFonts w:hint="eastAsia" w:ascii="宋体" w:hAnsi="宋体" w:eastAsia="宋体" w:cs="宋体"/>
          <w:b/>
          <w:bCs/>
          <w:color w:val="000000"/>
          <w:sz w:val="24"/>
          <w:lang w:bidi="ar"/>
        </w:rPr>
        <w:t>16.1.3 因发包人违约解除合同</w:t>
      </w:r>
    </w:p>
    <w:p>
      <w:pPr>
        <w:autoSpaceDE w:val="0"/>
        <w:autoSpaceDN w:val="0"/>
        <w:adjustRightInd w:val="0"/>
        <w:spacing w:line="276" w:lineRule="auto"/>
        <w:ind w:firstLine="480" w:firstLineChars="200"/>
        <w:jc w:val="left"/>
        <w:rPr>
          <w:rFonts w:ascii="宋体" w:hAnsi="宋体" w:eastAsia="宋体" w:cs="仿宋_GB2312"/>
          <w:color w:val="000000"/>
          <w:kern w:val="0"/>
          <w:sz w:val="24"/>
        </w:rPr>
      </w:pPr>
      <w:r>
        <w:rPr>
          <w:rFonts w:hint="eastAsia" w:ascii="宋体" w:hAnsi="宋体" w:eastAsia="宋体" w:cs="宋体"/>
          <w:color w:val="000000"/>
          <w:kern w:val="0"/>
          <w:sz w:val="24"/>
          <w:lang w:bidi="ar"/>
        </w:rPr>
        <w:t>承包人按16.1.1项〔发包人违约的情形〕约定暂停施工满</w:t>
      </w:r>
      <w:r>
        <w:rPr>
          <w:rFonts w:hint="eastAsia" w:ascii="宋体" w:hAnsi="宋体" w:eastAsia="宋体" w:cs="宋体"/>
          <w:color w:val="000000"/>
          <w:kern w:val="0"/>
          <w:sz w:val="24"/>
          <w:u w:val="single"/>
          <w:lang w:bidi="ar"/>
        </w:rPr>
        <w:t xml:space="preserve">    </w:t>
      </w:r>
      <w:r>
        <w:rPr>
          <w:rFonts w:hint="eastAsia" w:ascii="宋体" w:hAnsi="宋体" w:eastAsia="宋体" w:cs="宋体"/>
          <w:color w:val="000000"/>
          <w:kern w:val="0"/>
          <w:sz w:val="24"/>
          <w:lang w:bidi="ar"/>
        </w:rPr>
        <w:t>天后发包人仍不纠正其违约行为并致使合同目的不能实现的，承包人有权解除合同。</w:t>
      </w:r>
    </w:p>
    <w:p>
      <w:pPr>
        <w:spacing w:after="120" w:line="276" w:lineRule="auto"/>
        <w:ind w:firstLine="482" w:firstLineChars="200"/>
        <w:rPr>
          <w:rFonts w:ascii="宋体" w:hAnsi="宋体" w:eastAsia="宋体" w:cs="宋体"/>
          <w:b/>
          <w:bCs/>
          <w:color w:val="000000"/>
          <w:sz w:val="24"/>
          <w:lang w:bidi="ar"/>
        </w:rPr>
      </w:pPr>
      <w:bookmarkStart w:id="116" w:name="_Toc9022"/>
      <w:bookmarkStart w:id="117" w:name="_Toc27838"/>
      <w:r>
        <w:rPr>
          <w:rFonts w:hint="eastAsia" w:ascii="宋体" w:hAnsi="宋体" w:eastAsia="宋体" w:cs="宋体"/>
          <w:b/>
          <w:bCs/>
          <w:color w:val="000000"/>
          <w:sz w:val="24"/>
          <w:lang w:bidi="ar"/>
        </w:rPr>
        <w:t>16.2 承包人违约</w:t>
      </w:r>
      <w:bookmarkEnd w:id="116"/>
      <w:bookmarkEnd w:id="117"/>
    </w:p>
    <w:p>
      <w:pPr>
        <w:spacing w:line="276" w:lineRule="auto"/>
        <w:ind w:firstLine="482" w:firstLineChars="200"/>
        <w:jc w:val="left"/>
        <w:rPr>
          <w:rFonts w:ascii="宋体" w:hAnsi="宋体" w:eastAsia="宋体"/>
          <w:color w:val="000000"/>
          <w:kern w:val="0"/>
          <w:sz w:val="24"/>
        </w:rPr>
      </w:pPr>
      <w:r>
        <w:rPr>
          <w:rFonts w:hint="eastAsia" w:ascii="宋体" w:hAnsi="宋体" w:eastAsia="宋体" w:cs="宋体"/>
          <w:b/>
          <w:bCs/>
          <w:color w:val="000000"/>
          <w:kern w:val="0"/>
          <w:sz w:val="24"/>
          <w:lang w:bidi="ar"/>
        </w:rPr>
        <w:t>16.2.1 承包人违约的情形</w:t>
      </w:r>
    </w:p>
    <w:p>
      <w:pPr>
        <w:spacing w:line="276" w:lineRule="auto"/>
        <w:ind w:firstLine="480" w:firstLineChars="200"/>
        <w:jc w:val="left"/>
        <w:rPr>
          <w:rFonts w:ascii="宋体" w:hAnsi="宋体" w:eastAsia="宋体" w:cs="宋体"/>
          <w:color w:val="000000"/>
          <w:kern w:val="0"/>
          <w:sz w:val="24"/>
        </w:rPr>
      </w:pPr>
      <w:r>
        <w:rPr>
          <w:rFonts w:hint="eastAsia" w:ascii="宋体" w:hAnsi="宋体" w:eastAsia="宋体" w:cs="宋体"/>
          <w:color w:val="000000"/>
          <w:kern w:val="0"/>
          <w:sz w:val="24"/>
          <w:lang w:bidi="ar"/>
        </w:rPr>
        <w:t>承包人违约的其他情形：</w:t>
      </w:r>
      <w:r>
        <w:rPr>
          <w:rFonts w:hint="eastAsia" w:ascii="宋体" w:hAnsi="宋体" w:eastAsia="宋体" w:cs="宋体"/>
          <w:color w:val="000000"/>
          <w:kern w:val="0"/>
          <w:sz w:val="24"/>
          <w:u w:val="single"/>
          <w:lang w:bidi="ar"/>
        </w:rPr>
        <w:t>双方另行确定</w:t>
      </w:r>
      <w:r>
        <w:rPr>
          <w:rFonts w:hint="eastAsia" w:ascii="宋体" w:hAnsi="宋体" w:eastAsia="宋体" w:cs="宋体"/>
          <w:color w:val="000000"/>
          <w:kern w:val="0"/>
          <w:sz w:val="24"/>
          <w:lang w:bidi="ar"/>
        </w:rPr>
        <w:t>。</w:t>
      </w:r>
    </w:p>
    <w:p>
      <w:pPr>
        <w:spacing w:line="276" w:lineRule="auto"/>
        <w:ind w:firstLine="482" w:firstLineChars="200"/>
        <w:jc w:val="left"/>
        <w:rPr>
          <w:rFonts w:ascii="宋体" w:hAnsi="宋体" w:eastAsia="宋体"/>
          <w:color w:val="000000"/>
          <w:kern w:val="0"/>
          <w:sz w:val="24"/>
        </w:rPr>
      </w:pPr>
      <w:r>
        <w:rPr>
          <w:rFonts w:hint="eastAsia" w:ascii="宋体" w:hAnsi="宋体" w:eastAsia="宋体" w:cs="宋体"/>
          <w:b/>
          <w:bCs/>
          <w:color w:val="000000"/>
          <w:kern w:val="0"/>
          <w:sz w:val="24"/>
          <w:lang w:bidi="ar"/>
        </w:rPr>
        <w:t>16.2.2承包人违约的责任</w:t>
      </w:r>
    </w:p>
    <w:p>
      <w:pPr>
        <w:spacing w:line="276" w:lineRule="auto"/>
        <w:ind w:firstLine="480" w:firstLineChars="200"/>
        <w:jc w:val="left"/>
        <w:rPr>
          <w:rFonts w:ascii="宋体" w:hAnsi="宋体" w:eastAsia="宋体"/>
          <w:color w:val="000000"/>
          <w:kern w:val="0"/>
          <w:sz w:val="24"/>
          <w:u w:val="single"/>
        </w:rPr>
      </w:pPr>
      <w:r>
        <w:rPr>
          <w:rFonts w:hint="eastAsia" w:ascii="宋体" w:hAnsi="宋体" w:eastAsia="宋体" w:cs="宋体"/>
          <w:color w:val="000000"/>
          <w:kern w:val="0"/>
          <w:sz w:val="24"/>
          <w:lang w:bidi="ar"/>
        </w:rPr>
        <w:t>承包人违约责任的承担方式和计算方法：</w:t>
      </w:r>
      <w:r>
        <w:rPr>
          <w:rFonts w:hint="eastAsia" w:ascii="宋体" w:hAnsi="宋体" w:eastAsia="宋体" w:cs="宋体"/>
          <w:color w:val="000000"/>
          <w:kern w:val="0"/>
          <w:sz w:val="24"/>
          <w:u w:val="single"/>
          <w:lang w:bidi="ar"/>
        </w:rPr>
        <w:t>由承包人承担全部费用并承担相关法律责任</w:t>
      </w:r>
      <w:r>
        <w:rPr>
          <w:rFonts w:hint="eastAsia" w:ascii="宋体" w:hAnsi="宋体" w:eastAsia="宋体" w:cs="宋体"/>
          <w:color w:val="000000"/>
          <w:kern w:val="0"/>
          <w:sz w:val="24"/>
          <w:lang w:bidi="ar"/>
        </w:rPr>
        <w:t>。</w:t>
      </w:r>
      <w:r>
        <w:rPr>
          <w:rFonts w:hint="eastAsia" w:ascii="宋体" w:hAnsi="宋体" w:eastAsia="宋体" w:cs="宋体"/>
          <w:color w:val="000000"/>
          <w:sz w:val="24"/>
          <w:lang w:bidi="ar"/>
        </w:rPr>
        <w:t xml:space="preserve"> </w:t>
      </w:r>
      <w:r>
        <w:rPr>
          <w:rFonts w:ascii="宋体" w:hAnsi="宋体" w:eastAsia="宋体"/>
          <w:color w:val="000000"/>
          <w:sz w:val="24"/>
          <w:lang w:bidi="ar"/>
        </w:rPr>
        <w:t xml:space="preserve">   </w:t>
      </w:r>
    </w:p>
    <w:p>
      <w:pPr>
        <w:spacing w:line="276" w:lineRule="auto"/>
        <w:ind w:firstLine="482" w:firstLineChars="200"/>
        <w:jc w:val="left"/>
        <w:rPr>
          <w:rFonts w:ascii="宋体" w:hAnsi="宋体" w:eastAsia="宋体"/>
          <w:color w:val="000000"/>
          <w:sz w:val="24"/>
        </w:rPr>
      </w:pPr>
      <w:r>
        <w:rPr>
          <w:rFonts w:hint="eastAsia" w:ascii="宋体" w:hAnsi="宋体" w:eastAsia="宋体" w:cs="宋体"/>
          <w:b/>
          <w:bCs/>
          <w:color w:val="000000"/>
          <w:sz w:val="24"/>
          <w:lang w:bidi="ar"/>
        </w:rPr>
        <w:t>16.2.3 因承包人违约解除合同</w:t>
      </w:r>
    </w:p>
    <w:p>
      <w:pPr>
        <w:spacing w:before="120" w:after="120" w:line="276" w:lineRule="auto"/>
        <w:ind w:firstLine="480" w:firstLineChars="200"/>
        <w:rPr>
          <w:rFonts w:ascii="宋体" w:hAnsi="宋体" w:eastAsia="宋体" w:cs="宋体"/>
          <w:color w:val="000000"/>
          <w:kern w:val="0"/>
          <w:sz w:val="24"/>
        </w:rPr>
      </w:pPr>
      <w:r>
        <w:rPr>
          <w:rFonts w:hint="eastAsia" w:ascii="宋体" w:hAnsi="宋体" w:eastAsia="宋体" w:cs="宋体"/>
          <w:color w:val="000000"/>
          <w:kern w:val="0"/>
          <w:sz w:val="24"/>
          <w:lang w:bidi="ar"/>
        </w:rPr>
        <w:t>关于承包人违约解除合同的特别约定：</w:t>
      </w:r>
      <w:r>
        <w:rPr>
          <w:rFonts w:hint="eastAsia" w:ascii="宋体" w:hAnsi="宋体" w:eastAsia="宋体" w:cs="宋体"/>
          <w:color w:val="000000"/>
          <w:kern w:val="0"/>
          <w:sz w:val="24"/>
          <w:u w:val="single"/>
          <w:lang w:bidi="ar"/>
        </w:rPr>
        <w:t xml:space="preserve">按通用条款执行 </w:t>
      </w:r>
      <w:r>
        <w:rPr>
          <w:rFonts w:hint="eastAsia" w:ascii="宋体" w:hAnsi="宋体" w:eastAsia="宋体" w:cs="宋体"/>
          <w:color w:val="000000"/>
          <w:kern w:val="0"/>
          <w:sz w:val="24"/>
          <w:lang w:bidi="ar"/>
        </w:rPr>
        <w:t>。</w:t>
      </w:r>
    </w:p>
    <w:p>
      <w:pPr>
        <w:wordWrap w:val="0"/>
        <w:spacing w:before="120" w:after="120" w:line="276" w:lineRule="auto"/>
        <w:ind w:firstLine="480" w:firstLineChars="200"/>
        <w:rPr>
          <w:rFonts w:ascii="宋体" w:hAnsi="宋体" w:eastAsia="宋体" w:cs="宋体"/>
          <w:color w:val="000000"/>
          <w:kern w:val="0"/>
          <w:sz w:val="24"/>
        </w:rPr>
      </w:pPr>
      <w:r>
        <w:rPr>
          <w:rFonts w:hint="eastAsia" w:ascii="宋体" w:hAnsi="宋体" w:eastAsia="宋体" w:cs="宋体"/>
          <w:color w:val="000000"/>
          <w:kern w:val="0"/>
          <w:sz w:val="24"/>
          <w:lang w:bidi="ar"/>
        </w:rPr>
        <w:t>发包人继续使用承包人在施工现场的材料、设备、临时工程、承包人文件和由承包人或以其名义编制的其他文件的费用承担方式：</w:t>
      </w:r>
      <w:r>
        <w:rPr>
          <w:rFonts w:hint="eastAsia" w:ascii="宋体" w:hAnsi="宋体" w:eastAsia="宋体" w:cs="宋体"/>
          <w:color w:val="000000"/>
          <w:kern w:val="0"/>
          <w:sz w:val="24"/>
          <w:u w:val="single"/>
          <w:lang w:bidi="ar"/>
        </w:rPr>
        <w:t>双方另行确定</w:t>
      </w:r>
      <w:r>
        <w:rPr>
          <w:rFonts w:hint="eastAsia" w:ascii="宋体" w:hAnsi="宋体" w:eastAsia="宋体" w:cs="宋体"/>
          <w:color w:val="000000"/>
          <w:kern w:val="0"/>
          <w:sz w:val="24"/>
          <w:lang w:bidi="ar"/>
        </w:rPr>
        <w:t>。</w:t>
      </w:r>
    </w:p>
    <w:p>
      <w:pPr>
        <w:pStyle w:val="7"/>
        <w:widowControl/>
        <w:spacing w:before="120" w:after="120" w:line="276" w:lineRule="auto"/>
        <w:rPr>
          <w:rFonts w:ascii="宋体" w:hAnsi="宋体" w:cs="宋体"/>
          <w:b/>
          <w:bCs/>
          <w:color w:val="000000"/>
          <w:kern w:val="2"/>
          <w:szCs w:val="24"/>
        </w:rPr>
      </w:pPr>
      <w:r>
        <w:rPr>
          <w:rFonts w:hint="eastAsia" w:ascii="宋体" w:hAnsi="宋体" w:cs="宋体"/>
          <w:b/>
          <w:bCs/>
          <w:color w:val="000000"/>
          <w:kern w:val="2"/>
          <w:szCs w:val="24"/>
        </w:rPr>
        <w:t xml:space="preserve">17. 不可抗力 </w:t>
      </w:r>
    </w:p>
    <w:p>
      <w:pPr>
        <w:spacing w:after="120" w:line="276" w:lineRule="auto"/>
        <w:ind w:firstLine="482" w:firstLineChars="200"/>
        <w:rPr>
          <w:rFonts w:ascii="宋体" w:hAnsi="宋体" w:eastAsia="宋体" w:cs="宋体"/>
          <w:b/>
          <w:bCs/>
          <w:color w:val="000000"/>
          <w:sz w:val="24"/>
        </w:rPr>
      </w:pPr>
      <w:r>
        <w:rPr>
          <w:rFonts w:hint="eastAsia" w:ascii="宋体" w:hAnsi="宋体" w:eastAsia="宋体" w:cs="宋体"/>
          <w:b/>
          <w:bCs/>
          <w:color w:val="000000"/>
          <w:sz w:val="24"/>
          <w:lang w:bidi="ar"/>
        </w:rPr>
        <w:t>17.1 不可抗力的确认</w:t>
      </w:r>
    </w:p>
    <w:p>
      <w:pPr>
        <w:spacing w:line="276" w:lineRule="auto"/>
        <w:ind w:firstLine="480" w:firstLineChars="200"/>
        <w:jc w:val="left"/>
        <w:rPr>
          <w:rFonts w:ascii="宋体" w:hAnsi="宋体" w:eastAsia="宋体"/>
          <w:color w:val="000000"/>
          <w:kern w:val="0"/>
          <w:sz w:val="24"/>
          <w:u w:val="single"/>
        </w:rPr>
      </w:pPr>
      <w:r>
        <w:rPr>
          <w:rFonts w:hint="eastAsia" w:ascii="宋体" w:hAnsi="宋体" w:eastAsia="宋体" w:cs="宋体"/>
          <w:color w:val="000000"/>
          <w:sz w:val="24"/>
          <w:lang w:bidi="ar"/>
        </w:rPr>
        <w:t xml:space="preserve">除通用合同条款约定的不可抗力事件之外，视为不可抗力的其他情形： </w:t>
      </w:r>
      <w:r>
        <w:rPr>
          <w:rFonts w:hint="eastAsia" w:ascii="宋体" w:hAnsi="宋体" w:eastAsia="宋体" w:cs="宋体"/>
          <w:color w:val="000000"/>
          <w:kern w:val="0"/>
          <w:sz w:val="24"/>
          <w:u w:val="single"/>
          <w:lang w:bidi="ar"/>
        </w:rPr>
        <w:t xml:space="preserve">       </w:t>
      </w:r>
      <w:r>
        <w:rPr>
          <w:rFonts w:hint="eastAsia" w:ascii="宋体" w:hAnsi="宋体" w:eastAsia="宋体" w:cs="宋体"/>
          <w:color w:val="000000"/>
          <w:kern w:val="0"/>
          <w:sz w:val="24"/>
          <w:lang w:bidi="ar"/>
        </w:rPr>
        <w:t>。</w:t>
      </w:r>
    </w:p>
    <w:p>
      <w:pPr>
        <w:spacing w:after="120" w:line="276" w:lineRule="auto"/>
        <w:ind w:firstLine="482" w:firstLineChars="200"/>
        <w:rPr>
          <w:rFonts w:ascii="宋体" w:hAnsi="宋体" w:eastAsia="宋体" w:cs="宋体"/>
          <w:b/>
          <w:bCs/>
          <w:color w:val="000000"/>
          <w:sz w:val="24"/>
          <w:lang w:bidi="ar"/>
        </w:rPr>
      </w:pPr>
      <w:bookmarkStart w:id="118" w:name="_Toc7974"/>
      <w:bookmarkStart w:id="119" w:name="_Toc8233"/>
      <w:r>
        <w:rPr>
          <w:rFonts w:hint="eastAsia" w:ascii="宋体" w:hAnsi="宋体" w:eastAsia="宋体" w:cs="宋体"/>
          <w:b/>
          <w:bCs/>
          <w:color w:val="000000"/>
          <w:sz w:val="24"/>
          <w:lang w:bidi="ar"/>
        </w:rPr>
        <w:t>17.4 因不可抗力解除合同</w:t>
      </w:r>
      <w:bookmarkEnd w:id="118"/>
      <w:bookmarkEnd w:id="119"/>
    </w:p>
    <w:p>
      <w:pPr>
        <w:spacing w:line="276" w:lineRule="auto"/>
        <w:ind w:firstLine="480" w:firstLineChars="200"/>
        <w:jc w:val="left"/>
        <w:rPr>
          <w:rFonts w:ascii="宋体" w:hAnsi="宋体" w:eastAsia="宋体" w:cs="仿宋_GB2312"/>
          <w:color w:val="000000"/>
          <w:sz w:val="24"/>
        </w:rPr>
      </w:pPr>
      <w:r>
        <w:rPr>
          <w:rFonts w:hint="eastAsia" w:ascii="宋体" w:hAnsi="宋体" w:eastAsia="宋体" w:cs="宋体"/>
          <w:color w:val="000000"/>
          <w:sz w:val="24"/>
          <w:lang w:bidi="ar"/>
        </w:rPr>
        <w:t>合同解除后，发包人应在商定或确定发包人应支付款项后</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天内完成款项的支付。</w:t>
      </w:r>
    </w:p>
    <w:p>
      <w:pPr>
        <w:pStyle w:val="7"/>
        <w:widowControl/>
        <w:spacing w:before="120" w:after="120" w:line="276" w:lineRule="auto"/>
        <w:rPr>
          <w:rFonts w:ascii="宋体" w:hAnsi="宋体" w:cs="宋体"/>
          <w:b/>
          <w:bCs/>
          <w:color w:val="000000"/>
          <w:kern w:val="2"/>
          <w:szCs w:val="24"/>
        </w:rPr>
      </w:pPr>
      <w:r>
        <w:rPr>
          <w:rFonts w:hint="eastAsia" w:ascii="宋体" w:hAnsi="宋体" w:cs="宋体"/>
          <w:b/>
          <w:bCs/>
          <w:color w:val="000000"/>
          <w:kern w:val="2"/>
          <w:szCs w:val="24"/>
        </w:rPr>
        <w:t>18. 保险</w:t>
      </w:r>
    </w:p>
    <w:p>
      <w:pPr>
        <w:spacing w:after="120" w:line="276" w:lineRule="auto"/>
        <w:ind w:firstLine="482" w:firstLineChars="200"/>
        <w:rPr>
          <w:rFonts w:ascii="宋体" w:hAnsi="宋体" w:eastAsia="宋体" w:cs="宋体"/>
          <w:b/>
          <w:bCs/>
          <w:color w:val="000000"/>
          <w:sz w:val="24"/>
        </w:rPr>
      </w:pPr>
      <w:r>
        <w:rPr>
          <w:rFonts w:hint="eastAsia" w:ascii="宋体" w:hAnsi="宋体" w:eastAsia="宋体" w:cs="宋体"/>
          <w:b/>
          <w:bCs/>
          <w:color w:val="000000"/>
          <w:sz w:val="24"/>
          <w:lang w:bidi="ar"/>
        </w:rPr>
        <w:t>18.1 工程保险</w:t>
      </w:r>
    </w:p>
    <w:p>
      <w:pPr>
        <w:spacing w:line="276"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lang w:bidi="ar"/>
        </w:rPr>
        <w:t>关于工程保险的特别约定：</w:t>
      </w:r>
      <w:r>
        <w:rPr>
          <w:rFonts w:hint="eastAsia" w:ascii="宋体" w:hAnsi="宋体" w:eastAsia="宋体" w:cs="宋体"/>
          <w:color w:val="000000"/>
          <w:kern w:val="0"/>
          <w:sz w:val="24"/>
          <w:u w:val="single"/>
          <w:lang w:bidi="ar"/>
        </w:rPr>
        <w:t xml:space="preserve">                                               </w:t>
      </w:r>
      <w:r>
        <w:rPr>
          <w:rFonts w:hint="eastAsia" w:ascii="宋体" w:hAnsi="宋体" w:eastAsia="宋体" w:cs="宋体"/>
          <w:color w:val="000000"/>
          <w:kern w:val="0"/>
          <w:sz w:val="24"/>
          <w:lang w:bidi="ar"/>
        </w:rPr>
        <w:t>。</w:t>
      </w:r>
    </w:p>
    <w:p>
      <w:pPr>
        <w:spacing w:after="120" w:line="276" w:lineRule="auto"/>
        <w:ind w:firstLine="482" w:firstLineChars="200"/>
        <w:rPr>
          <w:rFonts w:ascii="宋体" w:hAnsi="宋体" w:eastAsia="宋体" w:cs="宋体"/>
          <w:b/>
          <w:bCs/>
          <w:color w:val="000000"/>
          <w:sz w:val="24"/>
          <w:lang w:bidi="ar"/>
        </w:rPr>
      </w:pPr>
      <w:bookmarkStart w:id="120" w:name="_Toc19764"/>
      <w:bookmarkStart w:id="121" w:name="_Toc29794"/>
      <w:r>
        <w:rPr>
          <w:rFonts w:hint="eastAsia" w:ascii="宋体" w:hAnsi="宋体" w:eastAsia="宋体" w:cs="宋体"/>
          <w:b/>
          <w:bCs/>
          <w:color w:val="000000"/>
          <w:sz w:val="24"/>
          <w:lang w:bidi="ar"/>
        </w:rPr>
        <w:t>18.3 其他保险</w:t>
      </w:r>
      <w:bookmarkEnd w:id="120"/>
      <w:bookmarkEnd w:id="121"/>
    </w:p>
    <w:p>
      <w:pPr>
        <w:spacing w:line="276" w:lineRule="auto"/>
        <w:ind w:firstLine="480" w:firstLineChars="200"/>
        <w:jc w:val="left"/>
        <w:rPr>
          <w:rFonts w:ascii="宋体" w:hAnsi="宋体" w:eastAsia="宋体" w:cs="宋体"/>
          <w:color w:val="000000"/>
          <w:kern w:val="0"/>
          <w:sz w:val="24"/>
        </w:rPr>
      </w:pPr>
      <w:r>
        <w:rPr>
          <w:rFonts w:hint="eastAsia" w:ascii="宋体" w:hAnsi="宋体" w:eastAsia="宋体" w:cs="宋体"/>
          <w:color w:val="000000"/>
          <w:sz w:val="24"/>
          <w:lang w:bidi="ar"/>
        </w:rPr>
        <w:t>关于其他保险的约定：</w:t>
      </w:r>
      <w:r>
        <w:rPr>
          <w:rFonts w:hint="eastAsia" w:ascii="宋体" w:hAnsi="宋体" w:eastAsia="宋体" w:cs="宋体"/>
          <w:color w:val="000000"/>
          <w:kern w:val="0"/>
          <w:sz w:val="24"/>
          <w:u w:val="single"/>
          <w:lang w:bidi="ar"/>
        </w:rPr>
        <w:t xml:space="preserve">                                                  </w:t>
      </w:r>
      <w:r>
        <w:rPr>
          <w:rFonts w:hint="eastAsia" w:ascii="宋体" w:hAnsi="宋体" w:eastAsia="宋体" w:cs="宋体"/>
          <w:color w:val="000000"/>
          <w:kern w:val="0"/>
          <w:sz w:val="24"/>
          <w:lang w:bidi="ar"/>
        </w:rPr>
        <w:t>。</w:t>
      </w:r>
    </w:p>
    <w:p>
      <w:pPr>
        <w:spacing w:line="276" w:lineRule="auto"/>
        <w:ind w:firstLine="480" w:firstLineChars="200"/>
        <w:jc w:val="left"/>
        <w:rPr>
          <w:rFonts w:ascii="宋体" w:hAnsi="宋体" w:eastAsia="宋体" w:cs="宋体"/>
          <w:color w:val="000000"/>
          <w:kern w:val="0"/>
          <w:sz w:val="24"/>
        </w:rPr>
      </w:pPr>
      <w:r>
        <w:rPr>
          <w:rFonts w:hint="eastAsia" w:ascii="宋体" w:hAnsi="宋体" w:eastAsia="宋体" w:cs="宋体"/>
          <w:color w:val="000000"/>
          <w:sz w:val="24"/>
          <w:lang w:bidi="ar"/>
        </w:rPr>
        <w:t>承包人是否应为其施工设备等办理财产保险：</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w:t>
      </w:r>
    </w:p>
    <w:p>
      <w:pPr>
        <w:spacing w:after="120" w:line="276" w:lineRule="auto"/>
        <w:ind w:firstLine="482" w:firstLineChars="200"/>
        <w:rPr>
          <w:rFonts w:ascii="宋体" w:hAnsi="宋体" w:eastAsia="宋体" w:cs="宋体"/>
          <w:b/>
          <w:bCs/>
          <w:color w:val="000000"/>
          <w:sz w:val="24"/>
        </w:rPr>
      </w:pPr>
      <w:r>
        <w:rPr>
          <w:rFonts w:hint="eastAsia" w:ascii="宋体" w:hAnsi="宋体" w:eastAsia="宋体" w:cs="宋体"/>
          <w:b/>
          <w:bCs/>
          <w:color w:val="000000"/>
          <w:sz w:val="24"/>
          <w:lang w:bidi="ar"/>
        </w:rPr>
        <w:t>18.7 通知义务</w:t>
      </w:r>
    </w:p>
    <w:p>
      <w:pPr>
        <w:spacing w:line="276" w:lineRule="auto"/>
        <w:ind w:firstLine="480" w:firstLineChars="200"/>
        <w:jc w:val="left"/>
        <w:rPr>
          <w:rFonts w:ascii="宋体" w:hAnsi="宋体" w:eastAsia="宋体"/>
          <w:color w:val="000000"/>
          <w:sz w:val="24"/>
        </w:rPr>
      </w:pPr>
      <w:r>
        <w:rPr>
          <w:rFonts w:hint="eastAsia" w:ascii="宋体" w:hAnsi="宋体" w:eastAsia="宋体" w:cs="宋体"/>
          <w:color w:val="000000"/>
          <w:kern w:val="0"/>
          <w:sz w:val="24"/>
          <w:lang w:bidi="ar"/>
        </w:rPr>
        <w:t>关于变更保险合同时的通知义务的约定：</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w:t>
      </w:r>
    </w:p>
    <w:p>
      <w:pPr>
        <w:pStyle w:val="7"/>
        <w:widowControl/>
        <w:spacing w:before="120" w:after="120" w:line="276" w:lineRule="auto"/>
        <w:rPr>
          <w:rFonts w:ascii="宋体" w:hAnsi="宋体" w:cs="宋体"/>
          <w:b/>
          <w:bCs/>
          <w:color w:val="000000"/>
          <w:kern w:val="2"/>
          <w:szCs w:val="24"/>
        </w:rPr>
      </w:pPr>
      <w:r>
        <w:rPr>
          <w:rFonts w:hint="eastAsia" w:ascii="宋体" w:hAnsi="宋体" w:cs="宋体"/>
          <w:b/>
          <w:bCs/>
          <w:color w:val="000000"/>
          <w:kern w:val="2"/>
          <w:szCs w:val="24"/>
        </w:rPr>
        <w:t>20. 争议解决</w:t>
      </w:r>
    </w:p>
    <w:p>
      <w:pPr>
        <w:spacing w:after="120" w:line="276" w:lineRule="auto"/>
        <w:ind w:firstLine="482" w:firstLineChars="200"/>
        <w:rPr>
          <w:rFonts w:ascii="宋体" w:hAnsi="宋体" w:eastAsia="宋体" w:cs="宋体"/>
          <w:b/>
          <w:bCs/>
          <w:color w:val="000000"/>
          <w:sz w:val="24"/>
          <w:lang w:bidi="ar"/>
        </w:rPr>
      </w:pPr>
      <w:bookmarkStart w:id="122" w:name="_Toc13052"/>
      <w:bookmarkStart w:id="123" w:name="_Toc28266"/>
      <w:r>
        <w:rPr>
          <w:rFonts w:hint="eastAsia" w:ascii="宋体" w:hAnsi="宋体" w:eastAsia="宋体" w:cs="宋体"/>
          <w:b/>
          <w:bCs/>
          <w:color w:val="000000"/>
          <w:sz w:val="24"/>
          <w:lang w:bidi="ar"/>
        </w:rPr>
        <w:t>20.3 争议评审</w:t>
      </w:r>
      <w:bookmarkEnd w:id="122"/>
      <w:bookmarkEnd w:id="123"/>
    </w:p>
    <w:p>
      <w:pPr>
        <w:spacing w:line="276" w:lineRule="auto"/>
        <w:ind w:left="213" w:leftChars="71" w:firstLine="360" w:firstLineChars="150"/>
        <w:jc w:val="left"/>
        <w:rPr>
          <w:rFonts w:ascii="宋体" w:hAnsi="宋体" w:eastAsia="宋体"/>
          <w:color w:val="000000"/>
          <w:sz w:val="24"/>
        </w:rPr>
      </w:pPr>
      <w:r>
        <w:rPr>
          <w:rFonts w:hint="eastAsia" w:ascii="宋体" w:hAnsi="宋体" w:eastAsia="宋体" w:cs="宋体"/>
          <w:color w:val="000000"/>
          <w:sz w:val="24"/>
          <w:lang w:bidi="ar"/>
        </w:rPr>
        <w:t>合同当事人是否同意将工程争议提交争议评审小组决定：</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w:t>
      </w:r>
      <w:r>
        <w:rPr>
          <w:rFonts w:ascii="宋体" w:hAnsi="宋体" w:eastAsia="宋体" w:cs="仿宋_GB2312"/>
          <w:color w:val="000000"/>
          <w:sz w:val="24"/>
          <w:lang w:bidi="ar"/>
        </w:rPr>
        <w:t xml:space="preserve">  </w:t>
      </w:r>
    </w:p>
    <w:p>
      <w:pPr>
        <w:spacing w:after="120" w:line="276" w:lineRule="auto"/>
        <w:ind w:firstLine="482" w:firstLineChars="200"/>
        <w:rPr>
          <w:rFonts w:ascii="宋体" w:hAnsi="宋体" w:eastAsia="宋体" w:cs="宋体"/>
          <w:b/>
          <w:bCs/>
          <w:color w:val="000000"/>
          <w:sz w:val="24"/>
          <w:lang w:bidi="ar"/>
        </w:rPr>
      </w:pPr>
      <w:bookmarkStart w:id="124" w:name="_Toc22294"/>
      <w:bookmarkStart w:id="125" w:name="_Toc12495"/>
      <w:r>
        <w:rPr>
          <w:rFonts w:hint="eastAsia" w:ascii="宋体" w:hAnsi="宋体" w:eastAsia="宋体" w:cs="宋体"/>
          <w:b/>
          <w:bCs/>
          <w:color w:val="000000"/>
          <w:sz w:val="24"/>
          <w:lang w:bidi="ar"/>
        </w:rPr>
        <w:t>20.3.1 争议评审小组的确定</w:t>
      </w:r>
      <w:bookmarkEnd w:id="124"/>
      <w:bookmarkEnd w:id="125"/>
    </w:p>
    <w:p>
      <w:pPr>
        <w:spacing w:line="276" w:lineRule="auto"/>
        <w:ind w:firstLine="480" w:firstLineChars="200"/>
        <w:jc w:val="left"/>
        <w:rPr>
          <w:rFonts w:ascii="宋体" w:hAnsi="宋体" w:eastAsia="宋体" w:cs="宋体"/>
          <w:color w:val="000000"/>
          <w:sz w:val="24"/>
          <w:u w:val="single"/>
        </w:rPr>
      </w:pPr>
      <w:r>
        <w:rPr>
          <w:rFonts w:hint="eastAsia" w:ascii="宋体" w:hAnsi="宋体" w:eastAsia="宋体" w:cs="宋体"/>
          <w:color w:val="000000"/>
          <w:sz w:val="24"/>
          <w:lang w:bidi="ar"/>
        </w:rPr>
        <w:t>争议评审小组成员的确定：</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w:t>
      </w:r>
    </w:p>
    <w:p>
      <w:pPr>
        <w:spacing w:line="276"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lang w:bidi="ar"/>
        </w:rPr>
        <w:t>选定争议评审员的期限：</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w:t>
      </w:r>
    </w:p>
    <w:p>
      <w:pPr>
        <w:spacing w:line="276"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lang w:bidi="ar"/>
        </w:rPr>
        <w:t>争议评审小组成员的报酬承担方式：</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w:t>
      </w:r>
    </w:p>
    <w:p>
      <w:pPr>
        <w:spacing w:line="276" w:lineRule="auto"/>
        <w:ind w:firstLine="480" w:firstLineChars="200"/>
        <w:jc w:val="left"/>
        <w:rPr>
          <w:rFonts w:ascii="宋体" w:hAnsi="宋体" w:eastAsia="宋体"/>
          <w:color w:val="000000"/>
          <w:sz w:val="24"/>
        </w:rPr>
      </w:pPr>
      <w:r>
        <w:rPr>
          <w:rFonts w:hint="eastAsia" w:ascii="宋体" w:hAnsi="宋体" w:eastAsia="宋体" w:cs="宋体"/>
          <w:color w:val="000000"/>
          <w:sz w:val="24"/>
          <w:lang w:bidi="ar"/>
        </w:rPr>
        <w:t>其他事项的约定：</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w:t>
      </w:r>
    </w:p>
    <w:p>
      <w:pPr>
        <w:spacing w:after="120" w:line="276" w:lineRule="auto"/>
        <w:ind w:firstLine="482" w:firstLineChars="200"/>
        <w:rPr>
          <w:rFonts w:ascii="宋体" w:hAnsi="宋体" w:eastAsia="宋体" w:cs="宋体"/>
          <w:b/>
          <w:bCs/>
          <w:color w:val="000000"/>
          <w:sz w:val="24"/>
          <w:lang w:bidi="ar"/>
        </w:rPr>
      </w:pPr>
      <w:bookmarkStart w:id="126" w:name="_Toc2075"/>
      <w:bookmarkStart w:id="127" w:name="_Toc3291"/>
      <w:r>
        <w:rPr>
          <w:rFonts w:hint="eastAsia" w:ascii="宋体" w:hAnsi="宋体" w:eastAsia="宋体" w:cs="宋体"/>
          <w:b/>
          <w:bCs/>
          <w:color w:val="000000"/>
          <w:sz w:val="24"/>
          <w:lang w:bidi="ar"/>
        </w:rPr>
        <w:t>20.3.2 争议评审小组的决定</w:t>
      </w:r>
      <w:bookmarkEnd w:id="126"/>
      <w:bookmarkEnd w:id="127"/>
    </w:p>
    <w:p>
      <w:pPr>
        <w:spacing w:line="276" w:lineRule="auto"/>
        <w:ind w:firstLine="480" w:firstLineChars="200"/>
        <w:jc w:val="left"/>
        <w:rPr>
          <w:rFonts w:ascii="宋体" w:hAnsi="宋体" w:eastAsia="宋体"/>
          <w:color w:val="000000"/>
          <w:sz w:val="24"/>
        </w:rPr>
      </w:pPr>
      <w:r>
        <w:rPr>
          <w:rFonts w:hint="eastAsia" w:ascii="宋体" w:hAnsi="宋体" w:eastAsia="宋体" w:cs="宋体"/>
          <w:color w:val="000000"/>
          <w:sz w:val="24"/>
          <w:lang w:bidi="ar"/>
        </w:rPr>
        <w:t>合同当事人关于本项的约定：</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w:t>
      </w:r>
    </w:p>
    <w:p>
      <w:pPr>
        <w:spacing w:after="120" w:line="276" w:lineRule="auto"/>
        <w:ind w:firstLine="482" w:firstLineChars="200"/>
        <w:rPr>
          <w:rFonts w:ascii="宋体" w:hAnsi="宋体" w:eastAsia="宋体" w:cs="宋体"/>
          <w:b/>
          <w:bCs/>
          <w:color w:val="000000"/>
          <w:sz w:val="24"/>
          <w:lang w:bidi="ar"/>
        </w:rPr>
      </w:pPr>
      <w:bookmarkStart w:id="128" w:name="_Toc22233"/>
      <w:bookmarkStart w:id="129" w:name="_Toc24100"/>
      <w:r>
        <w:rPr>
          <w:rFonts w:hint="eastAsia" w:ascii="宋体" w:hAnsi="宋体" w:eastAsia="宋体" w:cs="宋体"/>
          <w:b/>
          <w:bCs/>
          <w:color w:val="000000"/>
          <w:sz w:val="24"/>
          <w:lang w:bidi="ar"/>
        </w:rPr>
        <w:t>20.4仲裁或诉讼</w:t>
      </w:r>
      <w:bookmarkEnd w:id="128"/>
      <w:bookmarkEnd w:id="129"/>
    </w:p>
    <w:p>
      <w:pPr>
        <w:spacing w:after="120" w:line="276" w:lineRule="auto"/>
        <w:ind w:firstLine="480" w:firstLineChars="200"/>
        <w:rPr>
          <w:rFonts w:ascii="宋体" w:hAnsi="宋体" w:eastAsia="宋体" w:cs="宋体"/>
          <w:color w:val="000000"/>
          <w:sz w:val="24"/>
          <w:lang w:bidi="ar"/>
        </w:rPr>
      </w:pPr>
      <w:r>
        <w:rPr>
          <w:rFonts w:hint="eastAsia" w:ascii="宋体" w:hAnsi="宋体" w:eastAsia="宋体" w:cs="宋体"/>
          <w:color w:val="000000"/>
          <w:sz w:val="24"/>
          <w:lang w:bidi="ar"/>
        </w:rPr>
        <w:t>因合同及合同有关事项发生的争议，按下列第</w:t>
      </w:r>
      <w:r>
        <w:rPr>
          <w:rFonts w:hint="eastAsia" w:ascii="宋体" w:hAnsi="宋体" w:eastAsia="宋体" w:cs="宋体"/>
          <w:color w:val="000000"/>
          <w:sz w:val="24"/>
          <w:u w:val="single"/>
          <w:lang w:bidi="ar"/>
        </w:rPr>
        <w:t xml:space="preserve">   2  </w:t>
      </w:r>
      <w:r>
        <w:rPr>
          <w:rFonts w:hint="eastAsia" w:ascii="宋体" w:hAnsi="宋体" w:eastAsia="宋体" w:cs="宋体"/>
          <w:color w:val="000000"/>
          <w:sz w:val="24"/>
          <w:lang w:bidi="ar"/>
        </w:rPr>
        <w:t>种方式解决：</w:t>
      </w:r>
    </w:p>
    <w:p>
      <w:pPr>
        <w:spacing w:after="120" w:line="276" w:lineRule="auto"/>
        <w:ind w:firstLine="480" w:firstLineChars="200"/>
        <w:rPr>
          <w:rFonts w:ascii="宋体" w:hAnsi="宋体" w:eastAsia="宋体" w:cs="宋体"/>
          <w:color w:val="000000"/>
          <w:sz w:val="24"/>
        </w:rPr>
      </w:pPr>
      <w:r>
        <w:rPr>
          <w:rFonts w:hint="eastAsia" w:ascii="宋体" w:hAnsi="宋体" w:eastAsia="宋体" w:cs="宋体"/>
          <w:color w:val="000000"/>
          <w:sz w:val="24"/>
          <w:lang w:bidi="ar"/>
        </w:rPr>
        <w:t>（1）向</w:t>
      </w:r>
      <w:r>
        <w:rPr>
          <w:rFonts w:hint="eastAsia" w:ascii="宋体" w:hAnsi="宋体" w:eastAsia="宋体" w:cs="宋体"/>
          <w:color w:val="000000"/>
          <w:sz w:val="24"/>
          <w:u w:val="single"/>
          <w:lang w:bidi="ar"/>
        </w:rPr>
        <w:t xml:space="preserve">          </w:t>
      </w:r>
      <w:r>
        <w:rPr>
          <w:rFonts w:hint="eastAsia" w:ascii="宋体" w:hAnsi="宋体" w:eastAsia="宋体" w:cs="宋体"/>
          <w:color w:val="000000"/>
          <w:sz w:val="24"/>
          <w:lang w:bidi="ar"/>
        </w:rPr>
        <w:t>仲裁委员会申请仲裁；</w:t>
      </w:r>
    </w:p>
    <w:p>
      <w:pPr>
        <w:spacing w:line="276" w:lineRule="auto"/>
        <w:ind w:firstLine="480" w:firstLineChars="200"/>
        <w:rPr>
          <w:rFonts w:ascii="宋体" w:hAnsi="宋体" w:eastAsia="宋体" w:cs="宋体"/>
          <w:color w:val="000000"/>
          <w:sz w:val="24"/>
          <w:lang w:bidi="ar"/>
        </w:rPr>
      </w:pPr>
      <w:r>
        <w:rPr>
          <w:rFonts w:hint="eastAsia" w:ascii="宋体" w:hAnsi="宋体" w:eastAsia="宋体" w:cs="宋体"/>
          <w:color w:val="000000"/>
          <w:sz w:val="24"/>
          <w:lang w:bidi="ar"/>
        </w:rPr>
        <w:t>（2）向</w:t>
      </w:r>
      <w:r>
        <w:rPr>
          <w:rFonts w:hint="eastAsia" w:ascii="宋体" w:hAnsi="宋体" w:eastAsia="宋体" w:cs="宋体"/>
          <w:color w:val="000000"/>
          <w:sz w:val="24"/>
          <w:u w:val="single"/>
          <w:lang w:bidi="ar"/>
        </w:rPr>
        <w:t>项目所在地</w:t>
      </w:r>
      <w:r>
        <w:rPr>
          <w:rFonts w:hint="eastAsia" w:ascii="宋体" w:hAnsi="宋体" w:eastAsia="宋体" w:cs="宋体"/>
          <w:color w:val="000000"/>
          <w:sz w:val="24"/>
          <w:lang w:bidi="ar"/>
        </w:rPr>
        <w:t>人民法院起诉。</w:t>
      </w:r>
    </w:p>
    <w:p>
      <w:pPr>
        <w:spacing w:line="460" w:lineRule="exact"/>
        <w:ind w:firstLine="437"/>
        <w:rPr>
          <w:rFonts w:ascii="宋体" w:hAnsi="宋体" w:eastAsia="宋体"/>
          <w:sz w:val="24"/>
        </w:rPr>
      </w:pPr>
      <w:r>
        <w:rPr>
          <w:rFonts w:ascii="宋体" w:hAnsi="宋体" w:eastAsia="宋体"/>
          <w:b/>
          <w:sz w:val="24"/>
        </w:rPr>
        <w:t>未尽事宜在甲乙双方在签订合同时具体约定</w:t>
      </w:r>
    </w:p>
    <w:p>
      <w:pPr>
        <w:pStyle w:val="2"/>
        <w:rPr>
          <w:kern w:val="0"/>
        </w:rPr>
      </w:pPr>
      <w:r>
        <w:br w:type="page"/>
      </w:r>
    </w:p>
    <w:p>
      <w:pPr>
        <w:pStyle w:val="3"/>
        <w:keepNext w:val="0"/>
        <w:keepLines w:val="0"/>
        <w:wordWrap w:val="0"/>
        <w:rPr>
          <w:rFonts w:ascii="宋体" w:hAnsi="宋体"/>
        </w:rPr>
      </w:pPr>
      <w:bookmarkStart w:id="130" w:name="_Toc65844039"/>
      <w:bookmarkStart w:id="131" w:name="_Toc87286073"/>
      <w:r>
        <w:rPr>
          <w:rFonts w:hint="eastAsia" w:ascii="宋体" w:hAnsi="宋体"/>
        </w:rPr>
        <w:t xml:space="preserve">第三章 </w:t>
      </w:r>
      <w:bookmarkEnd w:id="130"/>
      <w:r>
        <w:rPr>
          <w:rFonts w:hint="eastAsia" w:ascii="宋体" w:hAnsi="宋体"/>
        </w:rPr>
        <w:t>采购需求</w:t>
      </w:r>
      <w:bookmarkEnd w:id="131"/>
    </w:p>
    <w:p>
      <w:pPr>
        <w:jc w:val="center"/>
        <w:rPr>
          <w:sz w:val="32"/>
          <w:szCs w:val="40"/>
        </w:rPr>
      </w:pPr>
    </w:p>
    <w:p>
      <w:pPr>
        <w:pStyle w:val="4"/>
        <w:keepNext w:val="0"/>
        <w:keepLines w:val="0"/>
        <w:wordWrap w:val="0"/>
        <w:adjustRightInd w:val="0"/>
        <w:snapToGrid w:val="0"/>
        <w:spacing w:before="408" w:beforeLines="100" w:after="408" w:afterLines="100"/>
        <w:jc w:val="center"/>
        <w:rPr>
          <w:rFonts w:ascii="宋体" w:hAnsi="宋体"/>
          <w:b w:val="0"/>
          <w:bCs/>
          <w:szCs w:val="32"/>
        </w:rPr>
      </w:pPr>
      <w:bookmarkStart w:id="132" w:name="_Toc87286074"/>
      <w:r>
        <w:rPr>
          <w:rFonts w:hint="eastAsia" w:ascii="宋体" w:hAnsi="宋体"/>
          <w:b w:val="0"/>
          <w:bCs/>
          <w:szCs w:val="32"/>
        </w:rPr>
        <w:t>施工图、工程量清单（另附电子版）</w:t>
      </w:r>
      <w:bookmarkEnd w:id="132"/>
    </w:p>
    <w:p/>
    <w:p>
      <w:pPr>
        <w:pStyle w:val="29"/>
        <w:tabs>
          <w:tab w:val="left" w:pos="851"/>
        </w:tabs>
        <w:spacing w:line="360" w:lineRule="auto"/>
        <w:ind w:firstLine="480"/>
        <w:jc w:val="left"/>
        <w:rPr>
          <w:rFonts w:ascii="宋体" w:hAnsi="宋体" w:cs="宋体"/>
          <w:sz w:val="24"/>
        </w:rPr>
      </w:pPr>
    </w:p>
    <w:p>
      <w:pPr>
        <w:spacing w:line="360" w:lineRule="auto"/>
        <w:ind w:firstLine="480" w:firstLineChars="200"/>
        <w:jc w:val="left"/>
        <w:rPr>
          <w:sz w:val="24"/>
        </w:rPr>
      </w:pPr>
    </w:p>
    <w:p>
      <w:pPr>
        <w:spacing w:line="360" w:lineRule="auto"/>
        <w:ind w:firstLine="480" w:firstLineChars="200"/>
        <w:jc w:val="left"/>
        <w:rPr>
          <w:sz w:val="24"/>
        </w:rPr>
      </w:pPr>
    </w:p>
    <w:p>
      <w:pPr>
        <w:pStyle w:val="28"/>
      </w:pPr>
    </w:p>
    <w:p>
      <w:pPr>
        <w:pStyle w:val="28"/>
      </w:pPr>
    </w:p>
    <w:p>
      <w:pPr>
        <w:pStyle w:val="28"/>
      </w:pPr>
    </w:p>
    <w:p>
      <w:pPr>
        <w:pStyle w:val="28"/>
      </w:pPr>
    </w:p>
    <w:p>
      <w:pPr>
        <w:pStyle w:val="28"/>
      </w:pPr>
    </w:p>
    <w:p>
      <w:pPr>
        <w:pStyle w:val="28"/>
      </w:pPr>
    </w:p>
    <w:p>
      <w:pPr>
        <w:pStyle w:val="28"/>
      </w:pPr>
    </w:p>
    <w:p>
      <w:pPr>
        <w:pStyle w:val="28"/>
      </w:pPr>
    </w:p>
    <w:p>
      <w:pPr>
        <w:pStyle w:val="28"/>
      </w:pPr>
    </w:p>
    <w:p>
      <w:pPr>
        <w:pStyle w:val="28"/>
      </w:pPr>
    </w:p>
    <w:p>
      <w:pPr>
        <w:pStyle w:val="3"/>
        <w:keepNext w:val="0"/>
        <w:keepLines w:val="0"/>
        <w:wordWrap w:val="0"/>
        <w:spacing w:before="408" w:beforeLines="100" w:after="408" w:afterLines="100"/>
        <w:jc w:val="both"/>
        <w:rPr>
          <w:rFonts w:ascii="宋体" w:hAnsi="宋体" w:cs="宋体"/>
        </w:rPr>
      </w:pPr>
      <w:bookmarkStart w:id="133" w:name="_Toc65844045"/>
    </w:p>
    <w:p>
      <w:pPr>
        <w:pStyle w:val="3"/>
        <w:keepNext w:val="0"/>
        <w:keepLines w:val="0"/>
        <w:wordWrap w:val="0"/>
        <w:spacing w:before="408" w:beforeLines="100" w:after="408" w:afterLines="100"/>
        <w:jc w:val="both"/>
        <w:rPr>
          <w:rFonts w:ascii="宋体" w:hAnsi="宋体" w:cs="宋体"/>
        </w:rPr>
      </w:pPr>
    </w:p>
    <w:p>
      <w:pPr>
        <w:pStyle w:val="3"/>
        <w:keepNext w:val="0"/>
        <w:keepLines w:val="0"/>
        <w:wordWrap w:val="0"/>
        <w:spacing w:before="408" w:beforeLines="100" w:after="408" w:afterLines="100"/>
        <w:jc w:val="both"/>
        <w:rPr>
          <w:rFonts w:ascii="宋体" w:hAnsi="宋体" w:cs="宋体"/>
        </w:rPr>
      </w:pPr>
    </w:p>
    <w:p>
      <w:pPr>
        <w:pStyle w:val="3"/>
        <w:keepNext w:val="0"/>
        <w:keepLines w:val="0"/>
        <w:wordWrap w:val="0"/>
        <w:spacing w:before="408" w:beforeLines="100" w:after="408" w:afterLines="100"/>
        <w:rPr>
          <w:rFonts w:ascii="宋体" w:hAnsi="宋体" w:cs="宋体"/>
        </w:rPr>
      </w:pPr>
      <w:bookmarkStart w:id="134" w:name="_Toc87286075"/>
      <w:r>
        <w:rPr>
          <w:rFonts w:hint="eastAsia" w:ascii="宋体" w:hAnsi="宋体" w:cs="宋体"/>
        </w:rPr>
        <w:t>第四章  响应文件格式</w:t>
      </w:r>
      <w:bookmarkEnd w:id="133"/>
      <w:bookmarkEnd w:id="134"/>
    </w:p>
    <w:p>
      <w:pPr>
        <w:pStyle w:val="4"/>
        <w:keepNext w:val="0"/>
        <w:keepLines w:val="0"/>
        <w:wordWrap w:val="0"/>
        <w:adjustRightInd w:val="0"/>
        <w:snapToGrid w:val="0"/>
        <w:spacing w:before="408" w:beforeLines="100" w:after="408" w:afterLines="100"/>
        <w:rPr>
          <w:rFonts w:ascii="宋体" w:hAnsi="宋体"/>
          <w:b w:val="0"/>
          <w:bCs/>
          <w:szCs w:val="32"/>
        </w:rPr>
      </w:pPr>
      <w:bookmarkStart w:id="135" w:name="_Toc87286076"/>
      <w:bookmarkStart w:id="136" w:name="_Toc65844046"/>
      <w:r>
        <w:rPr>
          <w:rFonts w:hint="eastAsia" w:ascii="宋体" w:hAnsi="宋体"/>
          <w:b w:val="0"/>
          <w:bCs/>
          <w:szCs w:val="32"/>
        </w:rPr>
        <w:t>一、响应文件封面格式</w:t>
      </w:r>
      <w:bookmarkEnd w:id="135"/>
      <w:bookmarkEnd w:id="136"/>
    </w:p>
    <w:p>
      <w:pPr>
        <w:wordWrap w:val="0"/>
        <w:spacing w:line="360" w:lineRule="auto"/>
        <w:jc w:val="center"/>
        <w:rPr>
          <w:rFonts w:ascii="宋体" w:hAnsi="宋体" w:eastAsia="宋体" w:cs="宋体"/>
          <w:sz w:val="32"/>
          <w:szCs w:val="32"/>
        </w:rPr>
      </w:pPr>
      <w:r>
        <w:rPr>
          <w:rFonts w:ascii="宋体" w:hAnsi="宋体" w:eastAsia="宋体" w:cs="宋体"/>
          <w:sz w:val="32"/>
          <w:szCs w:val="32"/>
        </w:rPr>
        <w:t xml:space="preserve">                                    </w:t>
      </w:r>
      <w:bookmarkStart w:id="137" w:name="_Toc8812_WPSOffice_Level1"/>
      <w:bookmarkStart w:id="138" w:name="_Toc4221_WPSOffice_Level1"/>
      <w:r>
        <w:rPr>
          <w:rFonts w:hint="eastAsia" w:ascii="宋体" w:hAnsi="宋体" w:eastAsia="宋体" w:cs="宋体"/>
          <w:sz w:val="32"/>
          <w:szCs w:val="32"/>
        </w:rPr>
        <w:t>正本</w:t>
      </w:r>
      <w:r>
        <w:rPr>
          <w:rFonts w:ascii="宋体" w:hAnsi="宋体" w:eastAsia="宋体" w:cs="宋体"/>
          <w:sz w:val="32"/>
          <w:szCs w:val="32"/>
        </w:rPr>
        <w:t>/</w:t>
      </w:r>
      <w:r>
        <w:rPr>
          <w:rFonts w:hint="eastAsia" w:ascii="宋体" w:hAnsi="宋体" w:eastAsia="宋体" w:cs="宋体"/>
          <w:sz w:val="32"/>
          <w:szCs w:val="32"/>
        </w:rPr>
        <w:t>副本</w:t>
      </w:r>
      <w:bookmarkEnd w:id="137"/>
      <w:bookmarkEnd w:id="138"/>
    </w:p>
    <w:p>
      <w:pPr>
        <w:wordWrap w:val="0"/>
        <w:spacing w:line="360" w:lineRule="auto"/>
        <w:rPr>
          <w:rFonts w:ascii="宋体" w:hAnsi="宋体" w:eastAsia="宋体" w:cs="宋体"/>
          <w:sz w:val="32"/>
          <w:szCs w:val="32"/>
        </w:rPr>
      </w:pPr>
    </w:p>
    <w:p>
      <w:pPr>
        <w:wordWrap w:val="0"/>
        <w:spacing w:line="360" w:lineRule="auto"/>
        <w:ind w:firstLine="1680" w:firstLineChars="600"/>
        <w:rPr>
          <w:rFonts w:ascii="宋体" w:hAnsi="宋体" w:eastAsia="宋体" w:cs="宋体"/>
          <w:sz w:val="28"/>
          <w:szCs w:val="28"/>
        </w:rPr>
      </w:pPr>
      <w:r>
        <w:rPr>
          <w:rFonts w:ascii="宋体" w:hAnsi="宋体" w:eastAsia="宋体" w:cs="宋体"/>
          <w:sz w:val="28"/>
          <w:szCs w:val="28"/>
          <w:u w:val="single"/>
        </w:rPr>
        <w:t xml:space="preserve">            </w:t>
      </w:r>
      <w:r>
        <w:rPr>
          <w:rFonts w:hint="eastAsia" w:ascii="宋体" w:hAnsi="宋体" w:eastAsia="宋体" w:cs="宋体"/>
          <w:sz w:val="28"/>
          <w:szCs w:val="28"/>
          <w:u w:val="single"/>
        </w:rPr>
        <w:t>（项目名称）</w:t>
      </w:r>
      <w:r>
        <w:rPr>
          <w:rFonts w:ascii="宋体" w:hAnsi="宋体" w:eastAsia="宋体" w:cs="宋体"/>
          <w:sz w:val="28"/>
          <w:szCs w:val="28"/>
          <w:u w:val="single"/>
        </w:rPr>
        <w:t xml:space="preserve">                </w:t>
      </w:r>
    </w:p>
    <w:p>
      <w:pPr>
        <w:wordWrap w:val="0"/>
        <w:spacing w:line="360" w:lineRule="auto"/>
        <w:rPr>
          <w:rFonts w:ascii="宋体" w:hAnsi="宋体" w:eastAsia="宋体" w:cs="宋体"/>
          <w:sz w:val="20"/>
        </w:rPr>
      </w:pPr>
    </w:p>
    <w:p>
      <w:pPr>
        <w:wordWrap w:val="0"/>
        <w:spacing w:line="360" w:lineRule="auto"/>
        <w:jc w:val="center"/>
        <w:rPr>
          <w:rFonts w:ascii="宋体" w:hAnsi="宋体" w:eastAsia="宋体" w:cs="宋体"/>
          <w:b/>
          <w:bCs/>
          <w:sz w:val="44"/>
          <w:szCs w:val="44"/>
        </w:rPr>
      </w:pPr>
      <w:r>
        <w:rPr>
          <w:rFonts w:hint="eastAsia" w:ascii="宋体" w:hAnsi="宋体" w:eastAsia="宋体" w:cs="宋体"/>
          <w:b/>
          <w:bCs/>
          <w:sz w:val="44"/>
          <w:szCs w:val="44"/>
        </w:rPr>
        <w:t>响应文件</w:t>
      </w:r>
    </w:p>
    <w:p>
      <w:pPr>
        <w:snapToGrid w:val="0"/>
        <w:spacing w:line="600" w:lineRule="exact"/>
        <w:jc w:val="center"/>
        <w:rPr>
          <w:rFonts w:ascii="宋体" w:hAnsi="宋体"/>
          <w:b/>
          <w:sz w:val="28"/>
          <w:szCs w:val="28"/>
        </w:rPr>
      </w:pPr>
      <w:r>
        <w:rPr>
          <w:rFonts w:hint="eastAsia" w:ascii="宋体" w:hAnsi="宋体"/>
          <w:b/>
          <w:sz w:val="28"/>
          <w:szCs w:val="28"/>
        </w:rPr>
        <w:t>（技术商务/竞争性磋商初始报价表）</w:t>
      </w:r>
    </w:p>
    <w:p>
      <w:pPr>
        <w:pStyle w:val="28"/>
      </w:pPr>
    </w:p>
    <w:p>
      <w:pPr>
        <w:pStyle w:val="28"/>
        <w:wordWrap w:val="0"/>
      </w:pPr>
    </w:p>
    <w:p>
      <w:pPr>
        <w:pStyle w:val="28"/>
        <w:wordWrap w:val="0"/>
      </w:pPr>
    </w:p>
    <w:p>
      <w:pPr>
        <w:wordWrap w:val="0"/>
        <w:spacing w:line="360" w:lineRule="auto"/>
        <w:rPr>
          <w:rFonts w:ascii="宋体" w:hAnsi="宋体" w:eastAsia="宋体" w:cs="宋体"/>
          <w:kern w:val="0"/>
          <w:sz w:val="28"/>
          <w:szCs w:val="28"/>
        </w:rPr>
      </w:pPr>
      <w:r>
        <w:rPr>
          <w:rFonts w:hint="eastAsia" w:ascii="宋体" w:hAnsi="宋体" w:eastAsia="宋体" w:cs="宋体"/>
          <w:kern w:val="0"/>
          <w:sz w:val="28"/>
          <w:szCs w:val="28"/>
        </w:rPr>
        <w:t>供应商单位名称（盖章）：</w:t>
      </w:r>
      <w:r>
        <w:rPr>
          <w:rFonts w:ascii="宋体" w:hAnsi="宋体" w:eastAsia="宋体" w:cs="宋体"/>
          <w:kern w:val="0"/>
          <w:sz w:val="28"/>
          <w:szCs w:val="28"/>
          <w:u w:val="single"/>
        </w:rPr>
        <w:t xml:space="preserve">                                 </w:t>
      </w:r>
      <w:r>
        <w:rPr>
          <w:rFonts w:ascii="宋体" w:hAnsi="宋体" w:eastAsia="宋体" w:cs="宋体"/>
          <w:kern w:val="0"/>
          <w:sz w:val="28"/>
          <w:szCs w:val="28"/>
        </w:rPr>
        <w:t xml:space="preserve">             </w:t>
      </w:r>
      <w:r>
        <w:rPr>
          <w:rFonts w:hint="eastAsia" w:ascii="宋体" w:hAnsi="宋体" w:eastAsia="宋体" w:cs="宋体"/>
          <w:kern w:val="0"/>
          <w:sz w:val="28"/>
          <w:szCs w:val="28"/>
        </w:rPr>
        <w:t>法人或委托代理人（签章）：</w:t>
      </w:r>
      <w:r>
        <w:rPr>
          <w:rFonts w:ascii="宋体" w:hAnsi="宋体" w:eastAsia="宋体" w:cs="宋体"/>
          <w:kern w:val="0"/>
          <w:sz w:val="28"/>
          <w:szCs w:val="28"/>
          <w:u w:val="single"/>
        </w:rPr>
        <w:t xml:space="preserve">                             </w:t>
      </w:r>
      <w:r>
        <w:rPr>
          <w:rFonts w:ascii="宋体" w:hAnsi="宋体" w:eastAsia="宋体" w:cs="宋体"/>
          <w:kern w:val="0"/>
          <w:sz w:val="28"/>
          <w:szCs w:val="28"/>
        </w:rPr>
        <w:t xml:space="preserve"> </w:t>
      </w:r>
    </w:p>
    <w:p>
      <w:pPr>
        <w:wordWrap w:val="0"/>
        <w:spacing w:line="360" w:lineRule="auto"/>
        <w:rPr>
          <w:rFonts w:ascii="宋体" w:hAnsi="宋体" w:eastAsia="宋体" w:cs="宋体"/>
          <w:kern w:val="0"/>
          <w:sz w:val="28"/>
          <w:szCs w:val="28"/>
        </w:rPr>
      </w:pPr>
      <w:r>
        <w:rPr>
          <w:rFonts w:hint="eastAsia" w:ascii="宋体" w:hAnsi="宋体" w:eastAsia="宋体" w:cs="宋体"/>
          <w:kern w:val="0"/>
          <w:sz w:val="28"/>
          <w:szCs w:val="28"/>
        </w:rPr>
        <w:t>单</w:t>
      </w:r>
      <w:r>
        <w:rPr>
          <w:rFonts w:ascii="宋体" w:hAnsi="宋体" w:eastAsia="宋体" w:cs="宋体"/>
          <w:kern w:val="0"/>
          <w:sz w:val="28"/>
          <w:szCs w:val="28"/>
        </w:rPr>
        <w:t xml:space="preserve"> </w:t>
      </w:r>
      <w:r>
        <w:rPr>
          <w:rFonts w:hint="eastAsia" w:ascii="宋体" w:hAnsi="宋体" w:eastAsia="宋体" w:cs="宋体"/>
          <w:kern w:val="0"/>
          <w:sz w:val="28"/>
          <w:szCs w:val="28"/>
        </w:rPr>
        <w:t>位</w:t>
      </w:r>
      <w:r>
        <w:rPr>
          <w:rFonts w:ascii="宋体" w:hAnsi="宋体" w:eastAsia="宋体" w:cs="宋体"/>
          <w:kern w:val="0"/>
          <w:sz w:val="28"/>
          <w:szCs w:val="28"/>
        </w:rPr>
        <w:t xml:space="preserve"> </w:t>
      </w:r>
      <w:r>
        <w:rPr>
          <w:rFonts w:hint="eastAsia" w:ascii="宋体" w:hAnsi="宋体" w:eastAsia="宋体" w:cs="宋体"/>
          <w:kern w:val="0"/>
          <w:sz w:val="28"/>
          <w:szCs w:val="28"/>
        </w:rPr>
        <w:t>地</w:t>
      </w:r>
      <w:r>
        <w:rPr>
          <w:rFonts w:ascii="宋体" w:hAnsi="宋体" w:eastAsia="宋体" w:cs="宋体"/>
          <w:kern w:val="0"/>
          <w:sz w:val="28"/>
          <w:szCs w:val="28"/>
        </w:rPr>
        <w:t xml:space="preserve">  </w:t>
      </w:r>
      <w:r>
        <w:rPr>
          <w:rFonts w:hint="eastAsia" w:ascii="宋体" w:hAnsi="宋体" w:eastAsia="宋体" w:cs="宋体"/>
          <w:kern w:val="0"/>
          <w:sz w:val="28"/>
          <w:szCs w:val="28"/>
        </w:rPr>
        <w:t>址：</w:t>
      </w:r>
      <w:r>
        <w:rPr>
          <w:rFonts w:ascii="宋体" w:hAnsi="宋体" w:eastAsia="宋体" w:cs="宋体"/>
          <w:kern w:val="0"/>
          <w:sz w:val="28"/>
          <w:szCs w:val="28"/>
          <w:u w:val="single"/>
        </w:rPr>
        <w:t xml:space="preserve">                                         </w:t>
      </w:r>
      <w:r>
        <w:rPr>
          <w:rFonts w:ascii="宋体" w:hAnsi="宋体" w:eastAsia="宋体" w:cs="宋体"/>
          <w:kern w:val="0"/>
          <w:sz w:val="28"/>
          <w:szCs w:val="28"/>
        </w:rPr>
        <w:t xml:space="preserve"> </w:t>
      </w:r>
    </w:p>
    <w:p>
      <w:pPr>
        <w:wordWrap w:val="0"/>
        <w:spacing w:line="360" w:lineRule="auto"/>
        <w:rPr>
          <w:rFonts w:ascii="宋体" w:hAnsi="宋体" w:eastAsia="宋体" w:cs="宋体"/>
          <w:kern w:val="0"/>
          <w:sz w:val="28"/>
          <w:szCs w:val="28"/>
        </w:rPr>
      </w:pPr>
      <w:r>
        <w:rPr>
          <w:rFonts w:hint="eastAsia" w:ascii="宋体" w:hAnsi="宋体" w:eastAsia="宋体" w:cs="宋体"/>
          <w:kern w:val="0"/>
          <w:sz w:val="28"/>
          <w:szCs w:val="28"/>
        </w:rPr>
        <w:t>联</w:t>
      </w:r>
      <w:r>
        <w:rPr>
          <w:rFonts w:ascii="宋体" w:hAnsi="宋体" w:eastAsia="宋体" w:cs="宋体"/>
          <w:kern w:val="0"/>
          <w:sz w:val="28"/>
          <w:szCs w:val="28"/>
        </w:rPr>
        <w:t xml:space="preserve">   </w:t>
      </w:r>
      <w:r>
        <w:rPr>
          <w:rFonts w:hint="eastAsia" w:ascii="宋体" w:hAnsi="宋体" w:eastAsia="宋体" w:cs="宋体"/>
          <w:kern w:val="0"/>
          <w:sz w:val="28"/>
          <w:szCs w:val="28"/>
        </w:rPr>
        <w:t>系</w:t>
      </w:r>
      <w:r>
        <w:rPr>
          <w:rFonts w:ascii="宋体" w:hAnsi="宋体" w:eastAsia="宋体" w:cs="宋体"/>
          <w:kern w:val="0"/>
          <w:sz w:val="28"/>
          <w:szCs w:val="28"/>
        </w:rPr>
        <w:t xml:space="preserve">   </w:t>
      </w:r>
      <w:r>
        <w:rPr>
          <w:rFonts w:hint="eastAsia" w:ascii="宋体" w:hAnsi="宋体" w:eastAsia="宋体" w:cs="宋体"/>
          <w:kern w:val="0"/>
          <w:sz w:val="28"/>
          <w:szCs w:val="28"/>
        </w:rPr>
        <w:t>人：</w:t>
      </w:r>
      <w:r>
        <w:rPr>
          <w:rFonts w:ascii="宋体" w:hAnsi="宋体" w:eastAsia="宋体" w:cs="宋体"/>
          <w:kern w:val="0"/>
          <w:sz w:val="28"/>
          <w:szCs w:val="28"/>
          <w:u w:val="single"/>
        </w:rPr>
        <w:t xml:space="preserve">                                         </w:t>
      </w:r>
      <w:r>
        <w:rPr>
          <w:rFonts w:ascii="宋体" w:hAnsi="宋体" w:eastAsia="宋体" w:cs="宋体"/>
          <w:kern w:val="0"/>
          <w:sz w:val="28"/>
          <w:szCs w:val="28"/>
        </w:rPr>
        <w:t xml:space="preserve">  </w:t>
      </w:r>
    </w:p>
    <w:p>
      <w:pPr>
        <w:wordWrap w:val="0"/>
        <w:spacing w:line="360" w:lineRule="auto"/>
        <w:rPr>
          <w:rFonts w:ascii="宋体" w:hAnsi="宋体" w:eastAsia="宋体" w:cs="宋体"/>
          <w:kern w:val="0"/>
          <w:sz w:val="28"/>
          <w:szCs w:val="28"/>
        </w:rPr>
      </w:pPr>
      <w:r>
        <w:rPr>
          <w:rFonts w:hint="eastAsia" w:ascii="宋体" w:hAnsi="宋体" w:eastAsia="宋体" w:cs="宋体"/>
          <w:kern w:val="0"/>
          <w:sz w:val="28"/>
          <w:szCs w:val="28"/>
        </w:rPr>
        <w:t>联</w:t>
      </w:r>
      <w:r>
        <w:rPr>
          <w:rFonts w:ascii="宋体" w:hAnsi="宋体" w:eastAsia="宋体" w:cs="宋体"/>
          <w:kern w:val="0"/>
          <w:sz w:val="28"/>
          <w:szCs w:val="28"/>
        </w:rPr>
        <w:t xml:space="preserve"> </w:t>
      </w:r>
      <w:r>
        <w:rPr>
          <w:rFonts w:hint="eastAsia" w:ascii="宋体" w:hAnsi="宋体" w:eastAsia="宋体" w:cs="宋体"/>
          <w:kern w:val="0"/>
          <w:sz w:val="28"/>
          <w:szCs w:val="28"/>
        </w:rPr>
        <w:t>系</w:t>
      </w:r>
      <w:r>
        <w:rPr>
          <w:rFonts w:ascii="宋体" w:hAnsi="宋体" w:eastAsia="宋体" w:cs="宋体"/>
          <w:kern w:val="0"/>
          <w:sz w:val="28"/>
          <w:szCs w:val="28"/>
        </w:rPr>
        <w:t xml:space="preserve"> </w:t>
      </w:r>
      <w:r>
        <w:rPr>
          <w:rFonts w:hint="eastAsia" w:ascii="宋体" w:hAnsi="宋体" w:eastAsia="宋体" w:cs="宋体"/>
          <w:kern w:val="0"/>
          <w:sz w:val="28"/>
          <w:szCs w:val="28"/>
        </w:rPr>
        <w:t>电</w:t>
      </w:r>
      <w:r>
        <w:rPr>
          <w:rFonts w:ascii="宋体" w:hAnsi="宋体" w:eastAsia="宋体" w:cs="宋体"/>
          <w:kern w:val="0"/>
          <w:sz w:val="28"/>
          <w:szCs w:val="28"/>
        </w:rPr>
        <w:t xml:space="preserve">  </w:t>
      </w:r>
      <w:r>
        <w:rPr>
          <w:rFonts w:hint="eastAsia" w:ascii="宋体" w:hAnsi="宋体" w:eastAsia="宋体" w:cs="宋体"/>
          <w:kern w:val="0"/>
          <w:sz w:val="28"/>
          <w:szCs w:val="28"/>
        </w:rPr>
        <w:t>话：</w:t>
      </w:r>
      <w:r>
        <w:rPr>
          <w:rFonts w:ascii="宋体" w:hAnsi="宋体" w:eastAsia="宋体" w:cs="宋体"/>
          <w:kern w:val="0"/>
          <w:sz w:val="28"/>
          <w:szCs w:val="28"/>
          <w:u w:val="single"/>
        </w:rPr>
        <w:t xml:space="preserve">                                         </w:t>
      </w:r>
      <w:r>
        <w:rPr>
          <w:rFonts w:ascii="宋体" w:hAnsi="宋体" w:eastAsia="宋体" w:cs="宋体"/>
          <w:kern w:val="0"/>
          <w:sz w:val="28"/>
          <w:szCs w:val="28"/>
        </w:rPr>
        <w:t xml:space="preserve">  </w:t>
      </w:r>
    </w:p>
    <w:p>
      <w:pPr>
        <w:wordWrap w:val="0"/>
        <w:spacing w:line="360" w:lineRule="auto"/>
        <w:rPr>
          <w:rFonts w:ascii="宋体" w:hAnsi="宋体" w:eastAsia="宋体" w:cs="宋体"/>
          <w:kern w:val="0"/>
          <w:sz w:val="28"/>
          <w:szCs w:val="28"/>
        </w:rPr>
      </w:pPr>
      <w:r>
        <w:rPr>
          <w:rFonts w:hint="eastAsia" w:ascii="宋体" w:hAnsi="宋体" w:eastAsia="宋体" w:cs="宋体"/>
          <w:kern w:val="0"/>
          <w:sz w:val="28"/>
          <w:szCs w:val="28"/>
        </w:rPr>
        <w:t>邮</w:t>
      </w:r>
      <w:r>
        <w:rPr>
          <w:rFonts w:ascii="宋体" w:hAnsi="宋体" w:eastAsia="宋体" w:cs="宋体"/>
          <w:kern w:val="0"/>
          <w:sz w:val="28"/>
          <w:szCs w:val="28"/>
        </w:rPr>
        <w:t xml:space="preserve">  </w:t>
      </w:r>
      <w:r>
        <w:rPr>
          <w:rFonts w:hint="eastAsia" w:ascii="宋体" w:hAnsi="宋体" w:eastAsia="宋体" w:cs="宋体"/>
          <w:kern w:val="0"/>
          <w:sz w:val="28"/>
          <w:szCs w:val="28"/>
        </w:rPr>
        <w:t>政</w:t>
      </w:r>
      <w:r>
        <w:rPr>
          <w:rFonts w:ascii="宋体" w:hAnsi="宋体" w:eastAsia="宋体" w:cs="宋体"/>
          <w:kern w:val="0"/>
          <w:sz w:val="28"/>
          <w:szCs w:val="28"/>
        </w:rPr>
        <w:t xml:space="preserve"> </w:t>
      </w:r>
      <w:r>
        <w:rPr>
          <w:rFonts w:hint="eastAsia" w:ascii="宋体" w:hAnsi="宋体" w:eastAsia="宋体" w:cs="宋体"/>
          <w:kern w:val="0"/>
          <w:sz w:val="28"/>
          <w:szCs w:val="28"/>
        </w:rPr>
        <w:t>编</w:t>
      </w:r>
      <w:r>
        <w:rPr>
          <w:rFonts w:ascii="宋体" w:hAnsi="宋体" w:eastAsia="宋体" w:cs="宋体"/>
          <w:kern w:val="0"/>
          <w:sz w:val="28"/>
          <w:szCs w:val="28"/>
        </w:rPr>
        <w:t xml:space="preserve"> </w:t>
      </w:r>
      <w:r>
        <w:rPr>
          <w:rFonts w:hint="eastAsia" w:ascii="宋体" w:hAnsi="宋体" w:eastAsia="宋体" w:cs="宋体"/>
          <w:kern w:val="0"/>
          <w:sz w:val="28"/>
          <w:szCs w:val="28"/>
        </w:rPr>
        <w:t>码：</w:t>
      </w:r>
      <w:r>
        <w:rPr>
          <w:rFonts w:ascii="宋体" w:hAnsi="宋体" w:eastAsia="宋体" w:cs="宋体"/>
          <w:kern w:val="0"/>
          <w:sz w:val="28"/>
          <w:szCs w:val="28"/>
          <w:u w:val="single"/>
        </w:rPr>
        <w:t xml:space="preserve">                                         </w:t>
      </w:r>
      <w:r>
        <w:rPr>
          <w:rFonts w:ascii="宋体" w:hAnsi="宋体" w:eastAsia="宋体" w:cs="宋体"/>
          <w:kern w:val="0"/>
          <w:sz w:val="28"/>
          <w:szCs w:val="28"/>
        </w:rPr>
        <w:t xml:space="preserve"> </w:t>
      </w:r>
    </w:p>
    <w:p>
      <w:pPr>
        <w:wordWrap w:val="0"/>
        <w:spacing w:line="360" w:lineRule="auto"/>
        <w:rPr>
          <w:rFonts w:ascii="宋体" w:hAnsi="宋体" w:eastAsia="宋体" w:cs="宋体"/>
          <w:bCs/>
          <w:szCs w:val="30"/>
        </w:rPr>
      </w:pPr>
    </w:p>
    <w:p>
      <w:pPr>
        <w:wordWrap w:val="0"/>
        <w:spacing w:line="360" w:lineRule="auto"/>
        <w:jc w:val="center"/>
        <w:rPr>
          <w:rFonts w:ascii="宋体" w:hAnsi="宋体" w:eastAsia="宋体" w:cs="宋体"/>
          <w:sz w:val="28"/>
          <w:szCs w:val="28"/>
        </w:rPr>
      </w:pPr>
      <w:r>
        <w:rPr>
          <w:rFonts w:hint="eastAsia" w:ascii="宋体" w:hAnsi="宋体" w:eastAsia="宋体" w:cs="宋体"/>
          <w:sz w:val="28"/>
          <w:szCs w:val="28"/>
        </w:rPr>
        <w:t>年</w:t>
      </w:r>
      <w:r>
        <w:rPr>
          <w:rFonts w:ascii="宋体" w:hAnsi="宋体" w:eastAsia="宋体" w:cs="宋体"/>
          <w:sz w:val="28"/>
          <w:szCs w:val="28"/>
        </w:rPr>
        <w:t xml:space="preserve">   </w:t>
      </w:r>
      <w:r>
        <w:rPr>
          <w:rFonts w:hint="eastAsia" w:ascii="宋体" w:hAnsi="宋体" w:eastAsia="宋体" w:cs="宋体"/>
          <w:sz w:val="28"/>
          <w:szCs w:val="28"/>
        </w:rPr>
        <w:t>月</w:t>
      </w:r>
      <w:r>
        <w:rPr>
          <w:rFonts w:ascii="宋体" w:hAnsi="宋体" w:eastAsia="宋体" w:cs="宋体"/>
          <w:sz w:val="28"/>
          <w:szCs w:val="28"/>
        </w:rPr>
        <w:t xml:space="preserve">   </w:t>
      </w:r>
      <w:r>
        <w:rPr>
          <w:rFonts w:hint="eastAsia" w:ascii="宋体" w:hAnsi="宋体" w:eastAsia="宋体" w:cs="宋体"/>
          <w:sz w:val="28"/>
          <w:szCs w:val="28"/>
        </w:rPr>
        <w:t>日</w:t>
      </w:r>
    </w:p>
    <w:p>
      <w:pPr>
        <w:pStyle w:val="4"/>
        <w:keepNext w:val="0"/>
        <w:keepLines w:val="0"/>
        <w:adjustRightInd w:val="0"/>
        <w:snapToGrid w:val="0"/>
        <w:spacing w:before="408" w:beforeLines="100" w:after="408" w:afterLines="100"/>
        <w:rPr>
          <w:rFonts w:ascii="宋体" w:hAnsi="宋体" w:cs="宋体"/>
          <w:b w:val="0"/>
          <w:szCs w:val="32"/>
        </w:rPr>
      </w:pPr>
    </w:p>
    <w:p>
      <w:pPr>
        <w:pStyle w:val="4"/>
        <w:keepNext w:val="0"/>
        <w:keepLines w:val="0"/>
        <w:adjustRightInd w:val="0"/>
        <w:snapToGrid w:val="0"/>
        <w:spacing w:before="408" w:beforeLines="100" w:after="408" w:afterLines="100"/>
        <w:rPr>
          <w:rFonts w:ascii="宋体" w:hAnsi="宋体" w:cs="宋体"/>
          <w:sz w:val="24"/>
        </w:rPr>
      </w:pPr>
      <w:bookmarkStart w:id="139" w:name="_Toc87286077"/>
      <w:r>
        <w:rPr>
          <w:rFonts w:hint="eastAsia" w:ascii="宋体" w:hAnsi="宋体" w:cs="宋体"/>
          <w:b w:val="0"/>
          <w:szCs w:val="32"/>
        </w:rPr>
        <w:t>二、响应文件目录</w:t>
      </w:r>
      <w:bookmarkEnd w:id="139"/>
      <w:r>
        <w:rPr>
          <w:rFonts w:hint="eastAsia" w:ascii="宋体" w:hAnsi="宋体" w:cs="宋体"/>
          <w:sz w:val="24"/>
          <w:lang w:bidi="ar"/>
        </w:rPr>
        <w:t xml:space="preserve">  </w:t>
      </w:r>
    </w:p>
    <w:p>
      <w:pPr>
        <w:pStyle w:val="46"/>
        <w:widowControl/>
        <w:spacing w:line="480" w:lineRule="auto"/>
        <w:ind w:left="480"/>
        <w:rPr>
          <w:rFonts w:ascii="宋体" w:hAnsi="宋体" w:cs="宋体"/>
          <w:szCs w:val="24"/>
        </w:rPr>
      </w:pPr>
      <w:r>
        <w:rPr>
          <w:rFonts w:hint="eastAsia" w:ascii="宋体" w:hAnsi="宋体" w:cs="宋体"/>
          <w:szCs w:val="24"/>
        </w:rPr>
        <w:t>1、投标承诺书</w:t>
      </w:r>
    </w:p>
    <w:p>
      <w:pPr>
        <w:pStyle w:val="46"/>
        <w:widowControl/>
        <w:spacing w:line="480" w:lineRule="auto"/>
        <w:ind w:left="480"/>
        <w:jc w:val="left"/>
        <w:rPr>
          <w:rFonts w:ascii="宋体" w:hAnsi="宋体" w:cs="宋体"/>
          <w:szCs w:val="24"/>
        </w:rPr>
      </w:pPr>
      <w:r>
        <w:rPr>
          <w:rFonts w:hint="eastAsia" w:ascii="宋体" w:hAnsi="宋体" w:cs="宋体"/>
          <w:szCs w:val="24"/>
        </w:rPr>
        <w:t>2、法定代表人身份证明及法定代表人授权委托书</w:t>
      </w:r>
    </w:p>
    <w:p>
      <w:pPr>
        <w:pStyle w:val="46"/>
        <w:widowControl/>
        <w:spacing w:line="480" w:lineRule="auto"/>
        <w:ind w:firstLine="480" w:firstLineChars="200"/>
        <w:rPr>
          <w:rFonts w:ascii="宋体" w:hAnsi="宋体" w:cs="宋体"/>
          <w:szCs w:val="24"/>
        </w:rPr>
      </w:pPr>
      <w:r>
        <w:rPr>
          <w:rFonts w:hint="eastAsia" w:ascii="宋体" w:hAnsi="宋体" w:cs="宋体"/>
          <w:szCs w:val="24"/>
        </w:rPr>
        <w:t>3、竞争性磋商初始报价表</w:t>
      </w:r>
    </w:p>
    <w:p>
      <w:pPr>
        <w:pStyle w:val="46"/>
        <w:widowControl/>
        <w:spacing w:line="480" w:lineRule="auto"/>
        <w:ind w:firstLine="480" w:firstLineChars="200"/>
        <w:rPr>
          <w:rFonts w:ascii="宋体" w:hAnsi="宋体" w:cs="宋体"/>
          <w:szCs w:val="24"/>
        </w:rPr>
      </w:pPr>
      <w:r>
        <w:rPr>
          <w:rFonts w:hint="eastAsia" w:ascii="宋体" w:hAnsi="宋体" w:cs="宋体"/>
          <w:szCs w:val="24"/>
        </w:rPr>
        <w:t>4、保证金汇入情况说明（后附采购代理开具的保证金收据复印件）</w:t>
      </w:r>
    </w:p>
    <w:p>
      <w:pPr>
        <w:pStyle w:val="46"/>
        <w:widowControl/>
        <w:spacing w:line="480" w:lineRule="auto"/>
        <w:ind w:firstLine="480" w:firstLineChars="200"/>
        <w:rPr>
          <w:rFonts w:ascii="宋体" w:hAnsi="宋体" w:cs="宋体"/>
          <w:szCs w:val="24"/>
        </w:rPr>
      </w:pPr>
      <w:r>
        <w:rPr>
          <w:rFonts w:hint="eastAsia" w:ascii="宋体" w:hAnsi="宋体" w:cs="宋体"/>
          <w:szCs w:val="24"/>
        </w:rPr>
        <w:t>5、供应商概况及企业综合实力（后应附资格证明文件）</w:t>
      </w:r>
    </w:p>
    <w:p>
      <w:pPr>
        <w:spacing w:line="480" w:lineRule="auto"/>
        <w:ind w:firstLine="480" w:firstLineChars="200"/>
        <w:rPr>
          <w:rFonts w:ascii="宋体" w:hAnsi="宋体" w:eastAsia="宋体" w:cs="宋体"/>
          <w:sz w:val="24"/>
        </w:rPr>
      </w:pPr>
      <w:r>
        <w:rPr>
          <w:rFonts w:hint="eastAsia" w:ascii="宋体" w:hAnsi="宋体" w:eastAsia="宋体" w:cs="宋体"/>
          <w:sz w:val="24"/>
        </w:rPr>
        <w:t>6、联合体报价协议（联合体报价时须提供）</w:t>
      </w:r>
    </w:p>
    <w:p>
      <w:pPr>
        <w:spacing w:line="480" w:lineRule="auto"/>
        <w:ind w:firstLine="480" w:firstLineChars="200"/>
        <w:rPr>
          <w:rFonts w:ascii="宋体" w:hAnsi="宋体" w:eastAsia="宋体" w:cs="宋体"/>
          <w:sz w:val="24"/>
        </w:rPr>
      </w:pPr>
      <w:r>
        <w:rPr>
          <w:rFonts w:hint="eastAsia" w:ascii="宋体" w:hAnsi="宋体" w:eastAsia="宋体" w:cs="宋体"/>
          <w:sz w:val="24"/>
        </w:rPr>
        <w:t>7、小微企业声明函</w:t>
      </w:r>
    </w:p>
    <w:p>
      <w:pPr>
        <w:spacing w:line="480" w:lineRule="auto"/>
        <w:ind w:firstLine="480" w:firstLineChars="200"/>
        <w:rPr>
          <w:rFonts w:ascii="宋体" w:hAnsi="宋体" w:eastAsia="宋体" w:cs="宋体"/>
          <w:sz w:val="24"/>
        </w:rPr>
      </w:pPr>
      <w:r>
        <w:rPr>
          <w:rFonts w:hint="eastAsia" w:ascii="宋体" w:hAnsi="宋体" w:eastAsia="宋体" w:cs="宋体"/>
          <w:sz w:val="24"/>
        </w:rPr>
        <w:t>8、按技术商务评审内容提供资料</w:t>
      </w:r>
    </w:p>
    <w:p>
      <w:pPr>
        <w:pStyle w:val="46"/>
        <w:widowControl/>
        <w:spacing w:line="480" w:lineRule="auto"/>
        <w:ind w:firstLine="480" w:firstLineChars="200"/>
        <w:rPr>
          <w:rFonts w:ascii="宋体" w:hAnsi="宋体" w:cs="宋体"/>
          <w:szCs w:val="24"/>
        </w:rPr>
      </w:pPr>
      <w:r>
        <w:rPr>
          <w:rFonts w:hint="eastAsia" w:ascii="宋体" w:hAnsi="宋体" w:cs="宋体"/>
          <w:szCs w:val="24"/>
        </w:rPr>
        <w:t>9、供应商认为需要提供的其他材料说明</w:t>
      </w:r>
    </w:p>
    <w:p>
      <w:pPr>
        <w:pStyle w:val="225"/>
        <w:wordWrap w:val="0"/>
        <w:autoSpaceDE w:val="0"/>
        <w:autoSpaceDN w:val="0"/>
        <w:adjustRightInd w:val="0"/>
        <w:spacing w:line="480" w:lineRule="auto"/>
        <w:ind w:firstLine="482"/>
        <w:rPr>
          <w:rFonts w:ascii="宋体" w:hAnsi="宋体" w:eastAsia="宋体" w:cs="宋体"/>
          <w:b/>
          <w:sz w:val="24"/>
          <w:szCs w:val="24"/>
        </w:rPr>
      </w:pPr>
    </w:p>
    <w:p>
      <w:pPr>
        <w:pStyle w:val="225"/>
        <w:wordWrap w:val="0"/>
        <w:autoSpaceDE w:val="0"/>
        <w:autoSpaceDN w:val="0"/>
        <w:adjustRightInd w:val="0"/>
        <w:spacing w:line="480" w:lineRule="auto"/>
        <w:ind w:firstLine="482"/>
        <w:rPr>
          <w:rFonts w:ascii="宋体" w:hAnsi="宋体" w:eastAsia="宋体" w:cs="宋体"/>
          <w:b/>
          <w:sz w:val="24"/>
          <w:szCs w:val="24"/>
        </w:rPr>
      </w:pPr>
    </w:p>
    <w:p>
      <w:pPr>
        <w:pStyle w:val="225"/>
        <w:wordWrap w:val="0"/>
        <w:autoSpaceDE w:val="0"/>
        <w:autoSpaceDN w:val="0"/>
        <w:adjustRightInd w:val="0"/>
        <w:spacing w:line="480" w:lineRule="auto"/>
        <w:ind w:firstLine="482"/>
        <w:rPr>
          <w:rFonts w:ascii="宋体" w:hAnsi="宋体" w:eastAsia="宋体" w:cs="宋体"/>
          <w:b/>
          <w:sz w:val="24"/>
          <w:szCs w:val="24"/>
        </w:rPr>
      </w:pPr>
    </w:p>
    <w:p>
      <w:pPr>
        <w:pStyle w:val="4"/>
        <w:keepNext w:val="0"/>
        <w:keepLines w:val="0"/>
        <w:wordWrap w:val="0"/>
        <w:jc w:val="center"/>
        <w:rPr>
          <w:rStyle w:val="158"/>
          <w:rFonts w:ascii="宋体" w:hAnsi="宋体"/>
          <w:b w:val="0"/>
        </w:rPr>
      </w:pPr>
      <w:bookmarkStart w:id="140" w:name="_Toc65844048"/>
    </w:p>
    <w:p>
      <w:pPr>
        <w:pStyle w:val="4"/>
        <w:keepNext w:val="0"/>
        <w:keepLines w:val="0"/>
        <w:wordWrap w:val="0"/>
        <w:jc w:val="center"/>
        <w:rPr>
          <w:rStyle w:val="158"/>
          <w:rFonts w:ascii="宋体" w:hAnsi="宋体"/>
          <w:b w:val="0"/>
        </w:rPr>
      </w:pPr>
    </w:p>
    <w:p>
      <w:pPr>
        <w:pStyle w:val="4"/>
        <w:keepNext w:val="0"/>
        <w:keepLines w:val="0"/>
        <w:wordWrap w:val="0"/>
        <w:jc w:val="center"/>
        <w:rPr>
          <w:rStyle w:val="158"/>
          <w:rFonts w:ascii="宋体" w:hAnsi="宋体"/>
          <w:b w:val="0"/>
        </w:rPr>
      </w:pPr>
    </w:p>
    <w:p>
      <w:pPr>
        <w:pStyle w:val="4"/>
        <w:keepNext w:val="0"/>
        <w:keepLines w:val="0"/>
        <w:wordWrap w:val="0"/>
        <w:jc w:val="center"/>
        <w:rPr>
          <w:rStyle w:val="158"/>
          <w:rFonts w:ascii="宋体" w:hAnsi="宋体"/>
          <w:b w:val="0"/>
        </w:rPr>
      </w:pPr>
      <w:bookmarkStart w:id="141" w:name="_Toc87286078"/>
      <w:r>
        <w:rPr>
          <w:rStyle w:val="158"/>
          <w:rFonts w:ascii="宋体" w:hAnsi="宋体"/>
          <w:b w:val="0"/>
        </w:rPr>
        <w:t>1</w:t>
      </w:r>
      <w:r>
        <w:rPr>
          <w:rStyle w:val="158"/>
          <w:rFonts w:hint="eastAsia" w:ascii="宋体" w:hAnsi="宋体"/>
          <w:b w:val="0"/>
        </w:rPr>
        <w:t>、投标承诺书</w:t>
      </w:r>
      <w:bookmarkEnd w:id="140"/>
      <w:bookmarkEnd w:id="141"/>
    </w:p>
    <w:p>
      <w:pPr>
        <w:wordWrap w:val="0"/>
        <w:spacing w:line="360" w:lineRule="auto"/>
        <w:rPr>
          <w:rFonts w:ascii="宋体" w:hAnsi="宋体" w:eastAsia="宋体" w:cs="宋体"/>
          <w:sz w:val="24"/>
          <w:u w:val="single"/>
        </w:rPr>
      </w:pPr>
      <w:r>
        <w:rPr>
          <w:rFonts w:hint="eastAsia" w:ascii="宋体" w:hAnsi="宋体" w:eastAsia="宋体" w:cs="宋体"/>
          <w:sz w:val="24"/>
        </w:rPr>
        <w:t>致（采购人）：</w:t>
      </w:r>
    </w:p>
    <w:p>
      <w:pPr>
        <w:wordWrap w:val="0"/>
        <w:spacing w:line="360" w:lineRule="auto"/>
        <w:ind w:firstLine="480" w:firstLineChars="200"/>
        <w:rPr>
          <w:rFonts w:ascii="宋体" w:hAnsi="宋体" w:eastAsia="宋体" w:cs="宋体"/>
          <w:sz w:val="24"/>
        </w:rPr>
      </w:pPr>
      <w:r>
        <w:rPr>
          <w:rFonts w:hint="eastAsia" w:ascii="宋体" w:hAnsi="宋体" w:eastAsia="宋体" w:cs="宋体"/>
          <w:sz w:val="24"/>
        </w:rPr>
        <w:t>根据已收到的</w:t>
      </w:r>
      <w:r>
        <w:rPr>
          <w:rFonts w:ascii="宋体" w:hAnsi="宋体" w:eastAsia="宋体" w:cs="宋体"/>
          <w:sz w:val="24"/>
          <w:u w:val="single"/>
        </w:rPr>
        <w:t xml:space="preserve">                   </w:t>
      </w:r>
      <w:r>
        <w:rPr>
          <w:rFonts w:hint="eastAsia" w:ascii="宋体" w:hAnsi="宋体" w:eastAsia="宋体" w:cs="宋体"/>
          <w:sz w:val="24"/>
          <w:u w:val="single"/>
        </w:rPr>
        <w:t>（项目名称）</w:t>
      </w:r>
      <w:r>
        <w:rPr>
          <w:rFonts w:hint="eastAsia" w:ascii="宋体" w:hAnsi="宋体" w:eastAsia="宋体" w:cs="宋体"/>
          <w:sz w:val="24"/>
        </w:rPr>
        <w:t>采购文件，我单位经研究贵方的采购文件后：</w:t>
      </w:r>
    </w:p>
    <w:p>
      <w:pPr>
        <w:wordWrap w:val="0"/>
        <w:spacing w:line="360" w:lineRule="auto"/>
        <w:ind w:firstLine="480" w:firstLineChars="200"/>
        <w:rPr>
          <w:rFonts w:ascii="宋体" w:hAnsi="宋体" w:eastAsia="宋体" w:cs="宋体"/>
          <w:sz w:val="24"/>
        </w:rPr>
      </w:pPr>
      <w:r>
        <w:rPr>
          <w:rFonts w:ascii="宋体" w:hAnsi="宋体" w:eastAsia="宋体" w:cs="宋体"/>
          <w:sz w:val="24"/>
        </w:rPr>
        <w:t>1</w:t>
      </w:r>
      <w:r>
        <w:rPr>
          <w:rFonts w:hint="eastAsia" w:ascii="宋体" w:hAnsi="宋体" w:eastAsia="宋体" w:cs="宋体"/>
          <w:sz w:val="24"/>
        </w:rPr>
        <w:t>、我方愿以投标报价</w:t>
      </w:r>
      <w:r>
        <w:rPr>
          <w:rFonts w:hint="eastAsia" w:ascii="宋体" w:hAnsi="宋体" w:eastAsia="宋体" w:cs="宋体"/>
          <w:sz w:val="24"/>
          <w:u w:val="single"/>
        </w:rPr>
        <w:t xml:space="preserve">           元（大写：                     ）             </w:t>
      </w:r>
      <w:r>
        <w:rPr>
          <w:rFonts w:hint="eastAsia" w:ascii="宋体" w:hAnsi="宋体" w:eastAsia="宋体" w:cs="宋体"/>
          <w:sz w:val="24"/>
        </w:rPr>
        <w:t>及投标承诺书的承诺承包本采购文件中所述采购范围内的全部内容。</w:t>
      </w:r>
    </w:p>
    <w:p>
      <w:pPr>
        <w:wordWrap w:val="0"/>
        <w:autoSpaceDE w:val="0"/>
        <w:autoSpaceDN w:val="0"/>
        <w:spacing w:line="360" w:lineRule="auto"/>
        <w:ind w:firstLine="480" w:firstLineChars="200"/>
        <w:rPr>
          <w:rFonts w:ascii="宋体" w:hAnsi="宋体" w:eastAsia="宋体" w:cs="宋体"/>
          <w:sz w:val="24"/>
          <w:u w:val="single"/>
        </w:rPr>
      </w:pPr>
      <w:r>
        <w:rPr>
          <w:rFonts w:ascii="宋体" w:hAnsi="宋体" w:eastAsia="宋体" w:cs="宋体"/>
          <w:sz w:val="24"/>
        </w:rPr>
        <w:t>2</w:t>
      </w:r>
      <w:r>
        <w:rPr>
          <w:rFonts w:hint="eastAsia" w:ascii="宋体" w:hAnsi="宋体" w:eastAsia="宋体" w:cs="宋体"/>
          <w:sz w:val="24"/>
        </w:rPr>
        <w:t>、工期：</w:t>
      </w:r>
      <w:r>
        <w:rPr>
          <w:rFonts w:ascii="宋体" w:hAnsi="宋体" w:eastAsia="宋体" w:cs="宋体"/>
          <w:sz w:val="24"/>
          <w:u w:val="single"/>
        </w:rPr>
        <w:t xml:space="preserve">                                         </w:t>
      </w:r>
      <w:r>
        <w:rPr>
          <w:rFonts w:hint="eastAsia" w:ascii="宋体" w:hAnsi="宋体" w:eastAsia="宋体" w:cs="宋体"/>
          <w:sz w:val="24"/>
          <w:u w:val="single"/>
        </w:rPr>
        <w:t>。</w:t>
      </w:r>
    </w:p>
    <w:p>
      <w:pPr>
        <w:wordWrap w:val="0"/>
        <w:autoSpaceDE w:val="0"/>
        <w:autoSpaceDN w:val="0"/>
        <w:spacing w:line="360" w:lineRule="auto"/>
        <w:ind w:firstLine="480" w:firstLineChars="200"/>
        <w:rPr>
          <w:rFonts w:ascii="宋体" w:hAnsi="宋体" w:eastAsia="宋体" w:cs="宋体"/>
          <w:sz w:val="24"/>
        </w:rPr>
      </w:pPr>
      <w:r>
        <w:rPr>
          <w:rFonts w:ascii="宋体" w:hAnsi="宋体" w:eastAsia="宋体" w:cs="宋体"/>
          <w:sz w:val="24"/>
        </w:rPr>
        <w:t>3</w:t>
      </w:r>
      <w:r>
        <w:rPr>
          <w:rFonts w:hint="eastAsia" w:ascii="宋体" w:hAnsi="宋体" w:eastAsia="宋体" w:cs="宋体"/>
          <w:sz w:val="24"/>
        </w:rPr>
        <w:t>、如果我方中标，非采购人原因，我方保证将按下列质量等级完成本项目质量，质量等级：</w:t>
      </w:r>
      <w:r>
        <w:rPr>
          <w:rFonts w:ascii="宋体" w:hAnsi="宋体" w:eastAsia="宋体" w:cs="宋体"/>
          <w:sz w:val="24"/>
          <w:u w:val="single"/>
        </w:rPr>
        <w:t xml:space="preserve"> </w:t>
      </w:r>
      <w:r>
        <w:rPr>
          <w:rFonts w:hint="eastAsia" w:ascii="宋体" w:hAnsi="宋体" w:eastAsia="宋体" w:cs="宋体"/>
          <w:sz w:val="24"/>
          <w:u w:val="single"/>
        </w:rPr>
        <w:t xml:space="preserve"> 合格   </w:t>
      </w:r>
      <w:r>
        <w:rPr>
          <w:rFonts w:hint="eastAsia" w:ascii="宋体" w:hAnsi="宋体" w:eastAsia="宋体" w:cs="宋体"/>
          <w:sz w:val="24"/>
        </w:rPr>
        <w:t>。</w:t>
      </w:r>
    </w:p>
    <w:p>
      <w:pPr>
        <w:wordWrap w:val="0"/>
        <w:spacing w:line="360" w:lineRule="auto"/>
        <w:ind w:firstLine="480" w:firstLineChars="200"/>
        <w:rPr>
          <w:rFonts w:ascii="宋体" w:hAnsi="宋体" w:eastAsia="宋体" w:cs="宋体"/>
          <w:sz w:val="24"/>
        </w:rPr>
      </w:pPr>
      <w:r>
        <w:rPr>
          <w:rFonts w:ascii="宋体" w:hAnsi="宋体" w:eastAsia="宋体" w:cs="宋体"/>
          <w:sz w:val="24"/>
        </w:rPr>
        <w:t>4</w:t>
      </w:r>
      <w:r>
        <w:rPr>
          <w:rFonts w:hint="eastAsia" w:ascii="宋体" w:hAnsi="宋体" w:eastAsia="宋体" w:cs="宋体"/>
          <w:sz w:val="24"/>
        </w:rPr>
        <w:t>、如果我方中标，我方将按采购文件规定的时间内签订合同。如果违约，我方愿以磋商保证金作为赔偿金，同时贵方有权终止我方中标并选择其它供应商。</w:t>
      </w:r>
    </w:p>
    <w:p>
      <w:pPr>
        <w:wordWrap w:val="0"/>
        <w:spacing w:line="360" w:lineRule="auto"/>
        <w:ind w:firstLine="480" w:firstLineChars="200"/>
        <w:rPr>
          <w:rFonts w:ascii="宋体" w:hAnsi="宋体" w:eastAsia="宋体" w:cs="宋体"/>
          <w:sz w:val="24"/>
        </w:rPr>
      </w:pPr>
      <w:r>
        <w:rPr>
          <w:rFonts w:ascii="宋体" w:hAnsi="宋体" w:eastAsia="宋体" w:cs="宋体"/>
          <w:sz w:val="24"/>
        </w:rPr>
        <w:t>5</w:t>
      </w:r>
      <w:r>
        <w:rPr>
          <w:rFonts w:hint="eastAsia" w:ascii="宋体" w:hAnsi="宋体" w:eastAsia="宋体" w:cs="宋体"/>
          <w:sz w:val="24"/>
        </w:rPr>
        <w:t>、如果我方中标，完成项目的质量与采购文件要求不一致的，质量达不到一次性合格，我方将进行整改直至贵方验收合格为止。</w:t>
      </w:r>
    </w:p>
    <w:p>
      <w:pPr>
        <w:wordWrap w:val="0"/>
        <w:spacing w:line="360" w:lineRule="auto"/>
        <w:ind w:firstLine="480" w:firstLineChars="200"/>
        <w:rPr>
          <w:rFonts w:ascii="宋体" w:hAnsi="宋体" w:eastAsia="宋体" w:cs="宋体"/>
          <w:sz w:val="24"/>
        </w:rPr>
      </w:pPr>
      <w:r>
        <w:rPr>
          <w:rFonts w:ascii="宋体" w:hAnsi="宋体" w:eastAsia="宋体" w:cs="宋体"/>
          <w:sz w:val="24"/>
        </w:rPr>
        <w:t>6</w:t>
      </w:r>
      <w:r>
        <w:rPr>
          <w:rFonts w:hint="eastAsia" w:ascii="宋体" w:hAnsi="宋体" w:eastAsia="宋体" w:cs="宋体"/>
          <w:sz w:val="24"/>
        </w:rPr>
        <w:t>、贵方的采购文件、答疑文件、采购文件补充、成交通知书和本响应文件将做为合同附件，具有同等法律效力。</w:t>
      </w:r>
    </w:p>
    <w:p>
      <w:pPr>
        <w:wordWrap w:val="0"/>
        <w:spacing w:line="360" w:lineRule="auto"/>
        <w:ind w:firstLine="480" w:firstLineChars="200"/>
        <w:rPr>
          <w:rFonts w:ascii="宋体" w:hAnsi="宋体" w:eastAsia="宋体" w:cs="宋体"/>
          <w:sz w:val="24"/>
        </w:rPr>
      </w:pPr>
      <w:r>
        <w:rPr>
          <w:rFonts w:ascii="宋体" w:hAnsi="宋体" w:eastAsia="宋体" w:cs="宋体"/>
          <w:sz w:val="24"/>
        </w:rPr>
        <w:t>7</w:t>
      </w:r>
      <w:r>
        <w:rPr>
          <w:rFonts w:hint="eastAsia" w:ascii="宋体" w:hAnsi="宋体" w:eastAsia="宋体" w:cs="宋体"/>
          <w:sz w:val="24"/>
        </w:rPr>
        <w:t>、如果我方未中标，贵方没有必要对我方做出任何解释和说明，我方将充分尊重和理解贵方的选择。</w:t>
      </w:r>
    </w:p>
    <w:p>
      <w:pPr>
        <w:pStyle w:val="203"/>
        <w:wordWrap w:val="0"/>
        <w:spacing w:line="360" w:lineRule="auto"/>
        <w:ind w:right="480" w:firstLine="3600" w:firstLineChars="1500"/>
        <w:rPr>
          <w:rFonts w:ascii="宋体" w:hAnsi="宋体" w:cs="宋体"/>
          <w:szCs w:val="24"/>
        </w:rPr>
      </w:pPr>
      <w:r>
        <w:rPr>
          <w:rFonts w:hint="eastAsia" w:ascii="宋体" w:hAnsi="宋体" w:cs="宋体"/>
          <w:szCs w:val="24"/>
        </w:rPr>
        <w:t>供应商（盖章）：</w:t>
      </w:r>
    </w:p>
    <w:p>
      <w:pPr>
        <w:pStyle w:val="203"/>
        <w:wordWrap w:val="0"/>
        <w:spacing w:line="360" w:lineRule="auto"/>
        <w:ind w:right="360"/>
        <w:jc w:val="right"/>
        <w:rPr>
          <w:rFonts w:ascii="宋体" w:hAnsi="宋体" w:cs="宋体"/>
          <w:szCs w:val="24"/>
        </w:rPr>
      </w:pPr>
      <w:r>
        <w:rPr>
          <w:rFonts w:hint="eastAsia" w:ascii="宋体" w:hAnsi="宋体" w:cs="宋体"/>
          <w:szCs w:val="24"/>
        </w:rPr>
        <w:t>法定代表人或委托代理人（签字或盖章）：</w:t>
      </w:r>
    </w:p>
    <w:p>
      <w:pPr>
        <w:pStyle w:val="203"/>
        <w:wordWrap w:val="0"/>
        <w:spacing w:line="360" w:lineRule="auto"/>
        <w:ind w:right="840" w:firstLine="3600" w:firstLineChars="1500"/>
        <w:rPr>
          <w:rFonts w:ascii="宋体" w:hAnsi="宋体" w:cs="宋体"/>
          <w:szCs w:val="24"/>
        </w:rPr>
      </w:pPr>
      <w:r>
        <w:rPr>
          <w:rFonts w:hint="eastAsia" w:ascii="宋体" w:hAnsi="宋体" w:cs="宋体"/>
        </w:rPr>
        <w:t>日</w:t>
      </w:r>
      <w:r>
        <w:rPr>
          <w:rFonts w:ascii="宋体" w:hAnsi="宋体" w:cs="宋体"/>
        </w:rPr>
        <w:t xml:space="preserve">   </w:t>
      </w:r>
      <w:r>
        <w:rPr>
          <w:rFonts w:hint="eastAsia" w:ascii="宋体" w:hAnsi="宋体" w:cs="宋体"/>
        </w:rPr>
        <w:t>期：</w:t>
      </w:r>
      <w:r>
        <w:rPr>
          <w:rFonts w:ascii="宋体" w:hAnsi="宋体" w:cs="宋体"/>
        </w:rPr>
        <w:t xml:space="preserve">  </w:t>
      </w:r>
    </w:p>
    <w:p>
      <w:pPr>
        <w:pStyle w:val="4"/>
        <w:wordWrap w:val="0"/>
        <w:jc w:val="center"/>
        <w:rPr>
          <w:rFonts w:ascii="宋体" w:hAnsi="宋体"/>
        </w:rPr>
      </w:pPr>
      <w:bookmarkStart w:id="142" w:name="_Toc87286079"/>
      <w:bookmarkStart w:id="143" w:name="_Toc18030_WPSOffice_Level1"/>
      <w:bookmarkStart w:id="144" w:name="_Toc65844049"/>
      <w:bookmarkStart w:id="145" w:name="_Toc30221_WPSOffice_Level1"/>
      <w:r>
        <w:rPr>
          <w:rFonts w:ascii="宋体" w:hAnsi="宋体"/>
        </w:rPr>
        <w:t>2</w:t>
      </w:r>
      <w:r>
        <w:rPr>
          <w:rStyle w:val="158"/>
          <w:rFonts w:hint="eastAsia" w:ascii="宋体" w:hAnsi="宋体"/>
          <w:b w:val="0"/>
        </w:rPr>
        <w:t>、</w:t>
      </w:r>
      <w:r>
        <w:rPr>
          <w:rFonts w:hint="eastAsia" w:ascii="宋体" w:hAnsi="宋体"/>
        </w:rPr>
        <w:t>法定代表人身份证明</w:t>
      </w:r>
      <w:bookmarkEnd w:id="142"/>
      <w:bookmarkEnd w:id="143"/>
      <w:bookmarkEnd w:id="144"/>
      <w:bookmarkEnd w:id="145"/>
    </w:p>
    <w:p>
      <w:pPr>
        <w:wordWrap w:val="0"/>
        <w:spacing w:line="360" w:lineRule="auto"/>
        <w:jc w:val="center"/>
        <w:rPr>
          <w:rFonts w:ascii="宋体" w:hAnsi="宋体" w:eastAsia="宋体" w:cs="宋体"/>
          <w:sz w:val="28"/>
          <w:szCs w:val="28"/>
        </w:rPr>
      </w:pPr>
    </w:p>
    <w:p>
      <w:pPr>
        <w:wordWrap w:val="0"/>
        <w:spacing w:line="360" w:lineRule="auto"/>
        <w:rPr>
          <w:rFonts w:ascii="宋体" w:hAnsi="宋体" w:eastAsia="宋体" w:cs="宋体"/>
          <w:sz w:val="24"/>
          <w:u w:val="single"/>
        </w:rPr>
      </w:pPr>
      <w:r>
        <w:rPr>
          <w:rFonts w:ascii="宋体" w:hAnsi="宋体" w:eastAsia="宋体" w:cs="宋体"/>
          <w:sz w:val="28"/>
          <w:szCs w:val="28"/>
        </w:rPr>
        <w:t xml:space="preserve">  </w:t>
      </w:r>
      <w:r>
        <w:rPr>
          <w:rFonts w:ascii="宋体" w:hAnsi="宋体" w:eastAsia="宋体" w:cs="宋体"/>
          <w:sz w:val="24"/>
        </w:rPr>
        <w:t xml:space="preserve"> </w:t>
      </w:r>
      <w:r>
        <w:rPr>
          <w:rFonts w:hint="eastAsia" w:ascii="宋体" w:hAnsi="宋体" w:eastAsia="宋体" w:cs="宋体"/>
          <w:sz w:val="24"/>
        </w:rPr>
        <w:t>单位名称：</w:t>
      </w:r>
      <w:r>
        <w:rPr>
          <w:rFonts w:ascii="宋体" w:hAnsi="宋体" w:eastAsia="宋体" w:cs="宋体"/>
          <w:sz w:val="24"/>
          <w:u w:val="single"/>
        </w:rPr>
        <w:t xml:space="preserve">                   </w:t>
      </w:r>
      <w:r>
        <w:rPr>
          <w:rFonts w:hint="eastAsia" w:ascii="宋体" w:hAnsi="宋体" w:eastAsia="宋体" w:cs="宋体"/>
          <w:sz w:val="24"/>
          <w:u w:val="single"/>
        </w:rPr>
        <w:t xml:space="preserve">    </w:t>
      </w:r>
      <w:r>
        <w:rPr>
          <w:rFonts w:ascii="宋体" w:hAnsi="宋体" w:eastAsia="宋体" w:cs="宋体"/>
          <w:sz w:val="24"/>
          <w:u w:val="single"/>
        </w:rPr>
        <w:t xml:space="preserve">  </w:t>
      </w:r>
      <w:r>
        <w:rPr>
          <w:rFonts w:hint="eastAsia" w:ascii="宋体" w:hAnsi="宋体" w:eastAsia="宋体" w:cs="宋体"/>
          <w:sz w:val="24"/>
          <w:u w:val="single"/>
        </w:rPr>
        <w:t xml:space="preserve">  </w:t>
      </w:r>
      <w:r>
        <w:rPr>
          <w:rFonts w:ascii="宋体" w:hAnsi="宋体" w:eastAsia="宋体" w:cs="宋体"/>
          <w:sz w:val="24"/>
          <w:u w:val="single"/>
        </w:rPr>
        <w:t xml:space="preserve">                           </w:t>
      </w:r>
    </w:p>
    <w:p>
      <w:pPr>
        <w:wordWrap w:val="0"/>
        <w:spacing w:line="360" w:lineRule="auto"/>
        <w:rPr>
          <w:rFonts w:ascii="宋体" w:hAnsi="宋体" w:eastAsia="宋体" w:cs="宋体"/>
          <w:sz w:val="24"/>
          <w:u w:val="single"/>
        </w:rPr>
      </w:pPr>
      <w:r>
        <w:rPr>
          <w:rFonts w:ascii="宋体" w:hAnsi="宋体" w:eastAsia="宋体" w:cs="宋体"/>
          <w:sz w:val="24"/>
        </w:rPr>
        <w:t xml:space="preserve">   </w:t>
      </w:r>
      <w:r>
        <w:rPr>
          <w:rFonts w:hint="eastAsia" w:ascii="宋体" w:hAnsi="宋体" w:eastAsia="宋体" w:cs="宋体"/>
          <w:sz w:val="24"/>
        </w:rPr>
        <w:t>单位性质：</w:t>
      </w:r>
      <w:r>
        <w:rPr>
          <w:rFonts w:ascii="宋体" w:hAnsi="宋体" w:eastAsia="宋体" w:cs="宋体"/>
          <w:sz w:val="24"/>
          <w:u w:val="single"/>
        </w:rPr>
        <w:t xml:space="preserve">                    </w:t>
      </w:r>
      <w:r>
        <w:rPr>
          <w:rFonts w:hint="eastAsia" w:ascii="宋体" w:hAnsi="宋体" w:eastAsia="宋体" w:cs="宋体"/>
          <w:sz w:val="24"/>
          <w:u w:val="single"/>
        </w:rPr>
        <w:t xml:space="preserve">     </w:t>
      </w:r>
      <w:r>
        <w:rPr>
          <w:rFonts w:ascii="宋体" w:hAnsi="宋体" w:eastAsia="宋体" w:cs="宋体"/>
          <w:sz w:val="24"/>
          <w:u w:val="single"/>
        </w:rPr>
        <w:t xml:space="preserve"> </w:t>
      </w:r>
      <w:r>
        <w:rPr>
          <w:rFonts w:hint="eastAsia" w:ascii="宋体" w:hAnsi="宋体" w:eastAsia="宋体" w:cs="宋体"/>
          <w:sz w:val="24"/>
          <w:u w:val="single"/>
        </w:rPr>
        <w:t xml:space="preserve"> </w:t>
      </w:r>
      <w:r>
        <w:rPr>
          <w:rFonts w:ascii="宋体" w:hAnsi="宋体" w:eastAsia="宋体" w:cs="宋体"/>
          <w:sz w:val="24"/>
          <w:u w:val="single"/>
        </w:rPr>
        <w:t xml:space="preserve">                           </w:t>
      </w:r>
    </w:p>
    <w:p>
      <w:pPr>
        <w:wordWrap w:val="0"/>
        <w:spacing w:line="360" w:lineRule="auto"/>
        <w:rPr>
          <w:rFonts w:ascii="宋体" w:hAnsi="宋体" w:eastAsia="宋体" w:cs="宋体"/>
          <w:sz w:val="24"/>
        </w:rPr>
      </w:pPr>
      <w:r>
        <w:rPr>
          <w:rFonts w:ascii="宋体" w:hAnsi="宋体" w:eastAsia="宋体" w:cs="宋体"/>
          <w:sz w:val="24"/>
        </w:rPr>
        <w:t xml:space="preserve">   </w:t>
      </w:r>
      <w:r>
        <w:rPr>
          <w:rFonts w:hint="eastAsia" w:ascii="宋体" w:hAnsi="宋体" w:eastAsia="宋体" w:cs="宋体"/>
          <w:sz w:val="24"/>
        </w:rPr>
        <w:t>成立时间：</w:t>
      </w:r>
      <w:r>
        <w:rPr>
          <w:rFonts w:ascii="宋体" w:hAnsi="宋体" w:eastAsia="宋体" w:cs="宋体"/>
          <w:sz w:val="24"/>
          <w:u w:val="single"/>
        </w:rPr>
        <w:t xml:space="preserve">    </w:t>
      </w:r>
      <w:r>
        <w:rPr>
          <w:rFonts w:hint="eastAsia" w:ascii="宋体" w:hAnsi="宋体" w:eastAsia="宋体" w:cs="宋体"/>
          <w:sz w:val="24"/>
          <w:u w:val="single"/>
        </w:rPr>
        <w:t xml:space="preserve"> </w:t>
      </w:r>
      <w:r>
        <w:rPr>
          <w:rFonts w:ascii="宋体" w:hAnsi="宋体" w:eastAsia="宋体" w:cs="宋体"/>
          <w:sz w:val="24"/>
          <w:u w:val="single"/>
        </w:rPr>
        <w:t xml:space="preserve">   </w:t>
      </w:r>
      <w:r>
        <w:rPr>
          <w:rFonts w:hint="eastAsia" w:ascii="宋体" w:hAnsi="宋体" w:eastAsia="宋体" w:cs="宋体"/>
          <w:sz w:val="24"/>
        </w:rPr>
        <w:t>年</w:t>
      </w:r>
      <w:r>
        <w:rPr>
          <w:rFonts w:ascii="宋体" w:hAnsi="宋体" w:eastAsia="宋体" w:cs="宋体"/>
          <w:sz w:val="24"/>
          <w:u w:val="single"/>
        </w:rPr>
        <w:t xml:space="preserve">  </w:t>
      </w:r>
      <w:r>
        <w:rPr>
          <w:rFonts w:hint="eastAsia" w:ascii="宋体" w:hAnsi="宋体" w:eastAsia="宋体" w:cs="宋体"/>
          <w:sz w:val="24"/>
          <w:u w:val="single"/>
        </w:rPr>
        <w:t xml:space="preserve"> </w:t>
      </w:r>
      <w:r>
        <w:rPr>
          <w:rFonts w:ascii="宋体" w:hAnsi="宋体" w:eastAsia="宋体" w:cs="宋体"/>
          <w:sz w:val="24"/>
          <w:u w:val="single"/>
        </w:rPr>
        <w:t xml:space="preserve">     </w:t>
      </w:r>
      <w:r>
        <w:rPr>
          <w:rFonts w:ascii="宋体" w:hAnsi="宋体" w:eastAsia="宋体" w:cs="宋体"/>
          <w:sz w:val="24"/>
        </w:rPr>
        <w:t xml:space="preserve"> </w:t>
      </w:r>
      <w:r>
        <w:rPr>
          <w:rFonts w:hint="eastAsia" w:ascii="宋体" w:hAnsi="宋体" w:eastAsia="宋体" w:cs="宋体"/>
          <w:sz w:val="24"/>
        </w:rPr>
        <w:t>月</w:t>
      </w:r>
      <w:r>
        <w:rPr>
          <w:rFonts w:ascii="宋体" w:hAnsi="宋体" w:eastAsia="宋体" w:cs="宋体"/>
          <w:sz w:val="24"/>
          <w:u w:val="single"/>
        </w:rPr>
        <w:t xml:space="preserve">        </w:t>
      </w:r>
      <w:r>
        <w:rPr>
          <w:rFonts w:hint="eastAsia" w:ascii="宋体" w:hAnsi="宋体" w:eastAsia="宋体" w:cs="宋体"/>
          <w:sz w:val="24"/>
        </w:rPr>
        <w:t>日</w:t>
      </w:r>
      <w:r>
        <w:rPr>
          <w:rFonts w:ascii="宋体" w:hAnsi="宋体" w:eastAsia="宋体" w:cs="宋体"/>
          <w:sz w:val="24"/>
        </w:rPr>
        <w:t xml:space="preserve"> </w:t>
      </w:r>
    </w:p>
    <w:p>
      <w:pPr>
        <w:wordWrap w:val="0"/>
        <w:spacing w:line="360" w:lineRule="auto"/>
        <w:rPr>
          <w:rFonts w:ascii="宋体" w:hAnsi="宋体" w:eastAsia="宋体" w:cs="宋体"/>
          <w:sz w:val="24"/>
        </w:rPr>
      </w:pPr>
      <w:r>
        <w:rPr>
          <w:rFonts w:ascii="宋体" w:hAnsi="宋体" w:eastAsia="宋体" w:cs="宋体"/>
          <w:sz w:val="24"/>
        </w:rPr>
        <w:t xml:space="preserve">   </w:t>
      </w:r>
      <w:r>
        <w:rPr>
          <w:rFonts w:hint="eastAsia" w:ascii="宋体" w:hAnsi="宋体" w:eastAsia="宋体" w:cs="宋体"/>
          <w:sz w:val="24"/>
        </w:rPr>
        <w:t>经营期限：</w:t>
      </w:r>
      <w:r>
        <w:rPr>
          <w:rFonts w:ascii="宋体" w:hAnsi="宋体" w:eastAsia="宋体" w:cs="宋体"/>
          <w:sz w:val="24"/>
          <w:u w:val="single"/>
        </w:rPr>
        <w:t xml:space="preserve">                   </w:t>
      </w:r>
      <w:r>
        <w:rPr>
          <w:rFonts w:hint="eastAsia" w:ascii="宋体" w:hAnsi="宋体" w:eastAsia="宋体" w:cs="宋体"/>
          <w:sz w:val="24"/>
          <w:u w:val="single"/>
        </w:rPr>
        <w:t xml:space="preserve">      </w:t>
      </w:r>
      <w:r>
        <w:rPr>
          <w:rFonts w:ascii="宋体" w:hAnsi="宋体" w:eastAsia="宋体" w:cs="宋体"/>
          <w:sz w:val="24"/>
          <w:u w:val="single"/>
        </w:rPr>
        <w:t xml:space="preserve">         </w:t>
      </w:r>
      <w:r>
        <w:rPr>
          <w:rFonts w:hint="eastAsia" w:ascii="宋体" w:hAnsi="宋体" w:eastAsia="宋体" w:cs="宋体"/>
          <w:sz w:val="24"/>
          <w:u w:val="single"/>
        </w:rPr>
        <w:t xml:space="preserve"> </w:t>
      </w:r>
      <w:r>
        <w:rPr>
          <w:rFonts w:ascii="宋体" w:hAnsi="宋体" w:eastAsia="宋体" w:cs="宋体"/>
          <w:sz w:val="24"/>
          <w:u w:val="single"/>
        </w:rPr>
        <w:t xml:space="preserve">                    </w:t>
      </w:r>
      <w:r>
        <w:rPr>
          <w:rFonts w:ascii="宋体" w:hAnsi="宋体" w:eastAsia="宋体" w:cs="宋体"/>
          <w:sz w:val="24"/>
        </w:rPr>
        <w:t xml:space="preserve"> </w:t>
      </w:r>
    </w:p>
    <w:p>
      <w:pPr>
        <w:wordWrap w:val="0"/>
        <w:spacing w:line="360" w:lineRule="auto"/>
        <w:rPr>
          <w:rFonts w:ascii="宋体" w:hAnsi="宋体" w:eastAsia="宋体" w:cs="宋体"/>
          <w:sz w:val="24"/>
          <w:u w:val="single"/>
        </w:rPr>
      </w:pPr>
      <w:r>
        <w:rPr>
          <w:rFonts w:ascii="宋体" w:hAnsi="宋体" w:eastAsia="宋体" w:cs="宋体"/>
          <w:sz w:val="24"/>
        </w:rPr>
        <w:t xml:space="preserve">   </w:t>
      </w:r>
      <w:r>
        <w:rPr>
          <w:rFonts w:hint="eastAsia" w:ascii="宋体" w:hAnsi="宋体" w:eastAsia="宋体" w:cs="宋体"/>
          <w:sz w:val="24"/>
        </w:rPr>
        <w:t>姓名：</w:t>
      </w:r>
      <w:r>
        <w:rPr>
          <w:rFonts w:ascii="宋体" w:hAnsi="宋体" w:eastAsia="宋体" w:cs="宋体"/>
          <w:sz w:val="24"/>
          <w:u w:val="single"/>
        </w:rPr>
        <w:t xml:space="preserve">   </w:t>
      </w:r>
      <w:r>
        <w:rPr>
          <w:rFonts w:hint="eastAsia" w:ascii="宋体" w:hAnsi="宋体" w:eastAsia="宋体" w:cs="宋体"/>
          <w:sz w:val="24"/>
          <w:u w:val="single"/>
        </w:rPr>
        <w:t xml:space="preserve">  </w:t>
      </w:r>
      <w:r>
        <w:rPr>
          <w:rFonts w:ascii="宋体" w:hAnsi="宋体" w:eastAsia="宋体" w:cs="宋体"/>
          <w:sz w:val="24"/>
          <w:u w:val="single"/>
        </w:rPr>
        <w:t xml:space="preserve">     </w:t>
      </w:r>
      <w:r>
        <w:rPr>
          <w:rFonts w:hint="eastAsia" w:ascii="宋体" w:hAnsi="宋体" w:eastAsia="宋体" w:cs="宋体"/>
          <w:sz w:val="24"/>
        </w:rPr>
        <w:t>性别：</w:t>
      </w:r>
      <w:r>
        <w:rPr>
          <w:rFonts w:ascii="宋体" w:hAnsi="宋体" w:eastAsia="宋体" w:cs="宋体"/>
          <w:sz w:val="24"/>
          <w:u w:val="single"/>
        </w:rPr>
        <w:t xml:space="preserve">      </w:t>
      </w:r>
      <w:r>
        <w:rPr>
          <w:rFonts w:hint="eastAsia" w:ascii="宋体" w:hAnsi="宋体" w:eastAsia="宋体" w:cs="宋体"/>
          <w:sz w:val="24"/>
          <w:u w:val="single"/>
        </w:rPr>
        <w:t xml:space="preserve">  </w:t>
      </w:r>
      <w:r>
        <w:rPr>
          <w:rFonts w:ascii="宋体" w:hAnsi="宋体" w:eastAsia="宋体" w:cs="宋体"/>
          <w:sz w:val="24"/>
          <w:u w:val="single"/>
        </w:rPr>
        <w:t xml:space="preserve">   </w:t>
      </w:r>
      <w:r>
        <w:rPr>
          <w:rFonts w:hint="eastAsia" w:ascii="宋体" w:hAnsi="宋体" w:eastAsia="宋体" w:cs="宋体"/>
          <w:sz w:val="24"/>
        </w:rPr>
        <w:t>年龄：</w:t>
      </w:r>
      <w:r>
        <w:rPr>
          <w:rFonts w:ascii="宋体" w:hAnsi="宋体" w:eastAsia="宋体" w:cs="宋体"/>
          <w:sz w:val="24"/>
          <w:u w:val="single"/>
        </w:rPr>
        <w:t xml:space="preserve">    </w:t>
      </w:r>
      <w:r>
        <w:rPr>
          <w:rFonts w:hint="eastAsia" w:ascii="宋体" w:hAnsi="宋体" w:eastAsia="宋体" w:cs="宋体"/>
          <w:sz w:val="24"/>
          <w:u w:val="single"/>
        </w:rPr>
        <w:t xml:space="preserve"> </w:t>
      </w:r>
      <w:r>
        <w:rPr>
          <w:rFonts w:ascii="宋体" w:hAnsi="宋体" w:eastAsia="宋体" w:cs="宋体"/>
          <w:sz w:val="24"/>
          <w:u w:val="single"/>
        </w:rPr>
        <w:t xml:space="preserve">     </w:t>
      </w:r>
      <w:r>
        <w:rPr>
          <w:rFonts w:hint="eastAsia" w:ascii="宋体" w:hAnsi="宋体" w:eastAsia="宋体" w:cs="宋体"/>
          <w:sz w:val="24"/>
        </w:rPr>
        <w:t>职务：</w:t>
      </w:r>
      <w:r>
        <w:rPr>
          <w:rFonts w:ascii="宋体" w:hAnsi="宋体" w:eastAsia="宋体" w:cs="宋体"/>
          <w:sz w:val="24"/>
          <w:u w:val="single"/>
        </w:rPr>
        <w:t xml:space="preserve">       </w:t>
      </w:r>
      <w:r>
        <w:rPr>
          <w:rFonts w:hint="eastAsia" w:ascii="宋体" w:hAnsi="宋体" w:eastAsia="宋体" w:cs="宋体"/>
          <w:sz w:val="24"/>
          <w:u w:val="single"/>
        </w:rPr>
        <w:t xml:space="preserve"> </w:t>
      </w:r>
      <w:r>
        <w:rPr>
          <w:rFonts w:ascii="宋体" w:hAnsi="宋体" w:eastAsia="宋体" w:cs="宋体"/>
          <w:sz w:val="24"/>
          <w:u w:val="single"/>
        </w:rPr>
        <w:t xml:space="preserve">  </w:t>
      </w:r>
    </w:p>
    <w:p>
      <w:pPr>
        <w:wordWrap w:val="0"/>
        <w:spacing w:line="360" w:lineRule="auto"/>
        <w:rPr>
          <w:rFonts w:ascii="宋体" w:hAnsi="宋体" w:eastAsia="宋体" w:cs="宋体"/>
          <w:sz w:val="24"/>
        </w:rPr>
      </w:pPr>
      <w:r>
        <w:rPr>
          <w:rFonts w:ascii="宋体" w:hAnsi="宋体" w:eastAsia="宋体" w:cs="宋体"/>
          <w:sz w:val="24"/>
        </w:rPr>
        <w:t xml:space="preserve">   </w:t>
      </w:r>
      <w:r>
        <w:rPr>
          <w:rFonts w:hint="eastAsia" w:ascii="宋体" w:hAnsi="宋体" w:eastAsia="宋体" w:cs="宋体"/>
          <w:sz w:val="24"/>
        </w:rPr>
        <w:t>系</w:t>
      </w:r>
      <w:r>
        <w:rPr>
          <w:rFonts w:ascii="宋体" w:hAnsi="宋体" w:eastAsia="宋体" w:cs="宋体"/>
          <w:sz w:val="24"/>
          <w:u w:val="single"/>
        </w:rPr>
        <w:t xml:space="preserve">                            </w:t>
      </w:r>
      <w:r>
        <w:rPr>
          <w:rFonts w:hint="eastAsia" w:ascii="宋体" w:hAnsi="宋体" w:eastAsia="宋体" w:cs="宋体"/>
          <w:sz w:val="24"/>
          <w:u w:val="single"/>
        </w:rPr>
        <w:t xml:space="preserve">  </w:t>
      </w:r>
      <w:r>
        <w:rPr>
          <w:rFonts w:ascii="宋体" w:hAnsi="宋体" w:eastAsia="宋体" w:cs="宋体"/>
          <w:sz w:val="24"/>
          <w:u w:val="single"/>
        </w:rPr>
        <w:t xml:space="preserve">            </w:t>
      </w:r>
      <w:r>
        <w:rPr>
          <w:rFonts w:hint="eastAsia" w:ascii="宋体" w:hAnsi="宋体" w:eastAsia="宋体" w:cs="宋体"/>
          <w:sz w:val="24"/>
        </w:rPr>
        <w:t>的法定代表人。</w:t>
      </w:r>
      <w:r>
        <w:rPr>
          <w:rFonts w:ascii="宋体" w:hAnsi="宋体" w:eastAsia="宋体" w:cs="宋体"/>
          <w:sz w:val="24"/>
        </w:rPr>
        <w:t xml:space="preserve"> </w:t>
      </w:r>
    </w:p>
    <w:p>
      <w:pPr>
        <w:wordWrap w:val="0"/>
        <w:spacing w:line="360" w:lineRule="auto"/>
        <w:rPr>
          <w:rFonts w:ascii="宋体" w:hAnsi="宋体" w:eastAsia="宋体" w:cs="宋体"/>
          <w:sz w:val="24"/>
        </w:rPr>
      </w:pPr>
      <w:r>
        <w:rPr>
          <w:rFonts w:ascii="宋体" w:hAnsi="宋体" w:eastAsia="宋体" w:cs="宋体"/>
          <w:sz w:val="24"/>
        </w:rPr>
        <w:t xml:space="preserve">        </w:t>
      </w:r>
      <w:r>
        <w:rPr>
          <w:rFonts w:hint="eastAsia" w:ascii="宋体" w:hAnsi="宋体" w:eastAsia="宋体" w:cs="宋体"/>
          <w:sz w:val="24"/>
        </w:rPr>
        <w:t>特此证明。</w:t>
      </w:r>
      <w:r>
        <w:rPr>
          <w:rFonts w:ascii="宋体" w:hAnsi="宋体" w:eastAsia="宋体" w:cs="宋体"/>
          <w:sz w:val="24"/>
        </w:rPr>
        <w:t xml:space="preserve"> </w:t>
      </w:r>
    </w:p>
    <w:p>
      <w:pPr>
        <w:wordWrap w:val="0"/>
        <w:spacing w:line="360" w:lineRule="auto"/>
        <w:ind w:firstLine="480" w:firstLineChars="200"/>
        <w:rPr>
          <w:rFonts w:ascii="宋体" w:hAnsi="宋体" w:eastAsia="宋体" w:cs="宋体"/>
          <w:sz w:val="24"/>
        </w:rPr>
      </w:pPr>
    </w:p>
    <w:p>
      <w:pPr>
        <w:wordWrap w:val="0"/>
        <w:spacing w:line="360" w:lineRule="auto"/>
        <w:ind w:firstLine="480" w:firstLineChars="200"/>
        <w:rPr>
          <w:rFonts w:ascii="宋体" w:hAnsi="宋体" w:eastAsia="宋体" w:cs="宋体"/>
          <w:sz w:val="24"/>
        </w:rPr>
      </w:pPr>
    </w:p>
    <w:p>
      <w:pPr>
        <w:wordWrap w:val="0"/>
        <w:spacing w:line="360" w:lineRule="auto"/>
        <w:ind w:firstLine="480" w:firstLineChars="200"/>
        <w:rPr>
          <w:rFonts w:ascii="宋体" w:hAnsi="宋体" w:eastAsia="宋体" w:cs="宋体"/>
          <w:sz w:val="24"/>
        </w:rPr>
      </w:pPr>
    </w:p>
    <w:p>
      <w:pPr>
        <w:wordWrap w:val="0"/>
        <w:spacing w:line="360" w:lineRule="auto"/>
        <w:ind w:firstLine="480" w:firstLineChars="200"/>
        <w:jc w:val="right"/>
        <w:rPr>
          <w:rFonts w:ascii="宋体" w:hAnsi="宋体" w:eastAsia="宋体" w:cs="宋体"/>
          <w:sz w:val="24"/>
        </w:rPr>
      </w:pPr>
      <w:r>
        <w:rPr>
          <w:rFonts w:ascii="宋体" w:hAnsi="宋体" w:eastAsia="宋体" w:cs="宋体"/>
          <w:sz w:val="24"/>
        </w:rPr>
        <w:t xml:space="preserve">                        </w:t>
      </w:r>
      <w:r>
        <w:rPr>
          <w:rFonts w:hint="eastAsia" w:ascii="宋体" w:hAnsi="宋体" w:eastAsia="宋体" w:cs="宋体"/>
          <w:sz w:val="24"/>
        </w:rPr>
        <w:t>单位：</w:t>
      </w:r>
      <w:r>
        <w:rPr>
          <w:rFonts w:ascii="宋体" w:hAnsi="宋体" w:eastAsia="宋体" w:cs="宋体"/>
          <w:sz w:val="24"/>
          <w:u w:val="single"/>
        </w:rPr>
        <w:t xml:space="preserve">                    </w:t>
      </w:r>
      <w:r>
        <w:rPr>
          <w:rFonts w:hint="eastAsia" w:ascii="宋体" w:hAnsi="宋体" w:eastAsia="宋体" w:cs="宋体"/>
          <w:sz w:val="24"/>
        </w:rPr>
        <w:t>（盖单位章）</w:t>
      </w:r>
      <w:r>
        <w:rPr>
          <w:rFonts w:ascii="宋体" w:hAnsi="宋体" w:eastAsia="宋体" w:cs="宋体"/>
          <w:sz w:val="24"/>
        </w:rPr>
        <w:t xml:space="preserve"> </w:t>
      </w:r>
    </w:p>
    <w:p>
      <w:pPr>
        <w:wordWrap w:val="0"/>
        <w:spacing w:line="360" w:lineRule="auto"/>
        <w:jc w:val="right"/>
        <w:rPr>
          <w:rFonts w:ascii="宋体" w:hAnsi="宋体" w:eastAsia="宋体" w:cs="宋体"/>
          <w:sz w:val="24"/>
        </w:rPr>
      </w:pPr>
    </w:p>
    <w:p>
      <w:pPr>
        <w:wordWrap w:val="0"/>
        <w:spacing w:line="360" w:lineRule="auto"/>
        <w:jc w:val="right"/>
        <w:rPr>
          <w:rFonts w:ascii="宋体" w:hAnsi="宋体" w:eastAsia="宋体" w:cs="宋体"/>
          <w:b/>
          <w:sz w:val="24"/>
        </w:rPr>
      </w:pPr>
      <w:r>
        <w:rPr>
          <w:rFonts w:ascii="宋体" w:hAnsi="宋体" w:eastAsia="宋体" w:cs="宋体"/>
          <w:sz w:val="24"/>
        </w:rPr>
        <w:t xml:space="preserve">                                    </w:t>
      </w:r>
      <w:r>
        <w:rPr>
          <w:rFonts w:ascii="宋体" w:hAnsi="宋体" w:eastAsia="宋体" w:cs="宋体"/>
          <w:sz w:val="24"/>
          <w:u w:val="single"/>
        </w:rPr>
        <w:t xml:space="preserve">     </w:t>
      </w:r>
      <w:r>
        <w:rPr>
          <w:rFonts w:hint="eastAsia" w:ascii="宋体" w:hAnsi="宋体" w:eastAsia="宋体" w:cs="宋体"/>
          <w:sz w:val="24"/>
        </w:rPr>
        <w:t>年</w:t>
      </w:r>
      <w:r>
        <w:rPr>
          <w:rFonts w:ascii="宋体" w:hAnsi="宋体" w:eastAsia="宋体" w:cs="宋体"/>
          <w:sz w:val="24"/>
          <w:u w:val="single"/>
        </w:rPr>
        <w:t xml:space="preserve">     </w:t>
      </w:r>
      <w:r>
        <w:rPr>
          <w:rFonts w:hint="eastAsia" w:ascii="宋体" w:hAnsi="宋体" w:eastAsia="宋体" w:cs="宋体"/>
          <w:sz w:val="24"/>
        </w:rPr>
        <w:t>月</w:t>
      </w:r>
      <w:r>
        <w:rPr>
          <w:rFonts w:ascii="宋体" w:hAnsi="宋体" w:eastAsia="宋体" w:cs="宋体"/>
          <w:sz w:val="24"/>
          <w:u w:val="single"/>
        </w:rPr>
        <w:t xml:space="preserve">       </w:t>
      </w:r>
      <w:r>
        <w:rPr>
          <w:rFonts w:hint="eastAsia" w:ascii="宋体" w:hAnsi="宋体" w:eastAsia="宋体" w:cs="宋体"/>
          <w:sz w:val="24"/>
        </w:rPr>
        <w:t>日</w:t>
      </w:r>
      <w:r>
        <w:rPr>
          <w:rFonts w:ascii="宋体" w:hAnsi="宋体" w:eastAsia="宋体" w:cs="宋体"/>
          <w:b/>
          <w:sz w:val="24"/>
        </w:rPr>
        <w:t xml:space="preserve"> </w:t>
      </w:r>
    </w:p>
    <w:p>
      <w:pPr>
        <w:pStyle w:val="28"/>
        <w:wordWrap w:val="0"/>
        <w:rPr>
          <w:rFonts w:ascii="宋体" w:hAnsi="宋体" w:eastAsia="宋体"/>
        </w:rPr>
      </w:pPr>
    </w:p>
    <w:p>
      <w:pPr>
        <w:pStyle w:val="28"/>
        <w:wordWrap w:val="0"/>
        <w:rPr>
          <w:rFonts w:ascii="宋体" w:hAnsi="宋体" w:eastAsia="宋体"/>
        </w:rPr>
      </w:pPr>
    </w:p>
    <w:p>
      <w:pPr>
        <w:pStyle w:val="28"/>
        <w:wordWrap w:val="0"/>
        <w:rPr>
          <w:rFonts w:ascii="宋体" w:hAnsi="宋体" w:eastAsia="宋体"/>
        </w:rPr>
      </w:pPr>
    </w:p>
    <w:p>
      <w:pPr>
        <w:pStyle w:val="28"/>
        <w:wordWrap w:val="0"/>
        <w:rPr>
          <w:rFonts w:ascii="宋体" w:hAnsi="宋体" w:eastAsia="宋体"/>
        </w:rPr>
      </w:pPr>
    </w:p>
    <w:p>
      <w:pPr>
        <w:pStyle w:val="28"/>
        <w:wordWrap w:val="0"/>
        <w:rPr>
          <w:rFonts w:ascii="宋体" w:hAnsi="宋体" w:eastAsia="宋体"/>
        </w:rPr>
      </w:pPr>
    </w:p>
    <w:p>
      <w:pPr>
        <w:pStyle w:val="28"/>
        <w:wordWrap w:val="0"/>
        <w:rPr>
          <w:rFonts w:ascii="宋体" w:hAnsi="宋体" w:eastAsia="宋体"/>
        </w:rPr>
      </w:pPr>
    </w:p>
    <w:p>
      <w:pPr>
        <w:pStyle w:val="4"/>
        <w:wordWrap w:val="0"/>
        <w:jc w:val="center"/>
        <w:rPr>
          <w:rFonts w:ascii="宋体" w:hAnsi="宋体"/>
        </w:rPr>
      </w:pPr>
      <w:bookmarkStart w:id="146" w:name="_Toc87286080"/>
      <w:bookmarkStart w:id="147" w:name="_Toc65844050"/>
      <w:r>
        <w:rPr>
          <w:rFonts w:hint="eastAsia" w:ascii="宋体" w:hAnsi="宋体"/>
        </w:rPr>
        <w:t>法定代表人授权委托书</w:t>
      </w:r>
      <w:bookmarkEnd w:id="146"/>
      <w:bookmarkEnd w:id="147"/>
    </w:p>
    <w:p>
      <w:pPr>
        <w:wordWrap w:val="0"/>
        <w:spacing w:line="360" w:lineRule="auto"/>
        <w:jc w:val="center"/>
        <w:rPr>
          <w:rFonts w:ascii="宋体" w:hAnsi="宋体" w:eastAsia="宋体" w:cs="宋体"/>
          <w:b/>
          <w:bCs/>
          <w:sz w:val="24"/>
        </w:rPr>
      </w:pPr>
    </w:p>
    <w:p>
      <w:pPr>
        <w:wordWrap w:val="0"/>
        <w:spacing w:line="360" w:lineRule="auto"/>
        <w:ind w:firstLine="453" w:firstLineChars="189"/>
        <w:rPr>
          <w:rFonts w:ascii="宋体" w:hAnsi="宋体" w:eastAsia="宋体" w:cs="宋体"/>
          <w:bCs/>
          <w:sz w:val="24"/>
          <w:u w:val="single"/>
        </w:rPr>
      </w:pPr>
      <w:r>
        <w:rPr>
          <w:rFonts w:hint="eastAsia" w:ascii="宋体" w:hAnsi="宋体" w:eastAsia="宋体" w:cs="宋体"/>
          <w:bCs/>
          <w:sz w:val="24"/>
        </w:rPr>
        <w:t>本授权委托书声明：我</w:t>
      </w:r>
      <w:r>
        <w:rPr>
          <w:rFonts w:ascii="宋体" w:hAnsi="宋体" w:eastAsia="宋体" w:cs="宋体"/>
          <w:bCs/>
          <w:sz w:val="24"/>
          <w:u w:val="single"/>
        </w:rPr>
        <w:t xml:space="preserve">              </w:t>
      </w:r>
      <w:r>
        <w:rPr>
          <w:rFonts w:hint="eastAsia" w:ascii="宋体" w:hAnsi="宋体" w:eastAsia="宋体" w:cs="宋体"/>
          <w:bCs/>
          <w:sz w:val="24"/>
        </w:rPr>
        <w:t>系</w:t>
      </w:r>
      <w:r>
        <w:rPr>
          <w:rFonts w:ascii="宋体" w:hAnsi="宋体" w:eastAsia="宋体" w:cs="宋体"/>
          <w:bCs/>
          <w:sz w:val="24"/>
          <w:u w:val="single"/>
        </w:rPr>
        <w:t xml:space="preserve">                             </w:t>
      </w:r>
      <w:r>
        <w:rPr>
          <w:rFonts w:hint="eastAsia" w:ascii="宋体" w:hAnsi="宋体" w:eastAsia="宋体" w:cs="宋体"/>
          <w:bCs/>
          <w:sz w:val="24"/>
        </w:rPr>
        <w:t>的法定代表人，现授权委托</w:t>
      </w:r>
      <w:r>
        <w:rPr>
          <w:rFonts w:ascii="宋体" w:hAnsi="宋体" w:eastAsia="宋体" w:cs="宋体"/>
          <w:bCs/>
          <w:sz w:val="24"/>
          <w:u w:val="single"/>
        </w:rPr>
        <w:t xml:space="preserve">                            </w:t>
      </w:r>
      <w:r>
        <w:rPr>
          <w:rFonts w:hint="eastAsia" w:ascii="宋体" w:hAnsi="宋体" w:eastAsia="宋体" w:cs="宋体"/>
          <w:bCs/>
          <w:sz w:val="24"/>
        </w:rPr>
        <w:t>的</w:t>
      </w:r>
      <w:r>
        <w:rPr>
          <w:rFonts w:ascii="宋体" w:hAnsi="宋体" w:eastAsia="宋体" w:cs="宋体"/>
          <w:bCs/>
          <w:sz w:val="24"/>
          <w:u w:val="single"/>
        </w:rPr>
        <w:t xml:space="preserve">            </w:t>
      </w:r>
      <w:r>
        <w:rPr>
          <w:rFonts w:hint="eastAsia" w:ascii="宋体" w:hAnsi="宋体" w:eastAsia="宋体" w:cs="宋体"/>
          <w:bCs/>
          <w:sz w:val="24"/>
        </w:rPr>
        <w:t>为我的代理人，以本单位的名义参加</w:t>
      </w:r>
      <w:r>
        <w:rPr>
          <w:rFonts w:ascii="宋体" w:hAnsi="宋体" w:eastAsia="宋体" w:cs="宋体"/>
          <w:bCs/>
          <w:sz w:val="24"/>
          <w:u w:val="single"/>
        </w:rPr>
        <w:t xml:space="preserve">                               </w:t>
      </w:r>
      <w:r>
        <w:rPr>
          <w:rFonts w:hint="eastAsia" w:ascii="宋体" w:hAnsi="宋体" w:eastAsia="宋体" w:cs="宋体"/>
          <w:bCs/>
          <w:sz w:val="24"/>
        </w:rPr>
        <w:t>竞争性磋商的投标活动。代理人在参加整个采购活动、合同磋商过程中所签署的一切文件和处理与之相关的一切事物，我均予承认。</w:t>
      </w:r>
    </w:p>
    <w:p>
      <w:pPr>
        <w:wordWrap w:val="0"/>
        <w:spacing w:line="360" w:lineRule="auto"/>
        <w:ind w:firstLine="480" w:firstLineChars="200"/>
        <w:rPr>
          <w:rFonts w:ascii="宋体" w:hAnsi="宋体" w:eastAsia="宋体" w:cs="宋体"/>
          <w:bCs/>
          <w:sz w:val="24"/>
          <w:u w:val="single"/>
        </w:rPr>
      </w:pPr>
      <w:r>
        <w:rPr>
          <w:rFonts w:hint="eastAsia" w:ascii="宋体" w:hAnsi="宋体" w:eastAsia="宋体" w:cs="宋体"/>
          <w:bCs/>
          <w:sz w:val="24"/>
        </w:rPr>
        <w:t>代理人：</w:t>
      </w:r>
      <w:r>
        <w:rPr>
          <w:rFonts w:ascii="宋体" w:hAnsi="宋体" w:eastAsia="宋体" w:cs="宋体"/>
          <w:bCs/>
          <w:sz w:val="24"/>
          <w:u w:val="single"/>
        </w:rPr>
        <w:t xml:space="preserve">                  </w:t>
      </w:r>
      <w:r>
        <w:rPr>
          <w:rFonts w:ascii="宋体" w:hAnsi="宋体" w:eastAsia="宋体" w:cs="宋体"/>
          <w:bCs/>
          <w:sz w:val="24"/>
        </w:rPr>
        <w:t xml:space="preserve">   </w:t>
      </w:r>
      <w:r>
        <w:rPr>
          <w:rFonts w:hint="eastAsia" w:ascii="宋体" w:hAnsi="宋体" w:eastAsia="宋体" w:cs="宋体"/>
          <w:bCs/>
          <w:sz w:val="24"/>
        </w:rPr>
        <w:t>性别：</w:t>
      </w:r>
      <w:r>
        <w:rPr>
          <w:rFonts w:ascii="宋体" w:hAnsi="宋体" w:eastAsia="宋体" w:cs="宋体"/>
          <w:bCs/>
          <w:sz w:val="24"/>
          <w:u w:val="single"/>
        </w:rPr>
        <w:t xml:space="preserve">            </w:t>
      </w:r>
      <w:r>
        <w:rPr>
          <w:rFonts w:ascii="宋体" w:hAnsi="宋体" w:eastAsia="宋体" w:cs="宋体"/>
          <w:bCs/>
          <w:sz w:val="24"/>
        </w:rPr>
        <w:t xml:space="preserve">  </w:t>
      </w:r>
      <w:r>
        <w:rPr>
          <w:rFonts w:hint="eastAsia" w:ascii="宋体" w:hAnsi="宋体" w:eastAsia="宋体" w:cs="宋体"/>
          <w:bCs/>
          <w:sz w:val="24"/>
        </w:rPr>
        <w:t>年龄：</w:t>
      </w:r>
      <w:r>
        <w:rPr>
          <w:rFonts w:ascii="宋体" w:hAnsi="宋体" w:eastAsia="宋体" w:cs="宋体"/>
          <w:bCs/>
          <w:sz w:val="24"/>
          <w:u w:val="single"/>
        </w:rPr>
        <w:t xml:space="preserve">             </w:t>
      </w:r>
    </w:p>
    <w:p>
      <w:pPr>
        <w:wordWrap w:val="0"/>
        <w:spacing w:line="360" w:lineRule="auto"/>
        <w:ind w:firstLine="453" w:firstLineChars="189"/>
        <w:rPr>
          <w:rFonts w:ascii="宋体" w:hAnsi="宋体" w:eastAsia="宋体" w:cs="宋体"/>
          <w:bCs/>
          <w:sz w:val="24"/>
          <w:u w:val="single"/>
        </w:rPr>
      </w:pPr>
      <w:r>
        <w:rPr>
          <w:rFonts w:hint="eastAsia" w:ascii="宋体" w:hAnsi="宋体" w:eastAsia="宋体" w:cs="宋体"/>
          <w:bCs/>
          <w:sz w:val="24"/>
        </w:rPr>
        <w:t>部</w:t>
      </w:r>
      <w:r>
        <w:rPr>
          <w:rFonts w:ascii="宋体" w:hAnsi="宋体" w:eastAsia="宋体" w:cs="宋体"/>
          <w:bCs/>
          <w:sz w:val="24"/>
        </w:rPr>
        <w:t xml:space="preserve">  </w:t>
      </w:r>
      <w:r>
        <w:rPr>
          <w:rFonts w:hint="eastAsia" w:ascii="宋体" w:hAnsi="宋体" w:eastAsia="宋体" w:cs="宋体"/>
          <w:bCs/>
          <w:sz w:val="24"/>
        </w:rPr>
        <w:t>门：</w:t>
      </w:r>
      <w:r>
        <w:rPr>
          <w:rFonts w:ascii="宋体" w:hAnsi="宋体" w:eastAsia="宋体" w:cs="宋体"/>
          <w:bCs/>
          <w:sz w:val="24"/>
          <w:u w:val="single"/>
        </w:rPr>
        <w:t xml:space="preserve">                                       </w:t>
      </w:r>
      <w:r>
        <w:rPr>
          <w:rFonts w:ascii="宋体" w:hAnsi="宋体" w:eastAsia="宋体" w:cs="宋体"/>
          <w:bCs/>
          <w:sz w:val="24"/>
        </w:rPr>
        <w:t xml:space="preserve">  </w:t>
      </w:r>
      <w:r>
        <w:rPr>
          <w:rFonts w:hint="eastAsia" w:ascii="宋体" w:hAnsi="宋体" w:eastAsia="宋体" w:cs="宋体"/>
          <w:bCs/>
          <w:sz w:val="24"/>
        </w:rPr>
        <w:t>职务：</w:t>
      </w:r>
      <w:r>
        <w:rPr>
          <w:rFonts w:ascii="宋体" w:hAnsi="宋体" w:eastAsia="宋体" w:cs="宋体"/>
          <w:bCs/>
          <w:sz w:val="24"/>
          <w:u w:val="single"/>
        </w:rPr>
        <w:t xml:space="preserve">             </w:t>
      </w:r>
    </w:p>
    <w:p>
      <w:pPr>
        <w:wordWrap w:val="0"/>
        <w:spacing w:line="360" w:lineRule="auto"/>
        <w:rPr>
          <w:rFonts w:ascii="宋体" w:hAnsi="宋体" w:eastAsia="宋体" w:cs="宋体"/>
          <w:bCs/>
          <w:sz w:val="24"/>
        </w:rPr>
      </w:pPr>
      <w:r>
        <w:rPr>
          <w:rFonts w:ascii="宋体" w:hAnsi="宋体" w:eastAsia="宋体"/>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352425</wp:posOffset>
                </wp:positionV>
                <wp:extent cx="2657475" cy="1619250"/>
                <wp:effectExtent l="0" t="0" r="28575" b="19050"/>
                <wp:wrapNone/>
                <wp:docPr id="1" name="文本框 1"/>
                <wp:cNvGraphicFramePr/>
                <a:graphic xmlns:a="http://schemas.openxmlformats.org/drawingml/2006/main">
                  <a:graphicData uri="http://schemas.microsoft.com/office/word/2010/wordprocessingShape">
                    <wps:wsp>
                      <wps:cNvSpPr txBox="1"/>
                      <wps:spPr>
                        <a:xfrm>
                          <a:off x="0" y="0"/>
                          <a:ext cx="2657475" cy="16192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 w:hAnsi="仿宋" w:eastAsia="仿宋"/>
                                <w:sz w:val="36"/>
                                <w:szCs w:val="36"/>
                              </w:rPr>
                            </w:pPr>
                          </w:p>
                          <w:p>
                            <w:pPr>
                              <w:jc w:val="center"/>
                              <w:rPr>
                                <w:rFonts w:ascii="仿宋" w:hAnsi="仿宋" w:eastAsia="仿宋"/>
                                <w:sz w:val="36"/>
                                <w:szCs w:val="36"/>
                              </w:rPr>
                            </w:pPr>
                          </w:p>
                          <w:p>
                            <w:pPr>
                              <w:jc w:val="center"/>
                              <w:rPr>
                                <w:rFonts w:ascii="仿宋" w:hAnsi="仿宋" w:eastAsia="仿宋"/>
                                <w:sz w:val="36"/>
                                <w:szCs w:val="36"/>
                              </w:rPr>
                            </w:pPr>
                            <w:r>
                              <w:rPr>
                                <w:rFonts w:hint="eastAsia" w:ascii="仿宋" w:hAnsi="仿宋" w:eastAsia="仿宋"/>
                                <w:sz w:val="36"/>
                                <w:szCs w:val="36"/>
                              </w:rPr>
                              <w:t>代理人身份证复印件</w:t>
                            </w:r>
                          </w:p>
                          <w:p>
                            <w:pPr>
                              <w:jc w:val="center"/>
                              <w:rPr>
                                <w:rFonts w:ascii="仿宋" w:hAnsi="仿宋" w:eastAsia="仿宋"/>
                                <w:sz w:val="36"/>
                                <w:szCs w:val="36"/>
                              </w:rPr>
                            </w:pPr>
                            <w:r>
                              <w:rPr>
                                <w:rFonts w:hint="eastAsia" w:ascii="仿宋" w:hAnsi="仿宋" w:eastAsia="仿宋"/>
                                <w:sz w:val="36"/>
                                <w:szCs w:val="36"/>
                              </w:rPr>
                              <w:t>（正反面）</w:t>
                            </w:r>
                          </w:p>
                        </w:txbxContent>
                      </wps:txbx>
                      <wps:bodyPr wrap="square" upright="1">
                        <a:noAutofit/>
                      </wps:bodyPr>
                    </wps:wsp>
                  </a:graphicData>
                </a:graphic>
              </wp:anchor>
            </w:drawing>
          </mc:Choice>
          <mc:Fallback>
            <w:pict>
              <v:shape id="_x0000_s1026" o:spid="_x0000_s1026" o:spt="202" type="#_x0000_t202" style="position:absolute;left:0pt;margin-top:27.75pt;height:127.5pt;width:209.25pt;mso-position-horizontal:right;mso-position-horizontal-relative:margin;z-index:251660288;mso-width-relative:page;mso-height-relative:page;" fillcolor="#FFFFFF" filled="t" stroked="t" coordsize="21600,21600" o:gfxdata="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wUWzrX&#10;AAAABwEAAA8AAAAAAAAAAQAgAAAAIgAAAGRycy9kb3ducmV2LnhtbFBLAQIUABQAAAAIAIdO4kCH&#10;gKTRIQIAAF8EAAAOAAAAAAAAAAEAIAAAACYBAABkcnMvZTJvRG9jLnhtbFBLBQYAAAAABgAGAFkB&#10;AAC5BQAAAAA=&#10;">
                <v:fill on="t" focussize="0,0"/>
                <v:stroke color="#000000" joinstyle="miter"/>
                <v:imagedata o:title=""/>
                <o:lock v:ext="edit" aspectratio="f"/>
                <v:textbox>
                  <w:txbxContent>
                    <w:p>
                      <w:pPr>
                        <w:jc w:val="center"/>
                        <w:rPr>
                          <w:rFonts w:ascii="仿宋" w:hAnsi="仿宋" w:eastAsia="仿宋"/>
                          <w:sz w:val="36"/>
                          <w:szCs w:val="36"/>
                        </w:rPr>
                      </w:pPr>
                    </w:p>
                    <w:p>
                      <w:pPr>
                        <w:jc w:val="center"/>
                        <w:rPr>
                          <w:rFonts w:ascii="仿宋" w:hAnsi="仿宋" w:eastAsia="仿宋"/>
                          <w:sz w:val="36"/>
                          <w:szCs w:val="36"/>
                        </w:rPr>
                      </w:pPr>
                    </w:p>
                    <w:p>
                      <w:pPr>
                        <w:jc w:val="center"/>
                        <w:rPr>
                          <w:rFonts w:ascii="仿宋" w:hAnsi="仿宋" w:eastAsia="仿宋"/>
                          <w:sz w:val="36"/>
                          <w:szCs w:val="36"/>
                        </w:rPr>
                      </w:pPr>
                      <w:r>
                        <w:rPr>
                          <w:rFonts w:hint="eastAsia" w:ascii="仿宋" w:hAnsi="仿宋" w:eastAsia="仿宋"/>
                          <w:sz w:val="36"/>
                          <w:szCs w:val="36"/>
                        </w:rPr>
                        <w:t>代理人身份证复印件</w:t>
                      </w:r>
                    </w:p>
                    <w:p>
                      <w:pPr>
                        <w:jc w:val="center"/>
                        <w:rPr>
                          <w:rFonts w:ascii="仿宋" w:hAnsi="仿宋" w:eastAsia="仿宋"/>
                          <w:sz w:val="36"/>
                          <w:szCs w:val="36"/>
                        </w:rPr>
                      </w:pPr>
                      <w:r>
                        <w:rPr>
                          <w:rFonts w:hint="eastAsia" w:ascii="仿宋" w:hAnsi="仿宋" w:eastAsia="仿宋"/>
                          <w:sz w:val="36"/>
                          <w:szCs w:val="36"/>
                        </w:rPr>
                        <w:t>（正反面）</w:t>
                      </w:r>
                    </w:p>
                  </w:txbxContent>
                </v:textbox>
              </v:shape>
            </w:pict>
          </mc:Fallback>
        </mc:AlternateContent>
      </w:r>
      <w:r>
        <w:rPr>
          <w:rFonts w:ascii="宋体" w:hAnsi="宋体" w:eastAsia="宋体"/>
          <w:sz w:val="24"/>
        </w:rPr>
        <mc:AlternateContent>
          <mc:Choice Requires="wps">
            <w:drawing>
              <wp:anchor distT="0" distB="0" distL="114300" distR="114300" simplePos="0" relativeHeight="251659264" behindDoc="0" locked="0" layoutInCell="1" allowOverlap="1">
                <wp:simplePos x="0" y="0"/>
                <wp:positionH relativeFrom="margin">
                  <wp:posOffset>333375</wp:posOffset>
                </wp:positionH>
                <wp:positionV relativeFrom="paragraph">
                  <wp:posOffset>352425</wp:posOffset>
                </wp:positionV>
                <wp:extent cx="2733675" cy="1628775"/>
                <wp:effectExtent l="0" t="0" r="28575" b="28575"/>
                <wp:wrapNone/>
                <wp:docPr id="4" name="文本框 4"/>
                <wp:cNvGraphicFramePr/>
                <a:graphic xmlns:a="http://schemas.openxmlformats.org/drawingml/2006/main">
                  <a:graphicData uri="http://schemas.microsoft.com/office/word/2010/wordprocessingShape">
                    <wps:wsp>
                      <wps:cNvSpPr txBox="1"/>
                      <wps:spPr>
                        <a:xfrm>
                          <a:off x="0" y="0"/>
                          <a:ext cx="2733675" cy="16287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 w:hAnsi="仿宋" w:eastAsia="仿宋"/>
                                <w:sz w:val="36"/>
                                <w:szCs w:val="36"/>
                              </w:rPr>
                            </w:pPr>
                          </w:p>
                          <w:p>
                            <w:pPr>
                              <w:jc w:val="center"/>
                              <w:rPr>
                                <w:rFonts w:ascii="仿宋" w:hAnsi="仿宋" w:eastAsia="仿宋"/>
                                <w:sz w:val="36"/>
                                <w:szCs w:val="36"/>
                              </w:rPr>
                            </w:pPr>
                          </w:p>
                          <w:p>
                            <w:pPr>
                              <w:jc w:val="center"/>
                              <w:rPr>
                                <w:rFonts w:ascii="仿宋" w:hAnsi="仿宋" w:eastAsia="仿宋"/>
                                <w:sz w:val="36"/>
                                <w:szCs w:val="36"/>
                              </w:rPr>
                            </w:pPr>
                            <w:r>
                              <w:rPr>
                                <w:rFonts w:hint="eastAsia" w:ascii="仿宋" w:hAnsi="仿宋" w:eastAsia="仿宋"/>
                                <w:sz w:val="36"/>
                                <w:szCs w:val="36"/>
                              </w:rPr>
                              <w:t>法定代表人身份证复印件</w:t>
                            </w:r>
                          </w:p>
                          <w:p>
                            <w:pPr>
                              <w:jc w:val="center"/>
                              <w:rPr>
                                <w:sz w:val="32"/>
                                <w:szCs w:val="32"/>
                              </w:rPr>
                            </w:pPr>
                            <w:r>
                              <w:rPr>
                                <w:rFonts w:hint="eastAsia" w:ascii="仿宋" w:hAnsi="仿宋" w:eastAsia="仿宋"/>
                                <w:sz w:val="36"/>
                                <w:szCs w:val="36"/>
                              </w:rPr>
                              <w:t>（正反面）</w:t>
                            </w:r>
                          </w:p>
                        </w:txbxContent>
                      </wps:txbx>
                      <wps:bodyPr wrap="square" upright="1">
                        <a:noAutofit/>
                      </wps:bodyPr>
                    </wps:wsp>
                  </a:graphicData>
                </a:graphic>
              </wp:anchor>
            </w:drawing>
          </mc:Choice>
          <mc:Fallback>
            <w:pict>
              <v:shape id="_x0000_s1026" o:spid="_x0000_s1026" o:spt="202" type="#_x0000_t202" style="position:absolute;left:0pt;margin-left:26.25pt;margin-top:27.75pt;height:128.25pt;width:215.25pt;mso-position-horizontal-relative:margin;z-index:251659264;mso-width-relative:page;mso-height-relative:page;" fillcolor="#FFFFFF" filled="t" stroked="t" coordsize="21600,21600" o:gfxdata="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dAKa&#10;AtgAAAAJAQAADwAAAAAAAAABACAAAAAiAAAAZHJzL2Rvd25yZXYueG1sUEsBAhQAFAAAAAgAh07i&#10;QCG3aHMiAgAAXwQAAA4AAAAAAAAAAQAgAAAAJwEAAGRycy9lMm9Eb2MueG1sUEsFBgAAAAAGAAYA&#10;WQEAALsFAAAAAA==&#10;">
                <v:fill on="t" focussize="0,0"/>
                <v:stroke color="#000000" joinstyle="miter"/>
                <v:imagedata o:title=""/>
                <o:lock v:ext="edit" aspectratio="f"/>
                <v:textbox>
                  <w:txbxContent>
                    <w:p>
                      <w:pPr>
                        <w:jc w:val="center"/>
                        <w:rPr>
                          <w:rFonts w:ascii="仿宋" w:hAnsi="仿宋" w:eastAsia="仿宋"/>
                          <w:sz w:val="36"/>
                          <w:szCs w:val="36"/>
                        </w:rPr>
                      </w:pPr>
                    </w:p>
                    <w:p>
                      <w:pPr>
                        <w:jc w:val="center"/>
                        <w:rPr>
                          <w:rFonts w:ascii="仿宋" w:hAnsi="仿宋" w:eastAsia="仿宋"/>
                          <w:sz w:val="36"/>
                          <w:szCs w:val="36"/>
                        </w:rPr>
                      </w:pPr>
                    </w:p>
                    <w:p>
                      <w:pPr>
                        <w:jc w:val="center"/>
                        <w:rPr>
                          <w:rFonts w:ascii="仿宋" w:hAnsi="仿宋" w:eastAsia="仿宋"/>
                          <w:sz w:val="36"/>
                          <w:szCs w:val="36"/>
                        </w:rPr>
                      </w:pPr>
                      <w:r>
                        <w:rPr>
                          <w:rFonts w:hint="eastAsia" w:ascii="仿宋" w:hAnsi="仿宋" w:eastAsia="仿宋"/>
                          <w:sz w:val="36"/>
                          <w:szCs w:val="36"/>
                        </w:rPr>
                        <w:t>法定代表人身份证复印件</w:t>
                      </w:r>
                    </w:p>
                    <w:p>
                      <w:pPr>
                        <w:jc w:val="center"/>
                        <w:rPr>
                          <w:sz w:val="32"/>
                          <w:szCs w:val="32"/>
                        </w:rPr>
                      </w:pPr>
                      <w:r>
                        <w:rPr>
                          <w:rFonts w:hint="eastAsia" w:ascii="仿宋" w:hAnsi="仿宋" w:eastAsia="仿宋"/>
                          <w:sz w:val="36"/>
                          <w:szCs w:val="36"/>
                        </w:rPr>
                        <w:t>（正反面）</w:t>
                      </w:r>
                    </w:p>
                  </w:txbxContent>
                </v:textbox>
              </v:shape>
            </w:pict>
          </mc:Fallback>
        </mc:AlternateContent>
      </w:r>
    </w:p>
    <w:p>
      <w:pPr>
        <w:wordWrap w:val="0"/>
        <w:spacing w:line="360" w:lineRule="auto"/>
        <w:rPr>
          <w:rFonts w:ascii="宋体" w:hAnsi="宋体" w:eastAsia="宋体" w:cs="宋体"/>
          <w:bCs/>
          <w:sz w:val="24"/>
        </w:rPr>
      </w:pPr>
    </w:p>
    <w:p>
      <w:pPr>
        <w:wordWrap w:val="0"/>
        <w:spacing w:line="360" w:lineRule="auto"/>
        <w:rPr>
          <w:rFonts w:ascii="宋体" w:hAnsi="宋体" w:eastAsia="宋体" w:cs="宋体"/>
          <w:bCs/>
          <w:sz w:val="24"/>
        </w:rPr>
      </w:pPr>
    </w:p>
    <w:p>
      <w:pPr>
        <w:wordWrap w:val="0"/>
        <w:spacing w:line="360" w:lineRule="auto"/>
        <w:rPr>
          <w:rFonts w:ascii="宋体" w:hAnsi="宋体" w:eastAsia="宋体" w:cs="宋体"/>
          <w:bCs/>
          <w:sz w:val="24"/>
        </w:rPr>
      </w:pPr>
    </w:p>
    <w:p>
      <w:pPr>
        <w:wordWrap w:val="0"/>
        <w:spacing w:line="360" w:lineRule="auto"/>
        <w:rPr>
          <w:rFonts w:ascii="宋体" w:hAnsi="宋体" w:eastAsia="宋体" w:cs="宋体"/>
          <w:bCs/>
          <w:sz w:val="24"/>
        </w:rPr>
      </w:pPr>
    </w:p>
    <w:p>
      <w:pPr>
        <w:pStyle w:val="2"/>
        <w:wordWrap w:val="0"/>
        <w:spacing w:line="360" w:lineRule="auto"/>
        <w:ind w:left="1620" w:hanging="420"/>
        <w:rPr>
          <w:rFonts w:ascii="宋体" w:hAnsi="宋体"/>
          <w:sz w:val="24"/>
          <w:szCs w:val="24"/>
        </w:rPr>
      </w:pPr>
    </w:p>
    <w:p>
      <w:pPr>
        <w:wordWrap w:val="0"/>
        <w:spacing w:line="360" w:lineRule="auto"/>
        <w:ind w:firstLine="480" w:firstLineChars="200"/>
        <w:rPr>
          <w:rFonts w:ascii="宋体" w:hAnsi="宋体" w:eastAsia="宋体" w:cs="宋体"/>
          <w:sz w:val="24"/>
        </w:rPr>
      </w:pPr>
      <w:r>
        <w:rPr>
          <w:rFonts w:hint="eastAsia" w:ascii="宋体" w:hAnsi="宋体" w:eastAsia="宋体" w:cs="宋体"/>
          <w:sz w:val="24"/>
        </w:rPr>
        <w:t>投</w:t>
      </w:r>
      <w:r>
        <w:rPr>
          <w:rFonts w:ascii="宋体" w:hAnsi="宋体" w:eastAsia="宋体" w:cs="宋体"/>
          <w:sz w:val="24"/>
        </w:rPr>
        <w:t xml:space="preserve">  </w:t>
      </w:r>
      <w:r>
        <w:rPr>
          <w:rFonts w:hint="eastAsia" w:ascii="宋体" w:hAnsi="宋体" w:eastAsia="宋体" w:cs="宋体"/>
          <w:sz w:val="24"/>
        </w:rPr>
        <w:t>标</w:t>
      </w:r>
      <w:r>
        <w:rPr>
          <w:rFonts w:ascii="宋体" w:hAnsi="宋体" w:eastAsia="宋体" w:cs="宋体"/>
          <w:sz w:val="24"/>
        </w:rPr>
        <w:t xml:space="preserve">  </w:t>
      </w:r>
      <w:r>
        <w:rPr>
          <w:rFonts w:hint="eastAsia" w:ascii="宋体" w:hAnsi="宋体" w:eastAsia="宋体" w:cs="宋体"/>
          <w:sz w:val="24"/>
        </w:rPr>
        <w:t>人：</w:t>
      </w:r>
      <w:r>
        <w:rPr>
          <w:rFonts w:ascii="宋体" w:hAnsi="宋体" w:eastAsia="宋体" w:cs="宋体"/>
          <w:sz w:val="24"/>
          <w:u w:val="single"/>
        </w:rPr>
        <w:t xml:space="preserve">                                 </w:t>
      </w:r>
      <w:r>
        <w:rPr>
          <w:rFonts w:hint="eastAsia" w:ascii="宋体" w:hAnsi="宋体" w:eastAsia="宋体" w:cs="宋体"/>
          <w:sz w:val="24"/>
        </w:rPr>
        <w:t>（盖章）</w:t>
      </w:r>
    </w:p>
    <w:p>
      <w:pPr>
        <w:wordWrap w:val="0"/>
        <w:spacing w:line="360" w:lineRule="auto"/>
        <w:ind w:firstLine="480" w:firstLineChars="200"/>
        <w:rPr>
          <w:rFonts w:ascii="宋体" w:hAnsi="宋体" w:eastAsia="宋体" w:cs="宋体"/>
          <w:sz w:val="24"/>
        </w:rPr>
      </w:pPr>
      <w:r>
        <w:rPr>
          <w:rFonts w:hint="eastAsia" w:ascii="宋体" w:hAnsi="宋体" w:eastAsia="宋体" w:cs="宋体"/>
          <w:sz w:val="24"/>
        </w:rPr>
        <w:t>法定代表人或其委托代理人：</w:t>
      </w:r>
      <w:r>
        <w:rPr>
          <w:rFonts w:ascii="宋体" w:hAnsi="宋体" w:eastAsia="宋体" w:cs="宋体"/>
          <w:sz w:val="24"/>
          <w:u w:val="single"/>
        </w:rPr>
        <w:t xml:space="preserve">              </w:t>
      </w:r>
      <w:r>
        <w:rPr>
          <w:rFonts w:hint="eastAsia" w:ascii="宋体" w:hAnsi="宋体" w:eastAsia="宋体" w:cs="宋体"/>
          <w:sz w:val="24"/>
        </w:rPr>
        <w:t>（签字）</w:t>
      </w:r>
    </w:p>
    <w:p>
      <w:pPr>
        <w:pStyle w:val="28"/>
        <w:wordWrap w:val="0"/>
        <w:rPr>
          <w:rFonts w:ascii="宋体" w:hAnsi="宋体" w:eastAsia="宋体"/>
        </w:rPr>
      </w:pPr>
    </w:p>
    <w:p>
      <w:pPr>
        <w:pStyle w:val="28"/>
        <w:wordWrap w:val="0"/>
        <w:rPr>
          <w:rFonts w:ascii="宋体" w:hAnsi="宋体" w:eastAsia="宋体"/>
        </w:rPr>
      </w:pPr>
    </w:p>
    <w:p>
      <w:pPr>
        <w:pStyle w:val="28"/>
        <w:wordWrap w:val="0"/>
        <w:rPr>
          <w:rFonts w:ascii="宋体" w:hAnsi="宋体" w:eastAsia="宋体"/>
        </w:rPr>
      </w:pPr>
    </w:p>
    <w:p>
      <w:pPr>
        <w:pStyle w:val="28"/>
        <w:wordWrap w:val="0"/>
        <w:jc w:val="right"/>
        <w:rPr>
          <w:rFonts w:ascii="宋体" w:hAnsi="宋体" w:eastAsia="宋体"/>
        </w:rPr>
      </w:pPr>
      <w:r>
        <w:rPr>
          <w:rFonts w:hint="eastAsia" w:ascii="宋体" w:hAnsi="宋体" w:eastAsia="宋体"/>
        </w:rPr>
        <w:t xml:space="preserve"> 年   月    日</w:t>
      </w:r>
    </w:p>
    <w:p>
      <w:pPr>
        <w:pStyle w:val="28"/>
        <w:jc w:val="right"/>
        <w:rPr>
          <w:rFonts w:ascii="宋体" w:hAnsi="宋体" w:eastAsia="宋体"/>
        </w:rPr>
      </w:pPr>
    </w:p>
    <w:p>
      <w:pPr>
        <w:pStyle w:val="4"/>
        <w:widowControl/>
        <w:jc w:val="center"/>
        <w:rPr>
          <w:rFonts w:cs="Arial"/>
          <w:szCs w:val="32"/>
        </w:rPr>
      </w:pPr>
      <w:bookmarkStart w:id="148" w:name="_Toc87286081"/>
      <w:r>
        <w:rPr>
          <w:rFonts w:hint="eastAsia" w:cs="宋体"/>
          <w:szCs w:val="32"/>
        </w:rPr>
        <w:t>3</w:t>
      </w:r>
      <w:r>
        <w:rPr>
          <w:rStyle w:val="292"/>
          <w:rFonts w:hint="eastAsia" w:ascii="宋体" w:hAnsi="宋体" w:cs="宋体"/>
          <w:b/>
        </w:rPr>
        <w:t>、竞争性</w:t>
      </w:r>
      <w:r>
        <w:rPr>
          <w:rFonts w:hint="eastAsia" w:ascii="宋体" w:hAnsi="宋体" w:cs="宋体"/>
          <w:szCs w:val="32"/>
        </w:rPr>
        <w:t>磋商初始报价表</w:t>
      </w:r>
      <w:bookmarkEnd w:id="148"/>
    </w:p>
    <w:p>
      <w:pPr>
        <w:spacing w:line="360" w:lineRule="auto"/>
        <w:jc w:val="left"/>
        <w:rPr>
          <w:rFonts w:ascii="宋体" w:hAnsi="宋体" w:eastAsia="宋体" w:cs="宋体"/>
          <w:sz w:val="24"/>
        </w:rPr>
      </w:pPr>
      <w:r>
        <w:rPr>
          <w:rFonts w:hint="eastAsia" w:ascii="宋体" w:hAnsi="宋体" w:eastAsia="宋体" w:cs="宋体"/>
          <w:sz w:val="24"/>
          <w:lang w:bidi="ar"/>
        </w:rPr>
        <w:t>项目名称:</w:t>
      </w:r>
    </w:p>
    <w:p>
      <w:pPr>
        <w:spacing w:line="360" w:lineRule="auto"/>
        <w:jc w:val="left"/>
        <w:rPr>
          <w:rFonts w:ascii="宋体" w:hAnsi="宋体" w:eastAsia="宋体" w:cs="宋体"/>
          <w:sz w:val="24"/>
        </w:rPr>
      </w:pPr>
      <w:r>
        <w:rPr>
          <w:rFonts w:hint="eastAsia" w:ascii="宋体" w:hAnsi="宋体" w:eastAsia="宋体" w:cs="宋体"/>
          <w:sz w:val="24"/>
          <w:lang w:bidi="ar"/>
        </w:rPr>
        <w:t>项目编号：</w:t>
      </w:r>
    </w:p>
    <w:p>
      <w:pPr>
        <w:pStyle w:val="62"/>
        <w:adjustRightInd w:val="0"/>
        <w:spacing w:line="360" w:lineRule="atLeast"/>
        <w:jc w:val="both"/>
        <w:textAlignment w:val="baseline"/>
        <w:rPr>
          <w:rFonts w:ascii="Tahoma" w:hAnsi="Tahoma" w:eastAsia="宋体" w:cs="宋体"/>
          <w:szCs w:val="24"/>
        </w:rPr>
      </w:pPr>
      <w:r>
        <w:rPr>
          <w:rFonts w:hint="eastAsia" w:ascii="宋体" w:hAnsi="宋体" w:eastAsia="宋体" w:cs="宋体"/>
          <w:szCs w:val="24"/>
          <w:lang w:bidi="ar"/>
        </w:rPr>
        <w:t>投标单位名称：</w:t>
      </w:r>
    </w:p>
    <w:tbl>
      <w:tblPr>
        <w:tblStyle w:val="68"/>
        <w:tblW w:w="4998" w:type="pct"/>
        <w:tblInd w:w="0" w:type="dxa"/>
        <w:tblLayout w:type="autofit"/>
        <w:tblCellMar>
          <w:top w:w="0" w:type="dxa"/>
          <w:left w:w="0" w:type="dxa"/>
          <w:bottom w:w="0" w:type="dxa"/>
          <w:right w:w="0" w:type="dxa"/>
        </w:tblCellMar>
      </w:tblPr>
      <w:tblGrid>
        <w:gridCol w:w="965"/>
        <w:gridCol w:w="1764"/>
        <w:gridCol w:w="6285"/>
        <w:gridCol w:w="738"/>
      </w:tblGrid>
      <w:tr>
        <w:tblPrEx>
          <w:tblCellMar>
            <w:top w:w="0" w:type="dxa"/>
            <w:left w:w="0" w:type="dxa"/>
            <w:bottom w:w="0" w:type="dxa"/>
            <w:right w:w="0" w:type="dxa"/>
          </w:tblCellMar>
        </w:tblPrEx>
        <w:trPr>
          <w:trHeight w:val="684" w:hRule="atLeast"/>
        </w:trPr>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beforeAutospacing="1" w:afterAutospacing="1" w:line="360" w:lineRule="auto"/>
              <w:jc w:val="center"/>
              <w:rPr>
                <w:rFonts w:ascii="宋体" w:hAnsi="宋体" w:eastAsia="宋体" w:cs="宋体"/>
                <w:kern w:val="0"/>
                <w:sz w:val="24"/>
              </w:rPr>
            </w:pPr>
            <w:r>
              <w:rPr>
                <w:rFonts w:hint="eastAsia" w:ascii="宋体" w:hAnsi="宋体" w:eastAsia="宋体" w:cs="宋体"/>
                <w:kern w:val="0"/>
                <w:sz w:val="24"/>
                <w:lang w:bidi="ar"/>
              </w:rPr>
              <w:t>序号</w:t>
            </w:r>
          </w:p>
        </w:tc>
        <w:tc>
          <w:tcPr>
            <w:tcW w:w="904"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beforeAutospacing="1" w:afterAutospacing="1" w:line="360" w:lineRule="auto"/>
              <w:jc w:val="center"/>
              <w:rPr>
                <w:rFonts w:ascii="宋体" w:hAnsi="宋体" w:eastAsia="宋体" w:cs="宋体"/>
                <w:kern w:val="0"/>
                <w:sz w:val="24"/>
              </w:rPr>
            </w:pPr>
            <w:r>
              <w:rPr>
                <w:rFonts w:hint="eastAsia" w:ascii="宋体" w:hAnsi="宋体" w:eastAsia="宋体" w:cs="宋体"/>
                <w:kern w:val="0"/>
                <w:sz w:val="24"/>
                <w:lang w:bidi="ar"/>
              </w:rPr>
              <w:t>条款名称</w:t>
            </w:r>
          </w:p>
        </w:tc>
        <w:tc>
          <w:tcPr>
            <w:tcW w:w="3221"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beforeAutospacing="1" w:afterAutospacing="1" w:line="360" w:lineRule="auto"/>
              <w:jc w:val="center"/>
              <w:rPr>
                <w:rFonts w:ascii="宋体" w:hAnsi="宋体" w:eastAsia="宋体" w:cs="宋体"/>
                <w:kern w:val="0"/>
                <w:sz w:val="24"/>
              </w:rPr>
            </w:pPr>
            <w:r>
              <w:rPr>
                <w:rFonts w:hint="eastAsia" w:ascii="宋体" w:hAnsi="宋体" w:eastAsia="宋体" w:cs="宋体"/>
                <w:kern w:val="0"/>
                <w:sz w:val="24"/>
                <w:lang w:bidi="ar"/>
              </w:rPr>
              <w:t>内容</w:t>
            </w:r>
          </w:p>
        </w:tc>
        <w:tc>
          <w:tcPr>
            <w:tcW w:w="378"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beforeAutospacing="1" w:afterAutospacing="1" w:line="360" w:lineRule="auto"/>
              <w:jc w:val="center"/>
              <w:rPr>
                <w:rFonts w:ascii="宋体" w:hAnsi="宋体" w:eastAsia="宋体" w:cs="宋体"/>
                <w:kern w:val="0"/>
                <w:sz w:val="24"/>
              </w:rPr>
            </w:pPr>
            <w:r>
              <w:rPr>
                <w:rFonts w:hint="eastAsia" w:ascii="宋体" w:hAnsi="宋体" w:eastAsia="宋体" w:cs="宋体"/>
                <w:kern w:val="0"/>
                <w:sz w:val="24"/>
                <w:lang w:bidi="ar"/>
              </w:rPr>
              <w:t>备注</w:t>
            </w:r>
          </w:p>
        </w:tc>
      </w:tr>
      <w:tr>
        <w:tblPrEx>
          <w:tblCellMar>
            <w:top w:w="0" w:type="dxa"/>
            <w:left w:w="0" w:type="dxa"/>
            <w:bottom w:w="0" w:type="dxa"/>
            <w:right w:w="0" w:type="dxa"/>
          </w:tblCellMar>
        </w:tblPrEx>
        <w:trPr>
          <w:trHeight w:val="749" w:hRule="atLeast"/>
        </w:trPr>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beforeAutospacing="1" w:afterAutospacing="1" w:line="360" w:lineRule="auto"/>
              <w:jc w:val="center"/>
              <w:rPr>
                <w:rFonts w:ascii="宋体" w:hAnsi="宋体" w:eastAsia="宋体" w:cs="宋体"/>
                <w:kern w:val="0"/>
                <w:sz w:val="24"/>
              </w:rPr>
            </w:pPr>
            <w:r>
              <w:rPr>
                <w:rFonts w:hint="eastAsia" w:ascii="宋体" w:hAnsi="宋体" w:eastAsia="宋体" w:cs="宋体"/>
                <w:kern w:val="0"/>
                <w:sz w:val="24"/>
                <w:lang w:bidi="ar"/>
              </w:rPr>
              <w:t>1</w:t>
            </w:r>
          </w:p>
        </w:tc>
        <w:tc>
          <w:tcPr>
            <w:tcW w:w="904" w:type="pct"/>
            <w:tcBorders>
              <w:top w:val="single" w:color="auto" w:sz="4" w:space="0"/>
              <w:left w:val="nil"/>
              <w:bottom w:val="single" w:color="auto" w:sz="4" w:space="0"/>
              <w:right w:val="single" w:color="auto" w:sz="4" w:space="0"/>
            </w:tcBorders>
            <w:shd w:val="clear" w:color="auto" w:fill="auto"/>
            <w:vAlign w:val="center"/>
          </w:tcPr>
          <w:p>
            <w:pPr>
              <w:pStyle w:val="62"/>
              <w:autoSpaceDE w:val="0"/>
              <w:autoSpaceDN w:val="0"/>
              <w:adjustRightInd w:val="0"/>
              <w:snapToGrid w:val="0"/>
              <w:spacing w:line="360" w:lineRule="auto"/>
              <w:jc w:val="center"/>
              <w:rPr>
                <w:rFonts w:ascii="宋体" w:hAnsi="宋体" w:eastAsia="宋体" w:cs="宋体"/>
                <w:szCs w:val="24"/>
              </w:rPr>
            </w:pPr>
            <w:r>
              <w:rPr>
                <w:rFonts w:hint="eastAsia" w:ascii="宋体" w:hAnsi="宋体" w:eastAsia="宋体" w:cs="宋体"/>
                <w:color w:val="000000"/>
                <w:szCs w:val="24"/>
                <w:lang w:bidi="ar"/>
              </w:rPr>
              <w:t>采购内容</w:t>
            </w:r>
          </w:p>
        </w:tc>
        <w:tc>
          <w:tcPr>
            <w:tcW w:w="3221" w:type="pct"/>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eastAsia="宋体" w:cs="宋体"/>
                <w:kern w:val="0"/>
                <w:sz w:val="24"/>
              </w:rPr>
            </w:pPr>
            <w:r>
              <w:rPr>
                <w:rFonts w:hint="eastAsia" w:ascii="宋体" w:hAnsi="宋体" w:eastAsia="宋体" w:cs="宋体"/>
                <w:sz w:val="24"/>
                <w:lang w:bidi="ar"/>
              </w:rPr>
              <w:t>完全响应采购文件要求</w:t>
            </w:r>
          </w:p>
        </w:tc>
        <w:tc>
          <w:tcPr>
            <w:tcW w:w="378"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beforeAutospacing="1" w:afterAutospacing="1" w:line="360" w:lineRule="auto"/>
              <w:jc w:val="center"/>
              <w:rPr>
                <w:rFonts w:ascii="宋体" w:hAnsi="宋体" w:eastAsia="宋体" w:cs="宋体"/>
                <w:kern w:val="0"/>
                <w:sz w:val="24"/>
              </w:rPr>
            </w:pPr>
          </w:p>
        </w:tc>
      </w:tr>
      <w:tr>
        <w:tblPrEx>
          <w:tblCellMar>
            <w:top w:w="0" w:type="dxa"/>
            <w:left w:w="0" w:type="dxa"/>
            <w:bottom w:w="0" w:type="dxa"/>
            <w:right w:w="0" w:type="dxa"/>
          </w:tblCellMar>
        </w:tblPrEx>
        <w:trPr>
          <w:trHeight w:val="749" w:hRule="atLeast"/>
        </w:trPr>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beforeAutospacing="1" w:afterAutospacing="1" w:line="360" w:lineRule="auto"/>
              <w:jc w:val="center"/>
              <w:rPr>
                <w:rFonts w:ascii="宋体" w:hAnsi="宋体" w:eastAsia="宋体" w:cs="宋体"/>
                <w:kern w:val="0"/>
                <w:sz w:val="24"/>
              </w:rPr>
            </w:pPr>
            <w:r>
              <w:rPr>
                <w:rFonts w:hint="eastAsia" w:ascii="宋体" w:hAnsi="宋体" w:eastAsia="宋体" w:cs="宋体"/>
                <w:kern w:val="0"/>
                <w:sz w:val="24"/>
                <w:lang w:bidi="ar"/>
              </w:rPr>
              <w:t>2</w:t>
            </w:r>
          </w:p>
        </w:tc>
        <w:tc>
          <w:tcPr>
            <w:tcW w:w="904" w:type="pct"/>
            <w:tcBorders>
              <w:top w:val="single" w:color="auto" w:sz="4" w:space="0"/>
              <w:left w:val="nil"/>
              <w:bottom w:val="single" w:color="auto" w:sz="4" w:space="0"/>
              <w:right w:val="single" w:color="auto" w:sz="4" w:space="0"/>
            </w:tcBorders>
            <w:shd w:val="clear" w:color="auto" w:fill="auto"/>
            <w:vAlign w:val="center"/>
          </w:tcPr>
          <w:p>
            <w:pPr>
              <w:pStyle w:val="62"/>
              <w:autoSpaceDE w:val="0"/>
              <w:autoSpaceDN w:val="0"/>
              <w:adjustRightInd w:val="0"/>
              <w:snapToGrid w:val="0"/>
              <w:spacing w:line="360" w:lineRule="auto"/>
              <w:jc w:val="center"/>
              <w:rPr>
                <w:rFonts w:ascii="宋体" w:hAnsi="宋体" w:eastAsia="宋体" w:cs="宋体"/>
                <w:szCs w:val="24"/>
              </w:rPr>
            </w:pPr>
            <w:r>
              <w:rPr>
                <w:rFonts w:hint="eastAsia" w:ascii="宋体" w:hAnsi="宋体" w:eastAsia="宋体" w:cs="宋体"/>
                <w:color w:val="000000"/>
                <w:szCs w:val="24"/>
                <w:lang w:bidi="ar"/>
              </w:rPr>
              <w:t>质量要求</w:t>
            </w:r>
          </w:p>
        </w:tc>
        <w:tc>
          <w:tcPr>
            <w:tcW w:w="3221"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textAlignment w:val="center"/>
              <w:rPr>
                <w:rFonts w:ascii="宋体" w:hAnsi="宋体" w:eastAsia="宋体" w:cs="宋体"/>
                <w:kern w:val="0"/>
                <w:sz w:val="24"/>
              </w:rPr>
            </w:pPr>
          </w:p>
        </w:tc>
        <w:tc>
          <w:tcPr>
            <w:tcW w:w="378"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beforeAutospacing="1" w:afterAutospacing="1" w:line="360" w:lineRule="auto"/>
              <w:jc w:val="center"/>
              <w:rPr>
                <w:rFonts w:ascii="宋体" w:hAnsi="宋体" w:eastAsia="宋体" w:cs="宋体"/>
                <w:kern w:val="0"/>
                <w:sz w:val="24"/>
                <w:u w:val="single"/>
              </w:rPr>
            </w:pPr>
          </w:p>
        </w:tc>
      </w:tr>
      <w:tr>
        <w:tblPrEx>
          <w:tblCellMar>
            <w:top w:w="0" w:type="dxa"/>
            <w:left w:w="0" w:type="dxa"/>
            <w:bottom w:w="0" w:type="dxa"/>
            <w:right w:w="0" w:type="dxa"/>
          </w:tblCellMar>
        </w:tblPrEx>
        <w:trPr>
          <w:trHeight w:val="749" w:hRule="atLeast"/>
        </w:trPr>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beforeAutospacing="1" w:afterAutospacing="1" w:line="360" w:lineRule="auto"/>
              <w:jc w:val="center"/>
              <w:rPr>
                <w:rFonts w:ascii="宋体" w:hAnsi="宋体" w:eastAsia="宋体" w:cs="宋体"/>
                <w:kern w:val="0"/>
                <w:sz w:val="24"/>
                <w:lang w:bidi="ar"/>
              </w:rPr>
            </w:pPr>
            <w:r>
              <w:rPr>
                <w:rFonts w:hint="eastAsia" w:ascii="宋体" w:hAnsi="宋体" w:eastAsia="宋体" w:cs="宋体"/>
                <w:kern w:val="0"/>
                <w:sz w:val="24"/>
                <w:lang w:bidi="ar"/>
              </w:rPr>
              <w:t>3</w:t>
            </w:r>
          </w:p>
        </w:tc>
        <w:tc>
          <w:tcPr>
            <w:tcW w:w="904" w:type="pct"/>
            <w:tcBorders>
              <w:top w:val="single" w:color="auto" w:sz="4" w:space="0"/>
              <w:left w:val="nil"/>
              <w:bottom w:val="single" w:color="auto" w:sz="4" w:space="0"/>
              <w:right w:val="single" w:color="auto" w:sz="4" w:space="0"/>
            </w:tcBorders>
            <w:shd w:val="clear" w:color="auto" w:fill="auto"/>
            <w:vAlign w:val="center"/>
          </w:tcPr>
          <w:p>
            <w:pPr>
              <w:pStyle w:val="62"/>
              <w:autoSpaceDE w:val="0"/>
              <w:autoSpaceDN w:val="0"/>
              <w:adjustRightInd w:val="0"/>
              <w:snapToGrid w:val="0"/>
              <w:spacing w:line="360" w:lineRule="auto"/>
              <w:jc w:val="center"/>
              <w:rPr>
                <w:rFonts w:ascii="宋体" w:hAnsi="宋体" w:eastAsia="宋体" w:cs="宋体"/>
                <w:color w:val="000000"/>
                <w:szCs w:val="24"/>
                <w:lang w:bidi="ar"/>
              </w:rPr>
            </w:pPr>
            <w:r>
              <w:rPr>
                <w:rFonts w:hint="eastAsia" w:ascii="宋体" w:hAnsi="宋体" w:eastAsia="宋体" w:cs="宋体"/>
                <w:color w:val="000000"/>
                <w:szCs w:val="24"/>
                <w:lang w:bidi="ar"/>
              </w:rPr>
              <w:t>质保期</w:t>
            </w:r>
          </w:p>
        </w:tc>
        <w:tc>
          <w:tcPr>
            <w:tcW w:w="3221" w:type="pct"/>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eastAsia="宋体" w:cs="宋体"/>
                <w:kern w:val="0"/>
                <w:sz w:val="24"/>
                <w:u w:val="single"/>
              </w:rPr>
            </w:pPr>
          </w:p>
        </w:tc>
        <w:tc>
          <w:tcPr>
            <w:tcW w:w="378"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beforeAutospacing="1" w:afterAutospacing="1" w:line="360" w:lineRule="auto"/>
              <w:jc w:val="center"/>
              <w:rPr>
                <w:rFonts w:ascii="宋体" w:hAnsi="宋体" w:eastAsia="宋体" w:cs="宋体"/>
                <w:kern w:val="0"/>
                <w:sz w:val="24"/>
                <w:u w:val="single"/>
              </w:rPr>
            </w:pPr>
          </w:p>
        </w:tc>
      </w:tr>
      <w:tr>
        <w:tblPrEx>
          <w:tblCellMar>
            <w:top w:w="0" w:type="dxa"/>
            <w:left w:w="0" w:type="dxa"/>
            <w:bottom w:w="0" w:type="dxa"/>
            <w:right w:w="0" w:type="dxa"/>
          </w:tblCellMar>
        </w:tblPrEx>
        <w:trPr>
          <w:trHeight w:val="749" w:hRule="atLeast"/>
        </w:trPr>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beforeAutospacing="1" w:afterAutospacing="1" w:line="360" w:lineRule="auto"/>
              <w:jc w:val="center"/>
              <w:rPr>
                <w:rFonts w:ascii="宋体" w:hAnsi="宋体" w:eastAsia="宋体" w:cs="宋体"/>
                <w:kern w:val="0"/>
                <w:sz w:val="24"/>
              </w:rPr>
            </w:pPr>
            <w:r>
              <w:rPr>
                <w:rFonts w:hint="eastAsia" w:ascii="宋体" w:hAnsi="宋体" w:eastAsia="宋体" w:cs="宋体"/>
                <w:kern w:val="0"/>
                <w:sz w:val="24"/>
                <w:lang w:bidi="ar"/>
              </w:rPr>
              <w:t>4</w:t>
            </w:r>
          </w:p>
        </w:tc>
        <w:tc>
          <w:tcPr>
            <w:tcW w:w="904" w:type="pct"/>
            <w:tcBorders>
              <w:top w:val="single" w:color="auto" w:sz="4" w:space="0"/>
              <w:left w:val="nil"/>
              <w:bottom w:val="single" w:color="auto" w:sz="4" w:space="0"/>
              <w:right w:val="single" w:color="auto" w:sz="4" w:space="0"/>
            </w:tcBorders>
            <w:shd w:val="clear" w:color="auto" w:fill="auto"/>
            <w:vAlign w:val="center"/>
          </w:tcPr>
          <w:p>
            <w:pPr>
              <w:pStyle w:val="62"/>
              <w:autoSpaceDE w:val="0"/>
              <w:autoSpaceDN w:val="0"/>
              <w:adjustRightInd w:val="0"/>
              <w:snapToGrid w:val="0"/>
              <w:spacing w:line="360" w:lineRule="auto"/>
              <w:jc w:val="center"/>
              <w:rPr>
                <w:rFonts w:ascii="宋体" w:hAnsi="宋体" w:eastAsia="宋体" w:cs="宋体"/>
                <w:szCs w:val="24"/>
              </w:rPr>
            </w:pPr>
            <w:r>
              <w:rPr>
                <w:rFonts w:hint="eastAsia" w:ascii="宋体" w:hAnsi="宋体" w:eastAsia="宋体" w:cs="宋体"/>
                <w:color w:val="000000"/>
                <w:szCs w:val="24"/>
                <w:lang w:bidi="ar"/>
              </w:rPr>
              <w:t>工期</w:t>
            </w:r>
          </w:p>
        </w:tc>
        <w:tc>
          <w:tcPr>
            <w:tcW w:w="3221" w:type="pct"/>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eastAsia="宋体" w:cs="宋体"/>
                <w:kern w:val="0"/>
                <w:sz w:val="24"/>
                <w:u w:val="single"/>
              </w:rPr>
            </w:pPr>
          </w:p>
        </w:tc>
        <w:tc>
          <w:tcPr>
            <w:tcW w:w="378"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beforeAutospacing="1" w:afterAutospacing="1" w:line="360" w:lineRule="auto"/>
              <w:jc w:val="center"/>
              <w:rPr>
                <w:rFonts w:ascii="宋体" w:hAnsi="宋体" w:eastAsia="宋体" w:cs="宋体"/>
                <w:kern w:val="0"/>
                <w:sz w:val="24"/>
                <w:u w:val="single"/>
              </w:rPr>
            </w:pPr>
          </w:p>
        </w:tc>
      </w:tr>
      <w:tr>
        <w:tblPrEx>
          <w:tblCellMar>
            <w:top w:w="0" w:type="dxa"/>
            <w:left w:w="0" w:type="dxa"/>
            <w:bottom w:w="0" w:type="dxa"/>
            <w:right w:w="0" w:type="dxa"/>
          </w:tblCellMar>
        </w:tblPrEx>
        <w:trPr>
          <w:trHeight w:val="1383" w:hRule="atLeast"/>
        </w:trPr>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beforeAutospacing="1" w:afterAutospacing="1" w:line="360" w:lineRule="auto"/>
              <w:jc w:val="center"/>
              <w:rPr>
                <w:rFonts w:ascii="宋体" w:hAnsi="宋体" w:eastAsia="宋体" w:cs="宋体"/>
                <w:kern w:val="0"/>
                <w:sz w:val="24"/>
              </w:rPr>
            </w:pPr>
            <w:r>
              <w:rPr>
                <w:rFonts w:hint="eastAsia" w:ascii="宋体" w:hAnsi="宋体" w:eastAsia="宋体" w:cs="宋体"/>
                <w:kern w:val="0"/>
                <w:sz w:val="24"/>
                <w:lang w:bidi="ar"/>
              </w:rPr>
              <w:t>5</w:t>
            </w:r>
          </w:p>
        </w:tc>
        <w:tc>
          <w:tcPr>
            <w:tcW w:w="904"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beforeAutospacing="1" w:afterAutospacing="1" w:line="360" w:lineRule="auto"/>
              <w:jc w:val="center"/>
              <w:rPr>
                <w:rFonts w:ascii="宋体" w:hAnsi="宋体" w:eastAsia="宋体" w:cs="宋体"/>
                <w:kern w:val="0"/>
                <w:sz w:val="24"/>
              </w:rPr>
            </w:pPr>
            <w:r>
              <w:rPr>
                <w:rFonts w:hint="eastAsia" w:ascii="宋体" w:hAnsi="宋体" w:eastAsia="宋体" w:cs="宋体"/>
                <w:kern w:val="0"/>
                <w:sz w:val="24"/>
                <w:lang w:bidi="ar"/>
              </w:rPr>
              <w:t>投标报价（元）</w:t>
            </w:r>
          </w:p>
        </w:tc>
        <w:tc>
          <w:tcPr>
            <w:tcW w:w="3221"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beforeAutospacing="1" w:afterAutospacing="1" w:line="360" w:lineRule="auto"/>
              <w:jc w:val="left"/>
              <w:rPr>
                <w:rFonts w:ascii="宋体" w:hAnsi="宋体" w:eastAsia="宋体" w:cs="宋体"/>
                <w:kern w:val="0"/>
                <w:sz w:val="24"/>
                <w:u w:val="single"/>
              </w:rPr>
            </w:pPr>
            <w:r>
              <w:rPr>
                <w:rFonts w:hint="eastAsia" w:ascii="宋体" w:hAnsi="宋体" w:eastAsia="宋体" w:cs="宋体"/>
                <w:kern w:val="0"/>
                <w:sz w:val="24"/>
                <w:lang w:bidi="ar"/>
              </w:rPr>
              <w:t>投标总价： 小写：</w:t>
            </w:r>
            <w:r>
              <w:rPr>
                <w:rFonts w:hint="eastAsia" w:ascii="宋体" w:hAnsi="宋体" w:eastAsia="宋体" w:cs="宋体"/>
                <w:kern w:val="0"/>
                <w:sz w:val="24"/>
                <w:u w:val="single"/>
                <w:lang w:bidi="ar"/>
              </w:rPr>
              <w:t xml:space="preserve">                   </w:t>
            </w:r>
          </w:p>
          <w:p>
            <w:pPr>
              <w:widowControl/>
              <w:adjustRightInd w:val="0"/>
              <w:snapToGrid w:val="0"/>
              <w:spacing w:beforeAutospacing="1" w:afterAutospacing="1" w:line="360" w:lineRule="auto"/>
              <w:ind w:firstLine="1200" w:firstLineChars="500"/>
              <w:jc w:val="left"/>
              <w:rPr>
                <w:rFonts w:ascii="宋体" w:hAnsi="宋体" w:eastAsia="宋体" w:cs="宋体"/>
                <w:kern w:val="0"/>
                <w:sz w:val="24"/>
                <w:u w:val="single"/>
              </w:rPr>
            </w:pPr>
            <w:r>
              <w:rPr>
                <w:rFonts w:hint="eastAsia" w:ascii="宋体" w:hAnsi="宋体" w:eastAsia="宋体" w:cs="宋体"/>
                <w:kern w:val="0"/>
                <w:sz w:val="24"/>
                <w:lang w:bidi="ar"/>
              </w:rPr>
              <w:t xml:space="preserve"> 大写：</w:t>
            </w:r>
            <w:r>
              <w:rPr>
                <w:rFonts w:hint="eastAsia" w:ascii="宋体" w:hAnsi="宋体" w:eastAsia="宋体" w:cs="宋体"/>
                <w:kern w:val="0"/>
                <w:sz w:val="24"/>
                <w:u w:val="single"/>
                <w:lang w:bidi="ar"/>
              </w:rPr>
              <w:t xml:space="preserve">                   </w:t>
            </w:r>
            <w:r>
              <w:rPr>
                <w:rFonts w:hint="eastAsia" w:ascii="宋体" w:hAnsi="宋体" w:eastAsia="宋体" w:cs="宋体"/>
                <w:kern w:val="0"/>
                <w:sz w:val="24"/>
                <w:lang w:bidi="ar"/>
              </w:rPr>
              <w:t xml:space="preserve">    </w:t>
            </w:r>
          </w:p>
        </w:tc>
        <w:tc>
          <w:tcPr>
            <w:tcW w:w="378"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beforeAutospacing="1" w:afterAutospacing="1" w:line="360" w:lineRule="auto"/>
              <w:jc w:val="center"/>
              <w:rPr>
                <w:rFonts w:ascii="宋体" w:hAnsi="宋体" w:eastAsia="宋体" w:cs="宋体"/>
                <w:kern w:val="0"/>
                <w:sz w:val="24"/>
                <w:u w:val="single"/>
              </w:rPr>
            </w:pPr>
          </w:p>
        </w:tc>
      </w:tr>
    </w:tbl>
    <w:p>
      <w:pPr>
        <w:wordWrap w:val="0"/>
        <w:spacing w:line="360" w:lineRule="auto"/>
        <w:rPr>
          <w:rFonts w:ascii="宋体" w:hAnsi="宋体" w:eastAsia="宋体"/>
        </w:rPr>
      </w:pPr>
    </w:p>
    <w:p>
      <w:pPr>
        <w:spacing w:line="360" w:lineRule="auto"/>
        <w:rPr>
          <w:rFonts w:ascii="宋体" w:hAnsi="宋体" w:eastAsia="宋体" w:cs="宋体"/>
          <w:sz w:val="24"/>
        </w:rPr>
      </w:pPr>
      <w:r>
        <w:rPr>
          <w:rFonts w:hint="eastAsia" w:ascii="宋体" w:hAnsi="宋体" w:eastAsia="宋体" w:cs="宋体"/>
          <w:sz w:val="24"/>
          <w:lang w:bidi="ar"/>
        </w:rPr>
        <w:t>投标单位盖章：</w:t>
      </w:r>
    </w:p>
    <w:p>
      <w:pPr>
        <w:pStyle w:val="62"/>
        <w:snapToGrid w:val="0"/>
        <w:spacing w:line="360" w:lineRule="auto"/>
        <w:ind w:left="1680" w:hanging="480"/>
        <w:rPr>
          <w:rFonts w:ascii="宋体" w:hAnsi="宋体" w:eastAsia="宋体" w:cs="宋体"/>
          <w:kern w:val="2"/>
          <w:szCs w:val="24"/>
        </w:rPr>
      </w:pPr>
      <w:r>
        <w:rPr>
          <w:rFonts w:hint="eastAsia" w:ascii="宋体" w:hAnsi="宋体" w:eastAsia="宋体" w:cs="宋体"/>
          <w:kern w:val="2"/>
          <w:szCs w:val="24"/>
          <w:lang w:bidi="ar"/>
        </w:rPr>
        <w:t xml:space="preserve"> </w:t>
      </w:r>
    </w:p>
    <w:p>
      <w:pPr>
        <w:spacing w:line="360" w:lineRule="auto"/>
        <w:ind w:left="7680" w:hanging="7680" w:hangingChars="3200"/>
        <w:jc w:val="left"/>
        <w:rPr>
          <w:rFonts w:ascii="宋体" w:hAnsi="宋体" w:eastAsia="宋体" w:cs="宋体"/>
          <w:sz w:val="24"/>
        </w:rPr>
      </w:pPr>
      <w:r>
        <w:rPr>
          <w:rFonts w:hint="eastAsia" w:ascii="宋体" w:hAnsi="宋体" w:eastAsia="宋体" w:cs="宋体"/>
          <w:sz w:val="24"/>
          <w:lang w:bidi="ar"/>
        </w:rPr>
        <w:t>投标单位法人或授权代表签字或盖章：                                                                 年  月 日</w:t>
      </w:r>
    </w:p>
    <w:p>
      <w:pPr>
        <w:spacing w:line="360" w:lineRule="auto"/>
        <w:rPr>
          <w:rFonts w:ascii="宋体" w:hAnsi="宋体" w:eastAsia="宋体" w:cs="宋体"/>
          <w:b/>
          <w:sz w:val="24"/>
        </w:rPr>
      </w:pPr>
      <w:r>
        <w:rPr>
          <w:rFonts w:hint="eastAsia" w:ascii="宋体" w:hAnsi="宋体" w:eastAsia="宋体" w:cs="宋体"/>
          <w:b/>
          <w:sz w:val="24"/>
          <w:lang w:bidi="ar"/>
        </w:rPr>
        <w:t xml:space="preserve"> </w:t>
      </w:r>
    </w:p>
    <w:p>
      <w:r>
        <w:rPr>
          <w:rFonts w:hint="eastAsia" w:ascii="宋体" w:hAnsi="宋体" w:eastAsia="宋体" w:cs="宋体"/>
          <w:b/>
          <w:sz w:val="24"/>
          <w:lang w:bidi="ar"/>
        </w:rPr>
        <w:t>1、上述报价含完成本项目所需的人工费、材料费、机械设备费、管理费、规费、税金、运费、验收费、拆除费等全部费用（成交后不允许擅自改变服务内容、质量标准、期限与追加项目预算）；</w:t>
      </w:r>
    </w:p>
    <w:p>
      <w:pPr>
        <w:pStyle w:val="62"/>
        <w:snapToGrid w:val="0"/>
        <w:spacing w:line="360" w:lineRule="auto"/>
        <w:rPr>
          <w:rFonts w:ascii="宋体" w:hAnsi="宋体" w:eastAsia="宋体" w:cs="宋体"/>
          <w:b/>
          <w:kern w:val="2"/>
          <w:szCs w:val="24"/>
        </w:rPr>
      </w:pPr>
      <w:r>
        <w:rPr>
          <w:rFonts w:hint="eastAsia" w:ascii="宋体" w:hAnsi="宋体" w:eastAsia="宋体" w:cs="宋体"/>
          <w:b/>
          <w:kern w:val="2"/>
          <w:szCs w:val="24"/>
          <w:lang w:bidi="ar"/>
        </w:rPr>
        <w:t>2、本报价表和电子版响应文件单独密封在一起和纸质版响应文件共同递交，复印件随响应文件一起装订，本次报价为首次报价。</w:t>
      </w:r>
    </w:p>
    <w:p>
      <w:pPr>
        <w:pStyle w:val="2"/>
        <w:wordWrap w:val="0"/>
        <w:spacing w:line="360" w:lineRule="auto"/>
        <w:rPr>
          <w:rFonts w:ascii="宋体" w:hAnsi="宋体"/>
          <w:b/>
          <w:bCs/>
          <w:sz w:val="24"/>
        </w:rPr>
      </w:pPr>
    </w:p>
    <w:p>
      <w:pPr>
        <w:pStyle w:val="4"/>
        <w:wordWrap w:val="0"/>
        <w:jc w:val="center"/>
        <w:rPr>
          <w:rFonts w:ascii="宋体" w:hAnsi="宋体"/>
        </w:rPr>
      </w:pPr>
      <w:bookmarkStart w:id="149" w:name="_Toc65844052"/>
      <w:bookmarkStart w:id="150" w:name="_Toc87286082"/>
      <w:r>
        <w:rPr>
          <w:rFonts w:hint="eastAsia" w:ascii="宋体" w:hAnsi="宋体"/>
        </w:rPr>
        <w:t>4</w:t>
      </w:r>
      <w:r>
        <w:rPr>
          <w:rStyle w:val="158"/>
          <w:rFonts w:hint="eastAsia" w:ascii="宋体" w:hAnsi="宋体"/>
          <w:b w:val="0"/>
        </w:rPr>
        <w:t>、</w:t>
      </w:r>
      <w:r>
        <w:rPr>
          <w:rFonts w:ascii="宋体" w:hAnsi="宋体"/>
        </w:rPr>
        <w:t>保证金汇入情况说明</w:t>
      </w:r>
      <w:bookmarkEnd w:id="149"/>
      <w:bookmarkEnd w:id="150"/>
    </w:p>
    <w:p>
      <w:pPr>
        <w:wordWrap w:val="0"/>
        <w:jc w:val="center"/>
        <w:rPr>
          <w:rFonts w:ascii="宋体" w:hAnsi="宋体" w:eastAsia="宋体"/>
          <w:b/>
          <w:sz w:val="28"/>
          <w:szCs w:val="20"/>
        </w:rPr>
      </w:pPr>
      <w:r>
        <w:rPr>
          <w:rFonts w:hint="eastAsia" w:ascii="宋体" w:hAnsi="宋体" w:eastAsia="宋体"/>
          <w:b/>
          <w:sz w:val="28"/>
          <w:szCs w:val="20"/>
        </w:rPr>
        <w:t>（后附采购代理开具的保证金收据复印件）</w:t>
      </w:r>
    </w:p>
    <w:p>
      <w:pPr>
        <w:wordWrap w:val="0"/>
        <w:spacing w:line="360" w:lineRule="auto"/>
        <w:jc w:val="left"/>
        <w:rPr>
          <w:rFonts w:ascii="宋体" w:hAnsi="宋体" w:eastAsia="宋体"/>
          <w:sz w:val="24"/>
        </w:rPr>
      </w:pPr>
      <w:r>
        <w:rPr>
          <w:rFonts w:hint="eastAsia" w:ascii="宋体" w:hAnsi="宋体" w:eastAsia="宋体"/>
          <w:sz w:val="24"/>
        </w:rPr>
        <w:t>新疆启隆辉泓工程项目管理有限公司：</w:t>
      </w:r>
    </w:p>
    <w:p>
      <w:pPr>
        <w:wordWrap w:val="0"/>
        <w:spacing w:line="360" w:lineRule="auto"/>
        <w:ind w:firstLine="480" w:firstLineChars="200"/>
        <w:jc w:val="left"/>
        <w:rPr>
          <w:rFonts w:ascii="宋体" w:hAnsi="宋体" w:eastAsia="宋体"/>
          <w:sz w:val="24"/>
        </w:rPr>
      </w:pPr>
      <w:r>
        <w:rPr>
          <w:rFonts w:hint="eastAsia" w:ascii="宋体" w:hAnsi="宋体" w:eastAsia="宋体"/>
          <w:sz w:val="24"/>
        </w:rPr>
        <w:t>本单位已按</w:t>
      </w:r>
      <w:r>
        <w:rPr>
          <w:rFonts w:ascii="宋体" w:hAnsi="宋体" w:eastAsia="宋体"/>
          <w:sz w:val="24"/>
          <w:u w:val="single"/>
        </w:rPr>
        <w:tab/>
      </w:r>
      <w:r>
        <w:rPr>
          <w:rFonts w:hint="eastAsia" w:ascii="宋体" w:hAnsi="宋体" w:eastAsia="宋体"/>
          <w:sz w:val="24"/>
          <w:u w:val="single"/>
        </w:rPr>
        <w:t>（项目名称）</w:t>
      </w:r>
      <w:r>
        <w:rPr>
          <w:rFonts w:ascii="宋体" w:hAnsi="宋体" w:eastAsia="宋体"/>
          <w:sz w:val="24"/>
          <w:u w:val="single"/>
        </w:rPr>
        <w:tab/>
      </w:r>
      <w:r>
        <w:rPr>
          <w:rFonts w:hint="eastAsia" w:ascii="宋体" w:hAnsi="宋体" w:eastAsia="宋体"/>
          <w:sz w:val="24"/>
        </w:rPr>
        <w:t>（项目编号：</w:t>
      </w:r>
      <w:r>
        <w:rPr>
          <w:rFonts w:ascii="宋体" w:hAnsi="宋体" w:eastAsia="宋体"/>
          <w:sz w:val="24"/>
          <w:u w:val="single"/>
        </w:rPr>
        <w:tab/>
      </w:r>
      <w:r>
        <w:rPr>
          <w:rFonts w:hint="eastAsia" w:ascii="宋体" w:hAnsi="宋体" w:eastAsia="宋体"/>
          <w:sz w:val="24"/>
        </w:rPr>
        <w:t>）的采购文件要求，于年月日前以</w:t>
      </w:r>
      <w:r>
        <w:rPr>
          <w:rFonts w:ascii="宋体" w:hAnsi="宋体" w:eastAsia="宋体"/>
          <w:sz w:val="24"/>
          <w:u w:val="single"/>
        </w:rPr>
        <w:t xml:space="preserve">  （付款形式 ）</w:t>
      </w:r>
      <w:r>
        <w:rPr>
          <w:rFonts w:hint="eastAsia" w:ascii="宋体" w:hAnsi="宋体" w:eastAsia="宋体"/>
          <w:sz w:val="24"/>
        </w:rPr>
        <w:t>方式汇入指定账户（账户名称：</w:t>
      </w:r>
      <w:r>
        <w:rPr>
          <w:rFonts w:ascii="宋体" w:hAnsi="宋体" w:eastAsia="宋体"/>
          <w:sz w:val="24"/>
        </w:rPr>
        <w:t>,账号,开户银行：</w:t>
      </w:r>
      <w:r>
        <w:rPr>
          <w:rFonts w:hint="eastAsia" w:ascii="宋体" w:hAnsi="宋体" w:eastAsia="宋体"/>
          <w:sz w:val="24"/>
        </w:rPr>
        <w:t>。</w:t>
      </w:r>
    </w:p>
    <w:p>
      <w:pPr>
        <w:wordWrap w:val="0"/>
        <w:spacing w:line="360" w:lineRule="auto"/>
        <w:ind w:firstLine="480" w:firstLineChars="200"/>
        <w:jc w:val="left"/>
        <w:rPr>
          <w:rFonts w:ascii="宋体" w:hAnsi="宋体" w:eastAsia="宋体"/>
          <w:sz w:val="24"/>
        </w:rPr>
      </w:pPr>
      <w:r>
        <w:rPr>
          <w:rFonts w:hint="eastAsia" w:ascii="宋体" w:hAnsi="宋体" w:eastAsia="宋体"/>
          <w:sz w:val="24"/>
        </w:rPr>
        <w:t>供应商单位磋商保证金的汇款情况：（详见附件一磋商保证金进账单）</w:t>
      </w:r>
    </w:p>
    <w:p>
      <w:pPr>
        <w:wordWrap w:val="0"/>
        <w:spacing w:line="360" w:lineRule="auto"/>
        <w:ind w:firstLine="480" w:firstLineChars="200"/>
        <w:jc w:val="left"/>
        <w:rPr>
          <w:rFonts w:ascii="宋体" w:hAnsi="宋体" w:eastAsia="宋体"/>
          <w:sz w:val="24"/>
        </w:rPr>
      </w:pPr>
      <w:r>
        <w:rPr>
          <w:rFonts w:hint="eastAsia" w:ascii="宋体" w:hAnsi="宋体" w:eastAsia="宋体"/>
          <w:sz w:val="24"/>
        </w:rPr>
        <w:t>汇出时间：年月日：</w:t>
      </w:r>
    </w:p>
    <w:p>
      <w:pPr>
        <w:wordWrap w:val="0"/>
        <w:spacing w:line="360" w:lineRule="auto"/>
        <w:ind w:firstLine="480" w:firstLineChars="200"/>
        <w:jc w:val="left"/>
        <w:rPr>
          <w:rFonts w:ascii="宋体" w:hAnsi="宋体" w:eastAsia="宋体"/>
          <w:sz w:val="24"/>
        </w:rPr>
      </w:pPr>
      <w:r>
        <w:rPr>
          <w:rFonts w:hint="eastAsia" w:ascii="宋体" w:hAnsi="宋体" w:eastAsia="宋体"/>
          <w:sz w:val="24"/>
        </w:rPr>
        <w:t>汇款金额：（大写）人民币</w:t>
      </w:r>
      <w:r>
        <w:rPr>
          <w:rFonts w:ascii="宋体" w:hAnsi="宋体" w:eastAsia="宋体"/>
          <w:sz w:val="24"/>
          <w:u w:val="single"/>
        </w:rPr>
        <w:tab/>
      </w:r>
      <w:r>
        <w:rPr>
          <w:rFonts w:hint="eastAsia" w:ascii="宋体" w:hAnsi="宋体" w:eastAsia="宋体"/>
          <w:sz w:val="24"/>
        </w:rPr>
        <w:t>元整</w:t>
      </w:r>
    </w:p>
    <w:p>
      <w:pPr>
        <w:wordWrap w:val="0"/>
        <w:spacing w:line="360" w:lineRule="auto"/>
        <w:ind w:firstLine="1680" w:firstLineChars="700"/>
        <w:jc w:val="left"/>
        <w:rPr>
          <w:rFonts w:ascii="宋体" w:hAnsi="宋体" w:eastAsia="宋体"/>
          <w:sz w:val="24"/>
        </w:rPr>
      </w:pPr>
      <w:r>
        <w:rPr>
          <w:rFonts w:hint="eastAsia" w:ascii="宋体" w:hAnsi="宋体" w:eastAsia="宋体"/>
          <w:sz w:val="24"/>
        </w:rPr>
        <w:t>（小写：¥元）</w:t>
      </w:r>
    </w:p>
    <w:p>
      <w:pPr>
        <w:wordWrap w:val="0"/>
        <w:spacing w:line="360" w:lineRule="auto"/>
        <w:ind w:firstLine="480" w:firstLineChars="200"/>
        <w:jc w:val="left"/>
        <w:rPr>
          <w:rFonts w:ascii="宋体" w:hAnsi="宋体" w:eastAsia="宋体"/>
          <w:sz w:val="24"/>
        </w:rPr>
      </w:pPr>
      <w:r>
        <w:rPr>
          <w:rFonts w:hint="eastAsia" w:ascii="宋体" w:hAnsi="宋体" w:eastAsia="宋体"/>
          <w:sz w:val="24"/>
        </w:rPr>
        <w:t>汇款账户名称：</w:t>
      </w:r>
      <w:r>
        <w:rPr>
          <w:rFonts w:ascii="宋体" w:hAnsi="宋体" w:eastAsia="宋体"/>
          <w:sz w:val="24"/>
          <w:u w:val="single"/>
        </w:rPr>
        <w:tab/>
      </w:r>
      <w:r>
        <w:rPr>
          <w:rFonts w:hint="eastAsia" w:ascii="宋体" w:hAnsi="宋体" w:eastAsia="宋体"/>
          <w:sz w:val="24"/>
          <w:u w:val="single"/>
        </w:rPr>
        <w:t>（必须是投标时使用的单位名称）</w:t>
      </w:r>
    </w:p>
    <w:p>
      <w:pPr>
        <w:wordWrap w:val="0"/>
        <w:spacing w:line="360" w:lineRule="auto"/>
        <w:ind w:firstLine="480" w:firstLineChars="200"/>
        <w:jc w:val="left"/>
        <w:rPr>
          <w:rFonts w:ascii="宋体" w:hAnsi="宋体" w:eastAsia="宋体"/>
          <w:sz w:val="24"/>
          <w:u w:val="single"/>
        </w:rPr>
      </w:pPr>
      <w:r>
        <w:rPr>
          <w:rFonts w:hint="eastAsia" w:ascii="宋体" w:hAnsi="宋体" w:eastAsia="宋体"/>
          <w:sz w:val="24"/>
        </w:rPr>
        <w:t>帐号：</w:t>
      </w:r>
      <w:r>
        <w:rPr>
          <w:rFonts w:ascii="宋体" w:hAnsi="宋体" w:eastAsia="宋体"/>
          <w:sz w:val="24"/>
        </w:rPr>
        <w:tab/>
      </w:r>
      <w:r>
        <w:rPr>
          <w:rFonts w:hint="eastAsia" w:ascii="宋体" w:hAnsi="宋体" w:eastAsia="宋体"/>
          <w:sz w:val="24"/>
          <w:u w:val="single"/>
        </w:rPr>
        <w:t>（必须是投标时使用的账号）</w:t>
      </w:r>
    </w:p>
    <w:p>
      <w:pPr>
        <w:wordWrap w:val="0"/>
        <w:spacing w:line="360" w:lineRule="auto"/>
        <w:ind w:firstLine="480" w:firstLineChars="200"/>
        <w:jc w:val="left"/>
        <w:rPr>
          <w:rFonts w:ascii="宋体" w:hAnsi="宋体" w:eastAsia="宋体"/>
          <w:sz w:val="24"/>
        </w:rPr>
      </w:pPr>
      <w:r>
        <w:rPr>
          <w:rFonts w:hint="eastAsia" w:ascii="宋体" w:hAnsi="宋体" w:eastAsia="宋体"/>
          <w:sz w:val="24"/>
        </w:rPr>
        <w:t>开户银行：</w:t>
      </w:r>
      <w:r>
        <w:rPr>
          <w:rFonts w:hint="eastAsia" w:ascii="宋体" w:hAnsi="宋体" w:eastAsia="宋体"/>
          <w:sz w:val="24"/>
          <w:u w:val="single"/>
        </w:rPr>
        <w:t>（银行省市分行</w:t>
      </w:r>
      <w:r>
        <w:rPr>
          <w:rFonts w:ascii="宋体" w:hAnsi="宋体" w:eastAsia="宋体"/>
          <w:sz w:val="24"/>
          <w:u w:val="single"/>
        </w:rPr>
        <w:t>/支行）</w:t>
      </w:r>
    </w:p>
    <w:p>
      <w:pPr>
        <w:wordWrap w:val="0"/>
        <w:spacing w:line="360" w:lineRule="auto"/>
        <w:ind w:firstLine="480" w:firstLineChars="200"/>
        <w:jc w:val="left"/>
        <w:rPr>
          <w:rFonts w:ascii="宋体" w:hAnsi="宋体" w:eastAsia="宋体"/>
          <w:sz w:val="24"/>
        </w:rPr>
      </w:pPr>
      <w:r>
        <w:rPr>
          <w:rFonts w:hint="eastAsia" w:ascii="宋体" w:hAnsi="宋体" w:eastAsia="宋体"/>
          <w:sz w:val="24"/>
        </w:rPr>
        <w:t>本单位谨承诺上述资料是正确、真实的，如因上述证明与事实不符导致的一切损失，本单位保证承担赔偿等一切法律责任。</w:t>
      </w:r>
    </w:p>
    <w:p>
      <w:pPr>
        <w:wordWrap w:val="0"/>
        <w:spacing w:line="360" w:lineRule="auto"/>
        <w:ind w:firstLine="480" w:firstLineChars="200"/>
        <w:jc w:val="left"/>
        <w:rPr>
          <w:rFonts w:ascii="宋体" w:hAnsi="宋体" w:eastAsia="宋体"/>
          <w:sz w:val="24"/>
        </w:rPr>
      </w:pPr>
      <w:r>
        <w:rPr>
          <w:rFonts w:hint="eastAsia" w:ascii="宋体" w:hAnsi="宋体" w:eastAsia="宋体"/>
          <w:sz w:val="24"/>
        </w:rPr>
        <w:t>磋商保证金退回时，请按上述资料退回。</w:t>
      </w:r>
    </w:p>
    <w:p>
      <w:pPr>
        <w:wordWrap w:val="0"/>
        <w:spacing w:line="360" w:lineRule="auto"/>
        <w:ind w:firstLine="5280" w:firstLineChars="2200"/>
        <w:jc w:val="left"/>
        <w:rPr>
          <w:rFonts w:ascii="宋体" w:hAnsi="宋体" w:eastAsia="宋体"/>
          <w:sz w:val="24"/>
        </w:rPr>
      </w:pPr>
      <w:r>
        <w:rPr>
          <w:rFonts w:hint="eastAsia" w:ascii="宋体" w:hAnsi="宋体" w:eastAsia="宋体"/>
          <w:sz w:val="24"/>
        </w:rPr>
        <w:t>（单位公章）</w:t>
      </w:r>
    </w:p>
    <w:p>
      <w:pPr>
        <w:wordWrap w:val="0"/>
        <w:spacing w:line="360" w:lineRule="auto"/>
        <w:ind w:firstLine="5280" w:firstLineChars="2200"/>
        <w:jc w:val="left"/>
        <w:rPr>
          <w:rFonts w:ascii="宋体" w:hAnsi="宋体" w:eastAsia="宋体"/>
          <w:sz w:val="24"/>
        </w:rPr>
      </w:pPr>
      <w:r>
        <w:rPr>
          <w:rFonts w:hint="eastAsia" w:ascii="宋体" w:hAnsi="宋体" w:eastAsia="宋体"/>
          <w:sz w:val="24"/>
        </w:rPr>
        <w:t>年月日</w:t>
      </w:r>
    </w:p>
    <w:p>
      <w:pPr>
        <w:wordWrap w:val="0"/>
        <w:spacing w:line="360" w:lineRule="auto"/>
        <w:ind w:firstLine="480" w:firstLineChars="200"/>
        <w:jc w:val="left"/>
        <w:rPr>
          <w:rFonts w:ascii="宋体" w:hAnsi="宋体" w:eastAsia="宋体"/>
          <w:sz w:val="24"/>
        </w:rPr>
      </w:pPr>
      <w:r>
        <w:rPr>
          <w:rFonts w:hint="eastAsia" w:ascii="宋体" w:hAnsi="宋体" w:eastAsia="宋体"/>
          <w:sz w:val="24"/>
        </w:rPr>
        <w:t>单位名称：</w:t>
      </w:r>
    </w:p>
    <w:p>
      <w:pPr>
        <w:wordWrap w:val="0"/>
        <w:spacing w:line="360" w:lineRule="auto"/>
        <w:ind w:firstLine="480" w:firstLineChars="200"/>
        <w:jc w:val="left"/>
        <w:rPr>
          <w:rFonts w:ascii="宋体" w:hAnsi="宋体" w:eastAsia="宋体"/>
          <w:sz w:val="24"/>
        </w:rPr>
      </w:pPr>
      <w:r>
        <w:rPr>
          <w:rFonts w:hint="eastAsia" w:ascii="宋体" w:hAnsi="宋体" w:eastAsia="宋体"/>
          <w:sz w:val="24"/>
        </w:rPr>
        <w:t>单位地址：</w:t>
      </w:r>
    </w:p>
    <w:p>
      <w:pPr>
        <w:wordWrap w:val="0"/>
        <w:spacing w:line="360" w:lineRule="auto"/>
        <w:ind w:firstLine="480" w:firstLineChars="200"/>
        <w:jc w:val="left"/>
        <w:rPr>
          <w:rFonts w:ascii="宋体" w:hAnsi="宋体" w:eastAsia="宋体"/>
          <w:sz w:val="24"/>
        </w:rPr>
      </w:pPr>
      <w:r>
        <w:rPr>
          <w:rFonts w:hint="eastAsia" w:ascii="宋体" w:hAnsi="宋体" w:eastAsia="宋体"/>
          <w:sz w:val="24"/>
        </w:rPr>
        <w:t>联系人：</w:t>
      </w:r>
    </w:p>
    <w:p>
      <w:pPr>
        <w:wordWrap w:val="0"/>
        <w:spacing w:line="360" w:lineRule="auto"/>
        <w:ind w:firstLine="480" w:firstLineChars="200"/>
        <w:jc w:val="left"/>
        <w:rPr>
          <w:rFonts w:ascii="宋体" w:hAnsi="宋体" w:eastAsia="宋体"/>
          <w:sz w:val="24"/>
        </w:rPr>
      </w:pPr>
      <w:r>
        <w:rPr>
          <w:rFonts w:hint="eastAsia" w:ascii="宋体" w:hAnsi="宋体" w:eastAsia="宋体"/>
          <w:sz w:val="24"/>
        </w:rPr>
        <w:t>单位电话：</w:t>
      </w:r>
      <w:r>
        <w:rPr>
          <w:rFonts w:ascii="宋体" w:hAnsi="宋体" w:eastAsia="宋体"/>
          <w:sz w:val="24"/>
        </w:rPr>
        <w:tab/>
      </w:r>
      <w:r>
        <w:rPr>
          <w:rFonts w:ascii="宋体" w:hAnsi="宋体" w:eastAsia="宋体"/>
          <w:sz w:val="24"/>
        </w:rPr>
        <w:tab/>
      </w:r>
    </w:p>
    <w:p>
      <w:pPr>
        <w:pStyle w:val="4"/>
        <w:wordWrap w:val="0"/>
        <w:jc w:val="center"/>
        <w:rPr>
          <w:rFonts w:ascii="宋体" w:hAnsi="宋体"/>
        </w:rPr>
      </w:pPr>
      <w:bookmarkStart w:id="151" w:name="_Toc87286083"/>
      <w:bookmarkStart w:id="152" w:name="_Toc4563_WPSOffice_Level1"/>
      <w:bookmarkStart w:id="153" w:name="_Toc65844053"/>
      <w:r>
        <w:rPr>
          <w:rFonts w:hint="eastAsia" w:ascii="宋体" w:hAnsi="宋体"/>
        </w:rPr>
        <w:t>保证金退付情况说明</w:t>
      </w:r>
      <w:bookmarkEnd w:id="151"/>
    </w:p>
    <w:p>
      <w:pPr>
        <w:rPr>
          <w:rFonts w:ascii="宋体" w:hAnsi="宋体"/>
        </w:rPr>
      </w:pPr>
      <w:r>
        <w:rPr>
          <w:rFonts w:hint="eastAsia" w:ascii="宋体" w:hAnsi="宋体" w:eastAsia="宋体" w:cs="宋体;SimSun"/>
          <w:sz w:val="24"/>
        </w:rPr>
        <w:t>（1）保证金退付须提供投标人开户行许可证和退投标保证金收据（加盖投标单位财务印章或单位公章）；</w:t>
      </w:r>
    </w:p>
    <w:p>
      <w:pPr>
        <w:pStyle w:val="225"/>
        <w:ind w:firstLine="0" w:firstLineChars="0"/>
        <w:rPr>
          <w:rFonts w:ascii="宋体" w:hAnsi="宋体" w:eastAsia="宋体" w:cs="宋体;SimSun"/>
          <w:sz w:val="24"/>
          <w:szCs w:val="24"/>
        </w:rPr>
      </w:pPr>
      <w:r>
        <w:rPr>
          <w:rFonts w:hint="eastAsia" w:ascii="宋体" w:hAnsi="宋体" w:eastAsia="宋体" w:cs="宋体;SimSun"/>
          <w:sz w:val="24"/>
          <w:szCs w:val="24"/>
        </w:rPr>
        <w:t>（2）退投标保证金收据样式：样式一：交款单位：</w:t>
      </w:r>
      <w:r>
        <w:rPr>
          <w:rFonts w:hint="eastAsia" w:ascii="宋体" w:hAnsi="宋体" w:eastAsia="宋体" w:cs="宋体;SimSun"/>
          <w:sz w:val="24"/>
          <w:szCs w:val="24"/>
          <w:u w:val="single"/>
        </w:rPr>
        <w:t>新疆启隆辉泓工程项目管理有限公司</w:t>
      </w:r>
      <w:r>
        <w:rPr>
          <w:rFonts w:hint="eastAsia" w:ascii="宋体" w:hAnsi="宋体" w:eastAsia="宋体" w:cs="宋体;SimSun"/>
          <w:sz w:val="24"/>
          <w:szCs w:val="24"/>
        </w:rPr>
        <w:t xml:space="preserve">，收款事由：退回 </w:t>
      </w:r>
      <w:r>
        <w:rPr>
          <w:rFonts w:hint="eastAsia" w:ascii="宋体" w:hAnsi="宋体" w:eastAsia="宋体" w:cs="宋体;SimSun"/>
          <w:sz w:val="24"/>
          <w:szCs w:val="24"/>
          <w:u w:val="single"/>
        </w:rPr>
        <w:t xml:space="preserve">项目名称 </w:t>
      </w:r>
      <w:r>
        <w:rPr>
          <w:rFonts w:hint="eastAsia" w:ascii="宋体" w:hAnsi="宋体" w:eastAsia="宋体" w:cs="宋体;SimSun"/>
          <w:sz w:val="24"/>
          <w:szCs w:val="24"/>
        </w:rPr>
        <w:t>投标保证金。</w:t>
      </w:r>
    </w:p>
    <w:p>
      <w:pPr>
        <w:pStyle w:val="225"/>
        <w:ind w:firstLine="480"/>
        <w:rPr>
          <w:rFonts w:ascii="宋体" w:hAnsi="宋体" w:eastAsia="宋体" w:cs="宋体;SimSun"/>
          <w:sz w:val="24"/>
          <w:szCs w:val="24"/>
        </w:rPr>
      </w:pPr>
      <w:r>
        <w:rPr>
          <w:rFonts w:hint="eastAsia" w:ascii="宋体" w:hAnsi="宋体" w:eastAsia="宋体" w:cs="宋体;SimSun"/>
          <w:sz w:val="24"/>
          <w:szCs w:val="24"/>
        </w:rPr>
        <w:t>样式二：今收到</w:t>
      </w:r>
      <w:r>
        <w:rPr>
          <w:rFonts w:hint="eastAsia" w:ascii="宋体" w:hAnsi="宋体" w:eastAsia="宋体" w:cs="宋体;SimSun"/>
          <w:sz w:val="24"/>
          <w:szCs w:val="24"/>
          <w:u w:val="single"/>
        </w:rPr>
        <w:t>新疆启隆辉泓工程项目管理有限公司</w:t>
      </w:r>
      <w:r>
        <w:rPr>
          <w:rFonts w:hint="eastAsia" w:ascii="宋体" w:hAnsi="宋体" w:eastAsia="宋体" w:cs="宋体;SimSun"/>
          <w:sz w:val="24"/>
          <w:szCs w:val="24"/>
        </w:rPr>
        <w:t>退回</w:t>
      </w:r>
      <w:r>
        <w:rPr>
          <w:rFonts w:hint="eastAsia" w:ascii="宋体" w:hAnsi="宋体" w:eastAsia="宋体" w:cs="宋体;SimSun"/>
          <w:sz w:val="24"/>
          <w:szCs w:val="24"/>
          <w:u w:val="single"/>
        </w:rPr>
        <w:t xml:space="preserve">项目名称 </w:t>
      </w:r>
      <w:r>
        <w:rPr>
          <w:rFonts w:hint="eastAsia" w:ascii="宋体" w:hAnsi="宋体" w:eastAsia="宋体" w:cs="宋体;SimSun"/>
          <w:sz w:val="24"/>
          <w:szCs w:val="24"/>
        </w:rPr>
        <w:t>投标保证金。其他样式请咨询招标代理公司。</w:t>
      </w:r>
    </w:p>
    <w:p>
      <w:pPr>
        <w:pStyle w:val="2"/>
      </w:pPr>
      <w:r>
        <w:br w:type="page"/>
      </w:r>
    </w:p>
    <w:p>
      <w:pPr>
        <w:pStyle w:val="4"/>
        <w:keepNext w:val="0"/>
        <w:keepLines w:val="0"/>
        <w:wordWrap w:val="0"/>
        <w:jc w:val="center"/>
        <w:rPr>
          <w:rFonts w:ascii="宋体" w:hAnsi="宋体"/>
        </w:rPr>
      </w:pPr>
      <w:bookmarkStart w:id="154" w:name="_Toc87286084"/>
      <w:r>
        <w:rPr>
          <w:rFonts w:hint="eastAsia" w:ascii="宋体" w:hAnsi="宋体"/>
        </w:rPr>
        <w:t>5</w:t>
      </w:r>
      <w:bookmarkEnd w:id="152"/>
      <w:r>
        <w:rPr>
          <w:rStyle w:val="158"/>
          <w:rFonts w:hint="eastAsia" w:ascii="宋体" w:hAnsi="宋体"/>
          <w:b w:val="0"/>
        </w:rPr>
        <w:t>、</w:t>
      </w:r>
      <w:r>
        <w:rPr>
          <w:rFonts w:hint="eastAsia" w:ascii="宋体" w:hAnsi="宋体"/>
        </w:rPr>
        <w:t>供应商概况及企业综合实力</w:t>
      </w:r>
      <w:bookmarkEnd w:id="153"/>
      <w:bookmarkEnd w:id="154"/>
    </w:p>
    <w:tbl>
      <w:tblPr>
        <w:tblStyle w:val="6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8"/>
        <w:gridCol w:w="1423"/>
        <w:gridCol w:w="815"/>
        <w:gridCol w:w="1158"/>
        <w:gridCol w:w="331"/>
        <w:gridCol w:w="18"/>
        <w:gridCol w:w="1488"/>
        <w:gridCol w:w="480"/>
        <w:gridCol w:w="825"/>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供应商名称</w:t>
            </w:r>
          </w:p>
        </w:tc>
        <w:tc>
          <w:tcPr>
            <w:tcW w:w="4046" w:type="pct"/>
            <w:gridSpan w:val="9"/>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注册地址</w:t>
            </w:r>
          </w:p>
        </w:tc>
        <w:tc>
          <w:tcPr>
            <w:tcW w:w="1879" w:type="pct"/>
            <w:gridSpan w:val="5"/>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p>
        </w:tc>
        <w:tc>
          <w:tcPr>
            <w:tcW w:w="747" w:type="pct"/>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邮政编码</w:t>
            </w:r>
          </w:p>
        </w:tc>
        <w:tc>
          <w:tcPr>
            <w:tcW w:w="1419" w:type="pct"/>
            <w:gridSpan w:val="3"/>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 w:type="pct"/>
            <w:vMerge w:val="restart"/>
            <w:tcBorders>
              <w:top w:val="nil"/>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联系方式</w:t>
            </w:r>
          </w:p>
        </w:tc>
        <w:tc>
          <w:tcPr>
            <w:tcW w:w="714" w:type="pct"/>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联系人</w:t>
            </w:r>
          </w:p>
        </w:tc>
        <w:tc>
          <w:tcPr>
            <w:tcW w:w="1165" w:type="pct"/>
            <w:gridSpan w:val="4"/>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p>
        </w:tc>
        <w:tc>
          <w:tcPr>
            <w:tcW w:w="747" w:type="pct"/>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电  话</w:t>
            </w:r>
          </w:p>
        </w:tc>
        <w:tc>
          <w:tcPr>
            <w:tcW w:w="1419" w:type="pct"/>
            <w:gridSpan w:val="3"/>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3" w:type="pct"/>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714" w:type="pct"/>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传  真</w:t>
            </w:r>
          </w:p>
        </w:tc>
        <w:tc>
          <w:tcPr>
            <w:tcW w:w="1165" w:type="pct"/>
            <w:gridSpan w:val="4"/>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p>
        </w:tc>
        <w:tc>
          <w:tcPr>
            <w:tcW w:w="747" w:type="pct"/>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网  址</w:t>
            </w:r>
          </w:p>
        </w:tc>
        <w:tc>
          <w:tcPr>
            <w:tcW w:w="1419" w:type="pct"/>
            <w:gridSpan w:val="3"/>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组织结构</w:t>
            </w:r>
          </w:p>
        </w:tc>
        <w:tc>
          <w:tcPr>
            <w:tcW w:w="4046" w:type="pct"/>
            <w:gridSpan w:val="9"/>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法定代表人</w:t>
            </w:r>
          </w:p>
        </w:tc>
        <w:tc>
          <w:tcPr>
            <w:tcW w:w="714" w:type="pct"/>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姓名</w:t>
            </w:r>
          </w:p>
        </w:tc>
        <w:tc>
          <w:tcPr>
            <w:tcW w:w="408" w:type="pct"/>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p>
        </w:tc>
        <w:tc>
          <w:tcPr>
            <w:tcW w:w="747" w:type="pct"/>
            <w:gridSpan w:val="2"/>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技术职称</w:t>
            </w:r>
          </w:p>
        </w:tc>
        <w:tc>
          <w:tcPr>
            <w:tcW w:w="996" w:type="pct"/>
            <w:gridSpan w:val="3"/>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p>
        </w:tc>
        <w:tc>
          <w:tcPr>
            <w:tcW w:w="414" w:type="pct"/>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电话</w:t>
            </w:r>
          </w:p>
        </w:tc>
        <w:tc>
          <w:tcPr>
            <w:tcW w:w="763" w:type="pct"/>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技术负责人</w:t>
            </w:r>
          </w:p>
        </w:tc>
        <w:tc>
          <w:tcPr>
            <w:tcW w:w="714" w:type="pct"/>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姓名</w:t>
            </w:r>
          </w:p>
        </w:tc>
        <w:tc>
          <w:tcPr>
            <w:tcW w:w="408" w:type="pct"/>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p>
        </w:tc>
        <w:tc>
          <w:tcPr>
            <w:tcW w:w="747" w:type="pct"/>
            <w:gridSpan w:val="2"/>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技术职称</w:t>
            </w:r>
          </w:p>
        </w:tc>
        <w:tc>
          <w:tcPr>
            <w:tcW w:w="996" w:type="pct"/>
            <w:gridSpan w:val="3"/>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p>
        </w:tc>
        <w:tc>
          <w:tcPr>
            <w:tcW w:w="414" w:type="pct"/>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电话</w:t>
            </w:r>
          </w:p>
        </w:tc>
        <w:tc>
          <w:tcPr>
            <w:tcW w:w="763" w:type="pct"/>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成立时间</w:t>
            </w:r>
          </w:p>
        </w:tc>
        <w:tc>
          <w:tcPr>
            <w:tcW w:w="1123" w:type="pct"/>
            <w:gridSpan w:val="2"/>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p>
        </w:tc>
        <w:tc>
          <w:tcPr>
            <w:tcW w:w="2923" w:type="pct"/>
            <w:gridSpan w:val="7"/>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企业资质等级</w:t>
            </w:r>
          </w:p>
        </w:tc>
        <w:tc>
          <w:tcPr>
            <w:tcW w:w="1123" w:type="pct"/>
            <w:gridSpan w:val="2"/>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p>
        </w:tc>
        <w:tc>
          <w:tcPr>
            <w:tcW w:w="581" w:type="pct"/>
            <w:vMerge w:val="restart"/>
            <w:tcBorders>
              <w:top w:val="nil"/>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其中</w:t>
            </w:r>
          </w:p>
        </w:tc>
        <w:tc>
          <w:tcPr>
            <w:tcW w:w="1163" w:type="pct"/>
            <w:gridSpan w:val="4"/>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项目负责人</w:t>
            </w:r>
          </w:p>
        </w:tc>
        <w:tc>
          <w:tcPr>
            <w:tcW w:w="1178" w:type="pct"/>
            <w:gridSpan w:val="2"/>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营业执照号</w:t>
            </w:r>
          </w:p>
        </w:tc>
        <w:tc>
          <w:tcPr>
            <w:tcW w:w="1123" w:type="pct"/>
            <w:gridSpan w:val="2"/>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p>
        </w:tc>
        <w:tc>
          <w:tcPr>
            <w:tcW w:w="581" w:type="pct"/>
            <w:vMerge w:val="continue"/>
            <w:tcBorders>
              <w:top w:val="nil"/>
              <w:left w:val="nil"/>
              <w:bottom w:val="single" w:color="auto" w:sz="4" w:space="0"/>
              <w:right w:val="single" w:color="auto" w:sz="4" w:space="0"/>
            </w:tcBorders>
            <w:shd w:val="clear" w:color="auto" w:fill="auto"/>
            <w:vAlign w:val="center"/>
          </w:tcPr>
          <w:p>
            <w:pPr>
              <w:rPr>
                <w:sz w:val="20"/>
                <w:szCs w:val="20"/>
              </w:rPr>
            </w:pPr>
          </w:p>
        </w:tc>
        <w:tc>
          <w:tcPr>
            <w:tcW w:w="1163" w:type="pct"/>
            <w:gridSpan w:val="4"/>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高级职称人员</w:t>
            </w:r>
          </w:p>
        </w:tc>
        <w:tc>
          <w:tcPr>
            <w:tcW w:w="1178" w:type="pct"/>
            <w:gridSpan w:val="2"/>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注册资金</w:t>
            </w:r>
          </w:p>
        </w:tc>
        <w:tc>
          <w:tcPr>
            <w:tcW w:w="1123" w:type="pct"/>
            <w:gridSpan w:val="2"/>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p>
        </w:tc>
        <w:tc>
          <w:tcPr>
            <w:tcW w:w="581" w:type="pct"/>
            <w:vMerge w:val="continue"/>
            <w:tcBorders>
              <w:top w:val="nil"/>
              <w:left w:val="nil"/>
              <w:bottom w:val="single" w:color="auto" w:sz="4" w:space="0"/>
              <w:right w:val="single" w:color="auto" w:sz="4" w:space="0"/>
            </w:tcBorders>
            <w:shd w:val="clear" w:color="auto" w:fill="auto"/>
            <w:vAlign w:val="center"/>
          </w:tcPr>
          <w:p>
            <w:pPr>
              <w:rPr>
                <w:sz w:val="20"/>
                <w:szCs w:val="20"/>
              </w:rPr>
            </w:pPr>
          </w:p>
        </w:tc>
        <w:tc>
          <w:tcPr>
            <w:tcW w:w="1163" w:type="pct"/>
            <w:gridSpan w:val="4"/>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中级职称人员</w:t>
            </w:r>
          </w:p>
        </w:tc>
        <w:tc>
          <w:tcPr>
            <w:tcW w:w="1178" w:type="pct"/>
            <w:gridSpan w:val="2"/>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开户银行</w:t>
            </w:r>
          </w:p>
        </w:tc>
        <w:tc>
          <w:tcPr>
            <w:tcW w:w="1123" w:type="pct"/>
            <w:gridSpan w:val="2"/>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p>
        </w:tc>
        <w:tc>
          <w:tcPr>
            <w:tcW w:w="581" w:type="pct"/>
            <w:vMerge w:val="continue"/>
            <w:tcBorders>
              <w:top w:val="nil"/>
              <w:left w:val="nil"/>
              <w:bottom w:val="single" w:color="auto" w:sz="4" w:space="0"/>
              <w:right w:val="single" w:color="auto" w:sz="4" w:space="0"/>
            </w:tcBorders>
            <w:shd w:val="clear" w:color="auto" w:fill="auto"/>
            <w:vAlign w:val="center"/>
          </w:tcPr>
          <w:p>
            <w:pPr>
              <w:rPr>
                <w:sz w:val="20"/>
                <w:szCs w:val="20"/>
              </w:rPr>
            </w:pPr>
          </w:p>
        </w:tc>
        <w:tc>
          <w:tcPr>
            <w:tcW w:w="1163" w:type="pct"/>
            <w:gridSpan w:val="4"/>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初级职称人员</w:t>
            </w:r>
          </w:p>
        </w:tc>
        <w:tc>
          <w:tcPr>
            <w:tcW w:w="1178" w:type="pct"/>
            <w:gridSpan w:val="2"/>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账号</w:t>
            </w:r>
          </w:p>
        </w:tc>
        <w:tc>
          <w:tcPr>
            <w:tcW w:w="1123" w:type="pct"/>
            <w:gridSpan w:val="2"/>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p>
        </w:tc>
        <w:tc>
          <w:tcPr>
            <w:tcW w:w="581" w:type="pct"/>
            <w:vMerge w:val="continue"/>
            <w:tcBorders>
              <w:top w:val="nil"/>
              <w:left w:val="nil"/>
              <w:bottom w:val="single" w:color="auto" w:sz="4" w:space="0"/>
              <w:right w:val="single" w:color="auto" w:sz="4" w:space="0"/>
            </w:tcBorders>
            <w:shd w:val="clear" w:color="auto" w:fill="auto"/>
            <w:vAlign w:val="center"/>
          </w:tcPr>
          <w:p>
            <w:pPr>
              <w:rPr>
                <w:sz w:val="20"/>
                <w:szCs w:val="20"/>
              </w:rPr>
            </w:pPr>
          </w:p>
        </w:tc>
        <w:tc>
          <w:tcPr>
            <w:tcW w:w="1163" w:type="pct"/>
            <w:gridSpan w:val="4"/>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技  工</w:t>
            </w:r>
          </w:p>
        </w:tc>
        <w:tc>
          <w:tcPr>
            <w:tcW w:w="1178" w:type="pct"/>
            <w:gridSpan w:val="2"/>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95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经营范围</w:t>
            </w:r>
          </w:p>
        </w:tc>
        <w:tc>
          <w:tcPr>
            <w:tcW w:w="4046" w:type="pct"/>
            <w:gridSpan w:val="9"/>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r>
              <w:rPr>
                <w:rFonts w:hint="eastAsia" w:ascii="宋体" w:hAnsi="宋体" w:eastAsia="宋体" w:cs="宋体"/>
                <w:sz w:val="24"/>
                <w:lang w:bidi="ar"/>
              </w:rPr>
              <w:t>备注</w:t>
            </w:r>
          </w:p>
        </w:tc>
        <w:tc>
          <w:tcPr>
            <w:tcW w:w="4046" w:type="pct"/>
            <w:gridSpan w:val="9"/>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rPr>
            </w:pPr>
          </w:p>
        </w:tc>
      </w:tr>
    </w:tbl>
    <w:p>
      <w:pPr>
        <w:wordWrap w:val="0"/>
        <w:autoSpaceDE w:val="0"/>
        <w:autoSpaceDN w:val="0"/>
        <w:adjustRightInd w:val="0"/>
        <w:spacing w:line="360" w:lineRule="auto"/>
        <w:ind w:left="300" w:leftChars="100"/>
        <w:rPr>
          <w:rFonts w:ascii="宋体" w:hAnsi="宋体" w:eastAsia="宋体"/>
          <w:sz w:val="24"/>
          <w:szCs w:val="21"/>
        </w:rPr>
      </w:pPr>
      <w:r>
        <w:rPr>
          <w:rFonts w:hint="eastAsia" w:ascii="宋体" w:hAnsi="宋体" w:eastAsia="宋体"/>
          <w:sz w:val="24"/>
          <w:szCs w:val="21"/>
        </w:rPr>
        <w:t>备注：本表后应附资格证明文件（《第二章》供应商须知前附表（序号13）要求提供材料的复印件）。</w:t>
      </w:r>
    </w:p>
    <w:p>
      <w:pPr>
        <w:pStyle w:val="28"/>
        <w:wordWrap w:val="0"/>
        <w:rPr>
          <w:rFonts w:ascii="宋体" w:hAnsi="宋体" w:eastAsia="宋体"/>
        </w:rPr>
      </w:pPr>
    </w:p>
    <w:p>
      <w:pPr>
        <w:pStyle w:val="4"/>
        <w:wordWrap w:val="0"/>
        <w:jc w:val="center"/>
        <w:rPr>
          <w:rFonts w:ascii="宋体" w:hAnsi="宋体"/>
        </w:rPr>
      </w:pPr>
      <w:bookmarkStart w:id="155" w:name="_Toc87286085"/>
      <w:bookmarkStart w:id="156" w:name="_Toc65844054"/>
      <w:r>
        <w:rPr>
          <w:rFonts w:hint="eastAsia" w:ascii="宋体" w:hAnsi="宋体"/>
        </w:rPr>
        <w:t>6</w:t>
      </w:r>
      <w:r>
        <w:rPr>
          <w:rStyle w:val="158"/>
          <w:rFonts w:hint="eastAsia" w:ascii="宋体" w:hAnsi="宋体"/>
          <w:b w:val="0"/>
        </w:rPr>
        <w:t>、</w:t>
      </w:r>
      <w:r>
        <w:rPr>
          <w:rFonts w:hint="eastAsia" w:ascii="宋体" w:hAnsi="宋体"/>
        </w:rPr>
        <w:t>联合体报价协议（联合体报价时须提供）</w:t>
      </w:r>
      <w:bookmarkEnd w:id="155"/>
      <w:bookmarkEnd w:id="156"/>
    </w:p>
    <w:p>
      <w:pPr>
        <w:widowControl/>
        <w:wordWrap w:val="0"/>
        <w:spacing w:before="204" w:beforeLines="50" w:line="360" w:lineRule="auto"/>
        <w:rPr>
          <w:rFonts w:ascii="宋体" w:hAnsi="宋体" w:eastAsia="宋体" w:cs="宋体"/>
          <w:sz w:val="24"/>
        </w:rPr>
      </w:pPr>
      <w:r>
        <w:rPr>
          <w:rFonts w:hint="eastAsia" w:ascii="宋体" w:hAnsi="宋体" w:eastAsia="宋体" w:cs="宋体"/>
          <w:sz w:val="24"/>
        </w:rPr>
        <w:t>致采购人：</w:t>
      </w:r>
    </w:p>
    <w:p>
      <w:pPr>
        <w:widowControl/>
        <w:wordWrap w:val="0"/>
        <w:spacing w:line="360" w:lineRule="auto"/>
        <w:ind w:firstLine="540" w:firstLineChars="225"/>
        <w:rPr>
          <w:rFonts w:ascii="宋体" w:hAnsi="宋体" w:eastAsia="宋体" w:cs="宋体"/>
          <w:kern w:val="0"/>
          <w:sz w:val="24"/>
        </w:rPr>
      </w:pPr>
      <w:r>
        <w:rPr>
          <w:rFonts w:hint="eastAsia" w:ascii="宋体" w:hAnsi="宋体" w:eastAsia="宋体" w:cs="宋体"/>
          <w:kern w:val="0"/>
          <w:sz w:val="24"/>
        </w:rPr>
        <w:t>_________与_________及_________就项目编号为</w:t>
      </w:r>
      <w:r>
        <w:rPr>
          <w:rFonts w:hint="eastAsia" w:ascii="宋体" w:hAnsi="宋体" w:eastAsia="宋体" w:cs="宋体"/>
          <w:sz w:val="24"/>
          <w:u w:val="single"/>
        </w:rPr>
        <w:t xml:space="preserve">           </w:t>
      </w:r>
      <w:r>
        <w:rPr>
          <w:rFonts w:hint="eastAsia" w:ascii="宋体" w:hAnsi="宋体" w:eastAsia="宋体" w:cs="宋体"/>
          <w:kern w:val="0"/>
          <w:sz w:val="24"/>
        </w:rPr>
        <w:t>的采购项目报价有关事宜，经各方充分协商一致，达成如下协议：</w:t>
      </w:r>
    </w:p>
    <w:p>
      <w:pPr>
        <w:widowControl/>
        <w:wordWrap w:val="0"/>
        <w:spacing w:line="360" w:lineRule="auto"/>
        <w:ind w:firstLine="540" w:firstLineChars="225"/>
        <w:rPr>
          <w:rFonts w:ascii="宋体" w:hAnsi="宋体" w:eastAsia="宋体" w:cs="宋体"/>
          <w:kern w:val="0"/>
          <w:sz w:val="24"/>
        </w:rPr>
      </w:pPr>
      <w:r>
        <w:rPr>
          <w:rFonts w:hint="eastAsia" w:ascii="宋体" w:hAnsi="宋体" w:eastAsia="宋体" w:cs="宋体"/>
          <w:kern w:val="0"/>
          <w:sz w:val="24"/>
        </w:rPr>
        <w:t>一、由_________牵头，_________参加，组成联合体共同进行本采购项目的报价工作。</w:t>
      </w:r>
    </w:p>
    <w:p>
      <w:pPr>
        <w:widowControl/>
        <w:wordWrap w:val="0"/>
        <w:spacing w:line="360" w:lineRule="auto"/>
        <w:ind w:firstLine="540" w:firstLineChars="225"/>
        <w:rPr>
          <w:rFonts w:ascii="宋体" w:hAnsi="宋体" w:eastAsia="宋体" w:cs="宋体"/>
          <w:kern w:val="0"/>
          <w:sz w:val="24"/>
        </w:rPr>
      </w:pPr>
      <w:r>
        <w:rPr>
          <w:rFonts w:hint="eastAsia" w:ascii="宋体" w:hAnsi="宋体" w:eastAsia="宋体" w:cs="宋体"/>
          <w:kern w:val="0"/>
          <w:sz w:val="24"/>
        </w:rPr>
        <w:t>二、为本次报价的主体单位，联合体以主体方的名义参加报价，联合体成交后，联合体各方共同与采购方签订合同，就本成交项目对采购方承担连带责任。</w:t>
      </w:r>
    </w:p>
    <w:p>
      <w:pPr>
        <w:widowControl/>
        <w:wordWrap w:val="0"/>
        <w:spacing w:line="360" w:lineRule="auto"/>
        <w:ind w:firstLine="540" w:firstLineChars="225"/>
        <w:rPr>
          <w:rFonts w:ascii="宋体" w:hAnsi="宋体" w:eastAsia="宋体" w:cs="宋体"/>
          <w:kern w:val="0"/>
          <w:sz w:val="24"/>
        </w:rPr>
      </w:pPr>
      <w:r>
        <w:rPr>
          <w:rFonts w:hint="eastAsia" w:ascii="宋体" w:hAnsi="宋体" w:eastAsia="宋体" w:cs="宋体"/>
          <w:kern w:val="0"/>
          <w:sz w:val="24"/>
        </w:rPr>
        <w:t>三、主体方_________负责_________等工作；参加方_________负责_________工作。</w:t>
      </w:r>
    </w:p>
    <w:p>
      <w:pPr>
        <w:widowControl/>
        <w:wordWrap w:val="0"/>
        <w:spacing w:line="360" w:lineRule="auto"/>
        <w:ind w:firstLine="540" w:firstLineChars="225"/>
        <w:rPr>
          <w:rFonts w:ascii="宋体" w:hAnsi="宋体" w:eastAsia="宋体" w:cs="宋体"/>
          <w:kern w:val="0"/>
          <w:sz w:val="24"/>
        </w:rPr>
      </w:pPr>
      <w:r>
        <w:rPr>
          <w:rFonts w:hint="eastAsia" w:ascii="宋体" w:hAnsi="宋体" w:eastAsia="宋体" w:cs="宋体"/>
          <w:kern w:val="0"/>
          <w:sz w:val="24"/>
        </w:rPr>
        <w:t>四、_________负责_________工作，具体工作范围、内容以合同为准。</w:t>
      </w:r>
    </w:p>
    <w:p>
      <w:pPr>
        <w:widowControl/>
        <w:wordWrap w:val="0"/>
        <w:spacing w:line="360" w:lineRule="auto"/>
        <w:ind w:firstLine="540" w:firstLineChars="225"/>
        <w:rPr>
          <w:rFonts w:ascii="宋体" w:hAnsi="宋体" w:eastAsia="宋体" w:cs="宋体"/>
          <w:kern w:val="0"/>
          <w:sz w:val="24"/>
        </w:rPr>
      </w:pPr>
      <w:r>
        <w:rPr>
          <w:rFonts w:hint="eastAsia" w:ascii="宋体" w:hAnsi="宋体" w:eastAsia="宋体" w:cs="宋体"/>
          <w:kern w:val="0"/>
          <w:sz w:val="24"/>
        </w:rPr>
        <w:t>五、_________负责_________等工作，具体工作范围、内容以合同为准。</w:t>
      </w:r>
    </w:p>
    <w:p>
      <w:pPr>
        <w:widowControl/>
        <w:wordWrap w:val="0"/>
        <w:spacing w:line="360" w:lineRule="auto"/>
        <w:ind w:firstLine="540" w:firstLineChars="225"/>
        <w:rPr>
          <w:rFonts w:ascii="宋体" w:hAnsi="宋体" w:eastAsia="宋体" w:cs="宋体"/>
          <w:kern w:val="0"/>
          <w:sz w:val="24"/>
        </w:rPr>
      </w:pPr>
      <w:r>
        <w:rPr>
          <w:rFonts w:hint="eastAsia" w:ascii="宋体" w:hAnsi="宋体" w:eastAsia="宋体" w:cs="宋体"/>
          <w:kern w:val="0"/>
          <w:sz w:val="24"/>
        </w:rPr>
        <w:t>六、各方对于分享项目成果和知识产权的约定为：_________。</w:t>
      </w:r>
    </w:p>
    <w:p>
      <w:pPr>
        <w:widowControl/>
        <w:wordWrap w:val="0"/>
        <w:spacing w:line="360" w:lineRule="auto"/>
        <w:ind w:firstLine="540" w:firstLineChars="225"/>
        <w:rPr>
          <w:rFonts w:ascii="宋体" w:hAnsi="宋体" w:eastAsia="宋体" w:cs="宋体"/>
          <w:kern w:val="0"/>
          <w:sz w:val="24"/>
        </w:rPr>
      </w:pPr>
      <w:r>
        <w:rPr>
          <w:rFonts w:hint="eastAsia" w:ascii="宋体" w:hAnsi="宋体" w:eastAsia="宋体" w:cs="宋体"/>
          <w:kern w:val="0"/>
          <w:sz w:val="24"/>
        </w:rPr>
        <w:t>七、各方的责任、权利、义务，在成交后经各方协商后报采购方同意另行签订协议或合同。</w:t>
      </w:r>
    </w:p>
    <w:p>
      <w:pPr>
        <w:widowControl/>
        <w:wordWrap w:val="0"/>
        <w:spacing w:line="360" w:lineRule="auto"/>
        <w:ind w:firstLine="540" w:firstLineChars="225"/>
        <w:rPr>
          <w:rFonts w:ascii="宋体" w:hAnsi="宋体" w:eastAsia="宋体" w:cs="宋体"/>
          <w:kern w:val="0"/>
          <w:sz w:val="24"/>
        </w:rPr>
      </w:pPr>
      <w:r>
        <w:rPr>
          <w:rFonts w:hint="eastAsia" w:ascii="宋体" w:hAnsi="宋体" w:eastAsia="宋体" w:cs="宋体"/>
          <w:kern w:val="0"/>
          <w:sz w:val="24"/>
        </w:rPr>
        <w:t>八、各方不得再以自己名义在本项目中单独报价。联合报价的项目责任人不能作为其它联合体或单独报价单位的项目组成员。因发生上述问题导致联合体报价成为废标，联合体的其他成员可追究违约行为。</w:t>
      </w:r>
    </w:p>
    <w:p>
      <w:pPr>
        <w:widowControl/>
        <w:wordWrap w:val="0"/>
        <w:spacing w:line="360" w:lineRule="auto"/>
        <w:rPr>
          <w:rFonts w:ascii="宋体" w:hAnsi="宋体" w:eastAsia="宋体" w:cs="宋体"/>
          <w:kern w:val="0"/>
          <w:sz w:val="24"/>
        </w:rPr>
      </w:pPr>
      <w:r>
        <w:rPr>
          <w:rFonts w:hint="eastAsia" w:ascii="宋体" w:hAnsi="宋体" w:eastAsia="宋体" w:cs="宋体"/>
          <w:kern w:val="0"/>
          <w:sz w:val="24"/>
        </w:rPr>
        <w:t>主体方（公章）：_____________       参加方（公章）：_______________</w:t>
      </w:r>
    </w:p>
    <w:p>
      <w:pPr>
        <w:widowControl/>
        <w:wordWrap w:val="0"/>
        <w:spacing w:line="360" w:lineRule="auto"/>
        <w:rPr>
          <w:rFonts w:ascii="宋体" w:hAnsi="宋体" w:eastAsia="宋体" w:cs="宋体"/>
          <w:kern w:val="0"/>
          <w:sz w:val="24"/>
        </w:rPr>
      </w:pPr>
      <w:r>
        <w:rPr>
          <w:rFonts w:hint="eastAsia" w:ascii="宋体" w:hAnsi="宋体" w:eastAsia="宋体" w:cs="宋体"/>
          <w:kern w:val="0"/>
          <w:sz w:val="24"/>
        </w:rPr>
        <w:t xml:space="preserve">法定代表人（签字）：_________    </w:t>
      </w:r>
      <w:r>
        <w:rPr>
          <w:rFonts w:ascii="宋体" w:hAnsi="宋体" w:eastAsia="宋体" w:cs="宋体"/>
          <w:kern w:val="0"/>
          <w:sz w:val="24"/>
        </w:rPr>
        <w:t xml:space="preserve">  </w:t>
      </w:r>
      <w:r>
        <w:rPr>
          <w:rFonts w:hint="eastAsia" w:ascii="宋体" w:hAnsi="宋体" w:eastAsia="宋体" w:cs="宋体"/>
          <w:kern w:val="0"/>
          <w:sz w:val="24"/>
        </w:rPr>
        <w:t xml:space="preserve"> 法定代表人（签字）：___________</w:t>
      </w:r>
    </w:p>
    <w:p>
      <w:pPr>
        <w:wordWrap w:val="0"/>
        <w:spacing w:line="360" w:lineRule="auto"/>
        <w:rPr>
          <w:rFonts w:ascii="宋体" w:hAnsi="宋体" w:eastAsia="宋体" w:cs="宋体"/>
          <w:kern w:val="0"/>
          <w:sz w:val="24"/>
        </w:rPr>
      </w:pPr>
      <w:r>
        <w:rPr>
          <w:rFonts w:hint="eastAsia" w:ascii="宋体" w:hAnsi="宋体" w:eastAsia="宋体" w:cs="宋体"/>
          <w:kern w:val="0"/>
          <w:sz w:val="24"/>
        </w:rPr>
        <w:t>_____年____月____日                     _______年____月____日</w:t>
      </w:r>
    </w:p>
    <w:p>
      <w:pPr>
        <w:pStyle w:val="4"/>
        <w:keepNext w:val="0"/>
        <w:keepLines w:val="0"/>
        <w:widowControl/>
        <w:rPr>
          <w:rFonts w:cs="黑体"/>
          <w:szCs w:val="32"/>
        </w:rPr>
      </w:pPr>
    </w:p>
    <w:p>
      <w:pPr>
        <w:pStyle w:val="4"/>
        <w:keepNext w:val="0"/>
        <w:keepLines w:val="0"/>
        <w:widowControl/>
        <w:rPr>
          <w:rFonts w:cs="黑体"/>
          <w:szCs w:val="32"/>
        </w:rPr>
      </w:pPr>
    </w:p>
    <w:p>
      <w:pPr>
        <w:pStyle w:val="4"/>
        <w:keepNext w:val="0"/>
        <w:keepLines w:val="0"/>
        <w:widowControl/>
        <w:jc w:val="center"/>
        <w:rPr>
          <w:rFonts w:cs="Arial"/>
          <w:szCs w:val="32"/>
        </w:rPr>
      </w:pPr>
      <w:bookmarkStart w:id="157" w:name="_Toc87286086"/>
      <w:r>
        <w:rPr>
          <w:rFonts w:cs="黑体"/>
          <w:szCs w:val="32"/>
        </w:rPr>
        <w:t>7</w:t>
      </w:r>
      <w:r>
        <w:rPr>
          <w:rFonts w:hint="eastAsia" w:ascii="宋体" w:hAnsi="宋体" w:cs="宋体"/>
          <w:kern w:val="2"/>
          <w:szCs w:val="32"/>
        </w:rPr>
        <w:t>、</w:t>
      </w:r>
      <w:r>
        <w:rPr>
          <w:rFonts w:hint="eastAsia" w:ascii="宋体" w:hAnsi="宋体" w:cs="宋体"/>
          <w:szCs w:val="32"/>
        </w:rPr>
        <w:t>小微企业声明函</w:t>
      </w:r>
      <w:bookmarkEnd w:id="157"/>
    </w:p>
    <w:p>
      <w:pPr>
        <w:pStyle w:val="62"/>
        <w:widowControl/>
        <w:spacing w:before="312" w:after="312"/>
        <w:rPr>
          <w:rFonts w:ascii="宋体" w:hAnsi="宋体" w:eastAsia="宋体" w:cs="Calibri"/>
          <w:sz w:val="28"/>
          <w:szCs w:val="28"/>
        </w:rPr>
      </w:pPr>
      <w:r>
        <w:rPr>
          <w:rFonts w:hint="eastAsia" w:ascii="宋体" w:hAnsi="宋体" w:eastAsia="宋体" w:cs="宋体"/>
          <w:b/>
          <w:color w:val="000000"/>
          <w:szCs w:val="24"/>
          <w:lang w:bidi="ar"/>
        </w:rPr>
        <w:t>注：响应供应商是小微企业的提供，否则无需提供</w:t>
      </w:r>
    </w:p>
    <w:p>
      <w:pPr>
        <w:pStyle w:val="62"/>
        <w:widowControl/>
        <w:spacing w:line="432" w:lineRule="auto"/>
        <w:ind w:firstLine="480"/>
        <w:rPr>
          <w:rFonts w:ascii="宋体" w:hAnsi="宋体" w:eastAsia="宋体"/>
          <w:szCs w:val="24"/>
        </w:rPr>
      </w:pPr>
      <w:r>
        <w:rPr>
          <w:rFonts w:hint="eastAsia" w:ascii="宋体" w:hAnsi="宋体" w:eastAsia="宋体" w:cs="宋体"/>
          <w:color w:val="000000"/>
          <w:szCs w:val="24"/>
          <w:lang w:bidi="ar"/>
        </w:rPr>
        <w:t>本公司郑重声明，根据《政府采购促进中小企业发展管理办法》（财库〔</w:t>
      </w:r>
      <w:r>
        <w:rPr>
          <w:rFonts w:hint="eastAsia" w:ascii="宋体" w:hAnsi="宋体" w:eastAsia="宋体"/>
          <w:color w:val="000000"/>
          <w:szCs w:val="24"/>
          <w:lang w:bidi="ar"/>
        </w:rPr>
        <w:t>2020</w:t>
      </w:r>
      <w:r>
        <w:rPr>
          <w:rFonts w:hint="eastAsia" w:ascii="宋体" w:hAnsi="宋体" w:eastAsia="宋体" w:cs="宋体"/>
          <w:color w:val="000000"/>
          <w:szCs w:val="24"/>
          <w:lang w:bidi="ar"/>
        </w:rPr>
        <w:t>〕</w:t>
      </w:r>
      <w:r>
        <w:rPr>
          <w:rFonts w:hint="eastAsia" w:ascii="宋体" w:hAnsi="宋体" w:eastAsia="宋体"/>
          <w:color w:val="000000"/>
          <w:szCs w:val="24"/>
          <w:lang w:bidi="ar"/>
        </w:rPr>
        <w:t>46</w:t>
      </w:r>
      <w:r>
        <w:rPr>
          <w:rFonts w:hint="eastAsia" w:ascii="宋体" w:hAnsi="宋体" w:eastAsia="宋体" w:cs="宋体"/>
          <w:color w:val="000000"/>
          <w:szCs w:val="24"/>
          <w:lang w:bidi="ar"/>
        </w:rPr>
        <w:t>号）的规定，本公司为</w:t>
      </w:r>
      <w:r>
        <w:rPr>
          <w:rFonts w:hint="eastAsia" w:ascii="宋体" w:hAnsi="宋体" w:eastAsia="宋体"/>
          <w:color w:val="000000"/>
          <w:szCs w:val="24"/>
          <w:lang w:bidi="ar"/>
        </w:rPr>
        <w:t>______</w:t>
      </w:r>
      <w:r>
        <w:rPr>
          <w:rFonts w:hint="eastAsia" w:ascii="宋体" w:hAnsi="宋体" w:eastAsia="宋体" w:cs="宋体"/>
          <w:color w:val="000000"/>
          <w:szCs w:val="24"/>
          <w:lang w:bidi="ar"/>
        </w:rPr>
        <w:t>（请填写：小型、微型）企业。即，本公司同时满足以下条件：</w:t>
      </w:r>
    </w:p>
    <w:p>
      <w:pPr>
        <w:pStyle w:val="62"/>
        <w:widowControl/>
        <w:spacing w:line="432" w:lineRule="auto"/>
        <w:ind w:firstLine="480"/>
        <w:rPr>
          <w:rFonts w:ascii="宋体" w:hAnsi="宋体" w:eastAsia="宋体"/>
          <w:szCs w:val="24"/>
        </w:rPr>
      </w:pPr>
      <w:r>
        <w:rPr>
          <w:rFonts w:hint="eastAsia" w:ascii="宋体" w:hAnsi="宋体" w:eastAsia="宋体" w:cs="宋体"/>
          <w:color w:val="000000"/>
          <w:szCs w:val="24"/>
          <w:lang w:bidi="ar"/>
        </w:rPr>
        <w:t>根据《工业和信息化部、国家统计局、国家发展和改革委员会、财政部关于印发中小企业划型标准规定的通知》（工信部联企业〔</w:t>
      </w:r>
      <w:r>
        <w:rPr>
          <w:rFonts w:hint="eastAsia" w:ascii="宋体" w:hAnsi="宋体" w:eastAsia="宋体"/>
          <w:color w:val="000000"/>
          <w:szCs w:val="24"/>
          <w:lang w:bidi="ar"/>
        </w:rPr>
        <w:t>2011</w:t>
      </w:r>
      <w:r>
        <w:rPr>
          <w:rFonts w:hint="eastAsia" w:ascii="宋体" w:hAnsi="宋体" w:eastAsia="宋体" w:cs="宋体"/>
          <w:color w:val="000000"/>
          <w:szCs w:val="24"/>
          <w:lang w:bidi="ar"/>
        </w:rPr>
        <w:t>〕</w:t>
      </w:r>
      <w:r>
        <w:rPr>
          <w:rFonts w:hint="eastAsia" w:ascii="宋体" w:hAnsi="宋体" w:eastAsia="宋体"/>
          <w:color w:val="000000"/>
          <w:szCs w:val="24"/>
          <w:lang w:bidi="ar"/>
        </w:rPr>
        <w:t>300</w:t>
      </w:r>
      <w:r>
        <w:rPr>
          <w:rFonts w:hint="eastAsia" w:ascii="宋体" w:hAnsi="宋体" w:eastAsia="宋体" w:cs="宋体"/>
          <w:color w:val="000000"/>
          <w:szCs w:val="24"/>
          <w:lang w:bidi="ar"/>
        </w:rPr>
        <w:t>号）规定的划分标准，本公司为</w:t>
      </w:r>
      <w:r>
        <w:rPr>
          <w:rFonts w:hint="eastAsia" w:ascii="宋体" w:hAnsi="宋体" w:eastAsia="宋体"/>
          <w:color w:val="000000"/>
          <w:szCs w:val="24"/>
          <w:lang w:bidi="ar"/>
        </w:rPr>
        <w:t>______</w:t>
      </w:r>
      <w:r>
        <w:rPr>
          <w:rFonts w:hint="eastAsia" w:ascii="宋体" w:hAnsi="宋体" w:eastAsia="宋体" w:cs="宋体"/>
          <w:color w:val="000000"/>
          <w:szCs w:val="24"/>
          <w:lang w:bidi="ar"/>
        </w:rPr>
        <w:t>（请填写：小型、微型）企业。</w:t>
      </w:r>
    </w:p>
    <w:p>
      <w:pPr>
        <w:pStyle w:val="62"/>
        <w:widowControl/>
        <w:spacing w:line="432" w:lineRule="auto"/>
        <w:rPr>
          <w:rFonts w:ascii="宋体" w:hAnsi="宋体" w:eastAsia="宋体"/>
          <w:szCs w:val="24"/>
        </w:rPr>
      </w:pPr>
      <w:r>
        <w:rPr>
          <w:rFonts w:hint="eastAsia" w:ascii="宋体" w:hAnsi="宋体" w:eastAsia="宋体"/>
          <w:color w:val="000000"/>
          <w:szCs w:val="24"/>
          <w:lang w:bidi="ar"/>
        </w:rPr>
        <w:t xml:space="preserve">    2.</w:t>
      </w:r>
      <w:r>
        <w:rPr>
          <w:rFonts w:hint="eastAsia" w:ascii="宋体" w:hAnsi="宋体" w:eastAsia="宋体" w:cs="宋体"/>
          <w:color w:val="000000"/>
          <w:szCs w:val="24"/>
          <w:lang w:bidi="ar"/>
        </w:rPr>
        <w:t>本公司参加</w:t>
      </w:r>
      <w:r>
        <w:rPr>
          <w:rFonts w:hint="eastAsia" w:ascii="宋体" w:hAnsi="宋体" w:eastAsia="宋体"/>
          <w:color w:val="000000"/>
          <w:szCs w:val="24"/>
          <w:lang w:bidi="ar"/>
        </w:rPr>
        <w:t>______</w:t>
      </w:r>
      <w:r>
        <w:rPr>
          <w:rFonts w:hint="eastAsia" w:ascii="宋体" w:hAnsi="宋体" w:eastAsia="宋体" w:cs="宋体"/>
          <w:color w:val="000000"/>
          <w:szCs w:val="24"/>
          <w:lang w:bidi="ar"/>
        </w:rPr>
        <w:t>单位的</w:t>
      </w:r>
      <w:r>
        <w:rPr>
          <w:rFonts w:hint="eastAsia" w:ascii="宋体" w:hAnsi="宋体" w:eastAsia="宋体"/>
          <w:color w:val="000000"/>
          <w:szCs w:val="24"/>
          <w:lang w:bidi="ar"/>
        </w:rPr>
        <w:t>______</w:t>
      </w:r>
      <w:r>
        <w:rPr>
          <w:rFonts w:hint="eastAsia" w:ascii="宋体" w:hAnsi="宋体" w:eastAsia="宋体" w:cs="宋体"/>
          <w:color w:val="000000"/>
          <w:szCs w:val="24"/>
          <w:lang w:bidi="ar"/>
        </w:rPr>
        <w:t>项目采购活动提供本企业服务，由本企业提供服务，或者提供其他</w:t>
      </w:r>
      <w:r>
        <w:rPr>
          <w:rFonts w:hint="eastAsia" w:ascii="宋体" w:hAnsi="宋体" w:eastAsia="宋体"/>
          <w:color w:val="000000"/>
          <w:szCs w:val="24"/>
          <w:lang w:bidi="ar"/>
        </w:rPr>
        <w:t>______</w:t>
      </w:r>
      <w:r>
        <w:rPr>
          <w:rFonts w:hint="eastAsia" w:ascii="宋体" w:hAnsi="宋体" w:eastAsia="宋体" w:cs="宋体"/>
          <w:color w:val="000000"/>
          <w:szCs w:val="24"/>
          <w:lang w:bidi="ar"/>
        </w:rPr>
        <w:t>（请填写：小型、微型）企业提供的服务。</w:t>
      </w:r>
    </w:p>
    <w:p>
      <w:pPr>
        <w:pStyle w:val="62"/>
        <w:widowControl/>
        <w:spacing w:line="432" w:lineRule="auto"/>
        <w:ind w:firstLine="480"/>
        <w:rPr>
          <w:rFonts w:ascii="宋体" w:hAnsi="宋体" w:eastAsia="宋体"/>
          <w:szCs w:val="24"/>
        </w:rPr>
      </w:pPr>
      <w:r>
        <w:rPr>
          <w:rFonts w:hint="eastAsia" w:ascii="宋体" w:hAnsi="宋体" w:eastAsia="宋体" w:cs="宋体"/>
          <w:color w:val="000000"/>
          <w:szCs w:val="24"/>
          <w:lang w:bidi="ar"/>
        </w:rPr>
        <w:t>本公司对上述声明的真实性负责，如有虚假，将依法承担相应责任。</w:t>
      </w:r>
      <w:r>
        <w:rPr>
          <w:rFonts w:hint="eastAsia" w:ascii="宋体" w:hAnsi="宋体" w:eastAsia="宋体"/>
          <w:color w:val="000000"/>
          <w:szCs w:val="24"/>
          <w:lang w:bidi="ar"/>
        </w:rPr>
        <w:br w:type="textWrapping"/>
      </w:r>
      <w:r>
        <w:rPr>
          <w:rFonts w:hint="eastAsia" w:ascii="宋体" w:hAnsi="宋体" w:eastAsia="宋体"/>
          <w:color w:val="000000"/>
          <w:szCs w:val="24"/>
          <w:lang w:bidi="ar"/>
        </w:rPr>
        <w:t xml:space="preserve">    </w:t>
      </w:r>
    </w:p>
    <w:p>
      <w:pPr>
        <w:pStyle w:val="62"/>
        <w:widowControl/>
        <w:spacing w:line="432" w:lineRule="auto"/>
        <w:ind w:firstLine="480"/>
        <w:rPr>
          <w:rFonts w:ascii="宋体" w:hAnsi="宋体" w:eastAsia="宋体"/>
          <w:szCs w:val="24"/>
        </w:rPr>
      </w:pPr>
      <w:r>
        <w:rPr>
          <w:rFonts w:hint="eastAsia" w:ascii="宋体" w:hAnsi="宋体" w:eastAsia="宋体" w:cs="宋体"/>
          <w:color w:val="000000"/>
          <w:szCs w:val="24"/>
          <w:lang w:bidi="ar"/>
        </w:rPr>
        <w:t>企业名称（盖章）：</w:t>
      </w:r>
    </w:p>
    <w:p>
      <w:pPr>
        <w:pStyle w:val="62"/>
        <w:widowControl/>
        <w:spacing w:line="432" w:lineRule="auto"/>
        <w:ind w:firstLine="480"/>
        <w:rPr>
          <w:rFonts w:ascii="宋体" w:hAnsi="宋体" w:eastAsia="宋体"/>
          <w:szCs w:val="24"/>
        </w:rPr>
      </w:pPr>
      <w:r>
        <w:rPr>
          <w:rFonts w:hint="eastAsia" w:ascii="宋体" w:hAnsi="宋体" w:eastAsia="宋体"/>
          <w:color w:val="000000"/>
          <w:szCs w:val="24"/>
          <w:lang w:bidi="ar"/>
        </w:rPr>
        <w:t xml:space="preserve"> </w:t>
      </w:r>
    </w:p>
    <w:p>
      <w:pPr>
        <w:pStyle w:val="62"/>
        <w:widowControl/>
        <w:spacing w:line="432" w:lineRule="auto"/>
        <w:ind w:firstLine="480"/>
        <w:rPr>
          <w:rFonts w:ascii="宋体" w:hAnsi="宋体" w:eastAsia="宋体"/>
          <w:szCs w:val="24"/>
        </w:rPr>
      </w:pPr>
      <w:r>
        <w:rPr>
          <w:rFonts w:hint="eastAsia" w:ascii="宋体" w:hAnsi="宋体" w:eastAsia="宋体" w:cs="宋体"/>
          <w:color w:val="000000"/>
          <w:szCs w:val="24"/>
          <w:lang w:bidi="ar"/>
        </w:rPr>
        <w:t>日</w:t>
      </w:r>
      <w:r>
        <w:rPr>
          <w:rFonts w:hint="eastAsia" w:ascii="宋体" w:hAnsi="宋体" w:eastAsia="宋体"/>
          <w:color w:val="000000"/>
          <w:szCs w:val="24"/>
          <w:lang w:bidi="ar"/>
        </w:rPr>
        <w:t xml:space="preserve">   </w:t>
      </w:r>
      <w:r>
        <w:rPr>
          <w:rFonts w:hint="eastAsia" w:ascii="宋体" w:hAnsi="宋体" w:eastAsia="宋体" w:cs="宋体"/>
          <w:color w:val="000000"/>
          <w:szCs w:val="24"/>
          <w:lang w:bidi="ar"/>
        </w:rPr>
        <w:t>期：</w:t>
      </w:r>
    </w:p>
    <w:p>
      <w:pPr>
        <w:tabs>
          <w:tab w:val="left" w:pos="7200"/>
        </w:tabs>
        <w:wordWrap w:val="0"/>
        <w:snapToGrid w:val="0"/>
        <w:spacing w:line="360" w:lineRule="auto"/>
        <w:jc w:val="center"/>
        <w:rPr>
          <w:rFonts w:ascii="宋体" w:hAnsi="宋体" w:eastAsia="宋体"/>
          <w:b/>
          <w:bCs/>
          <w:sz w:val="52"/>
        </w:rPr>
      </w:pPr>
    </w:p>
    <w:p>
      <w:pPr>
        <w:pStyle w:val="28"/>
        <w:rPr>
          <w:rFonts w:ascii="宋体" w:hAnsi="宋体" w:eastAsia="宋体"/>
          <w:b/>
          <w:bCs/>
          <w:sz w:val="52"/>
        </w:rPr>
      </w:pPr>
    </w:p>
    <w:p>
      <w:pPr>
        <w:pStyle w:val="28"/>
        <w:rPr>
          <w:rFonts w:ascii="宋体" w:hAnsi="宋体" w:eastAsia="宋体"/>
          <w:b/>
          <w:bCs/>
          <w:sz w:val="52"/>
        </w:rPr>
      </w:pPr>
    </w:p>
    <w:p>
      <w:pPr>
        <w:pStyle w:val="4"/>
        <w:widowControl/>
        <w:rPr>
          <w:rFonts w:cs="宋体"/>
          <w:szCs w:val="32"/>
        </w:rPr>
      </w:pPr>
      <w:bookmarkStart w:id="158" w:name="_Toc87286087"/>
      <w:r>
        <w:rPr>
          <w:rFonts w:hint="eastAsia" w:cs="宋体"/>
          <w:szCs w:val="32"/>
        </w:rPr>
        <w:t>8、按技术商务评审内容提供资料</w:t>
      </w:r>
      <w:bookmarkEnd w:id="158"/>
    </w:p>
    <w:p>
      <w:pPr>
        <w:pStyle w:val="37"/>
      </w:pPr>
    </w:p>
    <w:p>
      <w:pPr>
        <w:pStyle w:val="37"/>
      </w:pPr>
    </w:p>
    <w:p>
      <w:pPr>
        <w:pStyle w:val="37"/>
      </w:pPr>
    </w:p>
    <w:p>
      <w:pPr>
        <w:pStyle w:val="37"/>
      </w:pPr>
    </w:p>
    <w:p>
      <w:pPr>
        <w:pStyle w:val="37"/>
      </w:pPr>
    </w:p>
    <w:p>
      <w:pPr>
        <w:pStyle w:val="37"/>
      </w:pPr>
    </w:p>
    <w:p>
      <w:pPr>
        <w:pStyle w:val="37"/>
      </w:pPr>
    </w:p>
    <w:p>
      <w:pPr>
        <w:pStyle w:val="37"/>
      </w:pPr>
    </w:p>
    <w:p>
      <w:pPr>
        <w:pStyle w:val="37"/>
      </w:pPr>
    </w:p>
    <w:p>
      <w:pPr>
        <w:pStyle w:val="37"/>
      </w:pPr>
    </w:p>
    <w:p>
      <w:pPr>
        <w:pStyle w:val="37"/>
      </w:pPr>
    </w:p>
    <w:p>
      <w:pPr>
        <w:pStyle w:val="37"/>
      </w:pPr>
    </w:p>
    <w:p>
      <w:pPr>
        <w:pStyle w:val="37"/>
      </w:pPr>
    </w:p>
    <w:p>
      <w:pPr>
        <w:pStyle w:val="4"/>
        <w:widowControl/>
        <w:rPr>
          <w:rFonts w:cs="Arial"/>
          <w:szCs w:val="32"/>
        </w:rPr>
      </w:pPr>
      <w:bookmarkStart w:id="159" w:name="_Toc87286088"/>
      <w:r>
        <w:rPr>
          <w:rFonts w:hint="eastAsia" w:cs="宋体"/>
          <w:szCs w:val="32"/>
        </w:rPr>
        <w:t>9</w:t>
      </w:r>
      <w:r>
        <w:rPr>
          <w:rFonts w:hint="eastAsia" w:ascii="宋体" w:hAnsi="宋体" w:cs="宋体"/>
          <w:szCs w:val="32"/>
        </w:rPr>
        <w:t>、供应商认为需要提供的其他材料说明</w:t>
      </w:r>
      <w:bookmarkEnd w:id="159"/>
    </w:p>
    <w:p>
      <w:pPr>
        <w:pStyle w:val="28"/>
        <w:rPr>
          <w:rFonts w:ascii="宋体" w:hAnsi="宋体" w:eastAsia="宋体"/>
          <w:b/>
          <w:bCs/>
          <w:sz w:val="52"/>
        </w:rPr>
      </w:pPr>
    </w:p>
    <w:p>
      <w:pPr>
        <w:pStyle w:val="28"/>
        <w:rPr>
          <w:rFonts w:ascii="宋体" w:hAnsi="宋体" w:eastAsia="宋体"/>
          <w:b/>
          <w:bCs/>
          <w:sz w:val="52"/>
        </w:rPr>
      </w:pPr>
    </w:p>
    <w:p>
      <w:pPr>
        <w:pStyle w:val="28"/>
        <w:rPr>
          <w:rFonts w:ascii="宋体" w:hAnsi="宋体" w:eastAsia="宋体"/>
          <w:b/>
          <w:bCs/>
          <w:sz w:val="52"/>
        </w:rPr>
      </w:pPr>
    </w:p>
    <w:p>
      <w:pPr>
        <w:pStyle w:val="28"/>
        <w:rPr>
          <w:rFonts w:ascii="宋体" w:hAnsi="宋体" w:eastAsia="宋体"/>
          <w:b/>
          <w:bCs/>
          <w:sz w:val="52"/>
        </w:rPr>
      </w:pPr>
    </w:p>
    <w:p>
      <w:pPr>
        <w:pStyle w:val="28"/>
        <w:rPr>
          <w:rFonts w:ascii="宋体" w:hAnsi="宋体" w:eastAsia="宋体"/>
          <w:b/>
          <w:bCs/>
          <w:sz w:val="52"/>
        </w:rPr>
      </w:pPr>
    </w:p>
    <w:p>
      <w:pPr>
        <w:pStyle w:val="28"/>
        <w:rPr>
          <w:rFonts w:ascii="宋体" w:hAnsi="宋体" w:eastAsia="宋体"/>
          <w:b/>
          <w:bCs/>
          <w:sz w:val="52"/>
        </w:rPr>
      </w:pPr>
    </w:p>
    <w:p>
      <w:pPr>
        <w:pStyle w:val="4"/>
        <w:wordWrap w:val="0"/>
        <w:jc w:val="center"/>
        <w:rPr>
          <w:rFonts w:ascii="宋体" w:hAnsi="宋体"/>
        </w:rPr>
      </w:pPr>
      <w:bookmarkStart w:id="160" w:name="_Toc87286089"/>
      <w:bookmarkStart w:id="161" w:name="_Toc65844056"/>
      <w:r>
        <w:rPr>
          <w:rFonts w:ascii="宋体" w:hAnsi="宋体"/>
          <w:sz w:val="28"/>
        </w:rPr>
        <w:t xml:space="preserve">附表1 </w:t>
      </w:r>
      <w:r>
        <w:rPr>
          <w:rFonts w:ascii="宋体" w:hAnsi="宋体"/>
        </w:rPr>
        <w:t>初步评审标准表</w:t>
      </w:r>
      <w:bookmarkEnd w:id="160"/>
      <w:bookmarkEnd w:id="161"/>
    </w:p>
    <w:tbl>
      <w:tblPr>
        <w:tblStyle w:val="6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3"/>
        <w:gridCol w:w="502"/>
        <w:gridCol w:w="7173"/>
        <w:gridCol w:w="835"/>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278" w:type="pct"/>
            <w:vMerge w:val="restart"/>
            <w:vAlign w:val="center"/>
          </w:tcPr>
          <w:p>
            <w:pPr>
              <w:autoSpaceDE w:val="0"/>
              <w:autoSpaceDN w:val="0"/>
              <w:spacing w:line="340" w:lineRule="exact"/>
              <w:jc w:val="center"/>
              <w:rPr>
                <w:rFonts w:ascii="宋体" w:hAnsi="宋体" w:eastAsia="宋体" w:cs="宋体"/>
                <w:sz w:val="24"/>
              </w:rPr>
            </w:pPr>
            <w:r>
              <w:rPr>
                <w:rFonts w:hint="eastAsia" w:ascii="宋体" w:hAnsi="宋体" w:eastAsia="宋体" w:cs="宋体"/>
                <w:sz w:val="24"/>
              </w:rPr>
              <w:t>项目</w:t>
            </w:r>
          </w:p>
        </w:tc>
        <w:tc>
          <w:tcPr>
            <w:tcW w:w="252" w:type="pct"/>
            <w:vMerge w:val="restart"/>
            <w:vAlign w:val="center"/>
          </w:tcPr>
          <w:p>
            <w:pPr>
              <w:autoSpaceDE w:val="0"/>
              <w:autoSpaceDN w:val="0"/>
              <w:spacing w:line="340" w:lineRule="exact"/>
              <w:jc w:val="center"/>
              <w:rPr>
                <w:rFonts w:ascii="宋体" w:hAnsi="宋体" w:eastAsia="宋体" w:cs="宋体"/>
                <w:sz w:val="24"/>
              </w:rPr>
            </w:pPr>
            <w:r>
              <w:rPr>
                <w:rFonts w:hint="eastAsia" w:ascii="宋体" w:hAnsi="宋体" w:eastAsia="宋体" w:cs="宋体"/>
                <w:sz w:val="24"/>
              </w:rPr>
              <w:t>序号</w:t>
            </w:r>
          </w:p>
        </w:tc>
        <w:tc>
          <w:tcPr>
            <w:tcW w:w="3600" w:type="pct"/>
            <w:vMerge w:val="restart"/>
            <w:vAlign w:val="center"/>
          </w:tcPr>
          <w:p>
            <w:pPr>
              <w:autoSpaceDE w:val="0"/>
              <w:autoSpaceDN w:val="0"/>
              <w:spacing w:line="340" w:lineRule="exact"/>
              <w:jc w:val="center"/>
              <w:rPr>
                <w:rFonts w:ascii="宋体" w:hAnsi="宋体" w:eastAsia="宋体" w:cs="宋体"/>
                <w:sz w:val="24"/>
              </w:rPr>
            </w:pPr>
            <w:r>
              <w:rPr>
                <w:rFonts w:hint="eastAsia" w:ascii="宋体" w:hAnsi="宋体" w:eastAsia="宋体" w:cs="宋体"/>
                <w:sz w:val="24"/>
              </w:rPr>
              <w:t>评审内容</w:t>
            </w:r>
          </w:p>
        </w:tc>
        <w:tc>
          <w:tcPr>
            <w:tcW w:w="868" w:type="pct"/>
            <w:gridSpan w:val="2"/>
            <w:vAlign w:val="center"/>
          </w:tcPr>
          <w:p>
            <w:pPr>
              <w:autoSpaceDE w:val="0"/>
              <w:autoSpaceDN w:val="0"/>
              <w:spacing w:line="340" w:lineRule="exact"/>
              <w:jc w:val="center"/>
              <w:rPr>
                <w:rFonts w:ascii="宋体" w:hAnsi="宋体" w:eastAsia="宋体" w:cs="宋体"/>
                <w:sz w:val="24"/>
              </w:rPr>
            </w:pPr>
            <w:r>
              <w:rPr>
                <w:rFonts w:hint="eastAsia" w:ascii="宋体" w:hAnsi="宋体" w:eastAsia="宋体" w:cs="宋体"/>
                <w:sz w:val="24"/>
              </w:rPr>
              <w:t>评审方法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278" w:type="pct"/>
            <w:vMerge w:val="continue"/>
            <w:vAlign w:val="center"/>
          </w:tcPr>
          <w:p>
            <w:pPr>
              <w:autoSpaceDE w:val="0"/>
              <w:autoSpaceDN w:val="0"/>
              <w:spacing w:line="340" w:lineRule="exact"/>
              <w:jc w:val="center"/>
              <w:rPr>
                <w:rFonts w:ascii="宋体" w:hAnsi="宋体" w:eastAsia="宋体" w:cs="宋体"/>
                <w:sz w:val="24"/>
              </w:rPr>
            </w:pPr>
          </w:p>
        </w:tc>
        <w:tc>
          <w:tcPr>
            <w:tcW w:w="252" w:type="pct"/>
            <w:vMerge w:val="continue"/>
            <w:vAlign w:val="center"/>
          </w:tcPr>
          <w:p>
            <w:pPr>
              <w:autoSpaceDE w:val="0"/>
              <w:autoSpaceDN w:val="0"/>
              <w:spacing w:line="340" w:lineRule="exact"/>
              <w:jc w:val="center"/>
              <w:rPr>
                <w:rFonts w:ascii="宋体" w:hAnsi="宋体" w:eastAsia="宋体" w:cs="宋体"/>
                <w:sz w:val="24"/>
              </w:rPr>
            </w:pPr>
          </w:p>
        </w:tc>
        <w:tc>
          <w:tcPr>
            <w:tcW w:w="3600" w:type="pct"/>
            <w:vMerge w:val="continue"/>
            <w:vAlign w:val="center"/>
          </w:tcPr>
          <w:p>
            <w:pPr>
              <w:autoSpaceDE w:val="0"/>
              <w:autoSpaceDN w:val="0"/>
              <w:spacing w:line="340" w:lineRule="exact"/>
              <w:rPr>
                <w:rFonts w:ascii="宋体" w:hAnsi="宋体" w:eastAsia="宋体" w:cs="宋体"/>
                <w:sz w:val="24"/>
              </w:rPr>
            </w:pPr>
          </w:p>
        </w:tc>
        <w:tc>
          <w:tcPr>
            <w:tcW w:w="419" w:type="pct"/>
            <w:vAlign w:val="center"/>
          </w:tcPr>
          <w:p>
            <w:pPr>
              <w:autoSpaceDE w:val="0"/>
              <w:autoSpaceDN w:val="0"/>
              <w:spacing w:line="340" w:lineRule="exact"/>
              <w:jc w:val="center"/>
              <w:rPr>
                <w:rFonts w:ascii="宋体" w:hAnsi="宋体" w:eastAsia="宋体" w:cs="宋体"/>
                <w:sz w:val="24"/>
              </w:rPr>
            </w:pPr>
            <w:r>
              <w:rPr>
                <w:rFonts w:hint="eastAsia" w:ascii="宋体" w:hAnsi="宋体" w:eastAsia="宋体" w:cs="宋体"/>
                <w:sz w:val="24"/>
              </w:rPr>
              <w:t>通过</w:t>
            </w:r>
          </w:p>
        </w:tc>
        <w:tc>
          <w:tcPr>
            <w:tcW w:w="449" w:type="pct"/>
            <w:vAlign w:val="center"/>
          </w:tcPr>
          <w:p>
            <w:pPr>
              <w:autoSpaceDE w:val="0"/>
              <w:autoSpaceDN w:val="0"/>
              <w:spacing w:line="340" w:lineRule="exact"/>
              <w:jc w:val="center"/>
              <w:rPr>
                <w:rFonts w:ascii="宋体" w:hAnsi="宋体" w:eastAsia="宋体" w:cs="宋体"/>
                <w:sz w:val="24"/>
              </w:rPr>
            </w:pPr>
            <w:r>
              <w:rPr>
                <w:rFonts w:hint="eastAsia" w:ascii="宋体" w:hAnsi="宋体" w:eastAsia="宋体" w:cs="宋体"/>
                <w:sz w:val="24"/>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278" w:type="pct"/>
            <w:vMerge w:val="restart"/>
            <w:vAlign w:val="center"/>
          </w:tcPr>
          <w:p>
            <w:pPr>
              <w:autoSpaceDE w:val="0"/>
              <w:autoSpaceDN w:val="0"/>
              <w:spacing w:line="340" w:lineRule="exact"/>
              <w:jc w:val="center"/>
              <w:rPr>
                <w:rFonts w:ascii="宋体" w:hAnsi="宋体" w:eastAsia="宋体" w:cs="宋体"/>
                <w:sz w:val="24"/>
              </w:rPr>
            </w:pPr>
            <w:r>
              <w:rPr>
                <w:rFonts w:hint="eastAsia" w:ascii="宋体" w:hAnsi="宋体" w:eastAsia="宋体" w:cs="宋体"/>
                <w:sz w:val="24"/>
              </w:rPr>
              <w:t>资格审查</w:t>
            </w:r>
          </w:p>
        </w:tc>
        <w:tc>
          <w:tcPr>
            <w:tcW w:w="252" w:type="pct"/>
            <w:vAlign w:val="center"/>
          </w:tcPr>
          <w:p>
            <w:pPr>
              <w:autoSpaceDE w:val="0"/>
              <w:autoSpaceDN w:val="0"/>
              <w:spacing w:line="340" w:lineRule="exact"/>
              <w:jc w:val="center"/>
              <w:rPr>
                <w:rFonts w:ascii="宋体" w:hAnsi="宋体" w:eastAsia="宋体" w:cs="宋体"/>
                <w:sz w:val="24"/>
              </w:rPr>
            </w:pPr>
            <w:r>
              <w:rPr>
                <w:rFonts w:hint="eastAsia" w:ascii="宋体" w:hAnsi="宋体" w:eastAsia="宋体" w:cs="宋体"/>
                <w:sz w:val="24"/>
              </w:rPr>
              <w:t>1</w:t>
            </w:r>
          </w:p>
        </w:tc>
        <w:tc>
          <w:tcPr>
            <w:tcW w:w="3600" w:type="pct"/>
            <w:vAlign w:val="center"/>
          </w:tcPr>
          <w:p>
            <w:pPr>
              <w:pStyle w:val="2"/>
              <w:spacing w:line="340" w:lineRule="exact"/>
              <w:rPr>
                <w:rFonts w:ascii="宋体" w:hAnsi="宋体" w:cs="仿宋_GB2312"/>
                <w:bCs/>
                <w:sz w:val="24"/>
                <w:szCs w:val="24"/>
              </w:rPr>
            </w:pPr>
            <w:r>
              <w:rPr>
                <w:rFonts w:hint="eastAsia" w:ascii="宋体" w:hAnsi="宋体" w:cs="仿宋_GB2312"/>
                <w:bCs/>
                <w:sz w:val="24"/>
                <w:szCs w:val="24"/>
              </w:rPr>
              <w:t>法定代表人授权委托书及被委托人身份证（法定代表人参加投标时提供本人身份证）；</w:t>
            </w:r>
          </w:p>
        </w:tc>
        <w:tc>
          <w:tcPr>
            <w:tcW w:w="419" w:type="pct"/>
          </w:tcPr>
          <w:p>
            <w:pPr>
              <w:autoSpaceDE w:val="0"/>
              <w:autoSpaceDN w:val="0"/>
              <w:spacing w:line="340" w:lineRule="exact"/>
              <w:jc w:val="left"/>
              <w:rPr>
                <w:rFonts w:ascii="宋体" w:hAnsi="宋体" w:eastAsia="宋体" w:cs="宋体"/>
                <w:sz w:val="24"/>
              </w:rPr>
            </w:pPr>
          </w:p>
        </w:tc>
        <w:tc>
          <w:tcPr>
            <w:tcW w:w="449" w:type="pct"/>
          </w:tcPr>
          <w:p>
            <w:pPr>
              <w:autoSpaceDE w:val="0"/>
              <w:autoSpaceDN w:val="0"/>
              <w:spacing w:line="34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278" w:type="pct"/>
            <w:vMerge w:val="continue"/>
            <w:vAlign w:val="center"/>
          </w:tcPr>
          <w:p>
            <w:pPr>
              <w:autoSpaceDE w:val="0"/>
              <w:autoSpaceDN w:val="0"/>
              <w:spacing w:line="340" w:lineRule="exact"/>
              <w:jc w:val="center"/>
              <w:rPr>
                <w:rFonts w:ascii="宋体" w:hAnsi="宋体" w:eastAsia="宋体" w:cs="宋体"/>
                <w:sz w:val="24"/>
              </w:rPr>
            </w:pPr>
          </w:p>
        </w:tc>
        <w:tc>
          <w:tcPr>
            <w:tcW w:w="252" w:type="pct"/>
            <w:vAlign w:val="center"/>
          </w:tcPr>
          <w:p>
            <w:pPr>
              <w:autoSpaceDE w:val="0"/>
              <w:autoSpaceDN w:val="0"/>
              <w:spacing w:line="340" w:lineRule="exact"/>
              <w:jc w:val="center"/>
              <w:rPr>
                <w:rFonts w:ascii="宋体" w:hAnsi="宋体" w:eastAsia="宋体" w:cs="宋体"/>
                <w:sz w:val="24"/>
              </w:rPr>
            </w:pPr>
            <w:r>
              <w:rPr>
                <w:rFonts w:hint="eastAsia" w:ascii="宋体" w:hAnsi="宋体" w:eastAsia="宋体" w:cs="宋体"/>
                <w:sz w:val="24"/>
              </w:rPr>
              <w:t>2</w:t>
            </w:r>
          </w:p>
        </w:tc>
        <w:tc>
          <w:tcPr>
            <w:tcW w:w="3600" w:type="pct"/>
            <w:vAlign w:val="center"/>
          </w:tcPr>
          <w:p>
            <w:pPr>
              <w:pStyle w:val="18"/>
              <w:snapToGrid w:val="0"/>
              <w:spacing w:before="75" w:after="75" w:line="340" w:lineRule="exact"/>
              <w:rPr>
                <w:rFonts w:ascii="宋体" w:hAnsi="宋体" w:eastAsia="宋体" w:cs="Times New Roman"/>
                <w:sz w:val="24"/>
                <w:szCs w:val="24"/>
              </w:rPr>
            </w:pPr>
            <w:r>
              <w:rPr>
                <w:rFonts w:hint="eastAsia" w:ascii="宋体" w:hAnsi="宋体" w:eastAsia="宋体" w:cs="宋体"/>
                <w:kern w:val="0"/>
                <w:sz w:val="24"/>
              </w:rPr>
              <w:t>具备有效的三证合一的营业执照</w:t>
            </w:r>
            <w:r>
              <w:rPr>
                <w:rFonts w:hint="eastAsia" w:ascii="宋体" w:hAnsi="宋体" w:eastAsia="宋体" w:cs="Times New Roman"/>
                <w:sz w:val="24"/>
                <w:szCs w:val="24"/>
              </w:rPr>
              <w:t>；</w:t>
            </w:r>
          </w:p>
        </w:tc>
        <w:tc>
          <w:tcPr>
            <w:tcW w:w="419" w:type="pct"/>
          </w:tcPr>
          <w:p>
            <w:pPr>
              <w:autoSpaceDE w:val="0"/>
              <w:autoSpaceDN w:val="0"/>
              <w:spacing w:line="340" w:lineRule="exact"/>
              <w:jc w:val="left"/>
              <w:rPr>
                <w:rFonts w:ascii="宋体" w:hAnsi="宋体" w:eastAsia="宋体" w:cs="宋体"/>
                <w:sz w:val="24"/>
              </w:rPr>
            </w:pPr>
          </w:p>
        </w:tc>
        <w:tc>
          <w:tcPr>
            <w:tcW w:w="449" w:type="pct"/>
          </w:tcPr>
          <w:p>
            <w:pPr>
              <w:autoSpaceDE w:val="0"/>
              <w:autoSpaceDN w:val="0"/>
              <w:spacing w:line="34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278" w:type="pct"/>
            <w:vMerge w:val="continue"/>
            <w:vAlign w:val="center"/>
          </w:tcPr>
          <w:p>
            <w:pPr>
              <w:autoSpaceDE w:val="0"/>
              <w:autoSpaceDN w:val="0"/>
              <w:spacing w:line="340" w:lineRule="exact"/>
              <w:jc w:val="center"/>
              <w:rPr>
                <w:rFonts w:ascii="宋体" w:hAnsi="宋体" w:eastAsia="宋体" w:cs="宋体"/>
                <w:sz w:val="24"/>
              </w:rPr>
            </w:pPr>
          </w:p>
        </w:tc>
        <w:tc>
          <w:tcPr>
            <w:tcW w:w="252" w:type="pct"/>
            <w:vAlign w:val="center"/>
          </w:tcPr>
          <w:p>
            <w:pPr>
              <w:autoSpaceDE w:val="0"/>
              <w:autoSpaceDN w:val="0"/>
              <w:spacing w:line="340" w:lineRule="exact"/>
              <w:jc w:val="center"/>
              <w:rPr>
                <w:rFonts w:ascii="宋体" w:hAnsi="宋体" w:eastAsia="宋体" w:cs="宋体"/>
                <w:sz w:val="24"/>
              </w:rPr>
            </w:pPr>
            <w:r>
              <w:rPr>
                <w:rFonts w:hint="eastAsia" w:ascii="宋体" w:hAnsi="宋体" w:eastAsia="宋体" w:cs="宋体"/>
                <w:sz w:val="24"/>
              </w:rPr>
              <w:t>3</w:t>
            </w:r>
          </w:p>
        </w:tc>
        <w:tc>
          <w:tcPr>
            <w:tcW w:w="3600" w:type="pct"/>
            <w:vAlign w:val="center"/>
          </w:tcPr>
          <w:p>
            <w:pPr>
              <w:pStyle w:val="28"/>
              <w:rPr>
                <w:rFonts w:ascii="宋体" w:hAnsi="宋体" w:eastAsia="宋体" w:cs="宋体"/>
                <w:kern w:val="0"/>
                <w:sz w:val="24"/>
              </w:rPr>
            </w:pPr>
            <w:r>
              <w:rPr>
                <w:rFonts w:hint="eastAsia" w:ascii="宋体" w:hAnsi="宋体" w:eastAsia="宋体" w:cs="宋体"/>
                <w:kern w:val="0"/>
                <w:sz w:val="24"/>
              </w:rPr>
              <w:t>具备建筑工程施工总承包叁级及以上资质，具有安全生产许可证（实行电子化证书的省份提供电子版证书复印件加盖公章）；</w:t>
            </w:r>
          </w:p>
        </w:tc>
        <w:tc>
          <w:tcPr>
            <w:tcW w:w="419" w:type="pct"/>
          </w:tcPr>
          <w:p>
            <w:pPr>
              <w:autoSpaceDE w:val="0"/>
              <w:autoSpaceDN w:val="0"/>
              <w:spacing w:line="340" w:lineRule="exact"/>
              <w:jc w:val="left"/>
              <w:rPr>
                <w:rFonts w:ascii="宋体" w:hAnsi="宋体" w:eastAsia="宋体" w:cs="宋体"/>
                <w:sz w:val="24"/>
              </w:rPr>
            </w:pPr>
          </w:p>
        </w:tc>
        <w:tc>
          <w:tcPr>
            <w:tcW w:w="449" w:type="pct"/>
          </w:tcPr>
          <w:p>
            <w:pPr>
              <w:autoSpaceDE w:val="0"/>
              <w:autoSpaceDN w:val="0"/>
              <w:spacing w:line="34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278" w:type="pct"/>
            <w:vMerge w:val="continue"/>
            <w:vAlign w:val="center"/>
          </w:tcPr>
          <w:p>
            <w:pPr>
              <w:autoSpaceDE w:val="0"/>
              <w:autoSpaceDN w:val="0"/>
              <w:spacing w:line="340" w:lineRule="exact"/>
              <w:jc w:val="center"/>
              <w:rPr>
                <w:rFonts w:ascii="宋体" w:hAnsi="宋体" w:eastAsia="宋体" w:cs="宋体"/>
                <w:sz w:val="24"/>
              </w:rPr>
            </w:pPr>
          </w:p>
        </w:tc>
        <w:tc>
          <w:tcPr>
            <w:tcW w:w="252" w:type="pct"/>
            <w:vAlign w:val="center"/>
          </w:tcPr>
          <w:p>
            <w:pPr>
              <w:autoSpaceDE w:val="0"/>
              <w:autoSpaceDN w:val="0"/>
              <w:spacing w:line="340" w:lineRule="exact"/>
              <w:jc w:val="center"/>
              <w:rPr>
                <w:rFonts w:ascii="宋体" w:hAnsi="宋体" w:eastAsia="宋体" w:cs="宋体"/>
                <w:sz w:val="24"/>
              </w:rPr>
            </w:pPr>
            <w:r>
              <w:rPr>
                <w:rFonts w:hint="eastAsia" w:ascii="宋体" w:hAnsi="宋体" w:eastAsia="宋体" w:cs="宋体"/>
                <w:sz w:val="24"/>
              </w:rPr>
              <w:t>4</w:t>
            </w:r>
          </w:p>
        </w:tc>
        <w:tc>
          <w:tcPr>
            <w:tcW w:w="3600" w:type="pct"/>
            <w:vAlign w:val="center"/>
          </w:tcPr>
          <w:p>
            <w:pPr>
              <w:pStyle w:val="18"/>
              <w:snapToGrid w:val="0"/>
              <w:spacing w:before="75" w:after="75" w:line="340" w:lineRule="exact"/>
              <w:rPr>
                <w:rFonts w:ascii="宋体" w:hAnsi="宋体" w:eastAsia="宋体" w:cs="Times New Roman"/>
                <w:sz w:val="24"/>
                <w:szCs w:val="24"/>
              </w:rPr>
            </w:pPr>
            <w:r>
              <w:rPr>
                <w:rFonts w:hint="eastAsia" w:ascii="宋体" w:hAnsi="宋体" w:eastAsia="宋体" w:cs="宋体"/>
                <w:kern w:val="0"/>
                <w:sz w:val="24"/>
              </w:rPr>
              <w:t>项目经理要求：具备建筑工程专业贰级及以上注册建造师资格，同时具备有效的安全生产考核合格证书且未担任其他在施建设工程项目的项目经理，必须为本单位注册。（实行电子化证书的省份提供电子版证书复印件加盖公章）；</w:t>
            </w:r>
          </w:p>
        </w:tc>
        <w:tc>
          <w:tcPr>
            <w:tcW w:w="419" w:type="pct"/>
          </w:tcPr>
          <w:p>
            <w:pPr>
              <w:autoSpaceDE w:val="0"/>
              <w:autoSpaceDN w:val="0"/>
              <w:spacing w:line="340" w:lineRule="exact"/>
              <w:jc w:val="left"/>
              <w:rPr>
                <w:rFonts w:ascii="宋体" w:hAnsi="宋体" w:eastAsia="宋体"/>
                <w:sz w:val="24"/>
              </w:rPr>
            </w:pPr>
          </w:p>
        </w:tc>
        <w:tc>
          <w:tcPr>
            <w:tcW w:w="449" w:type="pct"/>
          </w:tcPr>
          <w:p>
            <w:pPr>
              <w:autoSpaceDE w:val="0"/>
              <w:autoSpaceDN w:val="0"/>
              <w:spacing w:line="340" w:lineRule="exact"/>
              <w:jc w:val="lef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278" w:type="pct"/>
            <w:vMerge w:val="continue"/>
            <w:vAlign w:val="center"/>
          </w:tcPr>
          <w:p>
            <w:pPr>
              <w:autoSpaceDE w:val="0"/>
              <w:autoSpaceDN w:val="0"/>
              <w:spacing w:line="340" w:lineRule="exact"/>
              <w:jc w:val="center"/>
              <w:rPr>
                <w:rFonts w:ascii="宋体" w:hAnsi="宋体" w:eastAsia="宋体" w:cs="宋体"/>
                <w:sz w:val="24"/>
              </w:rPr>
            </w:pPr>
          </w:p>
        </w:tc>
        <w:tc>
          <w:tcPr>
            <w:tcW w:w="252" w:type="pct"/>
            <w:vAlign w:val="center"/>
          </w:tcPr>
          <w:p>
            <w:pPr>
              <w:autoSpaceDE w:val="0"/>
              <w:autoSpaceDN w:val="0"/>
              <w:spacing w:line="340" w:lineRule="exact"/>
              <w:jc w:val="center"/>
              <w:rPr>
                <w:rFonts w:ascii="宋体" w:hAnsi="宋体" w:eastAsia="宋体" w:cs="宋体"/>
                <w:sz w:val="24"/>
              </w:rPr>
            </w:pPr>
            <w:r>
              <w:rPr>
                <w:rFonts w:hint="eastAsia" w:ascii="宋体" w:hAnsi="宋体" w:eastAsia="宋体" w:cs="宋体"/>
                <w:sz w:val="24"/>
              </w:rPr>
              <w:t>5</w:t>
            </w:r>
          </w:p>
        </w:tc>
        <w:tc>
          <w:tcPr>
            <w:tcW w:w="3600" w:type="pct"/>
            <w:vAlign w:val="center"/>
          </w:tcPr>
          <w:p>
            <w:pPr>
              <w:widowControl/>
              <w:shd w:val="clear" w:color="auto" w:fill="FFFFFF"/>
              <w:spacing w:line="340" w:lineRule="exact"/>
              <w:rPr>
                <w:rFonts w:ascii="宋体" w:hAnsi="宋体" w:eastAsia="宋体"/>
                <w:sz w:val="24"/>
              </w:rPr>
            </w:pPr>
            <w:r>
              <w:rPr>
                <w:rFonts w:hint="eastAsia" w:ascii="宋体" w:hAnsi="宋体" w:eastAsia="宋体" w:cs="宋体"/>
                <w:kern w:val="0"/>
                <w:sz w:val="24"/>
              </w:rPr>
              <w:t>具有良好的信誉，诚实信用，没有不良记录（凡拟参加本次采购项目的供应商须提供在“信用中国”（www.creditchina.gov.cn）和“中国政府采购网”（www.ccgp.gov.cn）网站上未被列入失信被执行人、重大税收违法案件当事人名单以及政府采购严重违法失信行为记录名单的网页打印件，查询结果加盖单位公章。如列入将拒绝其参加本次政府采购活动）；</w:t>
            </w:r>
          </w:p>
        </w:tc>
        <w:tc>
          <w:tcPr>
            <w:tcW w:w="419" w:type="pct"/>
          </w:tcPr>
          <w:p>
            <w:pPr>
              <w:autoSpaceDE w:val="0"/>
              <w:autoSpaceDN w:val="0"/>
              <w:spacing w:line="340" w:lineRule="exact"/>
              <w:jc w:val="left"/>
              <w:rPr>
                <w:rFonts w:ascii="宋体" w:hAnsi="宋体" w:eastAsia="宋体"/>
                <w:sz w:val="24"/>
              </w:rPr>
            </w:pPr>
          </w:p>
        </w:tc>
        <w:tc>
          <w:tcPr>
            <w:tcW w:w="449" w:type="pct"/>
          </w:tcPr>
          <w:p>
            <w:pPr>
              <w:autoSpaceDE w:val="0"/>
              <w:autoSpaceDN w:val="0"/>
              <w:spacing w:line="340" w:lineRule="exact"/>
              <w:jc w:val="lef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278" w:type="pct"/>
            <w:vMerge w:val="continue"/>
            <w:vAlign w:val="center"/>
          </w:tcPr>
          <w:p>
            <w:pPr>
              <w:autoSpaceDE w:val="0"/>
              <w:autoSpaceDN w:val="0"/>
              <w:spacing w:line="340" w:lineRule="exact"/>
              <w:jc w:val="center"/>
              <w:rPr>
                <w:rFonts w:ascii="宋体" w:hAnsi="宋体" w:eastAsia="宋体" w:cs="宋体"/>
                <w:sz w:val="24"/>
              </w:rPr>
            </w:pPr>
          </w:p>
        </w:tc>
        <w:tc>
          <w:tcPr>
            <w:tcW w:w="252" w:type="pct"/>
            <w:vAlign w:val="center"/>
          </w:tcPr>
          <w:p>
            <w:pPr>
              <w:autoSpaceDE w:val="0"/>
              <w:autoSpaceDN w:val="0"/>
              <w:spacing w:line="340" w:lineRule="exact"/>
              <w:jc w:val="center"/>
              <w:rPr>
                <w:rFonts w:ascii="宋体" w:hAnsi="宋体" w:eastAsia="宋体" w:cs="宋体"/>
                <w:sz w:val="24"/>
              </w:rPr>
            </w:pPr>
            <w:r>
              <w:rPr>
                <w:rFonts w:hint="eastAsia" w:ascii="宋体" w:hAnsi="宋体" w:eastAsia="宋体" w:cs="宋体"/>
                <w:sz w:val="24"/>
              </w:rPr>
              <w:t>6</w:t>
            </w:r>
          </w:p>
        </w:tc>
        <w:tc>
          <w:tcPr>
            <w:tcW w:w="3600" w:type="pct"/>
            <w:vAlign w:val="center"/>
          </w:tcPr>
          <w:p>
            <w:pPr>
              <w:widowControl/>
              <w:shd w:val="clear" w:color="auto" w:fill="FFFFFF"/>
              <w:spacing w:line="340" w:lineRule="exact"/>
              <w:rPr>
                <w:rFonts w:ascii="宋体" w:hAnsi="宋体" w:eastAsia="宋体" w:cs="宋体"/>
                <w:kern w:val="0"/>
                <w:sz w:val="24"/>
              </w:rPr>
            </w:pPr>
            <w:r>
              <w:rPr>
                <w:rFonts w:hint="eastAsia" w:ascii="宋体" w:hAnsi="宋体" w:eastAsia="宋体" w:cs="宋体"/>
                <w:kern w:val="0"/>
                <w:sz w:val="24"/>
              </w:rPr>
              <w:t>具有良好的商业信誉和健全的财务会计制度，提供2020年度财务审计报告（新成立公司除外）或银行出具的资信证明；</w:t>
            </w:r>
          </w:p>
        </w:tc>
        <w:tc>
          <w:tcPr>
            <w:tcW w:w="419" w:type="pct"/>
          </w:tcPr>
          <w:p>
            <w:pPr>
              <w:autoSpaceDE w:val="0"/>
              <w:autoSpaceDN w:val="0"/>
              <w:spacing w:line="340" w:lineRule="exact"/>
              <w:jc w:val="left"/>
              <w:rPr>
                <w:rFonts w:ascii="宋体" w:hAnsi="宋体" w:eastAsia="宋体"/>
                <w:sz w:val="24"/>
              </w:rPr>
            </w:pPr>
          </w:p>
        </w:tc>
        <w:tc>
          <w:tcPr>
            <w:tcW w:w="449" w:type="pct"/>
          </w:tcPr>
          <w:p>
            <w:pPr>
              <w:autoSpaceDE w:val="0"/>
              <w:autoSpaceDN w:val="0"/>
              <w:spacing w:line="340" w:lineRule="exact"/>
              <w:jc w:val="lef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278" w:type="pct"/>
            <w:vMerge w:val="continue"/>
            <w:vAlign w:val="center"/>
          </w:tcPr>
          <w:p>
            <w:pPr>
              <w:autoSpaceDE w:val="0"/>
              <w:autoSpaceDN w:val="0"/>
              <w:spacing w:line="340" w:lineRule="exact"/>
              <w:jc w:val="center"/>
              <w:rPr>
                <w:rFonts w:ascii="宋体" w:hAnsi="宋体" w:eastAsia="宋体" w:cs="宋体"/>
                <w:sz w:val="24"/>
              </w:rPr>
            </w:pPr>
          </w:p>
        </w:tc>
        <w:tc>
          <w:tcPr>
            <w:tcW w:w="252" w:type="pct"/>
            <w:vAlign w:val="center"/>
          </w:tcPr>
          <w:p>
            <w:pPr>
              <w:autoSpaceDE w:val="0"/>
              <w:autoSpaceDN w:val="0"/>
              <w:spacing w:line="340" w:lineRule="exact"/>
              <w:jc w:val="center"/>
              <w:rPr>
                <w:rFonts w:ascii="宋体" w:hAnsi="宋体" w:eastAsia="宋体" w:cs="宋体"/>
                <w:sz w:val="24"/>
              </w:rPr>
            </w:pPr>
            <w:r>
              <w:rPr>
                <w:rFonts w:hint="eastAsia" w:ascii="宋体" w:hAnsi="宋体" w:eastAsia="宋体" w:cs="宋体"/>
                <w:sz w:val="24"/>
              </w:rPr>
              <w:t>7</w:t>
            </w:r>
          </w:p>
        </w:tc>
        <w:tc>
          <w:tcPr>
            <w:tcW w:w="3600" w:type="pct"/>
            <w:vAlign w:val="center"/>
          </w:tcPr>
          <w:p>
            <w:pPr>
              <w:pStyle w:val="18"/>
              <w:snapToGrid w:val="0"/>
              <w:spacing w:before="75" w:after="75" w:line="340" w:lineRule="exact"/>
              <w:rPr>
                <w:rFonts w:ascii="宋体" w:hAnsi="宋体" w:eastAsia="宋体" w:cs="Times New Roman"/>
                <w:sz w:val="24"/>
                <w:szCs w:val="24"/>
              </w:rPr>
            </w:pPr>
            <w:r>
              <w:rPr>
                <w:rFonts w:hint="eastAsia" w:ascii="宋体" w:hAnsi="宋体" w:eastAsia="宋体" w:cs="宋体"/>
                <w:kern w:val="0"/>
                <w:sz w:val="24"/>
              </w:rPr>
              <w:t>具有社保机构出具的供应商参加本次采购活动前6个月内任意一个月的缴纳社会保障资金的证明</w:t>
            </w:r>
            <w:r>
              <w:rPr>
                <w:rFonts w:hint="eastAsia" w:ascii="宋体" w:hAnsi="宋体" w:eastAsia="宋体" w:cs="Times New Roman"/>
                <w:sz w:val="24"/>
                <w:szCs w:val="24"/>
              </w:rPr>
              <w:t>；</w:t>
            </w:r>
          </w:p>
        </w:tc>
        <w:tc>
          <w:tcPr>
            <w:tcW w:w="419" w:type="pct"/>
          </w:tcPr>
          <w:p>
            <w:pPr>
              <w:autoSpaceDE w:val="0"/>
              <w:autoSpaceDN w:val="0"/>
              <w:spacing w:line="340" w:lineRule="exact"/>
              <w:jc w:val="left"/>
              <w:rPr>
                <w:rFonts w:ascii="宋体" w:hAnsi="宋体" w:eastAsia="宋体"/>
                <w:sz w:val="24"/>
              </w:rPr>
            </w:pPr>
          </w:p>
        </w:tc>
        <w:tc>
          <w:tcPr>
            <w:tcW w:w="449" w:type="pct"/>
          </w:tcPr>
          <w:p>
            <w:pPr>
              <w:autoSpaceDE w:val="0"/>
              <w:autoSpaceDN w:val="0"/>
              <w:spacing w:line="340" w:lineRule="exact"/>
              <w:jc w:val="lef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278" w:type="pct"/>
            <w:vMerge w:val="continue"/>
            <w:vAlign w:val="center"/>
          </w:tcPr>
          <w:p>
            <w:pPr>
              <w:autoSpaceDE w:val="0"/>
              <w:autoSpaceDN w:val="0"/>
              <w:spacing w:line="340" w:lineRule="exact"/>
              <w:jc w:val="center"/>
              <w:rPr>
                <w:rFonts w:ascii="宋体" w:hAnsi="宋体" w:eastAsia="宋体" w:cs="宋体"/>
                <w:sz w:val="24"/>
              </w:rPr>
            </w:pPr>
          </w:p>
        </w:tc>
        <w:tc>
          <w:tcPr>
            <w:tcW w:w="252" w:type="pct"/>
            <w:vAlign w:val="center"/>
          </w:tcPr>
          <w:p>
            <w:pPr>
              <w:autoSpaceDE w:val="0"/>
              <w:autoSpaceDN w:val="0"/>
              <w:spacing w:line="340" w:lineRule="exact"/>
              <w:jc w:val="center"/>
              <w:rPr>
                <w:rFonts w:ascii="宋体" w:hAnsi="宋体" w:eastAsia="宋体" w:cs="宋体"/>
                <w:sz w:val="24"/>
              </w:rPr>
            </w:pPr>
            <w:r>
              <w:rPr>
                <w:rFonts w:hint="eastAsia" w:ascii="宋体" w:hAnsi="宋体" w:eastAsia="宋体" w:cs="宋体"/>
                <w:sz w:val="24"/>
              </w:rPr>
              <w:t>8</w:t>
            </w:r>
          </w:p>
        </w:tc>
        <w:tc>
          <w:tcPr>
            <w:tcW w:w="3600" w:type="pct"/>
            <w:vAlign w:val="center"/>
          </w:tcPr>
          <w:p>
            <w:pPr>
              <w:pStyle w:val="18"/>
              <w:snapToGrid w:val="0"/>
              <w:spacing w:before="75" w:after="75" w:line="340" w:lineRule="exact"/>
              <w:rPr>
                <w:rFonts w:ascii="宋体" w:hAnsi="宋体" w:eastAsia="宋体" w:cs="Times New Roman"/>
                <w:sz w:val="24"/>
                <w:szCs w:val="24"/>
              </w:rPr>
            </w:pPr>
            <w:r>
              <w:rPr>
                <w:rFonts w:hint="eastAsia" w:ascii="宋体" w:hAnsi="宋体" w:eastAsia="宋体" w:cs="宋体"/>
                <w:kern w:val="0"/>
                <w:sz w:val="24"/>
              </w:rPr>
              <w:t>具有税务机关出具的参加本次采购活动前6个月内任意一个月的供应商依法纳税凭证或有电子专用章的完税证明；</w:t>
            </w:r>
          </w:p>
        </w:tc>
        <w:tc>
          <w:tcPr>
            <w:tcW w:w="419" w:type="pct"/>
          </w:tcPr>
          <w:p>
            <w:pPr>
              <w:autoSpaceDE w:val="0"/>
              <w:autoSpaceDN w:val="0"/>
              <w:spacing w:line="340" w:lineRule="exact"/>
              <w:jc w:val="left"/>
              <w:rPr>
                <w:rFonts w:ascii="宋体" w:hAnsi="宋体" w:eastAsia="宋体"/>
                <w:sz w:val="24"/>
              </w:rPr>
            </w:pPr>
          </w:p>
        </w:tc>
        <w:tc>
          <w:tcPr>
            <w:tcW w:w="449" w:type="pct"/>
          </w:tcPr>
          <w:p>
            <w:pPr>
              <w:autoSpaceDE w:val="0"/>
              <w:autoSpaceDN w:val="0"/>
              <w:spacing w:line="340" w:lineRule="exact"/>
              <w:jc w:val="lef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jc w:val="center"/>
        </w:trPr>
        <w:tc>
          <w:tcPr>
            <w:tcW w:w="278" w:type="pct"/>
            <w:vMerge w:val="continue"/>
            <w:vAlign w:val="center"/>
          </w:tcPr>
          <w:p>
            <w:pPr>
              <w:autoSpaceDE w:val="0"/>
              <w:autoSpaceDN w:val="0"/>
              <w:spacing w:line="340" w:lineRule="exact"/>
              <w:jc w:val="center"/>
              <w:rPr>
                <w:rFonts w:ascii="宋体" w:hAnsi="宋体" w:eastAsia="宋体" w:cs="宋体"/>
                <w:sz w:val="24"/>
              </w:rPr>
            </w:pPr>
          </w:p>
        </w:tc>
        <w:tc>
          <w:tcPr>
            <w:tcW w:w="252" w:type="pct"/>
            <w:vAlign w:val="center"/>
          </w:tcPr>
          <w:p>
            <w:pPr>
              <w:autoSpaceDE w:val="0"/>
              <w:autoSpaceDN w:val="0"/>
              <w:spacing w:line="340" w:lineRule="exact"/>
              <w:jc w:val="center"/>
              <w:rPr>
                <w:rFonts w:ascii="宋体" w:hAnsi="宋体" w:eastAsia="宋体" w:cs="宋体"/>
                <w:sz w:val="24"/>
              </w:rPr>
            </w:pPr>
            <w:r>
              <w:rPr>
                <w:rFonts w:hint="eastAsia" w:ascii="宋体" w:hAnsi="宋体" w:eastAsia="宋体" w:cs="宋体"/>
                <w:sz w:val="24"/>
              </w:rPr>
              <w:t>9</w:t>
            </w:r>
          </w:p>
        </w:tc>
        <w:tc>
          <w:tcPr>
            <w:tcW w:w="3600" w:type="pct"/>
            <w:vAlign w:val="center"/>
          </w:tcPr>
          <w:p>
            <w:pPr>
              <w:pStyle w:val="18"/>
              <w:snapToGrid w:val="0"/>
              <w:spacing w:before="75" w:after="75" w:line="340" w:lineRule="exact"/>
              <w:rPr>
                <w:rFonts w:ascii="宋体" w:hAnsi="宋体" w:eastAsia="宋体" w:cs="Times New Roman"/>
                <w:sz w:val="24"/>
                <w:szCs w:val="24"/>
              </w:rPr>
            </w:pPr>
            <w:r>
              <w:rPr>
                <w:rFonts w:hint="eastAsia" w:ascii="宋体" w:hAnsi="宋体" w:eastAsia="宋体" w:cs="Times New Roman"/>
                <w:sz w:val="24"/>
                <w:szCs w:val="24"/>
              </w:rPr>
              <w:t>保证金收据原件。</w:t>
            </w:r>
          </w:p>
        </w:tc>
        <w:tc>
          <w:tcPr>
            <w:tcW w:w="419" w:type="pct"/>
          </w:tcPr>
          <w:p>
            <w:pPr>
              <w:autoSpaceDE w:val="0"/>
              <w:autoSpaceDN w:val="0"/>
              <w:spacing w:line="340" w:lineRule="exact"/>
              <w:jc w:val="left"/>
              <w:rPr>
                <w:rFonts w:ascii="宋体" w:hAnsi="宋体" w:eastAsia="宋体"/>
                <w:sz w:val="24"/>
              </w:rPr>
            </w:pPr>
          </w:p>
        </w:tc>
        <w:tc>
          <w:tcPr>
            <w:tcW w:w="449" w:type="pct"/>
          </w:tcPr>
          <w:p>
            <w:pPr>
              <w:autoSpaceDE w:val="0"/>
              <w:autoSpaceDN w:val="0"/>
              <w:spacing w:line="340" w:lineRule="exact"/>
              <w:jc w:val="lef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278" w:type="pct"/>
            <w:vMerge w:val="restart"/>
            <w:vAlign w:val="center"/>
          </w:tcPr>
          <w:p>
            <w:pPr>
              <w:autoSpaceDE w:val="0"/>
              <w:autoSpaceDN w:val="0"/>
              <w:spacing w:line="340" w:lineRule="exact"/>
              <w:jc w:val="center"/>
              <w:rPr>
                <w:rFonts w:ascii="宋体" w:hAnsi="宋体" w:eastAsia="宋体" w:cs="宋体"/>
                <w:sz w:val="24"/>
              </w:rPr>
            </w:pPr>
            <w:r>
              <w:rPr>
                <w:rFonts w:hint="eastAsia" w:ascii="宋体" w:hAnsi="宋体" w:eastAsia="宋体" w:cs="宋体"/>
                <w:sz w:val="24"/>
              </w:rPr>
              <w:t>响应</w:t>
            </w:r>
          </w:p>
          <w:p>
            <w:pPr>
              <w:autoSpaceDE w:val="0"/>
              <w:autoSpaceDN w:val="0"/>
              <w:spacing w:line="340" w:lineRule="exact"/>
              <w:jc w:val="center"/>
              <w:rPr>
                <w:rFonts w:ascii="宋体" w:hAnsi="宋体" w:eastAsia="宋体" w:cs="宋体"/>
                <w:sz w:val="24"/>
              </w:rPr>
            </w:pPr>
            <w:r>
              <w:rPr>
                <w:rFonts w:hint="eastAsia" w:ascii="宋体" w:hAnsi="宋体" w:eastAsia="宋体" w:cs="宋体"/>
                <w:sz w:val="24"/>
              </w:rPr>
              <w:t>评审</w:t>
            </w:r>
          </w:p>
        </w:tc>
        <w:tc>
          <w:tcPr>
            <w:tcW w:w="252" w:type="pct"/>
            <w:vAlign w:val="center"/>
          </w:tcPr>
          <w:p>
            <w:pPr>
              <w:autoSpaceDE w:val="0"/>
              <w:autoSpaceDN w:val="0"/>
              <w:spacing w:line="340" w:lineRule="exact"/>
              <w:jc w:val="center"/>
              <w:rPr>
                <w:rFonts w:ascii="宋体" w:hAnsi="宋体" w:eastAsia="宋体" w:cs="宋体"/>
                <w:sz w:val="24"/>
              </w:rPr>
            </w:pPr>
            <w:r>
              <w:rPr>
                <w:rFonts w:hint="eastAsia" w:ascii="宋体" w:hAnsi="宋体" w:eastAsia="宋体" w:cs="宋体"/>
                <w:sz w:val="24"/>
              </w:rPr>
              <w:t>1</w:t>
            </w:r>
          </w:p>
        </w:tc>
        <w:tc>
          <w:tcPr>
            <w:tcW w:w="3600" w:type="pct"/>
            <w:vAlign w:val="center"/>
          </w:tcPr>
          <w:p>
            <w:pPr>
              <w:autoSpaceDE w:val="0"/>
              <w:autoSpaceDN w:val="0"/>
              <w:spacing w:line="340" w:lineRule="exact"/>
              <w:rPr>
                <w:rFonts w:ascii="宋体" w:hAnsi="宋体" w:eastAsia="宋体" w:cs="宋体"/>
                <w:sz w:val="24"/>
              </w:rPr>
            </w:pPr>
            <w:r>
              <w:rPr>
                <w:rFonts w:hint="eastAsia" w:ascii="宋体" w:hAnsi="宋体" w:eastAsia="宋体" w:cs="宋体"/>
                <w:sz w:val="24"/>
              </w:rPr>
              <w:t>响应文件密封、标记及盖章是否响应采购文件规定</w:t>
            </w:r>
          </w:p>
        </w:tc>
        <w:tc>
          <w:tcPr>
            <w:tcW w:w="419" w:type="pct"/>
          </w:tcPr>
          <w:p>
            <w:pPr>
              <w:autoSpaceDE w:val="0"/>
              <w:autoSpaceDN w:val="0"/>
              <w:spacing w:line="340" w:lineRule="exact"/>
              <w:jc w:val="left"/>
              <w:rPr>
                <w:rFonts w:ascii="宋体" w:hAnsi="宋体" w:eastAsia="宋体" w:cs="宋体"/>
                <w:sz w:val="24"/>
              </w:rPr>
            </w:pPr>
          </w:p>
        </w:tc>
        <w:tc>
          <w:tcPr>
            <w:tcW w:w="449" w:type="pct"/>
          </w:tcPr>
          <w:p>
            <w:pPr>
              <w:autoSpaceDE w:val="0"/>
              <w:autoSpaceDN w:val="0"/>
              <w:spacing w:line="34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278" w:type="pct"/>
            <w:vMerge w:val="continue"/>
            <w:vAlign w:val="center"/>
          </w:tcPr>
          <w:p>
            <w:pPr>
              <w:widowControl/>
              <w:spacing w:line="340" w:lineRule="exact"/>
              <w:jc w:val="left"/>
              <w:rPr>
                <w:rFonts w:ascii="宋体" w:hAnsi="宋体" w:eastAsia="宋体" w:cs="宋体"/>
                <w:sz w:val="24"/>
              </w:rPr>
            </w:pPr>
          </w:p>
        </w:tc>
        <w:tc>
          <w:tcPr>
            <w:tcW w:w="252" w:type="pct"/>
            <w:vAlign w:val="center"/>
          </w:tcPr>
          <w:p>
            <w:pPr>
              <w:autoSpaceDE w:val="0"/>
              <w:autoSpaceDN w:val="0"/>
              <w:spacing w:line="340" w:lineRule="exact"/>
              <w:jc w:val="center"/>
              <w:rPr>
                <w:rFonts w:ascii="宋体" w:hAnsi="宋体" w:eastAsia="宋体" w:cs="宋体"/>
                <w:sz w:val="24"/>
              </w:rPr>
            </w:pPr>
            <w:r>
              <w:rPr>
                <w:rFonts w:hint="eastAsia" w:ascii="宋体" w:hAnsi="宋体" w:eastAsia="宋体" w:cs="宋体"/>
                <w:sz w:val="24"/>
              </w:rPr>
              <w:t>2</w:t>
            </w:r>
          </w:p>
        </w:tc>
        <w:tc>
          <w:tcPr>
            <w:tcW w:w="3600" w:type="pct"/>
            <w:vAlign w:val="center"/>
          </w:tcPr>
          <w:p>
            <w:pPr>
              <w:autoSpaceDE w:val="0"/>
              <w:autoSpaceDN w:val="0"/>
              <w:spacing w:line="340" w:lineRule="exact"/>
              <w:rPr>
                <w:rFonts w:ascii="宋体" w:hAnsi="宋体" w:eastAsia="宋体" w:cs="宋体"/>
                <w:sz w:val="24"/>
              </w:rPr>
            </w:pPr>
            <w:r>
              <w:rPr>
                <w:rFonts w:hint="eastAsia" w:ascii="宋体" w:hAnsi="宋体" w:eastAsia="宋体" w:cs="宋体"/>
                <w:sz w:val="24"/>
              </w:rPr>
              <w:t>质保期是否满足采购文件要求</w:t>
            </w:r>
          </w:p>
        </w:tc>
        <w:tc>
          <w:tcPr>
            <w:tcW w:w="419" w:type="pct"/>
          </w:tcPr>
          <w:p>
            <w:pPr>
              <w:autoSpaceDE w:val="0"/>
              <w:autoSpaceDN w:val="0"/>
              <w:spacing w:line="340" w:lineRule="exact"/>
              <w:jc w:val="left"/>
              <w:rPr>
                <w:rFonts w:ascii="宋体" w:hAnsi="宋体" w:eastAsia="宋体" w:cs="宋体"/>
                <w:sz w:val="24"/>
              </w:rPr>
            </w:pPr>
          </w:p>
        </w:tc>
        <w:tc>
          <w:tcPr>
            <w:tcW w:w="449" w:type="pct"/>
          </w:tcPr>
          <w:p>
            <w:pPr>
              <w:autoSpaceDE w:val="0"/>
              <w:autoSpaceDN w:val="0"/>
              <w:spacing w:line="34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278" w:type="pct"/>
            <w:vMerge w:val="continue"/>
            <w:vAlign w:val="center"/>
          </w:tcPr>
          <w:p>
            <w:pPr>
              <w:widowControl/>
              <w:spacing w:line="340" w:lineRule="exact"/>
              <w:jc w:val="left"/>
              <w:rPr>
                <w:rFonts w:ascii="宋体" w:hAnsi="宋体" w:eastAsia="宋体" w:cs="宋体"/>
                <w:sz w:val="24"/>
              </w:rPr>
            </w:pPr>
          </w:p>
        </w:tc>
        <w:tc>
          <w:tcPr>
            <w:tcW w:w="252" w:type="pct"/>
            <w:vAlign w:val="center"/>
          </w:tcPr>
          <w:p>
            <w:pPr>
              <w:autoSpaceDE w:val="0"/>
              <w:autoSpaceDN w:val="0"/>
              <w:spacing w:line="340" w:lineRule="exact"/>
              <w:jc w:val="center"/>
              <w:rPr>
                <w:rFonts w:ascii="宋体" w:hAnsi="宋体" w:eastAsia="宋体" w:cs="宋体"/>
                <w:sz w:val="24"/>
              </w:rPr>
            </w:pPr>
            <w:r>
              <w:rPr>
                <w:rFonts w:hint="eastAsia" w:ascii="宋体" w:hAnsi="宋体" w:eastAsia="宋体" w:cs="宋体"/>
                <w:sz w:val="24"/>
              </w:rPr>
              <w:t>3</w:t>
            </w:r>
          </w:p>
        </w:tc>
        <w:tc>
          <w:tcPr>
            <w:tcW w:w="3600" w:type="pct"/>
            <w:vAlign w:val="center"/>
          </w:tcPr>
          <w:p>
            <w:pPr>
              <w:autoSpaceDE w:val="0"/>
              <w:autoSpaceDN w:val="0"/>
              <w:spacing w:line="340" w:lineRule="exact"/>
              <w:rPr>
                <w:rFonts w:ascii="宋体" w:hAnsi="宋体" w:eastAsia="宋体" w:cs="宋体"/>
                <w:sz w:val="24"/>
              </w:rPr>
            </w:pPr>
            <w:r>
              <w:rPr>
                <w:rFonts w:hint="eastAsia" w:ascii="宋体" w:hAnsi="宋体" w:eastAsia="宋体" w:cs="宋体"/>
                <w:sz w:val="24"/>
              </w:rPr>
              <w:t>工期是否符合采购文件要求</w:t>
            </w:r>
          </w:p>
        </w:tc>
        <w:tc>
          <w:tcPr>
            <w:tcW w:w="419" w:type="pct"/>
          </w:tcPr>
          <w:p>
            <w:pPr>
              <w:autoSpaceDE w:val="0"/>
              <w:autoSpaceDN w:val="0"/>
              <w:spacing w:line="340" w:lineRule="exact"/>
              <w:jc w:val="left"/>
              <w:rPr>
                <w:rFonts w:ascii="宋体" w:hAnsi="宋体" w:eastAsia="宋体" w:cs="宋体"/>
                <w:sz w:val="24"/>
              </w:rPr>
            </w:pPr>
          </w:p>
        </w:tc>
        <w:tc>
          <w:tcPr>
            <w:tcW w:w="449" w:type="pct"/>
          </w:tcPr>
          <w:p>
            <w:pPr>
              <w:autoSpaceDE w:val="0"/>
              <w:autoSpaceDN w:val="0"/>
              <w:spacing w:line="34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278" w:type="pct"/>
            <w:vMerge w:val="continue"/>
            <w:vAlign w:val="center"/>
          </w:tcPr>
          <w:p>
            <w:pPr>
              <w:widowControl/>
              <w:spacing w:line="340" w:lineRule="exact"/>
              <w:jc w:val="left"/>
              <w:rPr>
                <w:rFonts w:ascii="宋体" w:hAnsi="宋体" w:eastAsia="宋体" w:cs="宋体"/>
                <w:sz w:val="24"/>
              </w:rPr>
            </w:pPr>
          </w:p>
        </w:tc>
        <w:tc>
          <w:tcPr>
            <w:tcW w:w="252" w:type="pct"/>
            <w:vAlign w:val="center"/>
          </w:tcPr>
          <w:p>
            <w:pPr>
              <w:autoSpaceDE w:val="0"/>
              <w:autoSpaceDN w:val="0"/>
              <w:spacing w:line="340" w:lineRule="exact"/>
              <w:jc w:val="center"/>
              <w:rPr>
                <w:rFonts w:ascii="宋体" w:hAnsi="宋体" w:eastAsia="宋体" w:cs="宋体"/>
                <w:sz w:val="24"/>
              </w:rPr>
            </w:pPr>
            <w:r>
              <w:rPr>
                <w:rFonts w:hint="eastAsia" w:ascii="宋体" w:hAnsi="宋体" w:eastAsia="宋体" w:cs="宋体"/>
                <w:sz w:val="24"/>
              </w:rPr>
              <w:t>4</w:t>
            </w:r>
          </w:p>
        </w:tc>
        <w:tc>
          <w:tcPr>
            <w:tcW w:w="3600" w:type="pct"/>
            <w:vAlign w:val="center"/>
          </w:tcPr>
          <w:p>
            <w:pPr>
              <w:autoSpaceDE w:val="0"/>
              <w:autoSpaceDN w:val="0"/>
              <w:spacing w:line="340" w:lineRule="exact"/>
              <w:rPr>
                <w:rFonts w:ascii="宋体" w:hAnsi="宋体" w:eastAsia="宋体" w:cs="宋体"/>
                <w:sz w:val="24"/>
              </w:rPr>
            </w:pPr>
            <w:r>
              <w:rPr>
                <w:rFonts w:hint="eastAsia" w:ascii="宋体" w:hAnsi="宋体" w:eastAsia="宋体" w:cs="宋体"/>
                <w:sz w:val="24"/>
              </w:rPr>
              <w:t>供应商投标报价是否超出最高限价的</w:t>
            </w:r>
          </w:p>
        </w:tc>
        <w:tc>
          <w:tcPr>
            <w:tcW w:w="419" w:type="pct"/>
          </w:tcPr>
          <w:p>
            <w:pPr>
              <w:autoSpaceDE w:val="0"/>
              <w:autoSpaceDN w:val="0"/>
              <w:spacing w:line="340" w:lineRule="exact"/>
              <w:jc w:val="left"/>
              <w:rPr>
                <w:rFonts w:ascii="宋体" w:hAnsi="宋体" w:eastAsia="宋体" w:cs="宋体"/>
                <w:sz w:val="24"/>
              </w:rPr>
            </w:pPr>
          </w:p>
        </w:tc>
        <w:tc>
          <w:tcPr>
            <w:tcW w:w="449" w:type="pct"/>
          </w:tcPr>
          <w:p>
            <w:pPr>
              <w:autoSpaceDE w:val="0"/>
              <w:autoSpaceDN w:val="0"/>
              <w:spacing w:line="34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278" w:type="pct"/>
            <w:vMerge w:val="continue"/>
            <w:vAlign w:val="center"/>
          </w:tcPr>
          <w:p>
            <w:pPr>
              <w:widowControl/>
              <w:spacing w:line="340" w:lineRule="exact"/>
              <w:jc w:val="left"/>
              <w:rPr>
                <w:rFonts w:ascii="宋体" w:hAnsi="宋体" w:eastAsia="宋体" w:cs="宋体"/>
                <w:sz w:val="24"/>
              </w:rPr>
            </w:pPr>
          </w:p>
        </w:tc>
        <w:tc>
          <w:tcPr>
            <w:tcW w:w="252" w:type="pct"/>
            <w:vAlign w:val="center"/>
          </w:tcPr>
          <w:p>
            <w:pPr>
              <w:autoSpaceDE w:val="0"/>
              <w:autoSpaceDN w:val="0"/>
              <w:spacing w:line="340" w:lineRule="exact"/>
              <w:jc w:val="center"/>
              <w:rPr>
                <w:rFonts w:ascii="宋体" w:hAnsi="宋体" w:eastAsia="宋体" w:cs="宋体"/>
                <w:sz w:val="24"/>
              </w:rPr>
            </w:pPr>
            <w:r>
              <w:rPr>
                <w:rFonts w:hint="eastAsia" w:ascii="宋体" w:hAnsi="宋体" w:eastAsia="宋体" w:cs="宋体"/>
                <w:sz w:val="24"/>
              </w:rPr>
              <w:t>5</w:t>
            </w:r>
          </w:p>
        </w:tc>
        <w:tc>
          <w:tcPr>
            <w:tcW w:w="3600" w:type="pct"/>
            <w:vAlign w:val="center"/>
          </w:tcPr>
          <w:p>
            <w:pPr>
              <w:autoSpaceDE w:val="0"/>
              <w:autoSpaceDN w:val="0"/>
              <w:spacing w:line="340" w:lineRule="exact"/>
              <w:rPr>
                <w:rFonts w:ascii="宋体" w:hAnsi="宋体" w:eastAsia="宋体" w:cs="宋体"/>
                <w:sz w:val="24"/>
              </w:rPr>
            </w:pPr>
            <w:r>
              <w:rPr>
                <w:rFonts w:hint="eastAsia" w:ascii="宋体" w:hAnsi="宋体" w:eastAsia="宋体" w:cs="宋体"/>
                <w:sz w:val="24"/>
              </w:rPr>
              <w:t>是否改变工程量清单的</w:t>
            </w:r>
          </w:p>
        </w:tc>
        <w:tc>
          <w:tcPr>
            <w:tcW w:w="419" w:type="pct"/>
          </w:tcPr>
          <w:p>
            <w:pPr>
              <w:autoSpaceDE w:val="0"/>
              <w:autoSpaceDN w:val="0"/>
              <w:spacing w:line="340" w:lineRule="exact"/>
              <w:jc w:val="left"/>
              <w:rPr>
                <w:rFonts w:ascii="宋体" w:hAnsi="宋体" w:eastAsia="宋体" w:cs="宋体"/>
                <w:sz w:val="24"/>
              </w:rPr>
            </w:pPr>
          </w:p>
        </w:tc>
        <w:tc>
          <w:tcPr>
            <w:tcW w:w="449" w:type="pct"/>
          </w:tcPr>
          <w:p>
            <w:pPr>
              <w:autoSpaceDE w:val="0"/>
              <w:autoSpaceDN w:val="0"/>
              <w:spacing w:line="34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278" w:type="pct"/>
            <w:vAlign w:val="center"/>
          </w:tcPr>
          <w:p>
            <w:pPr>
              <w:widowControl/>
              <w:spacing w:line="340" w:lineRule="exact"/>
              <w:jc w:val="left"/>
              <w:rPr>
                <w:rFonts w:ascii="宋体" w:hAnsi="宋体" w:eastAsia="宋体" w:cs="宋体"/>
                <w:sz w:val="24"/>
              </w:rPr>
            </w:pPr>
          </w:p>
        </w:tc>
        <w:tc>
          <w:tcPr>
            <w:tcW w:w="252" w:type="pct"/>
            <w:vAlign w:val="center"/>
          </w:tcPr>
          <w:p>
            <w:pPr>
              <w:autoSpaceDE w:val="0"/>
              <w:autoSpaceDN w:val="0"/>
              <w:spacing w:line="340" w:lineRule="exact"/>
              <w:jc w:val="center"/>
              <w:rPr>
                <w:rFonts w:ascii="宋体" w:hAnsi="宋体" w:eastAsia="宋体" w:cs="宋体"/>
                <w:sz w:val="24"/>
              </w:rPr>
            </w:pPr>
            <w:r>
              <w:rPr>
                <w:rFonts w:hint="eastAsia" w:ascii="宋体" w:hAnsi="宋体" w:eastAsia="宋体" w:cs="宋体"/>
                <w:sz w:val="24"/>
              </w:rPr>
              <w:t>6</w:t>
            </w:r>
          </w:p>
        </w:tc>
        <w:tc>
          <w:tcPr>
            <w:tcW w:w="3600" w:type="pct"/>
            <w:vAlign w:val="center"/>
          </w:tcPr>
          <w:p>
            <w:pPr>
              <w:autoSpaceDE w:val="0"/>
              <w:autoSpaceDN w:val="0"/>
              <w:spacing w:line="340" w:lineRule="exact"/>
              <w:rPr>
                <w:rFonts w:ascii="宋体" w:hAnsi="宋体" w:eastAsia="宋体" w:cs="宋体"/>
                <w:sz w:val="24"/>
              </w:rPr>
            </w:pPr>
            <w:r>
              <w:rPr>
                <w:rFonts w:hint="eastAsia" w:ascii="宋体" w:hAnsi="宋体" w:eastAsia="宋体" w:cs="宋体"/>
                <w:sz w:val="24"/>
              </w:rPr>
              <w:t>响应文件是否附有采购人不能接受的条件。</w:t>
            </w:r>
          </w:p>
        </w:tc>
        <w:tc>
          <w:tcPr>
            <w:tcW w:w="419" w:type="pct"/>
          </w:tcPr>
          <w:p>
            <w:pPr>
              <w:autoSpaceDE w:val="0"/>
              <w:autoSpaceDN w:val="0"/>
              <w:spacing w:line="340" w:lineRule="exact"/>
              <w:jc w:val="left"/>
              <w:rPr>
                <w:rFonts w:ascii="宋体" w:hAnsi="宋体" w:eastAsia="宋体" w:cs="宋体"/>
                <w:sz w:val="24"/>
              </w:rPr>
            </w:pPr>
          </w:p>
        </w:tc>
        <w:tc>
          <w:tcPr>
            <w:tcW w:w="449" w:type="pct"/>
          </w:tcPr>
          <w:p>
            <w:pPr>
              <w:autoSpaceDE w:val="0"/>
              <w:autoSpaceDN w:val="0"/>
              <w:spacing w:line="340" w:lineRule="exact"/>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000" w:type="pct"/>
            <w:gridSpan w:val="5"/>
            <w:vAlign w:val="center"/>
          </w:tcPr>
          <w:p>
            <w:pPr>
              <w:autoSpaceDE w:val="0"/>
              <w:autoSpaceDN w:val="0"/>
              <w:spacing w:line="340" w:lineRule="exact"/>
              <w:jc w:val="center"/>
              <w:rPr>
                <w:rFonts w:ascii="宋体" w:hAnsi="宋体" w:eastAsia="宋体" w:cs="宋体"/>
                <w:sz w:val="24"/>
              </w:rPr>
            </w:pPr>
            <w:r>
              <w:rPr>
                <w:rFonts w:hint="eastAsia" w:ascii="宋体" w:hAnsi="宋体" w:eastAsia="宋体" w:cs="宋体"/>
                <w:sz w:val="24"/>
              </w:rPr>
              <w:t>以上有一项未通过的供应商不得进入下阶段评审</w:t>
            </w:r>
          </w:p>
        </w:tc>
      </w:tr>
    </w:tbl>
    <w:p>
      <w:pPr>
        <w:pStyle w:val="4"/>
        <w:keepNext w:val="0"/>
        <w:keepLines w:val="0"/>
        <w:wordWrap w:val="0"/>
        <w:jc w:val="center"/>
        <w:rPr>
          <w:rStyle w:val="134"/>
          <w:rFonts w:ascii="宋体" w:hAnsi="宋体"/>
          <w:sz w:val="32"/>
        </w:rPr>
      </w:pPr>
      <w:bookmarkStart w:id="162" w:name="_Toc87286090"/>
      <w:bookmarkStart w:id="163" w:name="_Toc65844057"/>
      <w:r>
        <w:rPr>
          <w:rFonts w:hint="eastAsia" w:ascii="宋体" w:hAnsi="宋体"/>
        </w:rPr>
        <w:t xml:space="preserve">附表2 </w:t>
      </w:r>
      <w:r>
        <w:rPr>
          <w:rStyle w:val="134"/>
          <w:rFonts w:hint="eastAsia" w:ascii="宋体" w:hAnsi="宋体"/>
          <w:sz w:val="32"/>
        </w:rPr>
        <w:t>评审标准一览表</w:t>
      </w:r>
      <w:bookmarkEnd w:id="162"/>
      <w:bookmarkEnd w:id="163"/>
    </w:p>
    <w:tbl>
      <w:tblPr>
        <w:tblStyle w:val="68"/>
        <w:tblW w:w="5000" w:type="pct"/>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1221"/>
        <w:gridCol w:w="1750"/>
        <w:gridCol w:w="6160"/>
        <w:gridCol w:w="83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10" w:hRule="atLeast"/>
        </w:trPr>
        <w:tc>
          <w:tcPr>
            <w:tcW w:w="149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eastAsia="宋体" w:cs="宋体"/>
                <w:sz w:val="24"/>
              </w:rPr>
            </w:pPr>
            <w:r>
              <w:rPr>
                <w:rFonts w:hint="eastAsia" w:ascii="宋体" w:hAnsi="宋体" w:eastAsia="宋体" w:cs="宋体"/>
                <w:sz w:val="24"/>
                <w:lang w:bidi="ar"/>
              </w:rPr>
              <w:t>评审指标</w:t>
            </w:r>
          </w:p>
        </w:tc>
        <w:tc>
          <w:tcPr>
            <w:tcW w:w="3091" w:type="pct"/>
            <w:tcBorders>
              <w:top w:val="single" w:color="auto" w:sz="4" w:space="0"/>
              <w:left w:val="nil"/>
              <w:bottom w:val="single" w:color="auto" w:sz="4" w:space="0"/>
              <w:right w:val="nil"/>
            </w:tcBorders>
            <w:shd w:val="clear" w:color="auto" w:fill="auto"/>
            <w:vAlign w:val="center"/>
          </w:tcPr>
          <w:p>
            <w:pPr>
              <w:autoSpaceDE w:val="0"/>
              <w:autoSpaceDN w:val="0"/>
              <w:adjustRightInd w:val="0"/>
              <w:jc w:val="center"/>
              <w:rPr>
                <w:rFonts w:ascii="宋体" w:hAnsi="宋体" w:eastAsia="宋体" w:cs="宋体"/>
                <w:sz w:val="24"/>
              </w:rPr>
            </w:pPr>
            <w:r>
              <w:rPr>
                <w:rFonts w:hint="eastAsia" w:ascii="宋体" w:hAnsi="宋体" w:eastAsia="宋体" w:cs="宋体"/>
                <w:sz w:val="24"/>
                <w:lang w:bidi="ar"/>
              </w:rPr>
              <w:t>评审内容</w:t>
            </w:r>
          </w:p>
        </w:tc>
        <w:tc>
          <w:tcPr>
            <w:tcW w:w="417" w:type="pct"/>
            <w:tcBorders>
              <w:top w:val="single" w:color="auto" w:sz="4" w:space="0"/>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eastAsia="宋体" w:cs="宋体"/>
                <w:sz w:val="24"/>
              </w:rPr>
            </w:pPr>
            <w:r>
              <w:rPr>
                <w:rFonts w:hint="eastAsia" w:ascii="宋体" w:hAnsi="宋体" w:eastAsia="宋体" w:cs="宋体"/>
                <w:sz w:val="24"/>
                <w:lang w:bidi="ar"/>
              </w:rPr>
              <w:t>分值</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96" w:hRule="atLeast"/>
        </w:trPr>
        <w:tc>
          <w:tcPr>
            <w:tcW w:w="149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sz w:val="24"/>
              </w:rPr>
            </w:pPr>
            <w:r>
              <w:rPr>
                <w:rFonts w:hint="eastAsia" w:ascii="宋体" w:hAnsi="宋体" w:eastAsia="宋体" w:cs="宋体"/>
                <w:b/>
                <w:sz w:val="24"/>
                <w:lang w:bidi="ar"/>
              </w:rPr>
              <w:t>报价得分</w:t>
            </w:r>
          </w:p>
          <w:p>
            <w:pPr>
              <w:autoSpaceDE w:val="0"/>
              <w:autoSpaceDN w:val="0"/>
              <w:adjustRightInd w:val="0"/>
              <w:jc w:val="center"/>
              <w:rPr>
                <w:rFonts w:ascii="宋体" w:hAnsi="宋体" w:eastAsia="宋体" w:cs="宋体"/>
                <w:sz w:val="24"/>
              </w:rPr>
            </w:pPr>
            <w:r>
              <w:rPr>
                <w:rFonts w:hint="eastAsia" w:ascii="宋体" w:hAnsi="宋体" w:eastAsia="宋体" w:cs="宋体"/>
                <w:b/>
                <w:sz w:val="24"/>
                <w:lang w:bidi="ar"/>
              </w:rPr>
              <w:t>（30分）</w:t>
            </w:r>
          </w:p>
          <w:p>
            <w:pPr>
              <w:autoSpaceDE w:val="0"/>
              <w:autoSpaceDN w:val="0"/>
              <w:adjustRightInd w:val="0"/>
              <w:jc w:val="center"/>
              <w:rPr>
                <w:rFonts w:ascii="宋体" w:hAnsi="宋体" w:eastAsia="宋体" w:cs="宋体"/>
                <w:sz w:val="24"/>
              </w:rPr>
            </w:pPr>
          </w:p>
        </w:tc>
        <w:tc>
          <w:tcPr>
            <w:tcW w:w="3091" w:type="pct"/>
            <w:tcBorders>
              <w:top w:val="single" w:color="auto" w:sz="4" w:space="0"/>
              <w:left w:val="nil"/>
              <w:bottom w:val="single" w:color="auto" w:sz="4" w:space="0"/>
              <w:right w:val="single" w:color="auto" w:sz="4" w:space="0"/>
            </w:tcBorders>
            <w:shd w:val="clear" w:color="auto" w:fill="auto"/>
            <w:vAlign w:val="center"/>
          </w:tcPr>
          <w:p>
            <w:pPr>
              <w:spacing w:before="50" w:after="50"/>
              <w:jc w:val="left"/>
              <w:rPr>
                <w:rFonts w:ascii="宋体" w:hAnsi="宋体" w:eastAsia="宋体" w:cs="宋体"/>
                <w:sz w:val="24"/>
              </w:rPr>
            </w:pPr>
            <w:r>
              <w:rPr>
                <w:rFonts w:hint="eastAsia" w:ascii="宋体" w:hAnsi="宋体" w:eastAsia="宋体" w:cs="宋体"/>
                <w:sz w:val="24"/>
                <w:lang w:bidi="ar"/>
              </w:rPr>
              <w:t>价格分应当采用低价优先法计算，即满足采购文件要求且最终投标价格最低的有效投标报价为评标基准价，其价格分为满分。其他供应商的价格分统一按照下列公式计算：</w:t>
            </w:r>
          </w:p>
          <w:p>
            <w:pPr>
              <w:autoSpaceDE w:val="0"/>
              <w:autoSpaceDN w:val="0"/>
              <w:adjustRightInd w:val="0"/>
              <w:jc w:val="left"/>
              <w:rPr>
                <w:rFonts w:ascii="宋体" w:hAnsi="宋体" w:eastAsia="宋体" w:cs="宋体"/>
                <w:sz w:val="24"/>
              </w:rPr>
            </w:pPr>
            <w:r>
              <w:rPr>
                <w:rFonts w:hint="eastAsia" w:ascii="宋体" w:hAnsi="宋体" w:eastAsia="宋体" w:cs="宋体"/>
                <w:sz w:val="24"/>
                <w:lang w:bidi="ar"/>
              </w:rPr>
              <w:t>投标报价得分=(评标基准价/投标报价)×30%×100</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eastAsia="宋体" w:cs="宋体"/>
                <w:sz w:val="24"/>
              </w:rPr>
            </w:pPr>
            <w:r>
              <w:rPr>
                <w:rFonts w:hint="eastAsia" w:ascii="宋体" w:hAnsi="宋体" w:eastAsia="宋体" w:cs="宋体"/>
                <w:sz w:val="24"/>
                <w:lang w:bidi="ar"/>
              </w:rPr>
              <w:t>0-30分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96" w:hRule="atLeast"/>
        </w:trPr>
        <w:tc>
          <w:tcPr>
            <w:tcW w:w="613" w:type="pct"/>
            <w:vMerge w:val="restart"/>
            <w:tcBorders>
              <w:top w:val="single" w:color="auto" w:sz="4" w:space="0"/>
              <w:left w:val="single" w:color="auto" w:sz="4" w:space="0"/>
              <w:right w:val="single" w:color="auto" w:sz="4" w:space="0"/>
            </w:tcBorders>
            <w:shd w:val="clear" w:color="auto" w:fill="auto"/>
            <w:vAlign w:val="center"/>
          </w:tcPr>
          <w:p>
            <w:pPr>
              <w:ind w:firstLine="301" w:firstLineChars="100"/>
              <w:rPr>
                <w:b/>
                <w:bCs/>
              </w:rPr>
            </w:pPr>
          </w:p>
          <w:p>
            <w:pPr>
              <w:ind w:firstLine="301" w:firstLineChars="100"/>
              <w:rPr>
                <w:b/>
                <w:bCs/>
              </w:rPr>
            </w:pPr>
            <w:r>
              <w:rPr>
                <w:rFonts w:hint="eastAsia"/>
                <w:b/>
                <w:bCs/>
              </w:rPr>
              <w:t>技</w:t>
            </w:r>
          </w:p>
          <w:p>
            <w:pPr>
              <w:ind w:firstLine="301" w:firstLineChars="100"/>
              <w:rPr>
                <w:b/>
                <w:bCs/>
              </w:rPr>
            </w:pPr>
            <w:r>
              <w:rPr>
                <w:rFonts w:hint="eastAsia"/>
                <w:b/>
                <w:bCs/>
              </w:rPr>
              <w:t xml:space="preserve">术    </w:t>
            </w:r>
          </w:p>
          <w:p>
            <w:pPr>
              <w:ind w:firstLine="301" w:firstLineChars="100"/>
              <w:rPr>
                <w:b/>
                <w:bCs/>
              </w:rPr>
            </w:pPr>
            <w:r>
              <w:rPr>
                <w:rFonts w:hint="eastAsia"/>
                <w:b/>
                <w:bCs/>
              </w:rPr>
              <w:t>商</w:t>
            </w:r>
          </w:p>
          <w:p>
            <w:pPr>
              <w:pStyle w:val="28"/>
              <w:ind w:left="300" w:leftChars="100"/>
            </w:pPr>
            <w:r>
              <w:rPr>
                <w:rFonts w:hint="eastAsia"/>
                <w:b/>
                <w:bCs/>
              </w:rPr>
              <w:t>务 部   分</w:t>
            </w:r>
            <w:r>
              <w:rPr>
                <w:rFonts w:hint="eastAsia"/>
              </w:rPr>
              <w:t xml:space="preserve">    </w:t>
            </w:r>
          </w:p>
          <w:p>
            <w:r>
              <w:rPr>
                <w:rFonts w:hint="eastAsia" w:ascii="宋体" w:hAnsi="宋体" w:eastAsia="宋体" w:cs="宋体"/>
                <w:b/>
                <w:sz w:val="24"/>
                <w:lang w:bidi="ar"/>
              </w:rPr>
              <w:t>（70分）</w:t>
            </w:r>
            <w:r>
              <w:rPr>
                <w:rFonts w:hint="eastAsia"/>
              </w:rPr>
              <w:t xml:space="preserve">               </w:t>
            </w:r>
          </w:p>
          <w:p>
            <w:pPr>
              <w:pStyle w:val="28"/>
            </w:pPr>
          </w:p>
        </w:tc>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eastAsia="宋体" w:cs="宋体"/>
                <w:sz w:val="24"/>
                <w:lang w:bidi="ar"/>
              </w:rPr>
            </w:pPr>
            <w:r>
              <w:rPr>
                <w:rFonts w:hint="eastAsia" w:ascii="宋体" w:eastAsia="宋体"/>
                <w:sz w:val="22"/>
                <w:szCs w:val="22"/>
              </w:rPr>
              <w:t>业绩</w:t>
            </w:r>
          </w:p>
        </w:tc>
        <w:tc>
          <w:tcPr>
            <w:tcW w:w="3091"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left"/>
              <w:rPr>
                <w:rFonts w:ascii="宋体" w:hAnsi="宋体" w:eastAsia="宋体" w:cs="宋体"/>
                <w:sz w:val="24"/>
                <w:lang w:bidi="ar"/>
              </w:rPr>
            </w:pPr>
            <w:r>
              <w:rPr>
                <w:rFonts w:hint="eastAsia" w:ascii="宋体" w:hAnsi="宋体" w:eastAsia="宋体" w:cs="宋体"/>
                <w:sz w:val="24"/>
                <w:lang w:bidi="ar"/>
              </w:rPr>
              <w:t>根据供应商2018年1月1日至今完成类似本项目业绩情况进行评分，提供一份业绩得2分，满分6分。【提供中标（成交）通知书及合同复印件关键页并加盖供应商公章】。</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eastAsia="宋体" w:cs="宋体"/>
                <w:sz w:val="24"/>
                <w:lang w:bidi="ar"/>
              </w:rPr>
            </w:pPr>
            <w:r>
              <w:rPr>
                <w:rFonts w:hint="eastAsia" w:ascii="宋体" w:hAnsi="宋体" w:eastAsia="宋体" w:cs="宋体"/>
                <w:sz w:val="24"/>
                <w:lang w:bidi="ar"/>
              </w:rPr>
              <w:t>6分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96" w:hRule="atLeast"/>
        </w:trPr>
        <w:tc>
          <w:tcPr>
            <w:tcW w:w="613" w:type="pct"/>
            <w:vMerge w:val="continue"/>
            <w:tcBorders>
              <w:left w:val="single" w:color="auto" w:sz="4" w:space="0"/>
              <w:right w:val="single" w:color="auto" w:sz="4" w:space="0"/>
            </w:tcBorders>
            <w:shd w:val="clear" w:color="auto" w:fill="auto"/>
            <w:vAlign w:val="center"/>
          </w:tcPr>
          <w:p>
            <w:pPr>
              <w:pStyle w:val="28"/>
            </w:pPr>
          </w:p>
        </w:tc>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eastAsia="宋体" w:cs="宋体"/>
                <w:sz w:val="24"/>
              </w:rPr>
            </w:pPr>
            <w:r>
              <w:rPr>
                <w:rFonts w:hint="eastAsia" w:ascii="宋体" w:hAnsi="宋体" w:eastAsia="宋体" w:cs="宋体"/>
                <w:sz w:val="24"/>
                <w:lang w:bidi="ar"/>
              </w:rPr>
              <w:t>工程概况及特点</w:t>
            </w:r>
          </w:p>
        </w:tc>
        <w:tc>
          <w:tcPr>
            <w:tcW w:w="3091"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left"/>
              <w:rPr>
                <w:rFonts w:ascii="宋体" w:hAnsi="宋体" w:eastAsia="宋体" w:cs="宋体"/>
                <w:sz w:val="24"/>
              </w:rPr>
            </w:pPr>
            <w:r>
              <w:rPr>
                <w:rFonts w:hint="eastAsia" w:ascii="宋体" w:hAnsi="宋体" w:eastAsia="宋体" w:cs="宋体"/>
                <w:sz w:val="24"/>
                <w:lang w:bidi="ar"/>
              </w:rPr>
              <w:t>工程概况及特点叙述正确，符合实际（优5-4分，良3-2分，差1-0分）</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eastAsia="宋体" w:cs="宋体"/>
                <w:sz w:val="24"/>
              </w:rPr>
            </w:pPr>
            <w:r>
              <w:rPr>
                <w:rFonts w:hint="eastAsia" w:ascii="宋体" w:hAnsi="宋体" w:eastAsia="宋体" w:cs="宋体"/>
                <w:sz w:val="24"/>
                <w:lang w:bidi="ar"/>
              </w:rPr>
              <w:t>5分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0" w:hRule="atLeast"/>
        </w:trPr>
        <w:tc>
          <w:tcPr>
            <w:tcW w:w="613" w:type="pct"/>
            <w:vMerge w:val="continue"/>
            <w:tcBorders>
              <w:left w:val="single" w:color="auto" w:sz="4" w:space="0"/>
              <w:right w:val="single" w:color="auto" w:sz="4" w:space="0"/>
            </w:tcBorders>
            <w:shd w:val="clear" w:color="auto" w:fill="auto"/>
            <w:vAlign w:val="center"/>
          </w:tcPr>
          <w:p>
            <w:pPr>
              <w:rPr>
                <w:sz w:val="20"/>
                <w:szCs w:val="20"/>
              </w:rPr>
            </w:pPr>
          </w:p>
        </w:tc>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eastAsia="宋体" w:cs="宋体"/>
                <w:sz w:val="24"/>
              </w:rPr>
            </w:pPr>
            <w:r>
              <w:rPr>
                <w:rFonts w:hint="eastAsia" w:ascii="宋体" w:hAnsi="宋体" w:eastAsia="宋体" w:cs="宋体"/>
                <w:sz w:val="24"/>
                <w:lang w:bidi="ar"/>
              </w:rPr>
              <w:t>施工准备</w:t>
            </w:r>
          </w:p>
          <w:p>
            <w:pPr>
              <w:autoSpaceDE w:val="0"/>
              <w:autoSpaceDN w:val="0"/>
              <w:adjustRightInd w:val="0"/>
              <w:jc w:val="center"/>
              <w:rPr>
                <w:rFonts w:ascii="宋体" w:hAnsi="宋体" w:eastAsia="宋体" w:cs="宋体"/>
                <w:sz w:val="24"/>
              </w:rPr>
            </w:pPr>
            <w:r>
              <w:rPr>
                <w:rFonts w:hint="eastAsia" w:ascii="宋体" w:hAnsi="宋体" w:eastAsia="宋体" w:cs="宋体"/>
                <w:sz w:val="24"/>
                <w:lang w:bidi="ar"/>
              </w:rPr>
              <w:t>计划</w:t>
            </w:r>
          </w:p>
        </w:tc>
        <w:tc>
          <w:tcPr>
            <w:tcW w:w="3091"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left"/>
              <w:rPr>
                <w:rFonts w:ascii="宋体" w:hAnsi="宋体" w:eastAsia="宋体" w:cs="宋体"/>
                <w:sz w:val="24"/>
              </w:rPr>
            </w:pPr>
            <w:r>
              <w:rPr>
                <w:rFonts w:hint="eastAsia" w:ascii="宋体" w:hAnsi="宋体" w:eastAsia="宋体" w:cs="宋体"/>
                <w:sz w:val="24"/>
                <w:lang w:bidi="ar"/>
              </w:rPr>
              <w:t>施工技术、现场、物资与机械、队伍准备计划应能充分保证工程需要（优8-6分，良5-3分，差2-1分）</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eastAsia="宋体" w:cs="宋体"/>
                <w:sz w:val="24"/>
              </w:rPr>
            </w:pPr>
            <w:r>
              <w:rPr>
                <w:rFonts w:hint="eastAsia" w:ascii="宋体" w:hAnsi="宋体" w:eastAsia="宋体" w:cs="宋体"/>
                <w:sz w:val="24"/>
                <w:lang w:bidi="ar"/>
              </w:rPr>
              <w:t>8分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05" w:hRule="atLeast"/>
        </w:trPr>
        <w:tc>
          <w:tcPr>
            <w:tcW w:w="613" w:type="pct"/>
            <w:vMerge w:val="continue"/>
            <w:tcBorders>
              <w:left w:val="single" w:color="auto" w:sz="4" w:space="0"/>
              <w:right w:val="single" w:color="auto" w:sz="4" w:space="0"/>
            </w:tcBorders>
            <w:shd w:val="clear" w:color="auto" w:fill="auto"/>
            <w:vAlign w:val="center"/>
          </w:tcPr>
          <w:p>
            <w:pPr>
              <w:rPr>
                <w:sz w:val="20"/>
                <w:szCs w:val="20"/>
              </w:rPr>
            </w:pPr>
          </w:p>
        </w:tc>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eastAsia="宋体" w:cs="宋体"/>
                <w:sz w:val="24"/>
              </w:rPr>
            </w:pPr>
            <w:r>
              <w:rPr>
                <w:rFonts w:hint="eastAsia" w:ascii="宋体" w:hAnsi="宋体" w:eastAsia="宋体" w:cs="宋体"/>
                <w:sz w:val="24"/>
                <w:lang w:bidi="ar"/>
              </w:rPr>
              <w:t>施工方案</w:t>
            </w:r>
          </w:p>
        </w:tc>
        <w:tc>
          <w:tcPr>
            <w:tcW w:w="3091"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left"/>
              <w:rPr>
                <w:rFonts w:ascii="宋体" w:hAnsi="宋体" w:eastAsia="宋体" w:cs="宋体"/>
                <w:sz w:val="24"/>
              </w:rPr>
            </w:pPr>
            <w:r>
              <w:rPr>
                <w:rFonts w:hint="eastAsia" w:ascii="宋体" w:hAnsi="宋体" w:eastAsia="宋体" w:cs="宋体"/>
                <w:sz w:val="24"/>
                <w:lang w:bidi="ar"/>
              </w:rPr>
              <w:t>施工方案应能符合工程实际情况，提高生产率、缩短工期、提高质量、降低消耗（优15-11分，良10-6分，差5-1分）</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eastAsia="宋体" w:cs="宋体"/>
                <w:sz w:val="24"/>
              </w:rPr>
            </w:pPr>
            <w:r>
              <w:rPr>
                <w:rFonts w:hint="eastAsia" w:ascii="宋体" w:hAnsi="宋体" w:eastAsia="宋体" w:cs="宋体"/>
                <w:sz w:val="24"/>
                <w:lang w:bidi="ar"/>
              </w:rPr>
              <w:t>15分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05" w:hRule="atLeast"/>
        </w:trPr>
        <w:tc>
          <w:tcPr>
            <w:tcW w:w="613" w:type="pct"/>
            <w:vMerge w:val="continue"/>
            <w:tcBorders>
              <w:left w:val="single" w:color="auto" w:sz="4" w:space="0"/>
              <w:right w:val="single" w:color="auto" w:sz="4" w:space="0"/>
            </w:tcBorders>
            <w:shd w:val="clear" w:color="auto" w:fill="auto"/>
            <w:vAlign w:val="center"/>
          </w:tcPr>
          <w:p>
            <w:pPr>
              <w:rPr>
                <w:sz w:val="20"/>
                <w:szCs w:val="20"/>
              </w:rPr>
            </w:pPr>
          </w:p>
        </w:tc>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eastAsia="宋体" w:cs="宋体"/>
                <w:sz w:val="24"/>
              </w:rPr>
            </w:pPr>
            <w:r>
              <w:rPr>
                <w:rFonts w:hint="eastAsia" w:ascii="宋体" w:hAnsi="宋体" w:eastAsia="宋体" w:cs="宋体"/>
                <w:sz w:val="24"/>
                <w:lang w:bidi="ar"/>
              </w:rPr>
              <w:t>施工进度</w:t>
            </w:r>
          </w:p>
          <w:p>
            <w:pPr>
              <w:autoSpaceDE w:val="0"/>
              <w:autoSpaceDN w:val="0"/>
              <w:adjustRightInd w:val="0"/>
              <w:jc w:val="center"/>
              <w:rPr>
                <w:rFonts w:ascii="宋体" w:hAnsi="宋体" w:eastAsia="宋体" w:cs="宋体"/>
                <w:sz w:val="24"/>
              </w:rPr>
            </w:pPr>
            <w:r>
              <w:rPr>
                <w:rFonts w:hint="eastAsia" w:ascii="宋体" w:hAnsi="宋体" w:eastAsia="宋体" w:cs="宋体"/>
                <w:sz w:val="24"/>
                <w:lang w:bidi="ar"/>
              </w:rPr>
              <w:t>计划</w:t>
            </w:r>
          </w:p>
        </w:tc>
        <w:tc>
          <w:tcPr>
            <w:tcW w:w="3091"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left"/>
              <w:rPr>
                <w:rFonts w:ascii="宋体" w:hAnsi="宋体" w:eastAsia="宋体" w:cs="宋体"/>
                <w:sz w:val="24"/>
              </w:rPr>
            </w:pPr>
            <w:r>
              <w:rPr>
                <w:rFonts w:hint="eastAsia" w:ascii="宋体" w:hAnsi="宋体" w:eastAsia="宋体" w:cs="宋体"/>
                <w:sz w:val="24"/>
                <w:lang w:bidi="ar"/>
              </w:rPr>
              <w:t>进度计划应在空间和时间上做合理的统筹安排且符合施工的科学规律（优10-8分，良7-5分，差4-1分）</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eastAsia="宋体" w:cs="宋体"/>
                <w:sz w:val="24"/>
              </w:rPr>
            </w:pPr>
            <w:r>
              <w:rPr>
                <w:rFonts w:hint="eastAsia" w:ascii="宋体" w:hAnsi="宋体" w:eastAsia="宋体" w:cs="宋体"/>
                <w:sz w:val="24"/>
                <w:lang w:bidi="ar"/>
              </w:rPr>
              <w:t>10分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05" w:hRule="atLeast"/>
        </w:trPr>
        <w:tc>
          <w:tcPr>
            <w:tcW w:w="613" w:type="pct"/>
            <w:vMerge w:val="continue"/>
            <w:tcBorders>
              <w:left w:val="single" w:color="auto" w:sz="4" w:space="0"/>
              <w:right w:val="single" w:color="auto" w:sz="4" w:space="0"/>
            </w:tcBorders>
            <w:shd w:val="clear" w:color="auto" w:fill="auto"/>
            <w:vAlign w:val="center"/>
          </w:tcPr>
          <w:p>
            <w:pPr>
              <w:rPr>
                <w:sz w:val="20"/>
                <w:szCs w:val="20"/>
              </w:rPr>
            </w:pPr>
          </w:p>
        </w:tc>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eastAsia="宋体" w:cs="宋体"/>
                <w:sz w:val="24"/>
              </w:rPr>
            </w:pPr>
            <w:r>
              <w:rPr>
                <w:rFonts w:hint="eastAsia" w:ascii="宋体" w:hAnsi="宋体" w:eastAsia="宋体" w:cs="宋体"/>
                <w:sz w:val="24"/>
                <w:lang w:bidi="ar"/>
              </w:rPr>
              <w:t>质量保证措施和体系</w:t>
            </w:r>
          </w:p>
        </w:tc>
        <w:tc>
          <w:tcPr>
            <w:tcW w:w="3091"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left"/>
              <w:rPr>
                <w:rFonts w:ascii="宋体" w:hAnsi="宋体" w:eastAsia="宋体" w:cs="宋体"/>
                <w:sz w:val="24"/>
              </w:rPr>
            </w:pPr>
            <w:r>
              <w:rPr>
                <w:rFonts w:hint="eastAsia" w:ascii="宋体" w:hAnsi="宋体" w:eastAsia="宋体" w:cs="宋体"/>
                <w:sz w:val="24"/>
                <w:lang w:bidi="ar"/>
              </w:rPr>
              <w:t>保证措施应符合科学的施工规律、国家规定的强制性标准并有针对性，同时要符合实际情况，切实可行。（优8-6分，良5-3分，差2-1分）</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eastAsia="宋体" w:cs="宋体"/>
                <w:sz w:val="24"/>
              </w:rPr>
            </w:pPr>
            <w:r>
              <w:rPr>
                <w:rFonts w:hint="eastAsia" w:ascii="宋体" w:hAnsi="宋体" w:eastAsia="宋体" w:cs="宋体"/>
                <w:sz w:val="24"/>
                <w:lang w:bidi="ar"/>
              </w:rPr>
              <w:t>8分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0" w:hRule="atLeast"/>
        </w:trPr>
        <w:tc>
          <w:tcPr>
            <w:tcW w:w="613" w:type="pct"/>
            <w:vMerge w:val="continue"/>
            <w:tcBorders>
              <w:left w:val="single" w:color="auto" w:sz="4" w:space="0"/>
              <w:right w:val="single" w:color="auto" w:sz="4" w:space="0"/>
            </w:tcBorders>
            <w:shd w:val="clear" w:color="auto" w:fill="auto"/>
            <w:vAlign w:val="center"/>
          </w:tcPr>
          <w:p>
            <w:pPr>
              <w:rPr>
                <w:sz w:val="20"/>
                <w:szCs w:val="20"/>
              </w:rPr>
            </w:pPr>
          </w:p>
        </w:tc>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eastAsia="宋体" w:cs="宋体"/>
                <w:sz w:val="24"/>
              </w:rPr>
            </w:pPr>
            <w:r>
              <w:rPr>
                <w:rFonts w:hint="eastAsia" w:ascii="宋体" w:hAnsi="宋体" w:eastAsia="宋体" w:cs="宋体"/>
                <w:sz w:val="24"/>
                <w:lang w:bidi="ar"/>
              </w:rPr>
              <w:t>进度保证措施和体系</w:t>
            </w:r>
          </w:p>
        </w:tc>
        <w:tc>
          <w:tcPr>
            <w:tcW w:w="3091"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left"/>
              <w:rPr>
                <w:rFonts w:ascii="宋体" w:hAnsi="宋体" w:eastAsia="宋体" w:cs="宋体"/>
                <w:sz w:val="24"/>
              </w:rPr>
            </w:pPr>
            <w:r>
              <w:rPr>
                <w:rFonts w:hint="eastAsia" w:ascii="宋体" w:hAnsi="宋体" w:eastAsia="宋体" w:cs="宋体"/>
                <w:sz w:val="24"/>
                <w:lang w:bidi="ar"/>
              </w:rPr>
              <w:t>保证措施应符合科学的施工规律、国家规定的强制性标准并有针对性，同时要符合实际情况，切实可行。（优8-6分，良5-3分，差2-1分）</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eastAsia="宋体" w:cs="宋体"/>
                <w:sz w:val="24"/>
              </w:rPr>
            </w:pPr>
            <w:r>
              <w:rPr>
                <w:rFonts w:hint="eastAsia" w:ascii="宋体" w:hAnsi="宋体" w:eastAsia="宋体" w:cs="宋体"/>
                <w:sz w:val="24"/>
                <w:lang w:bidi="ar"/>
              </w:rPr>
              <w:t>8分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05" w:hRule="atLeast"/>
        </w:trPr>
        <w:tc>
          <w:tcPr>
            <w:tcW w:w="613" w:type="pct"/>
            <w:vMerge w:val="continue"/>
            <w:tcBorders>
              <w:left w:val="single" w:color="auto" w:sz="4" w:space="0"/>
              <w:right w:val="single" w:color="auto" w:sz="4" w:space="0"/>
            </w:tcBorders>
            <w:shd w:val="clear" w:color="auto" w:fill="auto"/>
            <w:vAlign w:val="center"/>
          </w:tcPr>
          <w:p>
            <w:pPr>
              <w:rPr>
                <w:sz w:val="20"/>
                <w:szCs w:val="20"/>
              </w:rPr>
            </w:pPr>
          </w:p>
        </w:tc>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eastAsia="宋体" w:cs="宋体"/>
                <w:sz w:val="24"/>
              </w:rPr>
            </w:pPr>
            <w:r>
              <w:rPr>
                <w:rFonts w:hint="eastAsia" w:ascii="宋体" w:hAnsi="宋体" w:eastAsia="宋体" w:cs="宋体"/>
                <w:sz w:val="24"/>
                <w:lang w:bidi="ar"/>
              </w:rPr>
              <w:t>安全保证措施和体系</w:t>
            </w:r>
          </w:p>
        </w:tc>
        <w:tc>
          <w:tcPr>
            <w:tcW w:w="3091"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left"/>
              <w:rPr>
                <w:rFonts w:ascii="宋体" w:hAnsi="宋体" w:eastAsia="宋体" w:cs="宋体"/>
                <w:sz w:val="24"/>
              </w:rPr>
            </w:pPr>
            <w:r>
              <w:rPr>
                <w:rFonts w:hint="eastAsia" w:ascii="宋体" w:hAnsi="宋体" w:eastAsia="宋体" w:cs="宋体"/>
                <w:sz w:val="24"/>
                <w:lang w:bidi="ar"/>
              </w:rPr>
              <w:t>保证措施应符合国家规定的强制性标准并有针对性，同时要符合实际情况，切实可行。（优5-4分，良3-2分，差1-0分）</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eastAsia="宋体" w:cs="宋体"/>
                <w:sz w:val="24"/>
              </w:rPr>
            </w:pPr>
            <w:r>
              <w:rPr>
                <w:rFonts w:hint="eastAsia" w:ascii="宋体" w:hAnsi="宋体" w:eastAsia="宋体" w:cs="宋体"/>
                <w:sz w:val="24"/>
                <w:lang w:bidi="ar"/>
              </w:rPr>
              <w:t>5分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3" w:hRule="atLeast"/>
        </w:trPr>
        <w:tc>
          <w:tcPr>
            <w:tcW w:w="613" w:type="pct"/>
            <w:vMerge w:val="continue"/>
            <w:tcBorders>
              <w:left w:val="single" w:color="auto" w:sz="4" w:space="0"/>
              <w:bottom w:val="single" w:color="auto" w:sz="4" w:space="0"/>
              <w:right w:val="single" w:color="auto" w:sz="4" w:space="0"/>
            </w:tcBorders>
            <w:shd w:val="clear" w:color="auto" w:fill="auto"/>
            <w:vAlign w:val="center"/>
          </w:tcPr>
          <w:p>
            <w:pPr>
              <w:rPr>
                <w:sz w:val="20"/>
                <w:szCs w:val="20"/>
              </w:rPr>
            </w:pPr>
          </w:p>
        </w:tc>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eastAsia="宋体" w:cs="宋体"/>
                <w:sz w:val="24"/>
              </w:rPr>
            </w:pPr>
            <w:r>
              <w:rPr>
                <w:rFonts w:hint="eastAsia" w:ascii="宋体" w:hAnsi="宋体" w:eastAsia="宋体" w:cs="宋体"/>
                <w:sz w:val="24"/>
                <w:lang w:bidi="ar"/>
              </w:rPr>
              <w:t>现场文明施工措施</w:t>
            </w:r>
          </w:p>
        </w:tc>
        <w:tc>
          <w:tcPr>
            <w:tcW w:w="3091"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left"/>
              <w:rPr>
                <w:rFonts w:ascii="宋体" w:hAnsi="宋体" w:eastAsia="宋体" w:cs="宋体"/>
                <w:sz w:val="24"/>
              </w:rPr>
            </w:pPr>
            <w:r>
              <w:rPr>
                <w:rFonts w:hint="eastAsia" w:ascii="宋体" w:hAnsi="宋体" w:eastAsia="宋体" w:cs="宋体"/>
                <w:sz w:val="24"/>
                <w:lang w:bidi="ar"/>
              </w:rPr>
              <w:t>措施应符合工程实际情况，切实可行。（优5-4分，良3-2分，差1-0分）</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eastAsia="宋体" w:cs="宋体"/>
                <w:sz w:val="24"/>
              </w:rPr>
            </w:pPr>
            <w:r>
              <w:rPr>
                <w:rFonts w:hint="eastAsia" w:ascii="宋体" w:hAnsi="宋体" w:eastAsia="宋体" w:cs="宋体"/>
                <w:sz w:val="24"/>
                <w:lang w:bidi="ar"/>
              </w:rPr>
              <w:t>5分</w:t>
            </w:r>
          </w:p>
        </w:tc>
      </w:tr>
    </w:tbl>
    <w:p>
      <w:pPr>
        <w:wordWrap w:val="0"/>
        <w:spacing w:line="360" w:lineRule="auto"/>
        <w:jc w:val="left"/>
        <w:rPr>
          <w:rFonts w:ascii="宋体" w:hAnsi="宋体" w:eastAsia="宋体"/>
          <w:sz w:val="24"/>
        </w:rPr>
      </w:pPr>
      <w:r>
        <w:rPr>
          <w:rFonts w:hint="eastAsia" w:ascii="宋体" w:hAnsi="宋体" w:eastAsia="宋体"/>
          <w:sz w:val="24"/>
        </w:rPr>
        <w:t>备注：1、专家根据响应文件中提供的资料在分值范围内进行评议；</w:t>
      </w:r>
    </w:p>
    <w:p>
      <w:pPr>
        <w:wordWrap w:val="0"/>
        <w:spacing w:line="360" w:lineRule="auto"/>
        <w:jc w:val="left"/>
        <w:rPr>
          <w:rFonts w:ascii="宋体" w:hAnsi="宋体" w:eastAsia="宋体" w:cs="宋体"/>
          <w:sz w:val="24"/>
          <w:szCs w:val="28"/>
        </w:rPr>
      </w:pPr>
      <w:r>
        <w:rPr>
          <w:rFonts w:hint="eastAsia" w:ascii="宋体" w:hAnsi="宋体" w:eastAsia="宋体"/>
          <w:sz w:val="24"/>
        </w:rPr>
        <w:t>2、</w:t>
      </w:r>
      <w:r>
        <w:rPr>
          <w:rFonts w:hint="eastAsia" w:ascii="宋体" w:hAnsi="宋体" w:eastAsia="宋体" w:cs="宋体"/>
          <w:sz w:val="24"/>
          <w:szCs w:val="28"/>
        </w:rPr>
        <w:t>得分保留两位小数</w:t>
      </w:r>
    </w:p>
    <w:p>
      <w:pPr>
        <w:pStyle w:val="4"/>
        <w:keepNext w:val="0"/>
        <w:keepLines w:val="0"/>
        <w:wordWrap w:val="0"/>
        <w:jc w:val="center"/>
        <w:rPr>
          <w:rFonts w:ascii="宋体" w:hAnsi="宋体"/>
        </w:rPr>
      </w:pPr>
      <w:bookmarkStart w:id="164" w:name="_Toc87286091"/>
      <w:r>
        <w:rPr>
          <w:rFonts w:hint="eastAsia" w:ascii="宋体" w:hAnsi="宋体"/>
        </w:rPr>
        <w:t>附表3 竞争性磋商最终报价表</w:t>
      </w:r>
      <w:bookmarkEnd w:id="164"/>
    </w:p>
    <w:p>
      <w:pPr>
        <w:spacing w:line="360" w:lineRule="auto"/>
        <w:jc w:val="left"/>
        <w:rPr>
          <w:rFonts w:ascii="宋体" w:hAnsi="宋体" w:eastAsia="宋体" w:cs="宋体"/>
          <w:sz w:val="24"/>
        </w:rPr>
      </w:pPr>
      <w:r>
        <w:rPr>
          <w:rFonts w:hint="eastAsia" w:ascii="宋体" w:hAnsi="宋体" w:eastAsia="宋体" w:cs="宋体"/>
          <w:sz w:val="24"/>
          <w:lang w:bidi="ar"/>
        </w:rPr>
        <w:t>项目名称:</w:t>
      </w:r>
    </w:p>
    <w:p>
      <w:pPr>
        <w:spacing w:line="360" w:lineRule="auto"/>
        <w:jc w:val="left"/>
        <w:rPr>
          <w:rFonts w:ascii="宋体" w:hAnsi="宋体" w:eastAsia="宋体" w:cs="宋体"/>
          <w:sz w:val="24"/>
        </w:rPr>
      </w:pPr>
      <w:r>
        <w:rPr>
          <w:rFonts w:hint="eastAsia" w:ascii="宋体" w:hAnsi="宋体" w:eastAsia="宋体" w:cs="宋体"/>
          <w:sz w:val="24"/>
          <w:lang w:bidi="ar"/>
        </w:rPr>
        <w:t>项目编号：</w:t>
      </w:r>
    </w:p>
    <w:p>
      <w:pPr>
        <w:pStyle w:val="62"/>
        <w:adjustRightInd w:val="0"/>
        <w:spacing w:line="360" w:lineRule="atLeast"/>
        <w:jc w:val="both"/>
        <w:textAlignment w:val="baseline"/>
        <w:rPr>
          <w:rFonts w:ascii="Tahoma" w:hAnsi="Tahoma" w:eastAsia="宋体" w:cs="宋体"/>
          <w:szCs w:val="24"/>
        </w:rPr>
      </w:pPr>
      <w:r>
        <w:rPr>
          <w:rFonts w:hint="eastAsia" w:ascii="宋体" w:hAnsi="宋体" w:eastAsia="宋体" w:cs="宋体"/>
          <w:szCs w:val="24"/>
          <w:lang w:bidi="ar"/>
        </w:rPr>
        <w:t>投标单位名称：</w:t>
      </w:r>
    </w:p>
    <w:tbl>
      <w:tblPr>
        <w:tblStyle w:val="68"/>
        <w:tblW w:w="9200" w:type="dxa"/>
        <w:tblInd w:w="135" w:type="dxa"/>
        <w:tblLayout w:type="fixed"/>
        <w:tblCellMar>
          <w:top w:w="0" w:type="dxa"/>
          <w:left w:w="0" w:type="dxa"/>
          <w:bottom w:w="0" w:type="dxa"/>
          <w:right w:w="0" w:type="dxa"/>
        </w:tblCellMar>
      </w:tblPr>
      <w:tblGrid>
        <w:gridCol w:w="912"/>
        <w:gridCol w:w="1664"/>
        <w:gridCol w:w="5928"/>
        <w:gridCol w:w="696"/>
      </w:tblGrid>
      <w:tr>
        <w:tblPrEx>
          <w:tblCellMar>
            <w:top w:w="0" w:type="dxa"/>
            <w:left w:w="0" w:type="dxa"/>
            <w:bottom w:w="0" w:type="dxa"/>
            <w:right w:w="0" w:type="dxa"/>
          </w:tblCellMar>
        </w:tblPrEx>
        <w:trPr>
          <w:trHeight w:val="684" w:hRule="atLeast"/>
        </w:trPr>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beforeAutospacing="1" w:afterAutospacing="1" w:line="360" w:lineRule="auto"/>
              <w:jc w:val="center"/>
              <w:rPr>
                <w:rFonts w:ascii="宋体" w:hAnsi="宋体" w:eastAsia="宋体" w:cs="宋体"/>
                <w:kern w:val="0"/>
                <w:sz w:val="24"/>
              </w:rPr>
            </w:pPr>
            <w:r>
              <w:rPr>
                <w:rFonts w:hint="eastAsia" w:ascii="宋体" w:hAnsi="宋体" w:eastAsia="宋体" w:cs="宋体"/>
                <w:kern w:val="0"/>
                <w:sz w:val="24"/>
                <w:lang w:bidi="ar"/>
              </w:rPr>
              <w:t>序号</w:t>
            </w:r>
          </w:p>
        </w:tc>
        <w:tc>
          <w:tcPr>
            <w:tcW w:w="166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beforeAutospacing="1" w:afterAutospacing="1" w:line="360" w:lineRule="auto"/>
              <w:jc w:val="center"/>
              <w:rPr>
                <w:rFonts w:ascii="宋体" w:hAnsi="宋体" w:eastAsia="宋体" w:cs="宋体"/>
                <w:kern w:val="0"/>
                <w:sz w:val="24"/>
              </w:rPr>
            </w:pPr>
            <w:r>
              <w:rPr>
                <w:rFonts w:hint="eastAsia" w:ascii="宋体" w:hAnsi="宋体" w:eastAsia="宋体" w:cs="宋体"/>
                <w:kern w:val="0"/>
                <w:sz w:val="24"/>
                <w:lang w:bidi="ar"/>
              </w:rPr>
              <w:t>条款名称</w:t>
            </w:r>
          </w:p>
        </w:tc>
        <w:tc>
          <w:tcPr>
            <w:tcW w:w="592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beforeAutospacing="1" w:afterAutospacing="1" w:line="360" w:lineRule="auto"/>
              <w:jc w:val="center"/>
              <w:rPr>
                <w:rFonts w:ascii="宋体" w:hAnsi="宋体" w:eastAsia="宋体" w:cs="宋体"/>
                <w:kern w:val="0"/>
                <w:sz w:val="24"/>
              </w:rPr>
            </w:pPr>
            <w:r>
              <w:rPr>
                <w:rFonts w:hint="eastAsia" w:ascii="宋体" w:hAnsi="宋体" w:eastAsia="宋体" w:cs="宋体"/>
                <w:kern w:val="0"/>
                <w:sz w:val="24"/>
                <w:lang w:bidi="ar"/>
              </w:rPr>
              <w:t>内容</w:t>
            </w:r>
          </w:p>
        </w:tc>
        <w:tc>
          <w:tcPr>
            <w:tcW w:w="6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beforeAutospacing="1" w:afterAutospacing="1" w:line="360" w:lineRule="auto"/>
              <w:jc w:val="center"/>
              <w:rPr>
                <w:rFonts w:ascii="宋体" w:hAnsi="宋体" w:eastAsia="宋体" w:cs="宋体"/>
                <w:kern w:val="0"/>
                <w:sz w:val="24"/>
              </w:rPr>
            </w:pPr>
            <w:r>
              <w:rPr>
                <w:rFonts w:hint="eastAsia" w:ascii="宋体" w:hAnsi="宋体" w:eastAsia="宋体" w:cs="宋体"/>
                <w:kern w:val="0"/>
                <w:sz w:val="24"/>
                <w:lang w:bidi="ar"/>
              </w:rPr>
              <w:t>备注</w:t>
            </w:r>
          </w:p>
        </w:tc>
      </w:tr>
      <w:tr>
        <w:tblPrEx>
          <w:tblCellMar>
            <w:top w:w="0" w:type="dxa"/>
            <w:left w:w="0" w:type="dxa"/>
            <w:bottom w:w="0" w:type="dxa"/>
            <w:right w:w="0" w:type="dxa"/>
          </w:tblCellMar>
        </w:tblPrEx>
        <w:trPr>
          <w:trHeight w:val="749" w:hRule="atLeast"/>
        </w:trPr>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beforeAutospacing="1" w:afterAutospacing="1" w:line="360" w:lineRule="auto"/>
              <w:jc w:val="center"/>
              <w:rPr>
                <w:rFonts w:ascii="宋体" w:hAnsi="宋体" w:eastAsia="宋体" w:cs="宋体"/>
                <w:kern w:val="0"/>
                <w:sz w:val="24"/>
              </w:rPr>
            </w:pPr>
            <w:r>
              <w:rPr>
                <w:rFonts w:hint="eastAsia" w:ascii="宋体" w:hAnsi="宋体" w:eastAsia="宋体" w:cs="宋体"/>
                <w:kern w:val="0"/>
                <w:sz w:val="24"/>
                <w:lang w:bidi="ar"/>
              </w:rPr>
              <w:t>1</w:t>
            </w:r>
          </w:p>
        </w:tc>
        <w:tc>
          <w:tcPr>
            <w:tcW w:w="1664" w:type="dxa"/>
            <w:tcBorders>
              <w:top w:val="single" w:color="auto" w:sz="4" w:space="0"/>
              <w:left w:val="nil"/>
              <w:bottom w:val="single" w:color="auto" w:sz="4" w:space="0"/>
              <w:right w:val="single" w:color="auto" w:sz="4" w:space="0"/>
            </w:tcBorders>
            <w:shd w:val="clear" w:color="auto" w:fill="auto"/>
            <w:vAlign w:val="center"/>
          </w:tcPr>
          <w:p>
            <w:pPr>
              <w:pStyle w:val="62"/>
              <w:autoSpaceDE w:val="0"/>
              <w:autoSpaceDN w:val="0"/>
              <w:adjustRightInd w:val="0"/>
              <w:snapToGrid w:val="0"/>
              <w:spacing w:line="360" w:lineRule="auto"/>
              <w:jc w:val="center"/>
              <w:rPr>
                <w:rFonts w:ascii="宋体" w:hAnsi="宋体" w:eastAsia="宋体" w:cs="宋体"/>
                <w:szCs w:val="24"/>
              </w:rPr>
            </w:pPr>
            <w:r>
              <w:rPr>
                <w:rFonts w:hint="eastAsia" w:ascii="宋体" w:hAnsi="宋体" w:eastAsia="宋体" w:cs="宋体"/>
                <w:color w:val="000000"/>
                <w:szCs w:val="24"/>
                <w:lang w:bidi="ar"/>
              </w:rPr>
              <w:t>采购内容</w:t>
            </w:r>
          </w:p>
        </w:tc>
        <w:tc>
          <w:tcPr>
            <w:tcW w:w="5928"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eastAsia="宋体" w:cs="宋体"/>
                <w:kern w:val="0"/>
                <w:sz w:val="24"/>
              </w:rPr>
            </w:pPr>
          </w:p>
        </w:tc>
        <w:tc>
          <w:tcPr>
            <w:tcW w:w="6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beforeAutospacing="1" w:afterAutospacing="1" w:line="360" w:lineRule="auto"/>
              <w:jc w:val="center"/>
              <w:rPr>
                <w:rFonts w:ascii="宋体" w:hAnsi="宋体" w:eastAsia="宋体" w:cs="宋体"/>
                <w:kern w:val="0"/>
                <w:sz w:val="24"/>
              </w:rPr>
            </w:pPr>
          </w:p>
        </w:tc>
      </w:tr>
      <w:tr>
        <w:tblPrEx>
          <w:tblCellMar>
            <w:top w:w="0" w:type="dxa"/>
            <w:left w:w="0" w:type="dxa"/>
            <w:bottom w:w="0" w:type="dxa"/>
            <w:right w:w="0" w:type="dxa"/>
          </w:tblCellMar>
        </w:tblPrEx>
        <w:trPr>
          <w:trHeight w:val="749" w:hRule="atLeast"/>
        </w:trPr>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beforeAutospacing="1" w:afterAutospacing="1" w:line="360" w:lineRule="auto"/>
              <w:jc w:val="center"/>
              <w:rPr>
                <w:rFonts w:ascii="宋体" w:hAnsi="宋体" w:eastAsia="宋体" w:cs="宋体"/>
                <w:kern w:val="0"/>
                <w:sz w:val="24"/>
              </w:rPr>
            </w:pPr>
            <w:r>
              <w:rPr>
                <w:rFonts w:hint="eastAsia" w:ascii="宋体" w:hAnsi="宋体" w:eastAsia="宋体" w:cs="宋体"/>
                <w:kern w:val="0"/>
                <w:sz w:val="24"/>
                <w:lang w:bidi="ar"/>
              </w:rPr>
              <w:t>2</w:t>
            </w:r>
          </w:p>
        </w:tc>
        <w:tc>
          <w:tcPr>
            <w:tcW w:w="1664" w:type="dxa"/>
            <w:tcBorders>
              <w:top w:val="single" w:color="auto" w:sz="4" w:space="0"/>
              <w:left w:val="nil"/>
              <w:bottom w:val="single" w:color="auto" w:sz="4" w:space="0"/>
              <w:right w:val="single" w:color="auto" w:sz="4" w:space="0"/>
            </w:tcBorders>
            <w:shd w:val="clear" w:color="auto" w:fill="auto"/>
            <w:vAlign w:val="center"/>
          </w:tcPr>
          <w:p>
            <w:pPr>
              <w:pStyle w:val="62"/>
              <w:autoSpaceDE w:val="0"/>
              <w:autoSpaceDN w:val="0"/>
              <w:adjustRightInd w:val="0"/>
              <w:snapToGrid w:val="0"/>
              <w:spacing w:line="360" w:lineRule="auto"/>
              <w:jc w:val="center"/>
              <w:rPr>
                <w:rFonts w:ascii="宋体" w:hAnsi="宋体" w:eastAsia="宋体" w:cs="宋体"/>
                <w:szCs w:val="24"/>
              </w:rPr>
            </w:pPr>
            <w:r>
              <w:rPr>
                <w:rFonts w:hint="eastAsia" w:ascii="宋体" w:hAnsi="宋体" w:eastAsia="宋体" w:cs="宋体"/>
                <w:color w:val="000000"/>
                <w:szCs w:val="24"/>
                <w:lang w:bidi="ar"/>
              </w:rPr>
              <w:t>质量要求</w:t>
            </w:r>
          </w:p>
        </w:tc>
        <w:tc>
          <w:tcPr>
            <w:tcW w:w="592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textAlignment w:val="center"/>
              <w:rPr>
                <w:rFonts w:ascii="宋体" w:hAnsi="宋体" w:eastAsia="宋体" w:cs="宋体"/>
                <w:kern w:val="0"/>
                <w:sz w:val="24"/>
              </w:rPr>
            </w:pPr>
          </w:p>
        </w:tc>
        <w:tc>
          <w:tcPr>
            <w:tcW w:w="6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beforeAutospacing="1" w:afterAutospacing="1" w:line="360" w:lineRule="auto"/>
              <w:jc w:val="center"/>
              <w:rPr>
                <w:rFonts w:ascii="宋体" w:hAnsi="宋体" w:eastAsia="宋体" w:cs="宋体"/>
                <w:kern w:val="0"/>
                <w:sz w:val="24"/>
                <w:u w:val="single"/>
              </w:rPr>
            </w:pPr>
          </w:p>
        </w:tc>
      </w:tr>
      <w:tr>
        <w:tblPrEx>
          <w:tblCellMar>
            <w:top w:w="0" w:type="dxa"/>
            <w:left w:w="0" w:type="dxa"/>
            <w:bottom w:w="0" w:type="dxa"/>
            <w:right w:w="0" w:type="dxa"/>
          </w:tblCellMar>
        </w:tblPrEx>
        <w:trPr>
          <w:trHeight w:val="749" w:hRule="atLeast"/>
        </w:trPr>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beforeAutospacing="1" w:afterAutospacing="1" w:line="360" w:lineRule="auto"/>
              <w:jc w:val="center"/>
              <w:rPr>
                <w:rFonts w:ascii="宋体" w:hAnsi="宋体" w:eastAsia="宋体" w:cs="宋体"/>
                <w:kern w:val="0"/>
                <w:sz w:val="24"/>
                <w:lang w:bidi="ar"/>
              </w:rPr>
            </w:pPr>
            <w:r>
              <w:rPr>
                <w:rFonts w:hint="eastAsia" w:ascii="宋体" w:hAnsi="宋体" w:eastAsia="宋体" w:cs="宋体"/>
                <w:kern w:val="0"/>
                <w:sz w:val="24"/>
                <w:lang w:bidi="ar"/>
              </w:rPr>
              <w:t>3</w:t>
            </w:r>
          </w:p>
        </w:tc>
        <w:tc>
          <w:tcPr>
            <w:tcW w:w="1664" w:type="dxa"/>
            <w:tcBorders>
              <w:top w:val="single" w:color="auto" w:sz="4" w:space="0"/>
              <w:left w:val="nil"/>
              <w:bottom w:val="single" w:color="auto" w:sz="4" w:space="0"/>
              <w:right w:val="single" w:color="auto" w:sz="4" w:space="0"/>
            </w:tcBorders>
            <w:shd w:val="clear" w:color="auto" w:fill="auto"/>
            <w:vAlign w:val="center"/>
          </w:tcPr>
          <w:p>
            <w:pPr>
              <w:pStyle w:val="62"/>
              <w:autoSpaceDE w:val="0"/>
              <w:autoSpaceDN w:val="0"/>
              <w:adjustRightInd w:val="0"/>
              <w:snapToGrid w:val="0"/>
              <w:spacing w:line="360" w:lineRule="auto"/>
              <w:jc w:val="center"/>
              <w:rPr>
                <w:rFonts w:ascii="宋体" w:hAnsi="宋体" w:eastAsia="宋体" w:cs="宋体"/>
                <w:color w:val="000000"/>
                <w:szCs w:val="24"/>
                <w:lang w:bidi="ar"/>
              </w:rPr>
            </w:pPr>
            <w:r>
              <w:rPr>
                <w:rFonts w:hint="eastAsia" w:ascii="宋体" w:hAnsi="宋体" w:eastAsia="宋体" w:cs="宋体"/>
                <w:color w:val="000000"/>
                <w:szCs w:val="24"/>
                <w:lang w:bidi="ar"/>
              </w:rPr>
              <w:t>质保期</w:t>
            </w:r>
          </w:p>
        </w:tc>
        <w:tc>
          <w:tcPr>
            <w:tcW w:w="5928"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eastAsia="宋体" w:cs="宋体"/>
                <w:kern w:val="0"/>
                <w:sz w:val="24"/>
                <w:u w:val="single"/>
              </w:rPr>
            </w:pPr>
          </w:p>
        </w:tc>
        <w:tc>
          <w:tcPr>
            <w:tcW w:w="6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beforeAutospacing="1" w:afterAutospacing="1" w:line="360" w:lineRule="auto"/>
              <w:jc w:val="center"/>
              <w:rPr>
                <w:rFonts w:ascii="宋体" w:hAnsi="宋体" w:eastAsia="宋体" w:cs="宋体"/>
                <w:kern w:val="0"/>
                <w:sz w:val="24"/>
                <w:u w:val="single"/>
              </w:rPr>
            </w:pPr>
          </w:p>
        </w:tc>
      </w:tr>
      <w:tr>
        <w:tblPrEx>
          <w:tblCellMar>
            <w:top w:w="0" w:type="dxa"/>
            <w:left w:w="0" w:type="dxa"/>
            <w:bottom w:w="0" w:type="dxa"/>
            <w:right w:w="0" w:type="dxa"/>
          </w:tblCellMar>
        </w:tblPrEx>
        <w:trPr>
          <w:trHeight w:val="749" w:hRule="atLeast"/>
        </w:trPr>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beforeAutospacing="1" w:afterAutospacing="1" w:line="360" w:lineRule="auto"/>
              <w:jc w:val="center"/>
              <w:rPr>
                <w:rFonts w:ascii="宋体" w:hAnsi="宋体" w:eastAsia="宋体" w:cs="宋体"/>
                <w:kern w:val="0"/>
                <w:sz w:val="24"/>
              </w:rPr>
            </w:pPr>
            <w:r>
              <w:rPr>
                <w:rFonts w:hint="eastAsia" w:ascii="宋体" w:hAnsi="宋体" w:eastAsia="宋体" w:cs="宋体"/>
                <w:kern w:val="0"/>
                <w:sz w:val="24"/>
                <w:lang w:bidi="ar"/>
              </w:rPr>
              <w:t>4</w:t>
            </w:r>
          </w:p>
        </w:tc>
        <w:tc>
          <w:tcPr>
            <w:tcW w:w="1664" w:type="dxa"/>
            <w:tcBorders>
              <w:top w:val="single" w:color="auto" w:sz="4" w:space="0"/>
              <w:left w:val="nil"/>
              <w:bottom w:val="single" w:color="auto" w:sz="4" w:space="0"/>
              <w:right w:val="single" w:color="auto" w:sz="4" w:space="0"/>
            </w:tcBorders>
            <w:shd w:val="clear" w:color="auto" w:fill="auto"/>
            <w:vAlign w:val="center"/>
          </w:tcPr>
          <w:p>
            <w:pPr>
              <w:pStyle w:val="62"/>
              <w:autoSpaceDE w:val="0"/>
              <w:autoSpaceDN w:val="0"/>
              <w:adjustRightInd w:val="0"/>
              <w:snapToGrid w:val="0"/>
              <w:spacing w:line="360" w:lineRule="auto"/>
              <w:jc w:val="center"/>
              <w:rPr>
                <w:rFonts w:ascii="宋体" w:hAnsi="宋体" w:eastAsia="宋体" w:cs="宋体"/>
                <w:szCs w:val="24"/>
              </w:rPr>
            </w:pPr>
            <w:r>
              <w:rPr>
                <w:rFonts w:hint="eastAsia" w:ascii="宋体" w:hAnsi="宋体" w:eastAsia="宋体" w:cs="宋体"/>
                <w:color w:val="000000"/>
                <w:szCs w:val="24"/>
                <w:lang w:bidi="ar"/>
              </w:rPr>
              <w:t>工期</w:t>
            </w:r>
          </w:p>
        </w:tc>
        <w:tc>
          <w:tcPr>
            <w:tcW w:w="5928"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eastAsia="宋体" w:cs="宋体"/>
                <w:kern w:val="0"/>
                <w:sz w:val="24"/>
                <w:u w:val="single"/>
              </w:rPr>
            </w:pPr>
          </w:p>
        </w:tc>
        <w:tc>
          <w:tcPr>
            <w:tcW w:w="6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beforeAutospacing="1" w:afterAutospacing="1" w:line="360" w:lineRule="auto"/>
              <w:jc w:val="center"/>
              <w:rPr>
                <w:rFonts w:ascii="宋体" w:hAnsi="宋体" w:eastAsia="宋体" w:cs="宋体"/>
                <w:kern w:val="0"/>
                <w:sz w:val="24"/>
                <w:u w:val="single"/>
              </w:rPr>
            </w:pPr>
          </w:p>
        </w:tc>
      </w:tr>
      <w:tr>
        <w:tblPrEx>
          <w:tblCellMar>
            <w:top w:w="0" w:type="dxa"/>
            <w:left w:w="0" w:type="dxa"/>
            <w:bottom w:w="0" w:type="dxa"/>
            <w:right w:w="0" w:type="dxa"/>
          </w:tblCellMar>
        </w:tblPrEx>
        <w:trPr>
          <w:trHeight w:val="1383" w:hRule="atLeast"/>
        </w:trPr>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beforeAutospacing="1" w:afterAutospacing="1" w:line="360" w:lineRule="auto"/>
              <w:jc w:val="center"/>
              <w:rPr>
                <w:rFonts w:ascii="宋体" w:hAnsi="宋体" w:eastAsia="宋体" w:cs="宋体"/>
                <w:kern w:val="0"/>
                <w:sz w:val="24"/>
              </w:rPr>
            </w:pPr>
            <w:r>
              <w:rPr>
                <w:rFonts w:hint="eastAsia" w:ascii="宋体" w:hAnsi="宋体" w:eastAsia="宋体" w:cs="宋体"/>
                <w:kern w:val="0"/>
                <w:sz w:val="24"/>
                <w:lang w:bidi="ar"/>
              </w:rPr>
              <w:t>5</w:t>
            </w:r>
          </w:p>
        </w:tc>
        <w:tc>
          <w:tcPr>
            <w:tcW w:w="166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beforeAutospacing="1" w:afterAutospacing="1" w:line="360" w:lineRule="auto"/>
              <w:jc w:val="center"/>
              <w:rPr>
                <w:rFonts w:ascii="宋体" w:hAnsi="宋体" w:eastAsia="宋体" w:cs="宋体"/>
                <w:kern w:val="0"/>
                <w:sz w:val="24"/>
              </w:rPr>
            </w:pPr>
            <w:r>
              <w:rPr>
                <w:rFonts w:hint="eastAsia" w:ascii="宋体" w:hAnsi="宋体" w:eastAsia="宋体" w:cs="宋体"/>
                <w:kern w:val="0"/>
                <w:sz w:val="24"/>
                <w:lang w:bidi="ar"/>
              </w:rPr>
              <w:t>投标报价（元）</w:t>
            </w:r>
          </w:p>
        </w:tc>
        <w:tc>
          <w:tcPr>
            <w:tcW w:w="592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beforeAutospacing="1" w:afterAutospacing="1" w:line="360" w:lineRule="auto"/>
              <w:jc w:val="left"/>
              <w:rPr>
                <w:rFonts w:ascii="宋体" w:hAnsi="宋体" w:eastAsia="宋体" w:cs="宋体"/>
                <w:kern w:val="0"/>
                <w:sz w:val="24"/>
                <w:u w:val="single"/>
              </w:rPr>
            </w:pPr>
            <w:r>
              <w:rPr>
                <w:rFonts w:hint="eastAsia" w:ascii="宋体" w:hAnsi="宋体" w:eastAsia="宋体" w:cs="宋体"/>
                <w:kern w:val="0"/>
                <w:sz w:val="24"/>
                <w:lang w:bidi="ar"/>
              </w:rPr>
              <w:t>投标总价： 小写：</w:t>
            </w:r>
            <w:r>
              <w:rPr>
                <w:rFonts w:hint="eastAsia" w:ascii="宋体" w:hAnsi="宋体" w:eastAsia="宋体" w:cs="宋体"/>
                <w:kern w:val="0"/>
                <w:sz w:val="24"/>
                <w:u w:val="single"/>
                <w:lang w:bidi="ar"/>
              </w:rPr>
              <w:t xml:space="preserve">                   </w:t>
            </w:r>
          </w:p>
          <w:p>
            <w:pPr>
              <w:widowControl/>
              <w:adjustRightInd w:val="0"/>
              <w:snapToGrid w:val="0"/>
              <w:spacing w:beforeAutospacing="1" w:afterAutospacing="1" w:line="360" w:lineRule="auto"/>
              <w:ind w:firstLine="1200" w:firstLineChars="500"/>
              <w:jc w:val="left"/>
              <w:rPr>
                <w:rFonts w:ascii="宋体" w:hAnsi="宋体" w:eastAsia="宋体" w:cs="宋体"/>
                <w:kern w:val="0"/>
                <w:sz w:val="24"/>
                <w:u w:val="single"/>
              </w:rPr>
            </w:pPr>
            <w:r>
              <w:rPr>
                <w:rFonts w:hint="eastAsia" w:ascii="宋体" w:hAnsi="宋体" w:eastAsia="宋体" w:cs="宋体"/>
                <w:kern w:val="0"/>
                <w:sz w:val="24"/>
                <w:lang w:bidi="ar"/>
              </w:rPr>
              <w:t xml:space="preserve"> 大写：</w:t>
            </w:r>
            <w:r>
              <w:rPr>
                <w:rFonts w:hint="eastAsia" w:ascii="宋体" w:hAnsi="宋体" w:eastAsia="宋体" w:cs="宋体"/>
                <w:kern w:val="0"/>
                <w:sz w:val="24"/>
                <w:u w:val="single"/>
                <w:lang w:bidi="ar"/>
              </w:rPr>
              <w:t xml:space="preserve">                   </w:t>
            </w:r>
            <w:r>
              <w:rPr>
                <w:rFonts w:hint="eastAsia" w:ascii="宋体" w:hAnsi="宋体" w:eastAsia="宋体" w:cs="宋体"/>
                <w:kern w:val="0"/>
                <w:sz w:val="24"/>
                <w:lang w:bidi="ar"/>
              </w:rPr>
              <w:t xml:space="preserve">    </w:t>
            </w:r>
          </w:p>
        </w:tc>
        <w:tc>
          <w:tcPr>
            <w:tcW w:w="6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beforeAutospacing="1" w:afterAutospacing="1" w:line="360" w:lineRule="auto"/>
              <w:jc w:val="center"/>
              <w:rPr>
                <w:rFonts w:ascii="宋体" w:hAnsi="宋体" w:eastAsia="宋体" w:cs="宋体"/>
                <w:kern w:val="0"/>
                <w:sz w:val="24"/>
                <w:u w:val="single"/>
              </w:rPr>
            </w:pPr>
          </w:p>
        </w:tc>
      </w:tr>
    </w:tbl>
    <w:p>
      <w:pPr>
        <w:pStyle w:val="62"/>
        <w:snapToGrid w:val="0"/>
        <w:rPr>
          <w:rFonts w:ascii="宋体" w:hAnsi="宋体" w:eastAsia="宋体" w:cs="宋体"/>
          <w:kern w:val="2"/>
          <w:sz w:val="18"/>
          <w:szCs w:val="18"/>
        </w:rPr>
      </w:pPr>
      <w:r>
        <w:rPr>
          <w:rFonts w:hint="eastAsia" w:ascii="宋体" w:hAnsi="宋体" w:eastAsia="宋体" w:cs="宋体"/>
          <w:kern w:val="2"/>
          <w:sz w:val="18"/>
          <w:szCs w:val="18"/>
          <w:lang w:bidi="ar"/>
        </w:rPr>
        <w:t xml:space="preserve"> </w:t>
      </w:r>
    </w:p>
    <w:p>
      <w:pPr>
        <w:pStyle w:val="62"/>
        <w:snapToGrid w:val="0"/>
        <w:rPr>
          <w:rFonts w:ascii="宋体" w:hAnsi="宋体" w:eastAsia="宋体" w:cs="宋体"/>
        </w:rPr>
      </w:pPr>
      <w:r>
        <w:rPr>
          <w:rFonts w:hint="eastAsia" w:ascii="宋体" w:hAnsi="宋体" w:eastAsia="宋体" w:cs="宋体"/>
          <w:kern w:val="2"/>
          <w:sz w:val="18"/>
          <w:szCs w:val="18"/>
          <w:lang w:bidi="ar"/>
        </w:rPr>
        <w:t xml:space="preserve"> </w:t>
      </w:r>
      <w:r>
        <w:rPr>
          <w:rFonts w:hint="eastAsia" w:ascii="宋体" w:hAnsi="宋体" w:eastAsia="宋体" w:cs="宋体"/>
          <w:lang w:bidi="ar"/>
        </w:rPr>
        <w:t>投标单位盖章：</w:t>
      </w:r>
    </w:p>
    <w:p>
      <w:pPr>
        <w:pStyle w:val="62"/>
        <w:snapToGrid w:val="0"/>
        <w:spacing w:line="360" w:lineRule="auto"/>
        <w:rPr>
          <w:rFonts w:ascii="宋体" w:hAnsi="宋体" w:eastAsia="宋体" w:cs="宋体"/>
          <w:kern w:val="2"/>
          <w:szCs w:val="24"/>
        </w:rPr>
      </w:pPr>
      <w:r>
        <w:rPr>
          <w:rFonts w:hint="eastAsia" w:ascii="宋体" w:hAnsi="宋体" w:eastAsia="宋体" w:cs="宋体"/>
          <w:kern w:val="2"/>
          <w:szCs w:val="24"/>
          <w:lang w:bidi="ar"/>
        </w:rPr>
        <w:t xml:space="preserve"> </w:t>
      </w:r>
    </w:p>
    <w:p>
      <w:pPr>
        <w:spacing w:line="360" w:lineRule="auto"/>
        <w:jc w:val="left"/>
        <w:rPr>
          <w:rFonts w:ascii="宋体" w:hAnsi="宋体" w:eastAsia="宋体" w:cs="宋体"/>
          <w:sz w:val="24"/>
        </w:rPr>
      </w:pPr>
      <w:r>
        <w:rPr>
          <w:rFonts w:hint="eastAsia" w:ascii="宋体" w:hAnsi="宋体" w:eastAsia="宋体" w:cs="宋体"/>
          <w:sz w:val="24"/>
          <w:lang w:bidi="ar"/>
        </w:rPr>
        <w:t xml:space="preserve">投标单位法人或授权代表签字或盖章：                                                                     </w:t>
      </w:r>
    </w:p>
    <w:p>
      <w:pPr>
        <w:spacing w:line="360" w:lineRule="auto"/>
        <w:ind w:left="7680" w:hanging="7680" w:hangingChars="3200"/>
        <w:jc w:val="left"/>
        <w:rPr>
          <w:rFonts w:ascii="宋体" w:hAnsi="宋体" w:eastAsia="宋体" w:cs="宋体"/>
          <w:sz w:val="24"/>
        </w:rPr>
      </w:pPr>
      <w:r>
        <w:rPr>
          <w:rFonts w:hint="eastAsia" w:ascii="宋体" w:hAnsi="宋体" w:eastAsia="宋体" w:cs="宋体"/>
          <w:sz w:val="24"/>
          <w:lang w:bidi="ar"/>
        </w:rPr>
        <w:t xml:space="preserve"> </w:t>
      </w:r>
    </w:p>
    <w:p>
      <w:pPr>
        <w:spacing w:line="360" w:lineRule="auto"/>
        <w:ind w:left="9060" w:leftChars="2300" w:hanging="2160" w:hangingChars="900"/>
        <w:jc w:val="left"/>
        <w:rPr>
          <w:rFonts w:ascii="宋体" w:hAnsi="宋体" w:eastAsia="宋体" w:cs="宋体"/>
          <w:sz w:val="18"/>
          <w:szCs w:val="18"/>
        </w:rPr>
      </w:pPr>
      <w:r>
        <w:rPr>
          <w:rFonts w:hint="eastAsia" w:ascii="宋体" w:hAnsi="宋体" w:eastAsia="宋体" w:cs="宋体"/>
          <w:sz w:val="24"/>
          <w:lang w:bidi="ar"/>
        </w:rPr>
        <w:t>年  月  日</w:t>
      </w:r>
    </w:p>
    <w:p>
      <w:pPr>
        <w:numPr>
          <w:ilvl w:val="0"/>
          <w:numId w:val="3"/>
        </w:numPr>
        <w:spacing w:line="360" w:lineRule="auto"/>
        <w:rPr>
          <w:rFonts w:ascii="宋体" w:hAnsi="宋体" w:eastAsia="宋体" w:cs="宋体"/>
          <w:b/>
          <w:sz w:val="24"/>
          <w:lang w:bidi="ar"/>
        </w:rPr>
      </w:pPr>
      <w:r>
        <w:rPr>
          <w:rFonts w:hint="eastAsia" w:ascii="宋体" w:hAnsi="宋体" w:eastAsia="宋体" w:cs="宋体"/>
          <w:b/>
          <w:sz w:val="24"/>
          <w:lang w:bidi="ar"/>
        </w:rPr>
        <w:t>上述报价含完成本项目所需的人工费、材料费、机械设备费、管理费、规费、税金、运费、验收费、拆除费等全部费用（成交后不允许擅自改变服务内容、质量标准、期限与追加项目预算）；</w:t>
      </w:r>
    </w:p>
    <w:p>
      <w:pPr>
        <w:spacing w:line="360" w:lineRule="auto"/>
        <w:rPr>
          <w:rFonts w:ascii="宋体" w:hAnsi="宋体" w:eastAsia="宋体"/>
          <w:kern w:val="0"/>
          <w:sz w:val="24"/>
        </w:rPr>
      </w:pPr>
      <w:r>
        <w:rPr>
          <w:rFonts w:hint="eastAsia" w:ascii="宋体" w:hAnsi="宋体" w:eastAsia="宋体" w:cs="宋体"/>
          <w:b/>
          <w:color w:val="000000"/>
          <w:kern w:val="0"/>
          <w:sz w:val="24"/>
          <w:lang w:bidi="ar"/>
        </w:rPr>
        <w:t>2、请将本磋商最终报价表单独打印2份盖章后随身携带，最终报价在现场填写，并采取密封的形式提交。</w:t>
      </w:r>
    </w:p>
    <w:sectPr>
      <w:headerReference r:id="rId3" w:type="default"/>
      <w:footerReference r:id="rId4" w:type="default"/>
      <w:type w:val="continuous"/>
      <w:pgSz w:w="11906" w:h="16838"/>
      <w:pgMar w:top="1440" w:right="1080" w:bottom="1440" w:left="1080" w:header="851" w:footer="624" w:gutter="0"/>
      <w:cols w:space="425" w:num="1"/>
      <w:titlePg/>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魏碑体">
    <w:altName w:val="宋体"/>
    <w:panose1 w:val="00000000000000000000"/>
    <w:charset w:val="86"/>
    <w:family w:val="swiss"/>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Arial Black">
    <w:panose1 w:val="020B0A04020102020204"/>
    <w:charset w:val="00"/>
    <w:family w:val="swiss"/>
    <w:pitch w:val="default"/>
    <w:sig w:usb0="A00002AF" w:usb1="400078FB" w:usb2="00000000" w:usb3="00000000" w:csb0="6000009F" w:csb1="DFD70000"/>
  </w:font>
  <w:font w:name="Microsoft YaHei UI">
    <w:panose1 w:val="020B0503020204020204"/>
    <w:charset w:val="86"/>
    <w:family w:val="swiss"/>
    <w:pitch w:val="default"/>
    <w:sig w:usb0="80000287" w:usb1="2ACF3C50" w:usb2="00000016" w:usb3="00000000" w:csb0="0004001F" w:csb1="00000000"/>
  </w:font>
  <w:font w:name="Tms Rmn">
    <w:altName w:val="Segoe Print"/>
    <w:panose1 w:val="02020603040505020304"/>
    <w:charset w:val="00"/>
    <w:family w:val="roman"/>
    <w:pitch w:val="default"/>
    <w:sig w:usb0="00000000" w:usb1="00000000" w:usb2="00000000" w:usb3="00000000" w:csb0="00000001" w:csb1="00000000"/>
  </w:font>
  <w:font w:name="宋体-方正超大字符集">
    <w:altName w:val="宋体"/>
    <w:panose1 w:val="00000000000000000000"/>
    <w:charset w:val="86"/>
    <w:family w:val="script"/>
    <w:pitch w:val="default"/>
    <w:sig w:usb0="00000000" w:usb1="00000000" w:usb2="00000010" w:usb3="00000000" w:csb0="00040000" w:csb1="00000000"/>
  </w:font>
  <w:font w:name="LinePrinter">
    <w:altName w:val="Lucida Console"/>
    <w:panose1 w:val="00000000000000000000"/>
    <w:charset w:val="00"/>
    <w:family w:val="modern"/>
    <w:pitch w:val="default"/>
    <w:sig w:usb0="00000000"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 w:name="Arial Unicode MS">
    <w:altName w:val="宋体"/>
    <w:panose1 w:val="020B0604020202020204"/>
    <w:charset w:val="86"/>
    <w:family w:val="swiss"/>
    <w:pitch w:val="default"/>
    <w:sig w:usb0="00000000" w:usb1="00000000" w:usb2="0000003F" w:usb3="00000000" w:csb0="003F01FF" w:csb1="00000000"/>
  </w:font>
  <w:font w:name="Noto Sans CJK JP Regular">
    <w:altName w:val="Segoe Print"/>
    <w:panose1 w:val="00000000000000000000"/>
    <w:charset w:val="00"/>
    <w:family w:val="swiss"/>
    <w:pitch w:val="default"/>
    <w:sig w:usb0="00000000" w:usb1="00000000" w:usb2="00000000"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华文中宋">
    <w:altName w:val="宋体"/>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00006FF" w:usb1="4000205B" w:usb2="00000010" w:usb3="00000000" w:csb0="2000019F" w:csb1="00000000"/>
  </w:font>
  <w:font w:name="MS Gothic">
    <w:panose1 w:val="020B0609070205080204"/>
    <w:charset w:val="80"/>
    <w:family w:val="modern"/>
    <w:pitch w:val="default"/>
    <w:sig w:usb0="E00002FF" w:usb1="6AC7FDFB" w:usb2="08000012" w:usb3="00000000" w:csb0="4002009F" w:csb1="DFD70000"/>
  </w:font>
  <w:font w:name="新宋体">
    <w:panose1 w:val="02010609030101010101"/>
    <w:charset w:val="86"/>
    <w:family w:val="modern"/>
    <w:pitch w:val="default"/>
    <w:sig w:usb0="00000283" w:usb1="288F0000" w:usb2="00000006" w:usb3="00000000" w:csb0="00040001" w:csb1="00000000"/>
  </w:font>
  <w:font w:name="宋体;SimSun">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3232896"/>
    </w:sdtPr>
    <w:sdtContent>
      <w:p>
        <w:pPr>
          <w:pStyle w:val="44"/>
          <w:jc w:val="center"/>
          <w:rPr>
            <w:rFonts w:ascii="宋体" w:hAnsi="宋体" w:eastAsia="宋体"/>
            <w:u w:val="double"/>
          </w:rPr>
        </w:pPr>
        <w:r>
          <w:rPr>
            <w:rFonts w:ascii="宋体" w:hAnsi="宋体" w:eastAsia="宋体"/>
            <w:sz w:val="21"/>
            <w:u w:val="double"/>
          </w:rPr>
          <w:t>新疆</w:t>
        </w:r>
        <w:r>
          <w:rPr>
            <w:rFonts w:hint="eastAsia" w:ascii="宋体" w:hAnsi="宋体" w:eastAsia="宋体"/>
            <w:sz w:val="21"/>
            <w:u w:val="double"/>
          </w:rPr>
          <w:t xml:space="preserve">启隆辉泓工程项目管理有限公司 </w:t>
        </w:r>
        <w:r>
          <w:rPr>
            <w:rFonts w:ascii="宋体" w:hAnsi="宋体" w:eastAsia="宋体"/>
            <w:sz w:val="21"/>
            <w:u w:val="double"/>
          </w:rPr>
          <w:t xml:space="preserve">                                           </w:t>
        </w:r>
        <w:r>
          <w:rPr>
            <w:rFonts w:hint="eastAsia" w:ascii="MS Gothic" w:hAnsi="MS Gothic" w:eastAsia="MS Gothic" w:cs="MS Gothic"/>
            <w:sz w:val="21"/>
            <w:u w:val="double"/>
            <w:lang w:eastAsia="ko-KR"/>
          </w:rPr>
          <w:t>☎</w:t>
        </w:r>
        <w:r>
          <w:rPr>
            <w:rFonts w:hint="eastAsia" w:ascii="宋体" w:hAnsi="宋体" w:eastAsia="宋体"/>
            <w:sz w:val="21"/>
            <w:u w:val="double"/>
          </w:rPr>
          <w:t xml:space="preserve"> 0999-8139966</w:t>
        </w:r>
      </w:p>
      <w:p>
        <w:pPr>
          <w:pStyle w:val="44"/>
          <w:jc w:val="center"/>
        </w:pPr>
        <w:r>
          <w:fldChar w:fldCharType="begin"/>
        </w:r>
        <w:r>
          <w:instrText xml:space="preserve">PAGE   \* MERGEFORMAT</w:instrText>
        </w:r>
        <w:r>
          <w:fldChar w:fldCharType="separate"/>
        </w:r>
        <w:r>
          <w:rPr>
            <w:lang w:val="zh-CN"/>
          </w:rPr>
          <w:t>6</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13"/>
        <w:tab w:val="right" w:pos="9026"/>
      </w:tabs>
      <w:autoSpaceDE w:val="0"/>
      <w:autoSpaceDN w:val="0"/>
      <w:adjustRightInd w:val="0"/>
      <w:jc w:val="left"/>
      <w:rPr>
        <w:rFonts w:ascii="宋体" w:hAnsi="宋体" w:eastAsia="宋体" w:cs="宋体"/>
        <w:sz w:val="20"/>
        <w:szCs w:val="20"/>
        <w:u w:val="thick"/>
      </w:rPr>
    </w:pPr>
    <w:r>
      <w:rPr>
        <w:rFonts w:hint="eastAsia" w:ascii="宋体" w:hAnsi="宋体" w:eastAsia="宋体" w:cs="宋体"/>
        <w:sz w:val="20"/>
        <w:szCs w:val="20"/>
        <w:u w:val="thick"/>
      </w:rPr>
      <w:t xml:space="preserve">采购文件                </w:t>
    </w:r>
    <w:r>
      <w:rPr>
        <w:rFonts w:ascii="宋体" w:hAnsi="宋体" w:eastAsia="宋体" w:cs="宋体"/>
        <w:sz w:val="20"/>
        <w:szCs w:val="20"/>
        <w:u w:val="thick"/>
      </w:rPr>
      <w:t xml:space="preserve"> </w:t>
    </w:r>
    <w:r>
      <w:rPr>
        <w:rFonts w:hint="eastAsia" w:ascii="宋体" w:hAnsi="宋体" w:eastAsia="宋体" w:cs="宋体"/>
        <w:sz w:val="20"/>
        <w:szCs w:val="20"/>
        <w:u w:val="thick"/>
      </w:rPr>
      <w:t xml:space="preserve">       </w:t>
    </w:r>
    <w:r>
      <w:rPr>
        <w:rFonts w:hint="eastAsia" w:ascii="宋体" w:hAnsi="宋体" w:eastAsia="宋体" w:cs="宋体"/>
        <w:color w:val="0000FF"/>
        <w:sz w:val="20"/>
        <w:szCs w:val="20"/>
        <w:u w:val="thick"/>
      </w:rPr>
      <w:t>原人社局办公楼维修改造项目</w:t>
    </w:r>
    <w:r>
      <w:rPr>
        <w:rFonts w:hint="eastAsia" w:ascii="宋体" w:hAnsi="宋体" w:eastAsia="宋体" w:cs="宋体"/>
        <w:sz w:val="20"/>
        <w:szCs w:val="20"/>
        <w:u w:val="thick"/>
      </w:rPr>
      <w:t xml:space="preserve">                        QLHH-CG-2021-23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7EC48"/>
    <w:multiLevelType w:val="multilevel"/>
    <w:tmpl w:val="99E7EC48"/>
    <w:lvl w:ilvl="0" w:tentative="0">
      <w:start w:val="3"/>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9A13BAF"/>
    <w:multiLevelType w:val="multilevel"/>
    <w:tmpl w:val="29A13BAF"/>
    <w:lvl w:ilvl="0" w:tentative="0">
      <w:start w:val="1"/>
      <w:numFmt w:val="bullet"/>
      <w:lvlText w:val=""/>
      <w:lvlJc w:val="left"/>
      <w:pPr>
        <w:ind w:left="421" w:hanging="420"/>
      </w:pPr>
      <w:rPr>
        <w:rFonts w:hint="default" w:ascii="Wingdings" w:hAnsi="Wingdings"/>
      </w:rPr>
    </w:lvl>
    <w:lvl w:ilvl="1" w:tentative="0">
      <w:start w:val="1"/>
      <w:numFmt w:val="decimal"/>
      <w:lvlText w:val="%2、"/>
      <w:lvlJc w:val="left"/>
      <w:pPr>
        <w:ind w:left="786" w:hanging="360"/>
      </w:pPr>
      <w:rPr>
        <w:rFonts w:hint="default"/>
      </w:rPr>
    </w:lvl>
    <w:lvl w:ilvl="2" w:tentative="0">
      <w:start w:val="1"/>
      <w:numFmt w:val="japaneseCounting"/>
      <w:lvlText w:val="（%3）"/>
      <w:lvlJc w:val="left"/>
      <w:pPr>
        <w:ind w:left="1561" w:hanging="720"/>
      </w:pPr>
      <w:rPr>
        <w:rFonts w:hint="default"/>
      </w:rPr>
    </w:lvl>
    <w:lvl w:ilvl="3" w:tentative="0">
      <w:start w:val="1"/>
      <w:numFmt w:val="decimal"/>
      <w:lvlText w:val="%4."/>
      <w:lvlJc w:val="left"/>
      <w:pPr>
        <w:ind w:left="1681" w:hanging="420"/>
      </w:pPr>
    </w:lvl>
    <w:lvl w:ilvl="4" w:tentative="0">
      <w:start w:val="1"/>
      <w:numFmt w:val="lowerLetter"/>
      <w:lvlText w:val="%5)"/>
      <w:lvlJc w:val="left"/>
      <w:pPr>
        <w:ind w:left="2101" w:hanging="420"/>
      </w:pPr>
    </w:lvl>
    <w:lvl w:ilvl="5" w:tentative="0">
      <w:start w:val="1"/>
      <w:numFmt w:val="lowerRoman"/>
      <w:lvlText w:val="%6."/>
      <w:lvlJc w:val="right"/>
      <w:pPr>
        <w:ind w:left="2521" w:hanging="420"/>
      </w:pPr>
    </w:lvl>
    <w:lvl w:ilvl="6" w:tentative="0">
      <w:start w:val="1"/>
      <w:numFmt w:val="decimal"/>
      <w:lvlText w:val="%7."/>
      <w:lvlJc w:val="left"/>
      <w:pPr>
        <w:ind w:left="2941" w:hanging="420"/>
      </w:pPr>
    </w:lvl>
    <w:lvl w:ilvl="7" w:tentative="0">
      <w:start w:val="1"/>
      <w:numFmt w:val="lowerLetter"/>
      <w:lvlText w:val="%8)"/>
      <w:lvlJc w:val="left"/>
      <w:pPr>
        <w:ind w:left="3361" w:hanging="420"/>
      </w:pPr>
    </w:lvl>
    <w:lvl w:ilvl="8" w:tentative="0">
      <w:start w:val="1"/>
      <w:numFmt w:val="lowerRoman"/>
      <w:lvlText w:val="%9."/>
      <w:lvlJc w:val="right"/>
      <w:pPr>
        <w:ind w:left="3781" w:hanging="420"/>
      </w:pPr>
    </w:lvl>
  </w:abstractNum>
  <w:abstractNum w:abstractNumId="2">
    <w:nsid w:val="5821829D"/>
    <w:multiLevelType w:val="singleLevel"/>
    <w:tmpl w:val="5821829D"/>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5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E33"/>
    <w:rsid w:val="00011CB3"/>
    <w:rsid w:val="0008153A"/>
    <w:rsid w:val="00083F39"/>
    <w:rsid w:val="000C555A"/>
    <w:rsid w:val="00115BA2"/>
    <w:rsid w:val="00125E13"/>
    <w:rsid w:val="0014422A"/>
    <w:rsid w:val="001708D3"/>
    <w:rsid w:val="00180715"/>
    <w:rsid w:val="00194D03"/>
    <w:rsid w:val="001F0890"/>
    <w:rsid w:val="001F190A"/>
    <w:rsid w:val="001F7EAB"/>
    <w:rsid w:val="00215738"/>
    <w:rsid w:val="00225C38"/>
    <w:rsid w:val="002452E1"/>
    <w:rsid w:val="002B28B1"/>
    <w:rsid w:val="002C1888"/>
    <w:rsid w:val="00304E1F"/>
    <w:rsid w:val="00307D30"/>
    <w:rsid w:val="00372E65"/>
    <w:rsid w:val="003810A6"/>
    <w:rsid w:val="00382034"/>
    <w:rsid w:val="003E6113"/>
    <w:rsid w:val="004359F4"/>
    <w:rsid w:val="00453523"/>
    <w:rsid w:val="00471D7E"/>
    <w:rsid w:val="004C3C5D"/>
    <w:rsid w:val="00513777"/>
    <w:rsid w:val="00542282"/>
    <w:rsid w:val="00550E33"/>
    <w:rsid w:val="00555B4C"/>
    <w:rsid w:val="0057626A"/>
    <w:rsid w:val="00591732"/>
    <w:rsid w:val="005D6DAC"/>
    <w:rsid w:val="005E34B2"/>
    <w:rsid w:val="005E650F"/>
    <w:rsid w:val="005F0B2A"/>
    <w:rsid w:val="00612225"/>
    <w:rsid w:val="0063092C"/>
    <w:rsid w:val="0065726C"/>
    <w:rsid w:val="006840E5"/>
    <w:rsid w:val="006B7F45"/>
    <w:rsid w:val="006C75BB"/>
    <w:rsid w:val="007666BE"/>
    <w:rsid w:val="00767A83"/>
    <w:rsid w:val="00786AD7"/>
    <w:rsid w:val="007B2E3A"/>
    <w:rsid w:val="007B6800"/>
    <w:rsid w:val="007C33DD"/>
    <w:rsid w:val="007E0EDB"/>
    <w:rsid w:val="008F6639"/>
    <w:rsid w:val="008F6DEB"/>
    <w:rsid w:val="00900AA5"/>
    <w:rsid w:val="00956DBD"/>
    <w:rsid w:val="009845D2"/>
    <w:rsid w:val="009871BD"/>
    <w:rsid w:val="009953E2"/>
    <w:rsid w:val="009A2BAB"/>
    <w:rsid w:val="009D06D5"/>
    <w:rsid w:val="009F0449"/>
    <w:rsid w:val="00A72082"/>
    <w:rsid w:val="00AA17C3"/>
    <w:rsid w:val="00AB2806"/>
    <w:rsid w:val="00B107ED"/>
    <w:rsid w:val="00B151A3"/>
    <w:rsid w:val="00B40E4B"/>
    <w:rsid w:val="00B754F3"/>
    <w:rsid w:val="00BB4A04"/>
    <w:rsid w:val="00BB4C67"/>
    <w:rsid w:val="00BD4C6F"/>
    <w:rsid w:val="00BF0BB5"/>
    <w:rsid w:val="00C04936"/>
    <w:rsid w:val="00C319AC"/>
    <w:rsid w:val="00C61EE6"/>
    <w:rsid w:val="00C62E29"/>
    <w:rsid w:val="00C83908"/>
    <w:rsid w:val="00CE47E0"/>
    <w:rsid w:val="00D0779E"/>
    <w:rsid w:val="00D1208F"/>
    <w:rsid w:val="00D94B0A"/>
    <w:rsid w:val="00D9610E"/>
    <w:rsid w:val="00D978B4"/>
    <w:rsid w:val="00E009CD"/>
    <w:rsid w:val="00E06AA8"/>
    <w:rsid w:val="00E2418A"/>
    <w:rsid w:val="00E42AA8"/>
    <w:rsid w:val="00E676DC"/>
    <w:rsid w:val="00ED2631"/>
    <w:rsid w:val="00F03FD0"/>
    <w:rsid w:val="00F11041"/>
    <w:rsid w:val="00F22482"/>
    <w:rsid w:val="00F430AF"/>
    <w:rsid w:val="00F54829"/>
    <w:rsid w:val="00F66CA3"/>
    <w:rsid w:val="00F72E0D"/>
    <w:rsid w:val="00F97E79"/>
    <w:rsid w:val="00FA165A"/>
    <w:rsid w:val="00FC61FD"/>
    <w:rsid w:val="00FE5502"/>
    <w:rsid w:val="00FF2B09"/>
    <w:rsid w:val="00FF4388"/>
    <w:rsid w:val="01C53009"/>
    <w:rsid w:val="063E48B8"/>
    <w:rsid w:val="087C140E"/>
    <w:rsid w:val="08F8578B"/>
    <w:rsid w:val="0979199F"/>
    <w:rsid w:val="0B7F52B9"/>
    <w:rsid w:val="0C0A30C4"/>
    <w:rsid w:val="0D5767AE"/>
    <w:rsid w:val="10DC217F"/>
    <w:rsid w:val="1241533F"/>
    <w:rsid w:val="12B337E7"/>
    <w:rsid w:val="132E0410"/>
    <w:rsid w:val="13396C77"/>
    <w:rsid w:val="14B007A5"/>
    <w:rsid w:val="14BA3E05"/>
    <w:rsid w:val="158A1530"/>
    <w:rsid w:val="16002B9A"/>
    <w:rsid w:val="16F177C8"/>
    <w:rsid w:val="1782658B"/>
    <w:rsid w:val="1998660C"/>
    <w:rsid w:val="1A913FBF"/>
    <w:rsid w:val="1AAC207B"/>
    <w:rsid w:val="1B0907AC"/>
    <w:rsid w:val="1DB471E7"/>
    <w:rsid w:val="1E0A2AF6"/>
    <w:rsid w:val="1E3A30ED"/>
    <w:rsid w:val="1F8923FF"/>
    <w:rsid w:val="20851E8A"/>
    <w:rsid w:val="20ED144E"/>
    <w:rsid w:val="215A78B7"/>
    <w:rsid w:val="24A551C7"/>
    <w:rsid w:val="24E060D1"/>
    <w:rsid w:val="251844C1"/>
    <w:rsid w:val="25E3010D"/>
    <w:rsid w:val="278C5ABC"/>
    <w:rsid w:val="28555974"/>
    <w:rsid w:val="297C6A01"/>
    <w:rsid w:val="2A43734A"/>
    <w:rsid w:val="2A4D482B"/>
    <w:rsid w:val="2B774EA2"/>
    <w:rsid w:val="2BF75753"/>
    <w:rsid w:val="2E0A67A3"/>
    <w:rsid w:val="2EBE6B8F"/>
    <w:rsid w:val="2EF637F0"/>
    <w:rsid w:val="324361FF"/>
    <w:rsid w:val="331825FB"/>
    <w:rsid w:val="33FC5362"/>
    <w:rsid w:val="362122A7"/>
    <w:rsid w:val="368545E9"/>
    <w:rsid w:val="38155CF8"/>
    <w:rsid w:val="39D70037"/>
    <w:rsid w:val="3AF3601D"/>
    <w:rsid w:val="3CFA103C"/>
    <w:rsid w:val="3D9D6C92"/>
    <w:rsid w:val="3E0F3526"/>
    <w:rsid w:val="3EA9592F"/>
    <w:rsid w:val="3EC80137"/>
    <w:rsid w:val="3F9C7612"/>
    <w:rsid w:val="3FBB5C46"/>
    <w:rsid w:val="413C563B"/>
    <w:rsid w:val="419947A0"/>
    <w:rsid w:val="42A1586F"/>
    <w:rsid w:val="42A71023"/>
    <w:rsid w:val="42E14412"/>
    <w:rsid w:val="43F57624"/>
    <w:rsid w:val="444D029B"/>
    <w:rsid w:val="446D225B"/>
    <w:rsid w:val="44D964BF"/>
    <w:rsid w:val="462C3FA5"/>
    <w:rsid w:val="467E10FC"/>
    <w:rsid w:val="476732CA"/>
    <w:rsid w:val="49C32561"/>
    <w:rsid w:val="4AB636DA"/>
    <w:rsid w:val="4AD3731D"/>
    <w:rsid w:val="4BD20988"/>
    <w:rsid w:val="4BD7388C"/>
    <w:rsid w:val="4C962412"/>
    <w:rsid w:val="4DE71E09"/>
    <w:rsid w:val="501D12FA"/>
    <w:rsid w:val="50313807"/>
    <w:rsid w:val="50B22098"/>
    <w:rsid w:val="5132225C"/>
    <w:rsid w:val="51AA620F"/>
    <w:rsid w:val="52690FCE"/>
    <w:rsid w:val="52753C42"/>
    <w:rsid w:val="548F129A"/>
    <w:rsid w:val="56117793"/>
    <w:rsid w:val="562D32F7"/>
    <w:rsid w:val="564365BC"/>
    <w:rsid w:val="5646600F"/>
    <w:rsid w:val="56661839"/>
    <w:rsid w:val="56AC7E70"/>
    <w:rsid w:val="582F5BF8"/>
    <w:rsid w:val="587C0E1E"/>
    <w:rsid w:val="58FC3A86"/>
    <w:rsid w:val="59921A66"/>
    <w:rsid w:val="5A482172"/>
    <w:rsid w:val="5A67399B"/>
    <w:rsid w:val="5CAA08D2"/>
    <w:rsid w:val="5F8A34A4"/>
    <w:rsid w:val="61291B16"/>
    <w:rsid w:val="61D63931"/>
    <w:rsid w:val="63086B54"/>
    <w:rsid w:val="636E32A9"/>
    <w:rsid w:val="63CF1038"/>
    <w:rsid w:val="65420FE4"/>
    <w:rsid w:val="662C6F58"/>
    <w:rsid w:val="681358BA"/>
    <w:rsid w:val="682A1BE2"/>
    <w:rsid w:val="69C677E5"/>
    <w:rsid w:val="6A0153F4"/>
    <w:rsid w:val="6B802D86"/>
    <w:rsid w:val="6C217882"/>
    <w:rsid w:val="6CD2656E"/>
    <w:rsid w:val="6D9E3184"/>
    <w:rsid w:val="6DFD7D9C"/>
    <w:rsid w:val="6E477F68"/>
    <w:rsid w:val="6F15562B"/>
    <w:rsid w:val="7195614D"/>
    <w:rsid w:val="722F0BB1"/>
    <w:rsid w:val="732A27D6"/>
    <w:rsid w:val="7341612F"/>
    <w:rsid w:val="73630656"/>
    <w:rsid w:val="740F52B2"/>
    <w:rsid w:val="76B1652E"/>
    <w:rsid w:val="770C71E8"/>
    <w:rsid w:val="78BD3179"/>
    <w:rsid w:val="78E64B19"/>
    <w:rsid w:val="7943703A"/>
    <w:rsid w:val="7AC961FD"/>
    <w:rsid w:val="7C1C48C9"/>
    <w:rsid w:val="7C4833EF"/>
    <w:rsid w:val="7C7053FA"/>
    <w:rsid w:val="7D1B3B6F"/>
    <w:rsid w:val="7F652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uiPriority="99"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99" w:name="macro"/>
    <w:lsdException w:unhideWhenUsed="0" w:uiPriority="0" w:semiHidden="0" w:name="toa heading"/>
    <w:lsdException w:qFormat="1" w:unhideWhenUsed="0" w:uiPriority="0" w:semiHidden="0" w:name="List"/>
    <w:lsdException w:unhideWhenUsed="0" w:uiPriority="0" w:semiHidden="0" w:name="List Bullet"/>
    <w:lsdException w:uiPriority="99" w:name="List Number"/>
    <w:lsdException w:unhideWhenUsed="0" w:uiPriority="0" w:semiHidden="0" w:name="List 2"/>
    <w:lsdException w:qFormat="1" w:unhideWhenUsed="0" w:uiPriority="0" w:semiHidden="0" w:name="List 3"/>
    <w:lsdException w:uiPriority="99" w:name="List 4"/>
    <w:lsdException w:uiPriority="99" w:name="List 5"/>
    <w:lsdException w:unhideWhenUsed="0" w:uiPriority="0" w:semiHidden="0" w:name="List Bullet 2"/>
    <w:lsdException w:uiPriority="99" w:name="List Bullet 3"/>
    <w:lsdException w:uiPriority="99" w:name="List Bullet 4"/>
    <w:lsdException w:uiPriority="99" w:name="List Bullet 5"/>
    <w:lsdException w:uiPriority="99" w:name="List Number 2"/>
    <w:lsdException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nhideWhenUsed="0" w:uiPriority="0" w:semiHidden="0" w:name="HTML Acronym"/>
    <w:lsdException w:uiPriority="99"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qFormat="1" w:unhideWhenUsed="0" w:uiPriority="0" w:semiHidden="0" w:name="Table Colorful 1"/>
    <w:lsdException w:qFormat="1" w:unhideWhenUsed="0" w:uiPriority="0" w:semiHidden="0"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59" w:semiHidden="0" w:name="Table Grid"/>
    <w:lsdException w:unhideWhenUsed="0" w:uiPriority="0" w:semiHidden="0" w:name="Table Theme"/>
    <w:lsdException w:qFormat="1" w:unhideWhenUsed="0" w:uiPriority="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30"/>
      <w:szCs w:val="24"/>
      <w:lang w:val="en-US" w:eastAsia="zh-CN" w:bidi="ar-SA"/>
    </w:rPr>
  </w:style>
  <w:style w:type="paragraph" w:styleId="3">
    <w:name w:val="heading 1"/>
    <w:basedOn w:val="1"/>
    <w:next w:val="1"/>
    <w:link w:val="93"/>
    <w:qFormat/>
    <w:uiPriority w:val="0"/>
    <w:pPr>
      <w:keepNext/>
      <w:keepLines/>
      <w:spacing w:before="120" w:after="120"/>
      <w:jc w:val="center"/>
      <w:outlineLvl w:val="0"/>
    </w:pPr>
    <w:rPr>
      <w:rFonts w:eastAsia="宋体"/>
      <w:b/>
      <w:kern w:val="44"/>
      <w:sz w:val="44"/>
      <w:szCs w:val="20"/>
    </w:rPr>
  </w:style>
  <w:style w:type="paragraph" w:styleId="4">
    <w:name w:val="heading 2"/>
    <w:basedOn w:val="1"/>
    <w:next w:val="1"/>
    <w:link w:val="94"/>
    <w:qFormat/>
    <w:uiPriority w:val="0"/>
    <w:pPr>
      <w:keepNext/>
      <w:keepLines/>
      <w:spacing w:before="240" w:after="240"/>
      <w:outlineLvl w:val="1"/>
    </w:pPr>
    <w:rPr>
      <w:rFonts w:ascii="Arial" w:hAnsi="Arial" w:eastAsia="宋体"/>
      <w:b/>
      <w:kern w:val="0"/>
      <w:sz w:val="32"/>
      <w:szCs w:val="20"/>
    </w:rPr>
  </w:style>
  <w:style w:type="paragraph" w:styleId="5">
    <w:name w:val="heading 3"/>
    <w:basedOn w:val="1"/>
    <w:next w:val="6"/>
    <w:link w:val="95"/>
    <w:qFormat/>
    <w:uiPriority w:val="0"/>
    <w:pPr>
      <w:keepNext/>
      <w:keepLines/>
      <w:spacing w:before="260" w:after="260" w:line="416" w:lineRule="auto"/>
      <w:outlineLvl w:val="2"/>
    </w:pPr>
    <w:rPr>
      <w:rFonts w:eastAsia="宋体"/>
      <w:b/>
      <w:bCs/>
      <w:szCs w:val="32"/>
    </w:rPr>
  </w:style>
  <w:style w:type="paragraph" w:styleId="7">
    <w:name w:val="heading 4"/>
    <w:basedOn w:val="1"/>
    <w:next w:val="1"/>
    <w:link w:val="96"/>
    <w:qFormat/>
    <w:uiPriority w:val="0"/>
    <w:pPr>
      <w:tabs>
        <w:tab w:val="left" w:pos="720"/>
      </w:tabs>
      <w:adjustRightInd w:val="0"/>
      <w:spacing w:line="460" w:lineRule="exact"/>
      <w:jc w:val="left"/>
      <w:textAlignment w:val="baseline"/>
      <w:outlineLvl w:val="3"/>
    </w:pPr>
    <w:rPr>
      <w:rFonts w:ascii="Calibri" w:hAnsi="Calibri" w:eastAsia="宋体"/>
      <w:kern w:val="0"/>
      <w:sz w:val="24"/>
      <w:szCs w:val="20"/>
    </w:rPr>
  </w:style>
  <w:style w:type="paragraph" w:styleId="8">
    <w:name w:val="heading 5"/>
    <w:basedOn w:val="1"/>
    <w:next w:val="1"/>
    <w:link w:val="97"/>
    <w:qFormat/>
    <w:uiPriority w:val="0"/>
    <w:pPr>
      <w:tabs>
        <w:tab w:val="left" w:pos="360"/>
      </w:tabs>
      <w:adjustRightInd w:val="0"/>
      <w:spacing w:line="360" w:lineRule="auto"/>
      <w:textAlignment w:val="baseline"/>
      <w:outlineLvl w:val="4"/>
    </w:pPr>
    <w:rPr>
      <w:rFonts w:ascii="Calibri" w:hAnsi="Calibri" w:eastAsia="宋体"/>
      <w:kern w:val="0"/>
      <w:sz w:val="24"/>
      <w:szCs w:val="20"/>
    </w:rPr>
  </w:style>
  <w:style w:type="paragraph" w:styleId="9">
    <w:name w:val="heading 6"/>
    <w:basedOn w:val="1"/>
    <w:next w:val="1"/>
    <w:link w:val="98"/>
    <w:qFormat/>
    <w:uiPriority w:val="0"/>
    <w:pPr>
      <w:tabs>
        <w:tab w:val="left" w:pos="0"/>
      </w:tabs>
      <w:adjustRightInd w:val="0"/>
      <w:spacing w:line="460" w:lineRule="exact"/>
      <w:jc w:val="left"/>
      <w:textAlignment w:val="baseline"/>
      <w:outlineLvl w:val="5"/>
    </w:pPr>
    <w:rPr>
      <w:rFonts w:ascii="Calibri" w:hAnsi="Calibri" w:eastAsia="宋体"/>
      <w:kern w:val="0"/>
      <w:sz w:val="24"/>
      <w:szCs w:val="20"/>
    </w:rPr>
  </w:style>
  <w:style w:type="paragraph" w:styleId="10">
    <w:name w:val="heading 7"/>
    <w:basedOn w:val="1"/>
    <w:next w:val="1"/>
    <w:link w:val="99"/>
    <w:qFormat/>
    <w:uiPriority w:val="0"/>
    <w:pPr>
      <w:tabs>
        <w:tab w:val="left" w:pos="0"/>
      </w:tabs>
      <w:adjustRightInd w:val="0"/>
      <w:spacing w:line="460" w:lineRule="exact"/>
      <w:jc w:val="left"/>
      <w:textAlignment w:val="baseline"/>
      <w:outlineLvl w:val="6"/>
    </w:pPr>
    <w:rPr>
      <w:rFonts w:ascii="Calibri" w:hAnsi="Calibri" w:eastAsia="宋体"/>
      <w:kern w:val="0"/>
      <w:sz w:val="24"/>
      <w:szCs w:val="20"/>
    </w:rPr>
  </w:style>
  <w:style w:type="paragraph" w:styleId="11">
    <w:name w:val="heading 8"/>
    <w:basedOn w:val="1"/>
    <w:next w:val="1"/>
    <w:link w:val="100"/>
    <w:qFormat/>
    <w:uiPriority w:val="0"/>
    <w:pPr>
      <w:tabs>
        <w:tab w:val="left" w:pos="0"/>
      </w:tabs>
      <w:adjustRightInd w:val="0"/>
      <w:spacing w:line="460" w:lineRule="exact"/>
      <w:jc w:val="left"/>
      <w:textAlignment w:val="baseline"/>
      <w:outlineLvl w:val="7"/>
    </w:pPr>
    <w:rPr>
      <w:rFonts w:ascii="Calibri" w:hAnsi="Calibri" w:eastAsia="宋体"/>
      <w:kern w:val="0"/>
      <w:sz w:val="24"/>
      <w:szCs w:val="20"/>
    </w:rPr>
  </w:style>
  <w:style w:type="paragraph" w:styleId="12">
    <w:name w:val="heading 9"/>
    <w:basedOn w:val="1"/>
    <w:next w:val="1"/>
    <w:link w:val="101"/>
    <w:qFormat/>
    <w:uiPriority w:val="0"/>
    <w:pPr>
      <w:keepNext/>
      <w:keepLines/>
      <w:tabs>
        <w:tab w:val="left" w:pos="0"/>
      </w:tabs>
      <w:adjustRightInd w:val="0"/>
      <w:spacing w:before="240" w:after="64" w:line="320" w:lineRule="atLeast"/>
      <w:jc w:val="left"/>
      <w:textAlignment w:val="baseline"/>
      <w:outlineLvl w:val="8"/>
    </w:pPr>
    <w:rPr>
      <w:rFonts w:ascii="Arial" w:hAnsi="Arial" w:eastAsia="黑体"/>
      <w:kern w:val="0"/>
      <w:sz w:val="24"/>
      <w:szCs w:val="20"/>
    </w:rPr>
  </w:style>
  <w:style w:type="character" w:default="1" w:styleId="73">
    <w:name w:val="Default Paragraph Font"/>
    <w:semiHidden/>
    <w:unhideWhenUsed/>
    <w:uiPriority w:val="1"/>
  </w:style>
  <w:style w:type="table" w:default="1" w:styleId="68">
    <w:name w:val="Normal Table"/>
    <w:semiHidden/>
    <w:unhideWhenUsed/>
    <w:uiPriority w:val="99"/>
    <w:tblPr>
      <w:tblCellMar>
        <w:top w:w="0" w:type="dxa"/>
        <w:left w:w="108" w:type="dxa"/>
        <w:bottom w:w="0" w:type="dxa"/>
        <w:right w:w="108" w:type="dxa"/>
      </w:tblCellMar>
    </w:tblPr>
  </w:style>
  <w:style w:type="paragraph" w:styleId="2">
    <w:name w:val="footnote text"/>
    <w:basedOn w:val="1"/>
    <w:link w:val="115"/>
    <w:qFormat/>
    <w:uiPriority w:val="0"/>
    <w:pPr>
      <w:snapToGrid w:val="0"/>
      <w:jc w:val="left"/>
    </w:pPr>
    <w:rPr>
      <w:rFonts w:ascii="Tahoma" w:hAnsi="Tahoma" w:eastAsia="宋体" w:cstheme="minorBidi"/>
      <w:sz w:val="18"/>
      <w:szCs w:val="20"/>
    </w:rPr>
  </w:style>
  <w:style w:type="paragraph" w:styleId="6">
    <w:name w:val="Normal Indent"/>
    <w:basedOn w:val="1"/>
    <w:link w:val="297"/>
    <w:qFormat/>
    <w:uiPriority w:val="0"/>
    <w:pPr>
      <w:ind w:firstLine="420" w:firstLineChars="200"/>
    </w:pPr>
    <w:rPr>
      <w:rFonts w:eastAsia="宋体"/>
      <w:sz w:val="21"/>
    </w:rPr>
  </w:style>
  <w:style w:type="paragraph" w:styleId="13">
    <w:name w:val="List 3"/>
    <w:basedOn w:val="1"/>
    <w:qFormat/>
    <w:uiPriority w:val="0"/>
    <w:pPr>
      <w:ind w:left="100" w:leftChars="400" w:hanging="200" w:hangingChars="200"/>
    </w:pPr>
    <w:rPr>
      <w:rFonts w:ascii="Calibri" w:hAnsi="Calibri" w:eastAsia="宋体"/>
      <w:sz w:val="21"/>
    </w:rPr>
  </w:style>
  <w:style w:type="paragraph" w:styleId="14">
    <w:name w:val="toc 7"/>
    <w:basedOn w:val="1"/>
    <w:next w:val="1"/>
    <w:qFormat/>
    <w:uiPriority w:val="39"/>
    <w:pPr>
      <w:ind w:left="2520" w:leftChars="1200"/>
    </w:pPr>
  </w:style>
  <w:style w:type="paragraph" w:styleId="15">
    <w:name w:val="table of authorities"/>
    <w:basedOn w:val="1"/>
    <w:next w:val="1"/>
    <w:uiPriority w:val="0"/>
    <w:pPr>
      <w:spacing w:line="360" w:lineRule="exact"/>
      <w:ind w:left="210" w:hanging="210"/>
      <w:jc w:val="left"/>
    </w:pPr>
    <w:rPr>
      <w:rFonts w:ascii="Calibri" w:hAnsi="Calibri" w:eastAsia="宋体"/>
      <w:sz w:val="20"/>
      <w:szCs w:val="20"/>
    </w:rPr>
  </w:style>
  <w:style w:type="paragraph" w:styleId="16">
    <w:name w:val="Note Heading"/>
    <w:basedOn w:val="1"/>
    <w:next w:val="1"/>
    <w:link w:val="296"/>
    <w:uiPriority w:val="0"/>
    <w:pPr>
      <w:adjustRightInd w:val="0"/>
      <w:snapToGrid w:val="0"/>
      <w:spacing w:before="120" w:after="120" w:line="320" w:lineRule="exact"/>
      <w:ind w:firstLine="413" w:firstLineChars="200"/>
      <w:jc w:val="center"/>
    </w:pPr>
    <w:rPr>
      <w:rFonts w:ascii="宋体" w:hAnsi="宋体" w:eastAsia="宋体"/>
      <w:b/>
      <w:color w:val="000000"/>
      <w:sz w:val="21"/>
      <w:szCs w:val="21"/>
    </w:rPr>
  </w:style>
  <w:style w:type="paragraph" w:styleId="17">
    <w:name w:val="index 8"/>
    <w:basedOn w:val="1"/>
    <w:next w:val="1"/>
    <w:qFormat/>
    <w:uiPriority w:val="0"/>
    <w:pPr>
      <w:ind w:left="1400" w:leftChars="1400"/>
    </w:pPr>
    <w:rPr>
      <w:rFonts w:ascii="Calibri" w:hAnsi="Calibri" w:eastAsia="宋体"/>
      <w:sz w:val="21"/>
      <w:szCs w:val="20"/>
      <w:lang w:bidi="he-IL"/>
    </w:rPr>
  </w:style>
  <w:style w:type="paragraph" w:styleId="18">
    <w:name w:val="caption"/>
    <w:basedOn w:val="1"/>
    <w:next w:val="1"/>
    <w:qFormat/>
    <w:uiPriority w:val="0"/>
    <w:pPr>
      <w:spacing w:before="152" w:after="160"/>
    </w:pPr>
    <w:rPr>
      <w:rFonts w:ascii="Arial" w:hAnsi="Arial" w:eastAsia="黑体" w:cs="Arial"/>
      <w:sz w:val="20"/>
      <w:szCs w:val="20"/>
    </w:rPr>
  </w:style>
  <w:style w:type="paragraph" w:styleId="19">
    <w:name w:val="index 5"/>
    <w:basedOn w:val="1"/>
    <w:next w:val="1"/>
    <w:qFormat/>
    <w:uiPriority w:val="0"/>
    <w:pPr>
      <w:ind w:left="800" w:leftChars="800"/>
    </w:pPr>
    <w:rPr>
      <w:rFonts w:ascii="Calibri" w:hAnsi="Calibri" w:eastAsia="宋体"/>
      <w:sz w:val="21"/>
      <w:szCs w:val="20"/>
      <w:lang w:bidi="he-IL"/>
    </w:rPr>
  </w:style>
  <w:style w:type="paragraph" w:styleId="20">
    <w:name w:val="List Bullet"/>
    <w:basedOn w:val="1"/>
    <w:uiPriority w:val="0"/>
    <w:pPr>
      <w:tabs>
        <w:tab w:val="left" w:pos="360"/>
      </w:tabs>
      <w:spacing w:line="360" w:lineRule="exact"/>
      <w:ind w:left="360" w:hanging="360"/>
      <w:jc w:val="left"/>
    </w:pPr>
    <w:rPr>
      <w:rFonts w:ascii="Calibri" w:hAnsi="Calibri" w:eastAsia="宋体"/>
      <w:sz w:val="21"/>
    </w:rPr>
  </w:style>
  <w:style w:type="paragraph" w:styleId="21">
    <w:name w:val="envelope address"/>
    <w:basedOn w:val="1"/>
    <w:qFormat/>
    <w:uiPriority w:val="0"/>
    <w:pPr>
      <w:adjustRightInd w:val="0"/>
      <w:spacing w:line="480" w:lineRule="atLeast"/>
      <w:ind w:left="2880"/>
      <w:textAlignment w:val="baseline"/>
    </w:pPr>
    <w:rPr>
      <w:rFonts w:ascii="Calibri" w:hAnsi="Calibri" w:eastAsia="魏碑体"/>
      <w:spacing w:val="10"/>
      <w:kern w:val="0"/>
      <w:sz w:val="32"/>
      <w:szCs w:val="20"/>
    </w:rPr>
  </w:style>
  <w:style w:type="paragraph" w:styleId="22">
    <w:name w:val="Document Map"/>
    <w:basedOn w:val="1"/>
    <w:link w:val="154"/>
    <w:qFormat/>
    <w:uiPriority w:val="0"/>
    <w:rPr>
      <w:rFonts w:ascii="宋体" w:hAnsi="Tahoma" w:eastAsia="宋体" w:cstheme="minorBidi"/>
      <w:sz w:val="18"/>
      <w:szCs w:val="18"/>
    </w:rPr>
  </w:style>
  <w:style w:type="paragraph" w:styleId="23">
    <w:name w:val="toa heading"/>
    <w:basedOn w:val="1"/>
    <w:next w:val="1"/>
    <w:uiPriority w:val="0"/>
    <w:pPr>
      <w:spacing w:before="120" w:line="360" w:lineRule="exact"/>
      <w:jc w:val="left"/>
    </w:pPr>
    <w:rPr>
      <w:rFonts w:ascii="Arial" w:hAnsi="Arial" w:eastAsia="宋体"/>
      <w:sz w:val="24"/>
    </w:rPr>
  </w:style>
  <w:style w:type="paragraph" w:styleId="24">
    <w:name w:val="annotation text"/>
    <w:basedOn w:val="1"/>
    <w:link w:val="177"/>
    <w:unhideWhenUsed/>
    <w:qFormat/>
    <w:uiPriority w:val="0"/>
    <w:pPr>
      <w:jc w:val="left"/>
    </w:pPr>
  </w:style>
  <w:style w:type="paragraph" w:styleId="25">
    <w:name w:val="index 6"/>
    <w:basedOn w:val="1"/>
    <w:next w:val="1"/>
    <w:qFormat/>
    <w:uiPriority w:val="0"/>
    <w:pPr>
      <w:ind w:left="1000" w:leftChars="1000"/>
    </w:pPr>
    <w:rPr>
      <w:rFonts w:ascii="Calibri" w:hAnsi="Calibri" w:eastAsia="宋体"/>
      <w:sz w:val="21"/>
      <w:szCs w:val="20"/>
      <w:lang w:bidi="he-IL"/>
    </w:rPr>
  </w:style>
  <w:style w:type="paragraph" w:styleId="26">
    <w:name w:val="Salutation"/>
    <w:basedOn w:val="1"/>
    <w:next w:val="1"/>
    <w:link w:val="150"/>
    <w:qFormat/>
    <w:uiPriority w:val="0"/>
    <w:rPr>
      <w:rFonts w:ascii="Calibri" w:hAnsi="Calibri" w:eastAsia="宋体" w:cstheme="minorBidi"/>
      <w:sz w:val="21"/>
    </w:rPr>
  </w:style>
  <w:style w:type="paragraph" w:styleId="27">
    <w:name w:val="Body Text 3"/>
    <w:basedOn w:val="1"/>
    <w:link w:val="105"/>
    <w:qFormat/>
    <w:uiPriority w:val="0"/>
    <w:pPr>
      <w:spacing w:before="60" w:after="60" w:line="460" w:lineRule="exact"/>
      <w:ind w:right="-304"/>
    </w:pPr>
    <w:rPr>
      <w:rFonts w:asciiTheme="minorHAnsi" w:hAnsiTheme="minorHAnsi" w:eastAsiaTheme="minorEastAsia" w:cstheme="minorBidi"/>
      <w:sz w:val="24"/>
    </w:rPr>
  </w:style>
  <w:style w:type="paragraph" w:styleId="28">
    <w:name w:val="Body Text"/>
    <w:basedOn w:val="1"/>
    <w:next w:val="29"/>
    <w:link w:val="91"/>
    <w:unhideWhenUsed/>
    <w:qFormat/>
    <w:uiPriority w:val="0"/>
    <w:pPr>
      <w:spacing w:after="120"/>
    </w:pPr>
  </w:style>
  <w:style w:type="paragraph" w:styleId="29">
    <w:name w:val="Body Text Indent"/>
    <w:basedOn w:val="1"/>
    <w:link w:val="148"/>
    <w:qFormat/>
    <w:uiPriority w:val="0"/>
    <w:pPr>
      <w:ind w:firstLine="600" w:firstLineChars="200"/>
    </w:pPr>
    <w:rPr>
      <w:rFonts w:asciiTheme="minorHAnsi" w:hAnsiTheme="minorHAnsi" w:cstheme="minorBidi"/>
    </w:rPr>
  </w:style>
  <w:style w:type="paragraph" w:styleId="30">
    <w:name w:val="List Number 3"/>
    <w:basedOn w:val="1"/>
    <w:uiPriority w:val="0"/>
    <w:pPr>
      <w:spacing w:line="360" w:lineRule="exact"/>
      <w:jc w:val="left"/>
    </w:pPr>
    <w:rPr>
      <w:rFonts w:ascii="Calibri" w:hAnsi="Calibri" w:eastAsia="宋体"/>
      <w:sz w:val="21"/>
    </w:rPr>
  </w:style>
  <w:style w:type="paragraph" w:styleId="31">
    <w:name w:val="List 2"/>
    <w:basedOn w:val="1"/>
    <w:uiPriority w:val="0"/>
    <w:pPr>
      <w:widowControl/>
      <w:spacing w:line="300" w:lineRule="auto"/>
      <w:ind w:left="100" w:leftChars="200" w:hanging="200" w:hangingChars="200"/>
      <w:jc w:val="left"/>
    </w:pPr>
    <w:rPr>
      <w:rFonts w:ascii="Calibri" w:hAnsi="Calibri" w:eastAsia="宋体"/>
      <w:sz w:val="24"/>
      <w:szCs w:val="20"/>
    </w:rPr>
  </w:style>
  <w:style w:type="paragraph" w:styleId="32">
    <w:name w:val="Block Text"/>
    <w:basedOn w:val="1"/>
    <w:qFormat/>
    <w:uiPriority w:val="0"/>
    <w:pPr>
      <w:spacing w:before="120" w:after="120" w:line="360" w:lineRule="auto"/>
      <w:ind w:left="630" w:right="202"/>
    </w:pPr>
    <w:rPr>
      <w:rFonts w:ascii="宋体" w:hAnsi="Calibri" w:eastAsia="宋体"/>
      <w:sz w:val="24"/>
      <w:szCs w:val="20"/>
    </w:rPr>
  </w:style>
  <w:style w:type="paragraph" w:styleId="33">
    <w:name w:val="List Bullet 2"/>
    <w:basedOn w:val="1"/>
    <w:uiPriority w:val="0"/>
    <w:pPr>
      <w:tabs>
        <w:tab w:val="left" w:pos="780"/>
      </w:tabs>
      <w:spacing w:line="360" w:lineRule="exact"/>
      <w:ind w:left="780" w:hanging="360"/>
      <w:jc w:val="left"/>
    </w:pPr>
    <w:rPr>
      <w:rFonts w:ascii="Calibri" w:hAnsi="Calibri" w:eastAsia="宋体"/>
      <w:sz w:val="21"/>
      <w:szCs w:val="20"/>
    </w:rPr>
  </w:style>
  <w:style w:type="paragraph" w:styleId="34">
    <w:name w:val="index 4"/>
    <w:basedOn w:val="1"/>
    <w:next w:val="1"/>
    <w:qFormat/>
    <w:uiPriority w:val="0"/>
    <w:pPr>
      <w:ind w:left="600" w:leftChars="600"/>
    </w:pPr>
    <w:rPr>
      <w:rFonts w:ascii="Calibri" w:hAnsi="Calibri" w:eastAsia="宋体"/>
      <w:sz w:val="21"/>
      <w:szCs w:val="20"/>
      <w:lang w:bidi="he-IL"/>
    </w:rPr>
  </w:style>
  <w:style w:type="paragraph" w:styleId="35">
    <w:name w:val="toc 5"/>
    <w:basedOn w:val="1"/>
    <w:next w:val="1"/>
    <w:qFormat/>
    <w:uiPriority w:val="39"/>
    <w:pPr>
      <w:ind w:left="1680" w:leftChars="800"/>
    </w:pPr>
  </w:style>
  <w:style w:type="paragraph" w:styleId="36">
    <w:name w:val="toc 3"/>
    <w:basedOn w:val="1"/>
    <w:next w:val="1"/>
    <w:qFormat/>
    <w:uiPriority w:val="39"/>
    <w:pPr>
      <w:ind w:left="840" w:leftChars="400"/>
    </w:pPr>
  </w:style>
  <w:style w:type="paragraph" w:styleId="37">
    <w:name w:val="Plain Text"/>
    <w:basedOn w:val="1"/>
    <w:link w:val="164"/>
    <w:qFormat/>
    <w:uiPriority w:val="0"/>
    <w:rPr>
      <w:rFonts w:ascii="宋体" w:hAnsi="Courier New" w:eastAsiaTheme="minorEastAsia" w:cstheme="minorBidi"/>
      <w:sz w:val="21"/>
      <w:szCs w:val="22"/>
    </w:rPr>
  </w:style>
  <w:style w:type="paragraph" w:styleId="38">
    <w:name w:val="toc 8"/>
    <w:basedOn w:val="1"/>
    <w:next w:val="1"/>
    <w:qFormat/>
    <w:uiPriority w:val="39"/>
    <w:pPr>
      <w:ind w:left="2940" w:leftChars="1400"/>
    </w:pPr>
  </w:style>
  <w:style w:type="paragraph" w:styleId="39">
    <w:name w:val="index 3"/>
    <w:basedOn w:val="1"/>
    <w:next w:val="1"/>
    <w:qFormat/>
    <w:uiPriority w:val="0"/>
    <w:pPr>
      <w:ind w:left="400" w:leftChars="400"/>
    </w:pPr>
    <w:rPr>
      <w:rFonts w:ascii="Calibri" w:hAnsi="Calibri" w:eastAsia="宋体"/>
      <w:sz w:val="21"/>
      <w:szCs w:val="20"/>
      <w:lang w:bidi="he-IL"/>
    </w:rPr>
  </w:style>
  <w:style w:type="paragraph" w:styleId="40">
    <w:name w:val="Date"/>
    <w:basedOn w:val="1"/>
    <w:next w:val="1"/>
    <w:link w:val="92"/>
    <w:unhideWhenUsed/>
    <w:qFormat/>
    <w:uiPriority w:val="0"/>
    <w:pPr>
      <w:ind w:left="100" w:leftChars="2500"/>
    </w:pPr>
  </w:style>
  <w:style w:type="paragraph" w:styleId="41">
    <w:name w:val="Body Text Indent 2"/>
    <w:basedOn w:val="1"/>
    <w:link w:val="165"/>
    <w:qFormat/>
    <w:uiPriority w:val="0"/>
    <w:pPr>
      <w:ind w:left="600"/>
    </w:pPr>
    <w:rPr>
      <w:rFonts w:asciiTheme="minorHAnsi" w:hAnsiTheme="minorHAnsi" w:cstheme="minorBidi"/>
    </w:rPr>
  </w:style>
  <w:style w:type="paragraph" w:styleId="42">
    <w:name w:val="endnote text"/>
    <w:basedOn w:val="1"/>
    <w:link w:val="122"/>
    <w:qFormat/>
    <w:uiPriority w:val="0"/>
    <w:pPr>
      <w:snapToGrid w:val="0"/>
      <w:jc w:val="left"/>
    </w:pPr>
    <w:rPr>
      <w:rFonts w:ascii="Calibri" w:hAnsi="Calibri" w:eastAsia="宋体" w:cstheme="minorBidi"/>
      <w:sz w:val="21"/>
      <w:szCs w:val="20"/>
      <w:lang w:bidi="he-IL"/>
    </w:rPr>
  </w:style>
  <w:style w:type="paragraph" w:styleId="43">
    <w:name w:val="Balloon Text"/>
    <w:basedOn w:val="1"/>
    <w:link w:val="121"/>
    <w:qFormat/>
    <w:uiPriority w:val="0"/>
    <w:rPr>
      <w:rFonts w:asciiTheme="minorHAnsi" w:hAnsiTheme="minorHAnsi" w:eastAsiaTheme="minorEastAsia" w:cstheme="minorBidi"/>
      <w:sz w:val="18"/>
      <w:szCs w:val="18"/>
    </w:rPr>
  </w:style>
  <w:style w:type="paragraph" w:styleId="44">
    <w:name w:val="footer"/>
    <w:basedOn w:val="1"/>
    <w:link w:val="156"/>
    <w:qFormat/>
    <w:uiPriority w:val="99"/>
    <w:pPr>
      <w:tabs>
        <w:tab w:val="center" w:pos="4153"/>
        <w:tab w:val="right" w:pos="8306"/>
      </w:tabs>
      <w:snapToGrid w:val="0"/>
      <w:jc w:val="left"/>
    </w:pPr>
    <w:rPr>
      <w:rFonts w:asciiTheme="minorHAnsi" w:hAnsiTheme="minorHAnsi" w:cstheme="minorBidi"/>
      <w:sz w:val="18"/>
      <w:szCs w:val="18"/>
    </w:rPr>
  </w:style>
  <w:style w:type="paragraph" w:styleId="45">
    <w:name w:val="header"/>
    <w:basedOn w:val="1"/>
    <w:link w:val="113"/>
    <w:qFormat/>
    <w:uiPriority w:val="0"/>
    <w:pPr>
      <w:pBdr>
        <w:bottom w:val="single" w:color="auto" w:sz="6" w:space="1"/>
      </w:pBdr>
      <w:tabs>
        <w:tab w:val="center" w:pos="4153"/>
        <w:tab w:val="right" w:pos="8306"/>
      </w:tabs>
      <w:snapToGrid w:val="0"/>
      <w:jc w:val="center"/>
    </w:pPr>
    <w:rPr>
      <w:rFonts w:ascii="Tahoma" w:hAnsi="Tahoma" w:cstheme="minorBidi"/>
      <w:sz w:val="18"/>
      <w:szCs w:val="18"/>
    </w:rPr>
  </w:style>
  <w:style w:type="paragraph" w:styleId="46">
    <w:name w:val="toc 1"/>
    <w:basedOn w:val="1"/>
    <w:next w:val="1"/>
    <w:qFormat/>
    <w:uiPriority w:val="39"/>
    <w:rPr>
      <w:rFonts w:ascii="Calibri" w:hAnsi="Calibri" w:eastAsia="宋体"/>
      <w:sz w:val="24"/>
      <w:szCs w:val="30"/>
    </w:rPr>
  </w:style>
  <w:style w:type="paragraph" w:styleId="47">
    <w:name w:val="toc 4"/>
    <w:basedOn w:val="1"/>
    <w:next w:val="1"/>
    <w:qFormat/>
    <w:uiPriority w:val="39"/>
    <w:pPr>
      <w:ind w:left="1260" w:leftChars="600"/>
    </w:pPr>
  </w:style>
  <w:style w:type="paragraph" w:styleId="48">
    <w:name w:val="index heading"/>
    <w:basedOn w:val="1"/>
    <w:next w:val="49"/>
    <w:qFormat/>
    <w:uiPriority w:val="0"/>
    <w:rPr>
      <w:rFonts w:ascii="Calibri" w:hAnsi="Calibri" w:eastAsia="宋体"/>
      <w:sz w:val="21"/>
      <w:szCs w:val="20"/>
      <w:lang w:bidi="he-IL"/>
    </w:rPr>
  </w:style>
  <w:style w:type="paragraph" w:styleId="49">
    <w:name w:val="index 1"/>
    <w:basedOn w:val="1"/>
    <w:next w:val="1"/>
    <w:unhideWhenUsed/>
    <w:qFormat/>
    <w:uiPriority w:val="0"/>
  </w:style>
  <w:style w:type="paragraph" w:styleId="50">
    <w:name w:val="Subtitle"/>
    <w:basedOn w:val="1"/>
    <w:next w:val="1"/>
    <w:link w:val="106"/>
    <w:qFormat/>
    <w:uiPriority w:val="0"/>
    <w:pPr>
      <w:widowControl/>
      <w:spacing w:after="200" w:line="276" w:lineRule="auto"/>
      <w:jc w:val="left"/>
    </w:pPr>
    <w:rPr>
      <w:rFonts w:ascii="Cambria" w:hAnsi="Cambria" w:eastAsia="宋体" w:cstheme="minorBidi"/>
      <w:i/>
      <w:iCs/>
      <w:color w:val="4F81BD"/>
      <w:spacing w:val="15"/>
      <w:sz w:val="24"/>
      <w:lang w:eastAsia="en-US" w:bidi="en-US"/>
    </w:rPr>
  </w:style>
  <w:style w:type="paragraph" w:styleId="51">
    <w:name w:val="List"/>
    <w:basedOn w:val="1"/>
    <w:qFormat/>
    <w:uiPriority w:val="0"/>
    <w:pPr>
      <w:ind w:left="420" w:hanging="420"/>
    </w:pPr>
    <w:rPr>
      <w:rFonts w:ascii="Calibri" w:hAnsi="Calibri" w:eastAsia="宋体"/>
      <w:sz w:val="24"/>
      <w:szCs w:val="20"/>
    </w:rPr>
  </w:style>
  <w:style w:type="paragraph" w:styleId="52">
    <w:name w:val="toc 6"/>
    <w:basedOn w:val="1"/>
    <w:next w:val="1"/>
    <w:qFormat/>
    <w:uiPriority w:val="39"/>
    <w:pPr>
      <w:ind w:left="2100" w:leftChars="1000"/>
    </w:pPr>
  </w:style>
  <w:style w:type="paragraph" w:styleId="53">
    <w:name w:val="Body Text Indent 3"/>
    <w:basedOn w:val="1"/>
    <w:link w:val="102"/>
    <w:qFormat/>
    <w:uiPriority w:val="0"/>
    <w:pPr>
      <w:spacing w:after="120"/>
      <w:ind w:left="420" w:leftChars="200"/>
    </w:pPr>
    <w:rPr>
      <w:rFonts w:ascii="Tahoma" w:hAnsi="Tahoma" w:cstheme="minorBidi"/>
      <w:sz w:val="16"/>
      <w:szCs w:val="16"/>
    </w:rPr>
  </w:style>
  <w:style w:type="paragraph" w:styleId="54">
    <w:name w:val="index 7"/>
    <w:basedOn w:val="1"/>
    <w:next w:val="1"/>
    <w:qFormat/>
    <w:uiPriority w:val="0"/>
    <w:pPr>
      <w:ind w:left="1200" w:leftChars="1200"/>
    </w:pPr>
    <w:rPr>
      <w:rFonts w:ascii="Calibri" w:hAnsi="Calibri" w:eastAsia="宋体"/>
      <w:sz w:val="21"/>
      <w:szCs w:val="20"/>
      <w:lang w:bidi="he-IL"/>
    </w:rPr>
  </w:style>
  <w:style w:type="paragraph" w:styleId="55">
    <w:name w:val="index 9"/>
    <w:basedOn w:val="1"/>
    <w:next w:val="1"/>
    <w:qFormat/>
    <w:uiPriority w:val="0"/>
    <w:pPr>
      <w:ind w:left="1600" w:leftChars="1600"/>
    </w:pPr>
    <w:rPr>
      <w:rFonts w:ascii="Calibri" w:hAnsi="Calibri" w:eastAsia="宋体"/>
      <w:sz w:val="21"/>
      <w:szCs w:val="20"/>
      <w:lang w:bidi="he-IL"/>
    </w:rPr>
  </w:style>
  <w:style w:type="paragraph" w:styleId="56">
    <w:name w:val="table of figures"/>
    <w:basedOn w:val="1"/>
    <w:next w:val="1"/>
    <w:qFormat/>
    <w:uiPriority w:val="0"/>
    <w:pPr>
      <w:ind w:left="840" w:leftChars="200" w:hanging="420" w:hangingChars="200"/>
    </w:pPr>
    <w:rPr>
      <w:rFonts w:ascii="Calibri" w:hAnsi="Calibri" w:eastAsia="宋体"/>
      <w:sz w:val="21"/>
      <w:szCs w:val="20"/>
    </w:rPr>
  </w:style>
  <w:style w:type="paragraph" w:styleId="57">
    <w:name w:val="toc 2"/>
    <w:basedOn w:val="1"/>
    <w:next w:val="1"/>
    <w:qFormat/>
    <w:uiPriority w:val="39"/>
    <w:pPr>
      <w:ind w:left="420" w:leftChars="200"/>
    </w:pPr>
    <w:rPr>
      <w:rFonts w:eastAsia="宋体"/>
      <w:sz w:val="24"/>
    </w:rPr>
  </w:style>
  <w:style w:type="paragraph" w:styleId="58">
    <w:name w:val="toc 9"/>
    <w:basedOn w:val="1"/>
    <w:next w:val="1"/>
    <w:qFormat/>
    <w:uiPriority w:val="39"/>
    <w:pPr>
      <w:ind w:left="3360" w:leftChars="1600"/>
    </w:pPr>
  </w:style>
  <w:style w:type="paragraph" w:styleId="59">
    <w:name w:val="Body Text 2"/>
    <w:basedOn w:val="1"/>
    <w:link w:val="110"/>
    <w:qFormat/>
    <w:uiPriority w:val="0"/>
    <w:pPr>
      <w:spacing w:after="120" w:line="480" w:lineRule="auto"/>
    </w:pPr>
    <w:rPr>
      <w:rFonts w:asciiTheme="minorHAnsi" w:hAnsiTheme="minorHAnsi" w:eastAsiaTheme="minorEastAsia" w:cstheme="minorBidi"/>
      <w:sz w:val="21"/>
      <w:szCs w:val="22"/>
    </w:rPr>
  </w:style>
  <w:style w:type="paragraph" w:styleId="60">
    <w:name w:val="List Continue 2"/>
    <w:basedOn w:val="1"/>
    <w:uiPriority w:val="0"/>
    <w:pPr>
      <w:spacing w:after="120" w:line="300" w:lineRule="auto"/>
      <w:ind w:left="840" w:leftChars="400"/>
      <w:jc w:val="left"/>
    </w:pPr>
    <w:rPr>
      <w:rFonts w:ascii="Calibri" w:hAnsi="Calibri" w:eastAsia="宋体"/>
      <w:sz w:val="24"/>
      <w:szCs w:val="20"/>
    </w:rPr>
  </w:style>
  <w:style w:type="paragraph" w:styleId="61">
    <w:name w:val="HTML Preformatted"/>
    <w:basedOn w:val="1"/>
    <w:link w:val="14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theme="minorBidi"/>
      <w:sz w:val="21"/>
      <w:szCs w:val="22"/>
    </w:rPr>
  </w:style>
  <w:style w:type="paragraph" w:styleId="62">
    <w:name w:val="Normal (Web)"/>
    <w:basedOn w:val="1"/>
    <w:qFormat/>
    <w:uiPriority w:val="99"/>
    <w:pPr>
      <w:jc w:val="left"/>
    </w:pPr>
    <w:rPr>
      <w:kern w:val="0"/>
      <w:sz w:val="24"/>
      <w:szCs w:val="20"/>
    </w:rPr>
  </w:style>
  <w:style w:type="paragraph" w:styleId="63">
    <w:name w:val="index 2"/>
    <w:basedOn w:val="1"/>
    <w:next w:val="1"/>
    <w:qFormat/>
    <w:uiPriority w:val="0"/>
    <w:pPr>
      <w:ind w:left="200" w:leftChars="200"/>
    </w:pPr>
    <w:rPr>
      <w:rFonts w:ascii="Calibri" w:hAnsi="Calibri" w:eastAsia="宋体"/>
      <w:sz w:val="21"/>
      <w:szCs w:val="20"/>
      <w:lang w:bidi="he-IL"/>
    </w:rPr>
  </w:style>
  <w:style w:type="paragraph" w:styleId="64">
    <w:name w:val="Title"/>
    <w:basedOn w:val="1"/>
    <w:next w:val="1"/>
    <w:link w:val="111"/>
    <w:qFormat/>
    <w:uiPriority w:val="0"/>
    <w:pPr>
      <w:adjustRightInd w:val="0"/>
      <w:snapToGrid w:val="0"/>
      <w:spacing w:before="120" w:after="120" w:line="520" w:lineRule="exact"/>
      <w:jc w:val="center"/>
      <w:outlineLvl w:val="0"/>
    </w:pPr>
    <w:rPr>
      <w:rFonts w:ascii="黑体" w:eastAsia="黑体" w:hAnsiTheme="minorHAnsi" w:cstheme="minorBidi"/>
      <w:sz w:val="28"/>
      <w:szCs w:val="22"/>
    </w:rPr>
  </w:style>
  <w:style w:type="paragraph" w:styleId="65">
    <w:name w:val="annotation subject"/>
    <w:basedOn w:val="24"/>
    <w:next w:val="24"/>
    <w:link w:val="146"/>
    <w:qFormat/>
    <w:uiPriority w:val="0"/>
    <w:rPr>
      <w:rFonts w:asciiTheme="minorHAnsi" w:hAnsiTheme="minorHAnsi" w:eastAsiaTheme="minorEastAsia" w:cstheme="minorBidi"/>
      <w:b/>
      <w:bCs/>
      <w:sz w:val="21"/>
      <w:szCs w:val="22"/>
      <w:lang w:bidi="he-IL"/>
    </w:rPr>
  </w:style>
  <w:style w:type="paragraph" w:styleId="66">
    <w:name w:val="Body Text First Indent"/>
    <w:basedOn w:val="28"/>
    <w:link w:val="151"/>
    <w:qFormat/>
    <w:uiPriority w:val="0"/>
    <w:pPr>
      <w:ind w:firstLine="420" w:firstLineChars="100"/>
    </w:pPr>
    <w:rPr>
      <w:rFonts w:ascii="Calibri" w:hAnsi="Calibri" w:cstheme="minorBidi"/>
      <w:sz w:val="21"/>
      <w:szCs w:val="20"/>
    </w:rPr>
  </w:style>
  <w:style w:type="paragraph" w:styleId="67">
    <w:name w:val="Body Text First Indent 2"/>
    <w:basedOn w:val="29"/>
    <w:link w:val="299"/>
    <w:uiPriority w:val="0"/>
    <w:pPr>
      <w:widowControl/>
      <w:spacing w:after="120" w:line="300" w:lineRule="auto"/>
      <w:ind w:left="420" w:leftChars="200" w:firstLine="200"/>
      <w:jc w:val="left"/>
    </w:pPr>
    <w:rPr>
      <w:rFonts w:ascii="Times New Roman" w:hAnsi="Times New Roman" w:eastAsia="宋体" w:cs="Times New Roman"/>
      <w:sz w:val="24"/>
      <w:szCs w:val="20"/>
    </w:rPr>
  </w:style>
  <w:style w:type="table" w:styleId="69">
    <w:name w:val="Table Grid"/>
    <w:basedOn w:val="68"/>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0">
    <w:name w:val="Table Theme"/>
    <w:basedOn w:val="68"/>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1">
    <w:name w:val="Table Colorful 1"/>
    <w:basedOn w:val="68"/>
    <w:qFormat/>
    <w:uiPriority w:val="0"/>
    <w:pPr>
      <w:widowControl w:val="0"/>
      <w:jc w:val="both"/>
    </w:pPr>
    <w:rPr>
      <w:rFonts w:ascii="Calibri" w:hAnsi="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72">
    <w:name w:val="Table Colorful 2"/>
    <w:basedOn w:val="68"/>
    <w:qFormat/>
    <w:uiPriority w:val="0"/>
    <w:pPr>
      <w:widowControl w:val="0"/>
      <w:jc w:val="both"/>
    </w:pPr>
    <w:rPr>
      <w:rFonts w:ascii="Calibri" w:hAnsi="Calibri"/>
    </w:rPr>
    <w:tblPr>
      <w:tblBorders>
        <w:bottom w:val="single" w:color="000000" w:sz="12" w:space="0"/>
      </w:tblBorders>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character" w:styleId="74">
    <w:name w:val="Strong"/>
    <w:qFormat/>
    <w:uiPriority w:val="0"/>
    <w:rPr>
      <w:rFonts w:ascii="Tahoma" w:hAnsi="Tahoma" w:eastAsia="宋体"/>
      <w:b/>
      <w:bCs/>
      <w:sz w:val="24"/>
      <w:szCs w:val="20"/>
    </w:rPr>
  </w:style>
  <w:style w:type="character" w:styleId="75">
    <w:name w:val="endnote reference"/>
    <w:qFormat/>
    <w:uiPriority w:val="0"/>
    <w:rPr>
      <w:vertAlign w:val="superscript"/>
    </w:rPr>
  </w:style>
  <w:style w:type="character" w:styleId="76">
    <w:name w:val="page number"/>
    <w:basedOn w:val="73"/>
    <w:qFormat/>
    <w:uiPriority w:val="0"/>
    <w:rPr>
      <w:rFonts w:ascii="Tahoma" w:hAnsi="Tahoma" w:eastAsia="宋体"/>
      <w:sz w:val="24"/>
      <w:szCs w:val="20"/>
    </w:rPr>
  </w:style>
  <w:style w:type="character" w:styleId="77">
    <w:name w:val="FollowedHyperlink"/>
    <w:qFormat/>
    <w:uiPriority w:val="0"/>
    <w:rPr>
      <w:rFonts w:ascii="Tahoma" w:hAnsi="Tahoma" w:eastAsia="宋体"/>
      <w:color w:val="800080"/>
      <w:sz w:val="24"/>
      <w:szCs w:val="20"/>
      <w:u w:val="single"/>
    </w:rPr>
  </w:style>
  <w:style w:type="character" w:styleId="78">
    <w:name w:val="Emphasis"/>
    <w:qFormat/>
    <w:uiPriority w:val="0"/>
    <w:rPr>
      <w:color w:val="CC0000"/>
    </w:rPr>
  </w:style>
  <w:style w:type="character" w:styleId="79">
    <w:name w:val="line number"/>
    <w:qFormat/>
    <w:uiPriority w:val="0"/>
  </w:style>
  <w:style w:type="character" w:styleId="80">
    <w:name w:val="HTML Definition"/>
    <w:uiPriority w:val="0"/>
  </w:style>
  <w:style w:type="character" w:styleId="81">
    <w:name w:val="HTML Typewriter"/>
    <w:uiPriority w:val="0"/>
    <w:rPr>
      <w:rFonts w:hint="default" w:ascii="monospace" w:hAnsi="monospace" w:eastAsia="monospace" w:cs="monospace"/>
      <w:sz w:val="20"/>
    </w:rPr>
  </w:style>
  <w:style w:type="character" w:styleId="82">
    <w:name w:val="HTML Acronym"/>
    <w:uiPriority w:val="0"/>
  </w:style>
  <w:style w:type="character" w:styleId="83">
    <w:name w:val="HTML Variable"/>
    <w:uiPriority w:val="0"/>
  </w:style>
  <w:style w:type="character" w:styleId="84">
    <w:name w:val="Hyperlink"/>
    <w:qFormat/>
    <w:uiPriority w:val="99"/>
    <w:rPr>
      <w:rFonts w:ascii="Tahoma" w:hAnsi="Tahoma" w:eastAsia="宋体"/>
      <w:color w:val="0000FF"/>
      <w:sz w:val="24"/>
      <w:szCs w:val="20"/>
      <w:u w:val="single"/>
    </w:rPr>
  </w:style>
  <w:style w:type="character" w:styleId="85">
    <w:name w:val="HTML Code"/>
    <w:qFormat/>
    <w:uiPriority w:val="0"/>
    <w:rPr>
      <w:rFonts w:ascii="monospace" w:hAnsi="monospace" w:eastAsia="monospace" w:cs="monospace"/>
      <w:sz w:val="20"/>
    </w:rPr>
  </w:style>
  <w:style w:type="character" w:styleId="86">
    <w:name w:val="annotation reference"/>
    <w:qFormat/>
    <w:uiPriority w:val="0"/>
    <w:rPr>
      <w:sz w:val="21"/>
    </w:rPr>
  </w:style>
  <w:style w:type="character" w:styleId="87">
    <w:name w:val="HTML Cite"/>
    <w:uiPriority w:val="0"/>
  </w:style>
  <w:style w:type="character" w:styleId="88">
    <w:name w:val="footnote reference"/>
    <w:uiPriority w:val="0"/>
    <w:rPr>
      <w:vertAlign w:val="superscript"/>
    </w:rPr>
  </w:style>
  <w:style w:type="character" w:styleId="89">
    <w:name w:val="HTML Keyboard"/>
    <w:uiPriority w:val="0"/>
    <w:rPr>
      <w:rFonts w:hint="default" w:ascii="monospace" w:hAnsi="monospace" w:eastAsia="monospace" w:cs="monospace"/>
      <w:sz w:val="20"/>
    </w:rPr>
  </w:style>
  <w:style w:type="character" w:styleId="90">
    <w:name w:val="HTML Sample"/>
    <w:uiPriority w:val="0"/>
    <w:rPr>
      <w:rFonts w:hint="default" w:ascii="monospace" w:hAnsi="monospace" w:eastAsia="monospace" w:cs="monospace"/>
    </w:rPr>
  </w:style>
  <w:style w:type="character" w:customStyle="1" w:styleId="91">
    <w:name w:val="正文文本 Char1"/>
    <w:basedOn w:val="73"/>
    <w:link w:val="28"/>
    <w:qFormat/>
    <w:uiPriority w:val="0"/>
    <w:rPr>
      <w:rFonts w:ascii="Times New Roman" w:hAnsi="Times New Roman" w:eastAsia="楷体_GB2312" w:cs="Times New Roman"/>
      <w:sz w:val="30"/>
      <w:szCs w:val="24"/>
    </w:rPr>
  </w:style>
  <w:style w:type="character" w:customStyle="1" w:styleId="92">
    <w:name w:val="日期 Char"/>
    <w:basedOn w:val="73"/>
    <w:link w:val="40"/>
    <w:qFormat/>
    <w:uiPriority w:val="0"/>
    <w:rPr>
      <w:rFonts w:ascii="Times New Roman" w:hAnsi="Times New Roman" w:eastAsia="楷体_GB2312" w:cs="Times New Roman"/>
      <w:sz w:val="30"/>
      <w:szCs w:val="24"/>
    </w:rPr>
  </w:style>
  <w:style w:type="character" w:customStyle="1" w:styleId="93">
    <w:name w:val="标题 1 Char"/>
    <w:basedOn w:val="73"/>
    <w:link w:val="3"/>
    <w:qFormat/>
    <w:uiPriority w:val="0"/>
    <w:rPr>
      <w:rFonts w:ascii="Times New Roman" w:hAnsi="Times New Roman" w:eastAsia="宋体" w:cs="Times New Roman"/>
      <w:b/>
      <w:kern w:val="44"/>
      <w:sz w:val="44"/>
      <w:szCs w:val="20"/>
    </w:rPr>
  </w:style>
  <w:style w:type="character" w:customStyle="1" w:styleId="94">
    <w:name w:val="标题 2 Char"/>
    <w:basedOn w:val="73"/>
    <w:link w:val="4"/>
    <w:qFormat/>
    <w:uiPriority w:val="0"/>
    <w:rPr>
      <w:rFonts w:ascii="Arial" w:hAnsi="Arial" w:eastAsia="宋体" w:cs="Times New Roman"/>
      <w:b/>
      <w:kern w:val="0"/>
      <w:sz w:val="32"/>
      <w:szCs w:val="20"/>
    </w:rPr>
  </w:style>
  <w:style w:type="character" w:customStyle="1" w:styleId="95">
    <w:name w:val="标题 3 Char1"/>
    <w:basedOn w:val="73"/>
    <w:link w:val="5"/>
    <w:qFormat/>
    <w:uiPriority w:val="0"/>
    <w:rPr>
      <w:rFonts w:ascii="Times New Roman" w:hAnsi="Times New Roman" w:eastAsia="宋体" w:cs="Times New Roman"/>
      <w:b/>
      <w:bCs/>
      <w:sz w:val="30"/>
      <w:szCs w:val="32"/>
    </w:rPr>
  </w:style>
  <w:style w:type="character" w:customStyle="1" w:styleId="96">
    <w:name w:val="标题 4 Char"/>
    <w:basedOn w:val="73"/>
    <w:link w:val="7"/>
    <w:qFormat/>
    <w:uiPriority w:val="0"/>
    <w:rPr>
      <w:rFonts w:ascii="Calibri" w:hAnsi="Calibri" w:eastAsia="宋体" w:cs="Times New Roman"/>
      <w:kern w:val="0"/>
      <w:sz w:val="24"/>
      <w:szCs w:val="20"/>
    </w:rPr>
  </w:style>
  <w:style w:type="character" w:customStyle="1" w:styleId="97">
    <w:name w:val="标题 5 Char"/>
    <w:basedOn w:val="73"/>
    <w:link w:val="8"/>
    <w:qFormat/>
    <w:uiPriority w:val="0"/>
    <w:rPr>
      <w:rFonts w:ascii="Calibri" w:hAnsi="Calibri" w:eastAsia="宋体" w:cs="Times New Roman"/>
      <w:kern w:val="0"/>
      <w:sz w:val="24"/>
      <w:szCs w:val="20"/>
    </w:rPr>
  </w:style>
  <w:style w:type="character" w:customStyle="1" w:styleId="98">
    <w:name w:val="标题 6 Char"/>
    <w:basedOn w:val="73"/>
    <w:link w:val="9"/>
    <w:qFormat/>
    <w:uiPriority w:val="0"/>
    <w:rPr>
      <w:rFonts w:ascii="Calibri" w:hAnsi="Calibri" w:eastAsia="宋体" w:cs="Times New Roman"/>
      <w:kern w:val="0"/>
      <w:sz w:val="24"/>
      <w:szCs w:val="20"/>
    </w:rPr>
  </w:style>
  <w:style w:type="character" w:customStyle="1" w:styleId="99">
    <w:name w:val="标题 7 Char"/>
    <w:basedOn w:val="73"/>
    <w:link w:val="10"/>
    <w:qFormat/>
    <w:uiPriority w:val="0"/>
    <w:rPr>
      <w:rFonts w:ascii="Calibri" w:hAnsi="Calibri" w:eastAsia="宋体" w:cs="Times New Roman"/>
      <w:kern w:val="0"/>
      <w:sz w:val="24"/>
      <w:szCs w:val="20"/>
    </w:rPr>
  </w:style>
  <w:style w:type="character" w:customStyle="1" w:styleId="100">
    <w:name w:val="标题 8 Char"/>
    <w:basedOn w:val="73"/>
    <w:link w:val="11"/>
    <w:qFormat/>
    <w:uiPriority w:val="0"/>
    <w:rPr>
      <w:rFonts w:ascii="Calibri" w:hAnsi="Calibri" w:eastAsia="宋体" w:cs="Times New Roman"/>
      <w:kern w:val="0"/>
      <w:sz w:val="24"/>
      <w:szCs w:val="20"/>
    </w:rPr>
  </w:style>
  <w:style w:type="character" w:customStyle="1" w:styleId="101">
    <w:name w:val="标题 9 Char"/>
    <w:basedOn w:val="73"/>
    <w:link w:val="12"/>
    <w:qFormat/>
    <w:uiPriority w:val="0"/>
    <w:rPr>
      <w:rFonts w:ascii="Arial" w:hAnsi="Arial" w:eastAsia="黑体" w:cs="Times New Roman"/>
      <w:kern w:val="0"/>
      <w:sz w:val="24"/>
      <w:szCs w:val="20"/>
    </w:rPr>
  </w:style>
  <w:style w:type="character" w:customStyle="1" w:styleId="102">
    <w:name w:val="正文文本缩进 3 Char"/>
    <w:link w:val="53"/>
    <w:qFormat/>
    <w:uiPriority w:val="0"/>
    <w:rPr>
      <w:rFonts w:ascii="Tahoma" w:hAnsi="Tahoma" w:eastAsia="楷体_GB2312"/>
      <w:sz w:val="16"/>
      <w:szCs w:val="16"/>
    </w:rPr>
  </w:style>
  <w:style w:type="character" w:customStyle="1" w:styleId="103">
    <w:name w:val="批注文字 Char"/>
    <w:qFormat/>
    <w:uiPriority w:val="0"/>
    <w:rPr>
      <w:sz w:val="24"/>
    </w:rPr>
  </w:style>
  <w:style w:type="character" w:customStyle="1" w:styleId="104">
    <w:name w:val="font11"/>
    <w:qFormat/>
    <w:uiPriority w:val="0"/>
    <w:rPr>
      <w:rFonts w:hint="eastAsia" w:ascii="宋体" w:hAnsi="宋体" w:eastAsia="宋体" w:cs="宋体"/>
      <w:color w:val="000000"/>
      <w:sz w:val="18"/>
      <w:szCs w:val="18"/>
      <w:u w:val="none"/>
    </w:rPr>
  </w:style>
  <w:style w:type="character" w:customStyle="1" w:styleId="105">
    <w:name w:val="正文文本 3 Char"/>
    <w:link w:val="27"/>
    <w:qFormat/>
    <w:uiPriority w:val="0"/>
    <w:rPr>
      <w:sz w:val="24"/>
      <w:szCs w:val="24"/>
    </w:rPr>
  </w:style>
  <w:style w:type="character" w:customStyle="1" w:styleId="106">
    <w:name w:val="副标题 Char"/>
    <w:link w:val="50"/>
    <w:qFormat/>
    <w:uiPriority w:val="0"/>
    <w:rPr>
      <w:rFonts w:ascii="Cambria" w:hAnsi="Cambria" w:eastAsia="宋体"/>
      <w:i/>
      <w:iCs/>
      <w:color w:val="4F81BD"/>
      <w:spacing w:val="15"/>
      <w:sz w:val="24"/>
      <w:szCs w:val="24"/>
      <w:lang w:eastAsia="en-US" w:bidi="en-US"/>
    </w:rPr>
  </w:style>
  <w:style w:type="character" w:customStyle="1" w:styleId="107">
    <w:name w:val="引用 Char1"/>
    <w:qFormat/>
    <w:uiPriority w:val="0"/>
    <w:rPr>
      <w:rFonts w:ascii="Tahoma" w:hAnsi="Tahoma" w:eastAsia="宋体"/>
      <w:i/>
      <w:iCs/>
      <w:color w:val="000000"/>
      <w:kern w:val="2"/>
      <w:sz w:val="21"/>
      <w:szCs w:val="20"/>
    </w:rPr>
  </w:style>
  <w:style w:type="character" w:customStyle="1" w:styleId="108">
    <w:name w:val="样式5 Char"/>
    <w:link w:val="109"/>
    <w:qFormat/>
    <w:uiPriority w:val="0"/>
    <w:rPr>
      <w:rFonts w:ascii="宋体" w:hAnsi="宋体" w:eastAsia="宋体" w:cs="宋体"/>
      <w:sz w:val="18"/>
      <w:szCs w:val="18"/>
    </w:rPr>
  </w:style>
  <w:style w:type="paragraph" w:customStyle="1" w:styleId="109">
    <w:name w:val="样式5"/>
    <w:basedOn w:val="1"/>
    <w:link w:val="108"/>
    <w:qFormat/>
    <w:uiPriority w:val="0"/>
    <w:pPr>
      <w:framePr w:wrap="notBeside" w:vAnchor="text" w:hAnchor="text" w:y="1"/>
      <w:widowControl/>
      <w:jc w:val="left"/>
      <w:textAlignment w:val="center"/>
    </w:pPr>
    <w:rPr>
      <w:rFonts w:ascii="宋体" w:hAnsi="宋体" w:eastAsia="宋体" w:cs="宋体"/>
      <w:sz w:val="18"/>
      <w:szCs w:val="18"/>
    </w:rPr>
  </w:style>
  <w:style w:type="character" w:customStyle="1" w:styleId="110">
    <w:name w:val="正文文本 2 Char"/>
    <w:link w:val="59"/>
    <w:qFormat/>
    <w:uiPriority w:val="0"/>
  </w:style>
  <w:style w:type="character" w:customStyle="1" w:styleId="111">
    <w:name w:val="标题 Char"/>
    <w:link w:val="64"/>
    <w:qFormat/>
    <w:uiPriority w:val="0"/>
    <w:rPr>
      <w:rFonts w:ascii="黑体" w:eastAsia="黑体"/>
      <w:sz w:val="28"/>
    </w:rPr>
  </w:style>
  <w:style w:type="character" w:customStyle="1" w:styleId="112">
    <w:name w:val="书籍标题1"/>
    <w:qFormat/>
    <w:uiPriority w:val="33"/>
    <w:rPr>
      <w:rFonts w:ascii="Tahoma" w:hAnsi="Tahoma" w:eastAsia="宋体"/>
      <w:b/>
      <w:bCs/>
      <w:smallCaps/>
      <w:spacing w:val="5"/>
      <w:sz w:val="24"/>
      <w:szCs w:val="20"/>
    </w:rPr>
  </w:style>
  <w:style w:type="character" w:customStyle="1" w:styleId="113">
    <w:name w:val="页眉 Char"/>
    <w:link w:val="45"/>
    <w:qFormat/>
    <w:uiPriority w:val="0"/>
    <w:rPr>
      <w:rFonts w:ascii="Tahoma" w:hAnsi="Tahoma" w:eastAsia="楷体_GB2312"/>
      <w:sz w:val="18"/>
      <w:szCs w:val="18"/>
    </w:rPr>
  </w:style>
  <w:style w:type="character" w:customStyle="1" w:styleId="114">
    <w:name w:val="批注框文本 Char1"/>
    <w:qFormat/>
    <w:uiPriority w:val="0"/>
    <w:rPr>
      <w:rFonts w:ascii="Tahoma" w:hAnsi="Tahoma" w:eastAsia="楷体_GB2312"/>
      <w:kern w:val="2"/>
      <w:sz w:val="18"/>
      <w:szCs w:val="18"/>
    </w:rPr>
  </w:style>
  <w:style w:type="character" w:customStyle="1" w:styleId="115">
    <w:name w:val="脚注文本 Char"/>
    <w:link w:val="2"/>
    <w:qFormat/>
    <w:uiPriority w:val="99"/>
    <w:rPr>
      <w:rFonts w:ascii="Tahoma" w:hAnsi="Tahoma" w:eastAsia="宋体"/>
      <w:sz w:val="18"/>
      <w:szCs w:val="20"/>
    </w:rPr>
  </w:style>
  <w:style w:type="character" w:customStyle="1" w:styleId="116">
    <w:name w:val="正文文本 2 Char1"/>
    <w:qFormat/>
    <w:uiPriority w:val="0"/>
    <w:rPr>
      <w:rFonts w:ascii="Tahoma" w:hAnsi="Tahoma" w:eastAsia="楷体_GB2312"/>
      <w:kern w:val="2"/>
      <w:sz w:val="30"/>
      <w:szCs w:val="24"/>
    </w:rPr>
  </w:style>
  <w:style w:type="character" w:customStyle="1" w:styleId="117">
    <w:name w:val="引用 Char2"/>
    <w:qFormat/>
    <w:uiPriority w:val="29"/>
    <w:rPr>
      <w:rFonts w:ascii="Tahoma" w:hAnsi="Tahoma" w:eastAsia="楷体_GB2312"/>
      <w:i/>
      <w:iCs/>
      <w:color w:val="000000"/>
      <w:kern w:val="2"/>
      <w:sz w:val="30"/>
      <w:szCs w:val="24"/>
    </w:rPr>
  </w:style>
  <w:style w:type="character" w:customStyle="1" w:styleId="118">
    <w:name w:val="z-窗体顶端 Char"/>
    <w:link w:val="119"/>
    <w:qFormat/>
    <w:uiPriority w:val="0"/>
    <w:rPr>
      <w:rFonts w:ascii="Arial" w:hAnsi="Arial" w:cs="Arial"/>
      <w:vanish/>
      <w:sz w:val="16"/>
      <w:szCs w:val="16"/>
    </w:rPr>
  </w:style>
  <w:style w:type="paragraph" w:customStyle="1" w:styleId="119">
    <w:name w:val="z-窗体顶端1"/>
    <w:basedOn w:val="1"/>
    <w:next w:val="1"/>
    <w:link w:val="118"/>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120">
    <w:name w:val="正文文本 Char"/>
    <w:qFormat/>
    <w:uiPriority w:val="0"/>
    <w:rPr>
      <w:rFonts w:eastAsia="宋体"/>
      <w:kern w:val="2"/>
      <w:sz w:val="21"/>
      <w:lang w:val="en-US" w:eastAsia="zh-CN" w:bidi="ar-SA"/>
    </w:rPr>
  </w:style>
  <w:style w:type="character" w:customStyle="1" w:styleId="121">
    <w:name w:val="批注框文本 Char"/>
    <w:link w:val="43"/>
    <w:qFormat/>
    <w:uiPriority w:val="0"/>
    <w:rPr>
      <w:sz w:val="18"/>
      <w:szCs w:val="18"/>
    </w:rPr>
  </w:style>
  <w:style w:type="character" w:customStyle="1" w:styleId="122">
    <w:name w:val="尾注文本 Char"/>
    <w:link w:val="42"/>
    <w:qFormat/>
    <w:uiPriority w:val="0"/>
    <w:rPr>
      <w:rFonts w:ascii="Calibri" w:hAnsi="Calibri" w:eastAsia="宋体"/>
      <w:szCs w:val="20"/>
      <w:lang w:bidi="he-IL"/>
    </w:rPr>
  </w:style>
  <w:style w:type="character" w:customStyle="1" w:styleId="123">
    <w:name w:val="z-窗体顶端 Char1"/>
    <w:link w:val="124"/>
    <w:qFormat/>
    <w:uiPriority w:val="0"/>
    <w:rPr>
      <w:rFonts w:ascii="Arial" w:hAnsi="Calibri"/>
      <w:vanish/>
      <w:sz w:val="16"/>
      <w:szCs w:val="16"/>
    </w:rPr>
  </w:style>
  <w:style w:type="paragraph" w:customStyle="1" w:styleId="124">
    <w:name w:val="z-窗体顶端2"/>
    <w:basedOn w:val="1"/>
    <w:next w:val="1"/>
    <w:link w:val="123"/>
    <w:qFormat/>
    <w:uiPriority w:val="0"/>
    <w:pPr>
      <w:pBdr>
        <w:bottom w:val="single" w:color="auto" w:sz="6" w:space="1"/>
      </w:pBdr>
      <w:jc w:val="center"/>
    </w:pPr>
    <w:rPr>
      <w:rFonts w:ascii="Arial" w:hAnsi="Calibri" w:eastAsiaTheme="minorEastAsia" w:cstheme="minorBidi"/>
      <w:vanish/>
      <w:sz w:val="16"/>
      <w:szCs w:val="16"/>
    </w:rPr>
  </w:style>
  <w:style w:type="character" w:customStyle="1" w:styleId="125">
    <w:name w:val="明显引用 Char2"/>
    <w:qFormat/>
    <w:uiPriority w:val="0"/>
    <w:rPr>
      <w:rFonts w:ascii="Tahoma" w:hAnsi="Tahoma" w:eastAsia="宋体"/>
      <w:b/>
      <w:bCs/>
      <w:i/>
      <w:iCs/>
      <w:color w:val="4F81BD"/>
      <w:kern w:val="2"/>
      <w:sz w:val="21"/>
      <w:szCs w:val="20"/>
    </w:rPr>
  </w:style>
  <w:style w:type="character" w:customStyle="1" w:styleId="126">
    <w:name w:val="unnamed11"/>
    <w:qFormat/>
    <w:uiPriority w:val="0"/>
    <w:rPr>
      <w:rFonts w:hint="default"/>
      <w:color w:val="000066"/>
      <w:spacing w:val="15"/>
      <w:sz w:val="24"/>
      <w:szCs w:val="24"/>
      <w:u w:val="none"/>
    </w:rPr>
  </w:style>
  <w:style w:type="character" w:customStyle="1" w:styleId="127">
    <w:name w:val="font41"/>
    <w:qFormat/>
    <w:uiPriority w:val="0"/>
    <w:rPr>
      <w:rFonts w:ascii="Arial" w:hAnsi="Arial" w:eastAsia="宋体" w:cs="Arial"/>
      <w:color w:val="000000"/>
      <w:sz w:val="18"/>
      <w:szCs w:val="18"/>
      <w:u w:val="none"/>
    </w:rPr>
  </w:style>
  <w:style w:type="character" w:customStyle="1" w:styleId="128">
    <w:name w:val="标题 Char1"/>
    <w:qFormat/>
    <w:uiPriority w:val="0"/>
    <w:rPr>
      <w:rFonts w:ascii="Cambria" w:hAnsi="Cambria" w:eastAsia="宋体" w:cs="Times New Roman"/>
      <w:b/>
      <w:bCs/>
      <w:kern w:val="2"/>
      <w:sz w:val="32"/>
      <w:szCs w:val="32"/>
    </w:rPr>
  </w:style>
  <w:style w:type="character" w:customStyle="1" w:styleId="129">
    <w:name w:val="z-窗体底端 Char"/>
    <w:link w:val="130"/>
    <w:qFormat/>
    <w:uiPriority w:val="0"/>
    <w:rPr>
      <w:rFonts w:ascii="Arial" w:hAnsi="Arial" w:cs="Arial"/>
      <w:vanish/>
      <w:sz w:val="16"/>
      <w:szCs w:val="16"/>
    </w:rPr>
  </w:style>
  <w:style w:type="paragraph" w:customStyle="1" w:styleId="130">
    <w:name w:val="z-窗体底端1"/>
    <w:basedOn w:val="1"/>
    <w:next w:val="1"/>
    <w:link w:val="129"/>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131">
    <w:name w:val="日期 Char1"/>
    <w:qFormat/>
    <w:uiPriority w:val="0"/>
    <w:rPr>
      <w:rFonts w:ascii="Tahoma" w:hAnsi="Tahoma" w:eastAsia="楷体_GB2312"/>
      <w:kern w:val="2"/>
      <w:sz w:val="30"/>
      <w:szCs w:val="24"/>
    </w:rPr>
  </w:style>
  <w:style w:type="character" w:customStyle="1" w:styleId="132">
    <w:name w:val="HTML 预设格式 Char1"/>
    <w:qFormat/>
    <w:uiPriority w:val="0"/>
    <w:rPr>
      <w:rFonts w:ascii="Courier New" w:hAnsi="Courier New" w:eastAsia="楷体_GB2312" w:cs="Courier New"/>
      <w:kern w:val="2"/>
      <w:sz w:val="24"/>
      <w:szCs w:val="20"/>
    </w:rPr>
  </w:style>
  <w:style w:type="character" w:customStyle="1" w:styleId="133">
    <w:name w:val="p141"/>
    <w:qFormat/>
    <w:uiPriority w:val="0"/>
    <w:rPr>
      <w:sz w:val="21"/>
      <w:szCs w:val="21"/>
    </w:rPr>
  </w:style>
  <w:style w:type="character" w:customStyle="1" w:styleId="134">
    <w:name w:val="标题1"/>
    <w:basedOn w:val="73"/>
    <w:qFormat/>
    <w:uiPriority w:val="0"/>
    <w:rPr>
      <w:rFonts w:ascii="Tahoma" w:hAnsi="Tahoma" w:eastAsia="宋体"/>
      <w:sz w:val="24"/>
      <w:szCs w:val="20"/>
    </w:rPr>
  </w:style>
  <w:style w:type="character" w:customStyle="1" w:styleId="135">
    <w:name w:val="Default Text Char Char"/>
    <w:link w:val="136"/>
    <w:qFormat/>
    <w:uiPriority w:val="0"/>
    <w:rPr>
      <w:color w:val="000000"/>
      <w:sz w:val="24"/>
    </w:rPr>
  </w:style>
  <w:style w:type="paragraph" w:customStyle="1" w:styleId="136">
    <w:name w:val="Default Text"/>
    <w:link w:val="135"/>
    <w:qFormat/>
    <w:uiPriority w:val="0"/>
    <w:pPr>
      <w:widowControl w:val="0"/>
      <w:autoSpaceDE w:val="0"/>
      <w:autoSpaceDN w:val="0"/>
      <w:adjustRightInd w:val="0"/>
    </w:pPr>
    <w:rPr>
      <w:rFonts w:asciiTheme="minorHAnsi" w:hAnsiTheme="minorHAnsi" w:eastAsiaTheme="minorEastAsia" w:cstheme="minorBidi"/>
      <w:color w:val="000000"/>
      <w:kern w:val="2"/>
      <w:sz w:val="24"/>
      <w:szCs w:val="22"/>
      <w:lang w:val="en-US" w:eastAsia="zh-CN" w:bidi="ar-SA"/>
    </w:rPr>
  </w:style>
  <w:style w:type="character" w:customStyle="1" w:styleId="137">
    <w:name w:val="font51"/>
    <w:qFormat/>
    <w:uiPriority w:val="0"/>
    <w:rPr>
      <w:rFonts w:hint="eastAsia" w:ascii="宋体" w:hAnsi="宋体" w:eastAsia="宋体" w:cs="宋体"/>
      <w:color w:val="000000"/>
      <w:sz w:val="18"/>
      <w:szCs w:val="18"/>
      <w:u w:val="none"/>
    </w:rPr>
  </w:style>
  <w:style w:type="character" w:customStyle="1" w:styleId="138">
    <w:name w:val="标题4 Char Char"/>
    <w:link w:val="139"/>
    <w:qFormat/>
    <w:uiPriority w:val="0"/>
    <w:rPr>
      <w:rFonts w:ascii="Arial" w:hAnsi="Arial"/>
      <w:sz w:val="24"/>
    </w:rPr>
  </w:style>
  <w:style w:type="paragraph" w:customStyle="1" w:styleId="139">
    <w:name w:val="标题4"/>
    <w:basedOn w:val="7"/>
    <w:link w:val="138"/>
    <w:qFormat/>
    <w:uiPriority w:val="0"/>
    <w:pPr>
      <w:keepNext/>
      <w:tabs>
        <w:tab w:val="clear" w:pos="720"/>
      </w:tabs>
      <w:spacing w:line="360" w:lineRule="auto"/>
      <w:jc w:val="both"/>
    </w:pPr>
    <w:rPr>
      <w:rFonts w:ascii="Arial" w:hAnsi="Arial" w:eastAsiaTheme="minorEastAsia" w:cstheme="minorBidi"/>
      <w:kern w:val="2"/>
      <w:szCs w:val="22"/>
    </w:rPr>
  </w:style>
  <w:style w:type="character" w:customStyle="1" w:styleId="140">
    <w:name w:val="HTML 预设格式 Char"/>
    <w:link w:val="61"/>
    <w:qFormat/>
    <w:uiPriority w:val="0"/>
    <w:rPr>
      <w:rFonts w:ascii="黑体" w:hAnsi="Courier New" w:eastAsia="黑体"/>
    </w:rPr>
  </w:style>
  <w:style w:type="character" w:customStyle="1" w:styleId="141">
    <w:name w:val="hu正文 Char"/>
    <w:link w:val="142"/>
    <w:qFormat/>
    <w:uiPriority w:val="0"/>
    <w:rPr>
      <w:sz w:val="24"/>
    </w:rPr>
  </w:style>
  <w:style w:type="paragraph" w:customStyle="1" w:styleId="142">
    <w:name w:val="hu正文"/>
    <w:basedOn w:val="1"/>
    <w:link w:val="141"/>
    <w:qFormat/>
    <w:uiPriority w:val="0"/>
    <w:pPr>
      <w:spacing w:before="156" w:after="156" w:line="300" w:lineRule="auto"/>
      <w:ind w:firstLine="480" w:firstLineChars="200"/>
    </w:pPr>
    <w:rPr>
      <w:rFonts w:asciiTheme="minorHAnsi" w:hAnsiTheme="minorHAnsi" w:eastAsiaTheme="minorEastAsia" w:cstheme="minorBidi"/>
      <w:sz w:val="24"/>
      <w:szCs w:val="22"/>
    </w:rPr>
  </w:style>
  <w:style w:type="character" w:customStyle="1" w:styleId="143">
    <w:name w:val="font31"/>
    <w:qFormat/>
    <w:uiPriority w:val="0"/>
    <w:rPr>
      <w:rFonts w:hint="default" w:ascii="Times New Roman" w:hAnsi="Times New Roman" w:eastAsia="宋体" w:cs="Times New Roman"/>
      <w:color w:val="000000"/>
      <w:sz w:val="20"/>
      <w:szCs w:val="20"/>
      <w:u w:val="none"/>
    </w:rPr>
  </w:style>
  <w:style w:type="character" w:customStyle="1" w:styleId="144">
    <w:name w:val="引用 Char"/>
    <w:link w:val="145"/>
    <w:qFormat/>
    <w:uiPriority w:val="0"/>
    <w:rPr>
      <w:rFonts w:ascii="Calibri" w:hAnsi="Calibri"/>
      <w:i/>
      <w:iCs/>
      <w:color w:val="000000"/>
      <w:sz w:val="22"/>
      <w:lang w:eastAsia="en-US" w:bidi="en-US"/>
    </w:rPr>
  </w:style>
  <w:style w:type="paragraph" w:styleId="145">
    <w:name w:val="Quote"/>
    <w:basedOn w:val="1"/>
    <w:next w:val="1"/>
    <w:link w:val="144"/>
    <w:qFormat/>
    <w:uiPriority w:val="0"/>
    <w:pPr>
      <w:widowControl/>
      <w:spacing w:after="200" w:line="276" w:lineRule="auto"/>
      <w:jc w:val="left"/>
    </w:pPr>
    <w:rPr>
      <w:rFonts w:ascii="Calibri" w:hAnsi="Calibri" w:eastAsiaTheme="minorEastAsia" w:cstheme="minorBidi"/>
      <w:i/>
      <w:iCs/>
      <w:color w:val="000000"/>
      <w:sz w:val="22"/>
      <w:szCs w:val="22"/>
      <w:lang w:eastAsia="en-US" w:bidi="en-US"/>
    </w:rPr>
  </w:style>
  <w:style w:type="character" w:customStyle="1" w:styleId="146">
    <w:name w:val="批注主题 Char"/>
    <w:link w:val="65"/>
    <w:qFormat/>
    <w:uiPriority w:val="0"/>
    <w:rPr>
      <w:b/>
      <w:bCs/>
      <w:lang w:bidi="he-IL"/>
    </w:rPr>
  </w:style>
  <w:style w:type="character" w:customStyle="1" w:styleId="147">
    <w:name w:val="bookmark-item"/>
    <w:basedOn w:val="73"/>
    <w:qFormat/>
    <w:uiPriority w:val="0"/>
    <w:rPr>
      <w:rFonts w:ascii="Tahoma" w:hAnsi="Tahoma" w:eastAsia="宋体"/>
      <w:sz w:val="24"/>
      <w:szCs w:val="20"/>
    </w:rPr>
  </w:style>
  <w:style w:type="character" w:customStyle="1" w:styleId="148">
    <w:name w:val="正文文本缩进 Char"/>
    <w:link w:val="29"/>
    <w:qFormat/>
    <w:uiPriority w:val="0"/>
    <w:rPr>
      <w:rFonts w:eastAsia="楷体_GB2312"/>
      <w:sz w:val="30"/>
      <w:szCs w:val="24"/>
    </w:rPr>
  </w:style>
  <w:style w:type="character" w:customStyle="1" w:styleId="149">
    <w:name w:val="批注主题 Char1"/>
    <w:qFormat/>
    <w:uiPriority w:val="0"/>
    <w:rPr>
      <w:rFonts w:ascii="Tahoma" w:hAnsi="Tahoma" w:eastAsia="楷体_GB2312"/>
      <w:b/>
      <w:bCs/>
      <w:kern w:val="2"/>
      <w:sz w:val="30"/>
      <w:szCs w:val="24"/>
    </w:rPr>
  </w:style>
  <w:style w:type="character" w:customStyle="1" w:styleId="150">
    <w:name w:val="称呼 Char"/>
    <w:link w:val="26"/>
    <w:qFormat/>
    <w:uiPriority w:val="0"/>
    <w:rPr>
      <w:rFonts w:ascii="Calibri" w:hAnsi="Calibri" w:eastAsia="宋体"/>
      <w:szCs w:val="24"/>
    </w:rPr>
  </w:style>
  <w:style w:type="character" w:customStyle="1" w:styleId="151">
    <w:name w:val="正文首行缩进 Char"/>
    <w:link w:val="66"/>
    <w:qFormat/>
    <w:uiPriority w:val="0"/>
    <w:rPr>
      <w:rFonts w:ascii="Calibri" w:hAnsi="Calibri" w:eastAsia="楷体_GB2312"/>
      <w:szCs w:val="20"/>
    </w:rPr>
  </w:style>
  <w:style w:type="character" w:customStyle="1" w:styleId="152">
    <w:name w:val="font_notice2"/>
    <w:qFormat/>
    <w:uiPriority w:val="0"/>
    <w:rPr>
      <w:rFonts w:ascii="Tahoma" w:hAnsi="Tahoma" w:eastAsia="宋体"/>
      <w:color w:val="CC9999"/>
      <w:sz w:val="24"/>
      <w:szCs w:val="20"/>
    </w:rPr>
  </w:style>
  <w:style w:type="character" w:customStyle="1" w:styleId="153">
    <w:name w:val="正文文本 3 Char1"/>
    <w:qFormat/>
    <w:uiPriority w:val="0"/>
    <w:rPr>
      <w:rFonts w:ascii="Tahoma" w:hAnsi="Tahoma" w:eastAsia="楷体_GB2312"/>
      <w:kern w:val="2"/>
      <w:sz w:val="16"/>
      <w:szCs w:val="16"/>
    </w:rPr>
  </w:style>
  <w:style w:type="character" w:customStyle="1" w:styleId="154">
    <w:name w:val="文档结构图 Char"/>
    <w:link w:val="22"/>
    <w:qFormat/>
    <w:uiPriority w:val="0"/>
    <w:rPr>
      <w:rFonts w:ascii="宋体" w:hAnsi="Tahoma" w:eastAsia="宋体"/>
      <w:sz w:val="18"/>
      <w:szCs w:val="18"/>
    </w:rPr>
  </w:style>
  <w:style w:type="character" w:customStyle="1" w:styleId="155">
    <w:name w:val="副标题 Char1"/>
    <w:qFormat/>
    <w:uiPriority w:val="0"/>
    <w:rPr>
      <w:rFonts w:ascii="Cambria" w:hAnsi="Cambria" w:eastAsia="宋体" w:cs="Times New Roman"/>
      <w:b/>
      <w:bCs/>
      <w:kern w:val="28"/>
      <w:sz w:val="32"/>
      <w:szCs w:val="32"/>
    </w:rPr>
  </w:style>
  <w:style w:type="character" w:customStyle="1" w:styleId="156">
    <w:name w:val="页脚 Char1"/>
    <w:link w:val="44"/>
    <w:qFormat/>
    <w:uiPriority w:val="0"/>
    <w:rPr>
      <w:rFonts w:eastAsia="楷体_GB2312"/>
      <w:sz w:val="18"/>
      <w:szCs w:val="18"/>
    </w:rPr>
  </w:style>
  <w:style w:type="character" w:customStyle="1" w:styleId="157">
    <w:name w:val="font01"/>
    <w:qFormat/>
    <w:uiPriority w:val="0"/>
    <w:rPr>
      <w:rFonts w:hint="eastAsia" w:ascii="宋体" w:hAnsi="宋体" w:eastAsia="宋体" w:cs="宋体"/>
      <w:color w:val="000000"/>
      <w:sz w:val="24"/>
      <w:szCs w:val="24"/>
      <w:u w:val="none"/>
    </w:rPr>
  </w:style>
  <w:style w:type="character" w:customStyle="1" w:styleId="158">
    <w:name w:val="标题 3 Char"/>
    <w:qFormat/>
    <w:uiPriority w:val="0"/>
    <w:rPr>
      <w:rFonts w:eastAsia="宋体"/>
      <w:b/>
      <w:bCs/>
      <w:kern w:val="2"/>
      <w:sz w:val="32"/>
      <w:szCs w:val="32"/>
      <w:lang w:val="en-US" w:eastAsia="zh-CN" w:bidi="ar-SA"/>
    </w:rPr>
  </w:style>
  <w:style w:type="character" w:customStyle="1" w:styleId="159">
    <w:name w:val="font21"/>
    <w:qFormat/>
    <w:uiPriority w:val="0"/>
    <w:rPr>
      <w:rFonts w:hint="eastAsia" w:ascii="宋体" w:hAnsi="宋体" w:eastAsia="宋体" w:cs="宋体"/>
      <w:color w:val="000000"/>
      <w:sz w:val="20"/>
      <w:szCs w:val="20"/>
      <w:u w:val="none"/>
    </w:rPr>
  </w:style>
  <w:style w:type="character" w:customStyle="1" w:styleId="160">
    <w:name w:val="标题5 Char Char"/>
    <w:link w:val="161"/>
    <w:qFormat/>
    <w:uiPriority w:val="0"/>
    <w:rPr>
      <w:rFonts w:ascii="Arial" w:hAnsi="Arial"/>
      <w:b/>
      <w:bCs/>
      <w:sz w:val="32"/>
      <w:szCs w:val="32"/>
    </w:rPr>
  </w:style>
  <w:style w:type="paragraph" w:customStyle="1" w:styleId="161">
    <w:name w:val="标题5"/>
    <w:basedOn w:val="5"/>
    <w:link w:val="160"/>
    <w:qFormat/>
    <w:uiPriority w:val="0"/>
    <w:pPr>
      <w:spacing w:line="413" w:lineRule="auto"/>
    </w:pPr>
    <w:rPr>
      <w:rFonts w:ascii="Arial" w:hAnsi="Arial" w:eastAsiaTheme="minorEastAsia" w:cstheme="minorBidi"/>
      <w:sz w:val="32"/>
    </w:rPr>
  </w:style>
  <w:style w:type="character" w:customStyle="1" w:styleId="162">
    <w:name w:val="Default Text Char"/>
    <w:qFormat/>
    <w:uiPriority w:val="0"/>
    <w:rPr>
      <w:rFonts w:eastAsia="宋体"/>
      <w:color w:val="000000"/>
      <w:sz w:val="24"/>
      <w:szCs w:val="24"/>
      <w:lang w:val="en-US" w:eastAsia="zh-CN" w:bidi="ar-SA"/>
    </w:rPr>
  </w:style>
  <w:style w:type="character" w:customStyle="1" w:styleId="163">
    <w:name w:val="Char Char"/>
    <w:qFormat/>
    <w:uiPriority w:val="0"/>
    <w:rPr>
      <w:rFonts w:eastAsia="宋体"/>
      <w:kern w:val="2"/>
      <w:sz w:val="21"/>
      <w:szCs w:val="24"/>
      <w:lang w:val="en-US" w:eastAsia="zh-CN" w:bidi="ar-SA"/>
    </w:rPr>
  </w:style>
  <w:style w:type="character" w:customStyle="1" w:styleId="164">
    <w:name w:val="纯文本 Char"/>
    <w:link w:val="37"/>
    <w:qFormat/>
    <w:uiPriority w:val="0"/>
    <w:rPr>
      <w:rFonts w:ascii="宋体" w:hAnsi="Courier New"/>
    </w:rPr>
  </w:style>
  <w:style w:type="character" w:customStyle="1" w:styleId="165">
    <w:name w:val="正文文本缩进 2 Char"/>
    <w:link w:val="41"/>
    <w:qFormat/>
    <w:uiPriority w:val="0"/>
    <w:rPr>
      <w:rFonts w:eastAsia="楷体_GB2312"/>
      <w:sz w:val="30"/>
      <w:szCs w:val="24"/>
    </w:rPr>
  </w:style>
  <w:style w:type="character" w:customStyle="1" w:styleId="166">
    <w:name w:val="其他_"/>
    <w:link w:val="167"/>
    <w:qFormat/>
    <w:uiPriority w:val="0"/>
    <w:rPr>
      <w:rFonts w:ascii="黑体" w:hAnsi="黑体" w:eastAsia="黑体" w:cs="黑体"/>
      <w:sz w:val="24"/>
      <w:szCs w:val="20"/>
      <w:shd w:val="clear" w:color="auto" w:fill="FFFFFF"/>
      <w:lang w:val="zh-CN" w:bidi="zh-CN"/>
    </w:rPr>
  </w:style>
  <w:style w:type="paragraph" w:customStyle="1" w:styleId="167">
    <w:name w:val="其他"/>
    <w:basedOn w:val="1"/>
    <w:link w:val="166"/>
    <w:qFormat/>
    <w:uiPriority w:val="0"/>
    <w:pPr>
      <w:shd w:val="clear" w:color="auto" w:fill="FFFFFF"/>
      <w:jc w:val="left"/>
    </w:pPr>
    <w:rPr>
      <w:rFonts w:ascii="黑体" w:hAnsi="黑体" w:eastAsia="黑体" w:cs="黑体"/>
      <w:sz w:val="24"/>
      <w:szCs w:val="20"/>
      <w:lang w:val="zh-CN" w:bidi="zh-CN"/>
    </w:rPr>
  </w:style>
  <w:style w:type="character" w:customStyle="1" w:styleId="168">
    <w:name w:val="Quote Char Char"/>
    <w:link w:val="169"/>
    <w:qFormat/>
    <w:uiPriority w:val="0"/>
    <w:rPr>
      <w:i/>
      <w:iCs/>
      <w:color w:val="000000"/>
      <w:sz w:val="22"/>
    </w:rPr>
  </w:style>
  <w:style w:type="paragraph" w:customStyle="1" w:styleId="169">
    <w:name w:val="引用1"/>
    <w:basedOn w:val="1"/>
    <w:next w:val="1"/>
    <w:link w:val="168"/>
    <w:qFormat/>
    <w:uiPriority w:val="0"/>
    <w:rPr>
      <w:rFonts w:asciiTheme="minorHAnsi" w:hAnsiTheme="minorHAnsi" w:eastAsiaTheme="minorEastAsia" w:cstheme="minorBidi"/>
      <w:i/>
      <w:iCs/>
      <w:color w:val="000000"/>
      <w:sz w:val="22"/>
      <w:szCs w:val="22"/>
    </w:rPr>
  </w:style>
  <w:style w:type="character" w:customStyle="1" w:styleId="170">
    <w:name w:val="明显引用 Char"/>
    <w:link w:val="171"/>
    <w:qFormat/>
    <w:uiPriority w:val="0"/>
    <w:rPr>
      <w:rFonts w:ascii="Calibri" w:hAnsi="Calibri"/>
      <w:b/>
      <w:bCs/>
      <w:i/>
      <w:iCs/>
      <w:color w:val="4F81BD"/>
      <w:sz w:val="22"/>
      <w:lang w:eastAsia="en-US" w:bidi="en-US"/>
    </w:rPr>
  </w:style>
  <w:style w:type="paragraph" w:styleId="171">
    <w:name w:val="Intense Quote"/>
    <w:basedOn w:val="1"/>
    <w:next w:val="1"/>
    <w:link w:val="170"/>
    <w:qFormat/>
    <w:uiPriority w:val="0"/>
    <w:pPr>
      <w:widowControl/>
      <w:pBdr>
        <w:bottom w:val="single" w:color="4F81BD" w:sz="4" w:space="4"/>
      </w:pBdr>
      <w:spacing w:before="200" w:after="280" w:line="276" w:lineRule="auto"/>
      <w:ind w:left="936" w:right="936"/>
      <w:jc w:val="left"/>
    </w:pPr>
    <w:rPr>
      <w:rFonts w:ascii="Calibri" w:hAnsi="Calibri" w:eastAsiaTheme="minorEastAsia" w:cstheme="minorBidi"/>
      <w:b/>
      <w:bCs/>
      <w:i/>
      <w:iCs/>
      <w:color w:val="4F81BD"/>
      <w:sz w:val="22"/>
      <w:szCs w:val="22"/>
      <w:lang w:eastAsia="en-US" w:bidi="en-US"/>
    </w:rPr>
  </w:style>
  <w:style w:type="character" w:customStyle="1" w:styleId="172">
    <w:name w:val="Intense Quote Char Char"/>
    <w:link w:val="173"/>
    <w:qFormat/>
    <w:uiPriority w:val="0"/>
    <w:rPr>
      <w:b/>
      <w:bCs/>
      <w:i/>
      <w:iCs/>
      <w:color w:val="4F81BD"/>
      <w:sz w:val="22"/>
    </w:rPr>
  </w:style>
  <w:style w:type="paragraph" w:customStyle="1" w:styleId="173">
    <w:name w:val="明显引用1"/>
    <w:basedOn w:val="1"/>
    <w:next w:val="1"/>
    <w:link w:val="172"/>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 w:val="22"/>
      <w:szCs w:val="22"/>
    </w:rPr>
  </w:style>
  <w:style w:type="character" w:customStyle="1" w:styleId="174">
    <w:name w:val="批注文字 字符"/>
    <w:qFormat/>
    <w:uiPriority w:val="0"/>
    <w:rPr>
      <w:rFonts w:ascii="Tahoma" w:hAnsi="Tahoma" w:eastAsia="楷体_GB2312"/>
      <w:kern w:val="2"/>
      <w:sz w:val="30"/>
      <w:szCs w:val="24"/>
    </w:rPr>
  </w:style>
  <w:style w:type="character" w:customStyle="1" w:styleId="175">
    <w:name w:val="明显引用 Char1"/>
    <w:qFormat/>
    <w:uiPriority w:val="30"/>
    <w:rPr>
      <w:rFonts w:ascii="Tahoma" w:hAnsi="Tahoma" w:eastAsia="楷体_GB2312"/>
      <w:b/>
      <w:bCs/>
      <w:i/>
      <w:iCs/>
      <w:color w:val="4F81BD"/>
      <w:kern w:val="2"/>
      <w:sz w:val="30"/>
      <w:szCs w:val="24"/>
    </w:rPr>
  </w:style>
  <w:style w:type="character" w:customStyle="1" w:styleId="176">
    <w:name w:val="正文文本首行缩进 字符1"/>
    <w:basedOn w:val="91"/>
    <w:semiHidden/>
    <w:qFormat/>
    <w:uiPriority w:val="99"/>
    <w:rPr>
      <w:rFonts w:ascii="Times New Roman" w:hAnsi="Times New Roman" w:eastAsia="楷体_GB2312" w:cs="Times New Roman"/>
      <w:sz w:val="30"/>
      <w:szCs w:val="24"/>
    </w:rPr>
  </w:style>
  <w:style w:type="character" w:customStyle="1" w:styleId="177">
    <w:name w:val="批注文字 Char1"/>
    <w:basedOn w:val="73"/>
    <w:link w:val="24"/>
    <w:semiHidden/>
    <w:qFormat/>
    <w:uiPriority w:val="0"/>
    <w:rPr>
      <w:rFonts w:ascii="Times New Roman" w:hAnsi="Times New Roman" w:eastAsia="楷体_GB2312" w:cs="Times New Roman"/>
      <w:sz w:val="30"/>
      <w:szCs w:val="24"/>
    </w:rPr>
  </w:style>
  <w:style w:type="character" w:customStyle="1" w:styleId="178">
    <w:name w:val="批注主题 字符1"/>
    <w:basedOn w:val="177"/>
    <w:semiHidden/>
    <w:qFormat/>
    <w:uiPriority w:val="99"/>
    <w:rPr>
      <w:rFonts w:ascii="Times New Roman" w:hAnsi="Times New Roman" w:eastAsia="楷体_GB2312" w:cs="Times New Roman"/>
      <w:b/>
      <w:bCs/>
      <w:sz w:val="30"/>
      <w:szCs w:val="24"/>
    </w:rPr>
  </w:style>
  <w:style w:type="character" w:customStyle="1" w:styleId="179">
    <w:name w:val="正文文本缩进 3 字符1"/>
    <w:basedOn w:val="73"/>
    <w:semiHidden/>
    <w:qFormat/>
    <w:uiPriority w:val="99"/>
    <w:rPr>
      <w:rFonts w:ascii="Times New Roman" w:hAnsi="Times New Roman" w:eastAsia="楷体_GB2312" w:cs="Times New Roman"/>
      <w:sz w:val="16"/>
      <w:szCs w:val="16"/>
    </w:rPr>
  </w:style>
  <w:style w:type="paragraph" w:customStyle="1" w:styleId="180">
    <w:name w:val="TOC 标题1"/>
    <w:basedOn w:val="3"/>
    <w:next w:val="1"/>
    <w:qFormat/>
    <w:uiPriority w:val="39"/>
    <w:pPr>
      <w:widowControl/>
      <w:spacing w:before="480" w:after="0" w:line="276" w:lineRule="auto"/>
      <w:jc w:val="left"/>
      <w:outlineLvl w:val="9"/>
    </w:pPr>
    <w:rPr>
      <w:rFonts w:ascii="Cambria" w:hAnsi="Cambria"/>
      <w:bCs/>
      <w:color w:val="365F91"/>
      <w:kern w:val="0"/>
      <w:sz w:val="28"/>
      <w:szCs w:val="28"/>
    </w:rPr>
  </w:style>
  <w:style w:type="character" w:customStyle="1" w:styleId="181">
    <w:name w:val="副标题 字符1"/>
    <w:basedOn w:val="73"/>
    <w:qFormat/>
    <w:uiPriority w:val="11"/>
    <w:rPr>
      <w:b/>
      <w:bCs/>
      <w:kern w:val="28"/>
      <w:sz w:val="32"/>
      <w:szCs w:val="32"/>
    </w:rPr>
  </w:style>
  <w:style w:type="paragraph" w:customStyle="1" w:styleId="182">
    <w:name w:val="英文标号正文"/>
    <w:basedOn w:val="1"/>
    <w:qFormat/>
    <w:uiPriority w:val="0"/>
    <w:pPr>
      <w:widowControl/>
      <w:tabs>
        <w:tab w:val="left" w:pos="425"/>
      </w:tabs>
      <w:autoSpaceDE w:val="0"/>
      <w:autoSpaceDN w:val="0"/>
      <w:ind w:left="360" w:hanging="360"/>
    </w:pPr>
    <w:rPr>
      <w:rFonts w:ascii="Calibri" w:hAnsi="Calibri" w:eastAsia="宋体"/>
      <w:kern w:val="0"/>
      <w:sz w:val="24"/>
      <w:szCs w:val="20"/>
    </w:rPr>
  </w:style>
  <w:style w:type="paragraph" w:customStyle="1" w:styleId="183">
    <w:name w:val="tll"/>
    <w:basedOn w:val="1"/>
    <w:qFormat/>
    <w:uiPriority w:val="0"/>
    <w:pPr>
      <w:autoSpaceDE w:val="0"/>
      <w:autoSpaceDN w:val="0"/>
      <w:adjustRightInd w:val="0"/>
      <w:jc w:val="left"/>
      <w:textAlignment w:val="baseline"/>
    </w:pPr>
    <w:rPr>
      <w:rFonts w:ascii="仿宋_GB2312" w:hAnsi="Arial" w:eastAsia="仿宋_GB2312"/>
      <w:kern w:val="0"/>
      <w:sz w:val="21"/>
      <w:szCs w:val="21"/>
    </w:rPr>
  </w:style>
  <w:style w:type="character" w:customStyle="1" w:styleId="184">
    <w:name w:val="尾注文本 字符1"/>
    <w:basedOn w:val="73"/>
    <w:semiHidden/>
    <w:qFormat/>
    <w:uiPriority w:val="99"/>
    <w:rPr>
      <w:rFonts w:ascii="Times New Roman" w:hAnsi="Times New Roman" w:eastAsia="楷体_GB2312" w:cs="Times New Roman"/>
      <w:sz w:val="30"/>
      <w:szCs w:val="24"/>
    </w:rPr>
  </w:style>
  <w:style w:type="paragraph" w:customStyle="1" w:styleId="18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rPr>
  </w:style>
  <w:style w:type="character" w:customStyle="1" w:styleId="186">
    <w:name w:val="页眉 字符1"/>
    <w:basedOn w:val="73"/>
    <w:semiHidden/>
    <w:qFormat/>
    <w:uiPriority w:val="99"/>
    <w:rPr>
      <w:rFonts w:ascii="Times New Roman" w:hAnsi="Times New Roman" w:eastAsia="楷体_GB2312" w:cs="Times New Roman"/>
      <w:sz w:val="18"/>
      <w:szCs w:val="18"/>
    </w:rPr>
  </w:style>
  <w:style w:type="character" w:customStyle="1" w:styleId="187">
    <w:name w:val="正文文本缩进 2 字符1"/>
    <w:basedOn w:val="73"/>
    <w:semiHidden/>
    <w:qFormat/>
    <w:uiPriority w:val="99"/>
    <w:rPr>
      <w:rFonts w:ascii="Times New Roman" w:hAnsi="Times New Roman" w:eastAsia="楷体_GB2312" w:cs="Times New Roman"/>
      <w:sz w:val="30"/>
      <w:szCs w:val="24"/>
    </w:rPr>
  </w:style>
  <w:style w:type="paragraph" w:customStyle="1" w:styleId="188">
    <w:name w:val="表格标题3"/>
    <w:basedOn w:val="189"/>
    <w:qFormat/>
    <w:uiPriority w:val="0"/>
    <w:pPr>
      <w:tabs>
        <w:tab w:val="left" w:pos="570"/>
        <w:tab w:val="left" w:pos="720"/>
        <w:tab w:val="left" w:pos="840"/>
      </w:tabs>
      <w:ind w:left="570" w:hanging="570"/>
    </w:pPr>
  </w:style>
  <w:style w:type="paragraph" w:customStyle="1" w:styleId="189">
    <w:name w:val="表格标题2"/>
    <w:basedOn w:val="1"/>
    <w:qFormat/>
    <w:uiPriority w:val="0"/>
    <w:pPr>
      <w:tabs>
        <w:tab w:val="left" w:pos="840"/>
      </w:tabs>
      <w:adjustRightInd w:val="0"/>
      <w:spacing w:before="60" w:after="60"/>
      <w:ind w:left="1447" w:hanging="420"/>
      <w:textAlignment w:val="bottom"/>
    </w:pPr>
    <w:rPr>
      <w:rFonts w:ascii="Calibri" w:hAnsi="Calibri" w:eastAsia="宋体"/>
      <w:kern w:val="0"/>
      <w:sz w:val="21"/>
      <w:szCs w:val="21"/>
    </w:rPr>
  </w:style>
  <w:style w:type="paragraph" w:customStyle="1" w:styleId="190">
    <w:name w:val="p17"/>
    <w:basedOn w:val="1"/>
    <w:qFormat/>
    <w:uiPriority w:val="0"/>
    <w:pPr>
      <w:snapToGrid w:val="0"/>
      <w:spacing w:line="360" w:lineRule="atLeast"/>
      <w:jc w:val="center"/>
    </w:pPr>
    <w:rPr>
      <w:rFonts w:ascii="Calibri" w:hAnsi="Calibri" w:cs="Calibri"/>
      <w:kern w:val="0"/>
      <w:sz w:val="24"/>
    </w:rPr>
  </w:style>
  <w:style w:type="paragraph" w:customStyle="1" w:styleId="19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kern w:val="0"/>
      <w:sz w:val="24"/>
    </w:rPr>
  </w:style>
  <w:style w:type="paragraph" w:customStyle="1" w:styleId="192">
    <w:name w:val="font5"/>
    <w:basedOn w:val="1"/>
    <w:link w:val="368"/>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93">
    <w:name w:val="zw_12_25"/>
    <w:basedOn w:val="1"/>
    <w:qFormat/>
    <w:uiPriority w:val="0"/>
    <w:pPr>
      <w:widowControl/>
      <w:spacing w:before="100" w:beforeAutospacing="1" w:after="100" w:afterAutospacing="1" w:line="300" w:lineRule="atLeast"/>
      <w:jc w:val="left"/>
    </w:pPr>
    <w:rPr>
      <w:rFonts w:eastAsia="宋体"/>
      <w:color w:val="333399"/>
      <w:kern w:val="0"/>
      <w:sz w:val="23"/>
      <w:szCs w:val="23"/>
    </w:rPr>
  </w:style>
  <w:style w:type="paragraph" w:customStyle="1" w:styleId="194">
    <w:name w:val="正文1"/>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5">
    <w:name w:val="Char Char Char"/>
    <w:basedOn w:val="1"/>
    <w:qFormat/>
    <w:uiPriority w:val="0"/>
    <w:rPr>
      <w:rFonts w:ascii="宋体" w:hAnsi="宋体" w:eastAsia="宋体"/>
      <w:b/>
      <w:sz w:val="28"/>
      <w:szCs w:val="28"/>
    </w:rPr>
  </w:style>
  <w:style w:type="character" w:customStyle="1" w:styleId="196">
    <w:name w:val="标题 字符1"/>
    <w:basedOn w:val="73"/>
    <w:qFormat/>
    <w:uiPriority w:val="10"/>
    <w:rPr>
      <w:rFonts w:asciiTheme="majorHAnsi" w:hAnsiTheme="majorHAnsi" w:eastAsiaTheme="majorEastAsia" w:cstheme="majorBidi"/>
      <w:b/>
      <w:bCs/>
      <w:sz w:val="32"/>
      <w:szCs w:val="32"/>
    </w:rPr>
  </w:style>
  <w:style w:type="paragraph" w:customStyle="1" w:styleId="197">
    <w:name w:val="日期1"/>
    <w:basedOn w:val="1"/>
    <w:next w:val="1"/>
    <w:qFormat/>
    <w:uiPriority w:val="0"/>
    <w:pPr>
      <w:autoSpaceDE w:val="0"/>
      <w:autoSpaceDN w:val="0"/>
      <w:adjustRightInd w:val="0"/>
      <w:spacing w:line="400" w:lineRule="atLeast"/>
      <w:jc w:val="left"/>
      <w:textAlignment w:val="baseline"/>
    </w:pPr>
    <w:rPr>
      <w:rFonts w:ascii="宋体" w:hAnsi="Calibri" w:eastAsia="宋体"/>
      <w:kern w:val="0"/>
      <w:sz w:val="24"/>
      <w:szCs w:val="20"/>
    </w:rPr>
  </w:style>
  <w:style w:type="paragraph" w:customStyle="1" w:styleId="198">
    <w:name w:val="样式1"/>
    <w:basedOn w:val="1"/>
    <w:link w:val="339"/>
    <w:qFormat/>
    <w:uiPriority w:val="0"/>
    <w:pPr>
      <w:adjustRightInd w:val="0"/>
      <w:spacing w:line="420" w:lineRule="auto"/>
      <w:jc w:val="center"/>
      <w:textAlignment w:val="baseline"/>
    </w:pPr>
    <w:rPr>
      <w:rFonts w:ascii="宋体" w:hAnsi="Calibri" w:eastAsia="宋体"/>
      <w:kern w:val="0"/>
      <w:sz w:val="24"/>
      <w:szCs w:val="20"/>
    </w:rPr>
  </w:style>
  <w:style w:type="character" w:customStyle="1" w:styleId="199">
    <w:name w:val="正文文本 3 字符1"/>
    <w:basedOn w:val="73"/>
    <w:semiHidden/>
    <w:qFormat/>
    <w:uiPriority w:val="99"/>
    <w:rPr>
      <w:rFonts w:ascii="Times New Roman" w:hAnsi="Times New Roman" w:eastAsia="楷体_GB2312" w:cs="Times New Roman"/>
      <w:sz w:val="16"/>
      <w:szCs w:val="16"/>
    </w:rPr>
  </w:style>
  <w:style w:type="paragraph" w:customStyle="1" w:styleId="200">
    <w:name w:val="公司名称"/>
    <w:basedOn w:val="1"/>
    <w:qFormat/>
    <w:uiPriority w:val="0"/>
    <w:pPr>
      <w:keepLines/>
      <w:widowControl/>
      <w:shd w:val="solid" w:color="auto" w:fill="auto"/>
      <w:spacing w:line="320" w:lineRule="atLeast"/>
      <w:jc w:val="left"/>
    </w:pPr>
    <w:rPr>
      <w:rFonts w:ascii="Arial Black" w:hAnsi="Arial Black" w:eastAsia="黑体"/>
      <w:color w:val="FFFFFF"/>
      <w:spacing w:val="-15"/>
      <w:kern w:val="0"/>
      <w:sz w:val="32"/>
      <w:szCs w:val="20"/>
      <w:lang w:bidi="he-IL"/>
    </w:rPr>
  </w:style>
  <w:style w:type="paragraph" w:customStyle="1" w:styleId="201">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szCs w:val="24"/>
      <w:lang w:val="en-US" w:eastAsia="zh-CN" w:bidi="ar-SA"/>
    </w:rPr>
  </w:style>
  <w:style w:type="paragraph" w:customStyle="1" w:styleId="202">
    <w:name w:val="正文11"/>
    <w:basedOn w:val="1"/>
    <w:qFormat/>
    <w:uiPriority w:val="0"/>
    <w:pPr>
      <w:adjustRightInd w:val="0"/>
      <w:spacing w:line="360" w:lineRule="atLeast"/>
      <w:jc w:val="left"/>
      <w:textAlignment w:val="baseline"/>
    </w:pPr>
    <w:rPr>
      <w:rFonts w:ascii="宋体" w:hAnsi="Calibri" w:eastAsia="宋体"/>
      <w:kern w:val="0"/>
      <w:sz w:val="24"/>
      <w:szCs w:val="20"/>
    </w:rPr>
  </w:style>
  <w:style w:type="paragraph" w:customStyle="1" w:styleId="203">
    <w:name w:val="È¡ÀÊ¡ÎÄ¡À¾"/>
    <w:basedOn w:val="1"/>
    <w:qFormat/>
    <w:uiPriority w:val="99"/>
    <w:pPr>
      <w:overflowPunct w:val="0"/>
      <w:autoSpaceDE w:val="0"/>
      <w:autoSpaceDN w:val="0"/>
      <w:textAlignment w:val="baseline"/>
    </w:pPr>
    <w:rPr>
      <w:rFonts w:ascii="Calibri" w:hAnsi="Calibri" w:eastAsia="宋体"/>
      <w:sz w:val="24"/>
      <w:szCs w:val="20"/>
    </w:rPr>
  </w:style>
  <w:style w:type="character" w:customStyle="1" w:styleId="204">
    <w:name w:val="称呼 字符1"/>
    <w:basedOn w:val="73"/>
    <w:semiHidden/>
    <w:qFormat/>
    <w:uiPriority w:val="99"/>
    <w:rPr>
      <w:rFonts w:ascii="Times New Roman" w:hAnsi="Times New Roman" w:eastAsia="楷体_GB2312" w:cs="Times New Roman"/>
      <w:sz w:val="30"/>
      <w:szCs w:val="24"/>
    </w:rPr>
  </w:style>
  <w:style w:type="character" w:customStyle="1" w:styleId="205">
    <w:name w:val="正文文本 2 字符1"/>
    <w:basedOn w:val="73"/>
    <w:semiHidden/>
    <w:qFormat/>
    <w:uiPriority w:val="99"/>
    <w:rPr>
      <w:rFonts w:ascii="Times New Roman" w:hAnsi="Times New Roman" w:eastAsia="楷体_GB2312" w:cs="Times New Roman"/>
      <w:sz w:val="30"/>
      <w:szCs w:val="24"/>
    </w:rPr>
  </w:style>
  <w:style w:type="paragraph" w:customStyle="1" w:styleId="206">
    <w:name w:val="表格"/>
    <w:basedOn w:val="1"/>
    <w:qFormat/>
    <w:uiPriority w:val="0"/>
    <w:pPr>
      <w:adjustRightInd w:val="0"/>
      <w:spacing w:before="60" w:after="60"/>
      <w:jc w:val="center"/>
      <w:textAlignment w:val="baseline"/>
    </w:pPr>
    <w:rPr>
      <w:rFonts w:ascii="宋体" w:hAnsi="Calibri" w:eastAsia="宋体"/>
      <w:kern w:val="0"/>
      <w:sz w:val="24"/>
      <w:szCs w:val="20"/>
    </w:rPr>
  </w:style>
  <w:style w:type="character" w:customStyle="1" w:styleId="207">
    <w:name w:val="脚注文本 字符1"/>
    <w:basedOn w:val="73"/>
    <w:semiHidden/>
    <w:qFormat/>
    <w:uiPriority w:val="99"/>
    <w:rPr>
      <w:rFonts w:ascii="Times New Roman" w:hAnsi="Times New Roman" w:eastAsia="楷体_GB2312" w:cs="Times New Roman"/>
      <w:sz w:val="18"/>
      <w:szCs w:val="18"/>
    </w:rPr>
  </w:style>
  <w:style w:type="paragraph" w:customStyle="1" w:styleId="208">
    <w:name w:val="Char Char Char Char"/>
    <w:basedOn w:val="1"/>
    <w:qFormat/>
    <w:uiPriority w:val="0"/>
    <w:pPr>
      <w:snapToGrid w:val="0"/>
      <w:spacing w:line="440" w:lineRule="atLeast"/>
    </w:pPr>
    <w:rPr>
      <w:rFonts w:ascii="Calibri" w:hAnsi="Calibri" w:eastAsia="宋体"/>
      <w:sz w:val="21"/>
      <w:szCs w:val="20"/>
    </w:rPr>
  </w:style>
  <w:style w:type="paragraph" w:customStyle="1" w:styleId="209">
    <w:name w:val="默认段落字体 Para Char Char Char Char"/>
    <w:basedOn w:val="1"/>
    <w:qFormat/>
    <w:uiPriority w:val="0"/>
    <w:rPr>
      <w:rFonts w:ascii="Calibri" w:hAnsi="Calibri" w:eastAsia="宋体"/>
      <w:sz w:val="21"/>
    </w:rPr>
  </w:style>
  <w:style w:type="paragraph" w:customStyle="1" w:styleId="210">
    <w:name w:val="xl3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kern w:val="0"/>
      <w:sz w:val="24"/>
    </w:rPr>
  </w:style>
  <w:style w:type="character" w:customStyle="1" w:styleId="211">
    <w:name w:val="正文文本缩进 字符1"/>
    <w:basedOn w:val="73"/>
    <w:semiHidden/>
    <w:qFormat/>
    <w:uiPriority w:val="99"/>
    <w:rPr>
      <w:rFonts w:ascii="Times New Roman" w:hAnsi="Times New Roman" w:eastAsia="楷体_GB2312" w:cs="Times New Roman"/>
      <w:sz w:val="30"/>
      <w:szCs w:val="24"/>
    </w:rPr>
  </w:style>
  <w:style w:type="paragraph" w:customStyle="1" w:styleId="212">
    <w:name w:val="WPSOffice手动目录 1"/>
    <w:qFormat/>
    <w:uiPriority w:val="0"/>
    <w:rPr>
      <w:rFonts w:ascii="Calibri" w:hAnsi="Calibri" w:eastAsia="宋体" w:cs="Times New Roman"/>
      <w:lang w:val="en-US" w:eastAsia="zh-CN" w:bidi="ar-SA"/>
    </w:rPr>
  </w:style>
  <w:style w:type="paragraph" w:customStyle="1" w:styleId="213">
    <w:name w:val="xl3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rPr>
  </w:style>
  <w:style w:type="character" w:customStyle="1" w:styleId="214">
    <w:name w:val="页脚 字符1"/>
    <w:basedOn w:val="73"/>
    <w:semiHidden/>
    <w:qFormat/>
    <w:uiPriority w:val="99"/>
    <w:rPr>
      <w:rFonts w:ascii="Times New Roman" w:hAnsi="Times New Roman" w:eastAsia="楷体_GB2312" w:cs="Times New Roman"/>
      <w:sz w:val="18"/>
      <w:szCs w:val="18"/>
    </w:rPr>
  </w:style>
  <w:style w:type="paragraph" w:customStyle="1" w:styleId="215">
    <w:name w:val="表格正文2"/>
    <w:basedOn w:val="1"/>
    <w:qFormat/>
    <w:uiPriority w:val="0"/>
    <w:pPr>
      <w:adjustRightInd w:val="0"/>
      <w:snapToGrid w:val="0"/>
      <w:spacing w:line="400" w:lineRule="atLeast"/>
      <w:jc w:val="left"/>
    </w:pPr>
    <w:rPr>
      <w:rFonts w:ascii="Calibri" w:hAnsi="Calibri" w:eastAsia="宋体"/>
      <w:sz w:val="24"/>
      <w:szCs w:val="20"/>
    </w:rPr>
  </w:style>
  <w:style w:type="paragraph" w:customStyle="1" w:styleId="216">
    <w:name w:val="xl3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kern w:val="0"/>
      <w:sz w:val="24"/>
    </w:rPr>
  </w:style>
  <w:style w:type="character" w:customStyle="1" w:styleId="217">
    <w:name w:val="纯文本 字符1"/>
    <w:basedOn w:val="73"/>
    <w:semiHidden/>
    <w:qFormat/>
    <w:uiPriority w:val="99"/>
    <w:rPr>
      <w:rFonts w:hAnsi="Courier New" w:cs="Courier New" w:asciiTheme="minorEastAsia"/>
      <w:sz w:val="30"/>
      <w:szCs w:val="24"/>
    </w:rPr>
  </w:style>
  <w:style w:type="character" w:customStyle="1" w:styleId="218">
    <w:name w:val="文档结构图 字符1"/>
    <w:basedOn w:val="73"/>
    <w:semiHidden/>
    <w:qFormat/>
    <w:uiPriority w:val="99"/>
    <w:rPr>
      <w:rFonts w:ascii="Microsoft YaHei UI" w:hAnsi="Times New Roman" w:eastAsia="Microsoft YaHei UI" w:cs="Times New Roman"/>
      <w:sz w:val="18"/>
      <w:szCs w:val="18"/>
    </w:rPr>
  </w:style>
  <w:style w:type="paragraph" w:customStyle="1" w:styleId="219">
    <w:name w:val="xl3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kern w:val="0"/>
      <w:sz w:val="24"/>
    </w:rPr>
  </w:style>
  <w:style w:type="character" w:customStyle="1" w:styleId="220">
    <w:name w:val="HTML 预设格式 字符1"/>
    <w:basedOn w:val="73"/>
    <w:semiHidden/>
    <w:qFormat/>
    <w:uiPriority w:val="99"/>
    <w:rPr>
      <w:rFonts w:ascii="Courier New" w:hAnsi="Courier New" w:eastAsia="楷体_GB2312" w:cs="Courier New"/>
      <w:sz w:val="20"/>
      <w:szCs w:val="20"/>
    </w:rPr>
  </w:style>
  <w:style w:type="paragraph" w:customStyle="1" w:styleId="221">
    <w:name w:val="_Style 25"/>
    <w:basedOn w:val="1"/>
    <w:next w:val="41"/>
    <w:qFormat/>
    <w:uiPriority w:val="0"/>
    <w:pPr>
      <w:snapToGrid w:val="0"/>
      <w:spacing w:line="360" w:lineRule="auto"/>
      <w:ind w:firstLine="560" w:firstLineChars="200"/>
    </w:pPr>
    <w:rPr>
      <w:rFonts w:ascii="Calibri" w:hAnsi="Calibri" w:eastAsia="宋体"/>
      <w:sz w:val="28"/>
    </w:rPr>
  </w:style>
  <w:style w:type="paragraph" w:customStyle="1" w:styleId="222">
    <w:name w:val="4"/>
    <w:basedOn w:val="1"/>
    <w:next w:val="28"/>
    <w:qFormat/>
    <w:uiPriority w:val="0"/>
    <w:pPr>
      <w:spacing w:after="120"/>
    </w:pPr>
    <w:rPr>
      <w:rFonts w:ascii="Calibri" w:hAnsi="Calibri" w:eastAsia="宋体"/>
      <w:sz w:val="21"/>
      <w:szCs w:val="21"/>
    </w:rPr>
  </w:style>
  <w:style w:type="character" w:customStyle="1" w:styleId="223">
    <w:name w:val="批注框文本 字符1"/>
    <w:basedOn w:val="73"/>
    <w:semiHidden/>
    <w:qFormat/>
    <w:uiPriority w:val="99"/>
    <w:rPr>
      <w:rFonts w:ascii="Times New Roman" w:hAnsi="Times New Roman" w:eastAsia="楷体_GB2312" w:cs="Times New Roman"/>
      <w:sz w:val="18"/>
      <w:szCs w:val="18"/>
    </w:rPr>
  </w:style>
  <w:style w:type="paragraph" w:customStyle="1" w:styleId="224">
    <w:name w:val="表格1"/>
    <w:basedOn w:val="1"/>
    <w:qFormat/>
    <w:uiPriority w:val="0"/>
    <w:pPr>
      <w:tabs>
        <w:tab w:val="left" w:pos="0"/>
      </w:tabs>
      <w:adjustRightInd w:val="0"/>
      <w:snapToGrid w:val="0"/>
      <w:spacing w:line="360" w:lineRule="atLeast"/>
      <w:jc w:val="center"/>
      <w:textAlignment w:val="baseline"/>
    </w:pPr>
    <w:rPr>
      <w:rFonts w:ascii="Calibri" w:hAnsi="Calibri" w:eastAsia="宋体"/>
      <w:kern w:val="0"/>
      <w:sz w:val="21"/>
      <w:szCs w:val="21"/>
    </w:rPr>
  </w:style>
  <w:style w:type="paragraph" w:customStyle="1" w:styleId="225">
    <w:name w:val="5）标书正文 首行缩进2字符"/>
    <w:basedOn w:val="1"/>
    <w:qFormat/>
    <w:uiPriority w:val="99"/>
    <w:pPr>
      <w:spacing w:line="480" w:lineRule="exact"/>
      <w:ind w:firstLine="200" w:firstLineChars="200"/>
    </w:pPr>
    <w:rPr>
      <w:rFonts w:ascii="仿宋_GB2312" w:hAnsi="Calibri" w:eastAsia="仿宋_GB2312"/>
      <w:sz w:val="28"/>
      <w:szCs w:val="20"/>
    </w:rPr>
  </w:style>
  <w:style w:type="paragraph" w:customStyle="1" w:styleId="226">
    <w:name w:val="表文"/>
    <w:basedOn w:val="1"/>
    <w:qFormat/>
    <w:uiPriority w:val="0"/>
    <w:pPr>
      <w:spacing w:line="300" w:lineRule="auto"/>
      <w:jc w:val="center"/>
      <w:textAlignment w:val="baseline"/>
    </w:pPr>
    <w:rPr>
      <w:rFonts w:ascii="Calibri" w:hAnsi="Calibri" w:eastAsia="宋体"/>
      <w:kern w:val="0"/>
      <w:sz w:val="21"/>
      <w:szCs w:val="20"/>
    </w:rPr>
  </w:style>
  <w:style w:type="paragraph" w:customStyle="1" w:styleId="227">
    <w:name w:val="列出段落1"/>
    <w:basedOn w:val="1"/>
    <w:qFormat/>
    <w:uiPriority w:val="0"/>
    <w:pPr>
      <w:ind w:firstLine="420" w:firstLineChars="200"/>
    </w:pPr>
  </w:style>
  <w:style w:type="paragraph" w:customStyle="1" w:styleId="228">
    <w:name w:val="样式 首行缩进:  2 字符2 + 居中"/>
    <w:basedOn w:val="229"/>
    <w:qFormat/>
    <w:uiPriority w:val="0"/>
    <w:pPr>
      <w:adjustRightInd/>
      <w:snapToGrid/>
      <w:ind w:firstLine="0" w:firstLineChars="0"/>
      <w:jc w:val="center"/>
    </w:pPr>
    <w:rPr>
      <w:sz w:val="28"/>
      <w:szCs w:val="20"/>
    </w:rPr>
  </w:style>
  <w:style w:type="paragraph" w:customStyle="1" w:styleId="229">
    <w:name w:val="首行缩进:  2 字符2"/>
    <w:basedOn w:val="1"/>
    <w:qFormat/>
    <w:uiPriority w:val="0"/>
    <w:pPr>
      <w:adjustRightInd w:val="0"/>
      <w:snapToGrid w:val="0"/>
      <w:spacing w:line="360" w:lineRule="auto"/>
      <w:ind w:firstLine="480" w:firstLineChars="200"/>
    </w:pPr>
    <w:rPr>
      <w:rFonts w:ascii="宋体" w:hAnsi="宋体" w:eastAsia="宋体" w:cs="宋体"/>
      <w:sz w:val="24"/>
    </w:rPr>
  </w:style>
  <w:style w:type="paragraph" w:customStyle="1" w:styleId="230">
    <w:name w:val="Char1"/>
    <w:basedOn w:val="1"/>
    <w:qFormat/>
    <w:uiPriority w:val="0"/>
    <w:rPr>
      <w:rFonts w:ascii="Calibri" w:hAnsi="Calibri" w:eastAsia="宋体"/>
      <w:sz w:val="21"/>
      <w:szCs w:val="20"/>
    </w:rPr>
  </w:style>
  <w:style w:type="paragraph" w:customStyle="1" w:styleId="231">
    <w:name w:val="Char Char Char Char Char Char Char Char2"/>
    <w:basedOn w:val="1"/>
    <w:qFormat/>
    <w:uiPriority w:val="0"/>
    <w:pPr>
      <w:snapToGrid w:val="0"/>
      <w:spacing w:line="520" w:lineRule="exact"/>
      <w:ind w:firstLine="560" w:firstLineChars="200"/>
    </w:pPr>
    <w:rPr>
      <w:rFonts w:ascii="Calibri" w:hAnsi="Calibri" w:eastAsia="宋体"/>
      <w:sz w:val="21"/>
      <w:szCs w:val="20"/>
    </w:rPr>
  </w:style>
  <w:style w:type="paragraph" w:customStyle="1" w:styleId="232">
    <w:name w:val="p0"/>
    <w:basedOn w:val="1"/>
    <w:qFormat/>
    <w:uiPriority w:val="0"/>
    <w:pPr>
      <w:widowControl/>
    </w:pPr>
    <w:rPr>
      <w:rFonts w:eastAsia="宋体"/>
      <w:kern w:val="0"/>
      <w:szCs w:val="30"/>
    </w:rPr>
  </w:style>
  <w:style w:type="paragraph" w:customStyle="1" w:styleId="233">
    <w:name w:val="Char"/>
    <w:basedOn w:val="1"/>
    <w:qFormat/>
    <w:uiPriority w:val="0"/>
    <w:rPr>
      <w:rFonts w:ascii="Tahoma" w:hAnsi="Tahoma" w:eastAsia="宋体"/>
      <w:sz w:val="24"/>
      <w:szCs w:val="20"/>
    </w:rPr>
  </w:style>
  <w:style w:type="paragraph" w:customStyle="1" w:styleId="234">
    <w:name w:val="Char Char Char1"/>
    <w:basedOn w:val="1"/>
    <w:qFormat/>
    <w:uiPriority w:val="0"/>
    <w:rPr>
      <w:rFonts w:ascii="宋体" w:hAnsi="宋体" w:eastAsia="宋体"/>
      <w:b/>
      <w:sz w:val="28"/>
      <w:szCs w:val="28"/>
    </w:rPr>
  </w:style>
  <w:style w:type="paragraph" w:customStyle="1" w:styleId="235">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236">
    <w:name w:val="样式 标题 1章节标题b1 + 段前: 6 磅"/>
    <w:basedOn w:val="3"/>
    <w:qFormat/>
    <w:uiPriority w:val="0"/>
    <w:pPr>
      <w:spacing w:before="0" w:after="0" w:line="360" w:lineRule="auto"/>
      <w:jc w:val="both"/>
    </w:pPr>
    <w:rPr>
      <w:rFonts w:ascii="宋体" w:hAnsi="宋体" w:cs="宋体"/>
      <w:bCs/>
      <w:color w:val="000000"/>
      <w:kern w:val="2"/>
      <w:sz w:val="28"/>
      <w:szCs w:val="21"/>
    </w:rPr>
  </w:style>
  <w:style w:type="paragraph" w:customStyle="1" w:styleId="237">
    <w:name w:val="p18"/>
    <w:basedOn w:val="1"/>
    <w:qFormat/>
    <w:uiPriority w:val="0"/>
    <w:pPr>
      <w:spacing w:before="100" w:after="100"/>
      <w:jc w:val="left"/>
    </w:pPr>
    <w:rPr>
      <w:rFonts w:hint="eastAsia" w:ascii="宋体" w:hAnsi="宋体" w:eastAsia="宋体" w:cs="宋体"/>
      <w:color w:val="000000"/>
      <w:kern w:val="0"/>
      <w:sz w:val="24"/>
    </w:rPr>
  </w:style>
  <w:style w:type="paragraph" w:customStyle="1" w:styleId="238">
    <w:name w:val="默认段落字体 Para Char Char Char Char Char Char Char Char Char Char"/>
    <w:basedOn w:val="1"/>
    <w:qFormat/>
    <w:uiPriority w:val="0"/>
    <w:rPr>
      <w:rFonts w:ascii="Tahoma" w:hAnsi="Tahoma" w:eastAsia="宋体"/>
      <w:sz w:val="24"/>
      <w:szCs w:val="20"/>
    </w:rPr>
  </w:style>
  <w:style w:type="paragraph" w:customStyle="1" w:styleId="239">
    <w:name w:val="小标"/>
    <w:basedOn w:val="1"/>
    <w:qFormat/>
    <w:uiPriority w:val="0"/>
    <w:rPr>
      <w:rFonts w:hint="eastAsia" w:ascii="黑体" w:hAnsi="Calibri" w:eastAsia="黑体"/>
      <w:spacing w:val="20"/>
      <w:sz w:val="21"/>
      <w:szCs w:val="20"/>
    </w:rPr>
  </w:style>
  <w:style w:type="paragraph" w:customStyle="1" w:styleId="240">
    <w:name w:val="缺省文本"/>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 w:type="paragraph" w:customStyle="1" w:styleId="241">
    <w:name w:val="列表段落1"/>
    <w:basedOn w:val="1"/>
    <w:qFormat/>
    <w:uiPriority w:val="0"/>
    <w:pPr>
      <w:ind w:firstLine="420" w:firstLineChars="200"/>
    </w:pPr>
    <w:rPr>
      <w:rFonts w:ascii="Calibri" w:hAnsi="Calibri" w:eastAsia="宋体"/>
      <w:sz w:val="21"/>
      <w:szCs w:val="22"/>
    </w:rPr>
  </w:style>
  <w:style w:type="paragraph" w:customStyle="1" w:styleId="242">
    <w:name w:val="打印正文1"/>
    <w:basedOn w:val="1"/>
    <w:qFormat/>
    <w:uiPriority w:val="0"/>
    <w:pPr>
      <w:tabs>
        <w:tab w:val="left" w:pos="705"/>
      </w:tabs>
      <w:spacing w:line="480" w:lineRule="atLeast"/>
      <w:ind w:left="720" w:hanging="720"/>
    </w:pPr>
    <w:rPr>
      <w:rFonts w:ascii="宋体" w:hAnsi="宋体" w:eastAsia="宋体"/>
      <w:bCs/>
      <w:spacing w:val="10"/>
      <w:kern w:val="28"/>
      <w:sz w:val="21"/>
      <w:szCs w:val="21"/>
    </w:rPr>
  </w:style>
  <w:style w:type="paragraph" w:customStyle="1" w:styleId="243">
    <w:name w:val="1"/>
    <w:next w:val="1"/>
    <w:qFormat/>
    <w:uiPriority w:val="0"/>
    <w:pPr>
      <w:widowControl w:val="0"/>
      <w:jc w:val="both"/>
    </w:pPr>
    <w:rPr>
      <w:rFonts w:ascii="Times New Roman" w:hAnsi="Times New Roman" w:eastAsia="楷体_GB2312" w:cs="Times New Roman"/>
      <w:kern w:val="2"/>
      <w:sz w:val="30"/>
      <w:szCs w:val="24"/>
      <w:lang w:val="en-US" w:eastAsia="zh-CN" w:bidi="ar-SA"/>
    </w:rPr>
  </w:style>
  <w:style w:type="paragraph" w:customStyle="1" w:styleId="244">
    <w:name w:val="文档结构图1"/>
    <w:basedOn w:val="1"/>
    <w:qFormat/>
    <w:uiPriority w:val="0"/>
    <w:pPr>
      <w:shd w:val="clear" w:color="auto" w:fill="000080"/>
      <w:autoSpaceDE w:val="0"/>
      <w:autoSpaceDN w:val="0"/>
      <w:adjustRightInd w:val="0"/>
      <w:spacing w:line="312" w:lineRule="atLeast"/>
      <w:textAlignment w:val="baseline"/>
    </w:pPr>
    <w:rPr>
      <w:rFonts w:ascii="宋体" w:hAnsi="Tms Rmn" w:eastAsia="宋体"/>
      <w:kern w:val="0"/>
      <w:sz w:val="21"/>
      <w:szCs w:val="20"/>
    </w:rPr>
  </w:style>
  <w:style w:type="paragraph" w:customStyle="1" w:styleId="245">
    <w:name w:val="xl3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kern w:val="0"/>
      <w:sz w:val="24"/>
    </w:rPr>
  </w:style>
  <w:style w:type="paragraph" w:customStyle="1" w:styleId="246">
    <w:name w:val="正文居中"/>
    <w:basedOn w:val="1"/>
    <w:next w:val="41"/>
    <w:qFormat/>
    <w:uiPriority w:val="0"/>
    <w:pPr>
      <w:adjustRightInd w:val="0"/>
      <w:snapToGrid w:val="0"/>
      <w:ind w:firstLine="480" w:firstLineChars="200"/>
    </w:pPr>
    <w:rPr>
      <w:rFonts w:ascii="宋体" w:hAnsi="宋体" w:eastAsia="宋体"/>
      <w:sz w:val="24"/>
    </w:rPr>
  </w:style>
  <w:style w:type="paragraph" w:customStyle="1" w:styleId="247">
    <w:name w:val="xl24"/>
    <w:basedOn w:val="1"/>
    <w:qFormat/>
    <w:uiPriority w:val="0"/>
    <w:pPr>
      <w:widowControl/>
      <w:spacing w:before="100" w:beforeAutospacing="1" w:after="100" w:afterAutospacing="1"/>
      <w:jc w:val="center"/>
    </w:pPr>
    <w:rPr>
      <w:rFonts w:ascii="宋体" w:hAnsi="宋体" w:eastAsia="宋体"/>
      <w:kern w:val="0"/>
      <w:sz w:val="24"/>
    </w:rPr>
  </w:style>
  <w:style w:type="paragraph" w:customStyle="1" w:styleId="248">
    <w:name w:val="Document Map1"/>
    <w:basedOn w:val="1"/>
    <w:qFormat/>
    <w:uiPriority w:val="0"/>
    <w:pPr>
      <w:shd w:val="clear" w:color="auto" w:fill="000080"/>
      <w:autoSpaceDE w:val="0"/>
      <w:autoSpaceDN w:val="0"/>
      <w:adjustRightInd w:val="0"/>
      <w:spacing w:line="312" w:lineRule="atLeast"/>
      <w:textAlignment w:val="baseline"/>
    </w:pPr>
    <w:rPr>
      <w:rFonts w:ascii="宋体" w:hAnsi="Tms Rmn" w:eastAsia="宋体"/>
      <w:kern w:val="0"/>
      <w:sz w:val="21"/>
      <w:szCs w:val="20"/>
    </w:rPr>
  </w:style>
  <w:style w:type="paragraph" w:customStyle="1" w:styleId="249">
    <w:name w:val="0"/>
    <w:basedOn w:val="1"/>
    <w:qFormat/>
    <w:uiPriority w:val="0"/>
    <w:pPr>
      <w:widowControl/>
      <w:spacing w:line="408" w:lineRule="auto"/>
      <w:ind w:left="1"/>
      <w:textAlignment w:val="bottom"/>
    </w:pPr>
    <w:rPr>
      <w:rFonts w:ascii="Calibri" w:hAnsi="Calibri" w:eastAsia="宋体"/>
      <w:color w:val="000000"/>
      <w:kern w:val="0"/>
      <w:sz w:val="21"/>
      <w:szCs w:val="20"/>
    </w:rPr>
  </w:style>
  <w:style w:type="paragraph" w:customStyle="1" w:styleId="250">
    <w:name w:val="new样式1"/>
    <w:basedOn w:val="3"/>
    <w:qFormat/>
    <w:uiPriority w:val="0"/>
    <w:pPr>
      <w:spacing w:before="0" w:after="0" w:line="360" w:lineRule="auto"/>
    </w:pPr>
    <w:rPr>
      <w:rFonts w:ascii="黑体" w:hAnsi="Calibri" w:eastAsia="黑体"/>
      <w:b w:val="0"/>
      <w:bCs/>
      <w:sz w:val="28"/>
      <w:szCs w:val="28"/>
    </w:rPr>
  </w:style>
  <w:style w:type="paragraph" w:customStyle="1" w:styleId="251">
    <w:name w:val="Char2"/>
    <w:basedOn w:val="1"/>
    <w:qFormat/>
    <w:uiPriority w:val="0"/>
    <w:pPr>
      <w:snapToGrid w:val="0"/>
      <w:spacing w:line="360" w:lineRule="auto"/>
      <w:ind w:firstLine="200" w:firstLineChars="200"/>
    </w:pPr>
    <w:rPr>
      <w:rFonts w:ascii="Calibri" w:hAnsi="Calibri" w:eastAsia="宋体"/>
      <w:sz w:val="24"/>
      <w:szCs w:val="20"/>
    </w:rPr>
  </w:style>
  <w:style w:type="paragraph" w:customStyle="1" w:styleId="252">
    <w:name w:val="样式4"/>
    <w:basedOn w:val="1"/>
    <w:link w:val="391"/>
    <w:qFormat/>
    <w:uiPriority w:val="0"/>
    <w:pPr>
      <w:adjustRightInd w:val="0"/>
      <w:spacing w:line="480" w:lineRule="auto"/>
      <w:textAlignment w:val="baseline"/>
    </w:pPr>
    <w:rPr>
      <w:rFonts w:ascii="Calibri" w:hAnsi="Calibri" w:eastAsia="黑体"/>
      <w:spacing w:val="10"/>
      <w:kern w:val="28"/>
      <w:sz w:val="48"/>
      <w:szCs w:val="20"/>
    </w:rPr>
  </w:style>
  <w:style w:type="paragraph" w:customStyle="1" w:styleId="253">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54">
    <w:name w:val="È±Ê¡ÎÄ±¾"/>
    <w:basedOn w:val="1"/>
    <w:qFormat/>
    <w:uiPriority w:val="0"/>
    <w:pPr>
      <w:widowControl/>
      <w:overflowPunct w:val="0"/>
      <w:autoSpaceDE w:val="0"/>
      <w:autoSpaceDN w:val="0"/>
      <w:adjustRightInd w:val="0"/>
      <w:jc w:val="left"/>
      <w:textAlignment w:val="baseline"/>
    </w:pPr>
    <w:rPr>
      <w:rFonts w:ascii="Calibri" w:hAnsi="Calibri" w:eastAsia="宋体"/>
      <w:kern w:val="0"/>
      <w:sz w:val="24"/>
      <w:szCs w:val="20"/>
    </w:rPr>
  </w:style>
  <w:style w:type="paragraph" w:customStyle="1" w:styleId="255">
    <w:name w:val="标题2"/>
    <w:basedOn w:val="4"/>
    <w:qFormat/>
    <w:uiPriority w:val="0"/>
    <w:pPr>
      <w:tabs>
        <w:tab w:val="left" w:pos="1404"/>
      </w:tabs>
      <w:adjustRightInd w:val="0"/>
      <w:spacing w:before="0" w:after="0" w:line="360" w:lineRule="auto"/>
      <w:ind w:left="1276" w:hanging="425"/>
      <w:textAlignment w:val="baseline"/>
    </w:pPr>
    <w:rPr>
      <w:rFonts w:ascii="Times New Roman" w:hAnsi="Times New Roman"/>
      <w:b w:val="0"/>
      <w:sz w:val="24"/>
    </w:rPr>
  </w:style>
  <w:style w:type="paragraph" w:customStyle="1" w:styleId="256">
    <w:name w:val="Char Char Char Char Char Char Char1"/>
    <w:basedOn w:val="1"/>
    <w:qFormat/>
    <w:uiPriority w:val="0"/>
    <w:rPr>
      <w:rFonts w:ascii="Calibri" w:hAnsi="Calibri" w:eastAsia="宋体"/>
      <w:sz w:val="21"/>
    </w:rPr>
  </w:style>
  <w:style w:type="paragraph" w:customStyle="1" w:styleId="257">
    <w:name w:val="Char Char Char Char1"/>
    <w:basedOn w:val="1"/>
    <w:qFormat/>
    <w:uiPriority w:val="0"/>
    <w:pPr>
      <w:snapToGrid w:val="0"/>
      <w:spacing w:line="440" w:lineRule="atLeast"/>
    </w:pPr>
    <w:rPr>
      <w:rFonts w:ascii="Calibri" w:hAnsi="Calibri" w:eastAsia="宋体"/>
      <w:sz w:val="21"/>
      <w:szCs w:val="20"/>
    </w:rPr>
  </w:style>
  <w:style w:type="paragraph" w:customStyle="1" w:styleId="2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kern w:val="0"/>
      <w:sz w:val="24"/>
    </w:rPr>
  </w:style>
  <w:style w:type="paragraph" w:customStyle="1" w:styleId="259">
    <w:name w:val="标题11"/>
    <w:basedOn w:val="3"/>
    <w:qFormat/>
    <w:uiPriority w:val="0"/>
    <w:pPr>
      <w:keepNext w:val="0"/>
      <w:tabs>
        <w:tab w:val="left" w:pos="924"/>
      </w:tabs>
      <w:adjustRightInd w:val="0"/>
      <w:spacing w:before="0" w:after="0" w:line="360" w:lineRule="auto"/>
      <w:ind w:left="1276" w:hanging="425"/>
      <w:jc w:val="left"/>
      <w:textAlignment w:val="baseline"/>
    </w:pPr>
    <w:rPr>
      <w:rFonts w:ascii="黑体" w:hAnsi="宋体" w:eastAsia="黑体"/>
      <w:kern w:val="11"/>
      <w:sz w:val="28"/>
    </w:rPr>
  </w:style>
  <w:style w:type="paragraph" w:customStyle="1" w:styleId="260">
    <w:name w:val="Default Text:1"/>
    <w:basedOn w:val="1"/>
    <w:qFormat/>
    <w:uiPriority w:val="0"/>
    <w:pPr>
      <w:widowControl/>
      <w:overflowPunct w:val="0"/>
      <w:autoSpaceDE w:val="0"/>
      <w:autoSpaceDN w:val="0"/>
      <w:adjustRightInd w:val="0"/>
      <w:jc w:val="left"/>
      <w:textAlignment w:val="baseline"/>
    </w:pPr>
    <w:rPr>
      <w:rFonts w:ascii="Calibri" w:hAnsi="Calibri" w:eastAsia="宋体"/>
      <w:kern w:val="0"/>
      <w:sz w:val="24"/>
      <w:szCs w:val="20"/>
    </w:rPr>
  </w:style>
  <w:style w:type="paragraph" w:customStyle="1" w:styleId="261">
    <w:name w:val="标题3"/>
    <w:basedOn w:val="5"/>
    <w:link w:val="394"/>
    <w:qFormat/>
    <w:uiPriority w:val="0"/>
    <w:pPr>
      <w:keepLines w:val="0"/>
      <w:tabs>
        <w:tab w:val="left" w:pos="851"/>
        <w:tab w:val="left" w:pos="2400"/>
      </w:tabs>
      <w:adjustRightInd w:val="0"/>
      <w:spacing w:before="0" w:after="0" w:line="360" w:lineRule="auto"/>
      <w:ind w:left="2208" w:hanging="528"/>
      <w:textAlignment w:val="baseline"/>
    </w:pPr>
    <w:rPr>
      <w:rFonts w:ascii="Calibri" w:hAnsi="Calibri"/>
      <w:b w:val="0"/>
      <w:bCs w:val="0"/>
      <w:kern w:val="0"/>
      <w:sz w:val="24"/>
      <w:szCs w:val="20"/>
    </w:rPr>
  </w:style>
  <w:style w:type="paragraph" w:customStyle="1" w:styleId="262">
    <w:name w:val="样式3"/>
    <w:basedOn w:val="1"/>
    <w:qFormat/>
    <w:uiPriority w:val="0"/>
    <w:pPr>
      <w:adjustRightInd w:val="0"/>
      <w:snapToGrid w:val="0"/>
      <w:spacing w:line="1900" w:lineRule="exact"/>
      <w:jc w:val="center"/>
    </w:pPr>
    <w:rPr>
      <w:rFonts w:ascii="宋体-方正超大字符集" w:hAnsi="仿宋_GB2312" w:eastAsia="宋体-方正超大字符集"/>
      <w:sz w:val="160"/>
      <w:szCs w:val="144"/>
    </w:rPr>
  </w:style>
  <w:style w:type="paragraph" w:customStyle="1" w:styleId="263">
    <w:name w:val="表格标题1"/>
    <w:basedOn w:val="206"/>
    <w:qFormat/>
    <w:uiPriority w:val="0"/>
    <w:pPr>
      <w:tabs>
        <w:tab w:val="left" w:pos="855"/>
      </w:tabs>
      <w:ind w:left="1732" w:hanging="1125"/>
      <w:jc w:val="both"/>
      <w:textAlignment w:val="bottom"/>
    </w:pPr>
    <w:rPr>
      <w:rFonts w:ascii="Times New Roman"/>
      <w:sz w:val="21"/>
      <w:szCs w:val="21"/>
    </w:rPr>
  </w:style>
  <w:style w:type="paragraph" w:customStyle="1" w:styleId="264">
    <w:name w:val="标题4 Char"/>
    <w:basedOn w:val="7"/>
    <w:qFormat/>
    <w:uiPriority w:val="0"/>
    <w:pPr>
      <w:keepNext/>
      <w:spacing w:line="360" w:lineRule="auto"/>
      <w:ind w:left="720" w:hanging="720"/>
      <w:jc w:val="both"/>
    </w:pPr>
    <w:rPr>
      <w:rFonts w:ascii="Arial" w:hAnsi="Arial"/>
    </w:rPr>
  </w:style>
  <w:style w:type="paragraph" w:customStyle="1" w:styleId="265">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宋体" w:hAnsi="宋体" w:eastAsia="宋体"/>
      <w:kern w:val="0"/>
      <w:sz w:val="24"/>
    </w:rPr>
  </w:style>
  <w:style w:type="paragraph" w:customStyle="1" w:styleId="266">
    <w:name w:val="不缩进"/>
    <w:basedOn w:val="1"/>
    <w:qFormat/>
    <w:uiPriority w:val="0"/>
    <w:pPr>
      <w:spacing w:line="360" w:lineRule="auto"/>
      <w:jc w:val="center"/>
    </w:pPr>
    <w:rPr>
      <w:rFonts w:ascii="Calibri" w:hAnsi="Calibri" w:eastAsia="宋体"/>
      <w:b/>
      <w:bCs/>
      <w:sz w:val="28"/>
      <w:szCs w:val="21"/>
      <w:lang w:bidi="he-IL"/>
    </w:rPr>
  </w:style>
  <w:style w:type="paragraph" w:customStyle="1" w:styleId="267">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kern w:val="0"/>
      <w:sz w:val="24"/>
    </w:rPr>
  </w:style>
  <w:style w:type="paragraph" w:customStyle="1" w:styleId="268">
    <w:name w:val="复选框1"/>
    <w:basedOn w:val="1"/>
    <w:qFormat/>
    <w:uiPriority w:val="0"/>
    <w:pPr>
      <w:widowControl/>
      <w:spacing w:before="360" w:after="360"/>
      <w:jc w:val="left"/>
    </w:pPr>
    <w:rPr>
      <w:rFonts w:ascii="Calibri" w:hAnsi="Calibri" w:eastAsia="宋体"/>
      <w:kern w:val="0"/>
      <w:sz w:val="20"/>
      <w:szCs w:val="20"/>
    </w:rPr>
  </w:style>
  <w:style w:type="paragraph" w:customStyle="1" w:styleId="269">
    <w:name w:val="(1)"/>
    <w:basedOn w:val="1"/>
    <w:qFormat/>
    <w:uiPriority w:val="0"/>
    <w:pPr>
      <w:tabs>
        <w:tab w:val="left" w:pos="573"/>
      </w:tabs>
      <w:adjustRightInd w:val="0"/>
      <w:snapToGrid w:val="0"/>
      <w:spacing w:before="80" w:after="100" w:line="240" w:lineRule="atLeast"/>
      <w:textAlignment w:val="baseline"/>
    </w:pPr>
    <w:rPr>
      <w:rFonts w:ascii="Arial" w:hAnsi="Arial" w:eastAsia="宋体"/>
      <w:kern w:val="44"/>
      <w:sz w:val="24"/>
    </w:rPr>
  </w:style>
  <w:style w:type="paragraph" w:customStyle="1" w:styleId="270">
    <w:name w:val="xl3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kern w:val="0"/>
      <w:sz w:val="24"/>
    </w:rPr>
  </w:style>
  <w:style w:type="paragraph" w:customStyle="1" w:styleId="271">
    <w:name w:val="xl3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kern w:val="0"/>
      <w:sz w:val="24"/>
    </w:rPr>
  </w:style>
  <w:style w:type="paragraph" w:customStyle="1" w:styleId="272">
    <w:name w:val="样式2"/>
    <w:basedOn w:val="1"/>
    <w:qFormat/>
    <w:uiPriority w:val="0"/>
    <w:pPr>
      <w:adjustRightInd w:val="0"/>
      <w:spacing w:line="410" w:lineRule="atLeast"/>
      <w:jc w:val="left"/>
      <w:textAlignment w:val="baseline"/>
    </w:pPr>
    <w:rPr>
      <w:rFonts w:ascii="Calibri" w:hAnsi="Calibri" w:eastAsia="宋体"/>
      <w:kern w:val="0"/>
      <w:sz w:val="24"/>
      <w:szCs w:val="20"/>
    </w:rPr>
  </w:style>
  <w:style w:type="paragraph" w:customStyle="1" w:styleId="273">
    <w:name w:val="正"/>
    <w:basedOn w:val="1"/>
    <w:qFormat/>
    <w:uiPriority w:val="0"/>
    <w:pPr>
      <w:ind w:firstLine="525"/>
    </w:pPr>
    <w:rPr>
      <w:rFonts w:ascii="Calibri" w:hAnsi="Calibri" w:eastAsia="宋体"/>
      <w:spacing w:val="20"/>
      <w:sz w:val="21"/>
      <w:szCs w:val="20"/>
    </w:rPr>
  </w:style>
  <w:style w:type="paragraph" w:customStyle="1" w:styleId="27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275">
    <w:name w:val="WPS Plain"/>
    <w:qFormat/>
    <w:uiPriority w:val="0"/>
    <w:rPr>
      <w:rFonts w:ascii="Calibri" w:hAnsi="Calibri" w:eastAsia="宋体" w:cs="Times New Roman"/>
      <w:lang w:val="en-US" w:eastAsia="zh-CN" w:bidi="ar-SA"/>
    </w:rPr>
  </w:style>
  <w:style w:type="paragraph" w:customStyle="1" w:styleId="276">
    <w:name w:val="??????¡§?????????¡§??????????¨¬???????¡§??????¡§????????¡§???o??????????¨¬???????¡§??????¡§???"/>
    <w:basedOn w:val="1"/>
    <w:qFormat/>
    <w:uiPriority w:val="0"/>
    <w:pPr>
      <w:widowControl/>
      <w:overflowPunct w:val="0"/>
      <w:autoSpaceDE w:val="0"/>
      <w:autoSpaceDN w:val="0"/>
      <w:adjustRightInd w:val="0"/>
      <w:jc w:val="left"/>
      <w:textAlignment w:val="baseline"/>
    </w:pPr>
    <w:rPr>
      <w:rFonts w:ascii="Calibri" w:hAnsi="Calibri" w:eastAsia="宋体"/>
      <w:kern w:val="0"/>
      <w:sz w:val="24"/>
      <w:szCs w:val="20"/>
    </w:rPr>
  </w:style>
  <w:style w:type="paragraph" w:customStyle="1" w:styleId="277">
    <w:name w:val="我的正文格式"/>
    <w:basedOn w:val="1"/>
    <w:next w:val="1"/>
    <w:qFormat/>
    <w:uiPriority w:val="0"/>
    <w:pPr>
      <w:snapToGrid w:val="0"/>
      <w:spacing w:line="288" w:lineRule="auto"/>
      <w:ind w:left="540" w:hanging="540" w:hangingChars="225"/>
    </w:pPr>
    <w:rPr>
      <w:rFonts w:ascii="Calibri" w:hAnsi="Calibri" w:eastAsia="宋体"/>
      <w:sz w:val="24"/>
    </w:rPr>
  </w:style>
  <w:style w:type="paragraph" w:customStyle="1" w:styleId="27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rPr>
  </w:style>
  <w:style w:type="paragraph" w:customStyle="1" w:styleId="279">
    <w:name w:val="Char3"/>
    <w:basedOn w:val="1"/>
    <w:qFormat/>
    <w:uiPriority w:val="0"/>
    <w:rPr>
      <w:rFonts w:ascii="Calibri" w:hAnsi="Calibri" w:eastAsia="宋体"/>
      <w:sz w:val="21"/>
      <w:szCs w:val="20"/>
    </w:rPr>
  </w:style>
  <w:style w:type="paragraph" w:customStyle="1" w:styleId="280">
    <w:name w:val="Body Text 21"/>
    <w:basedOn w:val="1"/>
    <w:qFormat/>
    <w:uiPriority w:val="0"/>
    <w:pPr>
      <w:adjustRightInd w:val="0"/>
      <w:spacing w:line="240" w:lineRule="exact"/>
      <w:textAlignment w:val="baseline"/>
    </w:pPr>
    <w:rPr>
      <w:rFonts w:ascii="宋体" w:hAnsi="Calibri" w:eastAsia="宋体"/>
      <w:kern w:val="0"/>
      <w:sz w:val="18"/>
      <w:szCs w:val="20"/>
    </w:rPr>
  </w:style>
  <w:style w:type="paragraph" w:customStyle="1" w:styleId="281">
    <w:name w:val="正文文本 21"/>
    <w:basedOn w:val="1"/>
    <w:qFormat/>
    <w:uiPriority w:val="0"/>
    <w:pPr>
      <w:adjustRightInd w:val="0"/>
      <w:spacing w:line="312" w:lineRule="atLeast"/>
      <w:ind w:firstLine="600"/>
      <w:textAlignment w:val="baseline"/>
    </w:pPr>
    <w:rPr>
      <w:rFonts w:ascii="宋体" w:hAnsi="Calibri" w:eastAsia="宋体"/>
      <w:kern w:val="0"/>
      <w:sz w:val="28"/>
      <w:szCs w:val="20"/>
    </w:rPr>
  </w:style>
  <w:style w:type="character" w:customStyle="1" w:styleId="282">
    <w:name w:val="引用 字符1"/>
    <w:basedOn w:val="73"/>
    <w:qFormat/>
    <w:uiPriority w:val="29"/>
    <w:rPr>
      <w:rFonts w:ascii="Times New Roman" w:hAnsi="Times New Roman" w:eastAsia="楷体_GB2312" w:cs="Times New Roman"/>
      <w:i/>
      <w:iCs/>
      <w:color w:val="404040" w:themeColor="text1" w:themeTint="BF"/>
      <w:sz w:val="30"/>
      <w:szCs w:val="24"/>
      <w14:textFill>
        <w14:solidFill>
          <w14:schemeClr w14:val="tx1">
            <w14:lumMod w14:val="75000"/>
            <w14:lumOff w14:val="25000"/>
          </w14:schemeClr>
        </w14:solidFill>
      </w14:textFill>
    </w:rPr>
  </w:style>
  <w:style w:type="character" w:customStyle="1" w:styleId="283">
    <w:name w:val="明显引用 字符1"/>
    <w:basedOn w:val="73"/>
    <w:qFormat/>
    <w:uiPriority w:val="30"/>
    <w:rPr>
      <w:rFonts w:ascii="Times New Roman" w:hAnsi="Times New Roman" w:eastAsia="楷体_GB2312" w:cs="Times New Roman"/>
      <w:i/>
      <w:iCs/>
      <w:color w:val="4472C4" w:themeColor="accent1"/>
      <w:sz w:val="30"/>
      <w:szCs w:val="24"/>
      <w14:textFill>
        <w14:solidFill>
          <w14:schemeClr w14:val="accent1"/>
        </w14:solidFill>
      </w14:textFill>
    </w:rPr>
  </w:style>
  <w:style w:type="character" w:customStyle="1" w:styleId="284">
    <w:name w:val="页脚 Char"/>
    <w:qFormat/>
    <w:uiPriority w:val="99"/>
    <w:rPr>
      <w:rFonts w:eastAsia="宋体"/>
      <w:kern w:val="2"/>
      <w:sz w:val="18"/>
      <w:szCs w:val="18"/>
      <w:lang w:val="en-US" w:eastAsia="zh-CN" w:bidi="ar-SA"/>
    </w:rPr>
  </w:style>
  <w:style w:type="paragraph" w:customStyle="1" w:styleId="285">
    <w:name w:val="179"/>
    <w:basedOn w:val="1"/>
    <w:qFormat/>
    <w:uiPriority w:val="0"/>
    <w:pPr>
      <w:ind w:firstLine="420" w:firstLineChars="200"/>
      <w:textAlignment w:val="baseline"/>
    </w:pPr>
    <w:rPr>
      <w:szCs w:val="21"/>
    </w:rPr>
  </w:style>
  <w:style w:type="paragraph" w:styleId="286">
    <w:name w:val="List Paragraph"/>
    <w:basedOn w:val="1"/>
    <w:qFormat/>
    <w:uiPriority w:val="34"/>
    <w:pPr>
      <w:ind w:firstLine="420" w:firstLineChars="200"/>
    </w:pPr>
  </w:style>
  <w:style w:type="character" w:customStyle="1" w:styleId="287">
    <w:name w:val="NormalCharacter"/>
    <w:qFormat/>
    <w:uiPriority w:val="0"/>
    <w:rPr>
      <w:rFonts w:ascii="Calibri" w:hAnsi="Calibri" w:eastAsia="宋体" w:cs="Times New Roman"/>
      <w:kern w:val="2"/>
      <w:sz w:val="21"/>
      <w:szCs w:val="24"/>
      <w:lang w:val="en-US" w:eastAsia="zh-CN" w:bidi="ar-SA"/>
    </w:rPr>
  </w:style>
  <w:style w:type="character" w:customStyle="1" w:styleId="288">
    <w:name w:val="标题 字符"/>
    <w:qFormat/>
    <w:uiPriority w:val="0"/>
    <w:rPr>
      <w:rFonts w:ascii="Cambria" w:hAnsi="Cambria" w:cs="Times New Roman"/>
      <w:b/>
      <w:bCs/>
      <w:kern w:val="2"/>
      <w:sz w:val="44"/>
      <w:szCs w:val="32"/>
    </w:rPr>
  </w:style>
  <w:style w:type="character" w:customStyle="1" w:styleId="289">
    <w:name w:val="纯文本 字符"/>
    <w:qFormat/>
    <w:uiPriority w:val="0"/>
    <w:rPr>
      <w:rFonts w:ascii="宋体" w:hAnsi="Courier New" w:eastAsia="宋体"/>
      <w:kern w:val="2"/>
      <w:sz w:val="21"/>
      <w:lang w:val="en-US" w:eastAsia="zh-CN" w:bidi="ar-SA"/>
    </w:rPr>
  </w:style>
  <w:style w:type="paragraph" w:customStyle="1" w:styleId="290">
    <w:name w:val="纯文本1"/>
    <w:basedOn w:val="1"/>
    <w:qFormat/>
    <w:uiPriority w:val="0"/>
    <w:pPr>
      <w:spacing w:before="156" w:beforeLines="50" w:after="156" w:afterLines="50" w:line="400" w:lineRule="exact"/>
    </w:pPr>
    <w:rPr>
      <w:rFonts w:ascii="宋体" w:hAnsi="Courier New" w:eastAsia="宋体"/>
      <w:sz w:val="24"/>
      <w:szCs w:val="20"/>
    </w:rPr>
  </w:style>
  <w:style w:type="paragraph" w:customStyle="1" w:styleId="291">
    <w:name w:val="Body text|2"/>
    <w:basedOn w:val="1"/>
    <w:qFormat/>
    <w:uiPriority w:val="0"/>
    <w:pPr>
      <w:spacing w:after="260"/>
      <w:ind w:left="3040"/>
      <w:jc w:val="left"/>
    </w:pPr>
    <w:rPr>
      <w:rFonts w:hint="eastAsia" w:ascii="宋体" w:hAnsi="宋体" w:eastAsia="宋体"/>
      <w:kern w:val="0"/>
      <w:sz w:val="28"/>
      <w:szCs w:val="28"/>
    </w:rPr>
  </w:style>
  <w:style w:type="character" w:customStyle="1" w:styleId="292">
    <w:name w:val="15"/>
    <w:basedOn w:val="73"/>
    <w:qFormat/>
    <w:uiPriority w:val="0"/>
    <w:rPr>
      <w:rFonts w:hint="default" w:ascii="Calibri" w:hAnsi="Calibri" w:eastAsia="宋体" w:cs="Calibri"/>
      <w:b/>
      <w:kern w:val="2"/>
      <w:sz w:val="32"/>
      <w:szCs w:val="32"/>
    </w:rPr>
  </w:style>
  <w:style w:type="paragraph" w:customStyle="1" w:styleId="293">
    <w:name w:val="Char Char Char2"/>
    <w:basedOn w:val="1"/>
    <w:qFormat/>
    <w:uiPriority w:val="0"/>
    <w:rPr>
      <w:rFonts w:ascii="Calibri" w:hAnsi="Calibri" w:eastAsia="宋体"/>
      <w:sz w:val="21"/>
    </w:rPr>
  </w:style>
  <w:style w:type="character" w:customStyle="1" w:styleId="294">
    <w:name w:val="标题 1 Char1"/>
    <w:qFormat/>
    <w:uiPriority w:val="0"/>
    <w:rPr>
      <w:b/>
      <w:bCs/>
      <w:kern w:val="44"/>
      <w:sz w:val="44"/>
      <w:szCs w:val="44"/>
    </w:rPr>
  </w:style>
  <w:style w:type="character" w:customStyle="1" w:styleId="295">
    <w:name w:val="标题 2 Char2"/>
    <w:qFormat/>
    <w:uiPriority w:val="0"/>
    <w:rPr>
      <w:rFonts w:ascii="Arial" w:hAnsi="Arial" w:eastAsia="黑体"/>
      <w:b/>
      <w:bCs/>
      <w:kern w:val="2"/>
      <w:sz w:val="32"/>
      <w:szCs w:val="32"/>
    </w:rPr>
  </w:style>
  <w:style w:type="character" w:customStyle="1" w:styleId="296">
    <w:name w:val="注释标题 Char"/>
    <w:basedOn w:val="73"/>
    <w:link w:val="16"/>
    <w:qFormat/>
    <w:uiPriority w:val="0"/>
    <w:rPr>
      <w:rFonts w:ascii="宋体" w:hAnsi="宋体"/>
      <w:b/>
      <w:color w:val="000000"/>
      <w:kern w:val="2"/>
      <w:sz w:val="21"/>
      <w:szCs w:val="21"/>
    </w:rPr>
  </w:style>
  <w:style w:type="character" w:customStyle="1" w:styleId="297">
    <w:name w:val="正文缩进 Char"/>
    <w:link w:val="6"/>
    <w:qFormat/>
    <w:uiPriority w:val="0"/>
    <w:rPr>
      <w:kern w:val="2"/>
      <w:sz w:val="21"/>
      <w:szCs w:val="24"/>
    </w:rPr>
  </w:style>
  <w:style w:type="character" w:customStyle="1" w:styleId="298">
    <w:name w:val="正文文本缩进 Char2"/>
    <w:qFormat/>
    <w:uiPriority w:val="0"/>
    <w:rPr>
      <w:rFonts w:ascii="Courier New" w:hAnsi="Courier New"/>
      <w:sz w:val="21"/>
    </w:rPr>
  </w:style>
  <w:style w:type="character" w:customStyle="1" w:styleId="299">
    <w:name w:val="正文首行缩进 2 Char"/>
    <w:basedOn w:val="148"/>
    <w:link w:val="67"/>
    <w:qFormat/>
    <w:uiPriority w:val="0"/>
    <w:rPr>
      <w:rFonts w:eastAsia="楷体_GB2312"/>
      <w:kern w:val="2"/>
      <w:sz w:val="24"/>
      <w:szCs w:val="24"/>
    </w:rPr>
  </w:style>
  <w:style w:type="character" w:customStyle="1" w:styleId="300">
    <w:name w:val="Char Char42"/>
    <w:qFormat/>
    <w:uiPriority w:val="0"/>
    <w:rPr>
      <w:rFonts w:ascii="Arial" w:hAnsi="Arial" w:eastAsia="黑体" w:cs="Arial"/>
      <w:b/>
      <w:kern w:val="2"/>
      <w:sz w:val="32"/>
      <w:szCs w:val="32"/>
      <w:lang w:val="en-US" w:eastAsia="zh-CN" w:bidi="ar-SA"/>
    </w:rPr>
  </w:style>
  <w:style w:type="character" w:customStyle="1" w:styleId="301">
    <w:name w:val="标题 3 Char Char Char"/>
    <w:qFormat/>
    <w:uiPriority w:val="0"/>
    <w:rPr>
      <w:rFonts w:eastAsia="宋体"/>
      <w:b/>
      <w:bCs/>
      <w:kern w:val="2"/>
      <w:sz w:val="32"/>
      <w:szCs w:val="32"/>
      <w:lang w:val="en-US" w:eastAsia="zh-CN" w:bidi="ar-SA"/>
    </w:rPr>
  </w:style>
  <w:style w:type="character" w:customStyle="1" w:styleId="302">
    <w:name w:val="Char Char14"/>
    <w:qFormat/>
    <w:uiPriority w:val="0"/>
    <w:rPr>
      <w:rFonts w:eastAsia="宋体"/>
      <w:kern w:val="2"/>
      <w:sz w:val="28"/>
      <w:szCs w:val="24"/>
      <w:lang w:val="en-US" w:eastAsia="zh-CN" w:bidi="ar-SA"/>
    </w:rPr>
  </w:style>
  <w:style w:type="character" w:customStyle="1" w:styleId="303">
    <w:name w:val="样式 四号"/>
    <w:qFormat/>
    <w:uiPriority w:val="0"/>
    <w:rPr>
      <w:rFonts w:ascii="Times New Roman" w:hAnsi="Times New Roman" w:eastAsia="宋体"/>
      <w:sz w:val="24"/>
      <w:szCs w:val="24"/>
    </w:rPr>
  </w:style>
  <w:style w:type="character" w:customStyle="1" w:styleId="304">
    <w:name w:val="Char Char15"/>
    <w:qFormat/>
    <w:uiPriority w:val="0"/>
    <w:rPr>
      <w:rFonts w:ascii="宋体" w:hAnsi="宋体" w:eastAsia="宋体"/>
      <w:kern w:val="2"/>
      <w:sz w:val="28"/>
      <w:szCs w:val="28"/>
      <w:lang w:val="en-US" w:eastAsia="zh-CN" w:bidi="ar-SA"/>
    </w:rPr>
  </w:style>
  <w:style w:type="character" w:customStyle="1" w:styleId="305">
    <w:name w:val="mini-outputtext1"/>
    <w:qFormat/>
    <w:uiPriority w:val="0"/>
  </w:style>
  <w:style w:type="character" w:customStyle="1" w:styleId="306">
    <w:name w:val="Intense Emphasis"/>
    <w:qFormat/>
    <w:uiPriority w:val="0"/>
    <w:rPr>
      <w:b/>
      <w:bCs/>
      <w:i/>
      <w:iCs/>
      <w:color w:val="4F81BD"/>
    </w:rPr>
  </w:style>
  <w:style w:type="character" w:customStyle="1" w:styleId="307">
    <w:name w:val="样式2 Char"/>
    <w:qFormat/>
    <w:uiPriority w:val="0"/>
    <w:rPr>
      <w:lang w:val="en-US" w:eastAsia="zh-CN" w:bidi="ar-SA"/>
    </w:rPr>
  </w:style>
  <w:style w:type="character" w:customStyle="1" w:styleId="308">
    <w:name w:val="封面大标题 Char1"/>
    <w:qFormat/>
    <w:uiPriority w:val="0"/>
    <w:rPr>
      <w:rFonts w:ascii="黑体" w:eastAsia="黑体"/>
      <w:bCs/>
      <w:kern w:val="44"/>
      <w:sz w:val="30"/>
      <w:szCs w:val="44"/>
      <w:lang w:val="en-US" w:eastAsia="zh-CN" w:bidi="ar-SA"/>
    </w:rPr>
  </w:style>
  <w:style w:type="character" w:customStyle="1" w:styleId="309">
    <w:name w:val="even Char Char2"/>
    <w:qFormat/>
    <w:uiPriority w:val="0"/>
    <w:rPr>
      <w:sz w:val="18"/>
    </w:rPr>
  </w:style>
  <w:style w:type="character" w:customStyle="1" w:styleId="310">
    <w:name w:val="样式 标题 3 + 宋体 非加粗 黑色 段前: 6 磅 行距: 多倍行距 1.25 字行 Char"/>
    <w:qFormat/>
    <w:uiPriority w:val="0"/>
    <w:rPr>
      <w:rFonts w:eastAsia="宋体" w:cs="宋体"/>
      <w:b/>
      <w:bCs/>
      <w:color w:val="000000"/>
      <w:kern w:val="2"/>
      <w:sz w:val="24"/>
      <w:szCs w:val="24"/>
      <w:lang w:val="en-US" w:eastAsia="zh-CN" w:bidi="ar-SA"/>
    </w:rPr>
  </w:style>
  <w:style w:type="character" w:customStyle="1" w:styleId="311">
    <w:name w:val="H2 Char1"/>
    <w:qFormat/>
    <w:uiPriority w:val="0"/>
    <w:rPr>
      <w:rFonts w:eastAsia="宋体"/>
      <w:b/>
      <w:sz w:val="24"/>
      <w:lang w:val="en-US" w:eastAsia="zh-CN" w:bidi="ar-SA"/>
    </w:rPr>
  </w:style>
  <w:style w:type="character" w:customStyle="1" w:styleId="312">
    <w:name w:val="正文1 Char Char Char Char"/>
    <w:link w:val="313"/>
    <w:uiPriority w:val="0"/>
    <w:rPr>
      <w:sz w:val="28"/>
    </w:rPr>
  </w:style>
  <w:style w:type="paragraph" w:customStyle="1" w:styleId="313">
    <w:name w:val="正文1 Char Char Char"/>
    <w:basedOn w:val="1"/>
    <w:link w:val="312"/>
    <w:qFormat/>
    <w:uiPriority w:val="0"/>
    <w:pPr>
      <w:snapToGrid w:val="0"/>
      <w:spacing w:line="520" w:lineRule="exact"/>
      <w:ind w:firstLine="560" w:firstLineChars="200"/>
      <w:jc w:val="left"/>
    </w:pPr>
    <w:rPr>
      <w:rFonts w:eastAsia="宋体"/>
      <w:kern w:val="0"/>
      <w:sz w:val="28"/>
      <w:szCs w:val="20"/>
    </w:rPr>
  </w:style>
  <w:style w:type="character" w:customStyle="1" w:styleId="314">
    <w:name w:val="标题12 Char Char"/>
    <w:qFormat/>
    <w:uiPriority w:val="0"/>
    <w:rPr>
      <w:rFonts w:ascii="Arial" w:hAnsi="Arial" w:eastAsia="黑体"/>
      <w:sz w:val="21"/>
      <w:szCs w:val="21"/>
    </w:rPr>
  </w:style>
  <w:style w:type="character" w:customStyle="1" w:styleId="315">
    <w:name w:val="Char Char4"/>
    <w:qFormat/>
    <w:uiPriority w:val="0"/>
    <w:rPr>
      <w:rFonts w:ascii="Times New Roman" w:hAnsi="Times New Roman" w:eastAsia="宋体" w:cs="Times New Roman"/>
      <w:color w:val="FF0000"/>
      <w:sz w:val="24"/>
      <w:szCs w:val="20"/>
    </w:rPr>
  </w:style>
  <w:style w:type="character" w:customStyle="1" w:styleId="316">
    <w:name w:val="纯文本 Char Char1"/>
    <w:qFormat/>
    <w:uiPriority w:val="0"/>
    <w:rPr>
      <w:rFonts w:ascii="宋体" w:hAnsi="Courier New" w:eastAsia="宋体" w:cs="Courier New"/>
      <w:kern w:val="2"/>
      <w:sz w:val="21"/>
      <w:szCs w:val="21"/>
      <w:lang w:val="en-US" w:eastAsia="zh-CN" w:bidi="ar-SA"/>
    </w:rPr>
  </w:style>
  <w:style w:type="character" w:customStyle="1" w:styleId="317">
    <w:name w:val="样式 正文缩进 + 首行缩进:  2 字符 Char"/>
    <w:link w:val="318"/>
    <w:qFormat/>
    <w:uiPriority w:val="0"/>
    <w:rPr>
      <w:kern w:val="2"/>
      <w:sz w:val="24"/>
    </w:rPr>
  </w:style>
  <w:style w:type="paragraph" w:customStyle="1" w:styleId="318">
    <w:name w:val="样式 正文缩进 + 首行缩进:  2 字符"/>
    <w:basedOn w:val="6"/>
    <w:link w:val="317"/>
    <w:qFormat/>
    <w:uiPriority w:val="0"/>
    <w:pPr>
      <w:spacing w:line="300" w:lineRule="auto"/>
      <w:ind w:firstLine="480"/>
      <w:jc w:val="left"/>
    </w:pPr>
    <w:rPr>
      <w:sz w:val="24"/>
      <w:szCs w:val="20"/>
    </w:rPr>
  </w:style>
  <w:style w:type="character" w:styleId="319">
    <w:name w:val="Placeholder Text"/>
    <w:semiHidden/>
    <w:qFormat/>
    <w:uiPriority w:val="0"/>
    <w:rPr>
      <w:color w:val="808080"/>
    </w:rPr>
  </w:style>
  <w:style w:type="character" w:customStyle="1" w:styleId="320">
    <w:name w:val="Body Text Indent 2 Char"/>
    <w:qFormat/>
    <w:locked/>
    <w:uiPriority w:val="0"/>
    <w:rPr>
      <w:rFonts w:ascii="宋体" w:hAnsi="宋体" w:eastAsia="宋体"/>
      <w:color w:val="000000"/>
      <w:kern w:val="2"/>
      <w:sz w:val="24"/>
      <w:szCs w:val="24"/>
      <w:lang w:val="en-US" w:eastAsia="zh-CN" w:bidi="ar-SA"/>
    </w:rPr>
  </w:style>
  <w:style w:type="character" w:customStyle="1" w:styleId="321">
    <w:name w:val="样式8 Char"/>
    <w:link w:val="322"/>
    <w:qFormat/>
    <w:uiPriority w:val="0"/>
    <w:rPr>
      <w:color w:val="000000"/>
      <w:kern w:val="2"/>
      <w:sz w:val="21"/>
    </w:rPr>
  </w:style>
  <w:style w:type="paragraph" w:customStyle="1" w:styleId="322">
    <w:name w:val="样式8"/>
    <w:basedOn w:val="7"/>
    <w:link w:val="321"/>
    <w:qFormat/>
    <w:uiPriority w:val="0"/>
    <w:pPr>
      <w:tabs>
        <w:tab w:val="clear" w:pos="720"/>
      </w:tabs>
      <w:spacing w:line="360" w:lineRule="exact"/>
      <w:ind w:firstLine="420" w:firstLineChars="200"/>
      <w:textAlignment w:val="auto"/>
    </w:pPr>
    <w:rPr>
      <w:rFonts w:ascii="Times New Roman" w:hAnsi="Times New Roman"/>
      <w:color w:val="000000"/>
      <w:kern w:val="2"/>
      <w:sz w:val="21"/>
    </w:rPr>
  </w:style>
  <w:style w:type="character" w:customStyle="1" w:styleId="323">
    <w:name w:val="样式 (符号) 宋体 五号"/>
    <w:qFormat/>
    <w:uiPriority w:val="0"/>
    <w:rPr>
      <w:rFonts w:eastAsia="宋体"/>
      <w:kern w:val="0"/>
      <w:sz w:val="21"/>
      <w:szCs w:val="21"/>
    </w:rPr>
  </w:style>
  <w:style w:type="character" w:customStyle="1" w:styleId="324">
    <w:name w:val="样式 正文首行缩进 2 + 下划线 Char"/>
    <w:qFormat/>
    <w:uiPriority w:val="0"/>
    <w:rPr>
      <w:rFonts w:eastAsia="宋体"/>
      <w:kern w:val="2"/>
      <w:sz w:val="21"/>
      <w:u w:val="single"/>
      <w:lang w:val="en-US" w:eastAsia="zh-CN" w:bidi="ar-SA"/>
    </w:rPr>
  </w:style>
  <w:style w:type="character" w:customStyle="1" w:styleId="325">
    <w:name w:val="表头1 Char"/>
    <w:link w:val="326"/>
    <w:qFormat/>
    <w:uiPriority w:val="0"/>
    <w:rPr>
      <w:rFonts w:ascii="黑体" w:hAnsi="宋体" w:eastAsia="黑体"/>
      <w:sz w:val="28"/>
      <w:szCs w:val="24"/>
    </w:rPr>
  </w:style>
  <w:style w:type="paragraph" w:customStyle="1" w:styleId="326">
    <w:name w:val="表头1"/>
    <w:basedOn w:val="1"/>
    <w:link w:val="325"/>
    <w:qFormat/>
    <w:uiPriority w:val="0"/>
    <w:pPr>
      <w:adjustRightInd w:val="0"/>
      <w:spacing w:beforeLines="100" w:line="360" w:lineRule="exact"/>
      <w:jc w:val="center"/>
    </w:pPr>
    <w:rPr>
      <w:rFonts w:ascii="黑体" w:hAnsi="宋体" w:eastAsia="黑体"/>
      <w:kern w:val="0"/>
      <w:sz w:val="28"/>
    </w:rPr>
  </w:style>
  <w:style w:type="character" w:customStyle="1" w:styleId="327">
    <w:name w:val="Intense Reference"/>
    <w:qFormat/>
    <w:uiPriority w:val="0"/>
    <w:rPr>
      <w:b/>
      <w:bCs/>
      <w:smallCaps/>
      <w:color w:val="C0504D"/>
      <w:spacing w:val="5"/>
      <w:u w:val="single"/>
    </w:rPr>
  </w:style>
  <w:style w:type="character" w:customStyle="1" w:styleId="328">
    <w:name w:val="一级H Char"/>
    <w:link w:val="329"/>
    <w:qFormat/>
    <w:uiPriority w:val="0"/>
    <w:rPr>
      <w:b/>
      <w:kern w:val="2"/>
      <w:sz w:val="24"/>
      <w:szCs w:val="24"/>
    </w:rPr>
  </w:style>
  <w:style w:type="paragraph" w:customStyle="1" w:styleId="329">
    <w:name w:val="一级H"/>
    <w:basedOn w:val="1"/>
    <w:link w:val="328"/>
    <w:qFormat/>
    <w:uiPriority w:val="0"/>
    <w:pPr>
      <w:overflowPunct w:val="0"/>
      <w:spacing w:beforeLines="90" w:line="360" w:lineRule="auto"/>
      <w:jc w:val="left"/>
      <w:outlineLvl w:val="3"/>
    </w:pPr>
    <w:rPr>
      <w:rFonts w:eastAsia="宋体"/>
      <w:b/>
      <w:sz w:val="24"/>
    </w:rPr>
  </w:style>
  <w:style w:type="character" w:customStyle="1" w:styleId="330">
    <w:name w:val="样式 (中文) 黑体 小三"/>
    <w:qFormat/>
    <w:uiPriority w:val="0"/>
    <w:rPr>
      <w:rFonts w:ascii="Times New Roman" w:hAnsi="Times New Roman" w:eastAsia="宋体"/>
      <w:sz w:val="30"/>
      <w:szCs w:val="30"/>
    </w:rPr>
  </w:style>
  <w:style w:type="character" w:customStyle="1" w:styleId="331">
    <w:name w:val="123YJ Char Char1"/>
    <w:qFormat/>
    <w:uiPriority w:val="0"/>
    <w:rPr>
      <w:sz w:val="18"/>
    </w:rPr>
  </w:style>
  <w:style w:type="character" w:customStyle="1" w:styleId="332">
    <w:name w:val="正文排版 Char Char Char"/>
    <w:link w:val="333"/>
    <w:qFormat/>
    <w:uiPriority w:val="0"/>
    <w:rPr>
      <w:rFonts w:cs="Courier New"/>
      <w:sz w:val="24"/>
      <w:szCs w:val="21"/>
    </w:rPr>
  </w:style>
  <w:style w:type="paragraph" w:customStyle="1" w:styleId="333">
    <w:name w:val="正文排版 Char Char"/>
    <w:basedOn w:val="37"/>
    <w:link w:val="332"/>
    <w:qFormat/>
    <w:uiPriority w:val="0"/>
    <w:pPr>
      <w:tabs>
        <w:tab w:val="left" w:pos="0"/>
      </w:tabs>
      <w:autoSpaceDE w:val="0"/>
      <w:autoSpaceDN w:val="0"/>
      <w:adjustRightInd w:val="0"/>
      <w:spacing w:line="360" w:lineRule="auto"/>
      <w:textAlignment w:val="baseline"/>
    </w:pPr>
    <w:rPr>
      <w:rFonts w:ascii="Times New Roman" w:hAnsi="Times New Roman" w:eastAsia="宋体" w:cs="Courier New"/>
      <w:kern w:val="0"/>
      <w:sz w:val="24"/>
      <w:szCs w:val="21"/>
    </w:rPr>
  </w:style>
  <w:style w:type="character" w:customStyle="1" w:styleId="334">
    <w:name w:val="H2 Char Char"/>
    <w:uiPriority w:val="0"/>
    <w:rPr>
      <w:rFonts w:eastAsia="宋体"/>
      <w:b/>
      <w:kern w:val="2"/>
      <w:sz w:val="24"/>
      <w:lang w:val="en-US" w:eastAsia="zh-CN" w:bidi="ar-SA"/>
    </w:rPr>
  </w:style>
  <w:style w:type="character" w:customStyle="1" w:styleId="335">
    <w:name w:val="123YJ Char Char"/>
    <w:uiPriority w:val="0"/>
    <w:rPr>
      <w:rFonts w:eastAsia="宋体"/>
      <w:kern w:val="2"/>
      <w:sz w:val="18"/>
      <w:szCs w:val="18"/>
      <w:lang w:val="en-US" w:eastAsia="zh-CN" w:bidi="ar-SA"/>
    </w:rPr>
  </w:style>
  <w:style w:type="character" w:customStyle="1" w:styleId="336">
    <w:name w:val="表格标题 Char Char"/>
    <w:uiPriority w:val="0"/>
    <w:rPr>
      <w:rFonts w:ascii="宋体" w:eastAsia="宋体"/>
      <w:sz w:val="24"/>
      <w:lang w:val="en-US" w:eastAsia="zh-CN" w:bidi="ar-SA"/>
    </w:rPr>
  </w:style>
  <w:style w:type="character" w:customStyle="1" w:styleId="337">
    <w:name w:val="11111 Char"/>
    <w:link w:val="338"/>
    <w:uiPriority w:val="0"/>
    <w:rPr>
      <w:rFonts w:ascii="宋体" w:hAnsi="宋体"/>
      <w:kern w:val="2"/>
      <w:sz w:val="24"/>
      <w:szCs w:val="24"/>
    </w:rPr>
  </w:style>
  <w:style w:type="paragraph" w:customStyle="1" w:styleId="338">
    <w:name w:val="11111"/>
    <w:basedOn w:val="53"/>
    <w:link w:val="337"/>
    <w:uiPriority w:val="0"/>
    <w:pPr>
      <w:spacing w:after="0" w:line="500" w:lineRule="exact"/>
      <w:ind w:left="0" w:leftChars="0"/>
      <w:jc w:val="left"/>
    </w:pPr>
    <w:rPr>
      <w:rFonts w:ascii="宋体" w:hAnsi="宋体" w:eastAsia="宋体" w:cs="Times New Roman"/>
      <w:sz w:val="24"/>
      <w:szCs w:val="24"/>
    </w:rPr>
  </w:style>
  <w:style w:type="character" w:customStyle="1" w:styleId="339">
    <w:name w:val="样式1 Char"/>
    <w:link w:val="198"/>
    <w:locked/>
    <w:uiPriority w:val="0"/>
    <w:rPr>
      <w:rFonts w:ascii="宋体" w:hAnsi="Calibri"/>
      <w:sz w:val="24"/>
    </w:rPr>
  </w:style>
  <w:style w:type="character" w:customStyle="1" w:styleId="340">
    <w:name w:val="Char Char13"/>
    <w:uiPriority w:val="0"/>
    <w:rPr>
      <w:rFonts w:ascii="宋体" w:eastAsia="宋体"/>
      <w:b/>
      <w:spacing w:val="10"/>
      <w:sz w:val="24"/>
      <w:lang w:val="en-US" w:eastAsia="zh-CN" w:bidi="ar-SA"/>
    </w:rPr>
  </w:style>
  <w:style w:type="character" w:customStyle="1" w:styleId="341">
    <w:name w:val="样式 (西文) 宋体 小三"/>
    <w:uiPriority w:val="0"/>
    <w:rPr>
      <w:rFonts w:ascii="宋体" w:hAnsi="宋体" w:eastAsia="宋体"/>
      <w:b/>
      <w:sz w:val="28"/>
    </w:rPr>
  </w:style>
  <w:style w:type="character" w:customStyle="1" w:styleId="342">
    <w:name w:val="标题 1 Char1 Char Char"/>
    <w:uiPriority w:val="0"/>
    <w:rPr>
      <w:rFonts w:eastAsia="宋体"/>
      <w:b/>
      <w:bCs/>
      <w:kern w:val="44"/>
      <w:sz w:val="44"/>
      <w:szCs w:val="44"/>
      <w:lang w:val="en-US" w:eastAsia="zh-CN" w:bidi="ar-SA"/>
    </w:rPr>
  </w:style>
  <w:style w:type="character" w:customStyle="1" w:styleId="343">
    <w:name w:val="标题 5XW Char1"/>
    <w:uiPriority w:val="0"/>
    <w:rPr>
      <w:rFonts w:eastAsia="宋体"/>
      <w:sz w:val="24"/>
      <w:szCs w:val="24"/>
      <w:lang w:val="en-US" w:eastAsia="zh-CN" w:bidi="ar-SA"/>
    </w:rPr>
  </w:style>
  <w:style w:type="character" w:customStyle="1" w:styleId="344">
    <w:name w:val="正文文本缩进 Char1"/>
    <w:uiPriority w:val="0"/>
    <w:rPr>
      <w:rFonts w:ascii="Times New Roman" w:hAnsi="Times New Roman" w:eastAsia="宋体" w:cs="Times New Roman"/>
      <w:color w:val="FF0000"/>
      <w:sz w:val="24"/>
      <w:szCs w:val="20"/>
    </w:rPr>
  </w:style>
  <w:style w:type="character" w:customStyle="1" w:styleId="345">
    <w:name w:val="mini-textbox-input7"/>
    <w:uiPriority w:val="0"/>
  </w:style>
  <w:style w:type="character" w:customStyle="1" w:styleId="346">
    <w:name w:val="二级H Char"/>
    <w:link w:val="347"/>
    <w:uiPriority w:val="0"/>
    <w:rPr>
      <w:rFonts w:eastAsia="黑体"/>
      <w:b/>
      <w:kern w:val="2"/>
      <w:sz w:val="21"/>
      <w:szCs w:val="21"/>
    </w:rPr>
  </w:style>
  <w:style w:type="paragraph" w:customStyle="1" w:styleId="347">
    <w:name w:val="二级H"/>
    <w:basedOn w:val="1"/>
    <w:link w:val="346"/>
    <w:uiPriority w:val="0"/>
    <w:pPr>
      <w:overflowPunct w:val="0"/>
      <w:spacing w:beforeLines="30" w:line="360" w:lineRule="auto"/>
      <w:jc w:val="left"/>
    </w:pPr>
    <w:rPr>
      <w:rFonts w:eastAsia="黑体"/>
      <w:b/>
      <w:sz w:val="21"/>
      <w:szCs w:val="21"/>
    </w:rPr>
  </w:style>
  <w:style w:type="character" w:customStyle="1" w:styleId="348">
    <w:name w:val="条标题1.1.1 Char"/>
    <w:uiPriority w:val="0"/>
    <w:rPr>
      <w:bCs/>
      <w:sz w:val="24"/>
      <w:szCs w:val="32"/>
    </w:rPr>
  </w:style>
  <w:style w:type="character" w:customStyle="1" w:styleId="349">
    <w:name w:val="hover2"/>
    <w:uiPriority w:val="0"/>
  </w:style>
  <w:style w:type="character" w:customStyle="1" w:styleId="350">
    <w:name w:val="hover"/>
    <w:uiPriority w:val="0"/>
    <w:rPr>
      <w:color w:val="2590EB"/>
    </w:rPr>
  </w:style>
  <w:style w:type="character" w:customStyle="1" w:styleId="351">
    <w:name w:val="Char Char3"/>
    <w:uiPriority w:val="0"/>
    <w:rPr>
      <w:rFonts w:ascii="宋体" w:hAnsi="宋体" w:eastAsia="宋体"/>
      <w:kern w:val="2"/>
      <w:sz w:val="18"/>
      <w:szCs w:val="18"/>
      <w:lang w:val="en-US" w:eastAsia="zh-CN" w:bidi="ar-SA"/>
    </w:rPr>
  </w:style>
  <w:style w:type="character" w:customStyle="1" w:styleId="352">
    <w:name w:val="hover3"/>
    <w:uiPriority w:val="0"/>
    <w:rPr>
      <w:color w:val="2590EB"/>
    </w:rPr>
  </w:style>
  <w:style w:type="character" w:customStyle="1" w:styleId="353">
    <w:name w:val="正文(首行缩进2字） Char"/>
    <w:link w:val="354"/>
    <w:uiPriority w:val="0"/>
    <w:rPr>
      <w:rFonts w:ascii="Arial" w:hAnsi="Arial" w:cs="Arial"/>
      <w:bCs/>
      <w:color w:val="000000"/>
      <w:kern w:val="2"/>
      <w:sz w:val="24"/>
      <w:szCs w:val="24"/>
    </w:rPr>
  </w:style>
  <w:style w:type="paragraph" w:customStyle="1" w:styleId="354">
    <w:name w:val="正文(首行缩进2字）"/>
    <w:basedOn w:val="1"/>
    <w:link w:val="353"/>
    <w:uiPriority w:val="0"/>
    <w:pPr>
      <w:autoSpaceDE w:val="0"/>
      <w:autoSpaceDN w:val="0"/>
      <w:adjustRightInd w:val="0"/>
      <w:spacing w:line="480" w:lineRule="exact"/>
      <w:ind w:firstLine="200" w:firstLineChars="200"/>
      <w:jc w:val="left"/>
    </w:pPr>
    <w:rPr>
      <w:rFonts w:ascii="Arial" w:hAnsi="Arial" w:eastAsia="宋体" w:cs="Arial"/>
      <w:bCs/>
      <w:color w:val="000000"/>
      <w:sz w:val="24"/>
    </w:rPr>
  </w:style>
  <w:style w:type="character" w:customStyle="1" w:styleId="355">
    <w:name w:val="样式 标题 2 + Char"/>
    <w:uiPriority w:val="0"/>
    <w:rPr>
      <w:rFonts w:ascii="宋体" w:hAnsi="Arial" w:eastAsia="宋体" w:cs="宋体"/>
      <w:b/>
      <w:bCs/>
      <w:color w:val="000000"/>
      <w:kern w:val="2"/>
      <w:sz w:val="28"/>
      <w:szCs w:val="24"/>
      <w:lang w:val="en-US" w:eastAsia="zh-CN" w:bidi="ar-SA"/>
    </w:rPr>
  </w:style>
  <w:style w:type="character" w:customStyle="1" w:styleId="356">
    <w:name w:val="style10"/>
    <w:uiPriority w:val="0"/>
  </w:style>
  <w:style w:type="character" w:customStyle="1" w:styleId="357">
    <w:name w:val="标题 5XW Char"/>
    <w:uiPriority w:val="0"/>
    <w:rPr>
      <w:b/>
      <w:bCs/>
      <w:sz w:val="28"/>
      <w:szCs w:val="28"/>
    </w:rPr>
  </w:style>
  <w:style w:type="character" w:customStyle="1" w:styleId="358">
    <w:name w:val="样式 普通文字 + (符号) 宋体 小四 Char"/>
    <w:uiPriority w:val="0"/>
    <w:rPr>
      <w:rFonts w:ascii="宋体" w:hAnsi="Courier New" w:eastAsia="宋体"/>
      <w:kern w:val="2"/>
      <w:sz w:val="24"/>
      <w:lang w:val="en-US" w:eastAsia="zh-CN" w:bidi="ar-SA"/>
    </w:rPr>
  </w:style>
  <w:style w:type="character" w:customStyle="1" w:styleId="359">
    <w:name w:val="正文1 Char Char"/>
    <w:link w:val="360"/>
    <w:uiPriority w:val="0"/>
    <w:rPr>
      <w:sz w:val="28"/>
    </w:rPr>
  </w:style>
  <w:style w:type="paragraph" w:customStyle="1" w:styleId="360">
    <w:name w:val="正文1 Char"/>
    <w:basedOn w:val="1"/>
    <w:link w:val="359"/>
    <w:uiPriority w:val="0"/>
    <w:pPr>
      <w:snapToGrid w:val="0"/>
      <w:spacing w:line="520" w:lineRule="exact"/>
      <w:ind w:firstLine="200" w:firstLineChars="200"/>
      <w:jc w:val="left"/>
    </w:pPr>
    <w:rPr>
      <w:rFonts w:eastAsia="宋体"/>
      <w:kern w:val="0"/>
      <w:sz w:val="28"/>
      <w:szCs w:val="20"/>
    </w:rPr>
  </w:style>
  <w:style w:type="character" w:customStyle="1" w:styleId="361">
    <w:name w:val="纯文本 Char2 Char"/>
    <w:uiPriority w:val="0"/>
    <w:rPr>
      <w:rFonts w:ascii="宋体" w:hAnsi="Courier New" w:eastAsia="宋体" w:cs="Courier New"/>
      <w:kern w:val="2"/>
      <w:sz w:val="21"/>
      <w:szCs w:val="21"/>
      <w:lang w:val="en-US" w:eastAsia="zh-CN" w:bidi="ar-SA"/>
    </w:rPr>
  </w:style>
  <w:style w:type="character" w:customStyle="1" w:styleId="362">
    <w:name w:val="标题 4－ch Char1"/>
    <w:uiPriority w:val="0"/>
    <w:rPr>
      <w:rFonts w:ascii="Arial" w:hAnsi="Arial" w:eastAsia="黑体"/>
      <w:b/>
      <w:bCs/>
      <w:kern w:val="2"/>
      <w:sz w:val="28"/>
      <w:szCs w:val="28"/>
    </w:rPr>
  </w:style>
  <w:style w:type="character" w:customStyle="1" w:styleId="363">
    <w:name w:val="样式 样式 标题 4W4标题 4XW Char标题 4 Char Char Char Char1.1.1.1标题 4－ch......2 Char"/>
    <w:link w:val="364"/>
    <w:uiPriority w:val="0"/>
    <w:rPr>
      <w:rFonts w:cs="宋体"/>
      <w:kern w:val="2"/>
      <w:sz w:val="24"/>
      <w:szCs w:val="24"/>
    </w:rPr>
  </w:style>
  <w:style w:type="paragraph" w:customStyle="1" w:styleId="364">
    <w:name w:val="样式 样式 标题 4W4标题 4XW Char标题 4 Char Char Char Char1.1.1.1标题 4－ch......2"/>
    <w:basedOn w:val="1"/>
    <w:link w:val="363"/>
    <w:uiPriority w:val="0"/>
    <w:pPr>
      <w:adjustRightInd w:val="0"/>
      <w:spacing w:line="360" w:lineRule="auto"/>
      <w:ind w:firstLine="480" w:firstLineChars="200"/>
      <w:jc w:val="left"/>
      <w:outlineLvl w:val="3"/>
    </w:pPr>
    <w:rPr>
      <w:rFonts w:eastAsia="宋体" w:cs="宋体"/>
      <w:sz w:val="24"/>
    </w:rPr>
  </w:style>
  <w:style w:type="character" w:customStyle="1" w:styleId="365">
    <w:name w:val="unnamed1"/>
    <w:uiPriority w:val="0"/>
  </w:style>
  <w:style w:type="character" w:customStyle="1" w:styleId="366">
    <w:name w:val="样式 标题 4 CharW4标题 4XW标题 4 Char Char Char Char1.1.1.1标题 4－ch...2 Char"/>
    <w:link w:val="367"/>
    <w:qFormat/>
    <w:uiPriority w:val="0"/>
    <w:rPr>
      <w:kern w:val="2"/>
      <w:sz w:val="21"/>
    </w:rPr>
  </w:style>
  <w:style w:type="paragraph" w:customStyle="1" w:styleId="367">
    <w:name w:val="样式 标题 4 CharW4标题 4XW标题 4 Char Char Char Char1.1.1.1标题 4－ch...2"/>
    <w:basedOn w:val="7"/>
    <w:link w:val="366"/>
    <w:uiPriority w:val="0"/>
    <w:pPr>
      <w:tabs>
        <w:tab w:val="clear" w:pos="720"/>
      </w:tabs>
      <w:snapToGrid w:val="0"/>
      <w:spacing w:line="360" w:lineRule="auto"/>
      <w:ind w:firstLine="200" w:firstLineChars="200"/>
      <w:textAlignment w:val="auto"/>
    </w:pPr>
    <w:rPr>
      <w:rFonts w:ascii="Times New Roman" w:hAnsi="Times New Roman"/>
      <w:kern w:val="2"/>
      <w:sz w:val="21"/>
    </w:rPr>
  </w:style>
  <w:style w:type="character" w:customStyle="1" w:styleId="368">
    <w:name w:val="font5 Char"/>
    <w:link w:val="192"/>
    <w:qFormat/>
    <w:uiPriority w:val="0"/>
    <w:rPr>
      <w:rFonts w:ascii="宋体" w:hAnsi="宋体" w:cs="宋体"/>
      <w:sz w:val="18"/>
      <w:szCs w:val="18"/>
    </w:rPr>
  </w:style>
  <w:style w:type="character" w:customStyle="1" w:styleId="369">
    <w:name w:val="L正文 Char"/>
    <w:link w:val="370"/>
    <w:uiPriority w:val="0"/>
    <w:rPr>
      <w:bCs/>
      <w:snapToGrid w:val="0"/>
      <w:sz w:val="26"/>
      <w:szCs w:val="26"/>
    </w:rPr>
  </w:style>
  <w:style w:type="paragraph" w:customStyle="1" w:styleId="370">
    <w:name w:val="L正文"/>
    <w:basedOn w:val="1"/>
    <w:link w:val="369"/>
    <w:uiPriority w:val="0"/>
    <w:pPr>
      <w:adjustRightInd w:val="0"/>
      <w:snapToGrid w:val="0"/>
      <w:spacing w:line="360" w:lineRule="auto"/>
      <w:ind w:firstLine="200" w:firstLineChars="200"/>
      <w:jc w:val="left"/>
    </w:pPr>
    <w:rPr>
      <w:rFonts w:eastAsia="宋体"/>
      <w:bCs/>
      <w:snapToGrid w:val="0"/>
      <w:kern w:val="0"/>
      <w:sz w:val="26"/>
      <w:szCs w:val="26"/>
    </w:rPr>
  </w:style>
  <w:style w:type="character" w:customStyle="1" w:styleId="371">
    <w:name w:val="标题4zj Char"/>
    <w:uiPriority w:val="0"/>
    <w:rPr>
      <w:rFonts w:eastAsia="宋体"/>
      <w:sz w:val="24"/>
      <w:szCs w:val="24"/>
      <w:lang w:val="en-US" w:eastAsia="zh-CN" w:bidi="ar-SA"/>
    </w:rPr>
  </w:style>
  <w:style w:type="character" w:customStyle="1" w:styleId="372">
    <w:name w:val="样式 1正文段落 + 黑色 Char"/>
    <w:qFormat/>
    <w:uiPriority w:val="0"/>
    <w:rPr>
      <w:rFonts w:ascii="宋体" w:hAnsi="宋体" w:eastAsia="宋体"/>
      <w:snapToGrid w:val="0"/>
      <w:color w:val="000080"/>
      <w:spacing w:val="2"/>
      <w:kern w:val="2"/>
      <w:sz w:val="24"/>
      <w:szCs w:val="24"/>
      <w:lang w:val="en-US" w:eastAsia="zh-CN" w:bidi="ar-SA"/>
    </w:rPr>
  </w:style>
  <w:style w:type="character" w:customStyle="1" w:styleId="373">
    <w:name w:val="even Char Char"/>
    <w:uiPriority w:val="0"/>
    <w:rPr>
      <w:rFonts w:ascii="Times New Roman" w:hAnsi="Times New Roman" w:eastAsia="宋体" w:cs="Times New Roman"/>
      <w:sz w:val="18"/>
      <w:szCs w:val="18"/>
    </w:rPr>
  </w:style>
  <w:style w:type="character" w:customStyle="1" w:styleId="374">
    <w:name w:val="apple-style-span"/>
    <w:uiPriority w:val="0"/>
  </w:style>
  <w:style w:type="character" w:customStyle="1" w:styleId="375">
    <w:name w:val="样式 标题 3W3Char标题 3 Char小标题 1一、一级 Ctrl+Alt+1 Char标题13一般标题... Char"/>
    <w:link w:val="376"/>
    <w:qFormat/>
    <w:uiPriority w:val="0"/>
    <w:rPr>
      <w:rFonts w:ascii="宋体" w:hAnsi="宋体" w:eastAsia="黑体" w:cs="宋体"/>
      <w:b/>
      <w:bCs/>
      <w:kern w:val="2"/>
      <w:sz w:val="24"/>
      <w:szCs w:val="24"/>
    </w:rPr>
  </w:style>
  <w:style w:type="paragraph" w:customStyle="1" w:styleId="376">
    <w:name w:val="样式 标题 3W3Char标题 3 Char小标题 1一、一级 Ctrl+Alt+1 Char标题13一般标题..."/>
    <w:basedOn w:val="5"/>
    <w:link w:val="375"/>
    <w:qFormat/>
    <w:uiPriority w:val="0"/>
    <w:pPr>
      <w:keepNext w:val="0"/>
      <w:keepLines w:val="0"/>
      <w:spacing w:before="0" w:after="0" w:line="360" w:lineRule="auto"/>
      <w:jc w:val="left"/>
    </w:pPr>
    <w:rPr>
      <w:rFonts w:ascii="宋体" w:hAnsi="宋体" w:eastAsia="黑体" w:cs="宋体"/>
      <w:sz w:val="24"/>
      <w:szCs w:val="24"/>
    </w:rPr>
  </w:style>
  <w:style w:type="character" w:customStyle="1" w:styleId="377">
    <w:name w:val="文档结构图 Char1"/>
    <w:qFormat/>
    <w:uiPriority w:val="0"/>
    <w:rPr>
      <w:rFonts w:ascii="宋体"/>
      <w:kern w:val="2"/>
      <w:sz w:val="18"/>
      <w:szCs w:val="18"/>
    </w:rPr>
  </w:style>
  <w:style w:type="character" w:customStyle="1" w:styleId="378">
    <w:name w:val="Char Char1"/>
    <w:uiPriority w:val="0"/>
    <w:rPr>
      <w:rFonts w:eastAsia="宋体"/>
      <w:kern w:val="2"/>
      <w:sz w:val="18"/>
      <w:szCs w:val="18"/>
      <w:lang w:val="en-US" w:eastAsia="zh-CN" w:bidi="ar-SA"/>
    </w:rPr>
  </w:style>
  <w:style w:type="character" w:customStyle="1" w:styleId="379">
    <w:name w:val="（A） Char"/>
    <w:uiPriority w:val="0"/>
    <w:rPr>
      <w:rFonts w:ascii="Arial" w:hAnsi="Arial" w:eastAsia="黑体"/>
      <w:sz w:val="24"/>
      <w:szCs w:val="24"/>
    </w:rPr>
  </w:style>
  <w:style w:type="character" w:customStyle="1" w:styleId="380">
    <w:name w:val="标题 4 Char2"/>
    <w:qFormat/>
    <w:uiPriority w:val="0"/>
    <w:rPr>
      <w:rFonts w:eastAsia="宋体"/>
      <w:kern w:val="2"/>
      <w:sz w:val="24"/>
      <w:lang w:val="en-US" w:eastAsia="zh-CN" w:bidi="ar-SA"/>
    </w:rPr>
  </w:style>
  <w:style w:type="character" w:customStyle="1" w:styleId="381">
    <w:name w:val="Subtle Emphasis"/>
    <w:qFormat/>
    <w:uiPriority w:val="0"/>
    <w:rPr>
      <w:i/>
      <w:iCs/>
      <w:color w:val="808080"/>
    </w:rPr>
  </w:style>
  <w:style w:type="character" w:customStyle="1" w:styleId="382">
    <w:name w:val="样式 表头1 + 小四 Char"/>
    <w:link w:val="383"/>
    <w:uiPriority w:val="0"/>
    <w:rPr>
      <w:rFonts w:ascii="黑体" w:hAnsi="宋体" w:eastAsia="黑体"/>
      <w:color w:val="000000"/>
      <w:sz w:val="28"/>
      <w:szCs w:val="28"/>
    </w:rPr>
  </w:style>
  <w:style w:type="paragraph" w:customStyle="1" w:styleId="383">
    <w:name w:val="样式 表头1 + 小四"/>
    <w:basedOn w:val="326"/>
    <w:link w:val="382"/>
    <w:uiPriority w:val="0"/>
    <w:pPr>
      <w:snapToGrid w:val="0"/>
      <w:spacing w:beforeLines="0" w:line="240" w:lineRule="auto"/>
      <w:ind w:firstLine="420" w:firstLineChars="150"/>
    </w:pPr>
    <w:rPr>
      <w:color w:val="000000"/>
      <w:szCs w:val="28"/>
    </w:rPr>
  </w:style>
  <w:style w:type="character" w:customStyle="1" w:styleId="384">
    <w:name w:val="apple-converted-space"/>
    <w:uiPriority w:val="0"/>
  </w:style>
  <w:style w:type="character" w:customStyle="1" w:styleId="385">
    <w:name w:val="样式 标题 4W4H4章bulletblbb + 宋体 小四 非加粗 Char Char"/>
    <w:link w:val="386"/>
    <w:uiPriority w:val="0"/>
    <w:rPr>
      <w:rFonts w:ascii="宋体" w:hAnsi="宋体" w:eastAsia="黑体"/>
      <w:b/>
      <w:bCs/>
      <w:kern w:val="2"/>
      <w:sz w:val="24"/>
      <w:szCs w:val="28"/>
    </w:rPr>
  </w:style>
  <w:style w:type="paragraph" w:customStyle="1" w:styleId="386">
    <w:name w:val="样式 标题 4W4H4章bulletblbb + 宋体 小四 非加粗"/>
    <w:basedOn w:val="7"/>
    <w:link w:val="385"/>
    <w:qFormat/>
    <w:uiPriority w:val="0"/>
    <w:pPr>
      <w:keepNext/>
      <w:keepLines/>
      <w:tabs>
        <w:tab w:val="left" w:pos="142"/>
        <w:tab w:val="clear" w:pos="720"/>
      </w:tabs>
      <w:spacing w:line="360" w:lineRule="auto"/>
      <w:ind w:left="142"/>
    </w:pPr>
    <w:rPr>
      <w:rFonts w:ascii="宋体" w:hAnsi="宋体" w:eastAsia="黑体"/>
      <w:b/>
      <w:bCs/>
      <w:kern w:val="2"/>
      <w:szCs w:val="28"/>
    </w:rPr>
  </w:style>
  <w:style w:type="character" w:customStyle="1" w:styleId="387">
    <w:name w:val="纯文本 Char1"/>
    <w:semiHidden/>
    <w:uiPriority w:val="0"/>
    <w:rPr>
      <w:rFonts w:ascii="宋体" w:hAnsi="Courier New" w:eastAsia="宋体" w:cs="Courier New"/>
      <w:szCs w:val="21"/>
    </w:rPr>
  </w:style>
  <w:style w:type="character" w:customStyle="1" w:styleId="388">
    <w:name w:val="普通文字"/>
    <w:uiPriority w:val="0"/>
    <w:rPr>
      <w:rFonts w:eastAsia="宋体"/>
      <w:kern w:val="2"/>
      <w:sz w:val="24"/>
      <w:lang w:val="en-US" w:eastAsia="zh-CN" w:bidi="ar-SA"/>
    </w:rPr>
  </w:style>
  <w:style w:type="character" w:customStyle="1" w:styleId="389">
    <w:name w:val="普通文字1 Char"/>
    <w:uiPriority w:val="0"/>
    <w:rPr>
      <w:rFonts w:ascii="宋体" w:hAnsi="Courier New" w:eastAsia="宋体" w:cs="Courier New"/>
      <w:kern w:val="2"/>
      <w:sz w:val="21"/>
      <w:szCs w:val="21"/>
      <w:lang w:val="en-US" w:eastAsia="zh-CN" w:bidi="ar-SA"/>
    </w:rPr>
  </w:style>
  <w:style w:type="character" w:customStyle="1" w:styleId="390">
    <w:name w:val="textcontents"/>
    <w:uiPriority w:val="0"/>
    <w:rPr>
      <w:rFonts w:cs="Times New Roman"/>
    </w:rPr>
  </w:style>
  <w:style w:type="character" w:customStyle="1" w:styleId="391">
    <w:name w:val="样式4 Char"/>
    <w:link w:val="252"/>
    <w:qFormat/>
    <w:uiPriority w:val="0"/>
    <w:rPr>
      <w:rFonts w:ascii="Calibri" w:hAnsi="Calibri" w:eastAsia="黑体"/>
      <w:spacing w:val="10"/>
      <w:kern w:val="28"/>
      <w:sz w:val="48"/>
    </w:rPr>
  </w:style>
  <w:style w:type="character" w:customStyle="1" w:styleId="392">
    <w:name w:val="样式 标题 4W4H4章bulletblbb + 宋体 小四 非加粗 Char"/>
    <w:uiPriority w:val="0"/>
    <w:rPr>
      <w:rFonts w:ascii="宋体" w:hAnsi="宋体" w:eastAsia="宋体"/>
      <w:b/>
      <w:bCs/>
      <w:sz w:val="24"/>
      <w:szCs w:val="28"/>
      <w:lang w:val="en-US" w:eastAsia="zh-CN" w:bidi="ar-SA"/>
    </w:rPr>
  </w:style>
  <w:style w:type="character" w:customStyle="1" w:styleId="393">
    <w:name w:val="正文首行缩进 Char1"/>
    <w:semiHidden/>
    <w:uiPriority w:val="0"/>
    <w:rPr>
      <w:rFonts w:ascii="Times New Roman" w:hAnsi="Times New Roman" w:eastAsia="宋体" w:cs="Times New Roman"/>
      <w:kern w:val="2"/>
      <w:sz w:val="21"/>
      <w:szCs w:val="24"/>
    </w:rPr>
  </w:style>
  <w:style w:type="character" w:customStyle="1" w:styleId="394">
    <w:name w:val="标题3 Char"/>
    <w:link w:val="261"/>
    <w:uiPriority w:val="0"/>
    <w:rPr>
      <w:rFonts w:ascii="Calibri" w:hAnsi="Calibri"/>
      <w:sz w:val="24"/>
    </w:rPr>
  </w:style>
  <w:style w:type="character" w:customStyle="1" w:styleId="395">
    <w:name w:val="标题 6 Char Char"/>
    <w:uiPriority w:val="0"/>
    <w:rPr>
      <w:rFonts w:ascii="Cambria" w:hAnsi="Cambria"/>
      <w:b/>
      <w:bCs/>
      <w:kern w:val="2"/>
      <w:sz w:val="24"/>
      <w:szCs w:val="24"/>
    </w:rPr>
  </w:style>
  <w:style w:type="character" w:customStyle="1" w:styleId="396">
    <w:name w:val="加粗正文 Char"/>
    <w:uiPriority w:val="0"/>
    <w:rPr>
      <w:rFonts w:ascii="宋体" w:hAnsi="宋体" w:eastAsia="宋体"/>
      <w:kern w:val="2"/>
      <w:sz w:val="24"/>
      <w:szCs w:val="21"/>
      <w:lang w:val="en-US" w:eastAsia="zh-CN" w:bidi="ar-SA"/>
    </w:rPr>
  </w:style>
  <w:style w:type="character" w:customStyle="1" w:styleId="397">
    <w:name w:val="标题 3 Char Char"/>
    <w:uiPriority w:val="0"/>
    <w:rPr>
      <w:rFonts w:ascii="Arial" w:hAnsi="Arial" w:eastAsia="宋体"/>
      <w:b/>
      <w:bCs/>
      <w:kern w:val="2"/>
      <w:sz w:val="24"/>
      <w:szCs w:val="32"/>
      <w:lang w:val="en-US" w:eastAsia="zh-CN" w:bidi="ar-SA"/>
    </w:rPr>
  </w:style>
  <w:style w:type="character" w:customStyle="1" w:styleId="398">
    <w:name w:val="hover1"/>
    <w:uiPriority w:val="0"/>
    <w:rPr>
      <w:color w:val="2590EB"/>
    </w:rPr>
  </w:style>
  <w:style w:type="character" w:customStyle="1" w:styleId="399">
    <w:name w:val="Book Title"/>
    <w:qFormat/>
    <w:uiPriority w:val="0"/>
    <w:rPr>
      <w:b/>
      <w:bCs/>
      <w:smallCaps/>
      <w:spacing w:val="5"/>
    </w:rPr>
  </w:style>
  <w:style w:type="character" w:customStyle="1" w:styleId="400">
    <w:name w:val="批注文字 Char Char"/>
    <w:uiPriority w:val="0"/>
    <w:rPr>
      <w:rFonts w:ascii="宋体" w:hAnsi="Times New Roman" w:eastAsia="宋体" w:cs="Times New Roman"/>
      <w:sz w:val="28"/>
      <w:szCs w:val="20"/>
    </w:rPr>
  </w:style>
  <w:style w:type="character" w:customStyle="1" w:styleId="401">
    <w:name w:val="标题 4 Char1 Char Char Char Char Char Char Char Char Char Char Char Char Char Char Char Char Char Char Char Char Char Char Char Char Char Char Char Char Char Char Char Char Char Char Char Char Char Char Char Char Char Char Char Char Char Char Char Char"/>
    <w:uiPriority w:val="0"/>
    <w:rPr>
      <w:rFonts w:ascii="宋体" w:hAnsi="宋体" w:eastAsia="宋体"/>
      <w:b/>
      <w:bCs/>
      <w:kern w:val="2"/>
      <w:sz w:val="24"/>
      <w:szCs w:val="24"/>
      <w:lang w:val="en-US" w:eastAsia="zh-CN" w:bidi="ar-SA"/>
    </w:rPr>
  </w:style>
  <w:style w:type="character" w:customStyle="1" w:styleId="402">
    <w:name w:val="Subtle Reference"/>
    <w:qFormat/>
    <w:uiPriority w:val="0"/>
    <w:rPr>
      <w:smallCaps/>
      <w:color w:val="C0504D"/>
      <w:u w:val="single"/>
    </w:rPr>
  </w:style>
  <w:style w:type="character" w:customStyle="1" w:styleId="403">
    <w:name w:val="标题 2 Char Char"/>
    <w:uiPriority w:val="0"/>
    <w:rPr>
      <w:rFonts w:ascii="黑体" w:eastAsia="黑体"/>
    </w:rPr>
  </w:style>
  <w:style w:type="character" w:customStyle="1" w:styleId="404">
    <w:name w:val="Char Char2"/>
    <w:uiPriority w:val="0"/>
    <w:rPr>
      <w:rFonts w:eastAsia="宋体"/>
      <w:kern w:val="2"/>
      <w:sz w:val="21"/>
      <w:szCs w:val="24"/>
      <w:lang w:val="en-US" w:eastAsia="zh-CN" w:bidi="ar-SA"/>
    </w:rPr>
  </w:style>
  <w:style w:type="character" w:customStyle="1" w:styleId="405">
    <w:name w:val="even Char Char1"/>
    <w:uiPriority w:val="0"/>
    <w:rPr>
      <w:rFonts w:ascii="Times New Roman" w:hAnsi="Times New Roman" w:eastAsia="宋体" w:cs="Times New Roman"/>
      <w:sz w:val="18"/>
      <w:szCs w:val="18"/>
    </w:rPr>
  </w:style>
  <w:style w:type="character" w:customStyle="1" w:styleId="406">
    <w:name w:val="Char Char7"/>
    <w:uiPriority w:val="0"/>
    <w:rPr>
      <w:rFonts w:eastAsia="宋体"/>
      <w:b/>
      <w:kern w:val="2"/>
      <w:sz w:val="28"/>
      <w:lang w:val="en-US" w:eastAsia="zh-CN" w:bidi="ar-SA"/>
    </w:rPr>
  </w:style>
  <w:style w:type="character" w:customStyle="1" w:styleId="407">
    <w:name w:val="页眉 Char1"/>
    <w:uiPriority w:val="0"/>
    <w:rPr>
      <w:rFonts w:ascii="Times New Roman" w:hAnsi="Times New Roman" w:eastAsia="宋体" w:cs="Times New Roman"/>
      <w:sz w:val="18"/>
      <w:szCs w:val="18"/>
    </w:rPr>
  </w:style>
  <w:style w:type="character" w:customStyle="1" w:styleId="408">
    <w:name w:val="样式 标题 3W3标题 3 Char小标题 1一、一级 Ctrl+Alt+1 Char标题13一般标题段标题H...4 Char"/>
    <w:link w:val="409"/>
    <w:uiPriority w:val="0"/>
    <w:rPr>
      <w:rFonts w:cs="宋体"/>
      <w:b/>
      <w:sz w:val="21"/>
    </w:rPr>
  </w:style>
  <w:style w:type="paragraph" w:customStyle="1" w:styleId="409">
    <w:name w:val="样式 标题 3W3标题 3 Char小标题 1一、一级 Ctrl+Alt+1 Char标题13一般标题段标题H...4"/>
    <w:basedOn w:val="5"/>
    <w:link w:val="408"/>
    <w:uiPriority w:val="0"/>
    <w:pPr>
      <w:keepNext w:val="0"/>
      <w:keepLines w:val="0"/>
      <w:adjustRightInd w:val="0"/>
      <w:snapToGrid w:val="0"/>
      <w:spacing w:before="0" w:after="0" w:line="360" w:lineRule="auto"/>
      <w:ind w:left="480"/>
      <w:jc w:val="left"/>
    </w:pPr>
    <w:rPr>
      <w:rFonts w:cs="宋体"/>
      <w:bCs w:val="0"/>
      <w:kern w:val="0"/>
      <w:sz w:val="21"/>
      <w:szCs w:val="20"/>
    </w:rPr>
  </w:style>
  <w:style w:type="character" w:customStyle="1" w:styleId="410">
    <w:name w:val="表头 Char"/>
    <w:uiPriority w:val="0"/>
    <w:rPr>
      <w:rFonts w:ascii="黑体" w:eastAsia="黑体"/>
      <w:b/>
      <w:sz w:val="21"/>
      <w:lang w:val="en-US" w:eastAsia="zh-CN" w:bidi="ar-SA"/>
    </w:rPr>
  </w:style>
  <w:style w:type="character" w:customStyle="1" w:styleId="411">
    <w:name w:val="Explanation"/>
    <w:uiPriority w:val="0"/>
  </w:style>
  <w:style w:type="character" w:customStyle="1" w:styleId="412">
    <w:name w:val="正文缩进 Char1"/>
    <w:uiPriority w:val="0"/>
    <w:rPr>
      <w:rFonts w:eastAsia="宋体"/>
      <w:sz w:val="24"/>
      <w:szCs w:val="24"/>
      <w:lang w:val="en-US" w:eastAsia="zh-CN" w:bidi="ar-SA"/>
    </w:rPr>
  </w:style>
  <w:style w:type="character" w:customStyle="1" w:styleId="413">
    <w:name w:val="正文文本缩进 2 Char1"/>
    <w:uiPriority w:val="0"/>
    <w:rPr>
      <w:rFonts w:ascii="宋体" w:hAnsi="宋体" w:eastAsia="宋体"/>
      <w:szCs w:val="24"/>
      <w:lang w:val="en-US" w:eastAsia="zh-CN" w:bidi="ar-SA"/>
    </w:rPr>
  </w:style>
  <w:style w:type="character" w:customStyle="1" w:styleId="414">
    <w:name w:val="样式 小四"/>
    <w:uiPriority w:val="0"/>
    <w:rPr>
      <w:rFonts w:eastAsia="宋体"/>
      <w:sz w:val="24"/>
    </w:rPr>
  </w:style>
  <w:style w:type="character" w:customStyle="1" w:styleId="415">
    <w:name w:val="Char Char5"/>
    <w:uiPriority w:val="0"/>
    <w:rPr>
      <w:rFonts w:ascii="宋体" w:hAnsi="宋体" w:eastAsia="宋体"/>
      <w:kern w:val="2"/>
      <w:sz w:val="21"/>
      <w:szCs w:val="24"/>
      <w:lang w:val="en-US" w:eastAsia="zh-CN" w:bidi="ar-SA"/>
    </w:rPr>
  </w:style>
  <w:style w:type="character" w:customStyle="1" w:styleId="416">
    <w:name w:val="样式 首行缩进 Char"/>
    <w:link w:val="417"/>
    <w:uiPriority w:val="0"/>
    <w:rPr>
      <w:color w:val="FF0000"/>
      <w:kern w:val="2"/>
      <w:sz w:val="21"/>
      <w:szCs w:val="21"/>
    </w:rPr>
  </w:style>
  <w:style w:type="paragraph" w:customStyle="1" w:styleId="417">
    <w:name w:val="样式 首行缩进"/>
    <w:next w:val="1"/>
    <w:link w:val="416"/>
    <w:uiPriority w:val="0"/>
    <w:pPr>
      <w:widowControl w:val="0"/>
      <w:adjustRightInd w:val="0"/>
      <w:snapToGrid w:val="0"/>
      <w:spacing w:line="360" w:lineRule="auto"/>
      <w:ind w:firstLine="420" w:firstLineChars="200"/>
      <w:jc w:val="both"/>
    </w:pPr>
    <w:rPr>
      <w:rFonts w:ascii="Times New Roman" w:hAnsi="Times New Roman" w:eastAsia="宋体" w:cs="Times New Roman"/>
      <w:color w:val="FF0000"/>
      <w:kern w:val="2"/>
      <w:sz w:val="21"/>
      <w:szCs w:val="21"/>
      <w:lang w:val="en-US" w:eastAsia="zh-CN" w:bidi="ar-SA"/>
    </w:rPr>
  </w:style>
  <w:style w:type="character" w:customStyle="1" w:styleId="418">
    <w:name w:val="Char Char6"/>
    <w:uiPriority w:val="0"/>
    <w:rPr>
      <w:rFonts w:hint="eastAsia" w:ascii="宋体" w:hAnsi="Courier New" w:eastAsia="宋体"/>
      <w:kern w:val="2"/>
      <w:sz w:val="21"/>
      <w:lang w:val="en-US" w:eastAsia="zh-CN" w:bidi="ar-SA"/>
    </w:rPr>
  </w:style>
  <w:style w:type="character" w:customStyle="1" w:styleId="419">
    <w:name w:val="正文文字 Char Char"/>
    <w:uiPriority w:val="0"/>
    <w:rPr>
      <w:kern w:val="2"/>
      <w:sz w:val="21"/>
      <w:szCs w:val="24"/>
    </w:rPr>
  </w:style>
  <w:style w:type="character" w:customStyle="1" w:styleId="420">
    <w:name w:val="加粗正文 Char Char"/>
    <w:uiPriority w:val="0"/>
    <w:rPr>
      <w:rFonts w:ascii="宋体" w:hAnsi="Courier New" w:eastAsia="宋体" w:cs="Times New Roman"/>
      <w:sz w:val="24"/>
      <w:szCs w:val="21"/>
    </w:rPr>
  </w:style>
  <w:style w:type="character" w:customStyle="1" w:styleId="421">
    <w:name w:val="t_tag"/>
    <w:uiPriority w:val="0"/>
  </w:style>
  <w:style w:type="character" w:customStyle="1" w:styleId="422">
    <w:name w:val="正文 小四 行距: 1.5 倍行距 Char"/>
    <w:link w:val="423"/>
    <w:uiPriority w:val="0"/>
    <w:rPr>
      <w:kern w:val="2"/>
      <w:sz w:val="24"/>
    </w:rPr>
  </w:style>
  <w:style w:type="paragraph" w:customStyle="1" w:styleId="423">
    <w:name w:val="正文 小四 行距: 1.5 倍行距"/>
    <w:basedOn w:val="1"/>
    <w:link w:val="422"/>
    <w:uiPriority w:val="0"/>
    <w:pPr>
      <w:spacing w:line="360" w:lineRule="auto"/>
      <w:ind w:firstLine="480" w:firstLineChars="200"/>
      <w:jc w:val="left"/>
    </w:pPr>
    <w:rPr>
      <w:rFonts w:eastAsia="宋体"/>
      <w:sz w:val="24"/>
      <w:szCs w:val="20"/>
    </w:rPr>
  </w:style>
  <w:style w:type="character" w:customStyle="1" w:styleId="424">
    <w:name w:val="纯文本 Char Char Char Char Char Char Char Char Char Char Char Char Char Char Char Char Char Char"/>
    <w:uiPriority w:val="0"/>
    <w:rPr>
      <w:rFonts w:ascii="宋体" w:hAnsi="宋体" w:eastAsia="宋体"/>
      <w:kern w:val="2"/>
      <w:sz w:val="24"/>
      <w:szCs w:val="21"/>
      <w:lang w:val="en-US" w:eastAsia="zh-CN" w:bidi="ar-SA"/>
    </w:rPr>
  </w:style>
  <w:style w:type="paragraph" w:customStyle="1" w:styleId="425">
    <w:name w:val="注"/>
    <w:basedOn w:val="1"/>
    <w:uiPriority w:val="0"/>
    <w:pPr>
      <w:adjustRightInd w:val="0"/>
      <w:spacing w:line="300" w:lineRule="auto"/>
      <w:ind w:left="700" w:leftChars="500" w:hanging="200" w:hangingChars="200"/>
      <w:jc w:val="left"/>
      <w:textAlignment w:val="baseline"/>
    </w:pPr>
    <w:rPr>
      <w:rFonts w:ascii="Calibri" w:hAnsi="Calibri" w:eastAsia="宋体"/>
      <w:bCs/>
      <w:sz w:val="24"/>
    </w:rPr>
  </w:style>
  <w:style w:type="paragraph" w:customStyle="1" w:styleId="426">
    <w:name w:val="样式 标题 2 +"/>
    <w:basedOn w:val="4"/>
    <w:uiPriority w:val="0"/>
    <w:pPr>
      <w:keepNext w:val="0"/>
      <w:keepLines w:val="0"/>
      <w:tabs>
        <w:tab w:val="left" w:pos="567"/>
      </w:tabs>
      <w:autoSpaceDE w:val="0"/>
      <w:autoSpaceDN w:val="0"/>
      <w:spacing w:before="0" w:after="0" w:line="360" w:lineRule="auto"/>
      <w:ind w:left="567" w:hanging="567"/>
      <w:jc w:val="left"/>
    </w:pPr>
    <w:rPr>
      <w:rFonts w:ascii="宋体" w:hAnsi="Times New Roman" w:cs="宋体"/>
      <w:bCs/>
      <w:color w:val="000000"/>
      <w:kern w:val="2"/>
      <w:sz w:val="28"/>
      <w:szCs w:val="24"/>
    </w:rPr>
  </w:style>
  <w:style w:type="paragraph" w:customStyle="1" w:styleId="427">
    <w:name w:val="Char Char2 Char Char Char Char"/>
    <w:basedOn w:val="1"/>
    <w:uiPriority w:val="0"/>
    <w:pPr>
      <w:spacing w:line="360" w:lineRule="exact"/>
      <w:jc w:val="left"/>
    </w:pPr>
    <w:rPr>
      <w:rFonts w:ascii="Calibri" w:hAnsi="Calibri" w:eastAsia="宋体"/>
      <w:sz w:val="21"/>
    </w:rPr>
  </w:style>
  <w:style w:type="paragraph" w:customStyle="1" w:styleId="428">
    <w:name w:val="xl148"/>
    <w:basedOn w:val="1"/>
    <w:qFormat/>
    <w:uiPriority w:val="0"/>
    <w:pPr>
      <w:widowControl/>
      <w:pBdr>
        <w:top w:val="single" w:color="auto" w:sz="8" w:space="0"/>
        <w:bottom w:val="single" w:color="auto" w:sz="4" w:space="0"/>
        <w:right w:val="single" w:color="auto" w:sz="4" w:space="0"/>
      </w:pBdr>
      <w:spacing w:before="100" w:beforeAutospacing="1" w:after="100" w:afterAutospacing="1" w:line="360" w:lineRule="exact"/>
      <w:jc w:val="center"/>
      <w:textAlignment w:val="center"/>
    </w:pPr>
    <w:rPr>
      <w:rFonts w:ascii="宋体" w:hAnsi="宋体" w:eastAsia="宋体" w:cs="宋体"/>
      <w:kern w:val="0"/>
      <w:sz w:val="22"/>
      <w:szCs w:val="22"/>
    </w:rPr>
  </w:style>
  <w:style w:type="paragraph" w:customStyle="1" w:styleId="429">
    <w:name w:val="xl120"/>
    <w:basedOn w:val="1"/>
    <w:uiPriority w:val="0"/>
    <w:pPr>
      <w:widowControl/>
      <w:pBdr>
        <w:top w:val="single" w:color="auto" w:sz="4" w:space="0"/>
        <w:left w:val="single" w:color="auto" w:sz="4" w:space="0"/>
        <w:bottom w:val="single" w:color="auto" w:sz="8" w:space="0"/>
        <w:right w:val="single" w:color="auto" w:sz="4" w:space="0"/>
      </w:pBdr>
      <w:shd w:val="clear" w:color="000000" w:fill="FFFFFF"/>
      <w:spacing w:before="100" w:beforeAutospacing="1" w:after="100" w:afterAutospacing="1" w:line="360" w:lineRule="exact"/>
      <w:jc w:val="left"/>
    </w:pPr>
    <w:rPr>
      <w:rFonts w:ascii="宋体" w:hAnsi="宋体" w:eastAsia="宋体" w:cs="宋体"/>
      <w:color w:val="000000"/>
      <w:kern w:val="0"/>
      <w:sz w:val="20"/>
      <w:szCs w:val="20"/>
    </w:rPr>
  </w:style>
  <w:style w:type="paragraph" w:customStyle="1" w:styleId="430">
    <w:name w:val="xl121"/>
    <w:basedOn w:val="1"/>
    <w:uiPriority w:val="0"/>
    <w:pPr>
      <w:widowControl/>
      <w:pBdr>
        <w:top w:val="single" w:color="auto" w:sz="4" w:space="0"/>
        <w:left w:val="single" w:color="auto" w:sz="4" w:space="0"/>
        <w:bottom w:val="single" w:color="auto" w:sz="8" w:space="0"/>
        <w:right w:val="single" w:color="auto" w:sz="4" w:space="0"/>
      </w:pBdr>
      <w:shd w:val="clear" w:color="000000" w:fill="FFFFFF"/>
      <w:spacing w:before="100" w:beforeAutospacing="1" w:after="100" w:afterAutospacing="1" w:line="360" w:lineRule="exact"/>
      <w:jc w:val="center"/>
    </w:pPr>
    <w:rPr>
      <w:rFonts w:ascii="Calibri" w:hAnsi="Calibri" w:eastAsia="宋体"/>
      <w:color w:val="000000"/>
      <w:kern w:val="0"/>
      <w:sz w:val="20"/>
      <w:szCs w:val="20"/>
    </w:rPr>
  </w:style>
  <w:style w:type="paragraph" w:customStyle="1" w:styleId="431">
    <w:name w:val="黑体表名"/>
    <w:basedOn w:val="1"/>
    <w:uiPriority w:val="0"/>
    <w:pPr>
      <w:adjustRightInd w:val="0"/>
      <w:snapToGrid w:val="0"/>
      <w:spacing w:beforeLines="50" w:line="360" w:lineRule="auto"/>
      <w:jc w:val="center"/>
      <w:textAlignment w:val="baseline"/>
    </w:pPr>
    <w:rPr>
      <w:rFonts w:ascii="Calibri" w:hAnsi="Calibri" w:eastAsia="黑体"/>
      <w:sz w:val="24"/>
      <w:szCs w:val="20"/>
    </w:rPr>
  </w:style>
  <w:style w:type="paragraph" w:customStyle="1" w:styleId="432">
    <w:name w:val="样式 黑色 首行缩进:  0.85 厘米 行距: 固定值 20 磅"/>
    <w:basedOn w:val="1"/>
    <w:qFormat/>
    <w:uiPriority w:val="0"/>
    <w:pPr>
      <w:spacing w:line="400" w:lineRule="exact"/>
      <w:ind w:firstLine="480"/>
      <w:jc w:val="left"/>
    </w:pPr>
    <w:rPr>
      <w:rFonts w:ascii="宋体" w:hAnsi="宋体" w:eastAsia="宋体" w:cs="宋体"/>
      <w:color w:val="000000"/>
      <w:sz w:val="24"/>
    </w:rPr>
  </w:style>
  <w:style w:type="paragraph" w:customStyle="1" w:styleId="433">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exact"/>
      <w:jc w:val="left"/>
    </w:pPr>
    <w:rPr>
      <w:rFonts w:ascii="Calibri" w:hAnsi="Calibri" w:eastAsia="宋体"/>
      <w:kern w:val="0"/>
      <w:sz w:val="22"/>
      <w:szCs w:val="22"/>
    </w:rPr>
  </w:style>
  <w:style w:type="paragraph" w:customStyle="1" w:styleId="434">
    <w:name w:val="样式 标题 3 + (中文) 宋体 行距: 1.5 倍行距"/>
    <w:basedOn w:val="5"/>
    <w:uiPriority w:val="0"/>
    <w:pPr>
      <w:adjustRightInd w:val="0"/>
      <w:snapToGrid w:val="0"/>
      <w:spacing w:before="0" w:after="0" w:line="360" w:lineRule="auto"/>
      <w:ind w:firstLine="200" w:firstLineChars="200"/>
      <w:jc w:val="left"/>
      <w:textAlignment w:val="baseline"/>
    </w:pPr>
    <w:rPr>
      <w:rFonts w:ascii="Calibri" w:hAnsi="Calibri" w:cs="宋体"/>
      <w:b w:val="0"/>
      <w:bCs w:val="0"/>
      <w:sz w:val="24"/>
      <w:szCs w:val="20"/>
    </w:rPr>
  </w:style>
  <w:style w:type="paragraph" w:customStyle="1" w:styleId="435">
    <w:name w:val="Char Char Char Char Char Char Char Char Char Char Char Char Char Char Char Char Char Char Char Char Char1 Char Char Char Char"/>
    <w:basedOn w:val="1"/>
    <w:qFormat/>
    <w:uiPriority w:val="0"/>
    <w:pPr>
      <w:adjustRightInd w:val="0"/>
      <w:spacing w:line="360" w:lineRule="atLeast"/>
      <w:jc w:val="left"/>
      <w:textAlignment w:val="baseline"/>
    </w:pPr>
    <w:rPr>
      <w:rFonts w:ascii="Tahoma" w:hAnsi="Tahoma" w:eastAsia="宋体"/>
      <w:sz w:val="24"/>
      <w:szCs w:val="20"/>
    </w:rPr>
  </w:style>
  <w:style w:type="paragraph" w:customStyle="1" w:styleId="436">
    <w:name w:val="1223"/>
    <w:basedOn w:val="1"/>
    <w:qFormat/>
    <w:uiPriority w:val="0"/>
    <w:pPr>
      <w:spacing w:line="360" w:lineRule="auto"/>
      <w:ind w:firstLine="200" w:firstLineChars="200"/>
      <w:jc w:val="left"/>
    </w:pPr>
    <w:rPr>
      <w:rFonts w:ascii="宋体" w:hAnsi="宋体" w:eastAsia="宋体" w:cs="仿宋_GB2312"/>
      <w:sz w:val="24"/>
    </w:rPr>
  </w:style>
  <w:style w:type="paragraph" w:customStyle="1" w:styleId="437">
    <w:name w:val="普通 (Web)"/>
    <w:basedOn w:val="1"/>
    <w:uiPriority w:val="0"/>
    <w:pPr>
      <w:widowControl/>
      <w:spacing w:before="100" w:after="100" w:line="360" w:lineRule="exact"/>
      <w:jc w:val="left"/>
    </w:pPr>
    <w:rPr>
      <w:rFonts w:ascii="宋体" w:hAnsi="宋体" w:eastAsia="宋体"/>
      <w:kern w:val="0"/>
      <w:sz w:val="24"/>
      <w:szCs w:val="20"/>
    </w:rPr>
  </w:style>
  <w:style w:type="paragraph" w:customStyle="1" w:styleId="438">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exact"/>
      <w:jc w:val="center"/>
      <w:textAlignment w:val="center"/>
    </w:pPr>
    <w:rPr>
      <w:rFonts w:ascii="宋体" w:hAnsi="宋体" w:eastAsia="宋体" w:cs="宋体"/>
      <w:kern w:val="0"/>
      <w:sz w:val="20"/>
      <w:szCs w:val="20"/>
    </w:rPr>
  </w:style>
  <w:style w:type="paragraph" w:customStyle="1" w:styleId="439">
    <w:name w:val="xl7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exact"/>
      <w:jc w:val="left"/>
    </w:pPr>
    <w:rPr>
      <w:rFonts w:ascii="宋体" w:hAnsi="宋体" w:eastAsia="宋体" w:cs="宋体"/>
      <w:kern w:val="0"/>
      <w:sz w:val="20"/>
      <w:szCs w:val="20"/>
    </w:rPr>
  </w:style>
  <w:style w:type="paragraph" w:customStyle="1" w:styleId="440">
    <w:name w:val="正文首缩2字符"/>
    <w:basedOn w:val="1"/>
    <w:qFormat/>
    <w:uiPriority w:val="0"/>
    <w:pPr>
      <w:spacing w:line="400" w:lineRule="exact"/>
      <w:ind w:firstLine="480" w:firstLineChars="200"/>
      <w:jc w:val="left"/>
    </w:pPr>
    <w:rPr>
      <w:rFonts w:ascii="Calibri" w:hAnsi="Calibri" w:eastAsia="宋体"/>
      <w:sz w:val="24"/>
    </w:rPr>
  </w:style>
  <w:style w:type="paragraph" w:customStyle="1" w:styleId="441">
    <w:name w:val="bf"/>
    <w:basedOn w:val="1"/>
    <w:uiPriority w:val="0"/>
    <w:pPr>
      <w:tabs>
        <w:tab w:val="left" w:pos="0"/>
        <w:tab w:val="left" w:pos="2269"/>
      </w:tabs>
      <w:adjustRightInd w:val="0"/>
      <w:spacing w:before="480" w:after="240" w:line="360" w:lineRule="atLeast"/>
      <w:ind w:left="1134" w:hanging="1134"/>
      <w:jc w:val="center"/>
      <w:textAlignment w:val="baseline"/>
    </w:pPr>
    <w:rPr>
      <w:rFonts w:ascii="Arial" w:hAnsi="Arial" w:eastAsia="黑体" w:cs="Arial"/>
      <w:kern w:val="0"/>
      <w:sz w:val="32"/>
      <w:szCs w:val="32"/>
    </w:rPr>
  </w:style>
  <w:style w:type="paragraph" w:customStyle="1" w:styleId="442">
    <w:name w:val="xl61"/>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360" w:lineRule="exact"/>
      <w:jc w:val="left"/>
    </w:pPr>
    <w:rPr>
      <w:rFonts w:ascii="宋体" w:hAnsi="宋体" w:eastAsia="宋体" w:cs="宋体"/>
      <w:b/>
      <w:bCs/>
      <w:color w:val="000000"/>
      <w:kern w:val="0"/>
      <w:sz w:val="22"/>
      <w:szCs w:val="22"/>
    </w:rPr>
  </w:style>
  <w:style w:type="paragraph" w:customStyle="1" w:styleId="443">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exact"/>
      <w:jc w:val="left"/>
    </w:pPr>
    <w:rPr>
      <w:rFonts w:ascii="宋体" w:hAnsi="宋体" w:eastAsia="宋体" w:cs="宋体"/>
      <w:b/>
      <w:bCs/>
      <w:kern w:val="0"/>
      <w:sz w:val="20"/>
      <w:szCs w:val="20"/>
    </w:rPr>
  </w:style>
  <w:style w:type="paragraph" w:customStyle="1" w:styleId="444">
    <w:name w:val="正文宋体"/>
    <w:basedOn w:val="1"/>
    <w:qFormat/>
    <w:uiPriority w:val="0"/>
    <w:pPr>
      <w:spacing w:line="300" w:lineRule="auto"/>
      <w:jc w:val="left"/>
    </w:pPr>
    <w:rPr>
      <w:rFonts w:ascii="Calibri" w:hAnsi="Calibri" w:eastAsia="宋体"/>
      <w:sz w:val="28"/>
      <w:szCs w:val="20"/>
    </w:rPr>
  </w:style>
  <w:style w:type="paragraph" w:customStyle="1" w:styleId="445">
    <w:name w:val="标2"/>
    <w:basedOn w:val="4"/>
    <w:qFormat/>
    <w:uiPriority w:val="0"/>
    <w:pPr>
      <w:spacing w:before="0" w:after="0" w:line="520" w:lineRule="exact"/>
      <w:jc w:val="left"/>
    </w:pPr>
    <w:rPr>
      <w:rFonts w:eastAsia="黑体"/>
      <w:kern w:val="24"/>
      <w:sz w:val="30"/>
    </w:rPr>
  </w:style>
  <w:style w:type="paragraph" w:customStyle="1" w:styleId="446">
    <w:name w:val="xl5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360" w:lineRule="exact"/>
      <w:jc w:val="center"/>
    </w:pPr>
    <w:rPr>
      <w:rFonts w:ascii="Calibri" w:hAnsi="Calibri" w:eastAsia="宋体"/>
      <w:color w:val="000000"/>
      <w:kern w:val="0"/>
      <w:sz w:val="22"/>
      <w:szCs w:val="22"/>
    </w:rPr>
  </w:style>
  <w:style w:type="paragraph" w:customStyle="1" w:styleId="447">
    <w:name w:val="xl56"/>
    <w:basedOn w:val="1"/>
    <w:uiPriority w:val="0"/>
    <w:pPr>
      <w:widowControl/>
      <w:pBdr>
        <w:left w:val="single" w:color="auto" w:sz="4" w:space="0"/>
        <w:bottom w:val="single" w:color="auto" w:sz="4" w:space="0"/>
      </w:pBdr>
      <w:spacing w:before="100" w:beforeAutospacing="1" w:after="100" w:afterAutospacing="1" w:line="360" w:lineRule="exact"/>
      <w:jc w:val="left"/>
    </w:pPr>
    <w:rPr>
      <w:rFonts w:ascii="宋体" w:hAnsi="宋体" w:eastAsia="宋体" w:cs="宋体"/>
      <w:kern w:val="0"/>
      <w:sz w:val="22"/>
      <w:szCs w:val="22"/>
    </w:rPr>
  </w:style>
  <w:style w:type="paragraph" w:customStyle="1" w:styleId="448">
    <w:name w:val="xl44"/>
    <w:basedOn w:val="1"/>
    <w:qFormat/>
    <w:uiPriority w:val="0"/>
    <w:pPr>
      <w:widowControl/>
      <w:adjustRightInd w:val="0"/>
      <w:spacing w:before="100" w:after="100" w:line="360" w:lineRule="exact"/>
      <w:jc w:val="center"/>
      <w:textAlignment w:val="baseline"/>
    </w:pPr>
    <w:rPr>
      <w:rFonts w:ascii="宋体" w:hAnsi="宋体" w:eastAsia="宋体"/>
      <w:kern w:val="0"/>
      <w:sz w:val="24"/>
      <w:szCs w:val="20"/>
    </w:rPr>
  </w:style>
  <w:style w:type="paragraph" w:customStyle="1" w:styleId="449">
    <w:name w:val="Normal_0"/>
    <w:next w:val="45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0">
    <w:name w:val="样式 首行缩进:  2 字符_0"/>
    <w:basedOn w:val="449"/>
    <w:qFormat/>
    <w:uiPriority w:val="0"/>
    <w:pPr>
      <w:tabs>
        <w:tab w:val="left" w:pos="3731"/>
      </w:tabs>
      <w:autoSpaceDE w:val="0"/>
      <w:autoSpaceDN w:val="0"/>
      <w:adjustRightInd w:val="0"/>
      <w:snapToGrid w:val="0"/>
      <w:spacing w:line="360" w:lineRule="auto"/>
      <w:ind w:firstLine="480" w:firstLineChars="200"/>
      <w:jc w:val="left"/>
    </w:pPr>
    <w:rPr>
      <w:rFonts w:ascii="Arial" w:hAnsi="Arial" w:cs="宋体"/>
      <w:sz w:val="24"/>
    </w:rPr>
  </w:style>
  <w:style w:type="paragraph" w:customStyle="1" w:styleId="451">
    <w:name w:val="表格五号修"/>
    <w:basedOn w:val="1"/>
    <w:uiPriority w:val="0"/>
    <w:pPr>
      <w:spacing w:line="360" w:lineRule="exact"/>
      <w:jc w:val="left"/>
    </w:pPr>
    <w:rPr>
      <w:rFonts w:ascii="Calibri" w:hAnsi="Calibri" w:eastAsia="宋体"/>
      <w:color w:val="000000"/>
      <w:sz w:val="21"/>
    </w:rPr>
  </w:style>
  <w:style w:type="paragraph" w:customStyle="1" w:styleId="452">
    <w:name w:val="样式 首行缩进 + 左侧:  1 字符 右侧:  1 字符1"/>
    <w:basedOn w:val="453"/>
    <w:qFormat/>
    <w:uiPriority w:val="0"/>
    <w:pPr>
      <w:ind w:left="281" w:right="281"/>
    </w:pPr>
    <w:rPr>
      <w:b/>
      <w:bCs/>
      <w:sz w:val="24"/>
      <w:szCs w:val="24"/>
    </w:rPr>
  </w:style>
  <w:style w:type="paragraph" w:customStyle="1" w:styleId="453">
    <w:name w:val="首行缩进"/>
    <w:basedOn w:val="1"/>
    <w:qFormat/>
    <w:uiPriority w:val="0"/>
    <w:pPr>
      <w:spacing w:before="240" w:after="240" w:line="360" w:lineRule="exact"/>
      <w:ind w:left="100" w:leftChars="100" w:right="100" w:rightChars="100"/>
      <w:jc w:val="left"/>
    </w:pPr>
    <w:rPr>
      <w:rFonts w:ascii="宋体" w:hAnsi="宋体" w:eastAsia="宋体"/>
      <w:sz w:val="28"/>
      <w:szCs w:val="28"/>
    </w:rPr>
  </w:style>
  <w:style w:type="paragraph" w:customStyle="1" w:styleId="45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exact"/>
      <w:jc w:val="center"/>
    </w:pPr>
    <w:rPr>
      <w:rFonts w:ascii="宋体" w:hAnsi="宋体" w:eastAsia="宋体" w:cs="宋体"/>
      <w:b/>
      <w:bCs/>
      <w:kern w:val="0"/>
      <w:sz w:val="22"/>
      <w:szCs w:val="22"/>
    </w:rPr>
  </w:style>
  <w:style w:type="paragraph" w:customStyle="1" w:styleId="455">
    <w:name w:val="xl127"/>
    <w:basedOn w:val="1"/>
    <w:uiPriority w:val="0"/>
    <w:pPr>
      <w:widowControl/>
      <w:pBdr>
        <w:top w:val="single" w:color="auto" w:sz="4" w:space="0"/>
        <w:bottom w:val="single" w:color="auto" w:sz="4" w:space="0"/>
        <w:right w:val="single" w:color="auto" w:sz="4" w:space="0"/>
      </w:pBdr>
      <w:spacing w:before="100" w:beforeAutospacing="1" w:after="100" w:afterAutospacing="1" w:line="360" w:lineRule="exact"/>
      <w:jc w:val="center"/>
    </w:pPr>
    <w:rPr>
      <w:rFonts w:ascii="宋体" w:hAnsi="宋体" w:eastAsia="宋体" w:cs="宋体"/>
      <w:kern w:val="0"/>
      <w:sz w:val="20"/>
      <w:szCs w:val="20"/>
    </w:rPr>
  </w:style>
  <w:style w:type="paragraph" w:customStyle="1" w:styleId="456">
    <w:name w:val="1.1点"/>
    <w:basedOn w:val="1"/>
    <w:qFormat/>
    <w:uiPriority w:val="0"/>
    <w:pPr>
      <w:spacing w:line="360" w:lineRule="auto"/>
      <w:jc w:val="left"/>
    </w:pPr>
    <w:rPr>
      <w:rFonts w:ascii="Arial" w:hAnsi="Arial" w:eastAsia="宋体"/>
      <w:sz w:val="24"/>
      <w:szCs w:val="20"/>
    </w:rPr>
  </w:style>
  <w:style w:type="paragraph" w:customStyle="1" w:styleId="457">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exact"/>
      <w:jc w:val="left"/>
    </w:pPr>
    <w:rPr>
      <w:rFonts w:ascii="宋体" w:hAnsi="宋体" w:eastAsia="宋体" w:cs="宋体"/>
      <w:kern w:val="0"/>
      <w:sz w:val="20"/>
      <w:szCs w:val="20"/>
    </w:rPr>
  </w:style>
  <w:style w:type="paragraph" w:customStyle="1" w:styleId="458">
    <w:name w:val="xl57"/>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360" w:lineRule="exact"/>
      <w:jc w:val="center"/>
    </w:pPr>
    <w:rPr>
      <w:rFonts w:ascii="Calibri" w:hAnsi="Calibri" w:eastAsia="宋体"/>
      <w:color w:val="000000"/>
      <w:kern w:val="0"/>
      <w:sz w:val="22"/>
      <w:szCs w:val="22"/>
    </w:rPr>
  </w:style>
  <w:style w:type="paragraph" w:customStyle="1" w:styleId="459">
    <w:name w:val="默认段落字体 Para Char"/>
    <w:basedOn w:val="1"/>
    <w:uiPriority w:val="0"/>
    <w:pPr>
      <w:snapToGrid w:val="0"/>
      <w:spacing w:line="360" w:lineRule="auto"/>
      <w:ind w:firstLine="200" w:firstLineChars="200"/>
      <w:jc w:val="left"/>
    </w:pPr>
    <w:rPr>
      <w:rFonts w:ascii="Calibri" w:hAnsi="Calibri" w:eastAsia="仿宋_GB2312"/>
      <w:sz w:val="24"/>
    </w:rPr>
  </w:style>
  <w:style w:type="paragraph" w:customStyle="1" w:styleId="460">
    <w:name w:val="目录章标题"/>
    <w:basedOn w:val="461"/>
    <w:qFormat/>
    <w:uiPriority w:val="0"/>
    <w:pPr>
      <w:spacing w:before="0" w:after="0"/>
      <w:jc w:val="left"/>
    </w:pPr>
    <w:rPr>
      <w:b/>
      <w:sz w:val="28"/>
    </w:rPr>
  </w:style>
  <w:style w:type="paragraph" w:customStyle="1" w:styleId="461">
    <w:name w:val="签署人姓名"/>
    <w:basedOn w:val="1"/>
    <w:uiPriority w:val="0"/>
    <w:pPr>
      <w:spacing w:before="120" w:after="120" w:line="400" w:lineRule="exact"/>
      <w:ind w:firstLine="482"/>
      <w:jc w:val="center"/>
    </w:pPr>
    <w:rPr>
      <w:rFonts w:ascii="LinePrinter" w:hAnsi="LinePrinter" w:eastAsia="宋体"/>
      <w:sz w:val="32"/>
    </w:rPr>
  </w:style>
  <w:style w:type="paragraph" w:customStyle="1" w:styleId="462">
    <w:name w:val="font16"/>
    <w:basedOn w:val="1"/>
    <w:qFormat/>
    <w:uiPriority w:val="0"/>
    <w:pPr>
      <w:widowControl/>
      <w:spacing w:before="100" w:beforeAutospacing="1" w:after="100" w:afterAutospacing="1" w:line="360" w:lineRule="exact"/>
      <w:jc w:val="left"/>
    </w:pPr>
    <w:rPr>
      <w:rFonts w:ascii="宋体" w:hAnsi="宋体" w:eastAsia="宋体" w:cs="宋体"/>
      <w:kern w:val="0"/>
      <w:sz w:val="22"/>
      <w:szCs w:val="22"/>
    </w:rPr>
  </w:style>
  <w:style w:type="paragraph" w:customStyle="1" w:styleId="463">
    <w:name w:val="xl7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exact"/>
      <w:jc w:val="left"/>
    </w:pPr>
    <w:rPr>
      <w:rFonts w:ascii="宋体" w:hAnsi="宋体" w:eastAsia="宋体" w:cs="宋体"/>
      <w:color w:val="000000"/>
      <w:kern w:val="0"/>
      <w:sz w:val="18"/>
      <w:szCs w:val="18"/>
    </w:rPr>
  </w:style>
  <w:style w:type="paragraph" w:customStyle="1" w:styleId="464">
    <w:name w:val="xl157"/>
    <w:basedOn w:val="1"/>
    <w:qFormat/>
    <w:uiPriority w:val="0"/>
    <w:pPr>
      <w:widowControl/>
      <w:pBdr>
        <w:top w:val="single" w:color="auto" w:sz="4" w:space="0"/>
        <w:left w:val="single" w:color="auto" w:sz="4" w:space="0"/>
        <w:bottom w:val="single" w:color="auto" w:sz="4" w:space="0"/>
        <w:right w:val="single" w:color="auto" w:sz="8" w:space="0"/>
      </w:pBdr>
      <w:shd w:val="clear" w:color="auto" w:fill="CCFFFF"/>
      <w:spacing w:before="100" w:beforeAutospacing="1" w:after="100" w:afterAutospacing="1" w:line="360" w:lineRule="exact"/>
      <w:jc w:val="center"/>
    </w:pPr>
    <w:rPr>
      <w:rFonts w:ascii="宋体" w:hAnsi="宋体" w:eastAsia="宋体" w:cs="宋体"/>
      <w:kern w:val="0"/>
      <w:sz w:val="20"/>
      <w:szCs w:val="20"/>
    </w:rPr>
  </w:style>
  <w:style w:type="paragraph" w:customStyle="1" w:styleId="465">
    <w:name w:val="目录表格"/>
    <w:basedOn w:val="64"/>
    <w:uiPriority w:val="0"/>
    <w:pPr>
      <w:snapToGrid/>
      <w:spacing w:before="240" w:after="60" w:line="312" w:lineRule="atLeast"/>
      <w:textAlignment w:val="baseline"/>
    </w:pPr>
    <w:rPr>
      <w:rFonts w:ascii="Arial" w:hAnsi="Arial" w:eastAsia="宋体" w:cs="Arial"/>
      <w:b/>
      <w:bCs/>
      <w:kern w:val="0"/>
      <w:sz w:val="32"/>
      <w:szCs w:val="32"/>
    </w:rPr>
  </w:style>
  <w:style w:type="paragraph" w:customStyle="1" w:styleId="466">
    <w:name w:val="xl47"/>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360" w:lineRule="exact"/>
      <w:jc w:val="left"/>
    </w:pPr>
    <w:rPr>
      <w:rFonts w:ascii="宋体" w:hAnsi="宋体" w:eastAsia="宋体" w:cs="宋体"/>
      <w:b/>
      <w:bCs/>
      <w:color w:val="000000"/>
      <w:kern w:val="0"/>
      <w:sz w:val="22"/>
      <w:szCs w:val="22"/>
    </w:rPr>
  </w:style>
  <w:style w:type="paragraph" w:customStyle="1" w:styleId="467">
    <w:name w:val="xl69"/>
    <w:basedOn w:val="1"/>
    <w:qFormat/>
    <w:uiPriority w:val="0"/>
    <w:pPr>
      <w:widowControl/>
      <w:pBdr>
        <w:left w:val="single" w:color="auto" w:sz="4" w:space="0"/>
        <w:bottom w:val="single" w:color="auto" w:sz="4" w:space="0"/>
        <w:right w:val="single" w:color="auto" w:sz="8" w:space="0"/>
      </w:pBdr>
      <w:spacing w:before="100" w:beforeAutospacing="1" w:after="100" w:afterAutospacing="1" w:line="360" w:lineRule="exact"/>
      <w:jc w:val="left"/>
    </w:pPr>
    <w:rPr>
      <w:rFonts w:ascii="宋体" w:hAnsi="宋体" w:eastAsia="宋体"/>
      <w:color w:val="FF0000"/>
      <w:kern w:val="0"/>
      <w:sz w:val="24"/>
    </w:rPr>
  </w:style>
  <w:style w:type="paragraph" w:customStyle="1" w:styleId="468">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exact"/>
      <w:jc w:val="center"/>
    </w:pPr>
    <w:rPr>
      <w:rFonts w:ascii="宋体" w:hAnsi="宋体" w:eastAsia="宋体" w:cs="宋体"/>
      <w:color w:val="000000"/>
      <w:kern w:val="0"/>
      <w:sz w:val="20"/>
      <w:szCs w:val="20"/>
    </w:rPr>
  </w:style>
  <w:style w:type="paragraph" w:customStyle="1" w:styleId="469">
    <w:name w:val="xl72"/>
    <w:basedOn w:val="1"/>
    <w:qFormat/>
    <w:uiPriority w:val="0"/>
    <w:pPr>
      <w:widowControl/>
      <w:pBdr>
        <w:top w:val="single" w:color="auto" w:sz="4" w:space="0"/>
        <w:left w:val="single" w:color="auto" w:sz="4" w:space="0"/>
        <w:bottom w:val="single" w:color="auto" w:sz="8" w:space="0"/>
      </w:pBdr>
      <w:spacing w:before="100" w:beforeAutospacing="1" w:after="100" w:afterAutospacing="1" w:line="360" w:lineRule="exact"/>
      <w:jc w:val="left"/>
    </w:pPr>
    <w:rPr>
      <w:rFonts w:ascii="宋体" w:hAnsi="宋体" w:eastAsia="宋体"/>
      <w:kern w:val="0"/>
      <w:sz w:val="24"/>
    </w:rPr>
  </w:style>
  <w:style w:type="paragraph" w:customStyle="1" w:styleId="470">
    <w:name w:val="xl150"/>
    <w:basedOn w:val="1"/>
    <w:qFormat/>
    <w:uiPriority w:val="0"/>
    <w:pPr>
      <w:widowControl/>
      <w:pBdr>
        <w:top w:val="single" w:color="auto" w:sz="4" w:space="0"/>
        <w:bottom w:val="single" w:color="auto" w:sz="4" w:space="0"/>
        <w:right w:val="single" w:color="auto" w:sz="4" w:space="0"/>
      </w:pBdr>
      <w:spacing w:before="100" w:beforeAutospacing="1" w:after="100" w:afterAutospacing="1" w:line="360" w:lineRule="exact"/>
      <w:jc w:val="center"/>
    </w:pPr>
    <w:rPr>
      <w:rFonts w:ascii="宋体" w:hAnsi="宋体" w:eastAsia="宋体" w:cs="宋体"/>
      <w:kern w:val="0"/>
      <w:sz w:val="24"/>
    </w:rPr>
  </w:style>
  <w:style w:type="paragraph" w:customStyle="1" w:styleId="471">
    <w:name w:val="xl75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360" w:lineRule="exact"/>
      <w:jc w:val="left"/>
    </w:pPr>
    <w:rPr>
      <w:rFonts w:ascii="宋体" w:hAnsi="宋体" w:eastAsia="宋体" w:cs="宋体"/>
      <w:b/>
      <w:bCs/>
      <w:color w:val="000000"/>
      <w:kern w:val="0"/>
      <w:sz w:val="20"/>
      <w:szCs w:val="20"/>
    </w:rPr>
  </w:style>
  <w:style w:type="paragraph" w:customStyle="1" w:styleId="472">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exact"/>
      <w:jc w:val="left"/>
    </w:pPr>
    <w:rPr>
      <w:rFonts w:ascii="宋体" w:hAnsi="宋体" w:eastAsia="宋体" w:cs="宋体"/>
      <w:b/>
      <w:bCs/>
      <w:color w:val="000000"/>
      <w:kern w:val="0"/>
      <w:sz w:val="20"/>
      <w:szCs w:val="20"/>
    </w:rPr>
  </w:style>
  <w:style w:type="paragraph" w:customStyle="1" w:styleId="473">
    <w:name w:val="xl7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exact"/>
      <w:jc w:val="left"/>
    </w:pPr>
    <w:rPr>
      <w:rFonts w:ascii="宋体" w:hAnsi="宋体" w:eastAsia="宋体" w:cs="宋体"/>
      <w:kern w:val="0"/>
      <w:sz w:val="20"/>
      <w:szCs w:val="20"/>
    </w:rPr>
  </w:style>
  <w:style w:type="paragraph" w:customStyle="1" w:styleId="474">
    <w:name w:val="样式 标题 4 Char CharW4标题 4XW标题 4 Char Char Char Char1.1.1.1标题..."/>
    <w:basedOn w:val="7"/>
    <w:qFormat/>
    <w:uiPriority w:val="0"/>
    <w:pPr>
      <w:tabs>
        <w:tab w:val="clear" w:pos="720"/>
      </w:tabs>
      <w:snapToGrid w:val="0"/>
      <w:spacing w:line="360" w:lineRule="auto"/>
      <w:ind w:left="1575" w:leftChars="-44" w:hanging="104"/>
      <w:textAlignment w:val="auto"/>
    </w:pPr>
    <w:rPr>
      <w:rFonts w:ascii="Times New Roman" w:hAnsi="Times New Roman"/>
      <w:spacing w:val="-6"/>
      <w:kern w:val="2"/>
      <w:szCs w:val="24"/>
    </w:rPr>
  </w:style>
  <w:style w:type="paragraph" w:customStyle="1" w:styleId="475">
    <w:name w:val="xl8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360" w:lineRule="exact"/>
      <w:jc w:val="left"/>
      <w:textAlignment w:val="center"/>
    </w:pPr>
    <w:rPr>
      <w:rFonts w:ascii="宋体" w:hAnsi="宋体" w:eastAsia="宋体" w:cs="宋体"/>
      <w:kern w:val="0"/>
      <w:sz w:val="20"/>
      <w:szCs w:val="20"/>
    </w:rPr>
  </w:style>
  <w:style w:type="paragraph" w:customStyle="1" w:styleId="476">
    <w:name w:val="xl65"/>
    <w:basedOn w:val="1"/>
    <w:qFormat/>
    <w:uiPriority w:val="0"/>
    <w:pPr>
      <w:widowControl/>
      <w:spacing w:before="100" w:beforeAutospacing="1" w:after="100" w:afterAutospacing="1" w:line="360" w:lineRule="exact"/>
      <w:jc w:val="center"/>
    </w:pPr>
    <w:rPr>
      <w:rFonts w:ascii="宋体" w:hAnsi="宋体" w:eastAsia="宋体" w:cs="宋体"/>
      <w:kern w:val="0"/>
      <w:sz w:val="32"/>
      <w:szCs w:val="32"/>
    </w:rPr>
  </w:style>
  <w:style w:type="paragraph" w:customStyle="1" w:styleId="477">
    <w:name w:val="样式 标题 5 + (符号) 宋体"/>
    <w:basedOn w:val="8"/>
    <w:qFormat/>
    <w:uiPriority w:val="0"/>
    <w:pPr>
      <w:tabs>
        <w:tab w:val="left" w:pos="1457"/>
        <w:tab w:val="clear" w:pos="360"/>
      </w:tabs>
      <w:adjustRightInd/>
      <w:spacing w:line="300" w:lineRule="auto"/>
      <w:ind w:firstLine="454"/>
      <w:jc w:val="left"/>
      <w:textAlignment w:val="auto"/>
    </w:pPr>
    <w:rPr>
      <w:rFonts w:ascii="宋体" w:hAnsi="Times New Roman"/>
      <w:kern w:val="2"/>
      <w:szCs w:val="28"/>
    </w:rPr>
  </w:style>
  <w:style w:type="paragraph" w:customStyle="1" w:styleId="478">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exact"/>
      <w:jc w:val="left"/>
    </w:pPr>
    <w:rPr>
      <w:rFonts w:ascii="宋体" w:hAnsi="宋体" w:eastAsia="宋体" w:cs="宋体"/>
      <w:b/>
      <w:bCs/>
      <w:kern w:val="0"/>
      <w:sz w:val="22"/>
      <w:szCs w:val="22"/>
    </w:rPr>
  </w:style>
  <w:style w:type="paragraph" w:customStyle="1" w:styleId="479">
    <w:name w:val="xl7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exact"/>
      <w:jc w:val="left"/>
    </w:pPr>
    <w:rPr>
      <w:rFonts w:ascii="宋体" w:hAnsi="宋体" w:eastAsia="宋体" w:cs="宋体"/>
      <w:color w:val="000000"/>
      <w:kern w:val="0"/>
      <w:sz w:val="20"/>
      <w:szCs w:val="20"/>
    </w:rPr>
  </w:style>
  <w:style w:type="paragraph" w:customStyle="1" w:styleId="480">
    <w:name w:val="正文111"/>
    <w:basedOn w:val="29"/>
    <w:uiPriority w:val="0"/>
    <w:pPr>
      <w:adjustRightInd w:val="0"/>
      <w:spacing w:line="300" w:lineRule="auto"/>
      <w:ind w:firstLine="200"/>
      <w:jc w:val="left"/>
      <w:textAlignment w:val="baseline"/>
    </w:pPr>
    <w:rPr>
      <w:rFonts w:ascii="Times New Roman" w:hAnsi="Times New Roman" w:eastAsia="宋体" w:cs="Times New Roman"/>
      <w:kern w:val="0"/>
      <w:sz w:val="24"/>
      <w:szCs w:val="20"/>
    </w:rPr>
  </w:style>
  <w:style w:type="paragraph" w:customStyle="1" w:styleId="48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exact"/>
      <w:jc w:val="center"/>
    </w:pPr>
    <w:rPr>
      <w:rFonts w:ascii="宋体" w:hAnsi="宋体" w:eastAsia="宋体" w:cs="宋体"/>
      <w:kern w:val="0"/>
      <w:sz w:val="22"/>
      <w:szCs w:val="22"/>
    </w:rPr>
  </w:style>
  <w:style w:type="paragraph" w:customStyle="1" w:styleId="482">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exact"/>
      <w:jc w:val="left"/>
    </w:pPr>
    <w:rPr>
      <w:rFonts w:ascii="宋体" w:hAnsi="宋体" w:eastAsia="宋体" w:cs="宋体"/>
      <w:kern w:val="0"/>
      <w:sz w:val="22"/>
      <w:szCs w:val="22"/>
    </w:rPr>
  </w:style>
  <w:style w:type="paragraph" w:customStyle="1" w:styleId="483">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exact"/>
      <w:jc w:val="left"/>
    </w:pPr>
    <w:rPr>
      <w:rFonts w:ascii="宋体" w:hAnsi="宋体" w:eastAsia="宋体" w:cs="宋体"/>
      <w:color w:val="000000"/>
      <w:kern w:val="0"/>
      <w:sz w:val="20"/>
      <w:szCs w:val="20"/>
    </w:rPr>
  </w:style>
  <w:style w:type="paragraph" w:customStyle="1" w:styleId="484">
    <w:name w:val="font7"/>
    <w:basedOn w:val="1"/>
    <w:qFormat/>
    <w:uiPriority w:val="0"/>
    <w:pPr>
      <w:widowControl/>
      <w:spacing w:before="100" w:beforeAutospacing="1" w:after="100" w:afterAutospacing="1" w:line="360" w:lineRule="exact"/>
      <w:jc w:val="left"/>
    </w:pPr>
    <w:rPr>
      <w:rFonts w:hint="eastAsia" w:ascii="宋体" w:hAnsi="宋体" w:eastAsia="宋体" w:cs="Arial Unicode MS"/>
      <w:color w:val="000000"/>
      <w:kern w:val="0"/>
      <w:sz w:val="24"/>
    </w:rPr>
  </w:style>
  <w:style w:type="paragraph" w:customStyle="1" w:styleId="485">
    <w:name w:val="Style2"/>
    <w:basedOn w:val="4"/>
    <w:qFormat/>
    <w:uiPriority w:val="0"/>
    <w:pPr>
      <w:tabs>
        <w:tab w:val="left" w:pos="567"/>
      </w:tabs>
      <w:adjustRightInd w:val="0"/>
      <w:snapToGrid w:val="0"/>
      <w:spacing w:before="0" w:beforeLines="50" w:after="120" w:afterLines="50" w:line="460" w:lineRule="exact"/>
      <w:ind w:left="178" w:right="-157" w:firstLine="473" w:firstLineChars="200"/>
      <w:jc w:val="left"/>
    </w:pPr>
    <w:rPr>
      <w:rFonts w:ascii="黑体" w:hAnsi="宋体" w:eastAsia="黑体"/>
      <w:bCs/>
      <w:color w:val="000000"/>
      <w:kern w:val="2"/>
      <w:sz w:val="24"/>
      <w:szCs w:val="24"/>
    </w:rPr>
  </w:style>
  <w:style w:type="paragraph" w:customStyle="1" w:styleId="486">
    <w:name w:val="正文段落"/>
    <w:basedOn w:val="66"/>
    <w:qFormat/>
    <w:uiPriority w:val="0"/>
    <w:pPr>
      <w:topLinePunct/>
      <w:adjustRightInd w:val="0"/>
      <w:spacing w:after="0" w:line="360" w:lineRule="auto"/>
      <w:ind w:firstLine="525" w:firstLineChars="0"/>
      <w:textAlignment w:val="baseline"/>
    </w:pPr>
    <w:rPr>
      <w:rFonts w:eastAsia="宋体" w:cs="Times New Roman"/>
      <w:kern w:val="0"/>
      <w:sz w:val="28"/>
    </w:rPr>
  </w:style>
  <w:style w:type="paragraph" w:customStyle="1" w:styleId="487">
    <w:name w:val="xl8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360" w:lineRule="exact"/>
      <w:jc w:val="left"/>
      <w:textAlignment w:val="center"/>
    </w:pPr>
    <w:rPr>
      <w:rFonts w:ascii="宋体" w:hAnsi="宋体" w:eastAsia="宋体" w:cs="宋体"/>
      <w:kern w:val="0"/>
      <w:sz w:val="20"/>
      <w:szCs w:val="20"/>
    </w:rPr>
  </w:style>
  <w:style w:type="paragraph" w:customStyle="1" w:styleId="488">
    <w:name w:val="签署项"/>
    <w:basedOn w:val="1"/>
    <w:qFormat/>
    <w:uiPriority w:val="0"/>
    <w:pPr>
      <w:spacing w:before="120" w:after="120" w:line="400" w:lineRule="exact"/>
      <w:ind w:firstLine="482"/>
      <w:jc w:val="center"/>
    </w:pPr>
    <w:rPr>
      <w:rFonts w:ascii="LinePrinter" w:hAnsi="LinePrinter" w:eastAsia="宋体"/>
      <w:b/>
      <w:sz w:val="32"/>
    </w:rPr>
  </w:style>
  <w:style w:type="paragraph" w:customStyle="1" w:styleId="489">
    <w:name w:val="xl14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360" w:lineRule="exact"/>
      <w:jc w:val="center"/>
    </w:pPr>
    <w:rPr>
      <w:rFonts w:ascii="宋体" w:hAnsi="宋体" w:eastAsia="宋体" w:cs="宋体"/>
      <w:kern w:val="0"/>
      <w:sz w:val="20"/>
      <w:szCs w:val="20"/>
    </w:rPr>
  </w:style>
  <w:style w:type="paragraph" w:customStyle="1" w:styleId="490">
    <w:name w:val="xl9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360" w:lineRule="exact"/>
      <w:jc w:val="left"/>
    </w:pPr>
    <w:rPr>
      <w:rFonts w:ascii="宋体" w:hAnsi="宋体" w:eastAsia="宋体" w:cs="宋体"/>
      <w:kern w:val="0"/>
      <w:sz w:val="20"/>
      <w:szCs w:val="20"/>
    </w:rPr>
  </w:style>
  <w:style w:type="paragraph" w:customStyle="1" w:styleId="491">
    <w:name w:val="样式 标题 5 + 右侧:  1 字符"/>
    <w:basedOn w:val="8"/>
    <w:uiPriority w:val="0"/>
    <w:pPr>
      <w:tabs>
        <w:tab w:val="clear" w:pos="360"/>
      </w:tabs>
      <w:snapToGrid w:val="0"/>
      <w:ind w:left="1043" w:firstLine="397"/>
      <w:jc w:val="left"/>
      <w:textAlignment w:val="auto"/>
    </w:pPr>
    <w:rPr>
      <w:rFonts w:ascii="宋体" w:hAnsi="宋体"/>
      <w:b/>
    </w:rPr>
  </w:style>
  <w:style w:type="paragraph" w:customStyle="1" w:styleId="492">
    <w:name w:val="样式 正文文本缩进 2 + 行距: 1.5 倍行距2"/>
    <w:basedOn w:val="41"/>
    <w:qFormat/>
    <w:uiPriority w:val="0"/>
    <w:pPr>
      <w:adjustRightInd w:val="0"/>
      <w:snapToGrid w:val="0"/>
      <w:spacing w:line="500" w:lineRule="exact"/>
      <w:ind w:left="0" w:firstLine="480" w:firstLineChars="200"/>
      <w:jc w:val="left"/>
    </w:pPr>
    <w:rPr>
      <w:rFonts w:ascii="宋体" w:hAnsi="宋体" w:eastAsia="宋体" w:cs="宋体"/>
      <w:sz w:val="24"/>
    </w:rPr>
  </w:style>
  <w:style w:type="paragraph" w:customStyle="1" w:styleId="493">
    <w:name w:val="xl14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360" w:lineRule="exact"/>
      <w:jc w:val="center"/>
      <w:textAlignment w:val="center"/>
    </w:pPr>
    <w:rPr>
      <w:rFonts w:ascii="宋体" w:hAnsi="宋体" w:eastAsia="宋体" w:cs="宋体"/>
      <w:kern w:val="0"/>
      <w:sz w:val="20"/>
      <w:szCs w:val="20"/>
    </w:rPr>
  </w:style>
  <w:style w:type="paragraph" w:customStyle="1" w:styleId="494">
    <w:name w:val="表格文字"/>
    <w:basedOn w:val="1"/>
    <w:qFormat/>
    <w:uiPriority w:val="0"/>
    <w:pPr>
      <w:spacing w:before="31" w:after="31" w:line="360" w:lineRule="exact"/>
      <w:jc w:val="left"/>
    </w:pPr>
    <w:rPr>
      <w:rFonts w:ascii="Calibri" w:hAnsi="Calibri" w:eastAsia="宋体"/>
      <w:color w:val="FF0000"/>
      <w:sz w:val="21"/>
      <w:szCs w:val="21"/>
    </w:rPr>
  </w:style>
  <w:style w:type="paragraph" w:customStyle="1" w:styleId="495">
    <w:name w:val="xl7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exact"/>
      <w:jc w:val="center"/>
    </w:pPr>
    <w:rPr>
      <w:rFonts w:ascii="宋体" w:hAnsi="宋体" w:eastAsia="宋体" w:cs="宋体"/>
      <w:color w:val="000000"/>
      <w:kern w:val="0"/>
      <w:sz w:val="20"/>
      <w:szCs w:val="20"/>
    </w:rPr>
  </w:style>
  <w:style w:type="paragraph" w:customStyle="1" w:styleId="49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exact"/>
      <w:jc w:val="center"/>
    </w:pPr>
    <w:rPr>
      <w:rFonts w:ascii="宋体" w:hAnsi="宋体" w:eastAsia="宋体" w:cs="宋体"/>
      <w:b/>
      <w:bCs/>
      <w:color w:val="000000"/>
      <w:kern w:val="0"/>
      <w:sz w:val="20"/>
      <w:szCs w:val="20"/>
    </w:rPr>
  </w:style>
  <w:style w:type="paragraph" w:customStyle="1" w:styleId="497">
    <w:name w:val="xl122"/>
    <w:basedOn w:val="1"/>
    <w:qFormat/>
    <w:uiPriority w:val="0"/>
    <w:pPr>
      <w:widowControl/>
      <w:pBdr>
        <w:top w:val="single" w:color="auto" w:sz="4" w:space="0"/>
        <w:left w:val="single" w:color="auto" w:sz="4" w:space="0"/>
        <w:bottom w:val="single" w:color="auto" w:sz="8" w:space="0"/>
        <w:right w:val="single" w:color="auto" w:sz="4" w:space="0"/>
      </w:pBdr>
      <w:shd w:val="clear" w:color="000000" w:fill="FFFFFF"/>
      <w:spacing w:before="100" w:beforeAutospacing="1" w:after="100" w:afterAutospacing="1" w:line="360" w:lineRule="exact"/>
      <w:jc w:val="center"/>
    </w:pPr>
    <w:rPr>
      <w:rFonts w:ascii="宋体" w:hAnsi="宋体" w:eastAsia="宋体" w:cs="宋体"/>
      <w:color w:val="000000"/>
      <w:kern w:val="0"/>
      <w:sz w:val="20"/>
      <w:szCs w:val="20"/>
    </w:rPr>
  </w:style>
  <w:style w:type="paragraph" w:customStyle="1" w:styleId="498">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499">
    <w:name w:val="xl7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exact"/>
      <w:jc w:val="left"/>
    </w:pPr>
    <w:rPr>
      <w:rFonts w:ascii="宋体" w:hAnsi="宋体" w:eastAsia="宋体" w:cs="宋体"/>
      <w:b/>
      <w:bCs/>
      <w:kern w:val="0"/>
      <w:sz w:val="20"/>
      <w:szCs w:val="20"/>
    </w:rPr>
  </w:style>
  <w:style w:type="paragraph" w:customStyle="1" w:styleId="500">
    <w:name w:val="1.1.1.1A"/>
    <w:basedOn w:val="501"/>
    <w:qFormat/>
    <w:uiPriority w:val="0"/>
    <w:pPr>
      <w:tabs>
        <w:tab w:val="left" w:pos="1134"/>
        <w:tab w:val="left" w:pos="1843"/>
      </w:tabs>
      <w:ind w:left="1560" w:hanging="426"/>
    </w:pPr>
  </w:style>
  <w:style w:type="paragraph" w:customStyle="1" w:styleId="501">
    <w:name w:val="1.1.1.1"/>
    <w:basedOn w:val="1"/>
    <w:qFormat/>
    <w:uiPriority w:val="0"/>
    <w:pPr>
      <w:tabs>
        <w:tab w:val="left" w:pos="1134"/>
      </w:tabs>
      <w:adjustRightInd w:val="0"/>
      <w:spacing w:before="60" w:after="60" w:line="360" w:lineRule="atLeast"/>
      <w:ind w:left="1134" w:hanging="1134"/>
      <w:jc w:val="left"/>
      <w:textAlignment w:val="baseline"/>
    </w:pPr>
    <w:rPr>
      <w:rFonts w:ascii="Arial" w:hAnsi="Arial" w:eastAsia="宋体" w:cs="Arial"/>
      <w:kern w:val="0"/>
      <w:sz w:val="24"/>
    </w:rPr>
  </w:style>
  <w:style w:type="paragraph" w:customStyle="1" w:styleId="502">
    <w:name w:val="xl84"/>
    <w:basedOn w:val="1"/>
    <w:uiPriority w:val="0"/>
    <w:pPr>
      <w:widowControl/>
      <w:spacing w:before="100" w:beforeAutospacing="1" w:after="100" w:afterAutospacing="1" w:line="360" w:lineRule="exact"/>
      <w:jc w:val="center"/>
    </w:pPr>
    <w:rPr>
      <w:rFonts w:ascii="宋体" w:hAnsi="宋体" w:eastAsia="宋体" w:cs="宋体"/>
      <w:kern w:val="0"/>
      <w:sz w:val="32"/>
      <w:szCs w:val="32"/>
    </w:rPr>
  </w:style>
  <w:style w:type="paragraph" w:customStyle="1" w:styleId="503">
    <w:name w:val="大岗山正文文字"/>
    <w:basedOn w:val="1"/>
    <w:qFormat/>
    <w:uiPriority w:val="0"/>
    <w:pPr>
      <w:spacing w:line="360" w:lineRule="auto"/>
      <w:ind w:firstLine="200" w:firstLineChars="200"/>
      <w:jc w:val="left"/>
    </w:pPr>
    <w:rPr>
      <w:rFonts w:ascii="Calibri" w:hAnsi="Calibri" w:eastAsia="宋体"/>
      <w:sz w:val="24"/>
    </w:rPr>
  </w:style>
  <w:style w:type="paragraph" w:customStyle="1" w:styleId="504">
    <w:name w:val="样式10"/>
    <w:basedOn w:val="1"/>
    <w:semiHidden/>
    <w:qFormat/>
    <w:uiPriority w:val="0"/>
    <w:pPr>
      <w:adjustRightInd w:val="0"/>
      <w:spacing w:line="312" w:lineRule="auto"/>
      <w:ind w:firstLine="200" w:firstLineChars="200"/>
      <w:jc w:val="left"/>
      <w:textAlignment w:val="baseline"/>
    </w:pPr>
    <w:rPr>
      <w:rFonts w:ascii="Calibri" w:hAnsi="Calibri" w:eastAsia="宋体"/>
      <w:sz w:val="24"/>
    </w:rPr>
  </w:style>
  <w:style w:type="paragraph" w:customStyle="1" w:styleId="505">
    <w:name w:val="xl7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exact"/>
      <w:jc w:val="center"/>
    </w:pPr>
    <w:rPr>
      <w:rFonts w:ascii="宋体" w:hAnsi="宋体" w:eastAsia="宋体" w:cs="宋体"/>
      <w:kern w:val="0"/>
      <w:sz w:val="20"/>
      <w:szCs w:val="20"/>
    </w:rPr>
  </w:style>
  <w:style w:type="paragraph" w:customStyle="1" w:styleId="506">
    <w:name w:val="普通"/>
    <w:basedOn w:val="1"/>
    <w:qFormat/>
    <w:uiPriority w:val="0"/>
    <w:pPr>
      <w:widowControl/>
      <w:overflowPunct w:val="0"/>
      <w:topLinePunct/>
      <w:adjustRightInd w:val="0"/>
      <w:snapToGrid w:val="0"/>
      <w:spacing w:line="360" w:lineRule="exact"/>
      <w:ind w:firstLine="420" w:firstLineChars="200"/>
      <w:jc w:val="center"/>
      <w:textAlignment w:val="bottom"/>
    </w:pPr>
    <w:rPr>
      <w:rFonts w:ascii="宋体" w:hAnsi="Courier New" w:eastAsia="宋体"/>
      <w:kern w:val="0"/>
      <w:sz w:val="21"/>
      <w:szCs w:val="21"/>
    </w:rPr>
  </w:style>
  <w:style w:type="paragraph" w:customStyle="1" w:styleId="507">
    <w:name w:val="朱2标题"/>
    <w:basedOn w:val="1"/>
    <w:qFormat/>
    <w:uiPriority w:val="0"/>
    <w:pPr>
      <w:spacing w:line="360" w:lineRule="auto"/>
      <w:jc w:val="left"/>
      <w:outlineLvl w:val="0"/>
    </w:pPr>
    <w:rPr>
      <w:rFonts w:ascii="黑体" w:hAnsi="Calibri" w:eastAsia="黑体"/>
      <w:sz w:val="28"/>
      <w:szCs w:val="28"/>
    </w:rPr>
  </w:style>
  <w:style w:type="paragraph" w:customStyle="1" w:styleId="508">
    <w:name w:val="Char Char Char Char Char Char"/>
    <w:basedOn w:val="1"/>
    <w:qFormat/>
    <w:uiPriority w:val="0"/>
    <w:pPr>
      <w:spacing w:line="360" w:lineRule="exact"/>
      <w:jc w:val="left"/>
    </w:pPr>
    <w:rPr>
      <w:rFonts w:ascii="Calibri" w:hAnsi="Calibri" w:eastAsia="宋体"/>
      <w:sz w:val="21"/>
    </w:rPr>
  </w:style>
  <w:style w:type="paragraph" w:customStyle="1" w:styleId="509">
    <w:name w:val="样式 黑色 左侧:  0 厘米 悬挂缩进: 12 字符 行距: 固定值 25 磅"/>
    <w:basedOn w:val="1"/>
    <w:qFormat/>
    <w:uiPriority w:val="0"/>
    <w:pPr>
      <w:spacing w:line="500" w:lineRule="exact"/>
      <w:ind w:left="1200" w:hanging="1200"/>
      <w:jc w:val="left"/>
    </w:pPr>
    <w:rPr>
      <w:rFonts w:ascii="Calibri" w:hAnsi="Calibri" w:eastAsia="宋体" w:cs="宋体"/>
      <w:color w:val="000000"/>
      <w:sz w:val="24"/>
      <w:szCs w:val="20"/>
    </w:rPr>
  </w:style>
  <w:style w:type="paragraph" w:customStyle="1" w:styleId="510">
    <w:name w:val="表格5"/>
    <w:basedOn w:val="1"/>
    <w:qFormat/>
    <w:uiPriority w:val="0"/>
    <w:pPr>
      <w:adjustRightInd w:val="0"/>
      <w:snapToGrid w:val="0"/>
      <w:spacing w:line="360" w:lineRule="exact"/>
      <w:jc w:val="left"/>
    </w:pPr>
    <w:rPr>
      <w:rFonts w:ascii="宋体" w:hAnsi="宋体" w:eastAsia="宋体" w:cs="Courier New"/>
      <w:b/>
      <w:color w:val="000000"/>
      <w:sz w:val="21"/>
      <w:szCs w:val="21"/>
    </w:rPr>
  </w:style>
  <w:style w:type="paragraph" w:customStyle="1" w:styleId="511">
    <w:name w:val="样式 样式 正文文本 2 + 小四 + 首行缩进:  2.25 字符1"/>
    <w:basedOn w:val="1"/>
    <w:qFormat/>
    <w:uiPriority w:val="0"/>
    <w:pPr>
      <w:spacing w:after="120" w:line="360" w:lineRule="exact"/>
      <w:ind w:firstLine="225" w:firstLineChars="225"/>
      <w:jc w:val="left"/>
    </w:pPr>
    <w:rPr>
      <w:rFonts w:ascii="Calibri" w:hAnsi="Calibri" w:eastAsia="宋体" w:cs="宋体"/>
      <w:sz w:val="24"/>
      <w:szCs w:val="20"/>
    </w:rPr>
  </w:style>
  <w:style w:type="paragraph" w:customStyle="1" w:styleId="51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exact"/>
      <w:jc w:val="center"/>
    </w:pPr>
    <w:rPr>
      <w:rFonts w:ascii="宋体" w:hAnsi="宋体" w:eastAsia="宋体" w:cs="宋体"/>
      <w:kern w:val="0"/>
      <w:sz w:val="22"/>
      <w:szCs w:val="22"/>
    </w:rPr>
  </w:style>
  <w:style w:type="paragraph" w:customStyle="1" w:styleId="513">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exact"/>
      <w:jc w:val="center"/>
      <w:textAlignment w:val="center"/>
    </w:pPr>
    <w:rPr>
      <w:rFonts w:ascii="宋体" w:hAnsi="宋体" w:eastAsia="宋体" w:cs="宋体"/>
      <w:color w:val="000000"/>
      <w:kern w:val="0"/>
      <w:sz w:val="20"/>
      <w:szCs w:val="20"/>
    </w:rPr>
  </w:style>
  <w:style w:type="paragraph" w:customStyle="1" w:styleId="514">
    <w:name w:val="样式9"/>
    <w:basedOn w:val="5"/>
    <w:qFormat/>
    <w:uiPriority w:val="0"/>
    <w:pPr>
      <w:keepNext w:val="0"/>
      <w:keepLines w:val="0"/>
      <w:tabs>
        <w:tab w:val="left" w:pos="2340"/>
        <w:tab w:val="left" w:pos="2520"/>
        <w:tab w:val="left" w:pos="3600"/>
      </w:tabs>
      <w:spacing w:before="0" w:after="0" w:line="360" w:lineRule="auto"/>
      <w:jc w:val="center"/>
      <w:outlineLvl w:val="9"/>
    </w:pPr>
    <w:rPr>
      <w:rFonts w:ascii="Calibri" w:hAnsi="宋体"/>
      <w:b w:val="0"/>
      <w:bCs w:val="0"/>
      <w:sz w:val="24"/>
      <w:szCs w:val="24"/>
    </w:rPr>
  </w:style>
  <w:style w:type="paragraph" w:customStyle="1" w:styleId="515">
    <w:name w:val="xl67"/>
    <w:basedOn w:val="1"/>
    <w:qFormat/>
    <w:uiPriority w:val="0"/>
    <w:pPr>
      <w:widowControl/>
      <w:pBdr>
        <w:left w:val="single" w:color="auto" w:sz="8" w:space="0"/>
        <w:bottom w:val="single" w:color="auto" w:sz="4" w:space="0"/>
        <w:right w:val="single" w:color="auto" w:sz="4" w:space="0"/>
      </w:pBdr>
      <w:spacing w:before="100" w:beforeAutospacing="1" w:after="100" w:afterAutospacing="1" w:line="360" w:lineRule="exact"/>
      <w:jc w:val="left"/>
    </w:pPr>
    <w:rPr>
      <w:rFonts w:ascii="宋体" w:hAnsi="宋体" w:eastAsia="宋体"/>
      <w:kern w:val="0"/>
      <w:sz w:val="24"/>
    </w:rPr>
  </w:style>
  <w:style w:type="paragraph" w:customStyle="1" w:styleId="516">
    <w:name w:val="标准正文"/>
    <w:basedOn w:val="1"/>
    <w:qFormat/>
    <w:uiPriority w:val="0"/>
    <w:pPr>
      <w:widowControl/>
      <w:autoSpaceDE w:val="0"/>
      <w:autoSpaceDN w:val="0"/>
      <w:adjustRightInd w:val="0"/>
      <w:snapToGrid w:val="0"/>
      <w:spacing w:line="440" w:lineRule="exact"/>
      <w:ind w:firstLine="480" w:firstLineChars="200"/>
      <w:jc w:val="left"/>
    </w:pPr>
    <w:rPr>
      <w:rFonts w:ascii="Calibri" w:hAnsi="Calibri" w:eastAsia="宋体"/>
      <w:kern w:val="28"/>
      <w:sz w:val="24"/>
      <w:szCs w:val="20"/>
    </w:rPr>
  </w:style>
  <w:style w:type="paragraph" w:customStyle="1" w:styleId="517">
    <w:name w:val="样式14"/>
    <w:basedOn w:val="1"/>
    <w:qFormat/>
    <w:uiPriority w:val="0"/>
    <w:pPr>
      <w:spacing w:line="360" w:lineRule="exact"/>
      <w:jc w:val="center"/>
    </w:pPr>
    <w:rPr>
      <w:rFonts w:ascii="Calibri" w:hAnsi="Calibri" w:eastAsia="黑体"/>
      <w:sz w:val="24"/>
      <w:szCs w:val="20"/>
    </w:rPr>
  </w:style>
  <w:style w:type="paragraph" w:customStyle="1" w:styleId="518">
    <w:name w:val="Char Char Char Char Char Char Char"/>
    <w:basedOn w:val="1"/>
    <w:qFormat/>
    <w:uiPriority w:val="0"/>
    <w:pPr>
      <w:spacing w:line="360" w:lineRule="exact"/>
      <w:jc w:val="left"/>
    </w:pPr>
    <w:rPr>
      <w:rFonts w:ascii="Calibri" w:hAnsi="Calibri" w:eastAsia="宋体"/>
      <w:sz w:val="21"/>
    </w:rPr>
  </w:style>
  <w:style w:type="paragraph" w:customStyle="1" w:styleId="519">
    <w:name w:val="xl5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360" w:lineRule="exact"/>
      <w:jc w:val="left"/>
    </w:pPr>
    <w:rPr>
      <w:rFonts w:ascii="宋体" w:hAnsi="宋体" w:eastAsia="宋体" w:cs="宋体"/>
      <w:color w:val="000000"/>
      <w:kern w:val="0"/>
      <w:sz w:val="24"/>
    </w:rPr>
  </w:style>
  <w:style w:type="paragraph" w:customStyle="1" w:styleId="520">
    <w:name w:val="xl133"/>
    <w:basedOn w:val="1"/>
    <w:qFormat/>
    <w:uiPriority w:val="0"/>
    <w:pPr>
      <w:widowControl/>
      <w:pBdr>
        <w:bottom w:val="single" w:color="auto" w:sz="8" w:space="0"/>
        <w:right w:val="single" w:color="auto" w:sz="8" w:space="0"/>
      </w:pBdr>
      <w:shd w:val="clear" w:color="auto" w:fill="FFFFFF"/>
      <w:spacing w:before="100" w:beforeAutospacing="1" w:after="100" w:afterAutospacing="1" w:line="360" w:lineRule="exact"/>
      <w:jc w:val="center"/>
    </w:pPr>
    <w:rPr>
      <w:rFonts w:ascii="Calibri" w:hAnsi="Calibri" w:eastAsia="宋体"/>
      <w:color w:val="000000"/>
      <w:kern w:val="0"/>
      <w:sz w:val="22"/>
      <w:szCs w:val="22"/>
    </w:rPr>
  </w:style>
  <w:style w:type="paragraph" w:customStyle="1" w:styleId="521">
    <w:name w:val="xl14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360" w:lineRule="exact"/>
      <w:jc w:val="center"/>
      <w:textAlignment w:val="center"/>
    </w:pPr>
    <w:rPr>
      <w:rFonts w:ascii="宋体" w:hAnsi="宋体" w:eastAsia="宋体" w:cs="宋体"/>
      <w:kern w:val="0"/>
      <w:sz w:val="20"/>
      <w:szCs w:val="20"/>
    </w:rPr>
  </w:style>
  <w:style w:type="paragraph" w:customStyle="1" w:styleId="522">
    <w:name w:val="样式 标题 4W4H4章bulletblbb + 宋体 小四 非加粗 行距: 1.5 倍行距"/>
    <w:basedOn w:val="7"/>
    <w:qFormat/>
    <w:uiPriority w:val="0"/>
    <w:pPr>
      <w:keepNext/>
      <w:keepLines/>
      <w:tabs>
        <w:tab w:val="left" w:pos="142"/>
        <w:tab w:val="clear" w:pos="720"/>
      </w:tabs>
      <w:spacing w:line="360" w:lineRule="auto"/>
      <w:ind w:left="142"/>
    </w:pPr>
    <w:rPr>
      <w:rFonts w:ascii="宋体" w:hAnsi="宋体" w:cs="宋体"/>
      <w:kern w:val="2"/>
    </w:rPr>
  </w:style>
  <w:style w:type="paragraph" w:customStyle="1" w:styleId="523">
    <w:name w:val="xl7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exact"/>
      <w:jc w:val="left"/>
    </w:pPr>
    <w:rPr>
      <w:rFonts w:ascii="宋体" w:hAnsi="宋体" w:eastAsia="宋体" w:cs="宋体"/>
      <w:kern w:val="0"/>
      <w:sz w:val="20"/>
      <w:szCs w:val="20"/>
    </w:rPr>
  </w:style>
  <w:style w:type="paragraph" w:customStyle="1" w:styleId="524">
    <w:name w:val="xl159"/>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360" w:lineRule="exact"/>
      <w:jc w:val="center"/>
      <w:textAlignment w:val="center"/>
    </w:pPr>
    <w:rPr>
      <w:rFonts w:ascii="宋体" w:hAnsi="宋体" w:eastAsia="宋体" w:cs="宋体"/>
      <w:kern w:val="0"/>
      <w:sz w:val="20"/>
      <w:szCs w:val="20"/>
    </w:rPr>
  </w:style>
  <w:style w:type="paragraph" w:customStyle="1" w:styleId="525">
    <w:name w:val="xl7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360" w:lineRule="exact"/>
      <w:jc w:val="center"/>
    </w:pPr>
    <w:rPr>
      <w:rFonts w:ascii="宋体" w:hAnsi="宋体" w:eastAsia="宋体" w:cs="宋体"/>
      <w:color w:val="000000"/>
      <w:kern w:val="0"/>
      <w:sz w:val="22"/>
      <w:szCs w:val="22"/>
    </w:rPr>
  </w:style>
  <w:style w:type="paragraph" w:customStyle="1" w:styleId="52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exact"/>
      <w:jc w:val="left"/>
      <w:textAlignment w:val="center"/>
    </w:pPr>
    <w:rPr>
      <w:rFonts w:ascii="宋体" w:hAnsi="宋体" w:eastAsia="宋体" w:cs="宋体"/>
      <w:kern w:val="0"/>
      <w:sz w:val="22"/>
      <w:szCs w:val="22"/>
    </w:rPr>
  </w:style>
  <w:style w:type="paragraph" w:customStyle="1" w:styleId="527">
    <w:name w:val="xl151"/>
    <w:basedOn w:val="1"/>
    <w:qFormat/>
    <w:uiPriority w:val="0"/>
    <w:pPr>
      <w:widowControl/>
      <w:pBdr>
        <w:top w:val="single" w:color="auto" w:sz="4" w:space="0"/>
        <w:bottom w:val="single" w:color="auto" w:sz="4" w:space="0"/>
        <w:right w:val="single" w:color="auto" w:sz="4" w:space="0"/>
      </w:pBdr>
      <w:spacing w:before="100" w:beforeAutospacing="1" w:after="100" w:afterAutospacing="1" w:line="360" w:lineRule="exact"/>
      <w:jc w:val="center"/>
    </w:pPr>
    <w:rPr>
      <w:rFonts w:ascii="宋体" w:hAnsi="宋体" w:eastAsia="宋体" w:cs="宋体"/>
      <w:kern w:val="0"/>
      <w:sz w:val="20"/>
      <w:szCs w:val="20"/>
    </w:rPr>
  </w:style>
  <w:style w:type="paragraph" w:customStyle="1" w:styleId="528">
    <w:name w:val="xl155"/>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line="360" w:lineRule="exact"/>
      <w:jc w:val="left"/>
    </w:pPr>
    <w:rPr>
      <w:rFonts w:ascii="宋体" w:hAnsi="宋体" w:eastAsia="宋体" w:cs="宋体"/>
      <w:b/>
      <w:bCs/>
      <w:color w:val="000000"/>
      <w:kern w:val="0"/>
      <w:sz w:val="22"/>
      <w:szCs w:val="22"/>
    </w:rPr>
  </w:style>
  <w:style w:type="paragraph" w:customStyle="1" w:styleId="529">
    <w:name w:val="Char Char Char Char1 Char Char Char"/>
    <w:basedOn w:val="1"/>
    <w:qFormat/>
    <w:uiPriority w:val="0"/>
    <w:pPr>
      <w:spacing w:line="360" w:lineRule="exact"/>
      <w:jc w:val="left"/>
    </w:pPr>
    <w:rPr>
      <w:rFonts w:ascii="Calibri" w:hAnsi="Calibri" w:eastAsia="宋体"/>
      <w:sz w:val="21"/>
    </w:rPr>
  </w:style>
  <w:style w:type="paragraph" w:customStyle="1" w:styleId="530">
    <w:name w:val="flNote"/>
    <w:basedOn w:val="1"/>
    <w:qFormat/>
    <w:uiPriority w:val="0"/>
    <w:pPr>
      <w:adjustRightInd w:val="0"/>
      <w:spacing w:before="320" w:after="160" w:line="360" w:lineRule="atLeast"/>
      <w:jc w:val="center"/>
      <w:textAlignment w:val="baseline"/>
    </w:pPr>
    <w:rPr>
      <w:rFonts w:ascii="Arial" w:hAnsi="Calibri" w:eastAsia="黑体"/>
      <w:kern w:val="0"/>
      <w:szCs w:val="20"/>
    </w:rPr>
  </w:style>
  <w:style w:type="paragraph" w:customStyle="1" w:styleId="531">
    <w:name w:val="xl7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360" w:lineRule="exact"/>
      <w:jc w:val="left"/>
    </w:pPr>
    <w:rPr>
      <w:rFonts w:ascii="宋体" w:hAnsi="宋体" w:eastAsia="宋体"/>
      <w:kern w:val="0"/>
      <w:sz w:val="24"/>
    </w:rPr>
  </w:style>
  <w:style w:type="paragraph" w:customStyle="1" w:styleId="532">
    <w:name w:val="XW正文"/>
    <w:basedOn w:val="29"/>
    <w:qFormat/>
    <w:uiPriority w:val="0"/>
    <w:pPr>
      <w:adjustRightInd w:val="0"/>
      <w:spacing w:line="360" w:lineRule="auto"/>
      <w:ind w:firstLine="454" w:firstLineChars="0"/>
      <w:jc w:val="left"/>
    </w:pPr>
    <w:rPr>
      <w:rFonts w:ascii="Times New Roman" w:hAnsi="Times New Roman" w:eastAsia="宋体" w:cs="Times New Roman"/>
      <w:color w:val="FF0000"/>
      <w:kern w:val="0"/>
      <w:sz w:val="24"/>
      <w:szCs w:val="20"/>
    </w:rPr>
  </w:style>
  <w:style w:type="paragraph" w:customStyle="1" w:styleId="533">
    <w:name w:val="Revision"/>
    <w:uiPriority w:val="0"/>
    <w:rPr>
      <w:rFonts w:ascii="Calibri" w:hAnsi="Calibri" w:eastAsia="宋体" w:cs="Times New Roman"/>
      <w:kern w:val="2"/>
      <w:sz w:val="21"/>
      <w:szCs w:val="24"/>
      <w:lang w:val="en-US" w:eastAsia="zh-CN" w:bidi="ar-SA"/>
    </w:rPr>
  </w:style>
  <w:style w:type="paragraph" w:customStyle="1" w:styleId="534">
    <w:name w:val="协议书标题2"/>
    <w:basedOn w:val="4"/>
    <w:next w:val="1"/>
    <w:qFormat/>
    <w:uiPriority w:val="0"/>
    <w:pPr>
      <w:keepNext w:val="0"/>
      <w:keepLines w:val="0"/>
      <w:tabs>
        <w:tab w:val="left" w:pos="567"/>
      </w:tabs>
      <w:spacing w:before="260" w:after="260" w:line="360" w:lineRule="auto"/>
      <w:ind w:left="425"/>
      <w:jc w:val="left"/>
    </w:pPr>
    <w:rPr>
      <w:rFonts w:ascii="宋体" w:hAnsi="宋体"/>
      <w:bCs/>
      <w:kern w:val="2"/>
      <w:sz w:val="24"/>
      <w:szCs w:val="32"/>
    </w:rPr>
  </w:style>
  <w:style w:type="paragraph" w:customStyle="1" w:styleId="535">
    <w:name w:val="前言正文"/>
    <w:basedOn w:val="461"/>
    <w:qFormat/>
    <w:uiPriority w:val="0"/>
    <w:pPr>
      <w:spacing w:before="0" w:after="0"/>
      <w:jc w:val="both"/>
    </w:pPr>
    <w:rPr>
      <w:sz w:val="24"/>
    </w:rPr>
  </w:style>
  <w:style w:type="paragraph" w:customStyle="1" w:styleId="536">
    <w:name w:val="标准"/>
    <w:basedOn w:val="1"/>
    <w:qFormat/>
    <w:uiPriority w:val="0"/>
    <w:pPr>
      <w:adjustRightInd w:val="0"/>
      <w:spacing w:line="312" w:lineRule="atLeast"/>
      <w:ind w:left="845" w:hanging="425"/>
      <w:jc w:val="left"/>
      <w:textAlignment w:val="baseline"/>
    </w:pPr>
    <w:rPr>
      <w:rFonts w:ascii="Courier New" w:hAnsi="Courier New" w:eastAsia="宋体"/>
      <w:kern w:val="0"/>
      <w:sz w:val="21"/>
      <w:szCs w:val="20"/>
    </w:rPr>
  </w:style>
  <w:style w:type="paragraph" w:customStyle="1" w:styleId="537">
    <w:name w:val="xl107"/>
    <w:basedOn w:val="1"/>
    <w:uiPriority w:val="0"/>
    <w:pPr>
      <w:widowControl/>
      <w:shd w:val="clear" w:color="000000" w:fill="FFFFFF"/>
      <w:spacing w:before="100" w:beforeAutospacing="1" w:after="100" w:afterAutospacing="1" w:line="360" w:lineRule="exact"/>
      <w:jc w:val="left"/>
    </w:pPr>
    <w:rPr>
      <w:rFonts w:ascii="宋体" w:hAnsi="宋体" w:eastAsia="宋体" w:cs="宋体"/>
      <w:color w:val="000000"/>
      <w:kern w:val="0"/>
      <w:sz w:val="20"/>
      <w:szCs w:val="20"/>
    </w:rPr>
  </w:style>
  <w:style w:type="paragraph" w:customStyle="1" w:styleId="538">
    <w:name w:val="Table Paragraph"/>
    <w:basedOn w:val="1"/>
    <w:qFormat/>
    <w:uiPriority w:val="1"/>
    <w:rPr>
      <w:rFonts w:ascii="Noto Sans CJK JP Regular" w:hAnsi="Noto Sans CJK JP Regular" w:eastAsia="Noto Sans CJK JP Regular" w:cs="Noto Sans CJK JP Regular"/>
      <w:sz w:val="21"/>
    </w:rPr>
  </w:style>
  <w:style w:type="paragraph" w:customStyle="1" w:styleId="539">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exact"/>
      <w:jc w:val="left"/>
    </w:pPr>
    <w:rPr>
      <w:rFonts w:ascii="宋体" w:hAnsi="宋体" w:eastAsia="宋体" w:cs="宋体"/>
      <w:b/>
      <w:bCs/>
      <w:kern w:val="0"/>
      <w:sz w:val="22"/>
      <w:szCs w:val="22"/>
    </w:rPr>
  </w:style>
  <w:style w:type="paragraph" w:customStyle="1" w:styleId="540">
    <w:name w:val="样式 首行缩进:  1.06 厘米"/>
    <w:basedOn w:val="1"/>
    <w:qFormat/>
    <w:uiPriority w:val="0"/>
    <w:pPr>
      <w:spacing w:line="360" w:lineRule="exact"/>
      <w:ind w:firstLine="600"/>
      <w:jc w:val="left"/>
    </w:pPr>
    <w:rPr>
      <w:rFonts w:ascii="宋体" w:hAnsi="宋体" w:eastAsia="宋体"/>
      <w:b/>
      <w:sz w:val="24"/>
    </w:rPr>
  </w:style>
  <w:style w:type="paragraph" w:customStyle="1" w:styleId="541">
    <w:name w:val="样式 标题 3 + 非加粗 黑色 段前: 7.8 磅 行距: 固定值 20 磅"/>
    <w:basedOn w:val="5"/>
    <w:qFormat/>
    <w:uiPriority w:val="0"/>
    <w:pPr>
      <w:keepNext w:val="0"/>
      <w:keepLines w:val="0"/>
      <w:spacing w:before="40" w:after="0" w:line="400" w:lineRule="exact"/>
    </w:pPr>
    <w:rPr>
      <w:rFonts w:ascii="Calibri" w:hAnsi="Calibri" w:cs="宋体"/>
      <w:bCs w:val="0"/>
      <w:color w:val="000000"/>
      <w:sz w:val="24"/>
      <w:szCs w:val="24"/>
    </w:rPr>
  </w:style>
  <w:style w:type="paragraph" w:customStyle="1" w:styleId="542">
    <w:name w:val="xl149"/>
    <w:basedOn w:val="1"/>
    <w:uiPriority w:val="0"/>
    <w:pPr>
      <w:widowControl/>
      <w:pBdr>
        <w:top w:val="single" w:color="auto" w:sz="4" w:space="0"/>
        <w:bottom w:val="single" w:color="auto" w:sz="4" w:space="0"/>
        <w:right w:val="single" w:color="auto" w:sz="4" w:space="0"/>
      </w:pBdr>
      <w:spacing w:before="100" w:beforeAutospacing="1" w:after="100" w:afterAutospacing="1" w:line="360" w:lineRule="exact"/>
      <w:jc w:val="center"/>
      <w:textAlignment w:val="center"/>
    </w:pPr>
    <w:rPr>
      <w:rFonts w:ascii="宋体" w:hAnsi="宋体" w:eastAsia="宋体" w:cs="宋体"/>
      <w:kern w:val="0"/>
      <w:sz w:val="22"/>
      <w:szCs w:val="22"/>
    </w:rPr>
  </w:style>
  <w:style w:type="paragraph" w:customStyle="1" w:styleId="543">
    <w:name w:val="BT3"/>
    <w:basedOn w:val="1"/>
    <w:uiPriority w:val="0"/>
    <w:pPr>
      <w:tabs>
        <w:tab w:val="left" w:pos="1134"/>
      </w:tabs>
      <w:autoSpaceDE w:val="0"/>
      <w:autoSpaceDN w:val="0"/>
      <w:adjustRightInd w:val="0"/>
      <w:spacing w:before="60" w:after="60" w:line="360" w:lineRule="atLeast"/>
      <w:ind w:left="1134" w:hanging="1134"/>
      <w:jc w:val="left"/>
      <w:textAlignment w:val="baseline"/>
    </w:pPr>
    <w:rPr>
      <w:rFonts w:ascii="宋体" w:hAnsi="Calibri" w:eastAsia="宋体"/>
      <w:spacing w:val="5"/>
      <w:kern w:val="0"/>
      <w:sz w:val="24"/>
    </w:rPr>
  </w:style>
  <w:style w:type="paragraph" w:customStyle="1" w:styleId="544">
    <w:name w:val="xl113"/>
    <w:basedOn w:val="1"/>
    <w:qFormat/>
    <w:uiPriority w:val="0"/>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line="360" w:lineRule="exact"/>
      <w:jc w:val="center"/>
    </w:pPr>
    <w:rPr>
      <w:rFonts w:ascii="宋体" w:hAnsi="宋体" w:eastAsia="宋体" w:cs="宋体"/>
      <w:color w:val="000000"/>
      <w:kern w:val="0"/>
      <w:sz w:val="20"/>
      <w:szCs w:val="20"/>
    </w:rPr>
  </w:style>
  <w:style w:type="paragraph" w:customStyle="1" w:styleId="545">
    <w:name w:val="表名"/>
    <w:basedOn w:val="1"/>
    <w:uiPriority w:val="0"/>
    <w:pPr>
      <w:autoSpaceDE w:val="0"/>
      <w:autoSpaceDN w:val="0"/>
      <w:adjustRightInd w:val="0"/>
      <w:spacing w:line="0" w:lineRule="atLeast"/>
      <w:ind w:firstLine="482"/>
      <w:jc w:val="center"/>
      <w:textAlignment w:val="baseline"/>
    </w:pPr>
    <w:rPr>
      <w:rFonts w:ascii="Calibri" w:hAnsi="Calibri" w:eastAsia="黑体"/>
      <w:spacing w:val="6"/>
      <w:sz w:val="24"/>
      <w:szCs w:val="20"/>
    </w:rPr>
  </w:style>
  <w:style w:type="paragraph" w:customStyle="1" w:styleId="546">
    <w:name w:val="xl10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360" w:lineRule="exact"/>
      <w:jc w:val="center"/>
    </w:pPr>
    <w:rPr>
      <w:rFonts w:ascii="宋体" w:hAnsi="宋体" w:eastAsia="宋体" w:cs="宋体"/>
      <w:b/>
      <w:bCs/>
      <w:kern w:val="0"/>
      <w:sz w:val="20"/>
      <w:szCs w:val="20"/>
    </w:rPr>
  </w:style>
  <w:style w:type="paragraph" w:customStyle="1" w:styleId="547">
    <w:name w:val="样式 标题 2 + (西文) Times New Roman (中文) 宋体 五号 行距: 1.5 倍行距"/>
    <w:basedOn w:val="4"/>
    <w:uiPriority w:val="0"/>
    <w:pPr>
      <w:keepNext w:val="0"/>
      <w:keepLines w:val="0"/>
      <w:overflowPunct w:val="0"/>
      <w:adjustRightInd w:val="0"/>
      <w:snapToGrid w:val="0"/>
      <w:spacing w:before="0" w:beforeLines="100" w:after="0" w:afterLines="50" w:line="360" w:lineRule="auto"/>
      <w:jc w:val="left"/>
      <w:textAlignment w:val="baseline"/>
    </w:pPr>
    <w:rPr>
      <w:rFonts w:ascii="Times New Roman" w:hAnsi="Times New Roman" w:cs="宋体"/>
    </w:rPr>
  </w:style>
  <w:style w:type="paragraph" w:customStyle="1" w:styleId="548">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exact"/>
      <w:jc w:val="left"/>
    </w:pPr>
    <w:rPr>
      <w:rFonts w:ascii="宋体" w:hAnsi="宋体" w:eastAsia="宋体" w:cs="宋体"/>
      <w:kern w:val="0"/>
      <w:sz w:val="20"/>
      <w:szCs w:val="20"/>
    </w:rPr>
  </w:style>
  <w:style w:type="paragraph" w:customStyle="1" w:styleId="549">
    <w:name w:val="xl76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exact"/>
      <w:jc w:val="left"/>
    </w:pPr>
    <w:rPr>
      <w:rFonts w:ascii="宋体" w:hAnsi="宋体" w:eastAsia="宋体" w:cs="宋体"/>
      <w:color w:val="000000"/>
      <w:kern w:val="0"/>
      <w:sz w:val="20"/>
      <w:szCs w:val="20"/>
    </w:rPr>
  </w:style>
  <w:style w:type="paragraph" w:customStyle="1" w:styleId="550">
    <w:name w:val="项"/>
    <w:basedOn w:val="1"/>
    <w:qFormat/>
    <w:uiPriority w:val="0"/>
    <w:pPr>
      <w:spacing w:line="360" w:lineRule="exact"/>
      <w:jc w:val="left"/>
      <w:outlineLvl w:val="4"/>
    </w:pPr>
    <w:rPr>
      <w:rFonts w:ascii="Calibri" w:hAnsi="Calibri" w:eastAsia="宋体"/>
      <w:sz w:val="24"/>
      <w:szCs w:val="28"/>
    </w:rPr>
  </w:style>
  <w:style w:type="paragraph" w:customStyle="1" w:styleId="551">
    <w:name w:val="表格文字1"/>
    <w:basedOn w:val="1"/>
    <w:uiPriority w:val="0"/>
    <w:pPr>
      <w:spacing w:line="240" w:lineRule="exact"/>
      <w:ind w:left="-45" w:leftChars="-45" w:right="-34" w:rightChars="-34" w:firstLine="7" w:firstLineChars="7"/>
      <w:jc w:val="center"/>
    </w:pPr>
    <w:rPr>
      <w:rFonts w:ascii="宋体" w:hAnsi="Calibri" w:eastAsia="宋体"/>
      <w:sz w:val="18"/>
      <w:szCs w:val="20"/>
    </w:rPr>
  </w:style>
  <w:style w:type="paragraph" w:customStyle="1" w:styleId="552">
    <w:name w:val="第三行"/>
    <w:basedOn w:val="1"/>
    <w:qFormat/>
    <w:uiPriority w:val="0"/>
    <w:pPr>
      <w:spacing w:beforeLines="200" w:line="360" w:lineRule="auto"/>
      <w:jc w:val="center"/>
    </w:pPr>
    <w:rPr>
      <w:rFonts w:ascii="楷体_GB2312" w:hAnsi="Calibri" w:cs="楷体_GB2312"/>
      <w:b/>
      <w:bCs/>
      <w:sz w:val="48"/>
      <w:szCs w:val="48"/>
    </w:rPr>
  </w:style>
  <w:style w:type="paragraph" w:customStyle="1" w:styleId="553">
    <w:name w:val="font17"/>
    <w:basedOn w:val="1"/>
    <w:qFormat/>
    <w:uiPriority w:val="0"/>
    <w:pPr>
      <w:widowControl/>
      <w:spacing w:before="100" w:beforeAutospacing="1" w:after="100" w:afterAutospacing="1" w:line="360" w:lineRule="exact"/>
      <w:jc w:val="left"/>
    </w:pPr>
    <w:rPr>
      <w:rFonts w:hint="eastAsia" w:ascii="宋体" w:hAnsi="宋体" w:eastAsia="宋体"/>
      <w:kern w:val="0"/>
      <w:sz w:val="14"/>
      <w:szCs w:val="14"/>
    </w:rPr>
  </w:style>
  <w:style w:type="paragraph" w:customStyle="1" w:styleId="554">
    <w:name w:val="正文无缩进"/>
    <w:basedOn w:val="1"/>
    <w:qFormat/>
    <w:uiPriority w:val="0"/>
    <w:pPr>
      <w:spacing w:beforeLines="50" w:line="360" w:lineRule="exact"/>
      <w:jc w:val="left"/>
    </w:pPr>
    <w:rPr>
      <w:rFonts w:ascii="宋体" w:hAnsi="宋体" w:eastAsia="宋体"/>
    </w:rPr>
  </w:style>
  <w:style w:type="paragraph" w:customStyle="1" w:styleId="555">
    <w:name w:val="样式 签字 + 行距: 单倍行距"/>
    <w:basedOn w:val="1"/>
    <w:qFormat/>
    <w:uiPriority w:val="0"/>
    <w:pPr>
      <w:adjustRightInd w:val="0"/>
      <w:snapToGrid w:val="0"/>
      <w:spacing w:line="360" w:lineRule="auto"/>
      <w:ind w:left="1260" w:leftChars="525"/>
      <w:jc w:val="left"/>
      <w:textAlignment w:val="baseline"/>
    </w:pPr>
    <w:rPr>
      <w:rFonts w:ascii="Calibri" w:hAnsi="Calibri" w:eastAsia="宋体" w:cs="宋体"/>
      <w:sz w:val="21"/>
      <w:szCs w:val="20"/>
    </w:rPr>
  </w:style>
  <w:style w:type="paragraph" w:customStyle="1" w:styleId="556">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exact"/>
      <w:jc w:val="center"/>
    </w:pPr>
    <w:rPr>
      <w:rFonts w:ascii="宋体" w:hAnsi="宋体" w:eastAsia="宋体" w:cs="宋体"/>
      <w:b/>
      <w:bCs/>
      <w:kern w:val="0"/>
      <w:sz w:val="20"/>
      <w:szCs w:val="20"/>
    </w:rPr>
  </w:style>
  <w:style w:type="paragraph" w:customStyle="1" w:styleId="557">
    <w:name w:val="样式13"/>
    <w:basedOn w:val="1"/>
    <w:qFormat/>
    <w:uiPriority w:val="0"/>
    <w:pPr>
      <w:spacing w:beforeLines="50" w:afterLines="50" w:line="360" w:lineRule="exact"/>
      <w:jc w:val="left"/>
      <w:outlineLvl w:val="0"/>
    </w:pPr>
    <w:rPr>
      <w:rFonts w:ascii="Calibri" w:hAnsi="Calibri" w:eastAsia="黑体"/>
      <w:b/>
      <w:sz w:val="32"/>
      <w:szCs w:val="32"/>
    </w:rPr>
  </w:style>
  <w:style w:type="paragraph" w:customStyle="1" w:styleId="558">
    <w:name w:val="样式 黑色 首行缩进:  0.85 厘米 行距: 固定值 25 磅"/>
    <w:basedOn w:val="1"/>
    <w:qFormat/>
    <w:uiPriority w:val="0"/>
    <w:pPr>
      <w:adjustRightInd w:val="0"/>
      <w:snapToGrid w:val="0"/>
      <w:spacing w:line="312" w:lineRule="auto"/>
      <w:ind w:left="-178" w:leftChars="-85" w:firstLine="538"/>
      <w:jc w:val="left"/>
    </w:pPr>
    <w:rPr>
      <w:rFonts w:ascii="Calibri" w:hAnsi="Calibri" w:eastAsia="宋体"/>
      <w:sz w:val="24"/>
      <w:szCs w:val="20"/>
    </w:rPr>
  </w:style>
  <w:style w:type="paragraph" w:customStyle="1" w:styleId="559">
    <w:name w:val="表头"/>
    <w:basedOn w:val="1"/>
    <w:qFormat/>
    <w:uiPriority w:val="0"/>
    <w:pPr>
      <w:spacing w:line="360" w:lineRule="auto"/>
      <w:jc w:val="left"/>
    </w:pPr>
    <w:rPr>
      <w:rFonts w:ascii="Calibri" w:hAnsi="Calibri" w:eastAsia="宋体"/>
      <w:b/>
      <w:sz w:val="28"/>
      <w:szCs w:val="28"/>
    </w:rPr>
  </w:style>
  <w:style w:type="paragraph" w:customStyle="1" w:styleId="560">
    <w:name w:val="样式 标题 2 + 段前: 1 行 段后: 0.5 行"/>
    <w:basedOn w:val="4"/>
    <w:qFormat/>
    <w:uiPriority w:val="0"/>
    <w:pPr>
      <w:keepNext w:val="0"/>
      <w:keepLines w:val="0"/>
      <w:wordWrap w:val="0"/>
      <w:overflowPunct w:val="0"/>
      <w:snapToGrid w:val="0"/>
      <w:spacing w:before="0" w:beforeLines="100" w:after="0" w:afterLines="50" w:line="300" w:lineRule="auto"/>
      <w:jc w:val="left"/>
    </w:pPr>
    <w:rPr>
      <w:rFonts w:ascii="Times New Roman" w:cs="宋体"/>
      <w:bCs/>
      <w:kern w:val="2"/>
      <w:sz w:val="24"/>
    </w:rPr>
  </w:style>
  <w:style w:type="paragraph" w:customStyle="1" w:styleId="561">
    <w:name w:val="样式 段后: 0.5 行"/>
    <w:basedOn w:val="1"/>
    <w:qFormat/>
    <w:uiPriority w:val="0"/>
    <w:pPr>
      <w:adjustRightInd w:val="0"/>
      <w:spacing w:after="163" w:line="360" w:lineRule="exact"/>
      <w:ind w:firstLine="360" w:firstLineChars="150"/>
      <w:jc w:val="left"/>
    </w:pPr>
    <w:rPr>
      <w:rFonts w:ascii="宋体" w:hAnsi="宋体" w:eastAsia="宋体"/>
      <w:bCs/>
      <w:kern w:val="0"/>
      <w:sz w:val="24"/>
      <w:szCs w:val="20"/>
      <w:lang w:val="zh-CN"/>
    </w:rPr>
  </w:style>
  <w:style w:type="paragraph" w:customStyle="1" w:styleId="562">
    <w:name w:val="样式 表格1 + 首行缩进:  0.85 字符"/>
    <w:basedOn w:val="224"/>
    <w:qFormat/>
    <w:uiPriority w:val="0"/>
    <w:pPr>
      <w:tabs>
        <w:tab w:val="clear" w:pos="0"/>
      </w:tabs>
      <w:spacing w:line="320" w:lineRule="exact"/>
      <w:ind w:left="-108" w:leftChars="-51" w:right="-108" w:rightChars="-51" w:firstLine="114" w:firstLineChars="54"/>
      <w:jc w:val="left"/>
      <w:textAlignment w:val="auto"/>
    </w:pPr>
    <w:rPr>
      <w:rFonts w:ascii="宋体" w:hAnsi="宋体"/>
      <w:b/>
      <w:bCs/>
      <w:color w:val="000000"/>
      <w:kern w:val="2"/>
      <w:szCs w:val="20"/>
    </w:rPr>
  </w:style>
  <w:style w:type="paragraph" w:customStyle="1" w:styleId="563">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exact"/>
      <w:jc w:val="center"/>
    </w:pPr>
    <w:rPr>
      <w:rFonts w:ascii="宋体" w:hAnsi="宋体" w:eastAsia="宋体" w:cs="宋体"/>
      <w:b/>
      <w:bCs/>
      <w:color w:val="000000"/>
      <w:kern w:val="0"/>
      <w:sz w:val="20"/>
      <w:szCs w:val="20"/>
    </w:rPr>
  </w:style>
  <w:style w:type="paragraph" w:customStyle="1" w:styleId="564">
    <w:name w:val="xl146"/>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360" w:lineRule="exact"/>
      <w:jc w:val="left"/>
      <w:textAlignment w:val="center"/>
    </w:pPr>
    <w:rPr>
      <w:rFonts w:ascii="宋体" w:hAnsi="宋体" w:eastAsia="宋体" w:cs="宋体"/>
      <w:kern w:val="0"/>
      <w:sz w:val="20"/>
      <w:szCs w:val="20"/>
    </w:rPr>
  </w:style>
  <w:style w:type="paragraph" w:customStyle="1" w:styleId="565">
    <w:name w:val="biao"/>
    <w:basedOn w:val="1"/>
    <w:qFormat/>
    <w:uiPriority w:val="0"/>
    <w:pPr>
      <w:tabs>
        <w:tab w:val="left" w:pos="1134"/>
      </w:tabs>
      <w:autoSpaceDE w:val="0"/>
      <w:autoSpaceDN w:val="0"/>
      <w:adjustRightInd w:val="0"/>
      <w:spacing w:before="60" w:after="60" w:line="360" w:lineRule="atLeast"/>
      <w:jc w:val="left"/>
      <w:textAlignment w:val="baseline"/>
    </w:pPr>
    <w:rPr>
      <w:rFonts w:ascii="宋体" w:hAnsi="Calibri" w:eastAsia="宋体"/>
      <w:kern w:val="0"/>
      <w:sz w:val="24"/>
    </w:rPr>
  </w:style>
  <w:style w:type="paragraph" w:customStyle="1" w:styleId="566">
    <w:name w:val="Char1 Char Char Char Char Char Char Char Char Char"/>
    <w:basedOn w:val="1"/>
    <w:qFormat/>
    <w:uiPriority w:val="0"/>
    <w:pPr>
      <w:spacing w:line="360" w:lineRule="exact"/>
      <w:jc w:val="left"/>
    </w:pPr>
    <w:rPr>
      <w:rFonts w:ascii="Calibri" w:hAnsi="Calibri" w:eastAsia="宋体"/>
      <w:sz w:val="21"/>
    </w:rPr>
  </w:style>
  <w:style w:type="paragraph" w:customStyle="1" w:styleId="567">
    <w:name w:val="专业报告正文样式"/>
    <w:basedOn w:val="3"/>
    <w:qFormat/>
    <w:uiPriority w:val="0"/>
    <w:pPr>
      <w:keepNext w:val="0"/>
      <w:keepLines w:val="0"/>
      <w:autoSpaceDE w:val="0"/>
      <w:autoSpaceDN w:val="0"/>
      <w:adjustRightInd w:val="0"/>
      <w:snapToGrid w:val="0"/>
      <w:spacing w:before="0" w:after="0" w:line="480" w:lineRule="exact"/>
      <w:ind w:firstLine="480" w:firstLineChars="200"/>
      <w:jc w:val="both"/>
    </w:pPr>
    <w:rPr>
      <w:rFonts w:ascii="Calibri" w:hAnsi="Calibri"/>
      <w:b w:val="0"/>
      <w:snapToGrid w:val="0"/>
      <w:kern w:val="2"/>
      <w:sz w:val="24"/>
      <w:szCs w:val="28"/>
    </w:rPr>
  </w:style>
  <w:style w:type="paragraph" w:customStyle="1" w:styleId="568">
    <w:name w:val="样式 正文（首行缩进两字） + 首行缩进:  2 字符"/>
    <w:basedOn w:val="6"/>
    <w:qFormat/>
    <w:uiPriority w:val="0"/>
    <w:pPr>
      <w:adjustRightInd w:val="0"/>
      <w:snapToGrid w:val="0"/>
      <w:spacing w:before="60" w:beforeLines="50" w:line="120" w:lineRule="exact"/>
      <w:ind w:firstLine="0" w:firstLineChars="0"/>
      <w:jc w:val="left"/>
    </w:pPr>
    <w:rPr>
      <w:rFonts w:ascii="宋体" w:hAnsi="宋体" w:cs="宋体"/>
      <w:bCs/>
      <w:sz w:val="24"/>
    </w:rPr>
  </w:style>
  <w:style w:type="paragraph" w:customStyle="1" w:styleId="569">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exact"/>
      <w:jc w:val="center"/>
    </w:pPr>
    <w:rPr>
      <w:rFonts w:ascii="宋体" w:hAnsi="宋体" w:eastAsia="宋体" w:cs="宋体"/>
      <w:kern w:val="0"/>
      <w:sz w:val="20"/>
      <w:szCs w:val="20"/>
    </w:rPr>
  </w:style>
  <w:style w:type="paragraph" w:customStyle="1" w:styleId="570">
    <w:name w:val="样式 普通文字 + (符号) 宋体 小四"/>
    <w:basedOn w:val="37"/>
    <w:qFormat/>
    <w:uiPriority w:val="0"/>
    <w:rPr>
      <w:rFonts w:eastAsia="宋体" w:cs="Times New Roman"/>
      <w:sz w:val="24"/>
      <w:szCs w:val="20"/>
    </w:rPr>
  </w:style>
  <w:style w:type="paragraph" w:customStyle="1" w:styleId="57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exact"/>
      <w:jc w:val="center"/>
    </w:pPr>
    <w:rPr>
      <w:rFonts w:ascii="宋体" w:hAnsi="宋体" w:eastAsia="宋体" w:cs="宋体"/>
      <w:kern w:val="0"/>
      <w:sz w:val="20"/>
      <w:szCs w:val="20"/>
    </w:rPr>
  </w:style>
  <w:style w:type="paragraph" w:customStyle="1" w:styleId="572">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exact"/>
      <w:jc w:val="center"/>
    </w:pPr>
    <w:rPr>
      <w:rFonts w:ascii="宋体" w:hAnsi="宋体" w:eastAsia="宋体" w:cs="宋体"/>
      <w:color w:val="000000"/>
      <w:kern w:val="0"/>
      <w:sz w:val="20"/>
      <w:szCs w:val="20"/>
    </w:rPr>
  </w:style>
  <w:style w:type="paragraph" w:customStyle="1" w:styleId="573">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360" w:lineRule="exact"/>
      <w:jc w:val="center"/>
    </w:pPr>
    <w:rPr>
      <w:rFonts w:ascii="宋体" w:hAnsi="宋体" w:eastAsia="宋体" w:cs="宋体"/>
      <w:b/>
      <w:bCs/>
      <w:color w:val="000000"/>
      <w:kern w:val="0"/>
      <w:sz w:val="22"/>
      <w:szCs w:val="22"/>
    </w:rPr>
  </w:style>
  <w:style w:type="paragraph" w:customStyle="1" w:styleId="574">
    <w:name w:val="样式6 正文"/>
    <w:uiPriority w:val="0"/>
    <w:pPr>
      <w:widowControl w:val="0"/>
      <w:tabs>
        <w:tab w:val="left" w:pos="420"/>
      </w:tabs>
      <w:spacing w:line="360" w:lineRule="auto"/>
      <w:ind w:firstLine="482"/>
      <w:jc w:val="both"/>
    </w:pPr>
    <w:rPr>
      <w:rFonts w:ascii="Calibri" w:hAnsi="Calibri" w:eastAsia="宋体" w:cs="Times New Roman"/>
      <w:sz w:val="24"/>
      <w:lang w:val="en-US" w:eastAsia="zh-CN" w:bidi="ar-SA"/>
    </w:rPr>
  </w:style>
  <w:style w:type="paragraph" w:customStyle="1" w:styleId="575">
    <w:name w:val="样式 标题 1 + 小一"/>
    <w:basedOn w:val="3"/>
    <w:next w:val="46"/>
    <w:qFormat/>
    <w:uiPriority w:val="0"/>
    <w:pPr>
      <w:keepNext w:val="0"/>
      <w:keepLines w:val="0"/>
      <w:tabs>
        <w:tab w:val="left" w:pos="1080"/>
      </w:tabs>
      <w:wordWrap w:val="0"/>
      <w:adjustRightInd w:val="0"/>
      <w:snapToGrid w:val="0"/>
      <w:spacing w:before="0" w:beforeLines="100" w:after="0"/>
      <w:ind w:left="1080" w:hanging="360"/>
    </w:pPr>
    <w:rPr>
      <w:rFonts w:ascii="宋体" w:hAnsi="Calibri"/>
      <w:bCs/>
      <w:kern w:val="2"/>
      <w:sz w:val="48"/>
      <w:szCs w:val="44"/>
    </w:rPr>
  </w:style>
  <w:style w:type="paragraph" w:customStyle="1" w:styleId="576">
    <w:name w:val="xl153"/>
    <w:basedOn w:val="1"/>
    <w:qFormat/>
    <w:uiPriority w:val="0"/>
    <w:pPr>
      <w:widowControl/>
      <w:pBdr>
        <w:top w:val="single" w:color="auto" w:sz="4" w:space="0"/>
        <w:bottom w:val="single" w:color="auto" w:sz="4" w:space="0"/>
        <w:right w:val="single" w:color="auto" w:sz="4" w:space="0"/>
      </w:pBdr>
      <w:spacing w:before="100" w:beforeAutospacing="1" w:after="100" w:afterAutospacing="1" w:line="360" w:lineRule="exact"/>
      <w:jc w:val="center"/>
    </w:pPr>
    <w:rPr>
      <w:rFonts w:ascii="宋体" w:hAnsi="宋体" w:eastAsia="宋体" w:cs="宋体"/>
      <w:b/>
      <w:bCs/>
      <w:kern w:val="0"/>
      <w:sz w:val="24"/>
    </w:rPr>
  </w:style>
  <w:style w:type="paragraph" w:customStyle="1" w:styleId="577">
    <w:name w:val="xl123"/>
    <w:basedOn w:val="1"/>
    <w:qFormat/>
    <w:uiPriority w:val="0"/>
    <w:pPr>
      <w:widowControl/>
      <w:pBdr>
        <w:top w:val="single" w:color="auto" w:sz="4" w:space="0"/>
        <w:left w:val="single" w:color="auto" w:sz="4" w:space="0"/>
        <w:bottom w:val="single" w:color="auto" w:sz="8" w:space="0"/>
        <w:right w:val="single" w:color="auto" w:sz="4" w:space="0"/>
      </w:pBdr>
      <w:shd w:val="clear" w:color="000000" w:fill="FFFFFF"/>
      <w:spacing w:before="100" w:beforeAutospacing="1" w:after="100" w:afterAutospacing="1" w:line="360" w:lineRule="exact"/>
      <w:jc w:val="center"/>
    </w:pPr>
    <w:rPr>
      <w:rFonts w:ascii="宋体" w:hAnsi="宋体" w:eastAsia="宋体" w:cs="宋体"/>
      <w:color w:val="000000"/>
      <w:kern w:val="0"/>
      <w:sz w:val="20"/>
      <w:szCs w:val="20"/>
    </w:rPr>
  </w:style>
  <w:style w:type="paragraph" w:customStyle="1" w:styleId="578">
    <w:name w:val="TOC Heading"/>
    <w:basedOn w:val="3"/>
    <w:next w:val="1"/>
    <w:qFormat/>
    <w:uiPriority w:val="39"/>
    <w:pPr>
      <w:spacing w:before="340" w:after="330" w:line="576" w:lineRule="auto"/>
      <w:jc w:val="both"/>
      <w:outlineLvl w:val="9"/>
    </w:pPr>
    <w:rPr>
      <w:rFonts w:ascii="Calibri" w:hAnsi="Calibri"/>
      <w:bCs/>
      <w:szCs w:val="44"/>
    </w:rPr>
  </w:style>
  <w:style w:type="paragraph" w:customStyle="1" w:styleId="579">
    <w:name w:val="xl7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exact"/>
      <w:jc w:val="center"/>
    </w:pPr>
    <w:rPr>
      <w:rFonts w:ascii="宋体" w:hAnsi="宋体" w:eastAsia="宋体" w:cs="宋体"/>
      <w:color w:val="000000"/>
      <w:kern w:val="0"/>
      <w:sz w:val="20"/>
      <w:szCs w:val="20"/>
    </w:rPr>
  </w:style>
  <w:style w:type="paragraph" w:customStyle="1" w:styleId="580">
    <w:name w:val="xl7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exact"/>
      <w:jc w:val="center"/>
    </w:pPr>
    <w:rPr>
      <w:rFonts w:ascii="宋体" w:hAnsi="宋体" w:eastAsia="宋体" w:cs="宋体"/>
      <w:color w:val="000000"/>
      <w:kern w:val="0"/>
      <w:sz w:val="20"/>
      <w:szCs w:val="20"/>
    </w:rPr>
  </w:style>
  <w:style w:type="paragraph" w:customStyle="1" w:styleId="581">
    <w:name w:val="gzy"/>
    <w:basedOn w:val="1"/>
    <w:qFormat/>
    <w:uiPriority w:val="0"/>
    <w:pPr>
      <w:spacing w:line="400" w:lineRule="exact"/>
      <w:ind w:firstLine="420" w:firstLineChars="200"/>
      <w:jc w:val="left"/>
    </w:pPr>
    <w:rPr>
      <w:rFonts w:ascii="Calibri" w:hAnsi="Calibri" w:eastAsia="宋体"/>
      <w:color w:val="000000"/>
      <w:sz w:val="21"/>
      <w:szCs w:val="21"/>
    </w:rPr>
  </w:style>
  <w:style w:type="paragraph" w:customStyle="1" w:styleId="582">
    <w:name w:val="样式7"/>
    <w:basedOn w:val="1"/>
    <w:qFormat/>
    <w:uiPriority w:val="0"/>
    <w:pPr>
      <w:tabs>
        <w:tab w:val="left" w:pos="1507"/>
      </w:tabs>
      <w:spacing w:line="500" w:lineRule="exact"/>
      <w:ind w:left="994" w:hanging="567"/>
      <w:jc w:val="left"/>
      <w:outlineLvl w:val="0"/>
    </w:pPr>
    <w:rPr>
      <w:rFonts w:ascii="宋体" w:hAnsi="宋体" w:eastAsia="宋体"/>
      <w:b/>
      <w:sz w:val="24"/>
    </w:rPr>
  </w:style>
  <w:style w:type="paragraph" w:customStyle="1" w:styleId="583">
    <w:name w:val="xl7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exact"/>
      <w:jc w:val="left"/>
    </w:pPr>
    <w:rPr>
      <w:rFonts w:ascii="宋体" w:hAnsi="宋体" w:eastAsia="宋体" w:cs="宋体"/>
      <w:color w:val="000000"/>
      <w:kern w:val="0"/>
      <w:sz w:val="18"/>
      <w:szCs w:val="18"/>
    </w:rPr>
  </w:style>
  <w:style w:type="paragraph" w:customStyle="1" w:styleId="584">
    <w:name w:val="Number1"/>
    <w:basedOn w:val="1"/>
    <w:qFormat/>
    <w:uiPriority w:val="0"/>
    <w:pPr>
      <w:tabs>
        <w:tab w:val="left" w:pos="4046"/>
      </w:tabs>
      <w:adjustRightInd w:val="0"/>
      <w:spacing w:line="360" w:lineRule="auto"/>
      <w:ind w:left="3847" w:hanging="161"/>
      <w:jc w:val="left"/>
      <w:textAlignment w:val="baseline"/>
    </w:pPr>
    <w:rPr>
      <w:rFonts w:ascii="Calibri" w:hAnsi="Calibri" w:eastAsia="宋体"/>
      <w:kern w:val="0"/>
      <w:sz w:val="24"/>
    </w:rPr>
  </w:style>
  <w:style w:type="paragraph" w:customStyle="1" w:styleId="585">
    <w:name w:val="报告正文"/>
    <w:basedOn w:val="6"/>
    <w:uiPriority w:val="0"/>
    <w:pPr>
      <w:spacing w:line="300" w:lineRule="auto"/>
      <w:ind w:firstLine="200"/>
      <w:jc w:val="left"/>
    </w:pPr>
    <w:rPr>
      <w:rFonts w:ascii="Calibri" w:hAnsi="Calibri"/>
      <w:sz w:val="28"/>
      <w:szCs w:val="20"/>
    </w:rPr>
  </w:style>
  <w:style w:type="paragraph" w:customStyle="1" w:styleId="586">
    <w:name w:val="font1"/>
    <w:basedOn w:val="1"/>
    <w:uiPriority w:val="0"/>
    <w:pPr>
      <w:widowControl/>
      <w:spacing w:before="100" w:beforeAutospacing="1" w:after="100" w:afterAutospacing="1" w:line="360" w:lineRule="exact"/>
      <w:jc w:val="left"/>
    </w:pPr>
    <w:rPr>
      <w:rFonts w:ascii="宋体" w:hAnsi="宋体" w:eastAsia="宋体"/>
      <w:kern w:val="0"/>
      <w:sz w:val="24"/>
    </w:rPr>
  </w:style>
  <w:style w:type="paragraph" w:customStyle="1" w:styleId="587">
    <w:name w:val="表内文字"/>
    <w:basedOn w:val="206"/>
    <w:uiPriority w:val="0"/>
    <w:pPr>
      <w:tabs>
        <w:tab w:val="left" w:pos="7560"/>
      </w:tabs>
      <w:adjustRightInd/>
      <w:spacing w:before="0" w:after="0" w:line="400" w:lineRule="exact"/>
      <w:jc w:val="both"/>
      <w:textAlignment w:val="auto"/>
    </w:pPr>
    <w:rPr>
      <w:rFonts w:ascii="Calibri"/>
      <w:bCs/>
      <w:snapToGrid w:val="0"/>
      <w:color w:val="008000"/>
      <w:sz w:val="21"/>
      <w:szCs w:val="24"/>
    </w:rPr>
  </w:style>
  <w:style w:type="paragraph" w:customStyle="1" w:styleId="588">
    <w:name w:val="样式 左侧:  1 字符 右侧:  1 字符"/>
    <w:basedOn w:val="1"/>
    <w:uiPriority w:val="0"/>
    <w:pPr>
      <w:adjustRightInd w:val="0"/>
      <w:snapToGrid w:val="0"/>
      <w:spacing w:line="360" w:lineRule="auto"/>
      <w:ind w:left="100" w:leftChars="100" w:right="240" w:rightChars="100" w:firstLine="420" w:firstLineChars="200"/>
      <w:jc w:val="left"/>
    </w:pPr>
    <w:rPr>
      <w:rFonts w:ascii="宋体" w:hAnsi="Courier New" w:eastAsia="宋体" w:cs="宋体"/>
      <w:kern w:val="0"/>
      <w:sz w:val="21"/>
      <w:szCs w:val="21"/>
    </w:rPr>
  </w:style>
  <w:style w:type="paragraph" w:customStyle="1" w:styleId="589">
    <w:name w:val="第八行"/>
    <w:basedOn w:val="1"/>
    <w:uiPriority w:val="0"/>
    <w:pPr>
      <w:spacing w:beforeLines="100" w:line="360" w:lineRule="exact"/>
      <w:jc w:val="center"/>
    </w:pPr>
    <w:rPr>
      <w:rFonts w:ascii="宋体" w:hAnsi="Calibri" w:eastAsia="宋体" w:cs="宋体"/>
      <w:b/>
      <w:bCs/>
      <w:sz w:val="28"/>
      <w:szCs w:val="28"/>
    </w:rPr>
  </w:style>
  <w:style w:type="paragraph" w:customStyle="1" w:styleId="590">
    <w:name w:val="xl75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exact"/>
      <w:jc w:val="center"/>
    </w:pPr>
    <w:rPr>
      <w:rFonts w:ascii="宋体" w:hAnsi="宋体" w:eastAsia="宋体" w:cs="宋体"/>
      <w:color w:val="000000"/>
      <w:kern w:val="0"/>
      <w:sz w:val="18"/>
      <w:szCs w:val="18"/>
    </w:rPr>
  </w:style>
  <w:style w:type="paragraph" w:customStyle="1" w:styleId="591">
    <w:name w:val="Char Char Char1 Char Char Char1 Char Char Char Char Char Char1 Char Char Char1 Char"/>
    <w:basedOn w:val="1"/>
    <w:uiPriority w:val="0"/>
    <w:pPr>
      <w:spacing w:line="360" w:lineRule="exact"/>
      <w:jc w:val="left"/>
    </w:pPr>
    <w:rPr>
      <w:rFonts w:ascii="Calibri" w:hAnsi="Calibri" w:eastAsia="宋体"/>
      <w:sz w:val="21"/>
    </w:rPr>
  </w:style>
  <w:style w:type="paragraph" w:customStyle="1" w:styleId="592">
    <w:name w:val="样式 首行缩进 + 左侧:  1 字符 右侧:  1 字符"/>
    <w:basedOn w:val="1"/>
    <w:uiPriority w:val="0"/>
    <w:pPr>
      <w:spacing w:before="120" w:line="360" w:lineRule="exact"/>
      <w:ind w:left="100" w:right="100" w:firstLine="200"/>
      <w:jc w:val="left"/>
    </w:pPr>
    <w:rPr>
      <w:rFonts w:ascii="宋体" w:hAnsi="宋体" w:eastAsia="宋体"/>
      <w:b/>
      <w:sz w:val="24"/>
    </w:rPr>
  </w:style>
  <w:style w:type="paragraph" w:customStyle="1" w:styleId="593">
    <w:name w:val="Normalk"/>
    <w:basedOn w:val="1"/>
    <w:uiPriority w:val="0"/>
    <w:pPr>
      <w:tabs>
        <w:tab w:val="left" w:pos="1985"/>
      </w:tabs>
      <w:adjustRightInd w:val="0"/>
      <w:spacing w:before="60" w:after="60" w:line="360" w:lineRule="atLeast"/>
      <w:ind w:left="1985" w:hanging="851"/>
      <w:jc w:val="left"/>
      <w:textAlignment w:val="baseline"/>
    </w:pPr>
    <w:rPr>
      <w:rFonts w:ascii="Arial" w:hAnsi="Arial" w:eastAsia="宋体" w:cs="Arial"/>
      <w:kern w:val="0"/>
      <w:sz w:val="24"/>
    </w:rPr>
  </w:style>
  <w:style w:type="paragraph" w:customStyle="1" w:styleId="594">
    <w:name w:val="标题 2 + (中文) 宋体 段前: 1 行 + 段前: 1 行 + 段前: 1 行"/>
    <w:basedOn w:val="1"/>
    <w:uiPriority w:val="0"/>
    <w:pPr>
      <w:keepNext/>
      <w:adjustRightInd w:val="0"/>
      <w:snapToGrid w:val="0"/>
      <w:spacing w:beforeLines="150" w:afterLines="50" w:line="360" w:lineRule="auto"/>
      <w:jc w:val="left"/>
      <w:outlineLvl w:val="1"/>
    </w:pPr>
    <w:rPr>
      <w:rFonts w:ascii="Arial" w:hAnsi="Arial" w:eastAsia="黑体" w:cs="宋体"/>
      <w:snapToGrid w:val="0"/>
      <w:kern w:val="0"/>
      <w:sz w:val="28"/>
      <w:szCs w:val="20"/>
    </w:rPr>
  </w:style>
  <w:style w:type="paragraph" w:customStyle="1" w:styleId="595">
    <w:name w:val="xl7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exact"/>
      <w:jc w:val="left"/>
    </w:pPr>
    <w:rPr>
      <w:rFonts w:ascii="宋体" w:hAnsi="宋体" w:eastAsia="宋体" w:cs="宋体"/>
      <w:kern w:val="0"/>
      <w:sz w:val="20"/>
      <w:szCs w:val="20"/>
    </w:rPr>
  </w:style>
  <w:style w:type="paragraph" w:customStyle="1" w:styleId="596">
    <w:name w:val="样式6"/>
    <w:basedOn w:val="5"/>
    <w:uiPriority w:val="0"/>
    <w:pPr>
      <w:keepNext w:val="0"/>
      <w:keepLines w:val="0"/>
      <w:adjustRightInd w:val="0"/>
      <w:snapToGrid w:val="0"/>
      <w:spacing w:before="0" w:after="0" w:line="360" w:lineRule="auto"/>
      <w:ind w:left="1004" w:hanging="720"/>
      <w:jc w:val="left"/>
      <w:textAlignment w:val="baseline"/>
    </w:pPr>
    <w:rPr>
      <w:rFonts w:ascii="Calibri" w:hAnsi="Calibri"/>
      <w:b w:val="0"/>
      <w:kern w:val="0"/>
      <w:sz w:val="24"/>
    </w:rPr>
  </w:style>
  <w:style w:type="paragraph" w:customStyle="1" w:styleId="597">
    <w:name w:val="xl106"/>
    <w:basedOn w:val="1"/>
    <w:uiPriority w:val="0"/>
    <w:pPr>
      <w:widowControl/>
      <w:pBdr>
        <w:top w:val="single" w:color="auto" w:sz="4" w:space="0"/>
        <w:left w:val="single" w:color="auto" w:sz="8" w:space="0"/>
        <w:bottom w:val="single" w:color="auto" w:sz="4" w:space="0"/>
        <w:right w:val="single" w:color="auto" w:sz="4" w:space="0"/>
      </w:pBdr>
      <w:shd w:val="clear" w:color="000000" w:fill="FFFFFF"/>
      <w:spacing w:before="100" w:beforeAutospacing="1" w:after="100" w:afterAutospacing="1" w:line="360" w:lineRule="exact"/>
      <w:jc w:val="left"/>
    </w:pPr>
    <w:rPr>
      <w:rFonts w:ascii="宋体" w:hAnsi="宋体" w:eastAsia="宋体" w:cs="宋体"/>
      <w:b/>
      <w:bCs/>
      <w:color w:val="000000"/>
      <w:kern w:val="0"/>
      <w:sz w:val="20"/>
      <w:szCs w:val="20"/>
    </w:rPr>
  </w:style>
  <w:style w:type="paragraph" w:customStyle="1" w:styleId="598">
    <w:name w:val="样式 样式 首行缩进 + 左侧:  1 字符 右侧:  1 字符 + 左  0 字符 首行缩进:  3.17 字符"/>
    <w:basedOn w:val="592"/>
    <w:uiPriority w:val="0"/>
    <w:pPr>
      <w:ind w:left="0" w:right="0" w:firstLine="317" w:firstLineChars="317"/>
    </w:pPr>
  </w:style>
  <w:style w:type="paragraph" w:customStyle="1" w:styleId="599">
    <w:name w:val="正文缩进0.74"/>
    <w:basedOn w:val="1"/>
    <w:uiPriority w:val="0"/>
    <w:pPr>
      <w:spacing w:line="240" w:lineRule="atLeast"/>
      <w:ind w:firstLine="420"/>
      <w:jc w:val="left"/>
    </w:pPr>
    <w:rPr>
      <w:rFonts w:ascii="Calibri" w:hAnsi="Calibri" w:eastAsia="宋体"/>
      <w:sz w:val="21"/>
      <w:szCs w:val="21"/>
    </w:rPr>
  </w:style>
  <w:style w:type="paragraph" w:customStyle="1" w:styleId="600">
    <w:name w:val="第七行"/>
    <w:basedOn w:val="1"/>
    <w:uiPriority w:val="0"/>
    <w:pPr>
      <w:spacing w:beforeLines="100" w:line="360" w:lineRule="exact"/>
      <w:ind w:left="420" w:firstLine="420"/>
      <w:jc w:val="left"/>
    </w:pPr>
    <w:rPr>
      <w:rFonts w:ascii="宋体" w:hAnsi="Calibri" w:eastAsia="宋体" w:cs="宋体"/>
      <w:b/>
      <w:bCs/>
      <w:sz w:val="28"/>
      <w:szCs w:val="28"/>
    </w:rPr>
  </w:style>
  <w:style w:type="paragraph" w:customStyle="1" w:styleId="601">
    <w:name w:val="xl10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exact"/>
      <w:jc w:val="center"/>
    </w:pPr>
    <w:rPr>
      <w:rFonts w:ascii="Calibri" w:hAnsi="Calibri" w:eastAsia="宋体"/>
      <w:color w:val="000000"/>
      <w:kern w:val="0"/>
      <w:sz w:val="20"/>
      <w:szCs w:val="20"/>
    </w:rPr>
  </w:style>
  <w:style w:type="paragraph" w:customStyle="1" w:styleId="602">
    <w:name w:val="小四 两端对齐 行距: 固定值 24 磅 + 首行缩进:  2 字符 + 首行缩进:  2 字符 + 首... + 首行缩..."/>
    <w:basedOn w:val="1"/>
    <w:uiPriority w:val="0"/>
    <w:pPr>
      <w:topLinePunct/>
      <w:spacing w:line="480" w:lineRule="exact"/>
      <w:ind w:firstLine="480" w:firstLineChars="200"/>
      <w:jc w:val="left"/>
    </w:pPr>
    <w:rPr>
      <w:rFonts w:ascii="宋体" w:hAnsi="宋体" w:eastAsia="宋体" w:cs="宋体"/>
      <w:bCs/>
      <w:sz w:val="24"/>
    </w:rPr>
  </w:style>
  <w:style w:type="paragraph" w:customStyle="1" w:styleId="603">
    <w:name w:val="正文缩进2"/>
    <w:uiPriority w:val="0"/>
    <w:pPr>
      <w:widowControl w:val="0"/>
      <w:spacing w:line="300" w:lineRule="auto"/>
      <w:ind w:firstLine="200" w:firstLineChars="200"/>
      <w:jc w:val="both"/>
    </w:pPr>
    <w:rPr>
      <w:rFonts w:ascii="Calibri" w:hAnsi="Calibri" w:eastAsia="宋体" w:cs="Times New Roman"/>
      <w:sz w:val="28"/>
      <w:lang w:val="en-US" w:eastAsia="zh-CN" w:bidi="ar-SA"/>
    </w:rPr>
  </w:style>
  <w:style w:type="paragraph" w:customStyle="1" w:styleId="604">
    <w:name w:val="font10"/>
    <w:basedOn w:val="1"/>
    <w:uiPriority w:val="0"/>
    <w:pPr>
      <w:widowControl/>
      <w:spacing w:before="100" w:beforeAutospacing="1" w:after="100" w:afterAutospacing="1" w:line="360" w:lineRule="exact"/>
      <w:jc w:val="left"/>
    </w:pPr>
    <w:rPr>
      <w:rFonts w:ascii="Calibri" w:hAnsi="Calibri" w:eastAsia="宋体"/>
      <w:color w:val="000000"/>
      <w:kern w:val="0"/>
      <w:sz w:val="22"/>
      <w:szCs w:val="22"/>
    </w:rPr>
  </w:style>
  <w:style w:type="paragraph" w:customStyle="1" w:styleId="605">
    <w:name w:val="章节"/>
    <w:basedOn w:val="3"/>
    <w:uiPriority w:val="0"/>
    <w:pPr>
      <w:keepLines w:val="0"/>
      <w:tabs>
        <w:tab w:val="left" w:pos="0"/>
      </w:tabs>
      <w:snapToGrid w:val="0"/>
      <w:spacing w:before="0" w:after="0" w:line="360" w:lineRule="auto"/>
    </w:pPr>
    <w:rPr>
      <w:rFonts w:ascii="黑体" w:hAnsi="Calibri" w:eastAsia="黑体"/>
      <w:b w:val="0"/>
      <w:bCs/>
      <w:color w:val="0000FF"/>
      <w:position w:val="20"/>
      <w:sz w:val="32"/>
    </w:rPr>
  </w:style>
  <w:style w:type="paragraph" w:customStyle="1" w:styleId="606">
    <w:name w:val="Char Char1 Char"/>
    <w:basedOn w:val="1"/>
    <w:uiPriority w:val="0"/>
    <w:pPr>
      <w:adjustRightInd w:val="0"/>
      <w:spacing w:line="360" w:lineRule="atLeast"/>
      <w:jc w:val="left"/>
      <w:textAlignment w:val="baseline"/>
    </w:pPr>
    <w:rPr>
      <w:rFonts w:ascii="Tahoma" w:hAnsi="Tahoma" w:eastAsia="宋体"/>
      <w:sz w:val="24"/>
      <w:szCs w:val="20"/>
    </w:rPr>
  </w:style>
  <w:style w:type="paragraph" w:customStyle="1" w:styleId="607">
    <w:name w:val="样式 标题 1 + 居中 段前: 12 磅 段后: 12 磅 行距: 单倍行距"/>
    <w:basedOn w:val="3"/>
    <w:uiPriority w:val="0"/>
    <w:pPr>
      <w:tabs>
        <w:tab w:val="left" w:pos="105"/>
        <w:tab w:val="left" w:pos="737"/>
        <w:tab w:val="left" w:pos="2742"/>
      </w:tabs>
      <w:spacing w:before="240" w:after="240"/>
      <w:ind w:left="2742" w:hanging="432"/>
      <w:jc w:val="both"/>
    </w:pPr>
    <w:rPr>
      <w:rFonts w:ascii="宋体" w:hAnsi="宋体" w:cs="宋体"/>
      <w:bCs/>
      <w:kern w:val="0"/>
      <w:sz w:val="36"/>
      <w:szCs w:val="30"/>
    </w:rPr>
  </w:style>
  <w:style w:type="paragraph" w:customStyle="1" w:styleId="608">
    <w:name w:val="xl10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exact"/>
      <w:jc w:val="center"/>
    </w:pPr>
    <w:rPr>
      <w:rFonts w:ascii="宋体" w:hAnsi="宋体" w:eastAsia="宋体" w:cs="宋体"/>
      <w:b/>
      <w:bCs/>
      <w:kern w:val="0"/>
      <w:sz w:val="20"/>
      <w:szCs w:val="20"/>
    </w:rPr>
  </w:style>
  <w:style w:type="paragraph" w:customStyle="1" w:styleId="609">
    <w:name w:val="xl135"/>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360" w:lineRule="exact"/>
      <w:jc w:val="center"/>
    </w:pPr>
    <w:rPr>
      <w:rFonts w:ascii="宋体" w:hAnsi="宋体" w:eastAsia="宋体" w:cs="宋体"/>
      <w:kern w:val="0"/>
      <w:sz w:val="20"/>
      <w:szCs w:val="20"/>
    </w:rPr>
  </w:style>
  <w:style w:type="paragraph" w:customStyle="1" w:styleId="610">
    <w:name w:val="表内容"/>
    <w:basedOn w:val="1"/>
    <w:uiPriority w:val="0"/>
    <w:pPr>
      <w:adjustRightInd w:val="0"/>
      <w:spacing w:line="320" w:lineRule="exact"/>
      <w:jc w:val="center"/>
    </w:pPr>
    <w:rPr>
      <w:rFonts w:ascii="Calibri" w:hAnsi="Calibri" w:eastAsia="宋体"/>
      <w:kern w:val="0"/>
      <w:sz w:val="24"/>
    </w:rPr>
  </w:style>
  <w:style w:type="paragraph" w:customStyle="1" w:styleId="611">
    <w:name w:val="xl75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exact"/>
      <w:jc w:val="left"/>
    </w:pPr>
    <w:rPr>
      <w:rFonts w:ascii="宋体" w:hAnsi="宋体" w:eastAsia="宋体" w:cs="宋体"/>
      <w:color w:val="000000"/>
      <w:kern w:val="0"/>
      <w:sz w:val="20"/>
      <w:szCs w:val="20"/>
    </w:rPr>
  </w:style>
  <w:style w:type="paragraph" w:customStyle="1" w:styleId="612">
    <w:name w:val="表内小字"/>
    <w:basedOn w:val="1"/>
    <w:uiPriority w:val="0"/>
    <w:pPr>
      <w:tabs>
        <w:tab w:val="left" w:pos="7560"/>
      </w:tabs>
      <w:spacing w:line="40" w:lineRule="atLeast"/>
      <w:jc w:val="center"/>
    </w:pPr>
    <w:rPr>
      <w:rFonts w:ascii="Calibri" w:hAnsi="Calibri" w:eastAsia="宋体"/>
      <w:bCs/>
      <w:color w:val="008000"/>
      <w:sz w:val="18"/>
      <w:szCs w:val="18"/>
    </w:rPr>
  </w:style>
  <w:style w:type="paragraph" w:customStyle="1" w:styleId="613">
    <w:name w:val="正文排版"/>
    <w:basedOn w:val="37"/>
    <w:uiPriority w:val="0"/>
    <w:pPr>
      <w:tabs>
        <w:tab w:val="left" w:pos="0"/>
      </w:tabs>
      <w:autoSpaceDE w:val="0"/>
      <w:autoSpaceDN w:val="0"/>
      <w:adjustRightInd w:val="0"/>
      <w:spacing w:line="360" w:lineRule="auto"/>
      <w:textAlignment w:val="baseline"/>
    </w:pPr>
    <w:rPr>
      <w:rFonts w:ascii="Times New Roman" w:hAnsi="Times New Roman" w:eastAsia="宋体" w:cs="Courier New"/>
      <w:kern w:val="0"/>
      <w:sz w:val="24"/>
      <w:szCs w:val="21"/>
    </w:rPr>
  </w:style>
  <w:style w:type="paragraph" w:customStyle="1" w:styleId="614">
    <w:name w:val="xl49"/>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360" w:lineRule="exact"/>
      <w:jc w:val="center"/>
    </w:pPr>
    <w:rPr>
      <w:rFonts w:ascii="宋体" w:hAnsi="宋体" w:eastAsia="宋体" w:cs="宋体"/>
      <w:b/>
      <w:bCs/>
      <w:color w:val="000000"/>
      <w:kern w:val="0"/>
      <w:sz w:val="22"/>
      <w:szCs w:val="22"/>
    </w:rPr>
  </w:style>
  <w:style w:type="paragraph" w:customStyle="1" w:styleId="615">
    <w:name w:val="xl104"/>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360" w:lineRule="exact"/>
      <w:jc w:val="center"/>
    </w:pPr>
    <w:rPr>
      <w:rFonts w:ascii="宋体" w:hAnsi="宋体" w:eastAsia="宋体" w:cs="宋体"/>
      <w:b/>
      <w:bCs/>
      <w:kern w:val="0"/>
      <w:sz w:val="20"/>
      <w:szCs w:val="20"/>
    </w:rPr>
  </w:style>
  <w:style w:type="paragraph" w:customStyle="1" w:styleId="616">
    <w:name w:val="xl97"/>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360" w:lineRule="exact"/>
      <w:jc w:val="center"/>
    </w:pPr>
    <w:rPr>
      <w:rFonts w:ascii="宋体" w:hAnsi="宋体" w:eastAsia="宋体" w:cs="宋体"/>
      <w:kern w:val="0"/>
      <w:sz w:val="20"/>
      <w:szCs w:val="20"/>
    </w:rPr>
  </w:style>
  <w:style w:type="paragraph" w:customStyle="1" w:styleId="617">
    <w:name w:val="样式"/>
    <w:basedOn w:val="1"/>
    <w:next w:val="6"/>
    <w:uiPriority w:val="0"/>
    <w:pPr>
      <w:adjustRightInd w:val="0"/>
      <w:snapToGrid w:val="0"/>
      <w:spacing w:line="360" w:lineRule="auto"/>
      <w:ind w:firstLine="200" w:firstLineChars="200"/>
      <w:jc w:val="left"/>
    </w:pPr>
    <w:rPr>
      <w:rFonts w:ascii="Calibri" w:hAnsi="Calibri" w:eastAsia="宋体"/>
      <w:kern w:val="0"/>
      <w:sz w:val="21"/>
    </w:rPr>
  </w:style>
  <w:style w:type="paragraph" w:customStyle="1" w:styleId="618">
    <w:name w:val="xl76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exact"/>
      <w:jc w:val="center"/>
    </w:pPr>
    <w:rPr>
      <w:rFonts w:ascii="宋体" w:hAnsi="宋体" w:eastAsia="宋体" w:cs="宋体"/>
      <w:kern w:val="0"/>
      <w:sz w:val="20"/>
      <w:szCs w:val="20"/>
    </w:rPr>
  </w:style>
  <w:style w:type="paragraph" w:customStyle="1" w:styleId="619">
    <w:name w:val="样式 标题 2 + (西文) Times New Roman (中文) 宋体 五号 加粗 行距: 1.5 倍行距"/>
    <w:basedOn w:val="4"/>
    <w:uiPriority w:val="0"/>
    <w:pPr>
      <w:keepNext w:val="0"/>
      <w:keepLines w:val="0"/>
      <w:overflowPunct w:val="0"/>
      <w:adjustRightInd w:val="0"/>
      <w:snapToGrid w:val="0"/>
      <w:spacing w:before="0" w:beforeLines="100" w:after="0" w:afterLines="50" w:line="360" w:lineRule="auto"/>
      <w:jc w:val="left"/>
      <w:textAlignment w:val="baseline"/>
    </w:pPr>
    <w:rPr>
      <w:rFonts w:ascii="Times New Roman" w:hAnsi="Times New Roman" w:cs="宋体"/>
      <w:bCs/>
    </w:rPr>
  </w:style>
  <w:style w:type="paragraph" w:customStyle="1" w:styleId="620">
    <w:name w:val="样式 标题 6 + 小四"/>
    <w:basedOn w:val="9"/>
    <w:uiPriority w:val="0"/>
    <w:pPr>
      <w:tabs>
        <w:tab w:val="clear" w:pos="0"/>
      </w:tabs>
      <w:spacing w:line="360" w:lineRule="auto"/>
      <w:ind w:firstLine="480" w:firstLineChars="200"/>
      <w:textAlignment w:val="auto"/>
    </w:pPr>
    <w:rPr>
      <w:rFonts w:ascii="Times New Roman" w:hAnsi="Times New Roman"/>
      <w:szCs w:val="24"/>
    </w:rPr>
  </w:style>
  <w:style w:type="paragraph" w:customStyle="1" w:styleId="621">
    <w:name w:val="2"/>
    <w:basedOn w:val="1"/>
    <w:next w:val="29"/>
    <w:uiPriority w:val="0"/>
    <w:pPr>
      <w:spacing w:after="120" w:line="360" w:lineRule="exact"/>
      <w:ind w:left="420" w:leftChars="200"/>
      <w:jc w:val="left"/>
    </w:pPr>
    <w:rPr>
      <w:rFonts w:ascii="宋体" w:hAnsi="宋体" w:eastAsia="宋体"/>
      <w:sz w:val="24"/>
      <w:szCs w:val="28"/>
    </w:rPr>
  </w:style>
  <w:style w:type="paragraph" w:customStyle="1" w:styleId="622">
    <w:name w:val="表号 + 段前: 0 磅"/>
    <w:basedOn w:val="1"/>
    <w:uiPriority w:val="0"/>
    <w:pPr>
      <w:snapToGrid w:val="0"/>
      <w:spacing w:line="360" w:lineRule="exact"/>
      <w:jc w:val="left"/>
    </w:pPr>
    <w:rPr>
      <w:rFonts w:ascii="Calibri" w:hAnsi="Calibri" w:eastAsia="宋体"/>
      <w:bCs/>
      <w:kern w:val="0"/>
      <w:sz w:val="21"/>
      <w:szCs w:val="21"/>
    </w:rPr>
  </w:style>
  <w:style w:type="paragraph" w:customStyle="1" w:styleId="623">
    <w:name w:val="Char Char Char Char Char Char Char Char Char Char Char Char Char Char Char Char Char Char Char Char Char1 Char Char Char"/>
    <w:basedOn w:val="1"/>
    <w:uiPriority w:val="0"/>
    <w:pPr>
      <w:adjustRightInd w:val="0"/>
      <w:spacing w:line="360" w:lineRule="atLeast"/>
      <w:jc w:val="left"/>
      <w:textAlignment w:val="baseline"/>
    </w:pPr>
    <w:rPr>
      <w:rFonts w:ascii="Tahoma" w:hAnsi="Tahoma" w:eastAsia="宋体"/>
      <w:sz w:val="24"/>
      <w:szCs w:val="20"/>
    </w:rPr>
  </w:style>
  <w:style w:type="paragraph" w:customStyle="1" w:styleId="624">
    <w:name w:val="正缩"/>
    <w:basedOn w:val="1"/>
    <w:uiPriority w:val="0"/>
    <w:pPr>
      <w:adjustRightInd w:val="0"/>
      <w:spacing w:line="240" w:lineRule="atLeast"/>
      <w:ind w:firstLine="567"/>
      <w:jc w:val="left"/>
      <w:textAlignment w:val="baseline"/>
    </w:pPr>
    <w:rPr>
      <w:rFonts w:ascii="Calibri" w:hAnsi="Calibri" w:eastAsia="宋体"/>
      <w:sz w:val="24"/>
      <w:szCs w:val="20"/>
    </w:rPr>
  </w:style>
  <w:style w:type="paragraph" w:customStyle="1" w:styleId="625">
    <w:name w:val="xl754"/>
    <w:basedOn w:val="1"/>
    <w:uiPriority w:val="0"/>
    <w:pPr>
      <w:widowControl/>
      <w:spacing w:before="100" w:beforeAutospacing="1" w:after="100" w:afterAutospacing="1" w:line="360" w:lineRule="exact"/>
      <w:jc w:val="left"/>
    </w:pPr>
    <w:rPr>
      <w:rFonts w:ascii="宋体" w:hAnsi="宋体" w:eastAsia="宋体" w:cs="宋体"/>
      <w:color w:val="000000"/>
      <w:kern w:val="0"/>
      <w:sz w:val="20"/>
      <w:szCs w:val="20"/>
    </w:rPr>
  </w:style>
  <w:style w:type="paragraph" w:customStyle="1" w:styleId="626">
    <w:name w:val="Char Char Char Char Char Char Char Char Char Char Char Char2 Char"/>
    <w:basedOn w:val="5"/>
    <w:next w:val="5"/>
    <w:uiPriority w:val="0"/>
    <w:pPr>
      <w:keepNext w:val="0"/>
      <w:keepLines w:val="0"/>
      <w:adjustRightInd w:val="0"/>
      <w:snapToGrid w:val="0"/>
      <w:spacing w:before="0" w:after="0" w:line="360" w:lineRule="auto"/>
      <w:jc w:val="left"/>
    </w:pPr>
    <w:rPr>
      <w:rFonts w:ascii="Calibri" w:hAnsi="Calibri"/>
      <w:b w:val="0"/>
      <w:bCs w:val="0"/>
      <w:sz w:val="24"/>
      <w:szCs w:val="24"/>
    </w:rPr>
  </w:style>
  <w:style w:type="paragraph" w:customStyle="1" w:styleId="627">
    <w:name w:val="font0"/>
    <w:basedOn w:val="1"/>
    <w:uiPriority w:val="0"/>
    <w:pPr>
      <w:widowControl/>
      <w:spacing w:before="100" w:beforeAutospacing="1" w:after="100" w:afterAutospacing="1" w:line="360" w:lineRule="exact"/>
      <w:jc w:val="left"/>
    </w:pPr>
    <w:rPr>
      <w:rFonts w:hint="eastAsia" w:ascii="宋体" w:hAnsi="宋体" w:eastAsia="宋体" w:cs="Arial Unicode MS"/>
      <w:kern w:val="0"/>
      <w:sz w:val="24"/>
    </w:rPr>
  </w:style>
  <w:style w:type="paragraph" w:customStyle="1" w:styleId="628">
    <w:name w:val="样式 1正文段落 + 黑色"/>
    <w:basedOn w:val="1"/>
    <w:uiPriority w:val="0"/>
    <w:pPr>
      <w:spacing w:line="500" w:lineRule="exact"/>
      <w:ind w:firstLine="200" w:firstLineChars="200"/>
      <w:jc w:val="left"/>
    </w:pPr>
    <w:rPr>
      <w:rFonts w:ascii="宋体" w:hAnsi="宋体" w:eastAsia="宋体"/>
      <w:snapToGrid w:val="0"/>
      <w:color w:val="000080"/>
      <w:spacing w:val="2"/>
      <w:sz w:val="24"/>
    </w:rPr>
  </w:style>
  <w:style w:type="paragraph" w:customStyle="1" w:styleId="629">
    <w:name w:val="xl75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exact"/>
      <w:jc w:val="center"/>
    </w:pPr>
    <w:rPr>
      <w:rFonts w:ascii="宋体" w:hAnsi="宋体" w:eastAsia="宋体" w:cs="宋体"/>
      <w:b/>
      <w:bCs/>
      <w:color w:val="000000"/>
      <w:kern w:val="0"/>
      <w:sz w:val="20"/>
      <w:szCs w:val="20"/>
    </w:rPr>
  </w:style>
  <w:style w:type="paragraph" w:customStyle="1" w:styleId="630">
    <w:name w:val="1 Char"/>
    <w:basedOn w:val="1"/>
    <w:uiPriority w:val="0"/>
    <w:pPr>
      <w:spacing w:line="360" w:lineRule="exact"/>
      <w:jc w:val="left"/>
    </w:pPr>
    <w:rPr>
      <w:rFonts w:ascii="Calibri" w:hAnsi="Calibri" w:eastAsia="宋体"/>
      <w:sz w:val="21"/>
    </w:rPr>
  </w:style>
  <w:style w:type="paragraph" w:customStyle="1" w:styleId="631">
    <w:name w:val="专用标题2"/>
    <w:basedOn w:val="4"/>
    <w:next w:val="1"/>
    <w:qFormat/>
    <w:uiPriority w:val="0"/>
    <w:pPr>
      <w:keepNext w:val="0"/>
      <w:keepLines w:val="0"/>
      <w:tabs>
        <w:tab w:val="left" w:pos="993"/>
      </w:tabs>
      <w:spacing w:before="260" w:after="260" w:line="360" w:lineRule="auto"/>
    </w:pPr>
    <w:rPr>
      <w:rFonts w:ascii="宋体" w:hAnsi="宋体" w:cs="Times"/>
      <w:bCs/>
      <w:kern w:val="2"/>
      <w:szCs w:val="32"/>
    </w:rPr>
  </w:style>
  <w:style w:type="paragraph" w:customStyle="1" w:styleId="632">
    <w:name w:val="font6"/>
    <w:basedOn w:val="1"/>
    <w:uiPriority w:val="0"/>
    <w:pPr>
      <w:widowControl/>
      <w:spacing w:before="100" w:beforeAutospacing="1" w:after="100" w:afterAutospacing="1" w:line="360" w:lineRule="exact"/>
      <w:jc w:val="left"/>
    </w:pPr>
    <w:rPr>
      <w:rFonts w:ascii="Calibri" w:hAnsi="Calibri" w:eastAsia="Arial Unicode MS"/>
      <w:color w:val="000000"/>
      <w:kern w:val="0"/>
      <w:sz w:val="24"/>
    </w:rPr>
  </w:style>
  <w:style w:type="paragraph" w:customStyle="1" w:styleId="633">
    <w:name w:val="HTML Top of Form"/>
    <w:basedOn w:val="1"/>
    <w:next w:val="1"/>
    <w:uiPriority w:val="0"/>
    <w:pPr>
      <w:widowControl/>
      <w:pBdr>
        <w:bottom w:val="single" w:color="auto" w:sz="6" w:space="1"/>
      </w:pBdr>
      <w:spacing w:line="360" w:lineRule="exact"/>
      <w:jc w:val="center"/>
    </w:pPr>
    <w:rPr>
      <w:rFonts w:ascii="Arial" w:hAnsi="Arial" w:eastAsia="宋体" w:cs="Arial"/>
      <w:vanish/>
      <w:kern w:val="0"/>
      <w:sz w:val="16"/>
      <w:szCs w:val="16"/>
    </w:rPr>
  </w:style>
  <w:style w:type="character" w:customStyle="1" w:styleId="634">
    <w:name w:val="z-窗体顶端 Char2"/>
    <w:basedOn w:val="73"/>
    <w:semiHidden/>
    <w:uiPriority w:val="99"/>
    <w:rPr>
      <w:rFonts w:ascii="Arial" w:hAnsi="Arial" w:eastAsia="楷体_GB2312" w:cs="Arial"/>
      <w:vanish/>
      <w:kern w:val="2"/>
      <w:sz w:val="16"/>
      <w:szCs w:val="16"/>
    </w:rPr>
  </w:style>
  <w:style w:type="paragraph" w:customStyle="1" w:styleId="635">
    <w:name w:val="样式 样式16 Char + (中文) 黑体 居中 段后: 5.45 磅"/>
    <w:basedOn w:val="636"/>
    <w:uiPriority w:val="0"/>
    <w:pPr>
      <w:spacing w:after="109"/>
      <w:ind w:firstLine="0" w:firstLineChars="0"/>
      <w:jc w:val="center"/>
    </w:pPr>
    <w:rPr>
      <w:rFonts w:eastAsia="黑体"/>
      <w:szCs w:val="20"/>
    </w:rPr>
  </w:style>
  <w:style w:type="paragraph" w:customStyle="1" w:styleId="636">
    <w:name w:val="样式16 Char"/>
    <w:basedOn w:val="198"/>
    <w:uiPriority w:val="0"/>
    <w:pPr>
      <w:adjustRightInd/>
      <w:spacing w:line="240" w:lineRule="auto"/>
      <w:ind w:firstLine="480" w:firstLineChars="200"/>
      <w:jc w:val="left"/>
      <w:textAlignment w:val="auto"/>
    </w:pPr>
    <w:rPr>
      <w:rFonts w:ascii="Times New Roman" w:eastAsia="华文中宋"/>
      <w:kern w:val="2"/>
      <w:szCs w:val="24"/>
    </w:rPr>
  </w:style>
  <w:style w:type="paragraph" w:customStyle="1" w:styleId="637">
    <w:name w:val="参考文献"/>
    <w:basedOn w:val="1"/>
    <w:uiPriority w:val="0"/>
    <w:pPr>
      <w:adjustRightInd w:val="0"/>
      <w:spacing w:before="240" w:after="240" w:line="360" w:lineRule="auto"/>
      <w:jc w:val="left"/>
    </w:pPr>
    <w:rPr>
      <w:rFonts w:ascii="Calibri" w:hAnsi="Calibri" w:eastAsia="宋体"/>
      <w:b/>
      <w:color w:val="000000"/>
      <w:sz w:val="24"/>
    </w:rPr>
  </w:style>
  <w:style w:type="paragraph" w:customStyle="1" w:styleId="638">
    <w:name w:val="6"/>
    <w:basedOn w:val="1"/>
    <w:uiPriority w:val="0"/>
    <w:pPr>
      <w:adjustRightInd w:val="0"/>
      <w:snapToGrid w:val="0"/>
      <w:spacing w:before="240" w:line="720" w:lineRule="auto"/>
      <w:ind w:firstLine="420" w:firstLineChars="200"/>
      <w:jc w:val="center"/>
    </w:pPr>
    <w:rPr>
      <w:rFonts w:ascii="Calibri" w:hAnsi="Calibri" w:eastAsia="黑体"/>
      <w:kern w:val="0"/>
      <w:sz w:val="28"/>
      <w:szCs w:val="28"/>
    </w:rPr>
  </w:style>
  <w:style w:type="paragraph" w:customStyle="1" w:styleId="639">
    <w:name w:val="xl78"/>
    <w:basedOn w:val="1"/>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line="360" w:lineRule="exact"/>
      <w:jc w:val="center"/>
    </w:pPr>
    <w:rPr>
      <w:rFonts w:ascii="宋体" w:hAnsi="宋体" w:eastAsia="宋体" w:cs="宋体"/>
      <w:color w:val="000000"/>
      <w:kern w:val="0"/>
      <w:sz w:val="22"/>
      <w:szCs w:val="22"/>
    </w:rPr>
  </w:style>
  <w:style w:type="paragraph" w:customStyle="1" w:styleId="640">
    <w:name w:val="xl2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exact"/>
      <w:jc w:val="left"/>
    </w:pPr>
    <w:rPr>
      <w:rFonts w:ascii="宋体" w:hAnsi="宋体" w:eastAsia="宋体" w:cs="宋体"/>
      <w:kern w:val="0"/>
      <w:sz w:val="20"/>
      <w:szCs w:val="20"/>
    </w:rPr>
  </w:style>
  <w:style w:type="paragraph" w:customStyle="1" w:styleId="641">
    <w:name w:val="font15"/>
    <w:basedOn w:val="1"/>
    <w:uiPriority w:val="0"/>
    <w:pPr>
      <w:widowControl/>
      <w:spacing w:before="100" w:beforeAutospacing="1" w:after="100" w:afterAutospacing="1" w:line="360" w:lineRule="exact"/>
      <w:jc w:val="left"/>
    </w:pPr>
    <w:rPr>
      <w:rFonts w:ascii="Calibri" w:hAnsi="Calibri" w:eastAsia="宋体"/>
      <w:color w:val="000000"/>
      <w:kern w:val="0"/>
      <w:sz w:val="22"/>
      <w:szCs w:val="22"/>
    </w:rPr>
  </w:style>
  <w:style w:type="paragraph" w:customStyle="1" w:styleId="642">
    <w:name w:val="样式 标题 1 + 段前: 1 行"/>
    <w:basedOn w:val="3"/>
    <w:next w:val="3"/>
    <w:uiPriority w:val="0"/>
    <w:pPr>
      <w:keepNext w:val="0"/>
      <w:keepLines w:val="0"/>
      <w:wordWrap w:val="0"/>
      <w:spacing w:before="0" w:beforeLines="100" w:after="0" w:line="300" w:lineRule="auto"/>
      <w:jc w:val="left"/>
    </w:pPr>
    <w:rPr>
      <w:rFonts w:ascii="宋体" w:hAnsi="Calibri" w:cs="宋体"/>
      <w:bCs/>
      <w:sz w:val="28"/>
    </w:rPr>
  </w:style>
  <w:style w:type="paragraph" w:customStyle="1" w:styleId="643">
    <w:name w:val="xl74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exact"/>
      <w:jc w:val="left"/>
    </w:pPr>
    <w:rPr>
      <w:rFonts w:ascii="宋体" w:hAnsi="宋体" w:eastAsia="宋体" w:cs="宋体"/>
      <w:kern w:val="0"/>
      <w:sz w:val="20"/>
      <w:szCs w:val="20"/>
    </w:rPr>
  </w:style>
  <w:style w:type="paragraph" w:customStyle="1" w:styleId="644">
    <w:name w:val="样式 (西文) Batang 小四 行距: 1.5 倍行距"/>
    <w:basedOn w:val="1"/>
    <w:uiPriority w:val="0"/>
    <w:pPr>
      <w:spacing w:line="360" w:lineRule="auto"/>
      <w:ind w:firstLine="480" w:firstLineChars="200"/>
      <w:jc w:val="left"/>
    </w:pPr>
    <w:rPr>
      <w:rFonts w:ascii="Courier New" w:hAnsi="Courier New" w:eastAsia="宋体"/>
      <w:sz w:val="24"/>
    </w:rPr>
  </w:style>
  <w:style w:type="paragraph" w:customStyle="1" w:styleId="645">
    <w:name w:val="xl1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exact"/>
      <w:jc w:val="left"/>
      <w:textAlignment w:val="center"/>
    </w:pPr>
    <w:rPr>
      <w:rFonts w:ascii="宋体" w:hAnsi="宋体" w:eastAsia="宋体" w:cs="宋体"/>
      <w:color w:val="000000"/>
      <w:kern w:val="0"/>
      <w:sz w:val="20"/>
      <w:szCs w:val="20"/>
    </w:rPr>
  </w:style>
  <w:style w:type="paragraph" w:customStyle="1" w:styleId="646">
    <w:name w:val="空半行"/>
    <w:basedOn w:val="1"/>
    <w:uiPriority w:val="0"/>
    <w:pPr>
      <w:adjustRightInd w:val="0"/>
      <w:spacing w:line="120" w:lineRule="exact"/>
      <w:textAlignment w:val="baseline"/>
    </w:pPr>
    <w:rPr>
      <w:rFonts w:ascii="Calibri" w:hAnsi="Calibri" w:eastAsia="仿宋_GB2312"/>
      <w:color w:val="FFFFFF"/>
      <w:kern w:val="0"/>
      <w:szCs w:val="20"/>
    </w:rPr>
  </w:style>
  <w:style w:type="paragraph" w:customStyle="1" w:styleId="647">
    <w:name w:val="表格标题"/>
    <w:basedOn w:val="1"/>
    <w:uiPriority w:val="0"/>
    <w:pPr>
      <w:autoSpaceDE w:val="0"/>
      <w:autoSpaceDN w:val="0"/>
      <w:adjustRightInd w:val="0"/>
      <w:spacing w:beforeLines="50" w:line="360" w:lineRule="auto"/>
      <w:jc w:val="center"/>
    </w:pPr>
    <w:rPr>
      <w:rFonts w:ascii="Calibri" w:hAnsi="Calibri" w:eastAsia="黑体"/>
      <w:bCs/>
      <w:kern w:val="0"/>
      <w:sz w:val="21"/>
      <w:szCs w:val="21"/>
    </w:rPr>
  </w:style>
  <w:style w:type="paragraph" w:customStyle="1" w:styleId="648">
    <w:name w:val="样式 正文缩进正文（首行缩进两字）1 + 首行缩进:  2 字符"/>
    <w:basedOn w:val="6"/>
    <w:uiPriority w:val="0"/>
    <w:pPr>
      <w:spacing w:line="300" w:lineRule="auto"/>
      <w:ind w:firstLine="480"/>
      <w:jc w:val="left"/>
    </w:pPr>
    <w:rPr>
      <w:rFonts w:ascii="Calibri" w:hAnsi="Calibri"/>
      <w:sz w:val="24"/>
      <w:szCs w:val="20"/>
    </w:rPr>
  </w:style>
  <w:style w:type="paragraph" w:customStyle="1" w:styleId="649">
    <w:name w:val="1.1.1.1A-1"/>
    <w:basedOn w:val="500"/>
    <w:uiPriority w:val="0"/>
    <w:pPr>
      <w:tabs>
        <w:tab w:val="left" w:pos="1985"/>
        <w:tab w:val="clear" w:pos="1843"/>
      </w:tabs>
      <w:ind w:left="1985" w:hanging="425"/>
    </w:pPr>
  </w:style>
  <w:style w:type="paragraph" w:customStyle="1" w:styleId="650">
    <w:name w:val="表头文字"/>
    <w:basedOn w:val="1"/>
    <w:qFormat/>
    <w:uiPriority w:val="0"/>
    <w:pPr>
      <w:widowControl/>
      <w:adjustRightInd w:val="0"/>
      <w:snapToGrid w:val="0"/>
      <w:spacing w:line="360" w:lineRule="auto"/>
      <w:jc w:val="center"/>
    </w:pPr>
    <w:rPr>
      <w:rFonts w:ascii="Calibri" w:hAnsi="Calibri" w:eastAsia="宋体"/>
      <w:b/>
      <w:snapToGrid w:val="0"/>
      <w:kern w:val="0"/>
      <w:sz w:val="24"/>
      <w:szCs w:val="20"/>
      <w:lang w:eastAsia="en-US" w:bidi="en-US"/>
    </w:rPr>
  </w:style>
  <w:style w:type="paragraph" w:customStyle="1" w:styleId="651">
    <w:name w:val="正文首行缩进2"/>
    <w:basedOn w:val="1"/>
    <w:uiPriority w:val="0"/>
    <w:pPr>
      <w:adjustRightInd w:val="0"/>
      <w:snapToGrid w:val="0"/>
      <w:spacing w:line="360" w:lineRule="auto"/>
      <w:ind w:firstLine="482"/>
      <w:jc w:val="left"/>
    </w:pPr>
    <w:rPr>
      <w:rFonts w:ascii="Calibri" w:hAnsi="Calibri" w:eastAsia="宋体"/>
      <w:sz w:val="24"/>
      <w:szCs w:val="28"/>
    </w:rPr>
  </w:style>
  <w:style w:type="paragraph" w:customStyle="1" w:styleId="652">
    <w:name w:val="朱1标题"/>
    <w:basedOn w:val="1"/>
    <w:uiPriority w:val="0"/>
    <w:pPr>
      <w:spacing w:line="360" w:lineRule="auto"/>
      <w:jc w:val="left"/>
      <w:outlineLvl w:val="0"/>
    </w:pPr>
    <w:rPr>
      <w:rFonts w:ascii="黑体" w:hAnsi="Calibri" w:eastAsia="黑体"/>
      <w:sz w:val="32"/>
      <w:szCs w:val="32"/>
    </w:rPr>
  </w:style>
  <w:style w:type="paragraph" w:customStyle="1" w:styleId="653">
    <w:name w:val="xl75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exact"/>
      <w:jc w:val="left"/>
    </w:pPr>
    <w:rPr>
      <w:rFonts w:ascii="宋体" w:hAnsi="宋体" w:eastAsia="宋体" w:cs="宋体"/>
      <w:b/>
      <w:bCs/>
      <w:color w:val="000000"/>
      <w:kern w:val="0"/>
      <w:sz w:val="20"/>
      <w:szCs w:val="20"/>
    </w:rPr>
  </w:style>
  <w:style w:type="paragraph" w:customStyle="1" w:styleId="654">
    <w:name w:val="xl7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exact"/>
      <w:jc w:val="center"/>
    </w:pPr>
    <w:rPr>
      <w:rFonts w:ascii="宋体" w:hAnsi="宋体" w:eastAsia="宋体" w:cs="宋体"/>
      <w:color w:val="000000"/>
      <w:kern w:val="0"/>
      <w:sz w:val="18"/>
      <w:szCs w:val="18"/>
    </w:rPr>
  </w:style>
  <w:style w:type="paragraph" w:customStyle="1" w:styleId="655">
    <w:name w:val="xl7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exact"/>
      <w:jc w:val="left"/>
    </w:pPr>
    <w:rPr>
      <w:rFonts w:ascii="宋体" w:hAnsi="宋体" w:eastAsia="宋体" w:cs="宋体"/>
      <w:b/>
      <w:bCs/>
      <w:kern w:val="0"/>
      <w:sz w:val="20"/>
      <w:szCs w:val="20"/>
    </w:rPr>
  </w:style>
  <w:style w:type="paragraph" w:customStyle="1" w:styleId="656">
    <w:name w:val="书目1"/>
    <w:basedOn w:val="1"/>
    <w:uiPriority w:val="0"/>
    <w:pPr>
      <w:widowControl/>
      <w:tabs>
        <w:tab w:val="left" w:pos="1140"/>
      </w:tabs>
      <w:autoSpaceDE w:val="0"/>
      <w:autoSpaceDN w:val="0"/>
      <w:spacing w:line="360" w:lineRule="auto"/>
      <w:ind w:left="369" w:hanging="369"/>
      <w:jc w:val="left"/>
    </w:pPr>
    <w:rPr>
      <w:rFonts w:ascii="Calibri" w:hAnsi="Calibri" w:eastAsia="宋体"/>
      <w:spacing w:val="-3"/>
      <w:kern w:val="0"/>
      <w:sz w:val="20"/>
    </w:rPr>
  </w:style>
  <w:style w:type="paragraph" w:customStyle="1" w:styleId="657">
    <w:name w:val="XW悬挂正文"/>
    <w:basedOn w:val="532"/>
    <w:uiPriority w:val="0"/>
    <w:pPr>
      <w:ind w:firstLine="680"/>
    </w:pPr>
  </w:style>
  <w:style w:type="paragraph" w:customStyle="1" w:styleId="658">
    <w:name w:val="xl76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exact"/>
      <w:jc w:val="center"/>
    </w:pPr>
    <w:rPr>
      <w:rFonts w:ascii="宋体" w:hAnsi="宋体" w:eastAsia="宋体" w:cs="宋体"/>
      <w:kern w:val="0"/>
      <w:sz w:val="20"/>
      <w:szCs w:val="20"/>
    </w:rPr>
  </w:style>
  <w:style w:type="paragraph" w:customStyle="1" w:styleId="659">
    <w:name w:val="样式 标题 4 + 宋体 黑色 行距: 多倍行距 1.25 字行"/>
    <w:basedOn w:val="7"/>
    <w:uiPriority w:val="0"/>
    <w:pPr>
      <w:keepNext/>
      <w:keepLines/>
      <w:tabs>
        <w:tab w:val="clear" w:pos="720"/>
      </w:tabs>
      <w:adjustRightInd/>
      <w:spacing w:line="400" w:lineRule="exact"/>
      <w:ind w:left="862" w:hanging="862"/>
      <w:textAlignment w:val="auto"/>
    </w:pPr>
    <w:rPr>
      <w:rFonts w:ascii="Times New Roman" w:hAnsi="Times New Roman" w:cs="宋体"/>
      <w:bCs/>
      <w:color w:val="000000"/>
      <w:spacing w:val="-6"/>
      <w:kern w:val="2"/>
      <w:szCs w:val="24"/>
    </w:rPr>
  </w:style>
  <w:style w:type="paragraph" w:customStyle="1" w:styleId="660">
    <w:name w:val="封面标题2"/>
    <w:basedOn w:val="661"/>
    <w:uiPriority w:val="0"/>
  </w:style>
  <w:style w:type="paragraph" w:customStyle="1" w:styleId="661">
    <w:name w:val="封面标题1"/>
    <w:basedOn w:val="64"/>
    <w:qFormat/>
    <w:uiPriority w:val="0"/>
    <w:pPr>
      <w:snapToGrid/>
      <w:spacing w:before="240" w:after="60" w:line="312" w:lineRule="atLeast"/>
      <w:textAlignment w:val="baseline"/>
    </w:pPr>
    <w:rPr>
      <w:rFonts w:ascii="Arial" w:hAnsi="Arial" w:eastAsia="宋体" w:cs="Arial"/>
      <w:b/>
      <w:bCs/>
      <w:kern w:val="0"/>
      <w:sz w:val="32"/>
      <w:szCs w:val="32"/>
    </w:rPr>
  </w:style>
  <w:style w:type="paragraph" w:customStyle="1" w:styleId="662">
    <w:name w:val="xl13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exact"/>
      <w:jc w:val="center"/>
    </w:pPr>
    <w:rPr>
      <w:rFonts w:ascii="宋体" w:hAnsi="宋体" w:eastAsia="宋体" w:cs="宋体"/>
      <w:kern w:val="0"/>
      <w:sz w:val="20"/>
      <w:szCs w:val="20"/>
    </w:rPr>
  </w:style>
  <w:style w:type="paragraph" w:customStyle="1" w:styleId="663">
    <w:name w:val="xl758"/>
    <w:basedOn w:val="1"/>
    <w:uiPriority w:val="0"/>
    <w:pPr>
      <w:widowControl/>
      <w:spacing w:before="100" w:beforeAutospacing="1" w:after="100" w:afterAutospacing="1" w:line="360" w:lineRule="exact"/>
      <w:jc w:val="left"/>
    </w:pPr>
    <w:rPr>
      <w:rFonts w:ascii="宋体" w:hAnsi="宋体" w:eastAsia="宋体" w:cs="宋体"/>
      <w:b/>
      <w:bCs/>
      <w:color w:val="000000"/>
      <w:kern w:val="0"/>
      <w:sz w:val="20"/>
      <w:szCs w:val="20"/>
    </w:rPr>
  </w:style>
  <w:style w:type="paragraph" w:customStyle="1" w:styleId="664">
    <w:name w:val="font12"/>
    <w:basedOn w:val="1"/>
    <w:uiPriority w:val="0"/>
    <w:pPr>
      <w:widowControl/>
      <w:spacing w:before="100" w:beforeAutospacing="1" w:after="100" w:afterAutospacing="1" w:line="360" w:lineRule="exact"/>
      <w:jc w:val="left"/>
    </w:pPr>
    <w:rPr>
      <w:rFonts w:ascii="宋体" w:hAnsi="宋体" w:eastAsia="宋体"/>
      <w:kern w:val="0"/>
      <w:sz w:val="24"/>
    </w:rPr>
  </w:style>
  <w:style w:type="paragraph" w:customStyle="1" w:styleId="665">
    <w:name w:val="Char Char1 Char Char Char Char"/>
    <w:basedOn w:val="1"/>
    <w:uiPriority w:val="0"/>
    <w:pPr>
      <w:autoSpaceDE w:val="0"/>
      <w:autoSpaceDN w:val="0"/>
      <w:adjustRightInd w:val="0"/>
      <w:spacing w:line="360" w:lineRule="atLeast"/>
      <w:ind w:firstLine="480" w:firstLineChars="200"/>
      <w:jc w:val="left"/>
      <w:textAlignment w:val="baseline"/>
    </w:pPr>
    <w:rPr>
      <w:rFonts w:ascii="Tahoma" w:hAnsi="Tahoma" w:eastAsia="宋体"/>
      <w:bCs/>
      <w:color w:val="000000"/>
      <w:sz w:val="24"/>
      <w:szCs w:val="20"/>
    </w:rPr>
  </w:style>
  <w:style w:type="paragraph" w:styleId="66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7">
    <w:name w:val="吉音标题1"/>
    <w:basedOn w:val="1"/>
    <w:next w:val="1"/>
    <w:uiPriority w:val="0"/>
    <w:pPr>
      <w:widowControl/>
      <w:adjustRightInd w:val="0"/>
      <w:snapToGrid w:val="0"/>
      <w:spacing w:beforeLines="50" w:afterLines="50" w:line="360" w:lineRule="auto"/>
      <w:jc w:val="left"/>
    </w:pPr>
    <w:rPr>
      <w:rFonts w:ascii="Calibri" w:hAnsi="Calibri" w:eastAsia="黑体"/>
      <w:b/>
      <w:sz w:val="28"/>
      <w:szCs w:val="30"/>
    </w:rPr>
  </w:style>
  <w:style w:type="paragraph" w:customStyle="1" w:styleId="668">
    <w:name w:val="列表2"/>
    <w:basedOn w:val="1"/>
    <w:uiPriority w:val="0"/>
    <w:pPr>
      <w:tabs>
        <w:tab w:val="left" w:pos="1140"/>
      </w:tabs>
      <w:spacing w:before="60" w:after="60" w:line="360" w:lineRule="auto"/>
      <w:ind w:left="1140" w:hanging="240"/>
      <w:jc w:val="left"/>
    </w:pPr>
    <w:rPr>
      <w:rFonts w:ascii="Calibri" w:hAnsi="Calibri" w:eastAsia="宋体"/>
      <w:sz w:val="24"/>
    </w:rPr>
  </w:style>
  <w:style w:type="paragraph" w:customStyle="1" w:styleId="669">
    <w:name w:val="表标题2"/>
    <w:basedOn w:val="1"/>
    <w:qFormat/>
    <w:uiPriority w:val="0"/>
    <w:pPr>
      <w:tabs>
        <w:tab w:val="left" w:pos="0"/>
      </w:tabs>
      <w:autoSpaceDE w:val="0"/>
      <w:autoSpaceDN w:val="0"/>
      <w:adjustRightInd w:val="0"/>
      <w:spacing w:beforeLines="50" w:afterLines="50" w:line="300" w:lineRule="exact"/>
      <w:jc w:val="center"/>
      <w:textAlignment w:val="baseline"/>
    </w:pPr>
    <w:rPr>
      <w:rFonts w:ascii="黑体" w:hAnsi="Calibri" w:eastAsia="黑体"/>
      <w:kern w:val="0"/>
      <w:sz w:val="24"/>
      <w:szCs w:val="20"/>
    </w:rPr>
  </w:style>
  <w:style w:type="paragraph" w:customStyle="1" w:styleId="670">
    <w:name w:val="纯文本2"/>
    <w:basedOn w:val="1"/>
    <w:uiPriority w:val="0"/>
    <w:pPr>
      <w:adjustRightInd w:val="0"/>
      <w:spacing w:line="360" w:lineRule="exact"/>
      <w:jc w:val="left"/>
      <w:textAlignment w:val="baseline"/>
    </w:pPr>
    <w:rPr>
      <w:rFonts w:ascii="宋体" w:hAnsi="Courier New" w:eastAsia="宋体"/>
      <w:sz w:val="21"/>
      <w:szCs w:val="20"/>
    </w:rPr>
  </w:style>
  <w:style w:type="paragraph" w:customStyle="1" w:styleId="671">
    <w:name w:val="Char1 Char Char Char3"/>
    <w:basedOn w:val="1"/>
    <w:semiHidden/>
    <w:uiPriority w:val="0"/>
    <w:pPr>
      <w:widowControl/>
      <w:spacing w:after="160" w:line="240" w:lineRule="exact"/>
      <w:jc w:val="left"/>
    </w:pPr>
    <w:rPr>
      <w:rFonts w:ascii="Verdana" w:hAnsi="Verdana" w:eastAsia="宋体"/>
      <w:kern w:val="0"/>
      <w:sz w:val="20"/>
      <w:szCs w:val="20"/>
      <w:lang w:eastAsia="en-US"/>
    </w:rPr>
  </w:style>
  <w:style w:type="paragraph" w:customStyle="1" w:styleId="672">
    <w:name w:val="样式 标题 2 + Times New Roman 四号 非加粗 段前: 5 磅 段后: 0 磅 行距: 固定值 20..."/>
    <w:basedOn w:val="4"/>
    <w:uiPriority w:val="0"/>
    <w:pPr>
      <w:spacing w:before="100" w:after="0" w:line="400" w:lineRule="exact"/>
    </w:pPr>
    <w:rPr>
      <w:rFonts w:ascii="Times New Roman" w:hAnsi="Times New Roman" w:eastAsia="黑体" w:cs="宋体"/>
      <w:b w:val="0"/>
      <w:kern w:val="2"/>
      <w:sz w:val="28"/>
    </w:rPr>
  </w:style>
  <w:style w:type="paragraph" w:customStyle="1" w:styleId="673">
    <w:name w:val="样式 标题 1 + 四号 加粗 黑色 段前: 0 磅 段后: 0 磅"/>
    <w:basedOn w:val="3"/>
    <w:uiPriority w:val="0"/>
    <w:pPr>
      <w:spacing w:before="0" w:after="0" w:line="578" w:lineRule="auto"/>
      <w:jc w:val="both"/>
    </w:pPr>
    <w:rPr>
      <w:rFonts w:ascii="宋体" w:hAnsi="宋体"/>
      <w:bCs/>
      <w:color w:val="000000"/>
      <w:kern w:val="0"/>
      <w:sz w:val="28"/>
      <w:szCs w:val="30"/>
    </w:rPr>
  </w:style>
  <w:style w:type="paragraph" w:customStyle="1" w:styleId="674">
    <w:name w:val="xl141"/>
    <w:basedOn w:val="1"/>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360" w:lineRule="exact"/>
      <w:jc w:val="center"/>
    </w:pPr>
    <w:rPr>
      <w:rFonts w:ascii="宋体" w:hAnsi="宋体" w:eastAsia="宋体" w:cs="宋体"/>
      <w:kern w:val="0"/>
      <w:sz w:val="20"/>
      <w:szCs w:val="20"/>
    </w:rPr>
  </w:style>
  <w:style w:type="paragraph" w:customStyle="1" w:styleId="675">
    <w:name w:val="xl46"/>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360" w:lineRule="exact"/>
      <w:jc w:val="center"/>
    </w:pPr>
    <w:rPr>
      <w:rFonts w:ascii="宋体" w:hAnsi="宋体" w:eastAsia="宋体" w:cs="宋体"/>
      <w:b/>
      <w:bCs/>
      <w:color w:val="000000"/>
      <w:kern w:val="0"/>
      <w:sz w:val="22"/>
      <w:szCs w:val="22"/>
    </w:rPr>
  </w:style>
  <w:style w:type="paragraph" w:customStyle="1" w:styleId="676">
    <w:name w:val="页眉1"/>
    <w:basedOn w:val="1"/>
    <w:uiPriority w:val="0"/>
    <w:pPr>
      <w:tabs>
        <w:tab w:val="left" w:pos="851"/>
      </w:tabs>
      <w:spacing w:line="360" w:lineRule="exact"/>
      <w:jc w:val="center"/>
    </w:pPr>
    <w:rPr>
      <w:rFonts w:ascii="宋体" w:hAnsi="Calibri" w:eastAsia="宋体" w:cs="宋体"/>
      <w:spacing w:val="-20"/>
      <w:sz w:val="24"/>
    </w:rPr>
  </w:style>
  <w:style w:type="paragraph" w:customStyle="1" w:styleId="677">
    <w:name w:val="封面日期"/>
    <w:basedOn w:val="64"/>
    <w:uiPriority w:val="0"/>
    <w:pPr>
      <w:snapToGrid/>
      <w:spacing w:before="240" w:after="60" w:line="312" w:lineRule="atLeast"/>
      <w:textAlignment w:val="baseline"/>
    </w:pPr>
    <w:rPr>
      <w:rFonts w:ascii="Arial" w:hAnsi="Arial" w:eastAsia="宋体" w:cs="Arial"/>
      <w:b/>
      <w:bCs/>
      <w:kern w:val="0"/>
      <w:sz w:val="32"/>
      <w:szCs w:val="32"/>
    </w:rPr>
  </w:style>
  <w:style w:type="paragraph" w:customStyle="1" w:styleId="678">
    <w:name w:val="正文格式"/>
    <w:basedOn w:val="1"/>
    <w:qFormat/>
    <w:uiPriority w:val="0"/>
    <w:pPr>
      <w:adjustRightInd w:val="0"/>
      <w:snapToGrid w:val="0"/>
      <w:spacing w:line="480" w:lineRule="exact"/>
      <w:ind w:firstLine="538" w:firstLineChars="192"/>
      <w:jc w:val="left"/>
    </w:pPr>
    <w:rPr>
      <w:rFonts w:ascii="宋体" w:hAnsi="宋体" w:eastAsia="宋体"/>
      <w:spacing w:val="20"/>
      <w:kern w:val="28"/>
      <w:sz w:val="24"/>
    </w:rPr>
  </w:style>
  <w:style w:type="paragraph" w:customStyle="1" w:styleId="679">
    <w:name w:val="Char Char Char Char Char Char Char Char Char Char Char Char Char"/>
    <w:basedOn w:val="1"/>
    <w:uiPriority w:val="0"/>
    <w:pPr>
      <w:spacing w:line="360" w:lineRule="auto"/>
      <w:ind w:firstLine="200" w:firstLineChars="200"/>
      <w:jc w:val="left"/>
    </w:pPr>
    <w:rPr>
      <w:rFonts w:ascii="宋体" w:hAnsi="宋体" w:eastAsia="宋体" w:cs="宋体"/>
      <w:sz w:val="24"/>
    </w:rPr>
  </w:style>
  <w:style w:type="paragraph" w:customStyle="1" w:styleId="680">
    <w:name w:val="正文+宋体"/>
    <w:basedOn w:val="426"/>
    <w:uiPriority w:val="0"/>
    <w:pPr>
      <w:tabs>
        <w:tab w:val="clear" w:pos="567"/>
      </w:tabs>
      <w:adjustRightInd w:val="0"/>
      <w:snapToGrid w:val="0"/>
      <w:spacing w:line="360" w:lineRule="exact"/>
      <w:ind w:left="524" w:leftChars="15" w:hanging="493" w:hangingChars="235"/>
    </w:pPr>
    <w:rPr>
      <w:rFonts w:hAnsi="宋体" w:cs="Times New Roman"/>
      <w:b w:val="0"/>
      <w:bCs w:val="0"/>
      <w:color w:val="auto"/>
      <w:sz w:val="21"/>
      <w:szCs w:val="21"/>
    </w:rPr>
  </w:style>
  <w:style w:type="paragraph" w:customStyle="1" w:styleId="681">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exact"/>
      <w:jc w:val="center"/>
    </w:pPr>
    <w:rPr>
      <w:rFonts w:ascii="宋体" w:hAnsi="宋体" w:eastAsia="宋体" w:cs="宋体"/>
      <w:kern w:val="0"/>
      <w:sz w:val="22"/>
      <w:szCs w:val="22"/>
    </w:rPr>
  </w:style>
  <w:style w:type="paragraph" w:customStyle="1" w:styleId="682">
    <w:name w:val="Section Header3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683">
    <w:name w:val="xl125"/>
    <w:basedOn w:val="1"/>
    <w:qFormat/>
    <w:uiPriority w:val="0"/>
    <w:pPr>
      <w:widowControl/>
      <w:pBdr>
        <w:top w:val="single" w:color="auto" w:sz="8" w:space="0"/>
        <w:bottom w:val="single" w:color="auto" w:sz="4" w:space="0"/>
        <w:right w:val="single" w:color="auto" w:sz="4" w:space="0"/>
      </w:pBdr>
      <w:spacing w:before="100" w:beforeAutospacing="1" w:after="100" w:afterAutospacing="1" w:line="360" w:lineRule="exact"/>
      <w:jc w:val="center"/>
      <w:textAlignment w:val="center"/>
    </w:pPr>
    <w:rPr>
      <w:rFonts w:ascii="宋体" w:hAnsi="宋体" w:eastAsia="宋体" w:cs="宋体"/>
      <w:kern w:val="0"/>
      <w:sz w:val="20"/>
      <w:szCs w:val="20"/>
    </w:rPr>
  </w:style>
  <w:style w:type="paragraph" w:customStyle="1" w:styleId="684">
    <w:name w:val="第一行"/>
    <w:basedOn w:val="1"/>
    <w:uiPriority w:val="0"/>
    <w:pPr>
      <w:spacing w:beforeLines="100" w:line="360" w:lineRule="auto"/>
      <w:jc w:val="center"/>
    </w:pPr>
    <w:rPr>
      <w:rFonts w:ascii="宋体" w:hAnsi="Calibri" w:eastAsia="宋体" w:cs="宋体"/>
      <w:b/>
      <w:bCs/>
      <w:sz w:val="32"/>
      <w:szCs w:val="32"/>
    </w:rPr>
  </w:style>
  <w:style w:type="paragraph" w:customStyle="1" w:styleId="685">
    <w:name w:val="xl158"/>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360" w:lineRule="exact"/>
      <w:jc w:val="left"/>
      <w:textAlignment w:val="center"/>
    </w:pPr>
    <w:rPr>
      <w:rFonts w:ascii="宋体" w:hAnsi="宋体" w:eastAsia="宋体" w:cs="宋体"/>
      <w:kern w:val="0"/>
      <w:sz w:val="20"/>
      <w:szCs w:val="20"/>
    </w:rPr>
  </w:style>
  <w:style w:type="paragraph" w:customStyle="1" w:styleId="686">
    <w:name w:val="标书表格"/>
    <w:basedOn w:val="1"/>
    <w:uiPriority w:val="0"/>
    <w:pPr>
      <w:tabs>
        <w:tab w:val="left" w:pos="425"/>
      </w:tabs>
      <w:adjustRightInd w:val="0"/>
      <w:snapToGrid w:val="0"/>
      <w:spacing w:before="20" w:after="20" w:line="280" w:lineRule="exact"/>
      <w:ind w:firstLine="420" w:firstLineChars="200"/>
      <w:jc w:val="center"/>
    </w:pPr>
    <w:rPr>
      <w:rFonts w:ascii="Arial" w:hAnsi="Arial" w:eastAsia="Arial"/>
      <w:kern w:val="0"/>
      <w:sz w:val="21"/>
      <w:szCs w:val="21"/>
    </w:rPr>
  </w:style>
  <w:style w:type="paragraph" w:customStyle="1" w:styleId="687">
    <w:name w:val="样式 标题 3 + 右侧:  1 字符"/>
    <w:basedOn w:val="5"/>
    <w:uiPriority w:val="0"/>
    <w:pPr>
      <w:keepNext w:val="0"/>
      <w:keepLines w:val="0"/>
      <w:adjustRightInd w:val="0"/>
      <w:snapToGrid w:val="0"/>
      <w:spacing w:before="0" w:after="0" w:line="240" w:lineRule="auto"/>
      <w:ind w:right="320"/>
      <w:jc w:val="left"/>
    </w:pPr>
    <w:rPr>
      <w:rFonts w:ascii="Calibri" w:hAnsi="宋体"/>
      <w:bCs w:val="0"/>
      <w:kern w:val="0"/>
      <w:sz w:val="28"/>
      <w:szCs w:val="28"/>
    </w:rPr>
  </w:style>
  <w:style w:type="paragraph" w:customStyle="1" w:styleId="688">
    <w:name w:val="新标3"/>
    <w:basedOn w:val="5"/>
    <w:uiPriority w:val="0"/>
    <w:pPr>
      <w:autoSpaceDE w:val="0"/>
      <w:autoSpaceDN w:val="0"/>
      <w:adjustRightInd w:val="0"/>
      <w:ind w:firstLine="480" w:firstLineChars="200"/>
    </w:pPr>
    <w:rPr>
      <w:rFonts w:ascii="Calibri" w:hAnsi="Calibri"/>
      <w:bCs w:val="0"/>
      <w:color w:val="000000"/>
    </w:rPr>
  </w:style>
  <w:style w:type="paragraph" w:customStyle="1" w:styleId="689">
    <w:name w:val="xl160"/>
    <w:basedOn w:val="1"/>
    <w:uiPriority w:val="0"/>
    <w:pPr>
      <w:widowControl/>
      <w:pBdr>
        <w:top w:val="single" w:color="auto" w:sz="4" w:space="0"/>
        <w:bottom w:val="single" w:color="auto" w:sz="4" w:space="0"/>
        <w:right w:val="single" w:color="auto" w:sz="4" w:space="0"/>
      </w:pBdr>
      <w:spacing w:before="100" w:beforeAutospacing="1" w:after="100" w:afterAutospacing="1" w:line="360" w:lineRule="exact"/>
      <w:jc w:val="center"/>
    </w:pPr>
    <w:rPr>
      <w:rFonts w:ascii="宋体" w:hAnsi="宋体" w:eastAsia="宋体" w:cs="宋体"/>
      <w:b/>
      <w:bCs/>
      <w:kern w:val="0"/>
      <w:sz w:val="20"/>
      <w:szCs w:val="20"/>
    </w:rPr>
  </w:style>
  <w:style w:type="paragraph" w:customStyle="1" w:styleId="690">
    <w:name w:val="xl111"/>
    <w:basedOn w:val="1"/>
    <w:uiPriority w:val="0"/>
    <w:pPr>
      <w:widowControl/>
      <w:pBdr>
        <w:top w:val="single" w:color="auto" w:sz="4" w:space="0"/>
        <w:left w:val="single" w:color="auto" w:sz="8" w:space="0"/>
        <w:bottom w:val="single" w:color="auto" w:sz="4" w:space="0"/>
        <w:right w:val="single" w:color="auto" w:sz="4" w:space="0"/>
      </w:pBdr>
      <w:shd w:val="clear" w:color="000000" w:fill="FFFFFF"/>
      <w:spacing w:before="100" w:beforeAutospacing="1" w:after="100" w:afterAutospacing="1" w:line="360" w:lineRule="exact"/>
      <w:jc w:val="left"/>
    </w:pPr>
    <w:rPr>
      <w:rFonts w:ascii="宋体" w:hAnsi="宋体" w:eastAsia="宋体" w:cs="宋体"/>
      <w:color w:val="000000"/>
      <w:kern w:val="0"/>
      <w:sz w:val="20"/>
      <w:szCs w:val="20"/>
    </w:rPr>
  </w:style>
  <w:style w:type="paragraph" w:customStyle="1" w:styleId="691">
    <w:name w:val="font8"/>
    <w:basedOn w:val="1"/>
    <w:uiPriority w:val="0"/>
    <w:pPr>
      <w:widowControl/>
      <w:spacing w:before="100" w:beforeAutospacing="1" w:after="100" w:afterAutospacing="1" w:line="360" w:lineRule="exact"/>
      <w:jc w:val="left"/>
    </w:pPr>
    <w:rPr>
      <w:rFonts w:ascii="Calibri" w:hAnsi="Calibri" w:eastAsia="宋体"/>
      <w:kern w:val="0"/>
      <w:sz w:val="20"/>
      <w:szCs w:val="20"/>
    </w:rPr>
  </w:style>
  <w:style w:type="paragraph" w:customStyle="1" w:styleId="692">
    <w:name w:val="样式 表文居中 + 段前: 0.5 行"/>
    <w:basedOn w:val="1"/>
    <w:uiPriority w:val="0"/>
    <w:pPr>
      <w:autoSpaceDE w:val="0"/>
      <w:autoSpaceDN w:val="0"/>
      <w:adjustRightInd w:val="0"/>
      <w:snapToGrid w:val="0"/>
      <w:spacing w:line="360" w:lineRule="exact"/>
      <w:jc w:val="center"/>
      <w:textAlignment w:val="baseline"/>
    </w:pPr>
    <w:rPr>
      <w:rFonts w:ascii="Calibri" w:hAnsi="Calibri" w:eastAsia="宋体"/>
      <w:kern w:val="0"/>
      <w:sz w:val="21"/>
      <w:szCs w:val="20"/>
    </w:rPr>
  </w:style>
  <w:style w:type="paragraph" w:customStyle="1" w:styleId="693">
    <w:name w:val="4 Char"/>
    <w:basedOn w:val="1"/>
    <w:uiPriority w:val="0"/>
    <w:pPr>
      <w:adjustRightInd w:val="0"/>
      <w:spacing w:line="360" w:lineRule="atLeast"/>
      <w:jc w:val="left"/>
      <w:textAlignment w:val="baseline"/>
    </w:pPr>
    <w:rPr>
      <w:rFonts w:ascii="Tahoma" w:hAnsi="Tahoma" w:eastAsia="宋体"/>
      <w:sz w:val="24"/>
      <w:szCs w:val="20"/>
    </w:rPr>
  </w:style>
  <w:style w:type="paragraph" w:customStyle="1" w:styleId="694">
    <w:name w:val="xl7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exact"/>
      <w:jc w:val="center"/>
    </w:pPr>
    <w:rPr>
      <w:rFonts w:ascii="宋体" w:hAnsi="宋体" w:eastAsia="宋体" w:cs="宋体"/>
      <w:b/>
      <w:bCs/>
      <w:kern w:val="0"/>
      <w:sz w:val="20"/>
      <w:szCs w:val="20"/>
    </w:rPr>
  </w:style>
  <w:style w:type="paragraph" w:customStyle="1" w:styleId="695">
    <w:name w:val="编号"/>
    <w:basedOn w:val="1"/>
    <w:uiPriority w:val="0"/>
    <w:pPr>
      <w:tabs>
        <w:tab w:val="left" w:pos="737"/>
      </w:tabs>
      <w:spacing w:line="360" w:lineRule="auto"/>
      <w:ind w:firstLine="425"/>
      <w:jc w:val="left"/>
    </w:pPr>
    <w:rPr>
      <w:rFonts w:ascii="Calibri" w:hAnsi="Calibri" w:eastAsia="宋体"/>
      <w:color w:val="000000"/>
      <w:sz w:val="24"/>
    </w:rPr>
  </w:style>
  <w:style w:type="paragraph" w:customStyle="1" w:styleId="696">
    <w:name w:val="xl137"/>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360" w:lineRule="exact"/>
      <w:jc w:val="center"/>
    </w:pPr>
    <w:rPr>
      <w:rFonts w:ascii="宋体" w:hAnsi="宋体" w:eastAsia="宋体" w:cs="宋体"/>
      <w:kern w:val="0"/>
      <w:sz w:val="20"/>
      <w:szCs w:val="20"/>
    </w:rPr>
  </w:style>
  <w:style w:type="paragraph" w:customStyle="1" w:styleId="697">
    <w:name w:val="xl66"/>
    <w:basedOn w:val="1"/>
    <w:uiPriority w:val="0"/>
    <w:pPr>
      <w:widowControl/>
      <w:pBdr>
        <w:left w:val="single" w:color="auto" w:sz="8" w:space="0"/>
        <w:bottom w:val="single" w:color="auto" w:sz="4" w:space="0"/>
        <w:right w:val="single" w:color="auto" w:sz="4" w:space="0"/>
      </w:pBdr>
      <w:spacing w:before="100" w:beforeAutospacing="1" w:after="100" w:afterAutospacing="1" w:line="360" w:lineRule="exact"/>
      <w:jc w:val="center"/>
    </w:pPr>
    <w:rPr>
      <w:rFonts w:ascii="宋体" w:hAnsi="宋体" w:eastAsia="宋体"/>
      <w:kern w:val="0"/>
      <w:sz w:val="24"/>
    </w:rPr>
  </w:style>
  <w:style w:type="paragraph" w:customStyle="1" w:styleId="698">
    <w:name w:val="xl64"/>
    <w:basedOn w:val="1"/>
    <w:uiPriority w:val="0"/>
    <w:pPr>
      <w:widowControl/>
      <w:pBdr>
        <w:top w:val="single" w:color="auto" w:sz="8" w:space="0"/>
        <w:bottom w:val="single" w:color="auto" w:sz="4" w:space="0"/>
      </w:pBdr>
      <w:shd w:val="clear" w:color="auto" w:fill="FFFFFF"/>
      <w:spacing w:before="100" w:beforeAutospacing="1" w:after="100" w:afterAutospacing="1" w:line="360" w:lineRule="exact"/>
      <w:jc w:val="center"/>
      <w:textAlignment w:val="center"/>
    </w:pPr>
    <w:rPr>
      <w:rFonts w:ascii="宋体" w:hAnsi="宋体" w:eastAsia="宋体"/>
      <w:kern w:val="0"/>
      <w:sz w:val="20"/>
      <w:szCs w:val="20"/>
    </w:rPr>
  </w:style>
  <w:style w:type="paragraph" w:customStyle="1" w:styleId="699">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exact"/>
      <w:jc w:val="left"/>
    </w:pPr>
    <w:rPr>
      <w:rFonts w:ascii="宋体" w:hAnsi="宋体" w:eastAsia="宋体" w:cs="宋体"/>
      <w:b/>
      <w:bCs/>
      <w:kern w:val="0"/>
      <w:sz w:val="20"/>
      <w:szCs w:val="20"/>
    </w:rPr>
  </w:style>
  <w:style w:type="paragraph" w:customStyle="1" w:styleId="700">
    <w:name w:val="样式 四号 首行缩进:  1.01 厘米"/>
    <w:basedOn w:val="1"/>
    <w:uiPriority w:val="0"/>
    <w:pPr>
      <w:spacing w:line="360" w:lineRule="exact"/>
      <w:ind w:firstLine="570"/>
      <w:jc w:val="left"/>
    </w:pPr>
    <w:rPr>
      <w:rFonts w:ascii="Calibri" w:hAnsi="Calibri" w:eastAsia="宋体"/>
      <w:sz w:val="28"/>
      <w:szCs w:val="20"/>
    </w:rPr>
  </w:style>
  <w:style w:type="paragraph" w:customStyle="1" w:styleId="701">
    <w:name w:val="样式 正文格式 + 首行缩进:  0 字符"/>
    <w:basedOn w:val="678"/>
    <w:uiPriority w:val="0"/>
    <w:pPr>
      <w:ind w:firstLine="0" w:firstLineChars="0"/>
    </w:pPr>
    <w:rPr>
      <w:rFonts w:cs="宋体"/>
      <w:szCs w:val="20"/>
    </w:rPr>
  </w:style>
  <w:style w:type="paragraph" w:customStyle="1" w:styleId="702">
    <w:name w:val="xl152"/>
    <w:basedOn w:val="1"/>
    <w:uiPriority w:val="0"/>
    <w:pPr>
      <w:widowControl/>
      <w:pBdr>
        <w:top w:val="single" w:color="auto" w:sz="4" w:space="0"/>
        <w:bottom w:val="single" w:color="auto" w:sz="8" w:space="0"/>
        <w:right w:val="single" w:color="auto" w:sz="4" w:space="0"/>
      </w:pBdr>
      <w:spacing w:before="100" w:beforeAutospacing="1" w:after="100" w:afterAutospacing="1" w:line="360" w:lineRule="exact"/>
      <w:jc w:val="center"/>
    </w:pPr>
    <w:rPr>
      <w:rFonts w:ascii="宋体" w:hAnsi="宋体" w:eastAsia="宋体" w:cs="宋体"/>
      <w:kern w:val="0"/>
      <w:sz w:val="20"/>
      <w:szCs w:val="20"/>
    </w:rPr>
  </w:style>
  <w:style w:type="paragraph" w:customStyle="1" w:styleId="703">
    <w:name w:val="样式 正文首行缩进 + 首行缩进:  2 字符1"/>
    <w:basedOn w:val="66"/>
    <w:uiPriority w:val="0"/>
    <w:pPr>
      <w:topLinePunct/>
      <w:spacing w:after="0" w:line="336" w:lineRule="auto"/>
      <w:ind w:firstLine="200" w:firstLineChars="200"/>
    </w:pPr>
    <w:rPr>
      <w:rFonts w:ascii="宋体" w:eastAsia="宋体" w:cs="宋体"/>
      <w:sz w:val="24"/>
    </w:rPr>
  </w:style>
  <w:style w:type="paragraph" w:customStyle="1" w:styleId="704">
    <w:name w:val="font14"/>
    <w:basedOn w:val="1"/>
    <w:uiPriority w:val="0"/>
    <w:pPr>
      <w:widowControl/>
      <w:spacing w:before="100" w:beforeAutospacing="1" w:after="100" w:afterAutospacing="1" w:line="360" w:lineRule="exact"/>
      <w:jc w:val="left"/>
    </w:pPr>
    <w:rPr>
      <w:rFonts w:ascii="宋体" w:hAnsi="宋体" w:eastAsia="宋体"/>
      <w:kern w:val="0"/>
      <w:sz w:val="20"/>
      <w:szCs w:val="20"/>
    </w:rPr>
  </w:style>
  <w:style w:type="paragraph" w:customStyle="1" w:styleId="705">
    <w:name w:val="xl156"/>
    <w:basedOn w:val="1"/>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line="360" w:lineRule="exact"/>
      <w:jc w:val="left"/>
    </w:pPr>
    <w:rPr>
      <w:rFonts w:ascii="宋体" w:hAnsi="宋体" w:eastAsia="宋体" w:cs="宋体"/>
      <w:color w:val="000000"/>
      <w:kern w:val="0"/>
      <w:sz w:val="22"/>
      <w:szCs w:val="22"/>
    </w:rPr>
  </w:style>
  <w:style w:type="paragraph" w:customStyle="1" w:styleId="706">
    <w:name w:val="签字"/>
    <w:basedOn w:val="1"/>
    <w:uiPriority w:val="0"/>
    <w:pPr>
      <w:adjustRightInd w:val="0"/>
      <w:snapToGrid w:val="0"/>
      <w:spacing w:line="300" w:lineRule="auto"/>
      <w:ind w:left="4800" w:leftChars="2000"/>
      <w:jc w:val="left"/>
      <w:textAlignment w:val="baseline"/>
    </w:pPr>
    <w:rPr>
      <w:rFonts w:ascii="Calibri" w:hAnsi="Calibri" w:eastAsia="宋体"/>
      <w:sz w:val="24"/>
      <w:szCs w:val="20"/>
    </w:rPr>
  </w:style>
  <w:style w:type="paragraph" w:customStyle="1" w:styleId="707">
    <w:name w:val="1."/>
    <w:basedOn w:val="1"/>
    <w:uiPriority w:val="0"/>
    <w:pPr>
      <w:tabs>
        <w:tab w:val="left" w:pos="0"/>
        <w:tab w:val="left" w:pos="426"/>
      </w:tabs>
      <w:adjustRightInd w:val="0"/>
      <w:spacing w:before="60" w:after="60" w:line="360" w:lineRule="atLeast"/>
      <w:ind w:left="426" w:hanging="426"/>
      <w:jc w:val="left"/>
      <w:textAlignment w:val="baseline"/>
    </w:pPr>
    <w:rPr>
      <w:rFonts w:ascii="Arial" w:hAnsi="Arial" w:eastAsia="宋体" w:cs="Arial"/>
      <w:kern w:val="0"/>
      <w:sz w:val="21"/>
      <w:szCs w:val="21"/>
    </w:rPr>
  </w:style>
  <w:style w:type="paragraph" w:customStyle="1" w:styleId="708">
    <w:name w:val="二期图表名称样式"/>
    <w:basedOn w:val="1"/>
    <w:uiPriority w:val="0"/>
    <w:pPr>
      <w:widowControl/>
      <w:autoSpaceDE w:val="0"/>
      <w:autoSpaceDN w:val="0"/>
      <w:adjustRightInd w:val="0"/>
      <w:spacing w:line="360" w:lineRule="auto"/>
      <w:ind w:firstLine="480" w:firstLineChars="200"/>
      <w:jc w:val="left"/>
    </w:pPr>
    <w:rPr>
      <w:rFonts w:ascii="黑体" w:hAnsi="宋体" w:eastAsia="黑体"/>
      <w:bCs/>
      <w:color w:val="000000"/>
      <w:kern w:val="0"/>
      <w:sz w:val="24"/>
    </w:rPr>
  </w:style>
  <w:style w:type="paragraph" w:customStyle="1" w:styleId="709">
    <w:name w:val="正文（正式）"/>
    <w:basedOn w:val="1"/>
    <w:qFormat/>
    <w:uiPriority w:val="0"/>
    <w:pPr>
      <w:spacing w:line="360" w:lineRule="auto"/>
      <w:ind w:firstLine="200" w:firstLineChars="200"/>
      <w:jc w:val="left"/>
    </w:pPr>
    <w:rPr>
      <w:rFonts w:ascii="Calibri" w:hAnsi="Calibri" w:eastAsia="宋体"/>
      <w:sz w:val="24"/>
    </w:rPr>
  </w:style>
  <w:style w:type="paragraph" w:customStyle="1" w:styleId="710">
    <w:name w:val="正文3"/>
    <w:uiPriority w:val="0"/>
    <w:pPr>
      <w:widowControl w:val="0"/>
      <w:adjustRightInd w:val="0"/>
      <w:spacing w:line="360" w:lineRule="atLeast"/>
      <w:textAlignment w:val="baseline"/>
    </w:pPr>
    <w:rPr>
      <w:rFonts w:ascii="宋体" w:hAnsi="Calibri" w:eastAsia="宋体" w:cs="Times New Roman"/>
      <w:sz w:val="34"/>
      <w:lang w:val="en-US" w:eastAsia="zh-CN" w:bidi="ar-SA"/>
    </w:rPr>
  </w:style>
  <w:style w:type="paragraph" w:customStyle="1" w:styleId="711">
    <w:name w:val="xl126"/>
    <w:basedOn w:val="1"/>
    <w:uiPriority w:val="0"/>
    <w:pPr>
      <w:widowControl/>
      <w:pBdr>
        <w:top w:val="single" w:color="auto" w:sz="4" w:space="0"/>
        <w:bottom w:val="single" w:color="auto" w:sz="4" w:space="0"/>
        <w:right w:val="single" w:color="auto" w:sz="4" w:space="0"/>
      </w:pBdr>
      <w:spacing w:before="100" w:beforeAutospacing="1" w:after="100" w:afterAutospacing="1" w:line="360" w:lineRule="exact"/>
      <w:jc w:val="center"/>
      <w:textAlignment w:val="center"/>
    </w:pPr>
    <w:rPr>
      <w:rFonts w:ascii="宋体" w:hAnsi="宋体" w:eastAsia="宋体" w:cs="宋体"/>
      <w:kern w:val="0"/>
      <w:sz w:val="20"/>
      <w:szCs w:val="20"/>
    </w:rPr>
  </w:style>
  <w:style w:type="paragraph" w:customStyle="1" w:styleId="712">
    <w:name w:val="样式 标题 2 + 右侧:  1 字符"/>
    <w:basedOn w:val="4"/>
    <w:next w:val="4"/>
    <w:uiPriority w:val="0"/>
    <w:pPr>
      <w:keepNext w:val="0"/>
      <w:keepLines w:val="0"/>
      <w:tabs>
        <w:tab w:val="left" w:pos="360"/>
      </w:tabs>
      <w:adjustRightInd w:val="0"/>
      <w:snapToGrid w:val="0"/>
      <w:spacing w:before="0" w:after="0" w:line="360" w:lineRule="auto"/>
      <w:ind w:right="240" w:rightChars="100"/>
      <w:jc w:val="left"/>
    </w:pPr>
    <w:rPr>
      <w:rFonts w:ascii="Times New Roman" w:hAnsi="宋体" w:cs="宋体"/>
      <w:bCs/>
      <w:sz w:val="30"/>
      <w:szCs w:val="30"/>
    </w:rPr>
  </w:style>
  <w:style w:type="paragraph" w:customStyle="1" w:styleId="713">
    <w:name w:val="xl50"/>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360" w:lineRule="exact"/>
      <w:jc w:val="left"/>
    </w:pPr>
    <w:rPr>
      <w:rFonts w:ascii="宋体" w:hAnsi="宋体" w:eastAsia="宋体" w:cs="宋体"/>
      <w:color w:val="000000"/>
      <w:kern w:val="0"/>
      <w:sz w:val="22"/>
      <w:szCs w:val="22"/>
    </w:rPr>
  </w:style>
  <w:style w:type="paragraph" w:customStyle="1" w:styleId="714">
    <w:name w:val="xl82"/>
    <w:basedOn w:val="1"/>
    <w:uiPriority w:val="0"/>
    <w:pPr>
      <w:widowControl/>
      <w:pBdr>
        <w:top w:val="single" w:color="auto" w:sz="4" w:space="0"/>
        <w:bottom w:val="single" w:color="auto" w:sz="4" w:space="0"/>
      </w:pBdr>
      <w:shd w:val="clear" w:color="auto" w:fill="FFFFFF"/>
      <w:spacing w:before="100" w:beforeAutospacing="1" w:after="100" w:afterAutospacing="1" w:line="360" w:lineRule="exact"/>
      <w:jc w:val="center"/>
    </w:pPr>
    <w:rPr>
      <w:rFonts w:ascii="宋体" w:hAnsi="宋体" w:eastAsia="宋体" w:cs="宋体"/>
      <w:color w:val="000000"/>
      <w:kern w:val="0"/>
      <w:sz w:val="22"/>
      <w:szCs w:val="22"/>
    </w:rPr>
  </w:style>
  <w:style w:type="paragraph" w:customStyle="1" w:styleId="715">
    <w:name w:val="1.1"/>
    <w:basedOn w:val="1"/>
    <w:uiPriority w:val="0"/>
    <w:pPr>
      <w:tabs>
        <w:tab w:val="left" w:pos="1440"/>
      </w:tabs>
      <w:spacing w:line="360" w:lineRule="auto"/>
      <w:ind w:left="737" w:hanging="737"/>
      <w:jc w:val="left"/>
    </w:pPr>
    <w:rPr>
      <w:rFonts w:ascii="Arial" w:hAnsi="Arial" w:eastAsia="宋体"/>
      <w:sz w:val="24"/>
      <w:szCs w:val="20"/>
    </w:rPr>
  </w:style>
  <w:style w:type="paragraph" w:customStyle="1" w:styleId="716">
    <w:name w:val="样式 仿宋_GB2312 四号 行距: 1.5 倍行距"/>
    <w:basedOn w:val="1"/>
    <w:uiPriority w:val="0"/>
    <w:pPr>
      <w:spacing w:line="360" w:lineRule="auto"/>
      <w:ind w:firstLine="560" w:firstLineChars="200"/>
      <w:jc w:val="left"/>
    </w:pPr>
    <w:rPr>
      <w:rFonts w:ascii="仿宋_GB2312" w:hAnsi="宋体" w:eastAsia="宋体" w:cs="宋体"/>
      <w:sz w:val="28"/>
      <w:szCs w:val="20"/>
    </w:rPr>
  </w:style>
  <w:style w:type="paragraph" w:customStyle="1" w:styleId="717">
    <w:name w:val="样式 标题 2 + 两端对齐 段前: 6 磅 行距: 多倍行距 1.25 字行"/>
    <w:basedOn w:val="4"/>
    <w:uiPriority w:val="0"/>
    <w:pPr>
      <w:keepNext w:val="0"/>
      <w:keepLines w:val="0"/>
      <w:tabs>
        <w:tab w:val="left" w:pos="567"/>
      </w:tabs>
      <w:autoSpaceDE w:val="0"/>
      <w:autoSpaceDN w:val="0"/>
      <w:adjustRightInd w:val="0"/>
      <w:spacing w:before="0" w:after="0" w:line="300" w:lineRule="auto"/>
      <w:ind w:left="567" w:hanging="567"/>
      <w:jc w:val="left"/>
    </w:pPr>
    <w:rPr>
      <w:rFonts w:ascii="宋体" w:hAnsi="Times New Roman" w:cs="宋体"/>
      <w:bCs/>
      <w:color w:val="000000"/>
      <w:sz w:val="28"/>
      <w:szCs w:val="24"/>
    </w:rPr>
  </w:style>
  <w:style w:type="paragraph" w:customStyle="1" w:styleId="718">
    <w:name w:val="样式 标题 2 + (西文) Times New Roman (中文) 宋体 五号 两端对齐 行距: 1.5 倍行距"/>
    <w:basedOn w:val="4"/>
    <w:uiPriority w:val="0"/>
    <w:pPr>
      <w:keepNext w:val="0"/>
      <w:keepLines w:val="0"/>
      <w:overflowPunct w:val="0"/>
      <w:adjustRightInd w:val="0"/>
      <w:snapToGrid w:val="0"/>
      <w:spacing w:before="0" w:beforeLines="100" w:after="0" w:afterLines="50" w:line="360" w:lineRule="auto"/>
      <w:jc w:val="left"/>
      <w:textAlignment w:val="baseline"/>
    </w:pPr>
    <w:rPr>
      <w:rFonts w:ascii="Times New Roman" w:hAnsi="Times New Roman" w:cs="宋体"/>
    </w:rPr>
  </w:style>
  <w:style w:type="paragraph" w:customStyle="1" w:styleId="719">
    <w:name w:val="附件标题"/>
    <w:basedOn w:val="4"/>
    <w:next w:val="1"/>
    <w:qFormat/>
    <w:uiPriority w:val="0"/>
    <w:pPr>
      <w:tabs>
        <w:tab w:val="left" w:pos="1134"/>
      </w:tabs>
      <w:spacing w:before="260" w:after="260" w:line="360" w:lineRule="auto"/>
      <w:ind w:left="3681"/>
      <w:jc w:val="center"/>
    </w:pPr>
    <w:rPr>
      <w:rFonts w:ascii="黑体" w:hAnsi="黑体" w:eastAsia="黑体"/>
      <w:bCs/>
      <w:kern w:val="2"/>
      <w:sz w:val="30"/>
      <w:szCs w:val="30"/>
    </w:rPr>
  </w:style>
  <w:style w:type="paragraph" w:customStyle="1" w:styleId="720">
    <w:name w:val="xl83"/>
    <w:basedOn w:val="1"/>
    <w:uiPriority w:val="0"/>
    <w:pPr>
      <w:widowControl/>
      <w:spacing w:before="100" w:beforeAutospacing="1" w:after="100" w:afterAutospacing="1" w:line="360" w:lineRule="exact"/>
      <w:jc w:val="center"/>
    </w:pPr>
    <w:rPr>
      <w:rFonts w:ascii="宋体" w:hAnsi="宋体" w:eastAsia="宋体" w:cs="宋体"/>
      <w:kern w:val="0"/>
      <w:sz w:val="32"/>
      <w:szCs w:val="32"/>
    </w:rPr>
  </w:style>
  <w:style w:type="paragraph" w:customStyle="1" w:styleId="721">
    <w:name w:val="xl134"/>
    <w:basedOn w:val="1"/>
    <w:uiPriority w:val="0"/>
    <w:pPr>
      <w:widowControl/>
      <w:pBdr>
        <w:bottom w:val="single" w:color="auto" w:sz="8" w:space="0"/>
        <w:right w:val="single" w:color="auto" w:sz="8" w:space="0"/>
      </w:pBdr>
      <w:shd w:val="clear" w:color="auto" w:fill="FFFFFF"/>
      <w:spacing w:before="100" w:beforeAutospacing="1" w:after="100" w:afterAutospacing="1" w:line="360" w:lineRule="exact"/>
      <w:jc w:val="center"/>
    </w:pPr>
    <w:rPr>
      <w:rFonts w:ascii="宋体" w:hAnsi="宋体" w:eastAsia="宋体" w:cs="宋体"/>
      <w:color w:val="000000"/>
      <w:kern w:val="0"/>
      <w:sz w:val="22"/>
      <w:szCs w:val="22"/>
    </w:rPr>
  </w:style>
  <w:style w:type="paragraph" w:customStyle="1" w:styleId="722">
    <w:name w:val="xl7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exact"/>
      <w:jc w:val="left"/>
    </w:pPr>
    <w:rPr>
      <w:rFonts w:ascii="宋体" w:hAnsi="宋体" w:eastAsia="宋体" w:cs="宋体"/>
      <w:color w:val="000000"/>
      <w:kern w:val="0"/>
      <w:sz w:val="20"/>
      <w:szCs w:val="20"/>
    </w:rPr>
  </w:style>
  <w:style w:type="paragraph" w:customStyle="1" w:styleId="723">
    <w:name w:val="xl147"/>
    <w:basedOn w:val="1"/>
    <w:uiPriority w:val="0"/>
    <w:pPr>
      <w:widowControl/>
      <w:spacing w:before="100" w:beforeAutospacing="1" w:after="100" w:afterAutospacing="1" w:line="360" w:lineRule="exact"/>
      <w:jc w:val="center"/>
    </w:pPr>
    <w:rPr>
      <w:rFonts w:ascii="宋体" w:hAnsi="宋体" w:eastAsia="宋体" w:cs="宋体"/>
      <w:kern w:val="0"/>
      <w:sz w:val="32"/>
      <w:szCs w:val="32"/>
    </w:rPr>
  </w:style>
  <w:style w:type="paragraph" w:customStyle="1" w:styleId="724">
    <w:name w:val="条"/>
    <w:basedOn w:val="1"/>
    <w:uiPriority w:val="0"/>
    <w:pPr>
      <w:tabs>
        <w:tab w:val="left" w:pos="2653"/>
      </w:tabs>
      <w:spacing w:line="360" w:lineRule="exact"/>
      <w:ind w:left="1420" w:hanging="567"/>
      <w:jc w:val="left"/>
      <w:outlineLvl w:val="2"/>
    </w:pPr>
    <w:rPr>
      <w:rFonts w:ascii="Calibri" w:hAnsi="Calibri" w:eastAsia="宋体"/>
      <w:sz w:val="24"/>
      <w:szCs w:val="28"/>
    </w:rPr>
  </w:style>
  <w:style w:type="paragraph" w:customStyle="1" w:styleId="725">
    <w:name w:val="样式 样式 样式 Style Body Text + Pattern: Clear + 左侧:  0.74 厘米 + 首行缩进:..."/>
    <w:basedOn w:val="1"/>
    <w:uiPriority w:val="0"/>
    <w:pPr>
      <w:adjustRightInd w:val="0"/>
      <w:snapToGrid w:val="0"/>
      <w:spacing w:before="120" w:after="120" w:line="320" w:lineRule="exact"/>
      <w:ind w:firstLine="527" w:firstLineChars="255"/>
      <w:jc w:val="left"/>
    </w:pPr>
    <w:rPr>
      <w:rFonts w:ascii="宋体" w:hAnsi="宋体" w:eastAsia="宋体"/>
      <w:b/>
      <w:bCs/>
      <w:color w:val="000000"/>
      <w:sz w:val="21"/>
      <w:szCs w:val="20"/>
    </w:rPr>
  </w:style>
  <w:style w:type="paragraph" w:customStyle="1" w:styleId="726">
    <w:name w:val="目录节标题"/>
    <w:basedOn w:val="461"/>
    <w:uiPriority w:val="0"/>
    <w:pPr>
      <w:spacing w:before="0" w:after="0"/>
      <w:ind w:left="454" w:hanging="454"/>
      <w:jc w:val="both"/>
    </w:pPr>
    <w:rPr>
      <w:b/>
      <w:sz w:val="24"/>
    </w:rPr>
  </w:style>
  <w:style w:type="paragraph" w:customStyle="1" w:styleId="727">
    <w:name w:val="样式 标题 3 + (中文) 宋体 五号 行距: 1.5 倍行距"/>
    <w:basedOn w:val="5"/>
    <w:uiPriority w:val="0"/>
    <w:pPr>
      <w:adjustRightInd w:val="0"/>
      <w:snapToGrid w:val="0"/>
      <w:spacing w:before="0" w:after="0" w:line="360" w:lineRule="auto"/>
      <w:jc w:val="left"/>
      <w:textAlignment w:val="baseline"/>
    </w:pPr>
    <w:rPr>
      <w:rFonts w:ascii="Calibri" w:hAnsi="Calibri" w:cs="宋体"/>
      <w:b w:val="0"/>
      <w:bCs w:val="0"/>
      <w:kern w:val="0"/>
      <w:sz w:val="24"/>
      <w:szCs w:val="20"/>
    </w:rPr>
  </w:style>
  <w:style w:type="paragraph" w:customStyle="1" w:styleId="728">
    <w:name w:val="样式 宋体 黑色 首行缩进:  0.8 厘米 行距: 固定值 20 磅"/>
    <w:basedOn w:val="1"/>
    <w:uiPriority w:val="0"/>
    <w:pPr>
      <w:spacing w:line="400" w:lineRule="exact"/>
      <w:ind w:firstLine="451"/>
      <w:jc w:val="left"/>
    </w:pPr>
    <w:rPr>
      <w:rFonts w:ascii="宋体" w:hAnsi="Calibri" w:eastAsia="宋体" w:cs="宋体"/>
      <w:color w:val="000000"/>
      <w:sz w:val="24"/>
    </w:rPr>
  </w:style>
  <w:style w:type="paragraph" w:customStyle="1" w:styleId="729">
    <w:name w:val="编号A"/>
    <w:basedOn w:val="1"/>
    <w:uiPriority w:val="0"/>
    <w:pPr>
      <w:tabs>
        <w:tab w:val="left" w:pos="6120"/>
      </w:tabs>
      <w:spacing w:line="360" w:lineRule="auto"/>
      <w:ind w:firstLine="600" w:firstLineChars="250"/>
      <w:jc w:val="left"/>
    </w:pPr>
    <w:rPr>
      <w:rFonts w:ascii="Calibri" w:hAnsi="Calibri" w:eastAsia="宋体"/>
      <w:sz w:val="24"/>
    </w:rPr>
  </w:style>
  <w:style w:type="paragraph" w:customStyle="1" w:styleId="730">
    <w:name w:val="Char Char Char Char Char Char Char Char Char Char Char Char Char Char Char Char Char Char Char Char Char Char Char Char Char Char Char Char Char Char Char Char Char Char Char Char Char Char Char Char"/>
    <w:basedOn w:val="1"/>
    <w:uiPriority w:val="0"/>
    <w:pPr>
      <w:spacing w:line="360" w:lineRule="auto"/>
      <w:ind w:firstLine="200" w:firstLineChars="200"/>
      <w:jc w:val="left"/>
    </w:pPr>
    <w:rPr>
      <w:rFonts w:ascii="宋体" w:hAnsi="宋体" w:eastAsia="宋体" w:cs="宋体"/>
      <w:sz w:val="24"/>
    </w:rPr>
  </w:style>
  <w:style w:type="paragraph" w:customStyle="1" w:styleId="731">
    <w:name w:val="xl4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exact"/>
      <w:jc w:val="left"/>
    </w:pPr>
    <w:rPr>
      <w:rFonts w:ascii="宋体" w:hAnsi="宋体" w:eastAsia="宋体" w:cs="宋体"/>
      <w:kern w:val="0"/>
      <w:sz w:val="22"/>
      <w:szCs w:val="22"/>
    </w:rPr>
  </w:style>
  <w:style w:type="paragraph" w:customStyle="1" w:styleId="732">
    <w:name w:val="xl87"/>
    <w:basedOn w:val="1"/>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line="360" w:lineRule="exact"/>
      <w:jc w:val="left"/>
      <w:textAlignment w:val="center"/>
    </w:pPr>
    <w:rPr>
      <w:rFonts w:ascii="宋体" w:hAnsi="宋体" w:eastAsia="宋体" w:cs="宋体"/>
      <w:kern w:val="0"/>
      <w:sz w:val="20"/>
      <w:szCs w:val="20"/>
    </w:rPr>
  </w:style>
  <w:style w:type="paragraph" w:customStyle="1" w:styleId="733">
    <w:name w:val="Blockquote"/>
    <w:basedOn w:val="1"/>
    <w:uiPriority w:val="0"/>
    <w:pPr>
      <w:autoSpaceDE w:val="0"/>
      <w:autoSpaceDN w:val="0"/>
      <w:adjustRightInd w:val="0"/>
      <w:spacing w:before="100" w:after="100" w:line="360" w:lineRule="exact"/>
      <w:ind w:left="360" w:right="360"/>
      <w:jc w:val="left"/>
    </w:pPr>
    <w:rPr>
      <w:rFonts w:ascii="Calibri" w:hAnsi="Calibri" w:eastAsia="宋体"/>
      <w:kern w:val="0"/>
      <w:sz w:val="24"/>
      <w:szCs w:val="20"/>
    </w:rPr>
  </w:style>
  <w:style w:type="paragraph" w:customStyle="1" w:styleId="734">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exact"/>
      <w:jc w:val="left"/>
    </w:pPr>
    <w:rPr>
      <w:rFonts w:ascii="宋体" w:hAnsi="宋体" w:eastAsia="宋体" w:cs="宋体"/>
      <w:b/>
      <w:bCs/>
      <w:kern w:val="0"/>
      <w:sz w:val="22"/>
      <w:szCs w:val="22"/>
    </w:rPr>
  </w:style>
  <w:style w:type="paragraph" w:customStyle="1" w:styleId="735">
    <w:name w:val="List Paragraph1"/>
    <w:basedOn w:val="1"/>
    <w:uiPriority w:val="0"/>
    <w:pPr>
      <w:ind w:firstLine="420" w:firstLineChars="200"/>
    </w:pPr>
    <w:rPr>
      <w:rFonts w:ascii="Calibri" w:hAnsi="Calibri" w:eastAsia="宋体"/>
      <w:sz w:val="21"/>
      <w:szCs w:val="22"/>
    </w:rPr>
  </w:style>
  <w:style w:type="paragraph" w:customStyle="1" w:styleId="736">
    <w:name w:val="样式 标题 3 + 加粗 段前: 0.25 行 行距: 单倍行距"/>
    <w:basedOn w:val="5"/>
    <w:uiPriority w:val="0"/>
    <w:pPr>
      <w:keepNext w:val="0"/>
      <w:keepLines w:val="0"/>
      <w:overflowPunct w:val="0"/>
      <w:adjustRightInd w:val="0"/>
      <w:spacing w:before="0" w:beforeLines="25" w:after="0" w:afterLines="50" w:line="360" w:lineRule="auto"/>
      <w:textAlignment w:val="baseline"/>
    </w:pPr>
    <w:rPr>
      <w:rFonts w:ascii="Calibri" w:hAnsi="Calibri" w:cs="宋体"/>
      <w:b w:val="0"/>
      <w:color w:val="FF0000"/>
      <w:sz w:val="24"/>
      <w:szCs w:val="20"/>
    </w:rPr>
  </w:style>
  <w:style w:type="paragraph" w:customStyle="1" w:styleId="737">
    <w:name w:val="zw"/>
    <w:basedOn w:val="37"/>
    <w:uiPriority w:val="0"/>
    <w:pPr>
      <w:spacing w:line="360" w:lineRule="auto"/>
      <w:ind w:firstLine="200" w:firstLineChars="200"/>
    </w:pPr>
    <w:rPr>
      <w:rFonts w:hAnsi="宋体" w:eastAsia="宋体" w:cs="Times New Roman"/>
      <w:kern w:val="10"/>
      <w:sz w:val="24"/>
      <w:szCs w:val="20"/>
    </w:rPr>
  </w:style>
  <w:style w:type="paragraph" w:customStyle="1" w:styleId="738">
    <w:name w:val="xl131"/>
    <w:basedOn w:val="1"/>
    <w:uiPriority w:val="0"/>
    <w:pPr>
      <w:widowControl/>
      <w:pBdr>
        <w:top w:val="single" w:color="auto" w:sz="4" w:space="0"/>
        <w:bottom w:val="single" w:color="auto" w:sz="8" w:space="0"/>
        <w:right w:val="single" w:color="auto" w:sz="4" w:space="0"/>
      </w:pBdr>
      <w:shd w:val="clear" w:color="000000" w:fill="FFFFFF"/>
      <w:spacing w:before="100" w:beforeAutospacing="1" w:after="100" w:afterAutospacing="1" w:line="360" w:lineRule="exact"/>
      <w:jc w:val="left"/>
    </w:pPr>
    <w:rPr>
      <w:rFonts w:ascii="宋体" w:hAnsi="宋体" w:eastAsia="宋体" w:cs="宋体"/>
      <w:color w:val="000000"/>
      <w:kern w:val="0"/>
      <w:sz w:val="20"/>
      <w:szCs w:val="20"/>
    </w:rPr>
  </w:style>
  <w:style w:type="paragraph" w:customStyle="1" w:styleId="739">
    <w:name w:val="xl89"/>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360" w:lineRule="exact"/>
      <w:jc w:val="center"/>
    </w:pPr>
    <w:rPr>
      <w:rFonts w:ascii="宋体" w:hAnsi="宋体" w:eastAsia="宋体" w:cs="宋体"/>
      <w:kern w:val="0"/>
      <w:sz w:val="20"/>
      <w:szCs w:val="20"/>
    </w:rPr>
  </w:style>
  <w:style w:type="paragraph" w:customStyle="1" w:styleId="740">
    <w:name w:val="xl53"/>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360" w:lineRule="exact"/>
      <w:jc w:val="center"/>
    </w:pPr>
    <w:rPr>
      <w:rFonts w:ascii="宋体" w:hAnsi="宋体" w:eastAsia="宋体" w:cs="宋体"/>
      <w:color w:val="000000"/>
      <w:kern w:val="0"/>
      <w:sz w:val="22"/>
      <w:szCs w:val="22"/>
    </w:rPr>
  </w:style>
  <w:style w:type="paragraph" w:customStyle="1" w:styleId="741">
    <w:name w:val="xl10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exact"/>
      <w:jc w:val="center"/>
    </w:pPr>
    <w:rPr>
      <w:rFonts w:ascii="宋体" w:hAnsi="宋体" w:eastAsia="宋体" w:cs="宋体"/>
      <w:kern w:val="0"/>
      <w:sz w:val="20"/>
      <w:szCs w:val="20"/>
    </w:rPr>
  </w:style>
  <w:style w:type="paragraph" w:customStyle="1" w:styleId="742">
    <w:name w:val="xl39"/>
    <w:basedOn w:val="1"/>
    <w:uiPriority w:val="0"/>
    <w:pPr>
      <w:widowControl/>
      <w:pBdr>
        <w:left w:val="single" w:color="auto" w:sz="4" w:space="0"/>
        <w:right w:val="single" w:color="auto" w:sz="4" w:space="0"/>
      </w:pBdr>
      <w:spacing w:before="100" w:beforeAutospacing="1" w:after="100" w:afterAutospacing="1" w:line="360" w:lineRule="exact"/>
      <w:jc w:val="center"/>
      <w:textAlignment w:val="center"/>
    </w:pPr>
    <w:rPr>
      <w:rFonts w:ascii="Arial Unicode MS" w:hAnsi="Arial Unicode MS" w:eastAsia="Arial Unicode MS" w:cs="Arial Unicode MS"/>
      <w:kern w:val="0"/>
      <w:sz w:val="24"/>
    </w:rPr>
  </w:style>
  <w:style w:type="paragraph" w:customStyle="1" w:styleId="743">
    <w:name w:val="xl11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exact"/>
      <w:jc w:val="center"/>
    </w:pPr>
    <w:rPr>
      <w:rFonts w:ascii="宋体" w:hAnsi="宋体" w:eastAsia="宋体" w:cs="宋体"/>
      <w:color w:val="000000"/>
      <w:kern w:val="0"/>
      <w:sz w:val="20"/>
      <w:szCs w:val="20"/>
    </w:rPr>
  </w:style>
  <w:style w:type="paragraph" w:customStyle="1" w:styleId="744">
    <w:name w:val="三级"/>
    <w:basedOn w:val="5"/>
    <w:uiPriority w:val="0"/>
    <w:pPr>
      <w:adjustRightInd w:val="0"/>
      <w:spacing w:before="0" w:after="0" w:line="360" w:lineRule="auto"/>
      <w:ind w:firstLine="284"/>
      <w:jc w:val="left"/>
      <w:textAlignment w:val="baseline"/>
    </w:pPr>
    <w:rPr>
      <w:rFonts w:ascii="宋体" w:hAnsi="宋体"/>
      <w:b w:val="0"/>
      <w:kern w:val="0"/>
      <w:sz w:val="24"/>
    </w:rPr>
  </w:style>
  <w:style w:type="paragraph" w:customStyle="1" w:styleId="745">
    <w:name w:val="xl85"/>
    <w:basedOn w:val="1"/>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360" w:lineRule="exact"/>
      <w:jc w:val="center"/>
      <w:textAlignment w:val="center"/>
    </w:pPr>
    <w:rPr>
      <w:rFonts w:ascii="宋体" w:hAnsi="宋体" w:eastAsia="宋体" w:cs="宋体"/>
      <w:kern w:val="0"/>
      <w:sz w:val="20"/>
      <w:szCs w:val="20"/>
    </w:rPr>
  </w:style>
  <w:style w:type="paragraph" w:customStyle="1" w:styleId="746">
    <w:name w:val="xl68"/>
    <w:basedOn w:val="1"/>
    <w:uiPriority w:val="0"/>
    <w:pPr>
      <w:widowControl/>
      <w:pBdr>
        <w:left w:val="single" w:color="auto" w:sz="4" w:space="0"/>
        <w:bottom w:val="single" w:color="auto" w:sz="4" w:space="0"/>
      </w:pBdr>
      <w:spacing w:before="100" w:beforeAutospacing="1" w:after="100" w:afterAutospacing="1" w:line="360" w:lineRule="exact"/>
      <w:jc w:val="left"/>
    </w:pPr>
    <w:rPr>
      <w:rFonts w:ascii="宋体" w:hAnsi="宋体" w:eastAsia="宋体"/>
      <w:kern w:val="0"/>
      <w:sz w:val="24"/>
    </w:rPr>
  </w:style>
  <w:style w:type="paragraph" w:customStyle="1" w:styleId="747">
    <w:name w:val="xl76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exact"/>
      <w:jc w:val="left"/>
    </w:pPr>
    <w:rPr>
      <w:rFonts w:ascii="宋体" w:hAnsi="宋体" w:eastAsia="宋体" w:cs="宋体"/>
      <w:b/>
      <w:bCs/>
      <w:color w:val="000000"/>
      <w:kern w:val="0"/>
      <w:sz w:val="20"/>
      <w:szCs w:val="20"/>
    </w:rPr>
  </w:style>
  <w:style w:type="paragraph" w:customStyle="1" w:styleId="748">
    <w:name w:val="xl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exact"/>
      <w:jc w:val="left"/>
      <w:textAlignment w:val="center"/>
    </w:pPr>
    <w:rPr>
      <w:rFonts w:ascii="宋体" w:hAnsi="宋体" w:eastAsia="宋体" w:cs="宋体"/>
      <w:kern w:val="0"/>
      <w:sz w:val="22"/>
      <w:szCs w:val="22"/>
    </w:rPr>
  </w:style>
  <w:style w:type="paragraph" w:customStyle="1" w:styleId="749">
    <w:name w:val="样式 标题 1 + (西文) Times New Roman (中文) 宋体 小四 加粗 两端对齐 行距: 1.5 倍..."/>
    <w:basedOn w:val="3"/>
    <w:uiPriority w:val="0"/>
    <w:pPr>
      <w:adjustRightInd w:val="0"/>
      <w:snapToGrid w:val="0"/>
      <w:spacing w:before="0" w:after="0" w:line="360" w:lineRule="auto"/>
      <w:textAlignment w:val="baseline"/>
    </w:pPr>
    <w:rPr>
      <w:rFonts w:ascii="Calibri" w:hAnsi="Calibri" w:eastAsia="黑体" w:cs="宋体"/>
      <w:b w:val="0"/>
      <w:bCs/>
      <w:sz w:val="36"/>
    </w:rPr>
  </w:style>
  <w:style w:type="paragraph" w:customStyle="1" w:styleId="750">
    <w:name w:val="段标题"/>
    <w:basedOn w:val="1"/>
    <w:next w:val="1"/>
    <w:uiPriority w:val="0"/>
    <w:pPr>
      <w:tabs>
        <w:tab w:val="left" w:pos="737"/>
      </w:tabs>
      <w:spacing w:line="360" w:lineRule="auto"/>
      <w:ind w:left="737" w:hanging="737"/>
      <w:jc w:val="left"/>
    </w:pPr>
    <w:rPr>
      <w:rFonts w:ascii="Arial" w:hAnsi="Arial" w:eastAsia="宋体"/>
      <w:b/>
      <w:sz w:val="28"/>
      <w:szCs w:val="20"/>
    </w:rPr>
  </w:style>
  <w:style w:type="paragraph" w:customStyle="1" w:styleId="751">
    <w:name w:val="样式 样式 样式16 + 五号 居中 行距: 固定值 15 磅 + 左侧:  -0.5 字符 右侧:  -0.5 字符"/>
    <w:basedOn w:val="1"/>
    <w:uiPriority w:val="0"/>
    <w:pPr>
      <w:spacing w:line="300" w:lineRule="exact"/>
      <w:ind w:left="-120" w:leftChars="-50" w:right="-120" w:rightChars="-50"/>
      <w:jc w:val="center"/>
    </w:pPr>
    <w:rPr>
      <w:rFonts w:ascii="Calibri" w:hAnsi="Calibri" w:eastAsia="华文中宋"/>
      <w:sz w:val="21"/>
      <w:szCs w:val="20"/>
    </w:rPr>
  </w:style>
  <w:style w:type="paragraph" w:customStyle="1" w:styleId="752">
    <w:name w:val="Definition List"/>
    <w:basedOn w:val="1"/>
    <w:next w:val="753"/>
    <w:uiPriority w:val="0"/>
    <w:pPr>
      <w:autoSpaceDE w:val="0"/>
      <w:autoSpaceDN w:val="0"/>
      <w:adjustRightInd w:val="0"/>
      <w:spacing w:line="360" w:lineRule="exact"/>
      <w:ind w:left="360"/>
      <w:jc w:val="left"/>
    </w:pPr>
    <w:rPr>
      <w:rFonts w:ascii="Calibri" w:hAnsi="Calibri" w:eastAsia="宋体"/>
      <w:kern w:val="0"/>
      <w:sz w:val="24"/>
      <w:szCs w:val="20"/>
    </w:rPr>
  </w:style>
  <w:style w:type="paragraph" w:customStyle="1" w:styleId="753">
    <w:name w:val="Definition Term"/>
    <w:basedOn w:val="1"/>
    <w:next w:val="752"/>
    <w:uiPriority w:val="0"/>
    <w:pPr>
      <w:autoSpaceDE w:val="0"/>
      <w:autoSpaceDN w:val="0"/>
      <w:adjustRightInd w:val="0"/>
      <w:spacing w:line="360" w:lineRule="exact"/>
      <w:jc w:val="left"/>
    </w:pPr>
    <w:rPr>
      <w:rFonts w:ascii="Calibri" w:hAnsi="Calibri" w:eastAsia="宋体"/>
      <w:kern w:val="0"/>
      <w:sz w:val="24"/>
      <w:szCs w:val="20"/>
    </w:rPr>
  </w:style>
  <w:style w:type="paragraph" w:customStyle="1" w:styleId="754">
    <w:name w:val="表内字"/>
    <w:next w:val="44"/>
    <w:uiPriority w:val="0"/>
    <w:pPr>
      <w:autoSpaceDE w:val="0"/>
      <w:autoSpaceDN w:val="0"/>
      <w:adjustRightInd w:val="0"/>
      <w:spacing w:line="360" w:lineRule="exact"/>
      <w:jc w:val="center"/>
    </w:pPr>
    <w:rPr>
      <w:rFonts w:ascii="宋体" w:hAnsi="Calibri" w:eastAsia="宋体" w:cs="Times New Roman"/>
      <w:spacing w:val="-2"/>
      <w:kern w:val="10"/>
      <w:sz w:val="21"/>
      <w:szCs w:val="21"/>
      <w:lang w:val="en-US" w:eastAsia="zh-CN" w:bidi="ar-SA"/>
    </w:rPr>
  </w:style>
  <w:style w:type="paragraph" w:customStyle="1" w:styleId="755">
    <w:name w:val="xl5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360" w:lineRule="exact"/>
      <w:jc w:val="center"/>
    </w:pPr>
    <w:rPr>
      <w:rFonts w:ascii="宋体" w:hAnsi="宋体" w:eastAsia="宋体" w:cs="宋体"/>
      <w:color w:val="000000"/>
      <w:kern w:val="0"/>
      <w:sz w:val="22"/>
      <w:szCs w:val="22"/>
    </w:rPr>
  </w:style>
  <w:style w:type="paragraph" w:customStyle="1" w:styleId="756">
    <w:name w:val="xl75"/>
    <w:basedOn w:val="1"/>
    <w:uiPriority w:val="0"/>
    <w:pPr>
      <w:widowControl/>
      <w:pBdr>
        <w:left w:val="single" w:color="auto" w:sz="4" w:space="0"/>
        <w:bottom w:val="single" w:color="auto" w:sz="4" w:space="0"/>
      </w:pBdr>
      <w:spacing w:before="100" w:beforeAutospacing="1" w:after="100" w:afterAutospacing="1" w:line="360" w:lineRule="exact"/>
      <w:jc w:val="center"/>
    </w:pPr>
    <w:rPr>
      <w:rFonts w:ascii="宋体" w:hAnsi="宋体" w:eastAsia="宋体" w:cs="宋体"/>
      <w:kern w:val="0"/>
      <w:sz w:val="22"/>
      <w:szCs w:val="22"/>
    </w:rPr>
  </w:style>
  <w:style w:type="paragraph" w:customStyle="1" w:styleId="757">
    <w:name w:val="样式 标题 2 + (西文) 宋体 三号 居中"/>
    <w:basedOn w:val="4"/>
    <w:uiPriority w:val="0"/>
    <w:pPr>
      <w:keepNext w:val="0"/>
      <w:keepLines w:val="0"/>
      <w:tabs>
        <w:tab w:val="left" w:pos="1320"/>
      </w:tabs>
      <w:wordWrap w:val="0"/>
      <w:adjustRightInd w:val="0"/>
      <w:snapToGrid w:val="0"/>
      <w:spacing w:before="0" w:beforeLines="50" w:after="0" w:line="360" w:lineRule="auto"/>
      <w:ind w:left="1320" w:hanging="420"/>
      <w:jc w:val="center"/>
    </w:pPr>
    <w:rPr>
      <w:rFonts w:ascii="Times New Roman" w:hAnsi="宋体"/>
      <w:bCs/>
      <w:kern w:val="2"/>
      <w:sz w:val="36"/>
      <w:szCs w:val="30"/>
    </w:rPr>
  </w:style>
  <w:style w:type="paragraph" w:customStyle="1" w:styleId="758">
    <w:name w:val="叙述"/>
    <w:basedOn w:val="269"/>
    <w:uiPriority w:val="0"/>
    <w:pPr>
      <w:tabs>
        <w:tab w:val="left" w:pos="5880"/>
        <w:tab w:val="clear" w:pos="573"/>
      </w:tabs>
      <w:adjustRightInd/>
      <w:snapToGrid/>
      <w:spacing w:before="0" w:after="0" w:line="360" w:lineRule="auto"/>
      <w:ind w:left="5880" w:hanging="420"/>
      <w:jc w:val="left"/>
      <w:textAlignment w:val="auto"/>
    </w:pPr>
    <w:rPr>
      <w:kern w:val="2"/>
      <w:szCs w:val="20"/>
    </w:rPr>
  </w:style>
  <w:style w:type="paragraph" w:customStyle="1" w:styleId="759">
    <w:name w:val="xl124"/>
    <w:basedOn w:val="1"/>
    <w:uiPriority w:val="0"/>
    <w:pPr>
      <w:widowControl/>
      <w:pBdr>
        <w:top w:val="single" w:color="auto" w:sz="4" w:space="0"/>
        <w:left w:val="single" w:color="auto" w:sz="4" w:space="0"/>
        <w:bottom w:val="single" w:color="auto" w:sz="8" w:space="0"/>
        <w:right w:val="single" w:color="auto" w:sz="8" w:space="0"/>
      </w:pBdr>
      <w:shd w:val="clear" w:color="000000" w:fill="FFFFFF"/>
      <w:spacing w:before="100" w:beforeAutospacing="1" w:after="100" w:afterAutospacing="1" w:line="360" w:lineRule="exact"/>
      <w:jc w:val="center"/>
    </w:pPr>
    <w:rPr>
      <w:rFonts w:ascii="宋体" w:hAnsi="宋体" w:eastAsia="宋体" w:cs="宋体"/>
      <w:color w:val="000000"/>
      <w:kern w:val="0"/>
      <w:sz w:val="20"/>
      <w:szCs w:val="20"/>
    </w:rPr>
  </w:style>
  <w:style w:type="paragraph" w:customStyle="1" w:styleId="760">
    <w:name w:val="样式15"/>
    <w:basedOn w:val="1"/>
    <w:uiPriority w:val="0"/>
    <w:pPr>
      <w:overflowPunct w:val="0"/>
      <w:adjustRightInd w:val="0"/>
      <w:spacing w:line="360" w:lineRule="exact"/>
      <w:jc w:val="left"/>
    </w:pPr>
    <w:rPr>
      <w:rFonts w:ascii="Calibri" w:hAnsi="Calibri" w:eastAsia="华文中宋"/>
      <w:sz w:val="24"/>
    </w:rPr>
  </w:style>
  <w:style w:type="paragraph" w:customStyle="1" w:styleId="761">
    <w:name w:val="Char Char Char Char1 Char Char Char Char Char"/>
    <w:basedOn w:val="1"/>
    <w:uiPriority w:val="0"/>
    <w:pPr>
      <w:spacing w:line="360" w:lineRule="exact"/>
      <w:jc w:val="left"/>
    </w:pPr>
    <w:rPr>
      <w:rFonts w:ascii="Calibri" w:hAnsi="Calibri" w:eastAsia="宋体"/>
      <w:sz w:val="21"/>
    </w:rPr>
  </w:style>
  <w:style w:type="paragraph" w:customStyle="1" w:styleId="762">
    <w:name w:val="font13"/>
    <w:basedOn w:val="1"/>
    <w:uiPriority w:val="0"/>
    <w:pPr>
      <w:widowControl/>
      <w:spacing w:before="100" w:beforeAutospacing="1" w:after="100" w:afterAutospacing="1" w:line="360" w:lineRule="exact"/>
      <w:jc w:val="left"/>
    </w:pPr>
    <w:rPr>
      <w:rFonts w:ascii="宋体" w:hAnsi="宋体" w:eastAsia="宋体"/>
      <w:kern w:val="0"/>
      <w:sz w:val="24"/>
    </w:rPr>
  </w:style>
  <w:style w:type="paragraph" w:customStyle="1" w:styleId="763">
    <w:name w:val="Char Char Char Char Char Char Char Char"/>
    <w:basedOn w:val="1"/>
    <w:uiPriority w:val="0"/>
    <w:pPr>
      <w:spacing w:line="360" w:lineRule="exact"/>
      <w:jc w:val="left"/>
    </w:pPr>
    <w:rPr>
      <w:rFonts w:ascii="Calibri" w:hAnsi="Calibri" w:eastAsia="宋体"/>
      <w:sz w:val="21"/>
    </w:rPr>
  </w:style>
  <w:style w:type="paragraph" w:customStyle="1" w:styleId="764">
    <w:name w:val="xl81"/>
    <w:basedOn w:val="1"/>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line="360" w:lineRule="exact"/>
      <w:jc w:val="center"/>
    </w:pPr>
    <w:rPr>
      <w:rFonts w:ascii="宋体" w:hAnsi="宋体" w:eastAsia="宋体" w:cs="宋体"/>
      <w:color w:val="000000"/>
      <w:kern w:val="0"/>
      <w:sz w:val="22"/>
      <w:szCs w:val="22"/>
    </w:rPr>
  </w:style>
  <w:style w:type="paragraph" w:customStyle="1" w:styleId="765">
    <w:name w:val="图表名"/>
    <w:basedOn w:val="637"/>
    <w:uiPriority w:val="0"/>
    <w:pPr>
      <w:jc w:val="center"/>
      <w:outlineLvl w:val="0"/>
    </w:pPr>
  </w:style>
  <w:style w:type="paragraph" w:customStyle="1" w:styleId="766">
    <w:name w:val="Char Char Char Char Char Char Char Char Char Char Char Char Char Char Char Char Char Char Char Char Char Char"/>
    <w:basedOn w:val="1"/>
    <w:uiPriority w:val="0"/>
    <w:pPr>
      <w:adjustRightInd w:val="0"/>
      <w:spacing w:line="360" w:lineRule="atLeast"/>
      <w:jc w:val="left"/>
      <w:textAlignment w:val="baseline"/>
    </w:pPr>
    <w:rPr>
      <w:rFonts w:ascii="Tahoma" w:hAnsi="Tahoma" w:eastAsia="宋体"/>
      <w:sz w:val="24"/>
      <w:szCs w:val="20"/>
    </w:rPr>
  </w:style>
  <w:style w:type="paragraph" w:customStyle="1" w:styleId="767">
    <w:name w:val="样式 标题 2 + (符号) 宋体 非加粗 段前: 1 行 段后: 0.5 行"/>
    <w:basedOn w:val="4"/>
    <w:uiPriority w:val="0"/>
    <w:pPr>
      <w:keepNext w:val="0"/>
      <w:keepLines w:val="0"/>
      <w:wordWrap w:val="0"/>
      <w:overflowPunct w:val="0"/>
      <w:snapToGrid w:val="0"/>
      <w:spacing w:before="0" w:beforeLines="100" w:after="0" w:afterLines="50" w:line="300" w:lineRule="auto"/>
      <w:jc w:val="left"/>
    </w:pPr>
    <w:rPr>
      <w:rFonts w:ascii="Times New Roman" w:hAnsi="Times New Roman" w:cs="宋体"/>
      <w:b w:val="0"/>
      <w:kern w:val="2"/>
      <w:sz w:val="24"/>
    </w:rPr>
  </w:style>
  <w:style w:type="paragraph" w:customStyle="1" w:styleId="768">
    <w:name w:val="xl74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exact"/>
      <w:jc w:val="left"/>
    </w:pPr>
    <w:rPr>
      <w:rFonts w:ascii="宋体" w:hAnsi="宋体" w:eastAsia="宋体" w:cs="宋体"/>
      <w:color w:val="000000"/>
      <w:kern w:val="0"/>
      <w:sz w:val="20"/>
      <w:szCs w:val="20"/>
    </w:rPr>
  </w:style>
  <w:style w:type="paragraph" w:customStyle="1" w:styleId="769">
    <w:name w:val="xl154"/>
    <w:basedOn w:val="1"/>
    <w:uiPriority w:val="0"/>
    <w:pPr>
      <w:widowControl/>
      <w:pBdr>
        <w:top w:val="single" w:color="auto" w:sz="4" w:space="0"/>
        <w:bottom w:val="single" w:color="auto" w:sz="8" w:space="0"/>
        <w:right w:val="single" w:color="auto" w:sz="4" w:space="0"/>
      </w:pBdr>
      <w:spacing w:before="100" w:beforeAutospacing="1" w:after="100" w:afterAutospacing="1" w:line="360" w:lineRule="exact"/>
      <w:jc w:val="center"/>
    </w:pPr>
    <w:rPr>
      <w:rFonts w:ascii="宋体" w:hAnsi="宋体" w:eastAsia="宋体" w:cs="宋体"/>
      <w:kern w:val="0"/>
      <w:sz w:val="24"/>
    </w:rPr>
  </w:style>
  <w:style w:type="paragraph" w:customStyle="1" w:styleId="770">
    <w:name w:val="样式 标题 2H2W2 + 段前: 0.5 行 段后: 3.6 磅"/>
    <w:basedOn w:val="4"/>
    <w:uiPriority w:val="0"/>
    <w:pPr>
      <w:keepNext w:val="0"/>
      <w:keepLines w:val="0"/>
      <w:tabs>
        <w:tab w:val="left" w:pos="1320"/>
      </w:tabs>
      <w:wordWrap w:val="0"/>
      <w:spacing w:before="0" w:beforeLines="50" w:after="0" w:line="300" w:lineRule="auto"/>
      <w:ind w:left="1320" w:hanging="420"/>
      <w:jc w:val="left"/>
    </w:pPr>
    <w:rPr>
      <w:rFonts w:ascii="宋体" w:hAnsi="Times New Roman"/>
      <w:bCs/>
      <w:kern w:val="2"/>
      <w:sz w:val="24"/>
      <w:szCs w:val="24"/>
    </w:rPr>
  </w:style>
  <w:style w:type="paragraph" w:customStyle="1" w:styleId="771">
    <w:name w:val="HTML Bottom of Form"/>
    <w:basedOn w:val="1"/>
    <w:next w:val="1"/>
    <w:uiPriority w:val="0"/>
    <w:pPr>
      <w:widowControl/>
      <w:pBdr>
        <w:top w:val="single" w:color="auto" w:sz="6" w:space="1"/>
      </w:pBdr>
      <w:spacing w:line="360" w:lineRule="exact"/>
      <w:jc w:val="center"/>
    </w:pPr>
    <w:rPr>
      <w:rFonts w:ascii="Arial" w:hAnsi="Arial" w:eastAsia="宋体" w:cs="Arial"/>
      <w:vanish/>
      <w:kern w:val="0"/>
      <w:sz w:val="16"/>
      <w:szCs w:val="16"/>
    </w:rPr>
  </w:style>
  <w:style w:type="character" w:customStyle="1" w:styleId="772">
    <w:name w:val="z-窗体底端 Char1"/>
    <w:basedOn w:val="73"/>
    <w:semiHidden/>
    <w:uiPriority w:val="99"/>
    <w:rPr>
      <w:rFonts w:ascii="Arial" w:hAnsi="Arial" w:eastAsia="楷体_GB2312" w:cs="Arial"/>
      <w:vanish/>
      <w:kern w:val="2"/>
      <w:sz w:val="16"/>
      <w:szCs w:val="16"/>
    </w:rPr>
  </w:style>
  <w:style w:type="paragraph" w:customStyle="1" w:styleId="773">
    <w:name w:val="正文仿宋"/>
    <w:basedOn w:val="1"/>
    <w:uiPriority w:val="0"/>
    <w:pPr>
      <w:spacing w:line="288" w:lineRule="auto"/>
      <w:jc w:val="left"/>
    </w:pPr>
    <w:rPr>
      <w:rFonts w:ascii="Calibri" w:hAnsi="Calibri" w:eastAsia="宋体"/>
      <w:sz w:val="28"/>
      <w:szCs w:val="20"/>
    </w:rPr>
  </w:style>
  <w:style w:type="paragraph" w:customStyle="1" w:styleId="774">
    <w:name w:val="?y??"/>
    <w:uiPriority w:val="0"/>
    <w:pPr>
      <w:widowControl w:val="0"/>
      <w:overflowPunct w:val="0"/>
      <w:autoSpaceDE w:val="0"/>
      <w:autoSpaceDN w:val="0"/>
      <w:adjustRightInd w:val="0"/>
      <w:spacing w:line="357" w:lineRule="atLeast"/>
      <w:jc w:val="both"/>
      <w:textAlignment w:val="baseline"/>
    </w:pPr>
    <w:rPr>
      <w:rFonts w:ascii="Calibri" w:hAnsi="Calibri" w:eastAsia="宋体" w:cs="Times New Roman"/>
      <w:color w:val="000000"/>
      <w:sz w:val="21"/>
      <w:lang w:val="en-US" w:eastAsia="zh-CN" w:bidi="ar-SA"/>
    </w:rPr>
  </w:style>
  <w:style w:type="paragraph" w:customStyle="1" w:styleId="775">
    <w:name w:val="样式 标题 2 + 非加粗 两端对齐 段前: 7.8 磅"/>
    <w:basedOn w:val="4"/>
    <w:uiPriority w:val="0"/>
    <w:pPr>
      <w:keepNext w:val="0"/>
      <w:keepLines w:val="0"/>
      <w:autoSpaceDE w:val="0"/>
      <w:autoSpaceDN w:val="0"/>
      <w:adjustRightInd w:val="0"/>
      <w:spacing w:before="0" w:after="0" w:line="400" w:lineRule="exact"/>
      <w:jc w:val="left"/>
    </w:pPr>
    <w:rPr>
      <w:rFonts w:ascii="宋体" w:hAnsi="Times New Roman" w:cs="宋体"/>
      <w:color w:val="000000"/>
      <w:kern w:val="2"/>
      <w:sz w:val="28"/>
      <w:szCs w:val="24"/>
    </w:rPr>
  </w:style>
  <w:style w:type="paragraph" w:customStyle="1" w:styleId="776">
    <w:name w:val="样式 样式 标题 3 + (中文) 宋体 五号 行距: 1.5 倍行距 + 两端对齐"/>
    <w:basedOn w:val="727"/>
    <w:qFormat/>
    <w:uiPriority w:val="0"/>
    <w:pPr>
      <w:jc w:val="both"/>
    </w:pPr>
  </w:style>
  <w:style w:type="paragraph" w:customStyle="1" w:styleId="777">
    <w:name w:val="样式 标题 1 + 黑体 居中"/>
    <w:basedOn w:val="3"/>
    <w:qFormat/>
    <w:uiPriority w:val="0"/>
    <w:pPr>
      <w:spacing w:before="100" w:beforeAutospacing="1" w:after="100" w:afterAutospacing="1"/>
      <w:jc w:val="both"/>
    </w:pPr>
    <w:rPr>
      <w:rFonts w:ascii="黑体" w:hAnsi="Calibri" w:eastAsia="黑体" w:cs="宋体"/>
      <w:bCs/>
      <w:kern w:val="0"/>
      <w:sz w:val="32"/>
      <w:szCs w:val="32"/>
    </w:rPr>
  </w:style>
  <w:style w:type="paragraph" w:customStyle="1" w:styleId="778">
    <w:name w:val="xl7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exact"/>
      <w:jc w:val="left"/>
    </w:pPr>
    <w:rPr>
      <w:rFonts w:ascii="宋体" w:hAnsi="宋体" w:eastAsia="宋体" w:cs="宋体"/>
      <w:color w:val="000000"/>
      <w:kern w:val="0"/>
      <w:sz w:val="20"/>
      <w:szCs w:val="20"/>
    </w:rPr>
  </w:style>
  <w:style w:type="paragraph" w:customStyle="1" w:styleId="779">
    <w:name w:val="样式 标题 3 + (符号) 宋体 非加粗"/>
    <w:basedOn w:val="5"/>
    <w:qFormat/>
    <w:uiPriority w:val="0"/>
    <w:pPr>
      <w:keepNext w:val="0"/>
      <w:keepLines w:val="0"/>
      <w:wordWrap w:val="0"/>
      <w:spacing w:before="0" w:after="0" w:line="300" w:lineRule="auto"/>
    </w:pPr>
    <w:rPr>
      <w:rFonts w:ascii="宋体" w:hAnsi="Calibri"/>
      <w:b w:val="0"/>
      <w:bCs w:val="0"/>
      <w:sz w:val="24"/>
    </w:rPr>
  </w:style>
  <w:style w:type="paragraph" w:customStyle="1" w:styleId="780">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exact"/>
      <w:jc w:val="center"/>
      <w:textAlignment w:val="center"/>
    </w:pPr>
    <w:rPr>
      <w:rFonts w:ascii="宋体" w:hAnsi="宋体" w:eastAsia="宋体" w:cs="宋体"/>
      <w:kern w:val="0"/>
      <w:sz w:val="20"/>
      <w:szCs w:val="20"/>
    </w:rPr>
  </w:style>
  <w:style w:type="paragraph" w:customStyle="1" w:styleId="781">
    <w:name w:val="正文4编0"/>
    <w:basedOn w:val="1"/>
    <w:qFormat/>
    <w:uiPriority w:val="0"/>
    <w:pPr>
      <w:tabs>
        <w:tab w:val="left" w:pos="567"/>
        <w:tab w:val="left" w:pos="4046"/>
      </w:tabs>
      <w:spacing w:line="560" w:lineRule="exact"/>
      <w:ind w:left="3847" w:hanging="161"/>
      <w:jc w:val="left"/>
    </w:pPr>
    <w:rPr>
      <w:rFonts w:ascii="Calibri" w:hAnsi="Calibri" w:eastAsia="宋体"/>
      <w:sz w:val="28"/>
      <w:szCs w:val="20"/>
    </w:rPr>
  </w:style>
  <w:style w:type="paragraph" w:customStyle="1" w:styleId="782">
    <w:name w:val="表号"/>
    <w:basedOn w:val="1"/>
    <w:qFormat/>
    <w:uiPriority w:val="0"/>
    <w:pPr>
      <w:spacing w:line="240" w:lineRule="atLeast"/>
      <w:jc w:val="center"/>
    </w:pPr>
    <w:rPr>
      <w:rFonts w:ascii="宋体" w:hAnsi="宋体" w:eastAsia="宋体"/>
      <w:color w:val="000000"/>
      <w:sz w:val="21"/>
      <w:szCs w:val="21"/>
    </w:rPr>
  </w:style>
  <w:style w:type="paragraph" w:customStyle="1" w:styleId="783">
    <w:name w:val="Char Char Char Char Char Char Char Char Char Char Char Char Char Char Char Char"/>
    <w:basedOn w:val="1"/>
    <w:qFormat/>
    <w:uiPriority w:val="0"/>
    <w:pPr>
      <w:spacing w:line="360" w:lineRule="exact"/>
      <w:jc w:val="left"/>
    </w:pPr>
    <w:rPr>
      <w:rFonts w:ascii="Calibri" w:hAnsi="Calibri" w:eastAsia="宋体"/>
      <w:sz w:val="21"/>
    </w:rPr>
  </w:style>
  <w:style w:type="paragraph" w:customStyle="1" w:styleId="784">
    <w:name w:val="Style3"/>
    <w:basedOn w:val="5"/>
    <w:qFormat/>
    <w:uiPriority w:val="0"/>
    <w:pPr>
      <w:tabs>
        <w:tab w:val="left" w:pos="567"/>
      </w:tabs>
      <w:adjustRightInd w:val="0"/>
      <w:snapToGrid w:val="0"/>
      <w:spacing w:before="120" w:after="120" w:line="460" w:lineRule="exact"/>
      <w:ind w:left="178" w:right="-157" w:firstLine="413" w:firstLineChars="200"/>
      <w:jc w:val="left"/>
    </w:pPr>
    <w:rPr>
      <w:rFonts w:ascii="宋体" w:hAnsi="宋体"/>
      <w:bCs w:val="0"/>
      <w:color w:val="000000"/>
      <w:sz w:val="21"/>
      <w:szCs w:val="20"/>
    </w:rPr>
  </w:style>
  <w:style w:type="paragraph" w:customStyle="1" w:styleId="785">
    <w:name w:val="标题 A"/>
    <w:basedOn w:val="4"/>
    <w:qFormat/>
    <w:uiPriority w:val="0"/>
    <w:pPr>
      <w:keepNext w:val="0"/>
      <w:keepLines w:val="0"/>
      <w:kinsoku w:val="0"/>
      <w:wordWrap w:val="0"/>
      <w:adjustRightInd w:val="0"/>
      <w:spacing w:before="0" w:after="0" w:line="120" w:lineRule="atLeast"/>
      <w:jc w:val="left"/>
      <w:textAlignment w:val="baseline"/>
      <w:outlineLvl w:val="9"/>
    </w:pPr>
    <w:rPr>
      <w:rFonts w:ascii="黑体" w:hAnsi="Times New Roman" w:eastAsia="黑体"/>
      <w:b w:val="0"/>
      <w:bCs/>
      <w:color w:val="000000"/>
      <w:spacing w:val="32"/>
      <w:sz w:val="24"/>
    </w:rPr>
  </w:style>
  <w:style w:type="paragraph" w:customStyle="1" w:styleId="786">
    <w:name w:val="55"/>
    <w:basedOn w:val="1"/>
    <w:qFormat/>
    <w:uiPriority w:val="0"/>
    <w:pPr>
      <w:adjustRightInd w:val="0"/>
      <w:snapToGrid w:val="0"/>
      <w:spacing w:line="500" w:lineRule="exact"/>
      <w:ind w:firstLine="629" w:firstLineChars="200"/>
      <w:jc w:val="left"/>
    </w:pPr>
    <w:rPr>
      <w:rFonts w:ascii="仿宋_GB2312" w:hAnsi="Calibri" w:eastAsia="仿宋_GB2312"/>
      <w:kern w:val="0"/>
      <w:sz w:val="28"/>
      <w:szCs w:val="28"/>
    </w:rPr>
  </w:style>
  <w:style w:type="paragraph" w:customStyle="1" w:styleId="787">
    <w:name w:val="font9"/>
    <w:basedOn w:val="1"/>
    <w:qFormat/>
    <w:uiPriority w:val="0"/>
    <w:pPr>
      <w:widowControl/>
      <w:spacing w:before="100" w:beforeAutospacing="1" w:after="100" w:afterAutospacing="1" w:line="360" w:lineRule="exact"/>
      <w:jc w:val="left"/>
    </w:pPr>
    <w:rPr>
      <w:rFonts w:hint="eastAsia" w:ascii="宋体" w:hAnsi="宋体" w:eastAsia="宋体" w:cs="Arial Unicode MS"/>
      <w:color w:val="FF0000"/>
      <w:kern w:val="0"/>
      <w:sz w:val="24"/>
    </w:rPr>
  </w:style>
  <w:style w:type="paragraph" w:customStyle="1" w:styleId="788">
    <w:name w:val="金安桥正文"/>
    <w:basedOn w:val="29"/>
    <w:qFormat/>
    <w:uiPriority w:val="0"/>
    <w:pPr>
      <w:adjustRightInd w:val="0"/>
      <w:spacing w:line="300" w:lineRule="auto"/>
      <w:ind w:firstLine="200"/>
      <w:jc w:val="left"/>
      <w:textAlignment w:val="baseline"/>
    </w:pPr>
    <w:rPr>
      <w:rFonts w:ascii="Times New Roman" w:hAnsi="Times New Roman" w:eastAsia="宋体" w:cs="Times New Roman"/>
      <w:kern w:val="0"/>
      <w:sz w:val="24"/>
      <w:szCs w:val="20"/>
    </w:rPr>
  </w:style>
  <w:style w:type="paragraph" w:customStyle="1" w:styleId="789">
    <w:name w:val="xl7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exact"/>
      <w:jc w:val="left"/>
    </w:pPr>
    <w:rPr>
      <w:rFonts w:ascii="宋体" w:hAnsi="宋体" w:eastAsia="宋体" w:cs="宋体"/>
      <w:color w:val="000000"/>
      <w:kern w:val="0"/>
      <w:sz w:val="20"/>
      <w:szCs w:val="20"/>
    </w:rPr>
  </w:style>
  <w:style w:type="paragraph" w:customStyle="1" w:styleId="790">
    <w:name w:val="样式 样式 标题 2 + (西文) Times New Roman (中文) 宋体 五号 加粗 行距: 1.5 倍行距 + 加粗"/>
    <w:basedOn w:val="619"/>
    <w:qFormat/>
    <w:uiPriority w:val="0"/>
    <w:pPr>
      <w:ind w:left="15" w:hanging="1"/>
    </w:pPr>
  </w:style>
  <w:style w:type="paragraph" w:customStyle="1" w:styleId="791">
    <w:name w:val="节"/>
    <w:basedOn w:val="1"/>
    <w:qFormat/>
    <w:uiPriority w:val="0"/>
    <w:pPr>
      <w:tabs>
        <w:tab w:val="left" w:pos="1507"/>
      </w:tabs>
      <w:spacing w:line="360" w:lineRule="exact"/>
      <w:jc w:val="left"/>
      <w:outlineLvl w:val="1"/>
    </w:pPr>
    <w:rPr>
      <w:rFonts w:ascii="Calibri" w:hAnsi="Calibri" w:eastAsia="宋体"/>
      <w:b/>
      <w:kern w:val="0"/>
      <w:sz w:val="24"/>
      <w:szCs w:val="28"/>
    </w:rPr>
  </w:style>
  <w:style w:type="paragraph" w:customStyle="1" w:styleId="792">
    <w:name w:val="xl7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exact"/>
      <w:jc w:val="left"/>
    </w:pPr>
    <w:rPr>
      <w:rFonts w:ascii="宋体" w:hAnsi="宋体" w:eastAsia="宋体" w:cs="宋体"/>
      <w:kern w:val="0"/>
      <w:sz w:val="20"/>
      <w:szCs w:val="20"/>
    </w:rPr>
  </w:style>
  <w:style w:type="paragraph" w:customStyle="1" w:styleId="793">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exact"/>
      <w:jc w:val="center"/>
    </w:pPr>
    <w:rPr>
      <w:rFonts w:ascii="宋体" w:hAnsi="宋体" w:eastAsia="宋体" w:cs="宋体"/>
      <w:color w:val="000000"/>
      <w:kern w:val="0"/>
      <w:sz w:val="20"/>
      <w:szCs w:val="20"/>
    </w:rPr>
  </w:style>
  <w:style w:type="paragraph" w:customStyle="1" w:styleId="794">
    <w:name w:val="分卷标题"/>
    <w:basedOn w:val="64"/>
    <w:qFormat/>
    <w:uiPriority w:val="0"/>
    <w:pPr>
      <w:snapToGrid/>
      <w:spacing w:before="240" w:after="60" w:line="312" w:lineRule="atLeast"/>
      <w:textAlignment w:val="baseline"/>
    </w:pPr>
    <w:rPr>
      <w:rFonts w:ascii="Arial" w:hAnsi="Arial" w:eastAsia="宋体" w:cs="Arial"/>
      <w:b/>
      <w:bCs/>
      <w:kern w:val="0"/>
      <w:sz w:val="32"/>
      <w:szCs w:val="32"/>
    </w:rPr>
  </w:style>
  <w:style w:type="paragraph" w:customStyle="1" w:styleId="795">
    <w:name w:val="样式 小四 行距: 1.5 倍行距"/>
    <w:basedOn w:val="1"/>
    <w:qFormat/>
    <w:uiPriority w:val="0"/>
    <w:pPr>
      <w:adjustRightInd w:val="0"/>
      <w:snapToGrid w:val="0"/>
      <w:spacing w:line="360" w:lineRule="auto"/>
      <w:ind w:firstLine="200" w:firstLineChars="200"/>
      <w:jc w:val="left"/>
    </w:pPr>
    <w:rPr>
      <w:rFonts w:ascii="Calibri" w:hAnsi="Calibri" w:eastAsia="宋体" w:cs="宋体"/>
      <w:sz w:val="24"/>
      <w:szCs w:val="20"/>
    </w:rPr>
  </w:style>
  <w:style w:type="paragraph" w:customStyle="1" w:styleId="796">
    <w:name w:val="xl11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exact"/>
      <w:jc w:val="center"/>
    </w:pPr>
    <w:rPr>
      <w:rFonts w:ascii="宋体" w:hAnsi="宋体" w:eastAsia="宋体" w:cs="宋体"/>
      <w:color w:val="000000"/>
      <w:kern w:val="0"/>
      <w:sz w:val="20"/>
      <w:szCs w:val="20"/>
    </w:rPr>
  </w:style>
  <w:style w:type="paragraph" w:customStyle="1" w:styleId="797">
    <w:name w:val="xl777"/>
    <w:basedOn w:val="1"/>
    <w:qFormat/>
    <w:uiPriority w:val="0"/>
    <w:pPr>
      <w:widowControl/>
      <w:spacing w:before="100" w:beforeAutospacing="1" w:after="100" w:afterAutospacing="1" w:line="360" w:lineRule="exact"/>
      <w:jc w:val="center"/>
    </w:pPr>
    <w:rPr>
      <w:rFonts w:ascii="宋体" w:hAnsi="宋体" w:eastAsia="宋体" w:cs="宋体"/>
      <w:color w:val="000000"/>
      <w:kern w:val="0"/>
      <w:sz w:val="20"/>
      <w:szCs w:val="20"/>
    </w:rPr>
  </w:style>
  <w:style w:type="paragraph" w:customStyle="1" w:styleId="798">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exact"/>
      <w:jc w:val="left"/>
    </w:pPr>
    <w:rPr>
      <w:rFonts w:ascii="宋体" w:hAnsi="宋体" w:eastAsia="宋体" w:cs="宋体"/>
      <w:b/>
      <w:bCs/>
      <w:color w:val="000000"/>
      <w:kern w:val="0"/>
      <w:sz w:val="20"/>
      <w:szCs w:val="20"/>
    </w:rPr>
  </w:style>
  <w:style w:type="paragraph" w:customStyle="1" w:styleId="799">
    <w:name w:val="xl119"/>
    <w:basedOn w:val="1"/>
    <w:qFormat/>
    <w:uiPriority w:val="0"/>
    <w:pPr>
      <w:widowControl/>
      <w:pBdr>
        <w:top w:val="single" w:color="auto" w:sz="4" w:space="0"/>
        <w:left w:val="single" w:color="auto" w:sz="8" w:space="0"/>
        <w:bottom w:val="single" w:color="auto" w:sz="8" w:space="0"/>
        <w:right w:val="single" w:color="auto" w:sz="4" w:space="0"/>
      </w:pBdr>
      <w:shd w:val="clear" w:color="000000" w:fill="FFFFFF"/>
      <w:spacing w:before="100" w:beforeAutospacing="1" w:after="100" w:afterAutospacing="1" w:line="360" w:lineRule="exact"/>
      <w:jc w:val="left"/>
    </w:pPr>
    <w:rPr>
      <w:rFonts w:ascii="宋体" w:hAnsi="宋体" w:eastAsia="宋体" w:cs="宋体"/>
      <w:color w:val="000000"/>
      <w:kern w:val="0"/>
      <w:sz w:val="20"/>
      <w:szCs w:val="20"/>
    </w:rPr>
  </w:style>
  <w:style w:type="paragraph" w:customStyle="1" w:styleId="800">
    <w:name w:val="样式 样式 标题 2 + 非加粗 两端对齐 段前: 7.8 磅 + 非加粗"/>
    <w:basedOn w:val="775"/>
    <w:qFormat/>
    <w:uiPriority w:val="0"/>
  </w:style>
  <w:style w:type="paragraph" w:customStyle="1" w:styleId="801">
    <w:name w:val="xl145"/>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line="360" w:lineRule="exact"/>
      <w:jc w:val="center"/>
    </w:pPr>
    <w:rPr>
      <w:rFonts w:ascii="宋体" w:hAnsi="宋体" w:eastAsia="宋体" w:cs="宋体"/>
      <w:kern w:val="0"/>
      <w:sz w:val="20"/>
      <w:szCs w:val="20"/>
    </w:rPr>
  </w:style>
  <w:style w:type="paragraph" w:customStyle="1" w:styleId="802">
    <w:name w:val="xl7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exact"/>
      <w:jc w:val="left"/>
    </w:pPr>
    <w:rPr>
      <w:rFonts w:ascii="宋体" w:hAnsi="宋体" w:eastAsia="宋体" w:cs="宋体"/>
      <w:kern w:val="0"/>
      <w:sz w:val="20"/>
      <w:szCs w:val="20"/>
    </w:rPr>
  </w:style>
  <w:style w:type="paragraph" w:customStyle="1" w:styleId="803">
    <w:name w:val="xl95"/>
    <w:basedOn w:val="1"/>
    <w:qFormat/>
    <w:uiPriority w:val="0"/>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line="360" w:lineRule="exact"/>
      <w:jc w:val="center"/>
    </w:pPr>
    <w:rPr>
      <w:rFonts w:ascii="宋体" w:hAnsi="宋体" w:eastAsia="宋体" w:cs="宋体"/>
      <w:b/>
      <w:bCs/>
      <w:color w:val="000000"/>
      <w:kern w:val="0"/>
      <w:sz w:val="20"/>
      <w:szCs w:val="20"/>
    </w:rPr>
  </w:style>
  <w:style w:type="paragraph" w:customStyle="1" w:styleId="804">
    <w:name w:val="xl7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exact"/>
      <w:jc w:val="center"/>
    </w:pPr>
    <w:rPr>
      <w:rFonts w:ascii="宋体" w:hAnsi="宋体" w:eastAsia="宋体" w:cs="宋体"/>
      <w:color w:val="000000"/>
      <w:kern w:val="0"/>
      <w:sz w:val="20"/>
      <w:szCs w:val="20"/>
    </w:rPr>
  </w:style>
  <w:style w:type="paragraph" w:customStyle="1" w:styleId="805">
    <w:name w:val="标题 B"/>
    <w:basedOn w:val="4"/>
    <w:qFormat/>
    <w:uiPriority w:val="0"/>
    <w:pPr>
      <w:keepNext w:val="0"/>
      <w:keepLines w:val="0"/>
      <w:kinsoku w:val="0"/>
      <w:wordWrap w:val="0"/>
      <w:adjustRightInd w:val="0"/>
      <w:spacing w:before="0" w:after="0" w:line="480" w:lineRule="atLeast"/>
      <w:jc w:val="left"/>
      <w:textAlignment w:val="baseline"/>
      <w:outlineLvl w:val="9"/>
    </w:pPr>
    <w:rPr>
      <w:rFonts w:ascii="黑体" w:hAnsi="Times New Roman" w:eastAsia="黑体"/>
      <w:b w:val="0"/>
      <w:bCs/>
      <w:color w:val="000000"/>
      <w:spacing w:val="32"/>
      <w:sz w:val="24"/>
    </w:rPr>
  </w:style>
  <w:style w:type="paragraph" w:customStyle="1" w:styleId="806">
    <w:name w:val="目录小节标题"/>
    <w:basedOn w:val="461"/>
    <w:uiPriority w:val="0"/>
    <w:pPr>
      <w:spacing w:before="0" w:after="0"/>
      <w:ind w:firstLine="680"/>
      <w:jc w:val="both"/>
    </w:pPr>
    <w:rPr>
      <w:sz w:val="24"/>
    </w:rPr>
  </w:style>
  <w:style w:type="paragraph" w:customStyle="1" w:styleId="807">
    <w:name w:val="样式 小四 行距: 1.5 倍行距1"/>
    <w:basedOn w:val="1"/>
    <w:uiPriority w:val="0"/>
    <w:pPr>
      <w:adjustRightInd w:val="0"/>
      <w:snapToGrid w:val="0"/>
      <w:spacing w:line="360" w:lineRule="auto"/>
      <w:ind w:firstLine="200" w:firstLineChars="200"/>
      <w:jc w:val="left"/>
    </w:pPr>
    <w:rPr>
      <w:rFonts w:ascii="Calibri" w:hAnsi="Calibri" w:eastAsia="宋体" w:cs="宋体"/>
      <w:sz w:val="24"/>
      <w:szCs w:val="20"/>
    </w:rPr>
  </w:style>
  <w:style w:type="paragraph" w:customStyle="1" w:styleId="808">
    <w:name w:val="xl1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exact"/>
      <w:jc w:val="center"/>
    </w:pPr>
    <w:rPr>
      <w:rFonts w:ascii="宋体" w:hAnsi="宋体" w:eastAsia="宋体" w:cs="宋体"/>
      <w:kern w:val="0"/>
      <w:sz w:val="20"/>
      <w:szCs w:val="20"/>
    </w:rPr>
  </w:style>
  <w:style w:type="paragraph" w:customStyle="1" w:styleId="809">
    <w:name w:val="xl51"/>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360" w:lineRule="exact"/>
      <w:jc w:val="center"/>
    </w:pPr>
    <w:rPr>
      <w:rFonts w:ascii="宋体" w:hAnsi="宋体" w:eastAsia="宋体" w:cs="宋体"/>
      <w:color w:val="000000"/>
      <w:kern w:val="0"/>
      <w:sz w:val="22"/>
      <w:szCs w:val="22"/>
    </w:rPr>
  </w:style>
  <w:style w:type="paragraph" w:customStyle="1" w:styleId="810">
    <w:name w:val="样式 首行缩进:  2 字符"/>
    <w:basedOn w:val="1"/>
    <w:uiPriority w:val="0"/>
    <w:pPr>
      <w:adjustRightInd w:val="0"/>
      <w:snapToGrid w:val="0"/>
      <w:spacing w:line="480" w:lineRule="exact"/>
      <w:ind w:firstLine="200" w:firstLineChars="200"/>
      <w:jc w:val="left"/>
    </w:pPr>
    <w:rPr>
      <w:rFonts w:ascii="宋体" w:hAnsi="宋体" w:eastAsia="宋体"/>
      <w:b/>
      <w:sz w:val="26"/>
      <w:szCs w:val="20"/>
    </w:rPr>
  </w:style>
  <w:style w:type="paragraph" w:customStyle="1" w:styleId="811">
    <w:name w:val="xl130"/>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line="360" w:lineRule="exact"/>
      <w:jc w:val="left"/>
    </w:pPr>
    <w:rPr>
      <w:rFonts w:ascii="宋体" w:hAnsi="宋体" w:eastAsia="宋体" w:cs="宋体"/>
      <w:color w:val="000000"/>
      <w:kern w:val="0"/>
      <w:sz w:val="20"/>
      <w:szCs w:val="20"/>
    </w:rPr>
  </w:style>
  <w:style w:type="paragraph" w:customStyle="1" w:styleId="812">
    <w:name w:val="前言"/>
    <w:basedOn w:val="461"/>
    <w:uiPriority w:val="0"/>
    <w:rPr>
      <w:b/>
    </w:rPr>
  </w:style>
  <w:style w:type="paragraph" w:customStyle="1" w:styleId="813">
    <w:name w:val="xl132"/>
    <w:basedOn w:val="1"/>
    <w:uiPriority w:val="0"/>
    <w:pPr>
      <w:widowControl/>
      <w:spacing w:before="100" w:beforeAutospacing="1" w:after="100" w:afterAutospacing="1" w:line="360" w:lineRule="exact"/>
      <w:jc w:val="center"/>
    </w:pPr>
    <w:rPr>
      <w:rFonts w:ascii="宋体" w:hAnsi="宋体" w:eastAsia="宋体" w:cs="宋体"/>
      <w:kern w:val="0"/>
      <w:sz w:val="28"/>
      <w:szCs w:val="28"/>
    </w:rPr>
  </w:style>
  <w:style w:type="paragraph" w:customStyle="1" w:styleId="814">
    <w:name w:val="样式 标题 4 + 宋体 黑色 行距: 固定值 20 磅"/>
    <w:basedOn w:val="7"/>
    <w:uiPriority w:val="0"/>
    <w:pPr>
      <w:keepNext/>
      <w:keepLines/>
      <w:tabs>
        <w:tab w:val="clear" w:pos="720"/>
      </w:tabs>
      <w:adjustRightInd/>
      <w:spacing w:before="40" w:line="400" w:lineRule="exact"/>
      <w:textAlignment w:val="auto"/>
    </w:pPr>
    <w:rPr>
      <w:rFonts w:ascii="Times New Roman" w:hAnsi="Times New Roman" w:cs="宋体"/>
      <w:bCs/>
      <w:color w:val="000000"/>
      <w:spacing w:val="-6"/>
      <w:kern w:val="2"/>
      <w:szCs w:val="24"/>
    </w:rPr>
  </w:style>
  <w:style w:type="paragraph" w:customStyle="1" w:styleId="815">
    <w:name w:val="xl129"/>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line="360" w:lineRule="exact"/>
      <w:jc w:val="left"/>
    </w:pPr>
    <w:rPr>
      <w:rFonts w:ascii="宋体" w:hAnsi="宋体" w:eastAsia="宋体" w:cs="宋体"/>
      <w:b/>
      <w:bCs/>
      <w:color w:val="000000"/>
      <w:kern w:val="0"/>
      <w:sz w:val="20"/>
      <w:szCs w:val="20"/>
    </w:rPr>
  </w:style>
  <w:style w:type="paragraph" w:customStyle="1" w:styleId="816">
    <w:name w:val="正文表格"/>
    <w:basedOn w:val="1"/>
    <w:uiPriority w:val="0"/>
    <w:pPr>
      <w:spacing w:line="360" w:lineRule="exact"/>
      <w:jc w:val="center"/>
    </w:pPr>
    <w:rPr>
      <w:rFonts w:ascii="Calibri" w:hAnsi="Calibri" w:eastAsia="宋体"/>
      <w:sz w:val="24"/>
    </w:rPr>
  </w:style>
  <w:style w:type="paragraph" w:customStyle="1" w:styleId="817">
    <w:name w:val="样式 样式 样式 标题 2 + 非加粗 两端对齐 段前: 7.8 磅 + 非加粗 + 左侧:  0.75 厘米 首行缩进:  ..."/>
    <w:basedOn w:val="800"/>
    <w:uiPriority w:val="0"/>
    <w:pPr>
      <w:tabs>
        <w:tab w:val="left" w:pos="567"/>
      </w:tabs>
      <w:ind w:left="567" w:hanging="567"/>
    </w:pPr>
    <w:rPr>
      <w:bCs/>
    </w:rPr>
  </w:style>
  <w:style w:type="paragraph" w:customStyle="1" w:styleId="818">
    <w:name w:val="1.1.1"/>
    <w:basedOn w:val="715"/>
    <w:uiPriority w:val="0"/>
    <w:pPr>
      <w:ind w:left="0" w:firstLine="0"/>
    </w:pPr>
  </w:style>
  <w:style w:type="paragraph" w:customStyle="1" w:styleId="819">
    <w:name w:val="封面标题3"/>
    <w:basedOn w:val="660"/>
    <w:uiPriority w:val="0"/>
  </w:style>
  <w:style w:type="paragraph" w:customStyle="1" w:styleId="820">
    <w:name w:val="xl52"/>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360" w:lineRule="exact"/>
      <w:jc w:val="center"/>
    </w:pPr>
    <w:rPr>
      <w:rFonts w:ascii="宋体" w:hAnsi="宋体" w:eastAsia="宋体" w:cs="宋体"/>
      <w:color w:val="000000"/>
      <w:kern w:val="0"/>
      <w:sz w:val="22"/>
      <w:szCs w:val="22"/>
    </w:rPr>
  </w:style>
  <w:style w:type="paragraph" w:customStyle="1" w:styleId="821">
    <w:name w:val="xl73"/>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360" w:lineRule="exact"/>
      <w:jc w:val="center"/>
    </w:pPr>
    <w:rPr>
      <w:rFonts w:ascii="宋体" w:hAnsi="宋体" w:eastAsia="宋体" w:cs="宋体"/>
      <w:kern w:val="0"/>
      <w:sz w:val="22"/>
      <w:szCs w:val="22"/>
    </w:rPr>
  </w:style>
  <w:style w:type="paragraph" w:customStyle="1" w:styleId="822">
    <w:name w:val="基准标题"/>
    <w:basedOn w:val="28"/>
    <w:next w:val="28"/>
    <w:uiPriority w:val="0"/>
    <w:pPr>
      <w:spacing w:after="0" w:line="280" w:lineRule="exact"/>
      <w:jc w:val="center"/>
    </w:pPr>
    <w:rPr>
      <w:rFonts w:ascii="宋体" w:hAnsi="宋体" w:eastAsia="宋体"/>
      <w:color w:val="FF0000"/>
      <w:sz w:val="21"/>
    </w:rPr>
  </w:style>
  <w:style w:type="paragraph" w:customStyle="1" w:styleId="823">
    <w:name w:val="Style 1"/>
    <w:uiPriority w:val="0"/>
    <w:pPr>
      <w:widowControl w:val="0"/>
      <w:autoSpaceDE w:val="0"/>
      <w:autoSpaceDN w:val="0"/>
      <w:adjustRightInd w:val="0"/>
      <w:spacing w:line="360" w:lineRule="exact"/>
    </w:pPr>
    <w:rPr>
      <w:rFonts w:ascii="Calibri" w:hAnsi="Calibri" w:eastAsia="宋体" w:cs="Times New Roman"/>
      <w:lang w:val="en-US" w:eastAsia="zh-CN" w:bidi="ar-SA"/>
    </w:rPr>
  </w:style>
  <w:style w:type="paragraph" w:customStyle="1" w:styleId="824">
    <w:name w:val="xl11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exact"/>
      <w:jc w:val="center"/>
    </w:pPr>
    <w:rPr>
      <w:rFonts w:ascii="Calibri" w:hAnsi="Calibri" w:eastAsia="宋体"/>
      <w:color w:val="000000"/>
      <w:kern w:val="0"/>
      <w:sz w:val="20"/>
      <w:szCs w:val="20"/>
    </w:rPr>
  </w:style>
  <w:style w:type="paragraph" w:customStyle="1" w:styleId="825">
    <w:name w:val="xl163"/>
    <w:basedOn w:val="1"/>
    <w:uiPriority w:val="0"/>
    <w:pPr>
      <w:widowControl/>
      <w:spacing w:before="100" w:beforeAutospacing="1" w:after="100" w:afterAutospacing="1" w:line="360" w:lineRule="exact"/>
      <w:jc w:val="center"/>
    </w:pPr>
    <w:rPr>
      <w:rFonts w:ascii="宋体" w:hAnsi="宋体" w:eastAsia="宋体" w:cs="宋体"/>
      <w:kern w:val="0"/>
      <w:sz w:val="32"/>
      <w:szCs w:val="32"/>
    </w:rPr>
  </w:style>
  <w:style w:type="paragraph" w:customStyle="1" w:styleId="826">
    <w:name w:val="xl128"/>
    <w:basedOn w:val="1"/>
    <w:uiPriority w:val="0"/>
    <w:pPr>
      <w:widowControl/>
      <w:pBdr>
        <w:top w:val="single" w:color="auto" w:sz="4" w:space="0"/>
        <w:bottom w:val="single" w:color="auto" w:sz="4" w:space="0"/>
        <w:right w:val="single" w:color="auto" w:sz="4" w:space="0"/>
      </w:pBdr>
      <w:spacing w:before="100" w:beforeAutospacing="1" w:after="100" w:afterAutospacing="1" w:line="360" w:lineRule="exact"/>
      <w:jc w:val="center"/>
    </w:pPr>
    <w:rPr>
      <w:rFonts w:ascii="宋体" w:hAnsi="宋体" w:eastAsia="宋体" w:cs="宋体"/>
      <w:b/>
      <w:bCs/>
      <w:kern w:val="0"/>
      <w:sz w:val="20"/>
      <w:szCs w:val="20"/>
    </w:rPr>
  </w:style>
  <w:style w:type="paragraph" w:customStyle="1" w:styleId="827">
    <w:name w:val="目录"/>
    <w:basedOn w:val="1"/>
    <w:uiPriority w:val="0"/>
    <w:pPr>
      <w:adjustRightInd w:val="0"/>
      <w:snapToGrid w:val="0"/>
      <w:spacing w:line="480" w:lineRule="exact"/>
      <w:ind w:firstLine="200" w:firstLineChars="200"/>
      <w:jc w:val="center"/>
    </w:pPr>
    <w:rPr>
      <w:rFonts w:ascii="黑体" w:hAnsi="宋体" w:eastAsia="黑体"/>
      <w:bCs/>
      <w:sz w:val="36"/>
      <w:szCs w:val="26"/>
    </w:rPr>
  </w:style>
  <w:style w:type="paragraph" w:customStyle="1" w:styleId="828">
    <w:name w:val="正文文字一"/>
    <w:basedOn w:val="1"/>
    <w:uiPriority w:val="0"/>
    <w:pPr>
      <w:spacing w:line="520" w:lineRule="exact"/>
      <w:ind w:firstLine="567"/>
      <w:jc w:val="left"/>
    </w:pPr>
    <w:rPr>
      <w:rFonts w:ascii="Calibri" w:hAnsi="Calibri" w:eastAsia="宋体"/>
      <w:sz w:val="28"/>
    </w:rPr>
  </w:style>
  <w:style w:type="paragraph" w:customStyle="1" w:styleId="829">
    <w:name w:val="xl45"/>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360" w:lineRule="exact"/>
      <w:jc w:val="left"/>
    </w:pPr>
    <w:rPr>
      <w:rFonts w:ascii="宋体" w:hAnsi="宋体" w:eastAsia="宋体" w:cs="宋体"/>
      <w:b/>
      <w:bCs/>
      <w:color w:val="000000"/>
      <w:kern w:val="0"/>
      <w:sz w:val="22"/>
      <w:szCs w:val="22"/>
    </w:rPr>
  </w:style>
  <w:style w:type="paragraph" w:customStyle="1" w:styleId="830">
    <w:name w:val="样式 正文缩进正文2 + 首行缩进:  2 字符"/>
    <w:basedOn w:val="6"/>
    <w:uiPriority w:val="0"/>
    <w:pPr>
      <w:adjustRightInd w:val="0"/>
      <w:spacing w:line="360" w:lineRule="auto"/>
      <w:ind w:firstLine="560"/>
      <w:jc w:val="left"/>
      <w:textAlignment w:val="baseline"/>
    </w:pPr>
    <w:rPr>
      <w:rFonts w:ascii="Calibri" w:hAnsi="Calibri" w:cs="宋体"/>
      <w:kern w:val="0"/>
      <w:sz w:val="24"/>
      <w:szCs w:val="20"/>
    </w:rPr>
  </w:style>
  <w:style w:type="paragraph" w:customStyle="1" w:styleId="831">
    <w:name w:val="XW表内文字"/>
    <w:basedOn w:val="1"/>
    <w:uiPriority w:val="0"/>
    <w:pPr>
      <w:adjustRightInd w:val="0"/>
      <w:spacing w:before="40" w:after="40" w:line="360" w:lineRule="exact"/>
      <w:jc w:val="center"/>
    </w:pPr>
    <w:rPr>
      <w:rFonts w:ascii="Calibri" w:hAnsi="Calibri" w:eastAsia="宋体"/>
      <w:kern w:val="0"/>
      <w:sz w:val="21"/>
      <w:szCs w:val="20"/>
    </w:rPr>
  </w:style>
  <w:style w:type="paragraph" w:customStyle="1" w:styleId="832">
    <w:name w:val="样式 标题 3 + 宋体 非加粗 黑色 段前: 6 磅 行距: 多倍行距 1.25 字行"/>
    <w:basedOn w:val="5"/>
    <w:uiPriority w:val="0"/>
    <w:pPr>
      <w:keepNext w:val="0"/>
      <w:keepLines w:val="0"/>
      <w:spacing w:before="40" w:after="0" w:line="400" w:lineRule="exact"/>
    </w:pPr>
    <w:rPr>
      <w:rFonts w:ascii="Calibri" w:hAnsi="Calibri" w:cs="宋体"/>
      <w:bCs w:val="0"/>
      <w:color w:val="000000"/>
      <w:sz w:val="24"/>
      <w:szCs w:val="24"/>
    </w:rPr>
  </w:style>
  <w:style w:type="paragraph" w:customStyle="1" w:styleId="833">
    <w:name w:val="标题 C"/>
    <w:basedOn w:val="1"/>
    <w:uiPriority w:val="0"/>
    <w:pPr>
      <w:kinsoku w:val="0"/>
      <w:wordWrap w:val="0"/>
      <w:adjustRightInd w:val="0"/>
      <w:spacing w:before="60" w:after="60" w:line="120" w:lineRule="atLeast"/>
      <w:jc w:val="left"/>
      <w:textAlignment w:val="baseline"/>
    </w:pPr>
    <w:rPr>
      <w:rFonts w:ascii="Calibri" w:hAnsi="Calibri" w:eastAsia="宋体"/>
      <w:spacing w:val="32"/>
      <w:kern w:val="0"/>
      <w:sz w:val="24"/>
      <w:szCs w:val="20"/>
    </w:rPr>
  </w:style>
  <w:style w:type="paragraph" w:customStyle="1" w:styleId="834">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exact"/>
      <w:jc w:val="left"/>
    </w:pPr>
    <w:rPr>
      <w:rFonts w:ascii="Calibri" w:hAnsi="Calibri" w:eastAsia="宋体"/>
      <w:kern w:val="0"/>
      <w:sz w:val="24"/>
    </w:rPr>
  </w:style>
  <w:style w:type="paragraph" w:customStyle="1" w:styleId="835">
    <w:name w:val="样式 样式 标题 2H2W21.1标题 2标题 2 Char Charb2节Ctrl+Alt+J节标题 2－ch二级... + ...1"/>
    <w:basedOn w:val="1"/>
    <w:uiPriority w:val="0"/>
    <w:pPr>
      <w:adjustRightInd w:val="0"/>
      <w:snapToGrid w:val="0"/>
      <w:spacing w:line="360" w:lineRule="auto"/>
      <w:ind w:left="1" w:hanging="1"/>
      <w:jc w:val="left"/>
      <w:outlineLvl w:val="1"/>
    </w:pPr>
    <w:rPr>
      <w:rFonts w:ascii="Calibri" w:hAnsi="Calibri" w:eastAsia="黑体" w:cs="宋体"/>
      <w:bCs/>
      <w:kern w:val="0"/>
      <w:sz w:val="32"/>
      <w:szCs w:val="21"/>
    </w:rPr>
  </w:style>
  <w:style w:type="paragraph" w:customStyle="1" w:styleId="836">
    <w:name w:val="Normal_2"/>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4CC0D1-0923-4248-A8D9-1ABD59359359}">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66</Pages>
  <Words>27407</Words>
  <Characters>11896</Characters>
  <Lines>99</Lines>
  <Paragraphs>78</Paragraphs>
  <TotalTime>0</TotalTime>
  <ScaleCrop>false</ScaleCrop>
  <LinksUpToDate>false</LinksUpToDate>
  <CharactersWithSpaces>39225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2021-03-05T04:56:00Z</dcterms:created>
  <dc:creator>Windows User</dc:creator>
  <cp:lastModifiedBy>Administrator</cp:lastModifiedBy>
  <cp:lastPrinted>2021-11-09T04:01:00Z</cp:lastPrinted>
  <dcterms:modified xsi:type="dcterms:W3CDTF">2021-11-09T09:31:29Z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33900C007DC9494CA28F94CAEA739CDE</vt:lpwstr>
  </property>
</Properties>
</file>