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仿宋" w:hAnsi="仿宋" w:eastAsia="仿宋" w:cs="仿宋"/>
          <w:b/>
          <w:color w:val="auto"/>
          <w:kern w:val="0"/>
          <w:sz w:val="36"/>
          <w:szCs w:val="36"/>
          <w:lang w:val="en-US" w:eastAsia="zh-CN"/>
        </w:rPr>
      </w:pPr>
      <w:r>
        <w:rPr>
          <w:rFonts w:hint="eastAsia" w:ascii="仿宋" w:hAnsi="仿宋" w:eastAsia="仿宋" w:cs="仿宋"/>
          <w:b/>
          <w:color w:val="auto"/>
          <w:kern w:val="0"/>
          <w:sz w:val="36"/>
          <w:szCs w:val="36"/>
          <w:lang w:val="en-US" w:eastAsia="zh-CN"/>
        </w:rPr>
        <w:t xml:space="preserve"> </w:t>
      </w:r>
    </w:p>
    <w:p>
      <w:pPr>
        <w:autoSpaceDE w:val="0"/>
        <w:autoSpaceDN w:val="0"/>
        <w:adjustRightInd w:val="0"/>
        <w:spacing w:line="360" w:lineRule="auto"/>
        <w:jc w:val="center"/>
        <w:rPr>
          <w:rFonts w:hint="eastAsia" w:ascii="仿宋" w:hAnsi="仿宋" w:eastAsia="仿宋" w:cs="仿宋"/>
          <w:b/>
          <w:color w:val="auto"/>
          <w:kern w:val="0"/>
          <w:sz w:val="36"/>
          <w:szCs w:val="36"/>
        </w:rPr>
      </w:pPr>
    </w:p>
    <w:p>
      <w:pPr>
        <w:autoSpaceDE w:val="0"/>
        <w:autoSpaceDN w:val="0"/>
        <w:adjustRightInd w:val="0"/>
        <w:spacing w:line="360" w:lineRule="auto"/>
        <w:jc w:val="center"/>
        <w:outlineLvl w:val="0"/>
        <w:rPr>
          <w:rFonts w:hint="eastAsia" w:ascii="仿宋" w:hAnsi="仿宋" w:eastAsia="仿宋" w:cs="仿宋"/>
          <w:b/>
          <w:bCs/>
          <w:sz w:val="28"/>
          <w:szCs w:val="28"/>
          <w:highlight w:val="none"/>
          <w:lang w:eastAsia="zh-CN"/>
        </w:rPr>
      </w:pPr>
      <w:r>
        <w:rPr>
          <w:rStyle w:val="55"/>
          <w:rFonts w:hint="eastAsia" w:ascii="仿宋" w:hAnsi="仿宋" w:eastAsia="仿宋" w:cs="仿宋"/>
          <w:b/>
          <w:bCs/>
          <w:i w:val="0"/>
          <w:iCs w:val="0"/>
          <w:caps w:val="0"/>
          <w:color w:val="000000"/>
          <w:spacing w:val="0"/>
          <w:w w:val="100"/>
          <w:kern w:val="2"/>
          <w:sz w:val="44"/>
          <w:szCs w:val="44"/>
          <w:lang w:val="zh-TW" w:eastAsia="zh-CN" w:bidi="zh-TW"/>
        </w:rPr>
        <w:t>于田县喀拉克尔乡庭院经济建设项目</w:t>
      </w:r>
    </w:p>
    <w:p>
      <w:pPr>
        <w:autoSpaceDE w:val="0"/>
        <w:autoSpaceDN w:val="0"/>
        <w:adjustRightInd w:val="0"/>
        <w:spacing w:line="360" w:lineRule="auto"/>
        <w:jc w:val="center"/>
        <w:outlineLvl w:val="0"/>
        <w:rPr>
          <w:rFonts w:hint="default" w:ascii="仿宋_GB2312" w:hAnsi="仿宋_GB2312" w:eastAsia="仿宋_GB2312" w:cs="仿宋_GB2312"/>
          <w:b/>
          <w:bCs/>
          <w:color w:val="auto"/>
          <w:sz w:val="28"/>
          <w:szCs w:val="28"/>
          <w:lang w:val="en-US"/>
        </w:rPr>
      </w:pPr>
      <w:r>
        <w:rPr>
          <w:rFonts w:hint="eastAsia" w:ascii="仿宋_GB2312" w:hAnsi="仿宋_GB2312" w:eastAsia="仿宋_GB2312" w:cs="仿宋_GB2312"/>
          <w:b/>
          <w:bCs/>
          <w:sz w:val="28"/>
          <w:szCs w:val="28"/>
          <w:highlight w:val="none"/>
          <w:lang w:eastAsia="zh-CN"/>
        </w:rPr>
        <w:t>项目编号：YTCGD-JZ-2023-067</w:t>
      </w:r>
    </w:p>
    <w:p>
      <w:pPr>
        <w:autoSpaceDE w:val="0"/>
        <w:autoSpaceDN w:val="0"/>
        <w:adjustRightInd w:val="0"/>
        <w:spacing w:line="360" w:lineRule="auto"/>
        <w:ind w:firstLine="562" w:firstLineChars="200"/>
        <w:rPr>
          <w:rFonts w:hint="eastAsia" w:ascii="仿宋" w:hAnsi="仿宋" w:eastAsia="仿宋" w:cs="仿宋"/>
          <w:b/>
          <w:color w:val="auto"/>
          <w:sz w:val="28"/>
          <w:szCs w:val="28"/>
        </w:rPr>
      </w:pPr>
    </w:p>
    <w:p>
      <w:pPr>
        <w:autoSpaceDE w:val="0"/>
        <w:autoSpaceDN w:val="0"/>
        <w:adjustRightInd w:val="0"/>
        <w:spacing w:line="360" w:lineRule="auto"/>
        <w:ind w:firstLine="562" w:firstLineChars="200"/>
        <w:rPr>
          <w:rFonts w:hint="eastAsia" w:ascii="仿宋" w:hAnsi="仿宋" w:eastAsia="仿宋" w:cs="仿宋"/>
          <w:b/>
          <w:color w:val="auto"/>
          <w:sz w:val="28"/>
          <w:szCs w:val="28"/>
        </w:rPr>
      </w:pPr>
    </w:p>
    <w:p>
      <w:pPr>
        <w:autoSpaceDE w:val="0"/>
        <w:autoSpaceDN w:val="0"/>
        <w:adjustRightInd w:val="0"/>
        <w:spacing w:line="360" w:lineRule="auto"/>
        <w:ind w:firstLine="562"/>
        <w:rPr>
          <w:rFonts w:hint="eastAsia" w:ascii="仿宋" w:hAnsi="仿宋" w:eastAsia="仿宋" w:cs="仿宋"/>
          <w:b/>
          <w:color w:val="auto"/>
          <w:sz w:val="28"/>
          <w:szCs w:val="28"/>
        </w:rPr>
      </w:pPr>
    </w:p>
    <w:p>
      <w:pPr>
        <w:autoSpaceDE w:val="0"/>
        <w:autoSpaceDN w:val="0"/>
        <w:adjustRightInd w:val="0"/>
        <w:spacing w:line="360" w:lineRule="auto"/>
        <w:ind w:firstLine="562"/>
        <w:rPr>
          <w:rFonts w:hint="eastAsia" w:ascii="仿宋" w:hAnsi="仿宋" w:eastAsia="仿宋" w:cs="仿宋"/>
          <w:b/>
          <w:color w:val="auto"/>
          <w:sz w:val="28"/>
          <w:szCs w:val="28"/>
        </w:rPr>
      </w:pPr>
    </w:p>
    <w:p>
      <w:pPr>
        <w:autoSpaceDE w:val="0"/>
        <w:autoSpaceDN w:val="0"/>
        <w:adjustRightInd w:val="0"/>
        <w:spacing w:line="360" w:lineRule="auto"/>
        <w:ind w:firstLine="562" w:firstLineChars="200"/>
        <w:outlineLvl w:val="0"/>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rPr>
        <w:t>招 标 人：</w:t>
      </w:r>
      <w:r>
        <w:rPr>
          <w:rFonts w:hint="eastAsia" w:ascii="仿宋" w:hAnsi="仿宋" w:eastAsia="仿宋" w:cs="仿宋"/>
          <w:b/>
          <w:color w:val="auto"/>
          <w:sz w:val="28"/>
          <w:szCs w:val="28"/>
          <w:lang w:val="en-US" w:eastAsia="zh-CN"/>
        </w:rPr>
        <w:t>于田县喀拉克尔乡人民政府</w:t>
      </w:r>
    </w:p>
    <w:p>
      <w:pPr>
        <w:autoSpaceDE w:val="0"/>
        <w:autoSpaceDN w:val="0"/>
        <w:adjustRightInd w:val="0"/>
        <w:spacing w:line="360" w:lineRule="auto"/>
        <w:ind w:firstLine="562"/>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rPr>
        <w:t>联 系 人：</w:t>
      </w:r>
      <w:r>
        <w:rPr>
          <w:rFonts w:hint="eastAsia" w:ascii="仿宋" w:hAnsi="仿宋" w:eastAsia="仿宋" w:cs="仿宋"/>
          <w:b/>
          <w:color w:val="auto"/>
          <w:sz w:val="28"/>
          <w:szCs w:val="28"/>
          <w:lang w:eastAsia="zh-CN"/>
        </w:rPr>
        <w:t>叶辉</w:t>
      </w:r>
    </w:p>
    <w:p>
      <w:pPr>
        <w:autoSpaceDE w:val="0"/>
        <w:autoSpaceDN w:val="0"/>
        <w:adjustRightInd w:val="0"/>
        <w:spacing w:line="360" w:lineRule="auto"/>
        <w:ind w:firstLine="562"/>
        <w:rPr>
          <w:rFonts w:hint="eastAsia" w:ascii="仿宋" w:hAnsi="仿宋" w:eastAsia="仿宋" w:cs="仿宋"/>
          <w:b/>
          <w:color w:val="auto"/>
          <w:sz w:val="28"/>
          <w:szCs w:val="28"/>
        </w:rPr>
      </w:pPr>
      <w:r>
        <w:rPr>
          <w:rFonts w:hint="eastAsia" w:ascii="仿宋" w:hAnsi="仿宋" w:eastAsia="仿宋" w:cs="仿宋"/>
          <w:b/>
          <w:color w:val="auto"/>
          <w:sz w:val="28"/>
          <w:szCs w:val="28"/>
        </w:rPr>
        <w:t>联系电话：</w:t>
      </w:r>
      <w:r>
        <w:rPr>
          <w:rFonts w:hint="eastAsia" w:ascii="仿宋" w:hAnsi="仿宋" w:eastAsia="仿宋" w:cs="仿宋"/>
          <w:b/>
          <w:color w:val="auto"/>
          <w:sz w:val="28"/>
          <w:szCs w:val="28"/>
          <w:lang w:eastAsia="zh-CN"/>
        </w:rPr>
        <w:t>0903-6898860</w:t>
      </w:r>
      <w:r>
        <w:rPr>
          <w:rFonts w:hint="eastAsia" w:ascii="仿宋" w:hAnsi="仿宋" w:eastAsia="仿宋" w:cs="仿宋"/>
          <w:b/>
          <w:color w:val="auto"/>
          <w:sz w:val="28"/>
          <w:szCs w:val="28"/>
        </w:rPr>
        <w:t xml:space="preserve">  </w:t>
      </w:r>
    </w:p>
    <w:p>
      <w:pPr>
        <w:pStyle w:val="5"/>
        <w:spacing w:line="360" w:lineRule="auto"/>
        <w:outlineLvl w:val="9"/>
        <w:rPr>
          <w:rFonts w:hint="eastAsia" w:ascii="仿宋" w:hAnsi="仿宋" w:eastAsia="仿宋" w:cs="仿宋"/>
          <w:color w:val="auto"/>
          <w:lang w:eastAsia="zh-CN"/>
        </w:rPr>
      </w:pPr>
    </w:p>
    <w:p>
      <w:pPr>
        <w:autoSpaceDE w:val="0"/>
        <w:autoSpaceDN w:val="0"/>
        <w:adjustRightInd w:val="0"/>
        <w:spacing w:line="360" w:lineRule="auto"/>
        <w:ind w:firstLine="551" w:firstLineChars="196"/>
        <w:rPr>
          <w:rFonts w:hint="eastAsia" w:ascii="仿宋" w:hAnsi="仿宋" w:eastAsia="仿宋" w:cs="仿宋"/>
          <w:b/>
          <w:color w:val="auto"/>
          <w:sz w:val="28"/>
          <w:szCs w:val="28"/>
        </w:rPr>
      </w:pPr>
      <w:r>
        <w:rPr>
          <w:rFonts w:hint="eastAsia" w:ascii="仿宋" w:hAnsi="仿宋" w:eastAsia="仿宋" w:cs="仿宋"/>
          <w:b/>
          <w:color w:val="auto"/>
          <w:kern w:val="0"/>
          <w:sz w:val="28"/>
          <w:szCs w:val="28"/>
          <w:u w:val="double"/>
        </w:rPr>
        <w:t xml:space="preserve">                                                                </w:t>
      </w:r>
    </w:p>
    <w:p>
      <w:pPr>
        <w:autoSpaceDE w:val="0"/>
        <w:autoSpaceDN w:val="0"/>
        <w:adjustRightInd w:val="0"/>
        <w:spacing w:line="360" w:lineRule="auto"/>
        <w:ind w:firstLine="551" w:firstLineChars="196"/>
        <w:rPr>
          <w:rFonts w:hint="eastAsia" w:ascii="仿宋" w:hAnsi="仿宋" w:eastAsia="仿宋" w:cs="仿宋"/>
          <w:b/>
          <w:color w:val="auto"/>
          <w:sz w:val="28"/>
          <w:szCs w:val="28"/>
        </w:rPr>
      </w:pPr>
    </w:p>
    <w:p>
      <w:pPr>
        <w:pStyle w:val="5"/>
        <w:spacing w:line="360" w:lineRule="auto"/>
        <w:outlineLvl w:val="9"/>
        <w:rPr>
          <w:rFonts w:hint="eastAsia" w:ascii="仿宋" w:hAnsi="仿宋" w:eastAsia="仿宋" w:cs="仿宋"/>
          <w:color w:val="auto"/>
        </w:rPr>
      </w:pPr>
    </w:p>
    <w:p>
      <w:pPr>
        <w:autoSpaceDE w:val="0"/>
        <w:autoSpaceDN w:val="0"/>
        <w:adjustRightInd w:val="0"/>
        <w:spacing w:line="360" w:lineRule="auto"/>
        <w:ind w:firstLine="551" w:firstLineChars="196"/>
        <w:rPr>
          <w:rFonts w:hint="eastAsia" w:ascii="仿宋" w:hAnsi="仿宋" w:eastAsia="仿宋" w:cs="仿宋"/>
          <w:b/>
          <w:color w:val="auto"/>
          <w:sz w:val="28"/>
          <w:szCs w:val="28"/>
          <w:lang w:eastAsia="zh-CN"/>
        </w:rPr>
      </w:pPr>
      <w:r>
        <w:rPr>
          <w:rFonts w:hint="eastAsia" w:ascii="仿宋" w:hAnsi="仿宋" w:eastAsia="仿宋" w:cs="仿宋"/>
          <w:b/>
          <w:color w:val="auto"/>
          <w:sz w:val="28"/>
          <w:szCs w:val="28"/>
        </w:rPr>
        <w:t>招标代理：</w:t>
      </w:r>
      <w:r>
        <w:rPr>
          <w:rFonts w:hint="eastAsia" w:ascii="仿宋" w:hAnsi="仿宋" w:eastAsia="仿宋" w:cs="仿宋"/>
          <w:b/>
          <w:color w:val="auto"/>
          <w:sz w:val="28"/>
          <w:szCs w:val="28"/>
          <w:lang w:eastAsia="zh-CN"/>
        </w:rPr>
        <w:t>新疆达富腾项目咨询有限公司</w:t>
      </w:r>
    </w:p>
    <w:p>
      <w:pPr>
        <w:autoSpaceDE w:val="0"/>
        <w:autoSpaceDN w:val="0"/>
        <w:adjustRightInd w:val="0"/>
        <w:spacing w:line="360" w:lineRule="auto"/>
        <w:ind w:firstLine="551" w:firstLineChars="196"/>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zh-CN"/>
        </w:rPr>
        <w:t>联 系 人：郑肖林</w:t>
      </w:r>
    </w:p>
    <w:p>
      <w:pPr>
        <w:autoSpaceDE w:val="0"/>
        <w:autoSpaceDN w:val="0"/>
        <w:adjustRightInd w:val="0"/>
        <w:spacing w:line="360" w:lineRule="auto"/>
        <w:ind w:firstLine="551" w:firstLineChars="196"/>
        <w:rPr>
          <w:rFonts w:hint="default" w:ascii="仿宋" w:hAnsi="仿宋" w:eastAsia="仿宋" w:cs="仿宋"/>
          <w:b/>
          <w:color w:val="auto"/>
          <w:sz w:val="28"/>
          <w:szCs w:val="28"/>
          <w:lang w:val="en-US" w:eastAsia="zh-CN"/>
        </w:rPr>
      </w:pPr>
      <w:r>
        <w:rPr>
          <w:rFonts w:hint="eastAsia" w:ascii="仿宋" w:hAnsi="仿宋" w:eastAsia="仿宋" w:cs="仿宋"/>
          <w:b/>
          <w:color w:val="auto"/>
          <w:sz w:val="28"/>
          <w:szCs w:val="28"/>
          <w:lang w:val="zh-CN"/>
        </w:rPr>
        <w:t>电    话：</w:t>
      </w:r>
      <w:r>
        <w:rPr>
          <w:rFonts w:hint="eastAsia" w:ascii="仿宋" w:hAnsi="仿宋" w:eastAsia="仿宋" w:cs="仿宋"/>
          <w:b/>
          <w:color w:val="auto"/>
          <w:sz w:val="28"/>
          <w:szCs w:val="28"/>
          <w:lang w:val="en-US" w:eastAsia="zh-CN"/>
        </w:rPr>
        <w:t>0903-7820880</w:t>
      </w:r>
    </w:p>
    <w:p>
      <w:pPr>
        <w:autoSpaceDE w:val="0"/>
        <w:autoSpaceDN w:val="0"/>
        <w:adjustRightInd w:val="0"/>
        <w:spacing w:line="360" w:lineRule="auto"/>
        <w:ind w:firstLine="551" w:firstLineChars="196"/>
        <w:outlineLvl w:val="0"/>
        <w:rPr>
          <w:rFonts w:hint="eastAsia" w:ascii="仿宋" w:hAnsi="仿宋" w:eastAsia="仿宋" w:cs="仿宋"/>
          <w:b/>
          <w:color w:val="auto"/>
          <w:sz w:val="28"/>
          <w:szCs w:val="28"/>
        </w:rPr>
      </w:pPr>
      <w:r>
        <w:rPr>
          <w:rFonts w:hint="eastAsia" w:ascii="仿宋" w:hAnsi="仿宋" w:eastAsia="仿宋" w:cs="仿宋"/>
          <w:b/>
          <w:color w:val="auto"/>
          <w:sz w:val="28"/>
          <w:szCs w:val="28"/>
          <w:lang w:val="zh-CN"/>
        </w:rPr>
        <w:t>详细地址：</w:t>
      </w:r>
      <w:r>
        <w:rPr>
          <w:rFonts w:hint="eastAsia" w:ascii="仿宋" w:hAnsi="仿宋" w:eastAsia="仿宋" w:cs="仿宋"/>
          <w:b/>
          <w:color w:val="auto"/>
          <w:sz w:val="28"/>
          <w:szCs w:val="28"/>
          <w:lang w:eastAsia="zh-CN"/>
        </w:rPr>
        <w:t>新疆和田地区于田县玉城路东山苑小区13幢21号房</w:t>
      </w:r>
    </w:p>
    <w:p>
      <w:pPr>
        <w:pStyle w:val="2"/>
        <w:rPr>
          <w:rFonts w:hint="eastAsia"/>
          <w:lang w:val="en-US" w:eastAsia="zh-CN"/>
        </w:rPr>
      </w:pPr>
    </w:p>
    <w:p>
      <w:pPr>
        <w:spacing w:before="0" w:beforeLines="0" w:after="0" w:afterLines="0" w:line="360" w:lineRule="auto"/>
        <w:ind w:left="0" w:leftChars="0" w:right="0" w:rightChars="0" w:firstLine="0" w:firstLineChars="0"/>
        <w:jc w:val="center"/>
        <w:rPr>
          <w:rFonts w:hint="eastAsia" w:ascii="仿宋" w:hAnsi="仿宋" w:eastAsia="仿宋" w:cs="仿宋"/>
          <w:color w:val="000000" w:themeColor="text1"/>
          <w:kern w:val="2"/>
          <w:sz w:val="21"/>
          <w:szCs w:val="24"/>
          <w:lang w:val="en-US" w:eastAsia="zh-CN" w:bidi="ar-SA"/>
          <w14:textFill>
            <w14:solidFill>
              <w14:schemeClr w14:val="tx1"/>
            </w14:solidFill>
          </w14:textFill>
        </w:rPr>
        <w:sectPr>
          <w:headerReference r:id="rId3" w:type="default"/>
          <w:footerReference r:id="rId4" w:type="default"/>
          <w:pgSz w:w="11907" w:h="16840"/>
          <w:pgMar w:top="1440" w:right="1247" w:bottom="1361" w:left="1247" w:header="851" w:footer="850" w:gutter="0"/>
          <w:pgBorders>
            <w:top w:val="none" w:sz="0" w:space="0"/>
            <w:left w:val="none" w:sz="0" w:space="0"/>
            <w:bottom w:val="none" w:sz="0" w:space="0"/>
            <w:right w:val="none" w:sz="0" w:space="0"/>
          </w:pgBorders>
          <w:pgNumType w:fmt="decimal" w:start="1"/>
          <w:cols w:space="720" w:num="1"/>
          <w:rtlGutter w:val="0"/>
          <w:docGrid w:linePitch="462" w:charSpace="0"/>
        </w:sectPr>
      </w:pPr>
    </w:p>
    <w:p>
      <w:pPr>
        <w:spacing w:line="360" w:lineRule="auto"/>
        <w:ind w:firstLine="562" w:firstLineChars="200"/>
        <w:jc w:val="both"/>
        <w:rPr>
          <w:rFonts w:hint="eastAsia" w:ascii="仿宋" w:hAnsi="仿宋" w:eastAsia="仿宋" w:cs="仿宋"/>
          <w:b/>
          <w:color w:val="000000"/>
          <w:sz w:val="28"/>
          <w:szCs w:val="28"/>
        </w:rPr>
      </w:pPr>
      <w:r>
        <w:rPr>
          <w:rFonts w:hint="eastAsia" w:ascii="仿宋" w:hAnsi="仿宋" w:eastAsia="仿宋" w:cs="仿宋"/>
          <w:b/>
          <w:color w:val="auto"/>
          <w:sz w:val="28"/>
          <w:szCs w:val="28"/>
        </w:rPr>
        <w:t>政府采购管理机构备案登记栏</w:t>
      </w:r>
      <w:r>
        <w:rPr>
          <w:rFonts w:hint="eastAsia" w:ascii="仿宋" w:hAnsi="仿宋" w:eastAsia="仿宋" w:cs="仿宋"/>
          <w:b/>
          <w:color w:val="000000"/>
          <w:sz w:val="28"/>
          <w:szCs w:val="28"/>
        </w:rPr>
        <w:t>：</w:t>
      </w:r>
    </w:p>
    <w:tbl>
      <w:tblPr>
        <w:tblStyle w:val="23"/>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2" w:hRule="atLeast"/>
          <w:jc w:val="center"/>
        </w:trPr>
        <w:tc>
          <w:tcPr>
            <w:tcW w:w="8385" w:type="dxa"/>
          </w:tcPr>
          <w:p>
            <w:pPr>
              <w:spacing w:line="360" w:lineRule="auto"/>
              <w:rPr>
                <w:rFonts w:hint="eastAsia" w:ascii="仿宋" w:hAnsi="仿宋" w:eastAsia="仿宋" w:cs="仿宋"/>
                <w:color w:val="000000"/>
                <w:sz w:val="28"/>
                <w:szCs w:val="28"/>
              </w:rPr>
            </w:pPr>
          </w:p>
          <w:p>
            <w:pPr>
              <w:spacing w:line="360" w:lineRule="auto"/>
              <w:rPr>
                <w:rFonts w:hint="eastAsia" w:ascii="仿宋" w:hAnsi="仿宋" w:eastAsia="仿宋" w:cs="仿宋"/>
                <w:color w:val="000000"/>
                <w:sz w:val="28"/>
                <w:szCs w:val="28"/>
              </w:rPr>
            </w:pPr>
          </w:p>
          <w:p>
            <w:pPr>
              <w:spacing w:line="360" w:lineRule="auto"/>
              <w:rPr>
                <w:rFonts w:hint="eastAsia" w:ascii="仿宋" w:hAnsi="仿宋" w:eastAsia="仿宋" w:cs="仿宋"/>
                <w:color w:val="000000"/>
                <w:sz w:val="28"/>
                <w:szCs w:val="28"/>
              </w:rPr>
            </w:pPr>
          </w:p>
          <w:p>
            <w:pPr>
              <w:spacing w:line="360" w:lineRule="auto"/>
              <w:rPr>
                <w:rFonts w:hint="eastAsia" w:ascii="仿宋" w:hAnsi="仿宋" w:eastAsia="仿宋" w:cs="仿宋"/>
                <w:color w:val="000000"/>
                <w:sz w:val="28"/>
                <w:szCs w:val="28"/>
              </w:rPr>
            </w:pPr>
          </w:p>
          <w:p>
            <w:pPr>
              <w:spacing w:line="360" w:lineRule="auto"/>
              <w:rPr>
                <w:rFonts w:hint="eastAsia" w:ascii="仿宋" w:hAnsi="仿宋" w:eastAsia="仿宋" w:cs="仿宋"/>
                <w:color w:val="000000"/>
                <w:sz w:val="28"/>
                <w:szCs w:val="28"/>
              </w:rPr>
            </w:pPr>
          </w:p>
          <w:p>
            <w:pPr>
              <w:spacing w:line="360" w:lineRule="auto"/>
              <w:rPr>
                <w:rFonts w:hint="eastAsia" w:ascii="仿宋" w:hAnsi="仿宋" w:eastAsia="仿宋" w:cs="仿宋"/>
                <w:color w:val="000000"/>
                <w:sz w:val="28"/>
                <w:szCs w:val="28"/>
              </w:rPr>
            </w:pPr>
          </w:p>
          <w:p>
            <w:pPr>
              <w:spacing w:line="360" w:lineRule="auto"/>
              <w:jc w:val="center"/>
              <w:rPr>
                <w:rFonts w:hint="eastAsia" w:ascii="仿宋" w:hAnsi="仿宋" w:eastAsia="仿宋" w:cs="仿宋"/>
                <w:color w:val="000000"/>
                <w:sz w:val="28"/>
                <w:szCs w:val="28"/>
              </w:rPr>
            </w:pPr>
          </w:p>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本文件已报备</w:t>
            </w:r>
          </w:p>
          <w:p>
            <w:pPr>
              <w:spacing w:line="360" w:lineRule="auto"/>
              <w:jc w:val="center"/>
              <w:rPr>
                <w:rFonts w:hint="eastAsia" w:ascii="仿宋" w:hAnsi="仿宋" w:eastAsia="仿宋" w:cs="仿宋"/>
                <w:color w:val="000000"/>
                <w:sz w:val="28"/>
                <w:szCs w:val="28"/>
              </w:rPr>
            </w:pPr>
          </w:p>
          <w:p>
            <w:pPr>
              <w:spacing w:line="360" w:lineRule="auto"/>
              <w:jc w:val="center"/>
              <w:rPr>
                <w:rFonts w:hint="eastAsia" w:ascii="仿宋" w:hAnsi="仿宋" w:eastAsia="仿宋" w:cs="仿宋"/>
                <w:color w:val="000000"/>
                <w:sz w:val="28"/>
                <w:szCs w:val="28"/>
              </w:rPr>
            </w:pPr>
          </w:p>
          <w:p>
            <w:pPr>
              <w:spacing w:line="360" w:lineRule="auto"/>
              <w:jc w:val="center"/>
              <w:rPr>
                <w:rFonts w:hint="eastAsia" w:ascii="仿宋" w:hAnsi="仿宋" w:eastAsia="仿宋" w:cs="仿宋"/>
                <w:color w:val="000000"/>
                <w:sz w:val="28"/>
                <w:szCs w:val="28"/>
              </w:rPr>
            </w:pPr>
          </w:p>
          <w:p>
            <w:pPr>
              <w:spacing w:line="360" w:lineRule="auto"/>
              <w:jc w:val="center"/>
              <w:rPr>
                <w:rFonts w:hint="eastAsia" w:ascii="仿宋" w:hAnsi="仿宋" w:eastAsia="仿宋" w:cs="仿宋"/>
                <w:color w:val="000000"/>
                <w:sz w:val="28"/>
                <w:szCs w:val="28"/>
              </w:rPr>
            </w:pPr>
          </w:p>
          <w:p>
            <w:pPr>
              <w:spacing w:line="360" w:lineRule="auto"/>
              <w:rPr>
                <w:rFonts w:hint="eastAsia" w:ascii="仿宋" w:hAnsi="仿宋" w:eastAsia="仿宋" w:cs="仿宋"/>
                <w:bCs/>
                <w:sz w:val="28"/>
                <w:szCs w:val="28"/>
              </w:rPr>
            </w:pPr>
            <w:r>
              <w:rPr>
                <w:rFonts w:hint="eastAsia" w:ascii="仿宋" w:hAnsi="仿宋" w:eastAsia="仿宋" w:cs="仿宋"/>
                <w:color w:val="000000"/>
                <w:sz w:val="28"/>
                <w:szCs w:val="28"/>
              </w:rPr>
              <w:t>项目名称：</w:t>
            </w:r>
            <w:r>
              <w:rPr>
                <w:rFonts w:hint="eastAsia" w:ascii="仿宋" w:hAnsi="仿宋" w:eastAsia="仿宋" w:cs="仿宋"/>
                <w:bCs/>
                <w:color w:val="000000" w:themeColor="text1"/>
                <w:sz w:val="28"/>
                <w:szCs w:val="28"/>
                <w:lang w:val="zh-CN" w:eastAsia="zh-CN"/>
                <w14:textFill>
                  <w14:solidFill>
                    <w14:schemeClr w14:val="tx1"/>
                  </w14:solidFill>
                </w14:textFill>
              </w:rPr>
              <w:t>于田县喀拉克尔乡庭院经济建设项目</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pStyle w:val="22"/>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pStyle w:val="22"/>
              <w:rPr>
                <w:rFonts w:hint="eastAsia"/>
              </w:rPr>
            </w:pPr>
          </w:p>
          <w:p>
            <w:pPr>
              <w:spacing w:line="360" w:lineRule="auto"/>
              <w:rPr>
                <w:rFonts w:hint="eastAsia" w:ascii="仿宋" w:hAnsi="仿宋" w:eastAsia="仿宋" w:cs="仿宋"/>
                <w:color w:val="000000"/>
                <w:sz w:val="28"/>
                <w:szCs w:val="28"/>
              </w:rPr>
            </w:pP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备案日期：20</w:t>
            </w:r>
            <w:r>
              <w:rPr>
                <w:rFonts w:hint="eastAsia" w:ascii="仿宋" w:hAnsi="仿宋" w:eastAsia="仿宋" w:cs="仿宋"/>
                <w:color w:val="000000"/>
                <w:sz w:val="28"/>
                <w:szCs w:val="28"/>
                <w:lang w:val="en-US" w:eastAsia="zh-CN"/>
              </w:rPr>
              <w:t>23</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18</w:t>
            </w:r>
            <w:r>
              <w:rPr>
                <w:rFonts w:hint="eastAsia" w:ascii="仿宋" w:hAnsi="仿宋" w:eastAsia="仿宋" w:cs="仿宋"/>
                <w:color w:val="000000"/>
                <w:sz w:val="28"/>
                <w:szCs w:val="28"/>
              </w:rPr>
              <w:t>日</w:t>
            </w:r>
          </w:p>
        </w:tc>
      </w:tr>
    </w:tbl>
    <w:p>
      <w:pPr>
        <w:spacing w:line="360" w:lineRule="auto"/>
        <w:ind w:right="560"/>
        <w:jc w:val="righ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于田县</w:t>
      </w:r>
      <w:r>
        <w:rPr>
          <w:rFonts w:hint="eastAsia" w:ascii="仿宋" w:hAnsi="仿宋" w:eastAsia="仿宋" w:cs="仿宋"/>
          <w:color w:val="000000"/>
          <w:sz w:val="28"/>
          <w:szCs w:val="28"/>
          <w:lang w:val="en-US" w:eastAsia="zh-CN"/>
        </w:rPr>
        <w:t>人民</w:t>
      </w:r>
      <w:r>
        <w:rPr>
          <w:rFonts w:hint="eastAsia" w:ascii="仿宋" w:hAnsi="仿宋" w:eastAsia="仿宋" w:cs="仿宋"/>
          <w:color w:val="000000"/>
          <w:sz w:val="28"/>
          <w:szCs w:val="28"/>
          <w:lang w:eastAsia="zh-CN"/>
        </w:rPr>
        <w:t>政府采购办公室</w:t>
      </w:r>
    </w:p>
    <w:sdt>
      <w:sdtPr>
        <w:rPr>
          <w:rFonts w:hint="eastAsia" w:ascii="仿宋" w:hAnsi="仿宋" w:eastAsia="仿宋" w:cs="仿宋"/>
          <w:color w:val="auto"/>
          <w:kern w:val="2"/>
          <w:sz w:val="21"/>
          <w:szCs w:val="24"/>
          <w:lang w:val="en-US" w:eastAsia="zh-CN" w:bidi="ar-SA"/>
        </w:rPr>
        <w:id w:val="147469218"/>
        <w15:color w:val="DBDBDB"/>
        <w:docPartObj>
          <w:docPartGallery w:val="Table of Contents"/>
          <w:docPartUnique/>
        </w:docPartObj>
      </w:sdtPr>
      <w:sdtEndPr>
        <w:rPr>
          <w:rFonts w:hint="eastAsia" w:ascii="仿宋" w:hAnsi="仿宋" w:eastAsia="仿宋" w:cs="仿宋"/>
          <w:b/>
          <w:bCs/>
          <w:color w:val="auto"/>
          <w:kern w:val="2"/>
          <w:sz w:val="24"/>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color w:val="auto"/>
              <w:kern w:val="2"/>
              <w:sz w:val="21"/>
              <w:szCs w:val="24"/>
              <w:lang w:val="en-US" w:eastAsia="zh-CN" w:bidi="ar-SA"/>
            </w:rPr>
          </w:pPr>
        </w:p>
        <w:p>
          <w:pPr>
            <w:spacing w:before="0" w:beforeLines="0" w:after="0" w:afterLines="0" w:line="480" w:lineRule="auto"/>
            <w:ind w:left="0" w:leftChars="0" w:right="0" w:rightChars="0" w:firstLine="0" w:firstLineChars="0"/>
            <w:jc w:val="center"/>
            <w:rPr>
              <w:rFonts w:hint="eastAsia" w:ascii="仿宋" w:hAnsi="仿宋" w:eastAsia="仿宋" w:cs="仿宋"/>
              <w:color w:val="auto"/>
              <w:sz w:val="36"/>
              <w:szCs w:val="36"/>
            </w:rPr>
          </w:pPr>
          <w:bookmarkStart w:id="0" w:name="_Toc35393797"/>
          <w:bookmarkStart w:id="1" w:name="_Toc28359011"/>
          <w:bookmarkStart w:id="2" w:name="_Toc7164"/>
          <w:bookmarkStart w:id="3" w:name="_Toc10298"/>
          <w:r>
            <w:rPr>
              <w:rFonts w:hint="eastAsia" w:ascii="仿宋" w:hAnsi="仿宋" w:eastAsia="仿宋" w:cs="仿宋"/>
              <w:b/>
              <w:bCs/>
              <w:color w:val="auto"/>
              <w:sz w:val="36"/>
              <w:szCs w:val="36"/>
            </w:rPr>
            <w:t>目</w:t>
          </w:r>
          <w:r>
            <w:rPr>
              <w:rFonts w:hint="eastAsia" w:ascii="仿宋" w:hAnsi="仿宋" w:eastAsia="仿宋" w:cs="仿宋"/>
              <w:b/>
              <w:bCs/>
              <w:color w:val="auto"/>
              <w:sz w:val="36"/>
              <w:szCs w:val="36"/>
              <w:lang w:val="en-US" w:eastAsia="zh-CN"/>
            </w:rPr>
            <w:t xml:space="preserve"> </w:t>
          </w:r>
          <w:r>
            <w:rPr>
              <w:rFonts w:hint="eastAsia" w:ascii="仿宋" w:hAnsi="仿宋" w:eastAsia="仿宋" w:cs="仿宋"/>
              <w:b/>
              <w:bCs/>
              <w:color w:val="auto"/>
              <w:sz w:val="36"/>
              <w:szCs w:val="36"/>
            </w:rPr>
            <w:t>录</w:t>
          </w:r>
        </w:p>
        <w:p>
          <w:pPr>
            <w:rPr>
              <w:rFonts w:hint="eastAsia"/>
            </w:rPr>
          </w:pPr>
        </w:p>
        <w:p>
          <w:pPr>
            <w:pStyle w:val="18"/>
            <w:tabs>
              <w:tab w:val="right" w:leader="middleDot" w:pos="9373"/>
            </w:tabs>
            <w:spacing w:line="480" w:lineRule="auto"/>
            <w:ind w:firstLine="280" w:firstLineChars="100"/>
            <w:jc w:val="left"/>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TOC \o "1-1" \h \u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TOC \o "1-1" \h \u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_Toc23939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竞争性谈判公告</w:t>
          </w:r>
          <w:r>
            <w:rPr>
              <w:rFonts w:hint="eastAsia" w:ascii="仿宋" w:hAnsi="仿宋" w:eastAsia="仿宋" w:cs="仿宋"/>
              <w:color w:val="auto"/>
              <w:sz w:val="28"/>
              <w:szCs w:val="28"/>
            </w:rPr>
            <w:fldChar w:fldCharType="end"/>
          </w:r>
        </w:p>
        <w:p>
          <w:pPr>
            <w:pStyle w:val="18"/>
            <w:tabs>
              <w:tab w:val="right" w:leader="middleDot" w:pos="9373"/>
            </w:tabs>
            <w:spacing w:line="480" w:lineRule="auto"/>
            <w:ind w:firstLine="280" w:firstLineChars="1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投标人须知前附表</w:t>
          </w:r>
        </w:p>
        <w:p>
          <w:pPr>
            <w:pStyle w:val="18"/>
            <w:tabs>
              <w:tab w:val="right" w:leader="middleDot" w:pos="9373"/>
            </w:tabs>
            <w:spacing w:line="480" w:lineRule="auto"/>
            <w:ind w:firstLine="280" w:firstLineChars="100"/>
            <w:jc w:val="both"/>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_Toc17405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第一章  项目谈判有关说明</w:t>
          </w:r>
          <w:r>
            <w:rPr>
              <w:rFonts w:hint="eastAsia" w:ascii="仿宋" w:hAnsi="仿宋" w:eastAsia="仿宋" w:cs="仿宋"/>
              <w:color w:val="auto"/>
              <w:sz w:val="28"/>
              <w:szCs w:val="28"/>
            </w:rPr>
            <w:fldChar w:fldCharType="end"/>
          </w:r>
        </w:p>
        <w:p>
          <w:pPr>
            <w:pStyle w:val="18"/>
            <w:tabs>
              <w:tab w:val="right" w:leader="middleDot" w:pos="9373"/>
            </w:tabs>
            <w:spacing w:line="480" w:lineRule="auto"/>
            <w:ind w:firstLine="280" w:firstLineChars="100"/>
            <w:jc w:val="both"/>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_Toc26800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xml:space="preserve">第二章  </w:t>
          </w:r>
          <w:r>
            <w:rPr>
              <w:rFonts w:hint="eastAsia" w:ascii="仿宋" w:hAnsi="仿宋" w:eastAsia="仿宋" w:cs="仿宋"/>
              <w:color w:val="auto"/>
              <w:sz w:val="28"/>
              <w:szCs w:val="28"/>
              <w:lang w:eastAsia="zh-CN"/>
            </w:rPr>
            <w:t>投标</w:t>
          </w:r>
          <w:r>
            <w:rPr>
              <w:rFonts w:hint="eastAsia" w:ascii="仿宋" w:hAnsi="仿宋" w:eastAsia="仿宋" w:cs="仿宋"/>
              <w:color w:val="auto"/>
              <w:sz w:val="28"/>
              <w:szCs w:val="28"/>
            </w:rPr>
            <w:t>人须知</w:t>
          </w:r>
          <w:r>
            <w:rPr>
              <w:rFonts w:hint="eastAsia" w:ascii="仿宋" w:hAnsi="仿宋" w:eastAsia="仿宋" w:cs="仿宋"/>
              <w:color w:val="auto"/>
              <w:sz w:val="28"/>
              <w:szCs w:val="28"/>
            </w:rPr>
            <w:fldChar w:fldCharType="end"/>
          </w:r>
        </w:p>
        <w:p>
          <w:pPr>
            <w:pStyle w:val="18"/>
            <w:tabs>
              <w:tab w:val="right" w:leader="middleDot" w:pos="9373"/>
            </w:tabs>
            <w:spacing w:line="480" w:lineRule="auto"/>
            <w:ind w:firstLine="280" w:firstLineChars="100"/>
            <w:jc w:val="both"/>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第三章  采购需求</w:t>
          </w:r>
        </w:p>
        <w:p>
          <w:pPr>
            <w:pStyle w:val="18"/>
            <w:tabs>
              <w:tab w:val="right" w:leader="middleDot" w:pos="9373"/>
            </w:tabs>
            <w:spacing w:line="480" w:lineRule="auto"/>
            <w:ind w:firstLine="280" w:firstLineChars="100"/>
            <w:jc w:val="both"/>
            <w:rPr>
              <w:rFonts w:hint="eastAsia" w:ascii="仿宋" w:hAnsi="仿宋" w:eastAsia="仿宋" w:cs="仿宋"/>
              <w:color w:val="auto"/>
              <w:sz w:val="28"/>
              <w:szCs w:val="28"/>
            </w:rPr>
          </w:pPr>
          <w:r>
            <w:rPr>
              <w:rFonts w:hint="eastAsia" w:ascii="仿宋" w:hAnsi="仿宋" w:eastAsia="仿宋" w:cs="仿宋"/>
              <w:color w:val="auto"/>
              <w:sz w:val="28"/>
              <w:szCs w:val="28"/>
            </w:rPr>
            <w:t xml:space="preserve">第四章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合同文本（仅供参考）</w:t>
          </w:r>
        </w:p>
        <w:p>
          <w:pPr>
            <w:pStyle w:val="18"/>
            <w:tabs>
              <w:tab w:val="right" w:leader="middleDot" w:pos="9373"/>
            </w:tabs>
            <w:spacing w:line="480" w:lineRule="auto"/>
            <w:ind w:firstLine="280" w:firstLineChars="100"/>
            <w:jc w:val="both"/>
            <w:rPr>
              <w:rFonts w:hint="eastAsia" w:ascii="仿宋" w:hAnsi="仿宋" w:eastAsia="仿宋" w:cs="仿宋"/>
              <w:bCs/>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_Toc20344 </w:instrText>
          </w:r>
          <w:r>
            <w:rPr>
              <w:rFonts w:hint="eastAsia" w:ascii="仿宋" w:hAnsi="仿宋" w:eastAsia="仿宋" w:cs="仿宋"/>
              <w:color w:val="auto"/>
              <w:sz w:val="28"/>
              <w:szCs w:val="28"/>
            </w:rPr>
            <w:fldChar w:fldCharType="separate"/>
          </w:r>
          <w:r>
            <w:rPr>
              <w:rFonts w:hint="eastAsia" w:ascii="仿宋" w:hAnsi="仿宋" w:eastAsia="仿宋" w:cs="仿宋"/>
              <w:bCs/>
              <w:color w:val="auto"/>
              <w:sz w:val="28"/>
              <w:szCs w:val="28"/>
            </w:rPr>
            <w:t>第五章  质疑及</w:t>
          </w:r>
          <w:r>
            <w:rPr>
              <w:rFonts w:hint="eastAsia" w:ascii="仿宋" w:hAnsi="仿宋" w:eastAsia="仿宋" w:cs="仿宋"/>
              <w:bCs/>
              <w:color w:val="auto"/>
              <w:sz w:val="28"/>
              <w:szCs w:val="28"/>
              <w:lang w:eastAsia="zh-CN"/>
            </w:rPr>
            <w:t>投诉</w:t>
          </w:r>
          <w:r>
            <w:rPr>
              <w:rFonts w:hint="eastAsia" w:ascii="仿宋" w:hAnsi="仿宋" w:eastAsia="仿宋" w:cs="仿宋"/>
              <w:bCs/>
              <w:color w:val="auto"/>
              <w:sz w:val="28"/>
              <w:szCs w:val="28"/>
            </w:rPr>
            <w:t>处理</w:t>
          </w:r>
        </w:p>
        <w:p>
          <w:pPr>
            <w:pStyle w:val="18"/>
            <w:tabs>
              <w:tab w:val="right" w:leader="middleDot" w:pos="9373"/>
            </w:tabs>
            <w:spacing w:line="480" w:lineRule="auto"/>
            <w:jc w:val="both"/>
            <w:rPr>
              <w:rFonts w:hint="eastAsia" w:ascii="仿宋" w:hAnsi="仿宋" w:eastAsia="仿宋" w:cs="仿宋"/>
              <w:color w:val="auto"/>
              <w:sz w:val="28"/>
              <w:szCs w:val="28"/>
            </w:rPr>
          </w:pP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_Toc15680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第六章  谈判响应文件格式</w:t>
          </w:r>
          <w:r>
            <w:rPr>
              <w:rFonts w:hint="eastAsia" w:ascii="仿宋" w:hAnsi="仿宋" w:eastAsia="仿宋" w:cs="仿宋"/>
              <w:color w:val="auto"/>
              <w:sz w:val="28"/>
              <w:szCs w:val="28"/>
            </w:rPr>
            <w:fldChar w:fldCharType="end"/>
          </w:r>
        </w:p>
        <w:p>
          <w:pPr>
            <w:pStyle w:val="18"/>
            <w:tabs>
              <w:tab w:val="right" w:leader="middleDot" w:pos="9373"/>
            </w:tabs>
            <w:spacing w:line="480" w:lineRule="auto"/>
            <w:ind w:firstLine="280" w:firstLineChars="100"/>
            <w:jc w:val="both"/>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_Toc12110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val="en-US" w:eastAsia="zh-CN"/>
            </w:rPr>
            <w:t>第七章  评审标准</w:t>
          </w:r>
          <w:r>
            <w:rPr>
              <w:rFonts w:hint="eastAsia" w:ascii="仿宋" w:hAnsi="仿宋" w:eastAsia="仿宋" w:cs="仿宋"/>
              <w:color w:val="auto"/>
              <w:sz w:val="28"/>
              <w:szCs w:val="28"/>
            </w:rPr>
            <w:fldChar w:fldCharType="end"/>
          </w:r>
        </w:p>
        <w:p>
          <w:pPr>
            <w:pStyle w:val="18"/>
            <w:tabs>
              <w:tab w:val="right" w:leader="middleDot" w:pos="9373"/>
            </w:tabs>
            <w:spacing w:line="480" w:lineRule="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end"/>
          </w:r>
        </w:p>
        <w:p>
          <w:pPr>
            <w:pStyle w:val="3"/>
            <w:tabs>
              <w:tab w:val="left" w:pos="0"/>
            </w:tabs>
            <w:autoSpaceDE w:val="0"/>
            <w:autoSpaceDN w:val="0"/>
            <w:adjustRightInd w:val="0"/>
            <w:spacing w:before="0" w:after="0" w:line="480" w:lineRule="auto"/>
            <w:outlineLvl w:val="9"/>
            <w:rPr>
              <w:rFonts w:hint="eastAsia" w:ascii="仿宋" w:hAnsi="仿宋" w:eastAsia="仿宋" w:cs="仿宋"/>
              <w:b/>
              <w:bCs/>
              <w:color w:val="auto"/>
              <w:kern w:val="2"/>
              <w:sz w:val="24"/>
              <w:szCs w:val="32"/>
              <w:lang w:val="en-US" w:eastAsia="zh-CN" w:bidi="ar-SA"/>
            </w:rPr>
          </w:pPr>
          <w:r>
            <w:rPr>
              <w:rFonts w:hint="eastAsia" w:ascii="仿宋" w:hAnsi="仿宋" w:eastAsia="仿宋" w:cs="仿宋"/>
              <w:color w:val="auto"/>
              <w:sz w:val="28"/>
              <w:szCs w:val="28"/>
            </w:rPr>
            <w:fldChar w:fldCharType="end"/>
          </w:r>
        </w:p>
      </w:sdtContent>
    </w:sdt>
    <w:p>
      <w:pPr>
        <w:spacing w:line="360" w:lineRule="auto"/>
        <w:rPr>
          <w:rFonts w:hint="eastAsia" w:ascii="仿宋" w:hAnsi="仿宋" w:eastAsia="仿宋" w:cs="仿宋"/>
          <w:b/>
          <w:bCs/>
          <w:color w:val="auto"/>
          <w:kern w:val="2"/>
          <w:sz w:val="24"/>
          <w:szCs w:val="32"/>
          <w:lang w:val="en-US" w:eastAsia="zh-CN" w:bidi="ar-SA"/>
        </w:rPr>
      </w:pPr>
    </w:p>
    <w:p>
      <w:pPr>
        <w:pStyle w:val="5"/>
        <w:spacing w:line="360" w:lineRule="auto"/>
        <w:outlineLvl w:val="9"/>
        <w:rPr>
          <w:rFonts w:hint="eastAsia" w:ascii="仿宋" w:hAnsi="仿宋" w:eastAsia="仿宋" w:cs="仿宋"/>
          <w:b/>
          <w:bCs/>
          <w:color w:val="auto"/>
          <w:kern w:val="2"/>
          <w:sz w:val="24"/>
          <w:szCs w:val="32"/>
          <w:lang w:val="en-US" w:eastAsia="zh-CN" w:bidi="ar-SA"/>
        </w:rPr>
      </w:pPr>
    </w:p>
    <w:p>
      <w:pPr>
        <w:spacing w:line="360" w:lineRule="auto"/>
        <w:rPr>
          <w:rFonts w:hint="eastAsia" w:ascii="仿宋" w:hAnsi="仿宋" w:eastAsia="仿宋" w:cs="仿宋"/>
          <w:b/>
          <w:bCs/>
          <w:color w:val="auto"/>
          <w:kern w:val="2"/>
          <w:sz w:val="24"/>
          <w:szCs w:val="32"/>
          <w:lang w:val="en-US" w:eastAsia="zh-CN" w:bidi="ar-SA"/>
        </w:rPr>
      </w:pPr>
    </w:p>
    <w:bookmarkEnd w:id="0"/>
    <w:bookmarkEnd w:id="1"/>
    <w:bookmarkEnd w:id="2"/>
    <w:p>
      <w:pPr>
        <w:pStyle w:val="3"/>
        <w:pageBreakBefore w:val="0"/>
        <w:widowControl w:val="0"/>
        <w:tabs>
          <w:tab w:val="left" w:pos="0"/>
        </w:tabs>
        <w:kinsoku/>
        <w:wordWrap/>
        <w:overflowPunct/>
        <w:topLinePunct w:val="0"/>
        <w:autoSpaceDE w:val="0"/>
        <w:autoSpaceDN w:val="0"/>
        <w:bidi w:val="0"/>
        <w:adjustRightInd/>
        <w:snapToGrid w:val="0"/>
        <w:spacing w:before="0" w:after="0" w:line="360" w:lineRule="auto"/>
        <w:textAlignment w:val="auto"/>
        <w:outlineLvl w:val="9"/>
        <w:rPr>
          <w:rFonts w:hint="eastAsia" w:ascii="仿宋" w:hAnsi="仿宋" w:eastAsia="仿宋" w:cs="仿宋"/>
          <w:color w:val="auto"/>
          <w:lang w:eastAsia="zh-CN"/>
        </w:rPr>
      </w:pPr>
      <w:bookmarkStart w:id="4" w:name="_Toc23939"/>
      <w:bookmarkStart w:id="5" w:name="_Toc31013"/>
    </w:p>
    <w:p>
      <w:pPr>
        <w:spacing w:line="360" w:lineRule="auto"/>
        <w:rPr>
          <w:rFonts w:hint="eastAsia" w:ascii="仿宋" w:hAnsi="仿宋" w:eastAsia="仿宋" w:cs="仿宋"/>
          <w:color w:val="auto"/>
          <w:lang w:eastAsia="zh-CN"/>
        </w:rPr>
      </w:pPr>
    </w:p>
    <w:p>
      <w:pPr>
        <w:spacing w:line="360" w:lineRule="auto"/>
        <w:rPr>
          <w:rFonts w:hint="eastAsia" w:ascii="仿宋" w:hAnsi="仿宋" w:eastAsia="仿宋" w:cs="仿宋"/>
          <w:color w:val="auto"/>
          <w:lang w:eastAsia="zh-CN"/>
        </w:rPr>
      </w:pPr>
    </w:p>
    <w:p>
      <w:pPr>
        <w:pStyle w:val="22"/>
        <w:spacing w:line="360" w:lineRule="auto"/>
        <w:rPr>
          <w:rFonts w:hint="eastAsia" w:ascii="仿宋" w:hAnsi="仿宋" w:eastAsia="仿宋" w:cs="仿宋"/>
          <w:color w:val="auto"/>
          <w:lang w:eastAsia="zh-CN"/>
        </w:rPr>
      </w:pPr>
    </w:p>
    <w:p>
      <w:pPr>
        <w:spacing w:line="360" w:lineRule="auto"/>
        <w:rPr>
          <w:rFonts w:hint="eastAsia" w:ascii="仿宋" w:hAnsi="仿宋" w:eastAsia="仿宋" w:cs="仿宋"/>
          <w:color w:val="auto"/>
          <w:lang w:eastAsia="zh-CN"/>
        </w:rPr>
      </w:pPr>
    </w:p>
    <w:p>
      <w:pPr>
        <w:pStyle w:val="6"/>
        <w:spacing w:line="360" w:lineRule="auto"/>
        <w:rPr>
          <w:rFonts w:hint="eastAsia" w:ascii="仿宋" w:hAnsi="仿宋" w:eastAsia="仿宋" w:cs="仿宋"/>
          <w:color w:val="auto"/>
          <w:lang w:eastAsia="zh-CN"/>
        </w:rPr>
      </w:pPr>
    </w:p>
    <w:bookmarkEnd w:id="3"/>
    <w:bookmarkEnd w:id="4"/>
    <w:bookmarkEnd w:id="5"/>
    <w:p>
      <w:pPr>
        <w:pStyle w:val="2"/>
        <w:spacing w:before="261" w:line="219" w:lineRule="auto"/>
        <w:ind w:left="11"/>
        <w:jc w:val="center"/>
        <w:outlineLvl w:val="0"/>
        <w:rPr>
          <w:rStyle w:val="55"/>
          <w:rFonts w:hint="eastAsia" w:ascii="仿宋" w:hAnsi="仿宋" w:eastAsia="仿宋" w:cs="仿宋"/>
          <w:b/>
          <w:bCs/>
          <w:i w:val="0"/>
          <w:caps w:val="0"/>
          <w:color w:val="000000"/>
          <w:spacing w:val="0"/>
          <w:w w:val="100"/>
          <w:sz w:val="48"/>
          <w:szCs w:val="48"/>
          <w:lang w:val="en-US" w:eastAsia="zh-CN" w:bidi="ar-SA"/>
        </w:rPr>
      </w:pPr>
      <w:bookmarkStart w:id="6" w:name="_Toc14876"/>
      <w:r>
        <w:rPr>
          <w:rStyle w:val="55"/>
          <w:rFonts w:hint="eastAsia" w:ascii="仿宋" w:hAnsi="仿宋" w:eastAsia="仿宋" w:cs="仿宋"/>
          <w:b/>
          <w:bCs/>
          <w:i w:val="0"/>
          <w:caps w:val="0"/>
          <w:color w:val="000000"/>
          <w:spacing w:val="0"/>
          <w:w w:val="100"/>
          <w:sz w:val="48"/>
          <w:szCs w:val="48"/>
          <w:lang w:val="en-US" w:eastAsia="zh-CN" w:bidi="ar-SA"/>
        </w:rPr>
        <w:t>特别说明</w:t>
      </w:r>
    </w:p>
    <w:p>
      <w:pPr>
        <w:pStyle w:val="2"/>
        <w:spacing w:before="261" w:line="240" w:lineRule="auto"/>
        <w:ind w:left="11"/>
        <w:outlineLvl w:val="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在线投标响应（电子投标）说明</w:t>
      </w:r>
    </w:p>
    <w:p>
      <w:pPr>
        <w:pStyle w:val="2"/>
        <w:spacing w:before="180" w:line="240" w:lineRule="auto"/>
        <w:ind w:left="9" w:firstLine="489"/>
        <w:jc w:val="both"/>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（1）本项目为电子招投标项目，投标人需要使用</w:t>
      </w:r>
      <w:r>
        <w:rPr>
          <w:rFonts w:hint="eastAsia" w:ascii="仿宋" w:hAnsi="仿宋" w:eastAsia="仿宋" w:cs="仿宋"/>
          <w:b/>
          <w:bCs/>
          <w:spacing w:val="-50"/>
          <w:sz w:val="28"/>
          <w:szCs w:val="28"/>
          <w:highlight w:val="none"/>
        </w:rPr>
        <w:t xml:space="preserve"> </w:t>
      </w:r>
      <w:r>
        <w:rPr>
          <w:rFonts w:hint="eastAsia" w:ascii="仿宋" w:hAnsi="仿宋" w:eastAsia="仿宋" w:cs="仿宋"/>
          <w:b/>
          <w:bCs/>
          <w:sz w:val="28"/>
          <w:szCs w:val="28"/>
          <w:highlight w:val="none"/>
        </w:rPr>
        <w:t>CA</w:t>
      </w:r>
      <w:r>
        <w:rPr>
          <w:rFonts w:hint="eastAsia" w:ascii="仿宋" w:hAnsi="仿宋" w:eastAsia="仿宋" w:cs="仿宋"/>
          <w:b/>
          <w:bCs/>
          <w:spacing w:val="-51"/>
          <w:sz w:val="28"/>
          <w:szCs w:val="28"/>
          <w:highlight w:val="none"/>
        </w:rPr>
        <w:t xml:space="preserve"> </w:t>
      </w:r>
      <w:r>
        <w:rPr>
          <w:rFonts w:hint="eastAsia" w:ascii="仿宋" w:hAnsi="仿宋" w:eastAsia="仿宋" w:cs="仿宋"/>
          <w:b/>
          <w:bCs/>
          <w:sz w:val="28"/>
          <w:szCs w:val="28"/>
          <w:highlight w:val="none"/>
        </w:rPr>
        <w:t>加密设备，凡</w:t>
      </w:r>
      <w:r>
        <w:rPr>
          <w:rFonts w:hint="eastAsia" w:ascii="仿宋" w:hAnsi="仿宋" w:eastAsia="仿宋" w:cs="仿宋"/>
          <w:b/>
          <w:bCs/>
          <w:spacing w:val="-1"/>
          <w:sz w:val="28"/>
          <w:szCs w:val="28"/>
          <w:highlight w:val="none"/>
        </w:rPr>
        <w:t>参加本项目供应商</w:t>
      </w:r>
      <w:r>
        <w:rPr>
          <w:rFonts w:hint="eastAsia" w:ascii="仿宋" w:hAnsi="仿宋" w:eastAsia="仿宋" w:cs="仿宋"/>
          <w:b/>
          <w:bCs/>
          <w:spacing w:val="3"/>
          <w:sz w:val="28"/>
          <w:szCs w:val="28"/>
          <w:highlight w:val="none"/>
        </w:rPr>
        <w:t>可通过新疆数字证书认证中心官网（</w:t>
      </w:r>
      <w:r>
        <w:rPr>
          <w:rFonts w:hint="eastAsia" w:ascii="仿宋" w:hAnsi="仿宋" w:eastAsia="仿宋" w:cs="仿宋"/>
          <w:b/>
          <w:bCs/>
          <w:sz w:val="22"/>
          <w:szCs w:val="28"/>
          <w:highlight w:val="none"/>
        </w:rPr>
        <w:fldChar w:fldCharType="begin"/>
      </w:r>
      <w:r>
        <w:rPr>
          <w:rFonts w:hint="eastAsia" w:ascii="仿宋" w:hAnsi="仿宋" w:eastAsia="仿宋" w:cs="仿宋"/>
          <w:b/>
          <w:bCs/>
          <w:sz w:val="22"/>
          <w:szCs w:val="28"/>
          <w:highlight w:val="none"/>
        </w:rPr>
        <w:instrText xml:space="preserve"> HYPERLINK "https://www.xjca.com.cn/" </w:instrText>
      </w:r>
      <w:r>
        <w:rPr>
          <w:rFonts w:hint="eastAsia" w:ascii="仿宋" w:hAnsi="仿宋" w:eastAsia="仿宋" w:cs="仿宋"/>
          <w:b/>
          <w:bCs/>
          <w:sz w:val="22"/>
          <w:szCs w:val="28"/>
          <w:highlight w:val="none"/>
        </w:rPr>
        <w:fldChar w:fldCharType="separate"/>
      </w:r>
      <w:r>
        <w:rPr>
          <w:rFonts w:hint="eastAsia" w:ascii="仿宋" w:hAnsi="仿宋" w:eastAsia="仿宋" w:cs="仿宋"/>
          <w:b/>
          <w:bCs/>
          <w:sz w:val="28"/>
          <w:szCs w:val="28"/>
          <w:highlight w:val="none"/>
        </w:rPr>
        <w:t>https</w:t>
      </w:r>
      <w:r>
        <w:rPr>
          <w:rFonts w:hint="eastAsia" w:ascii="仿宋" w:hAnsi="仿宋" w:eastAsia="仿宋" w:cs="仿宋"/>
          <w:b/>
          <w:bCs/>
          <w:spacing w:val="3"/>
          <w:sz w:val="28"/>
          <w:szCs w:val="28"/>
          <w:highlight w:val="none"/>
        </w:rPr>
        <w:t>://</w:t>
      </w:r>
      <w:r>
        <w:rPr>
          <w:rFonts w:hint="eastAsia" w:ascii="仿宋" w:hAnsi="仿宋" w:eastAsia="仿宋" w:cs="仿宋"/>
          <w:b/>
          <w:bCs/>
          <w:sz w:val="28"/>
          <w:szCs w:val="28"/>
          <w:highlight w:val="none"/>
        </w:rPr>
        <w:t>www</w:t>
      </w:r>
      <w:r>
        <w:rPr>
          <w:rFonts w:hint="eastAsia" w:ascii="仿宋" w:hAnsi="仿宋" w:eastAsia="仿宋" w:cs="仿宋"/>
          <w:b/>
          <w:bCs/>
          <w:spacing w:val="3"/>
          <w:sz w:val="28"/>
          <w:szCs w:val="28"/>
          <w:highlight w:val="none"/>
        </w:rPr>
        <w:t>.</w:t>
      </w:r>
      <w:r>
        <w:rPr>
          <w:rFonts w:hint="eastAsia" w:ascii="仿宋" w:hAnsi="仿宋" w:eastAsia="仿宋" w:cs="仿宋"/>
          <w:b/>
          <w:bCs/>
          <w:sz w:val="28"/>
          <w:szCs w:val="28"/>
          <w:highlight w:val="none"/>
        </w:rPr>
        <w:t>xjca</w:t>
      </w:r>
      <w:r>
        <w:rPr>
          <w:rFonts w:hint="eastAsia" w:ascii="仿宋" w:hAnsi="仿宋" w:eastAsia="仿宋" w:cs="仿宋"/>
          <w:b/>
          <w:bCs/>
          <w:spacing w:val="3"/>
          <w:sz w:val="28"/>
          <w:szCs w:val="28"/>
          <w:highlight w:val="none"/>
        </w:rPr>
        <w:t>.</w:t>
      </w:r>
      <w:r>
        <w:rPr>
          <w:rFonts w:hint="eastAsia" w:ascii="仿宋" w:hAnsi="仿宋" w:eastAsia="仿宋" w:cs="仿宋"/>
          <w:b/>
          <w:bCs/>
          <w:sz w:val="28"/>
          <w:szCs w:val="28"/>
          <w:highlight w:val="none"/>
        </w:rPr>
        <w:t>com</w:t>
      </w:r>
      <w:r>
        <w:rPr>
          <w:rFonts w:hint="eastAsia" w:ascii="仿宋" w:hAnsi="仿宋" w:eastAsia="仿宋" w:cs="仿宋"/>
          <w:b/>
          <w:bCs/>
          <w:spacing w:val="3"/>
          <w:sz w:val="28"/>
          <w:szCs w:val="28"/>
          <w:highlight w:val="none"/>
        </w:rPr>
        <w:t>.</w:t>
      </w:r>
      <w:r>
        <w:rPr>
          <w:rFonts w:hint="eastAsia" w:ascii="仿宋" w:hAnsi="仿宋" w:eastAsia="仿宋" w:cs="仿宋"/>
          <w:b/>
          <w:bCs/>
          <w:sz w:val="28"/>
          <w:szCs w:val="28"/>
          <w:highlight w:val="none"/>
        </w:rPr>
        <w:t>cn</w:t>
      </w:r>
      <w:r>
        <w:rPr>
          <w:rFonts w:hint="eastAsia" w:ascii="仿宋" w:hAnsi="仿宋" w:eastAsia="仿宋" w:cs="仿宋"/>
          <w:b/>
          <w:bCs/>
          <w:spacing w:val="3"/>
          <w:sz w:val="28"/>
          <w:szCs w:val="28"/>
          <w:highlight w:val="none"/>
        </w:rPr>
        <w:t>/</w:t>
      </w:r>
      <w:r>
        <w:rPr>
          <w:rFonts w:hint="eastAsia" w:ascii="仿宋" w:hAnsi="仿宋" w:eastAsia="仿宋" w:cs="仿宋"/>
          <w:b/>
          <w:bCs/>
          <w:spacing w:val="3"/>
          <w:sz w:val="28"/>
          <w:szCs w:val="28"/>
          <w:highlight w:val="none"/>
        </w:rPr>
        <w:fldChar w:fldCharType="end"/>
      </w:r>
      <w:r>
        <w:rPr>
          <w:rFonts w:hint="eastAsia" w:ascii="仿宋" w:hAnsi="仿宋" w:eastAsia="仿宋" w:cs="仿宋"/>
          <w:b/>
          <w:bCs/>
          <w:spacing w:val="3"/>
          <w:sz w:val="28"/>
          <w:szCs w:val="28"/>
          <w:highlight w:val="none"/>
        </w:rPr>
        <w:t>）或下载“新疆政务通</w:t>
      </w:r>
      <w:r>
        <w:rPr>
          <w:rFonts w:hint="eastAsia" w:ascii="仿宋" w:hAnsi="仿宋" w:eastAsia="仿宋" w:cs="仿宋"/>
          <w:b/>
          <w:bCs/>
          <w:spacing w:val="-74"/>
          <w:sz w:val="28"/>
          <w:szCs w:val="28"/>
          <w:highlight w:val="none"/>
        </w:rPr>
        <w:t xml:space="preserve"> </w:t>
      </w:r>
      <w:r>
        <w:rPr>
          <w:rFonts w:hint="eastAsia" w:ascii="仿宋" w:hAnsi="仿宋" w:eastAsia="仿宋" w:cs="仿宋"/>
          <w:b/>
          <w:bCs/>
          <w:spacing w:val="3"/>
          <w:sz w:val="28"/>
          <w:szCs w:val="28"/>
          <w:highlight w:val="none"/>
        </w:rPr>
        <w:t>”</w:t>
      </w:r>
      <w:r>
        <w:rPr>
          <w:rFonts w:hint="eastAsia" w:ascii="仿宋" w:hAnsi="仿宋" w:eastAsia="仿宋" w:cs="仿宋"/>
          <w:b/>
          <w:bCs/>
          <w:spacing w:val="-1"/>
          <w:sz w:val="28"/>
          <w:szCs w:val="28"/>
          <w:highlight w:val="none"/>
        </w:rPr>
        <w:t>APP 自行进行申领。如有操作性问题可与政采云在线客服进行咨询，咨询电话：95763</w:t>
      </w:r>
    </w:p>
    <w:p>
      <w:pPr>
        <w:pStyle w:val="2"/>
        <w:spacing w:before="180" w:line="240" w:lineRule="auto"/>
        <w:ind w:left="9" w:firstLine="489"/>
        <w:jc w:val="both"/>
        <w:rPr>
          <w:rFonts w:hint="eastAsia" w:ascii="仿宋" w:hAnsi="仿宋" w:eastAsia="仿宋" w:cs="仿宋"/>
          <w:b/>
          <w:bCs/>
          <w:spacing w:val="3"/>
          <w:sz w:val="28"/>
          <w:szCs w:val="28"/>
          <w:highlight w:val="none"/>
        </w:rPr>
      </w:pPr>
      <w:r>
        <w:rPr>
          <w:rFonts w:hint="eastAsia" w:ascii="仿宋" w:hAnsi="仿宋" w:eastAsia="仿宋" w:cs="仿宋"/>
          <w:b/>
          <w:bCs/>
          <w:spacing w:val="3"/>
          <w:sz w:val="28"/>
          <w:szCs w:val="28"/>
          <w:highlight w:val="none"/>
        </w:rPr>
        <w:t>（2）本项目实行网上投标，采用加密电子投标响应文件(供应商须使用 CA 加密设备通过政采云电子投标客户端制作投标响应文件)。若供应商参与投标，自行承担投标一切费用。</w:t>
      </w:r>
    </w:p>
    <w:p>
      <w:pPr>
        <w:pStyle w:val="2"/>
        <w:spacing w:before="258" w:line="240" w:lineRule="auto"/>
        <w:ind w:left="5" w:right="187" w:firstLine="493"/>
        <w:jc w:val="both"/>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（3）各供应商应在开标前应确保成为新疆政府采购网正式注册入库供应商，并完成</w:t>
      </w:r>
      <w:r>
        <w:rPr>
          <w:rFonts w:hint="eastAsia" w:ascii="仿宋" w:hAnsi="仿宋" w:eastAsia="仿宋" w:cs="仿宋"/>
          <w:b/>
          <w:bCs/>
          <w:spacing w:val="9"/>
          <w:sz w:val="28"/>
          <w:szCs w:val="28"/>
          <w:highlight w:val="none"/>
        </w:rPr>
        <w:t xml:space="preserve"> </w:t>
      </w:r>
      <w:r>
        <w:rPr>
          <w:rFonts w:hint="eastAsia" w:ascii="仿宋" w:hAnsi="仿宋" w:eastAsia="仿宋" w:cs="仿宋"/>
          <w:b/>
          <w:bCs/>
          <w:sz w:val="28"/>
          <w:szCs w:val="28"/>
          <w:highlight w:val="none"/>
        </w:rPr>
        <w:t>CA</w:t>
      </w:r>
      <w:r>
        <w:rPr>
          <w:rFonts w:hint="eastAsia" w:ascii="仿宋" w:hAnsi="仿宋" w:eastAsia="仿宋" w:cs="仿宋"/>
          <w:b/>
          <w:bCs/>
          <w:spacing w:val="-49"/>
          <w:sz w:val="28"/>
          <w:szCs w:val="28"/>
          <w:highlight w:val="none"/>
        </w:rPr>
        <w:t xml:space="preserve"> </w:t>
      </w:r>
      <w:r>
        <w:rPr>
          <w:rFonts w:hint="eastAsia" w:ascii="仿宋" w:hAnsi="仿宋" w:eastAsia="仿宋" w:cs="仿宋"/>
          <w:b/>
          <w:bCs/>
          <w:sz w:val="28"/>
          <w:szCs w:val="28"/>
          <w:highlight w:val="none"/>
        </w:rPr>
        <w:t>数字证书申领。因未注册入库、未办理</w:t>
      </w:r>
      <w:r>
        <w:rPr>
          <w:rFonts w:hint="eastAsia" w:ascii="仿宋" w:hAnsi="仿宋" w:eastAsia="仿宋" w:cs="仿宋"/>
          <w:b/>
          <w:bCs/>
          <w:spacing w:val="-50"/>
          <w:sz w:val="28"/>
          <w:szCs w:val="28"/>
          <w:highlight w:val="none"/>
        </w:rPr>
        <w:t xml:space="preserve"> </w:t>
      </w:r>
      <w:r>
        <w:rPr>
          <w:rFonts w:hint="eastAsia" w:ascii="仿宋" w:hAnsi="仿宋" w:eastAsia="仿宋" w:cs="仿宋"/>
          <w:b/>
          <w:bCs/>
          <w:sz w:val="28"/>
          <w:szCs w:val="28"/>
          <w:highlight w:val="none"/>
        </w:rPr>
        <w:t>CA</w:t>
      </w:r>
      <w:r>
        <w:rPr>
          <w:rFonts w:hint="eastAsia" w:ascii="仿宋" w:hAnsi="仿宋" w:eastAsia="仿宋" w:cs="仿宋"/>
          <w:b/>
          <w:bCs/>
          <w:spacing w:val="-51"/>
          <w:sz w:val="28"/>
          <w:szCs w:val="28"/>
          <w:highlight w:val="none"/>
        </w:rPr>
        <w:t xml:space="preserve"> </w:t>
      </w:r>
      <w:r>
        <w:rPr>
          <w:rFonts w:hint="eastAsia" w:ascii="仿宋" w:hAnsi="仿宋" w:eastAsia="仿宋" w:cs="仿宋"/>
          <w:b/>
          <w:bCs/>
          <w:sz w:val="28"/>
          <w:szCs w:val="28"/>
          <w:highlight w:val="none"/>
        </w:rPr>
        <w:t>数字证书等原因造成无法投标或</w:t>
      </w:r>
      <w:r>
        <w:rPr>
          <w:rFonts w:hint="eastAsia" w:ascii="仿宋" w:hAnsi="仿宋" w:eastAsia="仿宋" w:cs="仿宋"/>
          <w:b/>
          <w:bCs/>
          <w:spacing w:val="-1"/>
          <w:sz w:val="28"/>
          <w:szCs w:val="28"/>
          <w:highlight w:val="none"/>
        </w:rPr>
        <w:t>投标失败等后果由供应商自行承担。</w:t>
      </w:r>
    </w:p>
    <w:p>
      <w:pPr>
        <w:pStyle w:val="2"/>
        <w:spacing w:before="261" w:line="240" w:lineRule="auto"/>
        <w:ind w:left="9" w:right="110" w:firstLine="489"/>
        <w:jc w:val="both"/>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（4）投标人将政采云电子交易客户端下载、安装完成后</w:t>
      </w:r>
      <w:r>
        <w:rPr>
          <w:rFonts w:hint="eastAsia" w:ascii="仿宋" w:hAnsi="仿宋" w:eastAsia="仿宋" w:cs="仿宋"/>
          <w:b/>
          <w:bCs/>
          <w:spacing w:val="-1"/>
          <w:sz w:val="28"/>
          <w:szCs w:val="28"/>
          <w:highlight w:val="none"/>
        </w:rPr>
        <w:t>，可通过账号密码或</w:t>
      </w:r>
      <w:r>
        <w:rPr>
          <w:rFonts w:hint="eastAsia" w:ascii="仿宋" w:hAnsi="仿宋" w:eastAsia="仿宋" w:cs="仿宋"/>
          <w:b/>
          <w:bCs/>
          <w:spacing w:val="-52"/>
          <w:sz w:val="28"/>
          <w:szCs w:val="28"/>
          <w:highlight w:val="none"/>
        </w:rPr>
        <w:t xml:space="preserve"> </w:t>
      </w:r>
      <w:r>
        <w:rPr>
          <w:rFonts w:hint="eastAsia" w:ascii="仿宋" w:hAnsi="仿宋" w:eastAsia="仿宋" w:cs="仿宋"/>
          <w:b/>
          <w:bCs/>
          <w:spacing w:val="-1"/>
          <w:sz w:val="28"/>
          <w:szCs w:val="28"/>
          <w:highlight w:val="none"/>
        </w:rPr>
        <w:t>CA</w:t>
      </w:r>
      <w:r>
        <w:rPr>
          <w:rFonts w:hint="eastAsia" w:ascii="仿宋" w:hAnsi="仿宋" w:eastAsia="仿宋" w:cs="仿宋"/>
          <w:b/>
          <w:bCs/>
          <w:spacing w:val="-46"/>
          <w:sz w:val="28"/>
          <w:szCs w:val="28"/>
          <w:highlight w:val="none"/>
        </w:rPr>
        <w:t xml:space="preserve"> </w:t>
      </w:r>
      <w:r>
        <w:rPr>
          <w:rFonts w:hint="eastAsia" w:ascii="仿宋" w:hAnsi="仿宋" w:eastAsia="仿宋" w:cs="仿宋"/>
          <w:b/>
          <w:bCs/>
          <w:spacing w:val="-1"/>
          <w:sz w:val="28"/>
          <w:szCs w:val="28"/>
          <w:highlight w:val="none"/>
        </w:rPr>
        <w:t>登录</w:t>
      </w:r>
      <w:r>
        <w:rPr>
          <w:rFonts w:hint="eastAsia" w:ascii="仿宋" w:hAnsi="仿宋" w:eastAsia="仿宋" w:cs="仿宋"/>
          <w:b/>
          <w:bCs/>
          <w:sz w:val="28"/>
          <w:szCs w:val="28"/>
          <w:highlight w:val="none"/>
        </w:rPr>
        <w:t xml:space="preserve"> </w:t>
      </w:r>
      <w:r>
        <w:rPr>
          <w:rFonts w:hint="eastAsia" w:ascii="仿宋" w:hAnsi="仿宋" w:eastAsia="仿宋" w:cs="仿宋"/>
          <w:b/>
          <w:bCs/>
          <w:spacing w:val="-2"/>
          <w:sz w:val="28"/>
          <w:szCs w:val="28"/>
          <w:highlight w:val="none"/>
        </w:rPr>
        <w:t>客户端进行投标响应文件制作。在使用政采云投标客户端时，建</w:t>
      </w:r>
      <w:r>
        <w:rPr>
          <w:rFonts w:hint="eastAsia" w:ascii="仿宋" w:hAnsi="仿宋" w:eastAsia="仿宋" w:cs="仿宋"/>
          <w:b/>
          <w:bCs/>
          <w:spacing w:val="-3"/>
          <w:sz w:val="28"/>
          <w:szCs w:val="28"/>
          <w:highlight w:val="none"/>
        </w:rPr>
        <w:t>议使用</w:t>
      </w:r>
      <w:r>
        <w:rPr>
          <w:rFonts w:hint="eastAsia" w:ascii="仿宋" w:hAnsi="仿宋" w:eastAsia="仿宋" w:cs="仿宋"/>
          <w:b/>
          <w:bCs/>
          <w:spacing w:val="-56"/>
          <w:sz w:val="28"/>
          <w:szCs w:val="28"/>
          <w:highlight w:val="none"/>
        </w:rPr>
        <w:t xml:space="preserve"> </w:t>
      </w:r>
      <w:r>
        <w:rPr>
          <w:rFonts w:hint="eastAsia" w:ascii="仿宋" w:hAnsi="仿宋" w:eastAsia="仿宋" w:cs="仿宋"/>
          <w:b/>
          <w:bCs/>
          <w:spacing w:val="-3"/>
          <w:sz w:val="28"/>
          <w:szCs w:val="28"/>
          <w:highlight w:val="none"/>
        </w:rPr>
        <w:t>WIN7</w:t>
      </w:r>
      <w:r>
        <w:rPr>
          <w:rFonts w:hint="eastAsia" w:ascii="仿宋" w:hAnsi="仿宋" w:eastAsia="仿宋" w:cs="仿宋"/>
          <w:b/>
          <w:bCs/>
          <w:spacing w:val="-51"/>
          <w:sz w:val="28"/>
          <w:szCs w:val="28"/>
          <w:highlight w:val="none"/>
        </w:rPr>
        <w:t xml:space="preserve"> </w:t>
      </w:r>
      <w:r>
        <w:rPr>
          <w:rFonts w:hint="eastAsia" w:ascii="仿宋" w:hAnsi="仿宋" w:eastAsia="仿宋" w:cs="仿宋"/>
          <w:b/>
          <w:bCs/>
          <w:spacing w:val="-3"/>
          <w:sz w:val="28"/>
          <w:szCs w:val="28"/>
          <w:highlight w:val="none"/>
        </w:rPr>
        <w:t>及以上操作系</w:t>
      </w:r>
      <w:r>
        <w:rPr>
          <w:rFonts w:hint="eastAsia" w:ascii="仿宋" w:hAnsi="仿宋" w:eastAsia="仿宋" w:cs="仿宋"/>
          <w:b/>
          <w:bCs/>
          <w:spacing w:val="1"/>
          <w:sz w:val="28"/>
          <w:szCs w:val="28"/>
          <w:highlight w:val="none"/>
        </w:rPr>
        <w:t>统。客户端请至政采云平台（</w:t>
      </w:r>
      <w:r>
        <w:rPr>
          <w:rFonts w:hint="eastAsia" w:ascii="仿宋" w:hAnsi="仿宋" w:eastAsia="仿宋" w:cs="仿宋"/>
          <w:b/>
          <w:bCs/>
          <w:sz w:val="28"/>
          <w:szCs w:val="28"/>
          <w:highlight w:val="none"/>
        </w:rPr>
        <w:t>https</w:t>
      </w:r>
      <w:r>
        <w:rPr>
          <w:rFonts w:hint="eastAsia" w:ascii="仿宋" w:hAnsi="仿宋" w:eastAsia="仿宋" w:cs="仿宋"/>
          <w:b/>
          <w:bCs/>
          <w:spacing w:val="1"/>
          <w:sz w:val="28"/>
          <w:szCs w:val="28"/>
          <w:highlight w:val="none"/>
        </w:rPr>
        <w:t>://</w:t>
      </w:r>
      <w:r>
        <w:rPr>
          <w:rFonts w:hint="eastAsia" w:ascii="仿宋" w:hAnsi="仿宋" w:eastAsia="仿宋" w:cs="仿宋"/>
          <w:b/>
          <w:bCs/>
          <w:sz w:val="28"/>
          <w:szCs w:val="28"/>
          <w:highlight w:val="none"/>
        </w:rPr>
        <w:t>login</w:t>
      </w:r>
      <w:r>
        <w:rPr>
          <w:rFonts w:hint="eastAsia" w:ascii="仿宋" w:hAnsi="仿宋" w:eastAsia="仿宋" w:cs="仿宋"/>
          <w:b/>
          <w:bCs/>
          <w:spacing w:val="1"/>
          <w:sz w:val="28"/>
          <w:szCs w:val="28"/>
          <w:highlight w:val="none"/>
        </w:rPr>
        <w:t>.</w:t>
      </w:r>
      <w:r>
        <w:rPr>
          <w:rFonts w:hint="eastAsia" w:ascii="仿宋" w:hAnsi="仿宋" w:eastAsia="仿宋" w:cs="仿宋"/>
          <w:b/>
          <w:bCs/>
          <w:sz w:val="28"/>
          <w:szCs w:val="28"/>
          <w:highlight w:val="none"/>
        </w:rPr>
        <w:t>zcygov</w:t>
      </w:r>
      <w:r>
        <w:rPr>
          <w:rFonts w:hint="eastAsia" w:ascii="仿宋" w:hAnsi="仿宋" w:eastAsia="仿宋" w:cs="仿宋"/>
          <w:b/>
          <w:bCs/>
          <w:spacing w:val="1"/>
          <w:sz w:val="28"/>
          <w:szCs w:val="28"/>
          <w:highlight w:val="none"/>
        </w:rPr>
        <w:t>.</w:t>
      </w:r>
      <w:r>
        <w:rPr>
          <w:rFonts w:hint="eastAsia" w:ascii="仿宋" w:hAnsi="仿宋" w:eastAsia="仿宋" w:cs="仿宋"/>
          <w:b/>
          <w:bCs/>
          <w:sz w:val="28"/>
          <w:szCs w:val="28"/>
          <w:highlight w:val="none"/>
        </w:rPr>
        <w:t>cn</w:t>
      </w:r>
      <w:r>
        <w:rPr>
          <w:rFonts w:hint="eastAsia" w:ascii="仿宋" w:hAnsi="仿宋" w:eastAsia="仿宋" w:cs="仿宋"/>
          <w:b/>
          <w:bCs/>
          <w:spacing w:val="1"/>
          <w:sz w:val="28"/>
          <w:szCs w:val="28"/>
          <w:highlight w:val="none"/>
        </w:rPr>
        <w:t>/</w:t>
      </w:r>
      <w:r>
        <w:rPr>
          <w:rFonts w:hint="eastAsia" w:ascii="仿宋" w:hAnsi="仿宋" w:eastAsia="仿宋" w:cs="仿宋"/>
          <w:b/>
          <w:bCs/>
          <w:sz w:val="28"/>
          <w:szCs w:val="28"/>
          <w:highlight w:val="none"/>
        </w:rPr>
        <w:t>user</w:t>
      </w:r>
      <w:r>
        <w:rPr>
          <w:rFonts w:hint="eastAsia" w:ascii="仿宋" w:hAnsi="仿宋" w:eastAsia="仿宋" w:cs="仿宋"/>
          <w:b/>
          <w:bCs/>
          <w:spacing w:val="1"/>
          <w:sz w:val="28"/>
          <w:szCs w:val="28"/>
          <w:highlight w:val="none"/>
        </w:rPr>
        <w:t>-</w:t>
      </w:r>
      <w:r>
        <w:rPr>
          <w:rFonts w:hint="eastAsia" w:ascii="仿宋" w:hAnsi="仿宋" w:eastAsia="仿宋" w:cs="仿宋"/>
          <w:b/>
          <w:bCs/>
          <w:sz w:val="28"/>
          <w:szCs w:val="28"/>
          <w:highlight w:val="none"/>
        </w:rPr>
        <w:t>login</w:t>
      </w:r>
      <w:r>
        <w:rPr>
          <w:rFonts w:hint="eastAsia" w:ascii="仿宋" w:hAnsi="仿宋" w:eastAsia="仿宋" w:cs="仿宋"/>
          <w:b/>
          <w:bCs/>
          <w:spacing w:val="1"/>
          <w:sz w:val="28"/>
          <w:szCs w:val="28"/>
          <w:highlight w:val="none"/>
        </w:rPr>
        <w:t>/#/</w:t>
      </w:r>
      <w:r>
        <w:rPr>
          <w:rFonts w:hint="eastAsia" w:ascii="仿宋" w:hAnsi="仿宋" w:eastAsia="仿宋" w:cs="仿宋"/>
          <w:b/>
          <w:bCs/>
          <w:sz w:val="28"/>
          <w:szCs w:val="28"/>
          <w:highlight w:val="none"/>
        </w:rPr>
        <w:t>login</w:t>
      </w:r>
      <w:r>
        <w:rPr>
          <w:rFonts w:hint="eastAsia" w:ascii="仿宋" w:hAnsi="仿宋" w:eastAsia="仿宋" w:cs="仿宋"/>
          <w:b/>
          <w:bCs/>
          <w:spacing w:val="1"/>
          <w:sz w:val="28"/>
          <w:szCs w:val="28"/>
          <w:highlight w:val="none"/>
        </w:rPr>
        <w:t>）下载专区</w:t>
      </w:r>
      <w:r>
        <w:rPr>
          <w:rFonts w:hint="eastAsia" w:ascii="仿宋" w:hAnsi="仿宋" w:eastAsia="仿宋" w:cs="仿宋"/>
          <w:b/>
          <w:bCs/>
          <w:sz w:val="28"/>
          <w:szCs w:val="28"/>
          <w:highlight w:val="none"/>
        </w:rPr>
        <w:t>查看，如有问题可拨打政采云客户服务热线</w:t>
      </w:r>
      <w:r>
        <w:rPr>
          <w:rFonts w:hint="eastAsia" w:ascii="仿宋" w:hAnsi="仿宋" w:eastAsia="仿宋" w:cs="仿宋"/>
          <w:b/>
          <w:bCs/>
          <w:spacing w:val="-49"/>
          <w:sz w:val="28"/>
          <w:szCs w:val="28"/>
          <w:highlight w:val="none"/>
        </w:rPr>
        <w:t xml:space="preserve"> </w:t>
      </w:r>
      <w:r>
        <w:rPr>
          <w:rFonts w:hint="eastAsia" w:ascii="仿宋" w:hAnsi="仿宋" w:eastAsia="仿宋" w:cs="仿宋"/>
          <w:b/>
          <w:bCs/>
          <w:sz w:val="28"/>
          <w:szCs w:val="28"/>
          <w:highlight w:val="none"/>
        </w:rPr>
        <w:t>95</w:t>
      </w:r>
      <w:r>
        <w:rPr>
          <w:rFonts w:hint="eastAsia" w:ascii="仿宋" w:hAnsi="仿宋" w:eastAsia="仿宋" w:cs="仿宋"/>
          <w:b/>
          <w:bCs/>
          <w:spacing w:val="-1"/>
          <w:sz w:val="28"/>
          <w:szCs w:val="28"/>
          <w:highlight w:val="none"/>
        </w:rPr>
        <w:t>763</w:t>
      </w:r>
      <w:r>
        <w:rPr>
          <w:rFonts w:hint="eastAsia" w:ascii="仿宋" w:hAnsi="仿宋" w:eastAsia="仿宋" w:cs="仿宋"/>
          <w:b/>
          <w:bCs/>
          <w:spacing w:val="-53"/>
          <w:sz w:val="28"/>
          <w:szCs w:val="28"/>
          <w:highlight w:val="none"/>
        </w:rPr>
        <w:t xml:space="preserve"> </w:t>
      </w:r>
      <w:r>
        <w:rPr>
          <w:rFonts w:hint="eastAsia" w:ascii="仿宋" w:hAnsi="仿宋" w:eastAsia="仿宋" w:cs="仿宋"/>
          <w:b/>
          <w:bCs/>
          <w:spacing w:val="-1"/>
          <w:sz w:val="28"/>
          <w:szCs w:val="28"/>
          <w:highlight w:val="none"/>
        </w:rPr>
        <w:t>进行咨询。</w:t>
      </w:r>
    </w:p>
    <w:p>
      <w:pPr>
        <w:pStyle w:val="2"/>
        <w:spacing w:before="183" w:line="240" w:lineRule="auto"/>
        <w:ind w:left="1" w:right="14" w:firstLine="492"/>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（5）投标人在开标时须使用制作加密电子投标响应文件所使用的</w:t>
      </w:r>
      <w:r>
        <w:rPr>
          <w:rFonts w:hint="eastAsia" w:ascii="仿宋" w:hAnsi="仿宋" w:eastAsia="仿宋" w:cs="仿宋"/>
          <w:b/>
          <w:bCs/>
          <w:spacing w:val="-50"/>
          <w:sz w:val="28"/>
          <w:szCs w:val="28"/>
          <w:highlight w:val="none"/>
        </w:rPr>
        <w:t xml:space="preserve"> </w:t>
      </w:r>
      <w:r>
        <w:rPr>
          <w:rFonts w:hint="eastAsia" w:ascii="仿宋" w:hAnsi="仿宋" w:eastAsia="仿宋" w:cs="仿宋"/>
          <w:b/>
          <w:bCs/>
          <w:sz w:val="28"/>
          <w:szCs w:val="28"/>
          <w:highlight w:val="none"/>
        </w:rPr>
        <w:t>CA</w:t>
      </w:r>
      <w:r>
        <w:rPr>
          <w:rFonts w:hint="eastAsia" w:ascii="仿宋" w:hAnsi="仿宋" w:eastAsia="仿宋" w:cs="仿宋"/>
          <w:b/>
          <w:bCs/>
          <w:spacing w:val="-53"/>
          <w:sz w:val="28"/>
          <w:szCs w:val="28"/>
          <w:highlight w:val="none"/>
        </w:rPr>
        <w:t xml:space="preserve"> </w:t>
      </w:r>
      <w:r>
        <w:rPr>
          <w:rFonts w:hint="eastAsia" w:ascii="仿宋" w:hAnsi="仿宋" w:eastAsia="仿宋" w:cs="仿宋"/>
          <w:b/>
          <w:bCs/>
          <w:sz w:val="28"/>
          <w:szCs w:val="28"/>
          <w:highlight w:val="none"/>
        </w:rPr>
        <w:t>锁</w:t>
      </w:r>
      <w:r>
        <w:rPr>
          <w:rFonts w:hint="eastAsia" w:ascii="仿宋" w:hAnsi="仿宋" w:eastAsia="仿宋" w:cs="仿宋"/>
          <w:b/>
          <w:bCs/>
          <w:spacing w:val="-1"/>
          <w:sz w:val="28"/>
          <w:szCs w:val="28"/>
          <w:highlight w:val="none"/>
        </w:rPr>
        <w:t>及电脑，电脑</w:t>
      </w:r>
      <w:r>
        <w:rPr>
          <w:rFonts w:hint="eastAsia" w:ascii="仿宋" w:hAnsi="仿宋" w:eastAsia="仿宋" w:cs="仿宋"/>
          <w:b/>
          <w:bCs/>
          <w:sz w:val="28"/>
          <w:szCs w:val="28"/>
          <w:highlight w:val="none"/>
        </w:rPr>
        <w:t xml:space="preserve"> </w:t>
      </w:r>
      <w:r>
        <w:rPr>
          <w:rFonts w:hint="eastAsia" w:ascii="仿宋" w:hAnsi="仿宋" w:eastAsia="仿宋" w:cs="仿宋"/>
          <w:b/>
          <w:bCs/>
          <w:spacing w:val="1"/>
          <w:sz w:val="28"/>
          <w:szCs w:val="28"/>
          <w:highlight w:val="none"/>
        </w:rPr>
        <w:t>须提前配置好浏览器，以便开标时解锁。如因供应商自身原</w:t>
      </w:r>
      <w:r>
        <w:rPr>
          <w:rFonts w:hint="eastAsia" w:ascii="仿宋" w:hAnsi="仿宋" w:eastAsia="仿宋" w:cs="仿宋"/>
          <w:b/>
          <w:bCs/>
          <w:sz w:val="28"/>
          <w:szCs w:val="28"/>
          <w:highlight w:val="none"/>
        </w:rPr>
        <w:t>因导致在规定时间内无法正常 解密的（如：浏览器故障、未安装相关驱动</w:t>
      </w:r>
      <w:r>
        <w:rPr>
          <w:rFonts w:hint="eastAsia" w:ascii="仿宋" w:hAnsi="仿宋" w:eastAsia="仿宋" w:cs="仿宋"/>
          <w:b/>
          <w:bCs/>
          <w:spacing w:val="-1"/>
          <w:sz w:val="28"/>
          <w:szCs w:val="28"/>
          <w:highlight w:val="none"/>
        </w:rPr>
        <w:t>、网络故障、加密</w:t>
      </w:r>
      <w:r>
        <w:rPr>
          <w:rFonts w:hint="eastAsia" w:ascii="仿宋" w:hAnsi="仿宋" w:eastAsia="仿宋" w:cs="仿宋"/>
          <w:b/>
          <w:bCs/>
          <w:spacing w:val="-52"/>
          <w:sz w:val="28"/>
          <w:szCs w:val="28"/>
          <w:highlight w:val="none"/>
        </w:rPr>
        <w:t xml:space="preserve"> </w:t>
      </w:r>
      <w:r>
        <w:rPr>
          <w:rFonts w:hint="eastAsia" w:ascii="仿宋" w:hAnsi="仿宋" w:eastAsia="仿宋" w:cs="仿宋"/>
          <w:b/>
          <w:bCs/>
          <w:spacing w:val="-1"/>
          <w:sz w:val="28"/>
          <w:szCs w:val="28"/>
          <w:highlight w:val="none"/>
        </w:rPr>
        <w:t>CA</w:t>
      </w:r>
      <w:r>
        <w:rPr>
          <w:rFonts w:hint="eastAsia" w:ascii="仿宋" w:hAnsi="仿宋" w:eastAsia="仿宋" w:cs="仿宋"/>
          <w:b/>
          <w:bCs/>
          <w:spacing w:val="-46"/>
          <w:sz w:val="28"/>
          <w:szCs w:val="28"/>
          <w:highlight w:val="none"/>
        </w:rPr>
        <w:t xml:space="preserve"> </w:t>
      </w:r>
      <w:r>
        <w:rPr>
          <w:rFonts w:hint="eastAsia" w:ascii="仿宋" w:hAnsi="仿宋" w:eastAsia="仿宋" w:cs="仿宋"/>
          <w:b/>
          <w:bCs/>
          <w:spacing w:val="-1"/>
          <w:sz w:val="28"/>
          <w:szCs w:val="28"/>
          <w:highlight w:val="none"/>
        </w:rPr>
        <w:t>与解密</w:t>
      </w:r>
      <w:r>
        <w:rPr>
          <w:rFonts w:hint="eastAsia" w:ascii="仿宋" w:hAnsi="仿宋" w:eastAsia="仿宋" w:cs="仿宋"/>
          <w:b/>
          <w:bCs/>
          <w:spacing w:val="-53"/>
          <w:sz w:val="28"/>
          <w:szCs w:val="28"/>
          <w:highlight w:val="none"/>
        </w:rPr>
        <w:t xml:space="preserve"> </w:t>
      </w:r>
      <w:r>
        <w:rPr>
          <w:rFonts w:hint="eastAsia" w:ascii="仿宋" w:hAnsi="仿宋" w:eastAsia="仿宋" w:cs="仿宋"/>
          <w:b/>
          <w:bCs/>
          <w:spacing w:val="-1"/>
          <w:sz w:val="28"/>
          <w:szCs w:val="28"/>
          <w:highlight w:val="none"/>
        </w:rPr>
        <w:t>CA</w:t>
      </w:r>
      <w:r>
        <w:rPr>
          <w:rFonts w:hint="eastAsia" w:ascii="仿宋" w:hAnsi="仿宋" w:eastAsia="仿宋" w:cs="仿宋"/>
          <w:b/>
          <w:bCs/>
          <w:spacing w:val="-49"/>
          <w:sz w:val="28"/>
          <w:szCs w:val="28"/>
          <w:highlight w:val="none"/>
        </w:rPr>
        <w:t xml:space="preserve"> </w:t>
      </w:r>
      <w:r>
        <w:rPr>
          <w:rFonts w:hint="eastAsia" w:ascii="仿宋" w:hAnsi="仿宋" w:eastAsia="仿宋" w:cs="仿宋"/>
          <w:b/>
          <w:bCs/>
          <w:spacing w:val="-1"/>
          <w:sz w:val="28"/>
          <w:szCs w:val="28"/>
          <w:highlight w:val="none"/>
        </w:rPr>
        <w:t>不一致等</w:t>
      </w:r>
      <w:r>
        <w:rPr>
          <w:rFonts w:hint="eastAsia" w:ascii="仿宋" w:hAnsi="仿宋" w:eastAsia="仿宋" w:cs="仿宋"/>
          <w:b/>
          <w:bCs/>
          <w:sz w:val="28"/>
          <w:szCs w:val="28"/>
          <w:highlight w:val="none"/>
        </w:rPr>
        <w:t>），采购代理机构不予异常处理，视为供应商自动弃标。</w:t>
      </w:r>
    </w:p>
    <w:p>
      <w:pPr>
        <w:spacing w:line="240" w:lineRule="auto"/>
        <w:ind w:firstLine="562" w:firstLineChars="200"/>
        <w:jc w:val="left"/>
        <w:rPr>
          <w:rStyle w:val="55"/>
          <w:rFonts w:hint="eastAsia" w:ascii="仿宋" w:hAnsi="仿宋" w:eastAsia="仿宋" w:cs="仿宋"/>
          <w:b/>
          <w:bCs/>
          <w:i w:val="0"/>
          <w:caps w:val="0"/>
          <w:color w:val="000000"/>
          <w:spacing w:val="0"/>
          <w:w w:val="100"/>
          <w:sz w:val="52"/>
          <w:szCs w:val="52"/>
          <w:lang w:val="en-US" w:eastAsia="zh-CN" w:bidi="ar-SA"/>
        </w:rPr>
      </w:pPr>
      <w:r>
        <w:rPr>
          <w:rFonts w:hint="eastAsia" w:ascii="仿宋" w:hAnsi="仿宋" w:eastAsia="仿宋" w:cs="仿宋"/>
          <w:b/>
          <w:bCs/>
          <w:sz w:val="28"/>
          <w:szCs w:val="28"/>
          <w:highlight w:val="none"/>
        </w:rPr>
        <w:t>（6）投标人对不见面开评标系统的技术操作咨询，可通过</w:t>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HYPERLINK "https://edu.zcygov.cn/luban/xinjiang-e-biding"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https://edu.zcygov.cn/luban/xinjiang-e-biding</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 xml:space="preserve"> 自助查询，也可在政采云帮助中心常见问题解答和操作流程讲解视频中自助查询，网址为：</w:t>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HYPERLINK "https://service.zcygov.cn/#/help"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https://service.zcygov.cn/#/help</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，“项目采购 ”—“操作流程-电子招投标 ”—“政府 采购项目电子交易管理操作指南-供应商 ”版面获取操作指南，同时对自助查询无法解决的 问题可通过钉钉群及政采云在线客服获取服务支持。</w:t>
      </w:r>
    </w:p>
    <w:p>
      <w:pPr>
        <w:rPr>
          <w:rFonts w:hint="eastAsia" w:ascii="仿宋" w:hAnsi="仿宋" w:eastAsia="仿宋" w:cs="仿宋"/>
          <w:color w:val="auto"/>
          <w:sz w:val="36"/>
          <w:szCs w:val="36"/>
          <w:highlight w:val="none"/>
          <w:lang w:eastAsia="zh-CN"/>
        </w:rPr>
      </w:pPr>
      <w:r>
        <w:rPr>
          <w:rFonts w:hint="eastAsia" w:ascii="仿宋" w:hAnsi="仿宋" w:eastAsia="仿宋" w:cs="仿宋"/>
          <w:color w:val="auto"/>
          <w:sz w:val="36"/>
          <w:szCs w:val="36"/>
          <w:highlight w:val="none"/>
          <w:lang w:eastAsia="zh-CN"/>
        </w:rPr>
        <w:br w:type="page"/>
      </w:r>
    </w:p>
    <w:p>
      <w:pPr>
        <w:pStyle w:val="3"/>
        <w:keepNext/>
        <w:keepLines/>
        <w:pageBreakBefore w:val="0"/>
        <w:widowControl w:val="0"/>
        <w:tabs>
          <w:tab w:val="left" w:pos="0"/>
        </w:tabs>
        <w:kinsoku/>
        <w:wordWrap/>
        <w:overflowPunct/>
        <w:topLinePunct w:val="0"/>
        <w:autoSpaceDE w:val="0"/>
        <w:autoSpaceDN w:val="0"/>
        <w:bidi w:val="0"/>
        <w:adjustRightInd/>
        <w:snapToGrid w:val="0"/>
        <w:spacing w:before="0" w:after="0" w:line="360" w:lineRule="auto"/>
        <w:jc w:val="center"/>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6"/>
          <w:szCs w:val="36"/>
          <w:highlight w:val="none"/>
          <w:lang w:eastAsia="zh-CN"/>
        </w:rPr>
        <w:t>竞争性谈判公告</w:t>
      </w:r>
    </w:p>
    <w:p>
      <w:pPr>
        <w:pStyle w:val="3"/>
        <w:keepNext/>
        <w:keepLines/>
        <w:pageBreakBefore w:val="0"/>
        <w:widowControl w:val="0"/>
        <w:tabs>
          <w:tab w:val="left" w:pos="0"/>
        </w:tabs>
        <w:kinsoku/>
        <w:wordWrap/>
        <w:overflowPunct/>
        <w:topLinePunct w:val="0"/>
        <w:autoSpaceDE w:val="0"/>
        <w:autoSpaceDN w:val="0"/>
        <w:bidi w:val="0"/>
        <w:adjustRightInd/>
        <w:snapToGrid w:val="0"/>
        <w:spacing w:before="0" w:after="0" w:line="317" w:lineRule="auto"/>
        <w:jc w:val="center"/>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于田县喀拉克尔乡庭院经济建设项目竞争性谈判公告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val="0"/>
        <w:spacing w:line="317" w:lineRule="auto"/>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val="0"/>
        <w:spacing w:line="317" w:lineRule="auto"/>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lang w:eastAsia="zh-CN"/>
        </w:rPr>
        <w:t>于田县喀拉克尔乡庭院经济建设项目的潜在投标人应在政采云平台</w:t>
      </w:r>
      <w:r>
        <w:rPr>
          <w:rFonts w:hint="eastAsia" w:ascii="仿宋" w:hAnsi="仿宋" w:eastAsia="仿宋" w:cs="仿宋"/>
          <w:color w:val="auto"/>
          <w:sz w:val="24"/>
          <w:szCs w:val="24"/>
          <w:highlight w:val="none"/>
          <w:u w:val="single"/>
          <w:lang w:eastAsia="zh-CN"/>
        </w:rPr>
        <w:fldChar w:fldCharType="begin"/>
      </w:r>
      <w:r>
        <w:rPr>
          <w:rFonts w:hint="eastAsia" w:ascii="仿宋" w:hAnsi="仿宋" w:eastAsia="仿宋" w:cs="仿宋"/>
          <w:color w:val="auto"/>
          <w:sz w:val="24"/>
          <w:szCs w:val="24"/>
          <w:highlight w:val="none"/>
          <w:u w:val="single"/>
          <w:lang w:eastAsia="zh-CN"/>
        </w:rPr>
        <w:instrText xml:space="preserve"> HYPERLINK "https://www.zcygov.cn/线上获取获取招标文件，并于2022年07月" </w:instrText>
      </w:r>
      <w:r>
        <w:rPr>
          <w:rFonts w:hint="eastAsia" w:ascii="仿宋" w:hAnsi="仿宋" w:eastAsia="仿宋" w:cs="仿宋"/>
          <w:color w:val="auto"/>
          <w:sz w:val="24"/>
          <w:szCs w:val="24"/>
          <w:highlight w:val="none"/>
          <w:u w:val="single"/>
          <w:lang w:eastAsia="zh-CN"/>
        </w:rPr>
        <w:fldChar w:fldCharType="separate"/>
      </w:r>
      <w:r>
        <w:rPr>
          <w:rFonts w:hint="eastAsia" w:ascii="仿宋" w:hAnsi="仿宋" w:eastAsia="仿宋" w:cs="仿宋"/>
          <w:color w:val="auto"/>
          <w:sz w:val="24"/>
          <w:szCs w:val="24"/>
          <w:highlight w:val="none"/>
          <w:u w:val="single"/>
          <w:lang w:eastAsia="zh-CN"/>
        </w:rPr>
        <w:t>https://www.zcygov.cn/线上获取招标文件，并于</w:t>
      </w:r>
      <w:r>
        <w:rPr>
          <w:rFonts w:hint="eastAsia" w:ascii="仿宋" w:hAnsi="仿宋" w:eastAsia="仿宋" w:cs="仿宋"/>
          <w:color w:val="auto"/>
          <w:sz w:val="24"/>
          <w:szCs w:val="24"/>
          <w:highlight w:val="none"/>
          <w:u w:val="single"/>
          <w:lang w:val="en-US" w:eastAsia="zh-CN"/>
        </w:rPr>
        <w:t>2023</w:t>
      </w:r>
      <w:r>
        <w:rPr>
          <w:rFonts w:hint="eastAsia" w:ascii="仿宋" w:hAnsi="仿宋" w:eastAsia="仿宋" w:cs="仿宋"/>
          <w:color w:val="auto"/>
          <w:sz w:val="24"/>
          <w:szCs w:val="24"/>
          <w:highlight w:val="none"/>
          <w:u w:val="single"/>
          <w:lang w:eastAsia="zh-CN"/>
        </w:rPr>
        <w:t>年</w:t>
      </w:r>
      <w:r>
        <w:rPr>
          <w:rFonts w:hint="eastAsia" w:ascii="仿宋" w:hAnsi="仿宋" w:eastAsia="仿宋" w:cs="仿宋"/>
          <w:color w:val="auto"/>
          <w:sz w:val="24"/>
          <w:szCs w:val="24"/>
          <w:highlight w:val="none"/>
          <w:u w:val="single"/>
          <w:lang w:val="en-US" w:eastAsia="zh-CN"/>
        </w:rPr>
        <w:t>05</w:t>
      </w:r>
      <w:r>
        <w:rPr>
          <w:rFonts w:hint="eastAsia" w:ascii="仿宋" w:hAnsi="仿宋" w:eastAsia="仿宋" w:cs="仿宋"/>
          <w:color w:val="auto"/>
          <w:sz w:val="24"/>
          <w:szCs w:val="24"/>
          <w:highlight w:val="none"/>
          <w:u w:val="single"/>
          <w:lang w:eastAsia="zh-CN"/>
        </w:rPr>
        <w:t>月</w:t>
      </w:r>
      <w:r>
        <w:rPr>
          <w:rFonts w:hint="eastAsia" w:ascii="仿宋" w:hAnsi="仿宋" w:eastAsia="仿宋" w:cs="仿宋"/>
          <w:color w:val="auto"/>
          <w:sz w:val="24"/>
          <w:szCs w:val="24"/>
          <w:highlight w:val="none"/>
          <w:u w:val="single"/>
          <w:lang w:eastAsia="zh-CN"/>
        </w:rPr>
        <w:fldChar w:fldCharType="end"/>
      </w:r>
      <w:r>
        <w:rPr>
          <w:rFonts w:hint="eastAsia" w:ascii="仿宋" w:hAnsi="仿宋" w:eastAsia="仿宋" w:cs="仿宋"/>
          <w:color w:val="auto"/>
          <w:sz w:val="24"/>
          <w:szCs w:val="24"/>
          <w:highlight w:val="none"/>
          <w:u w:val="single"/>
          <w:lang w:val="en-US" w:eastAsia="zh-CN"/>
        </w:rPr>
        <w:t>25日18</w:t>
      </w:r>
      <w:r>
        <w:rPr>
          <w:rFonts w:hint="eastAsia" w:ascii="仿宋" w:hAnsi="仿宋" w:eastAsia="仿宋" w:cs="仿宋"/>
          <w:color w:val="auto"/>
          <w:sz w:val="24"/>
          <w:szCs w:val="24"/>
          <w:highlight w:val="none"/>
          <w:u w:val="single"/>
          <w:lang w:eastAsia="zh-CN"/>
        </w:rPr>
        <w:t>:00（北京时间）前递交投标文件。</w:t>
      </w:r>
    </w:p>
    <w:p>
      <w:pPr>
        <w:keepNext w:val="0"/>
        <w:keepLines w:val="0"/>
        <w:pageBreakBefore w:val="0"/>
        <w:widowControl w:val="0"/>
        <w:suppressLineNumbers w:val="0"/>
        <w:kinsoku/>
        <w:wordWrap/>
        <w:overflowPunct/>
        <w:topLinePunct w:val="0"/>
        <w:autoSpaceDE/>
        <w:autoSpaceDN/>
        <w:bidi w:val="0"/>
        <w:adjustRightInd w:val="0"/>
        <w:snapToGrid w:val="0"/>
        <w:spacing w:before="75" w:beforeAutospacing="0" w:after="75" w:afterAutospacing="0" w:line="317" w:lineRule="auto"/>
        <w:ind w:right="0"/>
        <w:jc w:val="left"/>
        <w:textAlignment w:val="auto"/>
        <w:outlineLvl w:val="1"/>
        <w:rPr>
          <w:rFonts w:hint="eastAsia" w:ascii="仿宋" w:hAnsi="仿宋" w:eastAsia="仿宋" w:cs="仿宋"/>
          <w:b/>
          <w:bCs/>
          <w:color w:val="auto"/>
          <w:kern w:val="0"/>
          <w:sz w:val="24"/>
          <w:szCs w:val="24"/>
          <w:highlight w:val="none"/>
          <w:lang w:val="en-US" w:eastAsia="zh-CN" w:bidi="ar"/>
        </w:rPr>
      </w:pPr>
      <w:bookmarkStart w:id="7" w:name="_Toc35393629"/>
      <w:bookmarkStart w:id="8" w:name="_Toc28359089"/>
      <w:bookmarkStart w:id="9" w:name="_Toc14464"/>
      <w:bookmarkStart w:id="10" w:name="_Toc35393798"/>
      <w:bookmarkStart w:id="11" w:name="_Toc28359012"/>
      <w:bookmarkStart w:id="12" w:name="_Toc11674"/>
      <w:r>
        <w:rPr>
          <w:rFonts w:hint="eastAsia" w:ascii="仿宋" w:hAnsi="仿宋" w:eastAsia="仿宋" w:cs="仿宋"/>
          <w:b/>
          <w:bCs/>
          <w:color w:val="auto"/>
          <w:kern w:val="0"/>
          <w:sz w:val="24"/>
          <w:szCs w:val="24"/>
          <w:highlight w:val="none"/>
          <w:lang w:val="en-US" w:eastAsia="zh-CN" w:bidi="ar"/>
        </w:rPr>
        <w:t>一、项目基本情况</w:t>
      </w:r>
      <w:bookmarkEnd w:id="7"/>
      <w:bookmarkEnd w:id="8"/>
      <w:bookmarkEnd w:id="9"/>
      <w:bookmarkEnd w:id="10"/>
      <w:bookmarkEnd w:id="11"/>
      <w:bookmarkEnd w:id="12"/>
    </w:p>
    <w:p>
      <w:pPr>
        <w:pageBreakBefore w:val="0"/>
        <w:widowControl w:val="0"/>
        <w:kinsoku/>
        <w:wordWrap/>
        <w:overflowPunct/>
        <w:topLinePunct w:val="0"/>
        <w:autoSpaceDE/>
        <w:autoSpaceDN/>
        <w:bidi w:val="0"/>
        <w:adjustRightInd/>
        <w:snapToGrid w:val="0"/>
        <w:spacing w:line="317"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项目编号：</w:t>
      </w:r>
      <w:r>
        <w:rPr>
          <w:rFonts w:hint="eastAsia" w:ascii="仿宋" w:hAnsi="仿宋" w:eastAsia="仿宋" w:cs="仿宋"/>
          <w:sz w:val="24"/>
          <w:szCs w:val="24"/>
          <w:highlight w:val="none"/>
          <w:lang w:val="en-US" w:eastAsia="zh-CN"/>
        </w:rPr>
        <w:t>YTCGD-JZ-2023-067</w:t>
      </w:r>
    </w:p>
    <w:p>
      <w:pPr>
        <w:pageBreakBefore w:val="0"/>
        <w:widowControl w:val="0"/>
        <w:kinsoku/>
        <w:wordWrap/>
        <w:overflowPunct/>
        <w:topLinePunct w:val="0"/>
        <w:autoSpaceDE/>
        <w:autoSpaceDN/>
        <w:bidi w:val="0"/>
        <w:adjustRightInd/>
        <w:snapToGrid w:val="0"/>
        <w:spacing w:line="317"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eastAsia="zh-CN"/>
        </w:rPr>
        <w:t>于田县喀拉克尔乡庭院经济建设项目</w:t>
      </w:r>
    </w:p>
    <w:p>
      <w:pPr>
        <w:pageBreakBefore w:val="0"/>
        <w:widowControl w:val="0"/>
        <w:kinsoku/>
        <w:wordWrap/>
        <w:overflowPunct/>
        <w:topLinePunct w:val="0"/>
        <w:autoSpaceDE/>
        <w:autoSpaceDN/>
        <w:bidi w:val="0"/>
        <w:adjustRightInd/>
        <w:snapToGrid w:val="0"/>
        <w:spacing w:line="317"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采购方式：</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竞争性谈判</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竞争性磋商</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□询价</w:t>
      </w:r>
    </w:p>
    <w:p>
      <w:pPr>
        <w:pageBreakBefore w:val="0"/>
        <w:widowControl w:val="0"/>
        <w:kinsoku/>
        <w:wordWrap/>
        <w:overflowPunct/>
        <w:topLinePunct w:val="0"/>
        <w:autoSpaceDE/>
        <w:autoSpaceDN/>
        <w:bidi w:val="0"/>
        <w:adjustRightInd/>
        <w:snapToGrid w:val="0"/>
        <w:spacing w:line="317"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预算金额：</w:t>
      </w:r>
      <w:r>
        <w:rPr>
          <w:rFonts w:hint="eastAsia" w:ascii="仿宋" w:hAnsi="仿宋" w:eastAsia="仿宋" w:cs="仿宋"/>
          <w:color w:val="auto"/>
          <w:sz w:val="24"/>
          <w:szCs w:val="24"/>
          <w:highlight w:val="none"/>
          <w:lang w:eastAsia="zh-CN"/>
        </w:rPr>
        <w:t>5587400.68</w:t>
      </w:r>
      <w:r>
        <w:rPr>
          <w:rFonts w:hint="eastAsia" w:ascii="仿宋" w:hAnsi="仿宋" w:eastAsia="仿宋" w:cs="仿宋"/>
          <w:color w:val="auto"/>
          <w:sz w:val="24"/>
          <w:szCs w:val="24"/>
          <w:highlight w:val="none"/>
        </w:rPr>
        <w:t>元</w:t>
      </w:r>
    </w:p>
    <w:p>
      <w:pPr>
        <w:pageBreakBefore w:val="0"/>
        <w:widowControl w:val="0"/>
        <w:kinsoku/>
        <w:wordWrap/>
        <w:overflowPunct/>
        <w:topLinePunct w:val="0"/>
        <w:autoSpaceDE/>
        <w:autoSpaceDN/>
        <w:bidi w:val="0"/>
        <w:adjustRightInd/>
        <w:snapToGrid w:val="0"/>
        <w:spacing w:line="317"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最高限价：5587400.68元</w:t>
      </w:r>
    </w:p>
    <w:p>
      <w:pPr>
        <w:pageBreakBefore w:val="0"/>
        <w:widowControl w:val="0"/>
        <w:kinsoku/>
        <w:wordWrap/>
        <w:overflowPunct/>
        <w:topLinePunct w:val="0"/>
        <w:autoSpaceDE/>
        <w:autoSpaceDN/>
        <w:bidi w:val="0"/>
        <w:adjustRightInd/>
        <w:snapToGrid w:val="0"/>
        <w:spacing w:line="317" w:lineRule="auto"/>
        <w:ind w:firstLine="480" w:firstLineChars="200"/>
        <w:textAlignment w:val="auto"/>
        <w:rPr>
          <w:rFonts w:hint="default"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采购需求：</w:t>
      </w:r>
      <w:r>
        <w:rPr>
          <w:rFonts w:hint="eastAsia" w:ascii="仿宋" w:hAnsi="仿宋" w:eastAsia="仿宋" w:cs="仿宋"/>
          <w:color w:val="auto"/>
          <w:sz w:val="24"/>
          <w:szCs w:val="24"/>
          <w:highlight w:val="none"/>
          <w:lang w:eastAsia="zh-CN"/>
        </w:rPr>
        <w:t>对喀拉克尔乡200户农户发展庭院经济，包含棚圈改造，搭建拱棚，土地平整，搭建葡萄架。改建厕所及厨房改造等。</w:t>
      </w:r>
    </w:p>
    <w:p>
      <w:pPr>
        <w:pageBreakBefore w:val="0"/>
        <w:widowControl w:val="0"/>
        <w:kinsoku/>
        <w:wordWrap/>
        <w:overflowPunct/>
        <w:topLinePunct w:val="0"/>
        <w:autoSpaceDE/>
        <w:autoSpaceDN/>
        <w:bidi w:val="0"/>
        <w:adjustRightInd/>
        <w:snapToGrid w:val="0"/>
        <w:spacing w:line="317"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合同履行期限：60天</w:t>
      </w:r>
      <w:r>
        <w:rPr>
          <w:rFonts w:hint="eastAsia" w:ascii="仿宋" w:hAnsi="仿宋" w:eastAsia="仿宋" w:cs="仿宋"/>
          <w:color w:val="auto"/>
          <w:sz w:val="24"/>
          <w:szCs w:val="24"/>
          <w:highlight w:val="none"/>
          <w:lang w:val="en-US" w:eastAsia="zh-CN"/>
        </w:rPr>
        <w:t>;以签订合同为准</w:t>
      </w:r>
    </w:p>
    <w:p>
      <w:pPr>
        <w:keepNext w:val="0"/>
        <w:keepLines w:val="0"/>
        <w:pageBreakBefore w:val="0"/>
        <w:widowControl w:val="0"/>
        <w:kinsoku/>
        <w:wordWrap/>
        <w:overflowPunct/>
        <w:topLinePunct w:val="0"/>
        <w:autoSpaceDE/>
        <w:autoSpaceDN/>
        <w:bidi w:val="0"/>
        <w:adjustRightInd/>
        <w:snapToGrid w:val="0"/>
        <w:spacing w:line="317" w:lineRule="auto"/>
        <w:ind w:left="547" w:leftChars="228" w:firstLine="0" w:firstLine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本项目（</w:t>
      </w:r>
      <w:r>
        <w:rPr>
          <w:rFonts w:hint="eastAsia" w:ascii="仿宋" w:hAnsi="仿宋" w:eastAsia="仿宋" w:cs="仿宋"/>
          <w:color w:val="auto"/>
          <w:sz w:val="24"/>
          <w:szCs w:val="24"/>
          <w:highlight w:val="none"/>
          <w:lang w:val="en-US" w:eastAsia="zh-CN"/>
        </w:rPr>
        <w:t>否</w:t>
      </w:r>
      <w:r>
        <w:rPr>
          <w:rFonts w:hint="eastAsia" w:ascii="仿宋" w:hAnsi="仿宋" w:eastAsia="仿宋" w:cs="仿宋"/>
          <w:color w:val="auto"/>
          <w:sz w:val="24"/>
          <w:szCs w:val="24"/>
          <w:highlight w:val="none"/>
          <w:lang w:eastAsia="zh-CN"/>
        </w:rPr>
        <w:t>）接受联合体</w:t>
      </w:r>
    </w:p>
    <w:p>
      <w:pPr>
        <w:keepNext w:val="0"/>
        <w:keepLines w:val="0"/>
        <w:pageBreakBefore w:val="0"/>
        <w:widowControl w:val="0"/>
        <w:suppressLineNumbers w:val="0"/>
        <w:kinsoku/>
        <w:wordWrap/>
        <w:overflowPunct/>
        <w:topLinePunct w:val="0"/>
        <w:autoSpaceDE/>
        <w:autoSpaceDN/>
        <w:bidi w:val="0"/>
        <w:adjustRightInd w:val="0"/>
        <w:snapToGrid w:val="0"/>
        <w:spacing w:before="75" w:beforeAutospacing="0" w:after="75" w:afterAutospacing="0" w:line="317" w:lineRule="auto"/>
        <w:ind w:right="0"/>
        <w:jc w:val="left"/>
        <w:textAlignment w:val="auto"/>
        <w:outlineLvl w:val="1"/>
        <w:rPr>
          <w:rFonts w:hint="eastAsia" w:ascii="仿宋" w:hAnsi="仿宋" w:eastAsia="仿宋" w:cs="仿宋"/>
          <w:b/>
          <w:bCs/>
          <w:color w:val="auto"/>
          <w:kern w:val="0"/>
          <w:sz w:val="24"/>
          <w:szCs w:val="24"/>
          <w:highlight w:val="none"/>
          <w:lang w:val="en-US" w:eastAsia="zh-CN" w:bidi="ar"/>
        </w:rPr>
      </w:pPr>
      <w:bookmarkStart w:id="13" w:name="_Toc10197"/>
      <w:bookmarkStart w:id="14" w:name="_Toc35393630"/>
      <w:bookmarkStart w:id="15" w:name="_Toc28359013"/>
      <w:bookmarkStart w:id="16" w:name="_Toc28359090"/>
      <w:bookmarkStart w:id="17" w:name="_Toc3275"/>
      <w:bookmarkStart w:id="18" w:name="_Toc35393799"/>
      <w:r>
        <w:rPr>
          <w:rFonts w:hint="eastAsia" w:ascii="仿宋" w:hAnsi="仿宋" w:eastAsia="仿宋" w:cs="仿宋"/>
          <w:b/>
          <w:bCs/>
          <w:color w:val="auto"/>
          <w:kern w:val="0"/>
          <w:sz w:val="24"/>
          <w:szCs w:val="24"/>
          <w:highlight w:val="none"/>
          <w:lang w:val="en-US" w:eastAsia="zh-CN" w:bidi="ar"/>
        </w:rPr>
        <w:t>二、申请人的资格要求</w:t>
      </w:r>
      <w:bookmarkEnd w:id="13"/>
      <w:bookmarkEnd w:id="14"/>
      <w:bookmarkEnd w:id="15"/>
      <w:bookmarkEnd w:id="16"/>
      <w:bookmarkEnd w:id="17"/>
      <w:bookmarkEnd w:id="18"/>
    </w:p>
    <w:p>
      <w:pPr>
        <w:keepNext w:val="0"/>
        <w:keepLines w:val="0"/>
        <w:pageBreakBefore w:val="0"/>
        <w:widowControl w:val="0"/>
        <w:suppressLineNumbers w:val="0"/>
        <w:kinsoku/>
        <w:wordWrap/>
        <w:overflowPunct/>
        <w:topLinePunct w:val="0"/>
        <w:autoSpaceDE/>
        <w:autoSpaceDN/>
        <w:bidi w:val="0"/>
        <w:adjustRightInd w:val="0"/>
        <w:snapToGrid w:val="0"/>
        <w:spacing w:before="75" w:beforeAutospacing="0" w:after="75" w:afterAutospacing="0" w:line="317" w:lineRule="auto"/>
        <w:ind w:left="0" w:right="0" w:firstLine="480" w:firstLineChars="200"/>
        <w:jc w:val="left"/>
        <w:textAlignment w:val="auto"/>
        <w:rPr>
          <w:rFonts w:hint="eastAsia" w:ascii="仿宋" w:hAnsi="仿宋" w:eastAsia="仿宋" w:cs="仿宋"/>
          <w:color w:val="auto"/>
          <w:kern w:val="0"/>
          <w:sz w:val="24"/>
          <w:szCs w:val="24"/>
          <w:highlight w:val="none"/>
          <w:lang w:val="en-US" w:eastAsia="zh-CN" w:bidi="ar"/>
        </w:rPr>
      </w:pPr>
      <w:bookmarkStart w:id="19" w:name="_Toc28359091"/>
      <w:bookmarkStart w:id="20" w:name="_Toc20889"/>
      <w:bookmarkStart w:id="21" w:name="_Toc28359014"/>
      <w:bookmarkStart w:id="22" w:name="_Toc17402"/>
      <w:bookmarkStart w:id="23" w:name="_Toc35393800"/>
      <w:bookmarkStart w:id="24" w:name="_Toc35393631"/>
      <w:r>
        <w:rPr>
          <w:rFonts w:hint="eastAsia" w:ascii="仿宋" w:hAnsi="仿宋" w:eastAsia="仿宋" w:cs="仿宋"/>
          <w:color w:val="auto"/>
          <w:kern w:val="0"/>
          <w:sz w:val="24"/>
          <w:szCs w:val="24"/>
          <w:highlight w:val="none"/>
          <w:lang w:val="en-US" w:eastAsia="zh-CN" w:bidi="ar"/>
        </w:rPr>
        <w:t>1.满足《中华人民共和国政府采购法》第二十二条规定；</w:t>
      </w:r>
    </w:p>
    <w:p>
      <w:pPr>
        <w:keepNext w:val="0"/>
        <w:keepLines w:val="0"/>
        <w:pageBreakBefore w:val="0"/>
        <w:widowControl w:val="0"/>
        <w:suppressLineNumbers w:val="0"/>
        <w:kinsoku/>
        <w:wordWrap/>
        <w:overflowPunct/>
        <w:topLinePunct w:val="0"/>
        <w:autoSpaceDE/>
        <w:autoSpaceDN/>
        <w:bidi w:val="0"/>
        <w:adjustRightInd w:val="0"/>
        <w:snapToGrid w:val="0"/>
        <w:spacing w:before="75" w:beforeAutospacing="0" w:after="75" w:afterAutospacing="0" w:line="317" w:lineRule="auto"/>
        <w:ind w:left="0" w:right="0" w:firstLine="480" w:firstLineChars="2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2.落实政府采购政策需满足的资格要求：</w:t>
      </w:r>
    </w:p>
    <w:p>
      <w:pPr>
        <w:keepNext w:val="0"/>
        <w:keepLines w:val="0"/>
        <w:pageBreakBefore w:val="0"/>
        <w:widowControl w:val="0"/>
        <w:suppressLineNumbers w:val="0"/>
        <w:kinsoku/>
        <w:wordWrap/>
        <w:overflowPunct/>
        <w:topLinePunct w:val="0"/>
        <w:autoSpaceDE/>
        <w:autoSpaceDN/>
        <w:bidi w:val="0"/>
        <w:adjustRightInd w:val="0"/>
        <w:snapToGrid w:val="0"/>
        <w:spacing w:before="75" w:beforeAutospacing="0" w:after="75" w:afterAutospacing="0" w:line="317" w:lineRule="auto"/>
        <w:ind w:right="0" w:firstLine="480" w:firstLineChars="200"/>
        <w:jc w:val="left"/>
        <w:textAlignment w:val="auto"/>
        <w:rPr>
          <w:rFonts w:hint="eastAsia" w:ascii="仿宋" w:hAnsi="仿宋" w:eastAsia="仿宋" w:cs="仿宋"/>
          <w:b w:val="0"/>
          <w:bCs w:val="0"/>
          <w:color w:val="auto"/>
          <w:kern w:val="0"/>
          <w:sz w:val="24"/>
          <w:szCs w:val="24"/>
          <w:highlight w:val="none"/>
          <w:lang w:val="en-US" w:eastAsia="zh-CN" w:bidi="ar"/>
        </w:rPr>
      </w:pPr>
      <w:r>
        <w:rPr>
          <w:rFonts w:hint="eastAsia" w:ascii="仿宋" w:hAnsi="仿宋" w:eastAsia="仿宋" w:cs="仿宋"/>
          <w:b w:val="0"/>
          <w:bCs w:val="0"/>
          <w:color w:val="auto"/>
          <w:kern w:val="0"/>
          <w:sz w:val="24"/>
          <w:szCs w:val="24"/>
          <w:highlight w:val="none"/>
          <w:lang w:val="en-US" w:eastAsia="zh-CN" w:bidi="ar"/>
        </w:rPr>
        <w:t xml:space="preserve">（1）投标人须具备在中华人民共和国依法注册的独立法人，具备有效的营业执照（三证合一）；  </w:t>
      </w:r>
    </w:p>
    <w:p>
      <w:pPr>
        <w:keepNext w:val="0"/>
        <w:keepLines w:val="0"/>
        <w:pageBreakBefore w:val="0"/>
        <w:widowControl w:val="0"/>
        <w:suppressLineNumbers w:val="0"/>
        <w:kinsoku/>
        <w:wordWrap/>
        <w:overflowPunct/>
        <w:topLinePunct w:val="0"/>
        <w:autoSpaceDE/>
        <w:autoSpaceDN/>
        <w:bidi w:val="0"/>
        <w:adjustRightInd w:val="0"/>
        <w:snapToGrid w:val="0"/>
        <w:spacing w:before="75" w:beforeAutospacing="0" w:after="75" w:afterAutospacing="0" w:line="317" w:lineRule="auto"/>
        <w:ind w:right="0" w:firstLine="480" w:firstLineChars="200"/>
        <w:jc w:val="left"/>
        <w:textAlignment w:val="auto"/>
        <w:rPr>
          <w:rFonts w:hint="eastAsia" w:ascii="仿宋" w:hAnsi="仿宋" w:eastAsia="仿宋" w:cs="仿宋"/>
          <w:b w:val="0"/>
          <w:bCs w:val="0"/>
          <w:color w:val="auto"/>
          <w:kern w:val="0"/>
          <w:sz w:val="24"/>
          <w:szCs w:val="24"/>
          <w:highlight w:val="none"/>
          <w:lang w:val="en-US" w:eastAsia="zh-CN" w:bidi="ar"/>
        </w:rPr>
      </w:pPr>
      <w:r>
        <w:rPr>
          <w:rFonts w:hint="eastAsia" w:ascii="仿宋" w:hAnsi="仿宋" w:eastAsia="仿宋" w:cs="仿宋"/>
          <w:b w:val="0"/>
          <w:bCs w:val="0"/>
          <w:color w:val="auto"/>
          <w:kern w:val="0"/>
          <w:sz w:val="24"/>
          <w:szCs w:val="24"/>
          <w:highlight w:val="none"/>
          <w:lang w:val="en-US" w:eastAsia="zh-CN" w:bidi="ar"/>
        </w:rPr>
        <w:t>（2）提供税务部门出具近3个月(近三个月是指2023年2月-4月)依法缴纳税收的完税证明（需含增值税、印花税等税种），新成立公司按实际发生提供税务机关出具的无欠税证明；</w:t>
      </w:r>
    </w:p>
    <w:p>
      <w:pPr>
        <w:keepNext w:val="0"/>
        <w:keepLines w:val="0"/>
        <w:pageBreakBefore w:val="0"/>
        <w:widowControl w:val="0"/>
        <w:suppressLineNumbers w:val="0"/>
        <w:kinsoku/>
        <w:wordWrap/>
        <w:overflowPunct/>
        <w:topLinePunct w:val="0"/>
        <w:autoSpaceDE/>
        <w:autoSpaceDN/>
        <w:bidi w:val="0"/>
        <w:adjustRightInd w:val="0"/>
        <w:snapToGrid w:val="0"/>
        <w:spacing w:before="75" w:beforeAutospacing="0" w:after="75" w:afterAutospacing="0" w:line="317" w:lineRule="auto"/>
        <w:ind w:right="0" w:firstLine="480" w:firstLineChars="200"/>
        <w:jc w:val="left"/>
        <w:textAlignment w:val="auto"/>
        <w:rPr>
          <w:rFonts w:hint="eastAsia" w:ascii="仿宋" w:hAnsi="仿宋" w:eastAsia="仿宋" w:cs="仿宋"/>
          <w:b w:val="0"/>
          <w:bCs w:val="0"/>
          <w:color w:val="auto"/>
          <w:kern w:val="0"/>
          <w:sz w:val="24"/>
          <w:szCs w:val="24"/>
          <w:highlight w:val="none"/>
          <w:lang w:val="en-US" w:eastAsia="zh-CN" w:bidi="ar"/>
        </w:rPr>
      </w:pPr>
      <w:r>
        <w:rPr>
          <w:rFonts w:hint="eastAsia" w:ascii="仿宋" w:hAnsi="仿宋" w:eastAsia="仿宋" w:cs="仿宋"/>
          <w:b w:val="0"/>
          <w:bCs w:val="0"/>
          <w:color w:val="auto"/>
          <w:kern w:val="0"/>
          <w:sz w:val="24"/>
          <w:szCs w:val="24"/>
          <w:highlight w:val="none"/>
          <w:lang w:val="en-US" w:eastAsia="zh-CN" w:bidi="ar"/>
        </w:rPr>
        <w:t>（3）具有良好的商业信誉和健全的财务会计制度,提供2022年度的财务审计报告（2023年后新成立的公司可不提供财务审计报告但需提供银行出具的近三个月(近三个月是指2023年2月-4月)的资信证明）；</w:t>
      </w:r>
    </w:p>
    <w:p>
      <w:pPr>
        <w:keepNext w:val="0"/>
        <w:keepLines w:val="0"/>
        <w:pageBreakBefore w:val="0"/>
        <w:widowControl w:val="0"/>
        <w:suppressLineNumbers w:val="0"/>
        <w:kinsoku/>
        <w:wordWrap/>
        <w:overflowPunct/>
        <w:topLinePunct w:val="0"/>
        <w:autoSpaceDE/>
        <w:autoSpaceDN/>
        <w:bidi w:val="0"/>
        <w:adjustRightInd w:val="0"/>
        <w:snapToGrid w:val="0"/>
        <w:spacing w:before="75" w:beforeAutospacing="0" w:after="75" w:afterAutospacing="0" w:line="317" w:lineRule="auto"/>
        <w:ind w:right="0" w:firstLine="480" w:firstLineChars="200"/>
        <w:jc w:val="left"/>
        <w:textAlignment w:val="auto"/>
        <w:rPr>
          <w:rFonts w:hint="eastAsia" w:ascii="仿宋" w:hAnsi="仿宋" w:eastAsia="仿宋" w:cs="仿宋"/>
          <w:b w:val="0"/>
          <w:bCs w:val="0"/>
          <w:color w:val="auto"/>
          <w:kern w:val="0"/>
          <w:sz w:val="24"/>
          <w:szCs w:val="24"/>
          <w:highlight w:val="none"/>
          <w:lang w:val="en-US" w:eastAsia="zh-CN" w:bidi="ar"/>
        </w:rPr>
      </w:pPr>
      <w:r>
        <w:rPr>
          <w:rFonts w:hint="eastAsia" w:ascii="仿宋" w:hAnsi="仿宋" w:eastAsia="仿宋" w:cs="仿宋"/>
          <w:b w:val="0"/>
          <w:bCs w:val="0"/>
          <w:color w:val="auto"/>
          <w:kern w:val="0"/>
          <w:sz w:val="24"/>
          <w:szCs w:val="24"/>
          <w:highlight w:val="none"/>
          <w:lang w:val="en-US" w:eastAsia="zh-CN" w:bidi="ar"/>
        </w:rPr>
        <w:t>（4）法定代表人投标需出具《法定代表人证明书》原件及法定代表人身份证原件，委托代理人投标需携带《法定代表人授权委托书》原件及委托代理人身份证原件，委托人必须是本公司员工并且需提供近三个月(近三个月是指2023年2月-4月)社保证明（出具缴费明细）；</w:t>
      </w:r>
    </w:p>
    <w:p>
      <w:pPr>
        <w:keepNext w:val="0"/>
        <w:keepLines w:val="0"/>
        <w:pageBreakBefore w:val="0"/>
        <w:widowControl w:val="0"/>
        <w:suppressLineNumbers w:val="0"/>
        <w:kinsoku/>
        <w:wordWrap/>
        <w:overflowPunct/>
        <w:topLinePunct w:val="0"/>
        <w:autoSpaceDE/>
        <w:autoSpaceDN/>
        <w:bidi w:val="0"/>
        <w:adjustRightInd w:val="0"/>
        <w:snapToGrid w:val="0"/>
        <w:spacing w:before="75" w:beforeAutospacing="0" w:after="75" w:afterAutospacing="0" w:line="317" w:lineRule="auto"/>
        <w:ind w:right="0" w:firstLine="480" w:firstLineChars="200"/>
        <w:jc w:val="left"/>
        <w:textAlignment w:val="auto"/>
        <w:rPr>
          <w:rFonts w:hint="eastAsia" w:ascii="仿宋" w:hAnsi="仿宋" w:eastAsia="仿宋" w:cs="仿宋"/>
          <w:b w:val="0"/>
          <w:bCs w:val="0"/>
          <w:color w:val="auto"/>
          <w:kern w:val="0"/>
          <w:sz w:val="24"/>
          <w:szCs w:val="24"/>
          <w:highlight w:val="none"/>
          <w:lang w:val="en-US" w:eastAsia="zh-CN" w:bidi="ar"/>
        </w:rPr>
      </w:pPr>
      <w:r>
        <w:rPr>
          <w:rFonts w:hint="eastAsia" w:ascii="仿宋" w:hAnsi="仿宋" w:eastAsia="仿宋" w:cs="仿宋"/>
          <w:b w:val="0"/>
          <w:bCs w:val="0"/>
          <w:color w:val="auto"/>
          <w:kern w:val="0"/>
          <w:sz w:val="24"/>
          <w:szCs w:val="24"/>
          <w:highlight w:val="none"/>
          <w:lang w:val="en-US" w:eastAsia="zh-CN" w:bidi="ar"/>
        </w:rPr>
        <w:t>（5）凡拟参加本次招标项目的投标人，如在“信用中国”网站（www.creditchina.gov.cn）、中国政府采购网（www.ccgp.gov.cn）、国家企业信用信息公示系统（http://www.gsxt.gov.cn）、中国裁判文书网（http://wenshu.court.gov.cn）被列入失信被执行人、重大税收违法案件当事人名单、政府采购严重违法失信行为记录名单的（尚在处罚期内的）、经营异常名录、近三年在“中国裁判文书网”有行贿犯罪记录的将拒绝其参本次政府采购活动；</w:t>
      </w:r>
    </w:p>
    <w:p>
      <w:pPr>
        <w:keepNext w:val="0"/>
        <w:keepLines w:val="0"/>
        <w:pageBreakBefore w:val="0"/>
        <w:widowControl w:val="0"/>
        <w:suppressLineNumbers w:val="0"/>
        <w:kinsoku/>
        <w:wordWrap/>
        <w:overflowPunct/>
        <w:topLinePunct w:val="0"/>
        <w:autoSpaceDE/>
        <w:autoSpaceDN/>
        <w:bidi w:val="0"/>
        <w:adjustRightInd w:val="0"/>
        <w:snapToGrid w:val="0"/>
        <w:spacing w:before="75" w:beforeAutospacing="0" w:after="75" w:afterAutospacing="0" w:line="317" w:lineRule="auto"/>
        <w:ind w:right="0" w:firstLine="480" w:firstLineChars="200"/>
        <w:jc w:val="left"/>
        <w:textAlignment w:val="auto"/>
        <w:rPr>
          <w:rFonts w:hint="eastAsia" w:ascii="仿宋" w:hAnsi="仿宋" w:eastAsia="仿宋" w:cs="仿宋"/>
          <w:b w:val="0"/>
          <w:bCs w:val="0"/>
          <w:color w:val="auto"/>
          <w:kern w:val="0"/>
          <w:sz w:val="24"/>
          <w:szCs w:val="24"/>
          <w:highlight w:val="none"/>
          <w:lang w:val="en-US" w:eastAsia="zh-CN" w:bidi="ar"/>
        </w:rPr>
      </w:pPr>
      <w:r>
        <w:rPr>
          <w:rFonts w:hint="eastAsia" w:ascii="仿宋" w:hAnsi="仿宋" w:eastAsia="仿宋" w:cs="仿宋"/>
          <w:b w:val="0"/>
          <w:bCs w:val="0"/>
          <w:color w:val="auto"/>
          <w:kern w:val="0"/>
          <w:sz w:val="24"/>
          <w:szCs w:val="24"/>
          <w:highlight w:val="none"/>
          <w:lang w:val="en-US" w:eastAsia="zh-CN" w:bidi="ar"/>
        </w:rPr>
        <w:t>（6）单位负责人为同一人或者存在直接控股、管理关系的不同供应商，不得参加同一合同项下的政府采购活动；否则，皆取消投标资格；</w:t>
      </w:r>
    </w:p>
    <w:p>
      <w:pPr>
        <w:keepNext w:val="0"/>
        <w:keepLines w:val="0"/>
        <w:pageBreakBefore w:val="0"/>
        <w:widowControl w:val="0"/>
        <w:suppressLineNumbers w:val="0"/>
        <w:kinsoku/>
        <w:wordWrap/>
        <w:overflowPunct/>
        <w:topLinePunct w:val="0"/>
        <w:autoSpaceDE/>
        <w:autoSpaceDN/>
        <w:bidi w:val="0"/>
        <w:adjustRightInd w:val="0"/>
        <w:snapToGrid w:val="0"/>
        <w:spacing w:before="75" w:beforeAutospacing="0" w:after="75" w:afterAutospacing="0" w:line="317" w:lineRule="auto"/>
        <w:ind w:right="0" w:firstLine="480" w:firstLineChars="200"/>
        <w:jc w:val="left"/>
        <w:textAlignment w:val="auto"/>
        <w:rPr>
          <w:rFonts w:hint="eastAsia" w:ascii="仿宋" w:hAnsi="仿宋" w:eastAsia="仿宋" w:cs="仿宋"/>
          <w:b w:val="0"/>
          <w:bCs w:val="0"/>
          <w:color w:val="auto"/>
          <w:kern w:val="0"/>
          <w:sz w:val="24"/>
          <w:szCs w:val="24"/>
          <w:highlight w:val="none"/>
          <w:lang w:val="en-US" w:eastAsia="zh-CN" w:bidi="ar"/>
        </w:rPr>
      </w:pPr>
      <w:r>
        <w:rPr>
          <w:rFonts w:hint="eastAsia" w:ascii="仿宋" w:hAnsi="仿宋" w:eastAsia="仿宋" w:cs="仿宋"/>
          <w:b w:val="0"/>
          <w:bCs w:val="0"/>
          <w:color w:val="auto"/>
          <w:kern w:val="0"/>
          <w:sz w:val="24"/>
          <w:szCs w:val="24"/>
          <w:highlight w:val="none"/>
          <w:lang w:val="en-US" w:eastAsia="zh-CN" w:bidi="ar"/>
        </w:rPr>
        <w:t>（7）本项目不接受联合体投标。</w:t>
      </w:r>
    </w:p>
    <w:p>
      <w:pPr>
        <w:pStyle w:val="2"/>
        <w:rPr>
          <w:rFonts w:hint="default"/>
          <w:highlight w:val="none"/>
          <w:lang w:val="en-US" w:eastAsia="zh-CN"/>
        </w:rPr>
      </w:pPr>
      <w:r>
        <w:rPr>
          <w:rFonts w:hint="eastAsia" w:ascii="仿宋" w:hAnsi="仿宋" w:eastAsia="仿宋" w:cs="仿宋"/>
          <w:b w:val="0"/>
          <w:bCs w:val="0"/>
          <w:color w:val="auto"/>
          <w:kern w:val="0"/>
          <w:sz w:val="24"/>
          <w:szCs w:val="24"/>
          <w:highlight w:val="none"/>
          <w:lang w:val="en-US" w:eastAsia="zh-CN" w:bidi="ar"/>
        </w:rPr>
        <w:t xml:space="preserve">    3.本项目的特定资格要求：须具备</w:t>
      </w:r>
      <w:r>
        <w:rPr>
          <w:rFonts w:hint="eastAsia" w:ascii="仿宋" w:hAnsi="仿宋" w:eastAsia="仿宋" w:cs="仿宋"/>
          <w:b w:val="0"/>
          <w:bCs w:val="0"/>
          <w:color w:val="auto"/>
          <w:kern w:val="0"/>
          <w:sz w:val="24"/>
          <w:szCs w:val="24"/>
          <w:highlight w:val="none"/>
          <w:u w:val="single"/>
          <w:lang w:val="en-US" w:eastAsia="zh-CN" w:bidi="ar"/>
        </w:rPr>
        <w:t>房屋建筑总承包叁级</w:t>
      </w:r>
      <w:r>
        <w:rPr>
          <w:rFonts w:hint="eastAsia" w:ascii="仿宋" w:hAnsi="仿宋" w:eastAsia="仿宋" w:cs="仿宋"/>
          <w:b w:val="0"/>
          <w:bCs w:val="0"/>
          <w:color w:val="auto"/>
          <w:kern w:val="0"/>
          <w:sz w:val="24"/>
          <w:szCs w:val="24"/>
          <w:highlight w:val="none"/>
          <w:lang w:val="en-US" w:eastAsia="zh-CN" w:bidi="ar"/>
        </w:rPr>
        <w:t>(含)以上资质，并在人员、设备、资金等方面具有相应的施工能力，有安全生产许可证，区外企业已进行区外进疆建筑企业信息报送。项目负责人须具备房屋建筑专业注册贰级建造师（含贰级）及以上执业资格，具备有效的安全生产考核合格证书，且未担任其他在施建设工程项目的项目负责人。</w:t>
      </w:r>
    </w:p>
    <w:p>
      <w:pPr>
        <w:keepNext w:val="0"/>
        <w:keepLines w:val="0"/>
        <w:pageBreakBefore w:val="0"/>
        <w:widowControl w:val="0"/>
        <w:suppressLineNumbers w:val="0"/>
        <w:kinsoku/>
        <w:wordWrap/>
        <w:overflowPunct/>
        <w:topLinePunct w:val="0"/>
        <w:autoSpaceDE/>
        <w:autoSpaceDN/>
        <w:bidi w:val="0"/>
        <w:adjustRightInd w:val="0"/>
        <w:snapToGrid w:val="0"/>
        <w:spacing w:before="75" w:beforeAutospacing="0" w:after="75" w:afterAutospacing="0" w:line="317" w:lineRule="auto"/>
        <w:ind w:right="0"/>
        <w:jc w:val="left"/>
        <w:textAlignment w:val="auto"/>
        <w:outlineLvl w:val="1"/>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三、获取采购文件</w:t>
      </w:r>
      <w:bookmarkEnd w:id="19"/>
      <w:bookmarkEnd w:id="20"/>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val="0"/>
        <w:spacing w:line="317" w:lineRule="auto"/>
        <w:ind w:firstLine="480" w:firstLineChars="200"/>
        <w:textAlignment w:val="auto"/>
        <w:rPr>
          <w:rFonts w:hint="eastAsia" w:ascii="仿宋" w:hAnsi="仿宋" w:eastAsia="仿宋" w:cs="仿宋"/>
          <w:sz w:val="24"/>
          <w:szCs w:val="24"/>
          <w:lang w:val="en-US" w:eastAsia="zh-CN"/>
        </w:rPr>
      </w:pPr>
      <w:bookmarkStart w:id="25" w:name="_Toc35393801"/>
      <w:bookmarkStart w:id="26" w:name="_Toc35393632"/>
      <w:bookmarkStart w:id="27" w:name="_Toc28359015"/>
      <w:bookmarkStart w:id="28" w:name="_Toc22996"/>
      <w:bookmarkStart w:id="29" w:name="_Toc28359092"/>
      <w:bookmarkStart w:id="30" w:name="_Toc7922"/>
      <w:r>
        <w:rPr>
          <w:rFonts w:hint="eastAsia" w:ascii="仿宋" w:hAnsi="仿宋" w:eastAsia="仿宋" w:cs="仿宋"/>
          <w:sz w:val="24"/>
          <w:szCs w:val="24"/>
          <w:lang w:val="en-US" w:eastAsia="zh-CN"/>
        </w:rPr>
        <w:t>时间：</w:t>
      </w:r>
      <w:r>
        <w:rPr>
          <w:rFonts w:hint="eastAsia" w:ascii="仿宋" w:hAnsi="仿宋" w:eastAsia="仿宋" w:cs="仿宋"/>
          <w:sz w:val="24"/>
          <w:szCs w:val="24"/>
          <w:highlight w:val="none"/>
          <w:lang w:val="en-US" w:eastAsia="zh-CN"/>
        </w:rPr>
        <w:t>2023年05月19日至2023年05月25日18时，每</w:t>
      </w:r>
      <w:r>
        <w:rPr>
          <w:rFonts w:hint="eastAsia" w:ascii="仿宋" w:hAnsi="仿宋" w:eastAsia="仿宋" w:cs="仿宋"/>
          <w:sz w:val="24"/>
          <w:szCs w:val="24"/>
          <w:lang w:val="en-US" w:eastAsia="zh-CN"/>
        </w:rPr>
        <w:t>天上午00:00至12:00，下午12:00至23:59（北京时间，法定节假日除外）</w:t>
      </w:r>
    </w:p>
    <w:p>
      <w:pPr>
        <w:keepNext w:val="0"/>
        <w:keepLines w:val="0"/>
        <w:pageBreakBefore w:val="0"/>
        <w:widowControl w:val="0"/>
        <w:kinsoku/>
        <w:wordWrap/>
        <w:overflowPunct/>
        <w:topLinePunct w:val="0"/>
        <w:autoSpaceDE/>
        <w:autoSpaceDN/>
        <w:bidi w:val="0"/>
        <w:adjustRightInd/>
        <w:snapToGrid w:val="0"/>
        <w:spacing w:line="317"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地点：供应商登陆政采云平台https://www.zcygov.cn/在线申请获取采购文件 </w:t>
      </w:r>
    </w:p>
    <w:p>
      <w:pPr>
        <w:keepNext w:val="0"/>
        <w:keepLines w:val="0"/>
        <w:pageBreakBefore w:val="0"/>
        <w:widowControl w:val="0"/>
        <w:kinsoku/>
        <w:wordWrap/>
        <w:overflowPunct/>
        <w:topLinePunct w:val="0"/>
        <w:autoSpaceDE/>
        <w:autoSpaceDN/>
        <w:bidi w:val="0"/>
        <w:adjustRightInd/>
        <w:snapToGrid w:val="0"/>
        <w:spacing w:line="317"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方式：供应商登录政采云平台https://www.zcygov.cn/在线申请获取采购文件（进入“项目采购”应用，在获取采购文件菜单中选择项目，申请获取采购文件）</w:t>
      </w:r>
    </w:p>
    <w:p>
      <w:pPr>
        <w:keepNext w:val="0"/>
        <w:keepLines w:val="0"/>
        <w:pageBreakBefore w:val="0"/>
        <w:widowControl w:val="0"/>
        <w:kinsoku/>
        <w:wordWrap/>
        <w:overflowPunct/>
        <w:topLinePunct w:val="0"/>
        <w:autoSpaceDE/>
        <w:autoSpaceDN/>
        <w:bidi w:val="0"/>
        <w:adjustRightInd/>
        <w:snapToGrid w:val="0"/>
        <w:spacing w:line="317"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售价（元）：0</w:t>
      </w:r>
    </w:p>
    <w:bookmarkEnd w:id="25"/>
    <w:bookmarkEnd w:id="26"/>
    <w:bookmarkEnd w:id="27"/>
    <w:bookmarkEnd w:id="28"/>
    <w:bookmarkEnd w:id="29"/>
    <w:bookmarkEnd w:id="30"/>
    <w:p>
      <w:pPr>
        <w:keepNext w:val="0"/>
        <w:keepLines w:val="0"/>
        <w:pageBreakBefore w:val="0"/>
        <w:widowControl w:val="0"/>
        <w:kinsoku/>
        <w:wordWrap/>
        <w:overflowPunct/>
        <w:topLinePunct w:val="0"/>
        <w:autoSpaceDE/>
        <w:autoSpaceDN/>
        <w:bidi w:val="0"/>
        <w:adjustRightInd/>
        <w:snapToGrid w:val="0"/>
        <w:spacing w:line="317" w:lineRule="auto"/>
        <w:textAlignment w:val="auto"/>
        <w:outlineLvl w:val="1"/>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四、提交投标文件截止时间、开标时间和地点</w:t>
      </w:r>
    </w:p>
    <w:p>
      <w:pPr>
        <w:keepNext w:val="0"/>
        <w:keepLines w:val="0"/>
        <w:pageBreakBefore w:val="0"/>
        <w:widowControl w:val="0"/>
        <w:kinsoku/>
        <w:wordWrap/>
        <w:overflowPunct/>
        <w:topLinePunct w:val="0"/>
        <w:autoSpaceDE/>
        <w:autoSpaceDN/>
        <w:bidi w:val="0"/>
        <w:adjustRightInd/>
        <w:snapToGrid w:val="0"/>
        <w:spacing w:line="317" w:lineRule="auto"/>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提交投标文件截止时间：2023年05月25日18</w:t>
      </w:r>
      <w:r>
        <w:rPr>
          <w:rFonts w:hint="eastAsia" w:ascii="仿宋" w:hAnsi="仿宋" w:eastAsia="仿宋" w:cs="仿宋"/>
          <w:color w:val="000000"/>
          <w:sz w:val="24"/>
          <w:szCs w:val="24"/>
          <w:highlight w:val="none"/>
          <w:lang w:val="en-US" w:eastAsia="zh-CN"/>
        </w:rPr>
        <w:t>:0</w:t>
      </w:r>
      <w:r>
        <w:rPr>
          <w:rFonts w:hint="eastAsia" w:ascii="仿宋" w:hAnsi="仿宋" w:eastAsia="仿宋" w:cs="仿宋"/>
          <w:color w:val="000000"/>
          <w:sz w:val="24"/>
          <w:szCs w:val="24"/>
          <w:lang w:val="en-US" w:eastAsia="zh-CN"/>
        </w:rPr>
        <w:t>0（北京时间）</w:t>
      </w:r>
    </w:p>
    <w:p>
      <w:pPr>
        <w:keepNext w:val="0"/>
        <w:keepLines w:val="0"/>
        <w:pageBreakBefore w:val="0"/>
        <w:widowControl w:val="0"/>
        <w:kinsoku/>
        <w:wordWrap/>
        <w:overflowPunct/>
        <w:topLinePunct w:val="0"/>
        <w:autoSpaceDE/>
        <w:autoSpaceDN/>
        <w:bidi w:val="0"/>
        <w:adjustRightInd/>
        <w:snapToGrid w:val="0"/>
        <w:spacing w:line="317" w:lineRule="auto"/>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投标地点：新疆政府采购网政采云平台（www.zcygov.cn）</w:t>
      </w:r>
    </w:p>
    <w:p>
      <w:pPr>
        <w:keepNext w:val="0"/>
        <w:keepLines w:val="0"/>
        <w:pageBreakBefore w:val="0"/>
        <w:widowControl w:val="0"/>
        <w:kinsoku/>
        <w:wordWrap/>
        <w:overflowPunct/>
        <w:topLinePunct w:val="0"/>
        <w:autoSpaceDE/>
        <w:autoSpaceDN/>
        <w:bidi w:val="0"/>
        <w:adjustRightInd/>
        <w:snapToGrid w:val="0"/>
        <w:spacing w:line="317" w:lineRule="auto"/>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开标时间：2023年05月25日18</w:t>
      </w:r>
      <w:r>
        <w:rPr>
          <w:rFonts w:hint="eastAsia" w:ascii="仿宋" w:hAnsi="仿宋" w:eastAsia="仿宋" w:cs="仿宋"/>
          <w:color w:val="000000"/>
          <w:sz w:val="24"/>
          <w:szCs w:val="24"/>
          <w:highlight w:val="none"/>
          <w:lang w:val="en-US" w:eastAsia="zh-CN"/>
        </w:rPr>
        <w:t>:0</w:t>
      </w:r>
      <w:r>
        <w:rPr>
          <w:rFonts w:hint="eastAsia" w:ascii="仿宋" w:hAnsi="仿宋" w:eastAsia="仿宋" w:cs="仿宋"/>
          <w:color w:val="000000"/>
          <w:sz w:val="24"/>
          <w:szCs w:val="24"/>
          <w:lang w:val="en-US" w:eastAsia="zh-CN"/>
        </w:rPr>
        <w:t>0（北京时间）</w:t>
      </w:r>
    </w:p>
    <w:p>
      <w:pPr>
        <w:pageBreakBefore w:val="0"/>
        <w:widowControl w:val="0"/>
        <w:kinsoku/>
        <w:wordWrap/>
        <w:overflowPunct/>
        <w:topLinePunct w:val="0"/>
        <w:autoSpaceDE/>
        <w:autoSpaceDN/>
        <w:bidi w:val="0"/>
        <w:adjustRightInd/>
        <w:snapToGrid w:val="0"/>
        <w:spacing w:line="317" w:lineRule="auto"/>
        <w:ind w:firstLine="480" w:firstLineChars="200"/>
        <w:textAlignment w:val="auto"/>
        <w:outlineLvl w:val="0"/>
        <w:rPr>
          <w:rFonts w:hint="eastAsia" w:ascii="仿宋" w:hAnsi="仿宋" w:eastAsia="仿宋" w:cs="仿宋"/>
          <w:color w:val="000000"/>
          <w:sz w:val="24"/>
          <w:szCs w:val="24"/>
          <w:lang w:val="en-US" w:eastAsia="zh-CN"/>
        </w:rPr>
      </w:pPr>
      <w:bookmarkStart w:id="31" w:name="_Toc35393803"/>
      <w:bookmarkStart w:id="32" w:name="_Toc28359017"/>
      <w:bookmarkStart w:id="33" w:name="_Toc15664"/>
      <w:bookmarkStart w:id="34" w:name="_Toc35393634"/>
      <w:bookmarkStart w:id="35" w:name="_Toc28359094"/>
      <w:bookmarkStart w:id="36" w:name="_Toc135"/>
      <w:r>
        <w:rPr>
          <w:rFonts w:hint="eastAsia" w:ascii="仿宋" w:hAnsi="仿宋" w:eastAsia="仿宋" w:cs="仿宋"/>
          <w:color w:val="000000"/>
          <w:sz w:val="24"/>
          <w:szCs w:val="24"/>
          <w:lang w:val="en-US" w:eastAsia="zh-CN"/>
        </w:rPr>
        <w:t>开标地点：政采云平台不见面开标大厅（网址：https://www.zcygov.cn/）</w:t>
      </w:r>
    </w:p>
    <w:p>
      <w:pPr>
        <w:pageBreakBefore w:val="0"/>
        <w:widowControl w:val="0"/>
        <w:kinsoku/>
        <w:wordWrap/>
        <w:overflowPunct/>
        <w:topLinePunct w:val="0"/>
        <w:autoSpaceDE/>
        <w:autoSpaceDN/>
        <w:bidi w:val="0"/>
        <w:adjustRightInd/>
        <w:snapToGrid w:val="0"/>
        <w:spacing w:line="317" w:lineRule="auto"/>
        <w:textAlignment w:val="auto"/>
        <w:outlineLvl w:val="1"/>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eastAsia="zh-CN"/>
        </w:rPr>
        <w:t>五</w:t>
      </w:r>
      <w:r>
        <w:rPr>
          <w:rFonts w:hint="eastAsia" w:ascii="仿宋" w:hAnsi="仿宋" w:eastAsia="仿宋" w:cs="仿宋"/>
          <w:b/>
          <w:bCs w:val="0"/>
          <w:color w:val="auto"/>
          <w:sz w:val="24"/>
          <w:szCs w:val="24"/>
          <w:highlight w:val="none"/>
        </w:rPr>
        <w:t>、公告期限</w:t>
      </w:r>
      <w:bookmarkEnd w:id="31"/>
      <w:bookmarkEnd w:id="32"/>
      <w:bookmarkEnd w:id="33"/>
      <w:bookmarkEnd w:id="34"/>
      <w:bookmarkEnd w:id="35"/>
      <w:bookmarkEnd w:id="36"/>
    </w:p>
    <w:p>
      <w:pPr>
        <w:pageBreakBefore w:val="0"/>
        <w:widowControl w:val="0"/>
        <w:kinsoku/>
        <w:wordWrap/>
        <w:overflowPunct/>
        <w:topLinePunct w:val="0"/>
        <w:autoSpaceDE/>
        <w:autoSpaceDN/>
        <w:bidi w:val="0"/>
        <w:adjustRightInd/>
        <w:snapToGrid w:val="0"/>
        <w:spacing w:line="317"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自本公告发布之日起</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个工作日</w:t>
      </w:r>
    </w:p>
    <w:p>
      <w:pPr>
        <w:keepNext w:val="0"/>
        <w:keepLines w:val="0"/>
        <w:pageBreakBefore w:val="0"/>
        <w:widowControl w:val="0"/>
        <w:kinsoku/>
        <w:wordWrap/>
        <w:overflowPunct/>
        <w:topLinePunct w:val="0"/>
        <w:autoSpaceDE/>
        <w:autoSpaceDN/>
        <w:bidi w:val="0"/>
        <w:adjustRightInd/>
        <w:snapToGrid/>
        <w:spacing w:line="317" w:lineRule="auto"/>
        <w:textAlignment w:val="auto"/>
        <w:outlineLvl w:val="1"/>
        <w:rPr>
          <w:rFonts w:hint="eastAsia" w:ascii="仿宋" w:hAnsi="仿宋" w:eastAsia="仿宋" w:cs="仿宋"/>
          <w:b/>
          <w:bCs/>
          <w:color w:val="auto"/>
          <w:kern w:val="0"/>
          <w:sz w:val="24"/>
          <w:szCs w:val="24"/>
          <w:highlight w:val="none"/>
          <w:lang w:val="en-US" w:eastAsia="zh-CN"/>
        </w:rPr>
      </w:pPr>
      <w:bookmarkStart w:id="37" w:name="_Toc35393804"/>
      <w:bookmarkStart w:id="38" w:name="_Toc35393635"/>
      <w:bookmarkStart w:id="39" w:name="_Toc25927"/>
      <w:bookmarkStart w:id="40" w:name="_Toc23752"/>
      <w:r>
        <w:rPr>
          <w:rFonts w:hint="eastAsia" w:ascii="仿宋" w:hAnsi="仿宋" w:eastAsia="仿宋" w:cs="仿宋"/>
          <w:b/>
          <w:bCs/>
          <w:color w:val="auto"/>
          <w:kern w:val="0"/>
          <w:sz w:val="24"/>
          <w:szCs w:val="24"/>
          <w:highlight w:val="none"/>
          <w:lang w:val="en-US" w:eastAsia="zh-CN" w:bidi="ar"/>
        </w:rPr>
        <w:t>六、</w:t>
      </w:r>
      <w:bookmarkEnd w:id="37"/>
      <w:bookmarkEnd w:id="38"/>
      <w:r>
        <w:rPr>
          <w:rFonts w:hint="eastAsia" w:ascii="仿宋" w:hAnsi="仿宋" w:eastAsia="仿宋" w:cs="仿宋"/>
          <w:b/>
          <w:bCs/>
          <w:color w:val="auto"/>
          <w:kern w:val="0"/>
          <w:sz w:val="24"/>
          <w:szCs w:val="24"/>
          <w:highlight w:val="none"/>
          <w:lang w:val="en-US" w:eastAsia="zh-CN"/>
        </w:rPr>
        <w:t>其他补充事宜</w:t>
      </w:r>
      <w:bookmarkEnd w:id="39"/>
      <w:bookmarkEnd w:id="40"/>
    </w:p>
    <w:p>
      <w:pPr>
        <w:keepNext w:val="0"/>
        <w:keepLines w:val="0"/>
        <w:pageBreakBefore w:val="0"/>
        <w:widowControl w:val="0"/>
        <w:kinsoku/>
        <w:wordWrap/>
        <w:overflowPunct/>
        <w:topLinePunct w:val="0"/>
        <w:autoSpaceDE/>
        <w:autoSpaceDN/>
        <w:bidi w:val="0"/>
        <w:adjustRightInd/>
        <w:snapToGrid/>
        <w:spacing w:line="317" w:lineRule="auto"/>
        <w:ind w:firstLine="480" w:firstLineChars="200"/>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 xml:space="preserve">1、投标保证金：90000.00元；开户名称：于田县行政服务和公共资源交易中心，开户银行：中国农业银行股份有限公司于田县支行，账号：30582101040040596【投标保证金缴纳的截止时间为2023年05月25日18点00分（北京时间），缴纳投标保证金时应在付款用途里标明项目名称或项目编号、用途。投标保证金以进账时间为准，投标人在缴纳投标保证金时，应充分考虑资金在途时间。投标保证金以其进账时间确定其有效性，在规定时间内未进入到指定账户，按否决投标处理。开标时投标文件需提供投标保证金银行回单】; </w:t>
      </w:r>
      <w:r>
        <w:rPr>
          <w:rFonts w:hint="eastAsia" w:ascii="仿宋" w:hAnsi="仿宋" w:eastAsia="仿宋" w:cs="仿宋"/>
          <w:b w:val="0"/>
          <w:bCs w:val="0"/>
          <w:color w:val="auto"/>
          <w:kern w:val="0"/>
          <w:sz w:val="24"/>
          <w:szCs w:val="24"/>
          <w:highlight w:val="none"/>
          <w:lang w:val="en-US" w:eastAsia="zh-CN"/>
        </w:rPr>
        <w:fldChar w:fldCharType="begin"/>
      </w:r>
      <w:r>
        <w:rPr>
          <w:rFonts w:hint="eastAsia" w:ascii="仿宋" w:hAnsi="仿宋" w:eastAsia="仿宋" w:cs="仿宋"/>
          <w:b w:val="0"/>
          <w:bCs w:val="0"/>
          <w:color w:val="auto"/>
          <w:kern w:val="0"/>
          <w:sz w:val="24"/>
          <w:szCs w:val="24"/>
          <w:highlight w:val="none"/>
          <w:lang w:val="en-US" w:eastAsia="zh-CN"/>
        </w:rPr>
        <w:instrText xml:space="preserve"> HYPERLINK "mailto:开标结束后未中标企业将开户许可证复印件（须加盖公司公章）发送至招标代理邮箱（329324376@qq.com）递交至于田县行政服务和公共资源交易中心财务室。" </w:instrText>
      </w:r>
      <w:r>
        <w:rPr>
          <w:rFonts w:hint="eastAsia" w:ascii="仿宋" w:hAnsi="仿宋" w:eastAsia="仿宋" w:cs="仿宋"/>
          <w:b w:val="0"/>
          <w:bCs w:val="0"/>
          <w:color w:val="auto"/>
          <w:kern w:val="0"/>
          <w:sz w:val="24"/>
          <w:szCs w:val="24"/>
          <w:highlight w:val="none"/>
          <w:lang w:val="en-US" w:eastAsia="zh-CN"/>
        </w:rPr>
        <w:fldChar w:fldCharType="separate"/>
      </w:r>
      <w:r>
        <w:rPr>
          <w:rStyle w:val="29"/>
          <w:rFonts w:hint="eastAsia" w:ascii="仿宋" w:hAnsi="仿宋" w:eastAsia="仿宋" w:cs="仿宋"/>
          <w:b w:val="0"/>
          <w:bCs w:val="0"/>
          <w:kern w:val="0"/>
          <w:sz w:val="24"/>
          <w:szCs w:val="24"/>
          <w:highlight w:val="none"/>
          <w:lang w:val="en-US" w:eastAsia="zh-CN"/>
        </w:rPr>
        <w:t>开标结束后未中标企业将开户许可证复印件（须加盖公司公章）发送至招标代理邮箱（329324376@qq.com）递交至于田县行政服务和公共资源交易中心财务室。</w:t>
      </w:r>
      <w:r>
        <w:rPr>
          <w:rFonts w:hint="eastAsia" w:ascii="仿宋" w:hAnsi="仿宋" w:eastAsia="仿宋" w:cs="仿宋"/>
          <w:b w:val="0"/>
          <w:bCs w:val="0"/>
          <w:color w:val="auto"/>
          <w:kern w:val="0"/>
          <w:sz w:val="24"/>
          <w:szCs w:val="24"/>
          <w:highlight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17" w:lineRule="auto"/>
        <w:ind w:firstLine="480" w:firstLineChars="200"/>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2、投标保证金缴纳方式：《关于优化营商环境提升依法治理水平促进建筑业健康发展的通知》[新建建函〔2022〕13号]。请各投标企业充分考虑当前营商环境情况，选择切实可行的方式缴纳。</w:t>
      </w:r>
    </w:p>
    <w:p>
      <w:pPr>
        <w:keepNext w:val="0"/>
        <w:keepLines w:val="0"/>
        <w:pageBreakBefore w:val="0"/>
        <w:widowControl w:val="0"/>
        <w:kinsoku/>
        <w:wordWrap/>
        <w:overflowPunct/>
        <w:topLinePunct w:val="0"/>
        <w:autoSpaceDE/>
        <w:autoSpaceDN/>
        <w:bidi w:val="0"/>
        <w:adjustRightInd/>
        <w:snapToGrid/>
        <w:spacing w:line="317" w:lineRule="auto"/>
        <w:ind w:firstLine="480" w:firstLineChars="200"/>
        <w:textAlignment w:val="auto"/>
        <w:outlineLvl w:val="2"/>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3、在线投标响应（电子投标）说明：</w:t>
      </w:r>
    </w:p>
    <w:p>
      <w:pPr>
        <w:keepNext w:val="0"/>
        <w:keepLines w:val="0"/>
        <w:pageBreakBefore w:val="0"/>
        <w:widowControl w:val="0"/>
        <w:kinsoku/>
        <w:wordWrap/>
        <w:overflowPunct/>
        <w:topLinePunct w:val="0"/>
        <w:autoSpaceDE/>
        <w:autoSpaceDN/>
        <w:bidi w:val="0"/>
        <w:adjustRightInd/>
        <w:snapToGrid/>
        <w:spacing w:line="317" w:lineRule="auto"/>
        <w:ind w:firstLine="480" w:firstLineChars="200"/>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（1）本项目为电子招投标项目，投标人需要使用 CA 加密设备，凡参加本项目供应商  可通过新疆数字证书认证中心官网（https://www.xjca.com.cn/）或下载“新疆政务通 ”APP 自行进行申领。如有操作性问题可与政采云在线客服进行咨询，咨询电话：95763</w:t>
      </w:r>
    </w:p>
    <w:p>
      <w:pPr>
        <w:keepNext w:val="0"/>
        <w:keepLines w:val="0"/>
        <w:pageBreakBefore w:val="0"/>
        <w:widowControl w:val="0"/>
        <w:kinsoku/>
        <w:wordWrap/>
        <w:overflowPunct/>
        <w:topLinePunct w:val="0"/>
        <w:autoSpaceDE/>
        <w:autoSpaceDN/>
        <w:bidi w:val="0"/>
        <w:adjustRightInd/>
        <w:snapToGrid/>
        <w:spacing w:line="317" w:lineRule="auto"/>
        <w:ind w:firstLine="480" w:firstLineChars="200"/>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（2）本项目实行网上投标，采用加密电子投标响应文件(供应商须使用 CA 加密设备通过政采云电子投标客户端制作投标响应文件)。若供应商参与投标，自行承担投标一切费用。</w:t>
      </w:r>
    </w:p>
    <w:p>
      <w:pPr>
        <w:keepNext w:val="0"/>
        <w:keepLines w:val="0"/>
        <w:pageBreakBefore w:val="0"/>
        <w:widowControl w:val="0"/>
        <w:kinsoku/>
        <w:wordWrap/>
        <w:overflowPunct/>
        <w:topLinePunct w:val="0"/>
        <w:autoSpaceDE/>
        <w:autoSpaceDN/>
        <w:bidi w:val="0"/>
        <w:adjustRightInd/>
        <w:snapToGrid/>
        <w:spacing w:line="317" w:lineRule="auto"/>
        <w:ind w:firstLine="480" w:firstLineChars="200"/>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（3）各供应商应在开标前应确保成为新疆政府采购网正式注册入库供应商，并完成 CA 数字证书申领。因未注册入库、未办理 CA 数字证书等原因造成无法投标或投标失败等后果由供应商自行承担。</w:t>
      </w:r>
    </w:p>
    <w:p>
      <w:pPr>
        <w:keepNext w:val="0"/>
        <w:keepLines w:val="0"/>
        <w:pageBreakBefore w:val="0"/>
        <w:widowControl w:val="0"/>
        <w:kinsoku/>
        <w:wordWrap/>
        <w:overflowPunct/>
        <w:topLinePunct w:val="0"/>
        <w:autoSpaceDE/>
        <w:autoSpaceDN/>
        <w:bidi w:val="0"/>
        <w:adjustRightInd/>
        <w:snapToGrid/>
        <w:spacing w:line="317" w:lineRule="auto"/>
        <w:ind w:firstLine="480" w:firstLineChars="200"/>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（4）投标人将政采云电子交易客户端下载、安装完成后，可通过账号密码或 CA 登录 客户端进行投标响应文件制作。在使用政采云投标客户端时，建议使用 WIN7 及以上操作系统。客户端请至政采云平台（https://login.zcygov.cn/user-login/#/login）下载专区查看，如有问题可拨打政采云客户服务热线 95763 进行咨询。</w:t>
      </w:r>
    </w:p>
    <w:p>
      <w:pPr>
        <w:keepNext w:val="0"/>
        <w:keepLines w:val="0"/>
        <w:pageBreakBefore w:val="0"/>
        <w:widowControl w:val="0"/>
        <w:kinsoku/>
        <w:wordWrap/>
        <w:overflowPunct/>
        <w:topLinePunct w:val="0"/>
        <w:autoSpaceDE/>
        <w:autoSpaceDN/>
        <w:bidi w:val="0"/>
        <w:adjustRightInd/>
        <w:snapToGrid/>
        <w:spacing w:line="317" w:lineRule="auto"/>
        <w:ind w:firstLine="480" w:firstLineChars="200"/>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（5）投标人在开标时须使用制作加密电子投标响应文件所使用的 CA 锁及电脑，电脑 须提前配置好浏览器，以便开标时解锁。如因供应商自身原因导致在规定时间内无法正常 解密的（如：浏览器故障、未安装相关驱动、网络故障、加密 CA 与解密 CA 不一致等），采购代理机构不予异常处理，视为供应商自动弃标。</w:t>
      </w:r>
    </w:p>
    <w:p>
      <w:pPr>
        <w:keepNext w:val="0"/>
        <w:keepLines w:val="0"/>
        <w:pageBreakBefore w:val="0"/>
        <w:widowControl w:val="0"/>
        <w:kinsoku/>
        <w:wordWrap/>
        <w:overflowPunct/>
        <w:topLinePunct w:val="0"/>
        <w:autoSpaceDE/>
        <w:autoSpaceDN/>
        <w:bidi w:val="0"/>
        <w:adjustRightInd/>
        <w:snapToGrid/>
        <w:spacing w:line="317" w:lineRule="auto"/>
        <w:ind w:firstLine="480" w:firstLineChars="200"/>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（6）投标人对不见面开评标系统的技术操作咨询，可通过https://edu.zcygov.cn/luban/xinjiang-e-biding 自助查询，也可在政采云帮助中心常见问题解答和操作流程讲解视频中自助查询，网址为：https://service.zcygov.cn/#/help，“项目采购 ”—“操作流程-电子招投标 ”—“政府 采购项目电子交易管理操作指南-供应商 ”版面获取操作指南，同时对自助查询无法解决的 问题可通过钉钉群及政采云在线客服获取服务支持。</w:t>
      </w:r>
    </w:p>
    <w:p>
      <w:pPr>
        <w:keepNext w:val="0"/>
        <w:keepLines w:val="0"/>
        <w:pageBreakBefore w:val="0"/>
        <w:widowControl w:val="0"/>
        <w:suppressLineNumbers w:val="0"/>
        <w:kinsoku/>
        <w:wordWrap/>
        <w:overflowPunct/>
        <w:topLinePunct w:val="0"/>
        <w:autoSpaceDE/>
        <w:autoSpaceDN/>
        <w:bidi w:val="0"/>
        <w:adjustRightInd w:val="0"/>
        <w:snapToGrid w:val="0"/>
        <w:spacing w:before="75" w:beforeAutospacing="0" w:after="75" w:afterAutospacing="0" w:line="317" w:lineRule="auto"/>
        <w:ind w:right="0"/>
        <w:jc w:val="left"/>
        <w:textAlignment w:val="auto"/>
        <w:outlineLvl w:val="9"/>
        <w:rPr>
          <w:rFonts w:hint="eastAsia" w:ascii="仿宋" w:hAnsi="仿宋" w:eastAsia="仿宋" w:cs="仿宋"/>
          <w:b/>
          <w:bCs/>
          <w:color w:val="auto"/>
          <w:kern w:val="0"/>
          <w:sz w:val="24"/>
          <w:szCs w:val="24"/>
          <w:highlight w:val="none"/>
          <w:lang w:val="en-US" w:eastAsia="zh-CN" w:bidi="ar"/>
        </w:rPr>
      </w:pPr>
      <w:bookmarkStart w:id="41" w:name="_Toc28359095"/>
      <w:bookmarkStart w:id="42" w:name="_Toc35393636"/>
      <w:bookmarkStart w:id="43" w:name="_Toc28359018"/>
      <w:bookmarkStart w:id="44" w:name="_Toc35393805"/>
      <w:bookmarkStart w:id="45" w:name="_Toc20454"/>
      <w:bookmarkStart w:id="46" w:name="_Toc1455"/>
    </w:p>
    <w:p>
      <w:pPr>
        <w:keepNext w:val="0"/>
        <w:keepLines w:val="0"/>
        <w:pageBreakBefore w:val="0"/>
        <w:widowControl w:val="0"/>
        <w:suppressLineNumbers w:val="0"/>
        <w:kinsoku/>
        <w:wordWrap/>
        <w:overflowPunct/>
        <w:topLinePunct w:val="0"/>
        <w:autoSpaceDE/>
        <w:autoSpaceDN/>
        <w:bidi w:val="0"/>
        <w:adjustRightInd w:val="0"/>
        <w:snapToGrid w:val="0"/>
        <w:spacing w:before="75" w:beforeAutospacing="0" w:after="75" w:afterAutospacing="0" w:line="317" w:lineRule="auto"/>
        <w:ind w:right="0"/>
        <w:jc w:val="left"/>
        <w:textAlignment w:val="auto"/>
        <w:outlineLvl w:val="1"/>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七、凡对本次采购提出询问，请按以下方式联系</w:t>
      </w:r>
      <w:bookmarkEnd w:id="41"/>
      <w:bookmarkEnd w:id="42"/>
      <w:bookmarkEnd w:id="43"/>
      <w:bookmarkEnd w:id="44"/>
      <w:bookmarkEnd w:id="45"/>
      <w:bookmarkEnd w:id="46"/>
      <w:r>
        <w:rPr>
          <w:rFonts w:hint="eastAsia" w:ascii="仿宋" w:hAnsi="仿宋" w:eastAsia="仿宋" w:cs="仿宋"/>
          <w:b/>
          <w:bCs/>
          <w:color w:val="auto"/>
          <w:kern w:val="0"/>
          <w:sz w:val="24"/>
          <w:szCs w:val="24"/>
          <w:highlight w:val="none"/>
          <w:lang w:val="en-US" w:eastAsia="zh-CN" w:bidi="ar"/>
        </w:rPr>
        <w:t>：</w:t>
      </w:r>
    </w:p>
    <w:p>
      <w:pPr>
        <w:keepNext w:val="0"/>
        <w:keepLines w:val="0"/>
        <w:pageBreakBefore w:val="0"/>
        <w:widowControl w:val="0"/>
        <w:kinsoku/>
        <w:wordWrap/>
        <w:overflowPunct/>
        <w:topLinePunct w:val="0"/>
        <w:autoSpaceDE/>
        <w:autoSpaceDN/>
        <w:bidi w:val="0"/>
        <w:adjustRightInd/>
        <w:snapToGrid w:val="0"/>
        <w:spacing w:line="317" w:lineRule="auto"/>
        <w:ind w:firstLine="480" w:firstLineChars="200"/>
        <w:jc w:val="both"/>
        <w:textAlignment w:val="auto"/>
        <w:outlineLvl w:val="2"/>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1.采购人信息</w:t>
      </w:r>
    </w:p>
    <w:p>
      <w:pPr>
        <w:keepNext w:val="0"/>
        <w:keepLines w:val="0"/>
        <w:pageBreakBefore w:val="0"/>
        <w:widowControl w:val="0"/>
        <w:kinsoku/>
        <w:wordWrap/>
        <w:overflowPunct/>
        <w:topLinePunct w:val="0"/>
        <w:autoSpaceDE/>
        <w:autoSpaceDN/>
        <w:bidi w:val="0"/>
        <w:adjustRightInd/>
        <w:snapToGrid w:val="0"/>
        <w:spacing w:line="317" w:lineRule="auto"/>
        <w:ind w:left="480" w:leftChars="200" w:firstLine="0" w:firstLineChars="0"/>
        <w:jc w:val="both"/>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名    称：于田县喀拉克尔乡人民政府</w:t>
      </w:r>
    </w:p>
    <w:p>
      <w:pPr>
        <w:keepNext w:val="0"/>
        <w:keepLines w:val="0"/>
        <w:pageBreakBefore w:val="0"/>
        <w:widowControl w:val="0"/>
        <w:kinsoku/>
        <w:wordWrap/>
        <w:overflowPunct/>
        <w:topLinePunct w:val="0"/>
        <w:autoSpaceDE/>
        <w:autoSpaceDN/>
        <w:bidi w:val="0"/>
        <w:adjustRightInd/>
        <w:snapToGrid w:val="0"/>
        <w:spacing w:line="317" w:lineRule="auto"/>
        <w:ind w:firstLine="480" w:firstLineChars="200"/>
        <w:jc w:val="both"/>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地    址：于田县喀拉克尔乡</w:t>
      </w:r>
    </w:p>
    <w:p>
      <w:pPr>
        <w:keepNext w:val="0"/>
        <w:keepLines w:val="0"/>
        <w:pageBreakBefore w:val="0"/>
        <w:widowControl w:val="0"/>
        <w:kinsoku/>
        <w:wordWrap/>
        <w:overflowPunct/>
        <w:topLinePunct w:val="0"/>
        <w:autoSpaceDE/>
        <w:autoSpaceDN/>
        <w:bidi w:val="0"/>
        <w:adjustRightInd/>
        <w:snapToGrid w:val="0"/>
        <w:spacing w:line="317" w:lineRule="auto"/>
        <w:ind w:firstLine="480" w:firstLineChars="200"/>
        <w:jc w:val="both"/>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联 系 人：叶辉　　　　</w:t>
      </w:r>
    </w:p>
    <w:p>
      <w:pPr>
        <w:keepNext w:val="0"/>
        <w:keepLines w:val="0"/>
        <w:pageBreakBefore w:val="0"/>
        <w:widowControl w:val="0"/>
        <w:kinsoku/>
        <w:wordWrap/>
        <w:overflowPunct/>
        <w:topLinePunct w:val="0"/>
        <w:autoSpaceDE/>
        <w:autoSpaceDN/>
        <w:bidi w:val="0"/>
        <w:adjustRightInd/>
        <w:snapToGrid w:val="0"/>
        <w:spacing w:line="317" w:lineRule="auto"/>
        <w:ind w:firstLine="480" w:firstLineChars="200"/>
        <w:jc w:val="both"/>
        <w:textAlignment w:val="auto"/>
        <w:rPr>
          <w:rFonts w:hint="default"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联系方式：0903-6898860</w:t>
      </w:r>
    </w:p>
    <w:p>
      <w:pPr>
        <w:pStyle w:val="5"/>
        <w:pageBreakBefore w:val="0"/>
        <w:widowControl w:val="0"/>
        <w:kinsoku/>
        <w:wordWrap/>
        <w:overflowPunct/>
        <w:topLinePunct w:val="0"/>
        <w:autoSpaceDE/>
        <w:autoSpaceDN/>
        <w:bidi w:val="0"/>
        <w:spacing w:line="317" w:lineRule="auto"/>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317" w:lineRule="auto"/>
        <w:ind w:firstLine="480" w:firstLineChars="200"/>
        <w:jc w:val="both"/>
        <w:textAlignment w:val="auto"/>
        <w:outlineLvl w:val="2"/>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2.采购代理机构信息</w:t>
      </w:r>
    </w:p>
    <w:p>
      <w:pPr>
        <w:keepNext w:val="0"/>
        <w:keepLines w:val="0"/>
        <w:pageBreakBefore w:val="0"/>
        <w:widowControl w:val="0"/>
        <w:kinsoku/>
        <w:wordWrap/>
        <w:overflowPunct/>
        <w:topLinePunct w:val="0"/>
        <w:autoSpaceDE/>
        <w:autoSpaceDN/>
        <w:bidi w:val="0"/>
        <w:adjustRightInd/>
        <w:snapToGrid w:val="0"/>
        <w:spacing w:line="317" w:lineRule="auto"/>
        <w:ind w:firstLine="480" w:firstLineChars="200"/>
        <w:jc w:val="both"/>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名    称：新疆达富腾项目咨询有限公司　</w:t>
      </w:r>
    </w:p>
    <w:p>
      <w:pPr>
        <w:keepNext w:val="0"/>
        <w:keepLines w:val="0"/>
        <w:pageBreakBefore w:val="0"/>
        <w:widowControl w:val="0"/>
        <w:kinsoku/>
        <w:wordWrap/>
        <w:overflowPunct/>
        <w:topLinePunct w:val="0"/>
        <w:autoSpaceDE/>
        <w:autoSpaceDN/>
        <w:bidi w:val="0"/>
        <w:adjustRightInd/>
        <w:snapToGrid w:val="0"/>
        <w:spacing w:line="317" w:lineRule="auto"/>
        <w:ind w:firstLine="480" w:firstLineChars="200"/>
        <w:jc w:val="both"/>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地    址：新疆和田地区于田县玉城路东山苑小区13幢21号房</w:t>
      </w:r>
    </w:p>
    <w:p>
      <w:pPr>
        <w:keepNext w:val="0"/>
        <w:keepLines w:val="0"/>
        <w:pageBreakBefore w:val="0"/>
        <w:widowControl w:val="0"/>
        <w:kinsoku/>
        <w:wordWrap/>
        <w:overflowPunct/>
        <w:topLinePunct w:val="0"/>
        <w:autoSpaceDE/>
        <w:autoSpaceDN/>
        <w:bidi w:val="0"/>
        <w:adjustRightInd/>
        <w:snapToGrid w:val="0"/>
        <w:spacing w:line="317" w:lineRule="auto"/>
        <w:ind w:firstLine="480" w:firstLineChars="200"/>
        <w:jc w:val="both"/>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联系方式：0903-7820880　　</w:t>
      </w:r>
    </w:p>
    <w:p>
      <w:pPr>
        <w:pStyle w:val="5"/>
        <w:pageBreakBefore w:val="0"/>
        <w:widowControl w:val="0"/>
        <w:kinsoku/>
        <w:wordWrap/>
        <w:overflowPunct/>
        <w:topLinePunct w:val="0"/>
        <w:autoSpaceDE/>
        <w:autoSpaceDN/>
        <w:bidi w:val="0"/>
        <w:spacing w:line="317" w:lineRule="auto"/>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317" w:lineRule="auto"/>
        <w:ind w:firstLine="480" w:firstLineChars="200"/>
        <w:jc w:val="both"/>
        <w:textAlignment w:val="auto"/>
        <w:outlineLvl w:val="2"/>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3.项目联系方式</w:t>
      </w:r>
    </w:p>
    <w:p>
      <w:pPr>
        <w:keepNext w:val="0"/>
        <w:keepLines w:val="0"/>
        <w:pageBreakBefore w:val="0"/>
        <w:widowControl w:val="0"/>
        <w:kinsoku/>
        <w:wordWrap/>
        <w:overflowPunct/>
        <w:topLinePunct w:val="0"/>
        <w:autoSpaceDE/>
        <w:autoSpaceDN/>
        <w:bidi w:val="0"/>
        <w:adjustRightInd/>
        <w:snapToGrid w:val="0"/>
        <w:spacing w:line="317" w:lineRule="auto"/>
        <w:ind w:firstLine="480" w:firstLineChars="200"/>
        <w:jc w:val="both"/>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项目联系人：郑肖林</w:t>
      </w:r>
    </w:p>
    <w:p>
      <w:pPr>
        <w:keepNext w:val="0"/>
        <w:keepLines w:val="0"/>
        <w:pageBreakBefore w:val="0"/>
        <w:widowControl w:val="0"/>
        <w:kinsoku/>
        <w:wordWrap/>
        <w:overflowPunct/>
        <w:topLinePunct w:val="0"/>
        <w:autoSpaceDE/>
        <w:autoSpaceDN/>
        <w:bidi w:val="0"/>
        <w:adjustRightInd/>
        <w:snapToGrid w:val="0"/>
        <w:spacing w:line="317" w:lineRule="auto"/>
        <w:ind w:firstLine="480" w:firstLineChars="200"/>
        <w:jc w:val="both"/>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电　　  话：0903-7820880</w:t>
      </w:r>
    </w:p>
    <w:p>
      <w:pPr>
        <w:rPr>
          <w:rFonts w:hint="eastAsia"/>
          <w:lang w:val="en-US" w:eastAsia="zh-CN"/>
        </w:rPr>
      </w:pPr>
      <w:r>
        <w:rPr>
          <w:rFonts w:hint="eastAsia" w:ascii="仿宋" w:hAnsi="仿宋" w:eastAsia="仿宋" w:cs="仿宋"/>
          <w:b w:val="0"/>
          <w:color w:val="auto"/>
          <w:kern w:val="2"/>
          <w:sz w:val="24"/>
          <w:szCs w:val="24"/>
          <w:highlight w:val="none"/>
          <w:lang w:val="en-US" w:eastAsia="zh-CN" w:bidi="ar-SA"/>
        </w:rPr>
        <w:br w:type="page"/>
      </w:r>
    </w:p>
    <w:p>
      <w:pPr>
        <w:pStyle w:val="5"/>
        <w:keepNext/>
        <w:keepLines/>
        <w:pageBreakBefore w:val="0"/>
        <w:widowControl w:val="0"/>
        <w:kinsoku/>
        <w:wordWrap/>
        <w:overflowPunct/>
        <w:topLinePunct w:val="0"/>
        <w:autoSpaceDE/>
        <w:autoSpaceDN/>
        <w:bidi w:val="0"/>
        <w:adjustRightInd/>
        <w:snapToGrid/>
        <w:spacing w:line="312" w:lineRule="auto"/>
        <w:jc w:val="center"/>
        <w:textAlignment w:val="auto"/>
        <w:outlineLvl w:val="0"/>
        <w:rPr>
          <w:rFonts w:hint="eastAsia" w:ascii="仿宋" w:hAnsi="仿宋" w:eastAsia="仿宋" w:cs="仿宋"/>
          <w:sz w:val="28"/>
          <w:szCs w:val="28"/>
        </w:rPr>
      </w:pPr>
      <w:r>
        <w:rPr>
          <w:rFonts w:hint="eastAsia" w:ascii="仿宋" w:hAnsi="仿宋" w:eastAsia="仿宋" w:cs="仿宋"/>
          <w:color w:val="auto"/>
          <w:sz w:val="28"/>
          <w:szCs w:val="28"/>
        </w:rPr>
        <w:t>投标人须知前附表</w:t>
      </w:r>
    </w:p>
    <w:bookmarkEnd w:id="6"/>
    <w:tbl>
      <w:tblPr>
        <w:tblStyle w:val="23"/>
        <w:tblW w:w="9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268"/>
        <w:gridCol w:w="6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18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b/>
                <w:color w:val="auto"/>
                <w:sz w:val="24"/>
                <w:szCs w:val="24"/>
              </w:rPr>
            </w:pPr>
            <w:r>
              <w:rPr>
                <w:rFonts w:hint="eastAsia" w:ascii="仿宋" w:hAnsi="仿宋" w:eastAsia="仿宋" w:cs="仿宋"/>
                <w:b/>
                <w:bCs/>
                <w:color w:val="auto"/>
                <w:sz w:val="24"/>
                <w:szCs w:val="24"/>
              </w:rPr>
              <w:br w:type="page"/>
            </w:r>
            <w:bookmarkStart w:id="47" w:name="_Toc23052"/>
            <w:bookmarkStart w:id="48" w:name="_Toc28178"/>
            <w:bookmarkStart w:id="49" w:name="_Toc17405"/>
            <w:bookmarkStart w:id="50" w:name="_Toc19400"/>
            <w:r>
              <w:rPr>
                <w:rFonts w:hint="eastAsia" w:ascii="仿宋" w:hAnsi="仿宋" w:eastAsia="仿宋" w:cs="仿宋"/>
                <w:b/>
                <w:bCs/>
                <w:color w:val="auto"/>
                <w:sz w:val="24"/>
                <w:szCs w:val="24"/>
              </w:rPr>
              <w:t>条款号</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条  款  名  称</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1.1.</w:t>
            </w:r>
            <w:r>
              <w:rPr>
                <w:rFonts w:hint="eastAsia" w:ascii="仿宋" w:hAnsi="仿宋" w:eastAsia="仿宋" w:cs="仿宋"/>
                <w:color w:val="auto"/>
                <w:sz w:val="24"/>
                <w:szCs w:val="24"/>
                <w:lang w:val="en-US" w:eastAsia="zh-CN"/>
              </w:rPr>
              <w:t>1</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招标人</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名  称：于田县喀拉克尔乡人民政府</w:t>
            </w:r>
          </w:p>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地  址：于田县喀拉克尔乡</w:t>
            </w:r>
          </w:p>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联系人：叶辉</w:t>
            </w:r>
          </w:p>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highlight w:val="none"/>
                <w:lang w:val="en-US" w:eastAsia="zh-CN"/>
              </w:rPr>
              <w:t xml:space="preserve">联系电话: </w:t>
            </w:r>
            <w:r>
              <w:rPr>
                <w:rFonts w:hint="eastAsia" w:ascii="仿宋" w:hAnsi="仿宋" w:eastAsia="仿宋" w:cs="仿宋"/>
                <w:b w:val="0"/>
                <w:color w:val="auto"/>
                <w:kern w:val="2"/>
                <w:sz w:val="24"/>
                <w:szCs w:val="24"/>
                <w:highlight w:val="none"/>
                <w:lang w:val="en-US" w:eastAsia="zh-CN" w:bidi="ar-SA"/>
              </w:rPr>
              <w:t>0903-6898860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1.1.</w:t>
            </w:r>
            <w:r>
              <w:rPr>
                <w:rFonts w:hint="eastAsia" w:ascii="仿宋" w:hAnsi="仿宋" w:eastAsia="仿宋" w:cs="仿宋"/>
                <w:color w:val="auto"/>
                <w:sz w:val="24"/>
                <w:szCs w:val="24"/>
                <w:lang w:val="en-US" w:eastAsia="zh-CN"/>
              </w:rPr>
              <w:t>2</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招标代理机构</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名  称：</w:t>
            </w:r>
            <w:r>
              <w:rPr>
                <w:rFonts w:hint="eastAsia" w:ascii="仿宋" w:hAnsi="仿宋" w:eastAsia="仿宋" w:cs="仿宋"/>
                <w:color w:val="auto"/>
                <w:sz w:val="24"/>
                <w:szCs w:val="24"/>
                <w:lang w:eastAsia="zh-CN"/>
              </w:rPr>
              <w:t>新疆达富腾项目咨询有限公司</w:t>
            </w:r>
          </w:p>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地  址：</w:t>
            </w:r>
            <w:r>
              <w:rPr>
                <w:rFonts w:hint="eastAsia" w:ascii="仿宋" w:hAnsi="仿宋" w:eastAsia="仿宋" w:cs="仿宋"/>
                <w:b w:val="0"/>
                <w:color w:val="auto"/>
                <w:kern w:val="2"/>
                <w:sz w:val="24"/>
                <w:szCs w:val="24"/>
                <w:highlight w:val="none"/>
                <w:lang w:val="en-US" w:eastAsia="zh-CN" w:bidi="ar-SA"/>
              </w:rPr>
              <w:t>新疆和田地区于田县玉城路东山苑小区13幢21号房</w:t>
            </w:r>
          </w:p>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联系人：</w:t>
            </w:r>
            <w:r>
              <w:rPr>
                <w:rFonts w:hint="eastAsia" w:ascii="仿宋" w:hAnsi="仿宋" w:eastAsia="仿宋" w:cs="仿宋"/>
                <w:color w:val="auto"/>
                <w:sz w:val="24"/>
                <w:szCs w:val="24"/>
                <w:lang w:eastAsia="zh-CN"/>
              </w:rPr>
              <w:t>郑肖林</w:t>
            </w:r>
            <w:r>
              <w:rPr>
                <w:rFonts w:hint="eastAsia" w:ascii="仿宋" w:hAnsi="仿宋" w:eastAsia="仿宋" w:cs="仿宋"/>
                <w:color w:val="auto"/>
                <w:sz w:val="24"/>
                <w:szCs w:val="24"/>
              </w:rPr>
              <w:t xml:space="preserve">      </w:t>
            </w:r>
          </w:p>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电  话：</w:t>
            </w:r>
            <w:r>
              <w:rPr>
                <w:rFonts w:hint="eastAsia" w:ascii="仿宋" w:hAnsi="仿宋" w:eastAsia="仿宋" w:cs="仿宋"/>
                <w:color w:val="auto"/>
                <w:sz w:val="24"/>
                <w:szCs w:val="24"/>
                <w:lang w:eastAsia="zh-CN"/>
              </w:rPr>
              <w:t>0903-7820880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1.1.</w:t>
            </w:r>
            <w:r>
              <w:rPr>
                <w:rFonts w:hint="eastAsia" w:ascii="仿宋" w:hAnsi="仿宋" w:eastAsia="仿宋" w:cs="仿宋"/>
                <w:color w:val="auto"/>
                <w:sz w:val="24"/>
                <w:szCs w:val="24"/>
                <w:lang w:val="en-US" w:eastAsia="zh-CN"/>
              </w:rPr>
              <w:t>3</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项目名称</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highlight w:val="none"/>
                <w:lang w:eastAsia="zh-CN"/>
              </w:rPr>
              <w:t>于田县喀拉克尔乡庭院经济建设项目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1.1.</w:t>
            </w:r>
            <w:r>
              <w:rPr>
                <w:rFonts w:hint="eastAsia" w:ascii="仿宋" w:hAnsi="仿宋" w:eastAsia="仿宋" w:cs="仿宋"/>
                <w:color w:val="auto"/>
                <w:sz w:val="24"/>
                <w:szCs w:val="24"/>
                <w:lang w:val="en-US" w:eastAsia="zh-CN"/>
              </w:rPr>
              <w:t>4</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建设地点</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1.2.1</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资金来源</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乡村振兴衔接资金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1.2.2</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出资比例</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全额资金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1.2.3</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资金落实情况</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1.3.1</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招标范围</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rPr>
              <w:t>招标文件、工程量清单</w:t>
            </w:r>
            <w:r>
              <w:rPr>
                <w:rFonts w:hint="eastAsia" w:ascii="仿宋" w:hAnsi="仿宋" w:eastAsia="仿宋" w:cs="仿宋"/>
                <w:color w:val="auto"/>
                <w:kern w:val="0"/>
                <w:sz w:val="24"/>
                <w:szCs w:val="24"/>
              </w:rPr>
              <w:t>所含全部内容的施工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1.3.2</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计划工期</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计划工期：</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u w:val="single"/>
                <w:lang w:val="en-US" w:eastAsia="zh-CN"/>
              </w:rPr>
              <w:t>0</w:t>
            </w:r>
            <w:r>
              <w:rPr>
                <w:rFonts w:hint="eastAsia" w:ascii="仿宋" w:hAnsi="仿宋" w:eastAsia="仿宋" w:cs="仿宋"/>
                <w:color w:val="auto"/>
                <w:sz w:val="24"/>
                <w:szCs w:val="24"/>
                <w:highlight w:val="none"/>
              </w:rPr>
              <w:t>日历天</w:t>
            </w:r>
          </w:p>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计划开工日期：</w:t>
            </w:r>
            <w:r>
              <w:rPr>
                <w:rFonts w:hint="eastAsia" w:ascii="仿宋" w:hAnsi="仿宋" w:eastAsia="仿宋" w:cs="仿宋"/>
                <w:color w:val="auto"/>
                <w:sz w:val="24"/>
                <w:szCs w:val="24"/>
                <w:highlight w:val="none"/>
                <w:u w:val="single"/>
              </w:rPr>
              <w:t xml:space="preserve"> 20</w:t>
            </w:r>
            <w:r>
              <w:rPr>
                <w:rFonts w:hint="eastAsia" w:ascii="仿宋" w:hAnsi="仿宋" w:eastAsia="仿宋" w:cs="仿宋"/>
                <w:color w:val="auto"/>
                <w:sz w:val="24"/>
                <w:szCs w:val="24"/>
                <w:highlight w:val="none"/>
                <w:u w:val="single"/>
                <w:lang w:val="en-US" w:eastAsia="zh-CN"/>
              </w:rPr>
              <w:t>23</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05</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28</w:t>
            </w:r>
            <w:r>
              <w:rPr>
                <w:rFonts w:hint="eastAsia" w:ascii="仿宋" w:hAnsi="仿宋" w:eastAsia="仿宋" w:cs="仿宋"/>
                <w:color w:val="auto"/>
                <w:sz w:val="24"/>
                <w:szCs w:val="24"/>
                <w:highlight w:val="none"/>
              </w:rPr>
              <w:t>日</w:t>
            </w:r>
          </w:p>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计划竣工日期：</w:t>
            </w:r>
            <w:r>
              <w:rPr>
                <w:rFonts w:hint="eastAsia" w:ascii="仿宋" w:hAnsi="仿宋" w:eastAsia="仿宋" w:cs="仿宋"/>
                <w:color w:val="auto"/>
                <w:sz w:val="24"/>
                <w:szCs w:val="24"/>
                <w:highlight w:val="none"/>
                <w:u w:val="single"/>
              </w:rPr>
              <w:t xml:space="preserve"> 20</w:t>
            </w:r>
            <w:r>
              <w:rPr>
                <w:rFonts w:hint="eastAsia" w:ascii="仿宋" w:hAnsi="仿宋" w:eastAsia="仿宋" w:cs="仿宋"/>
                <w:color w:val="auto"/>
                <w:sz w:val="24"/>
                <w:szCs w:val="24"/>
                <w:highlight w:val="none"/>
                <w:u w:val="single"/>
                <w:lang w:val="en-US" w:eastAsia="zh-CN"/>
              </w:rPr>
              <w:t>23</w:t>
            </w:r>
            <w:r>
              <w:rPr>
                <w:rFonts w:hint="eastAsia" w:ascii="仿宋" w:hAnsi="仿宋" w:eastAsia="仿宋" w:cs="仿宋"/>
                <w:color w:val="auto"/>
                <w:sz w:val="24"/>
                <w:szCs w:val="24"/>
                <w:highlight w:val="none"/>
              </w:rPr>
              <w:t xml:space="preserve"> 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07</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lang w:val="en-US" w:eastAsia="zh-CN"/>
              </w:rPr>
              <w:t xml:space="preserve"> 27</w:t>
            </w:r>
            <w:r>
              <w:rPr>
                <w:rFonts w:hint="eastAsia" w:ascii="仿宋" w:hAnsi="仿宋" w:eastAsia="仿宋" w:cs="仿宋"/>
                <w:color w:val="auto"/>
                <w:sz w:val="24"/>
                <w:szCs w:val="24"/>
                <w:highlight w:val="none"/>
              </w:rPr>
              <w:t>日</w:t>
            </w:r>
          </w:p>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除上述总工期外，发包人还要求以下区段工期：</w:t>
            </w:r>
            <w:r>
              <w:rPr>
                <w:rFonts w:hint="eastAsia" w:ascii="仿宋" w:hAnsi="仿宋" w:eastAsia="仿宋" w:cs="仿宋"/>
                <w:color w:val="auto"/>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有关工期的详细要求见第七章“技术标准和要求”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1.3.3</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质量要求</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rPr>
              <w:t>质量标准：</w:t>
            </w:r>
            <w:r>
              <w:rPr>
                <w:rFonts w:hint="eastAsia" w:ascii="仿宋" w:hAnsi="仿宋" w:eastAsia="仿宋" w:cs="仿宋"/>
                <w:color w:val="auto"/>
                <w:sz w:val="24"/>
                <w:szCs w:val="24"/>
                <w:u w:val="single"/>
              </w:rPr>
              <w:t xml:space="preserve"> 合格</w:t>
            </w:r>
            <w:r>
              <w:rPr>
                <w:rFonts w:hint="eastAsia" w:ascii="仿宋" w:hAnsi="仿宋" w:eastAsia="仿宋" w:cs="仿宋"/>
                <w:color w:val="auto"/>
                <w:sz w:val="24"/>
                <w:szCs w:val="24"/>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关于质量要求的的详细说明见“技术标准和要求”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1.3.4</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付款方式</w:t>
            </w:r>
          </w:p>
        </w:tc>
        <w:tc>
          <w:tcPr>
            <w:tcW w:w="654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按成交单位与采购单位签订合同的付款方式执行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1.4.</w:t>
            </w:r>
            <w:r>
              <w:rPr>
                <w:rFonts w:hint="eastAsia" w:ascii="仿宋" w:hAnsi="仿宋" w:eastAsia="仿宋" w:cs="仿宋"/>
                <w:color w:val="auto"/>
                <w:sz w:val="24"/>
                <w:szCs w:val="24"/>
                <w:lang w:val="en-US" w:eastAsia="zh-CN"/>
              </w:rPr>
              <w:t>1</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是否接受联合体</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投标</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踏勘现场</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投标预备会</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投标人提出问题</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的截止时间</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截止时间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lang w:val="en-US" w:eastAsia="zh-CN"/>
              </w:rPr>
              <w:t>2023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lang w:val="en-US" w:eastAsia="zh-CN"/>
              </w:rPr>
              <w:t>05</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lang w:val="en-US" w:eastAsia="zh-CN"/>
              </w:rPr>
              <w:t>22</w:t>
            </w:r>
            <w:r>
              <w:rPr>
                <w:rFonts w:hint="eastAsia" w:ascii="仿宋" w:hAnsi="仿宋" w:eastAsia="仿宋" w:cs="仿宋"/>
                <w:color w:val="auto"/>
                <w:sz w:val="24"/>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招标人书面澄清</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的时间</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截止时间：</w:t>
            </w:r>
            <w:r>
              <w:rPr>
                <w:rFonts w:hint="eastAsia" w:ascii="仿宋" w:hAnsi="仿宋" w:eastAsia="仿宋" w:cs="仿宋"/>
                <w:color w:val="auto"/>
                <w:sz w:val="24"/>
                <w:szCs w:val="24"/>
                <w:highlight w:val="none"/>
                <w:u w:val="single"/>
                <w:lang w:val="en-US" w:eastAsia="zh-CN"/>
              </w:rPr>
              <w:t>2023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lang w:val="en-US" w:eastAsia="zh-CN"/>
              </w:rPr>
              <w:t>05</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lang w:val="en-US" w:eastAsia="zh-CN"/>
              </w:rPr>
              <w:t>23</w:t>
            </w:r>
            <w:r>
              <w:rPr>
                <w:rFonts w:hint="eastAsia" w:ascii="仿宋" w:hAnsi="仿宋" w:eastAsia="仿宋" w:cs="仿宋"/>
                <w:color w:val="auto"/>
                <w:sz w:val="24"/>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1</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分包</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5.2</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偏离</w:t>
            </w:r>
          </w:p>
        </w:tc>
        <w:tc>
          <w:tcPr>
            <w:tcW w:w="6540" w:type="dxa"/>
            <w:tcBorders>
              <w:tl2br w:val="nil"/>
              <w:tr2bl w:val="nil"/>
            </w:tcBorders>
            <w:noWrap w:val="0"/>
            <w:vAlign w:val="center"/>
          </w:tcPr>
          <w:p>
            <w:pPr>
              <w:pStyle w:val="8"/>
              <w:keepNext w:val="0"/>
              <w:keepLines w:val="0"/>
              <w:pageBreakBefore w:val="0"/>
              <w:widowControl/>
              <w:kinsoku/>
              <w:wordWrap/>
              <w:overflowPunct/>
              <w:topLinePunct w:val="0"/>
              <w:autoSpaceDE/>
              <w:autoSpaceDN/>
              <w:bidi w:val="0"/>
              <w:adjustRightInd w:val="0"/>
              <w:snapToGrid w:val="0"/>
              <w:spacing w:after="0"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2.2.1</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投标人要求澄清招标文件的截止时间</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截止时间：</w:t>
            </w:r>
            <w:r>
              <w:rPr>
                <w:rFonts w:hint="eastAsia" w:ascii="仿宋" w:hAnsi="仿宋" w:eastAsia="仿宋" w:cs="仿宋"/>
                <w:color w:val="auto"/>
                <w:sz w:val="24"/>
                <w:szCs w:val="24"/>
                <w:highlight w:val="none"/>
                <w:u w:val="single"/>
                <w:lang w:val="en-US" w:eastAsia="zh-CN"/>
              </w:rPr>
              <w:t>2023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lang w:val="en-US" w:eastAsia="zh-CN"/>
              </w:rPr>
              <w:t>05</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lang w:val="en-US" w:eastAsia="zh-CN"/>
              </w:rPr>
              <w:t>22</w:t>
            </w:r>
            <w:r>
              <w:rPr>
                <w:rFonts w:hint="eastAsia" w:ascii="仿宋" w:hAnsi="仿宋" w:eastAsia="仿宋" w:cs="仿宋"/>
                <w:color w:val="auto"/>
                <w:sz w:val="24"/>
                <w:szCs w:val="24"/>
                <w:highlight w:val="none"/>
              </w:rPr>
              <w:t>日</w:t>
            </w:r>
          </w:p>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（同投标人提出问题的截止时间）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2.2.2</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投标截止时间</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（开标时间）</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u w:val="single"/>
                <w:lang w:val="en-US" w:eastAsia="zh-CN"/>
              </w:rPr>
              <w:t>2023</w:t>
            </w:r>
            <w:r>
              <w:rPr>
                <w:rFonts w:hint="eastAsia" w:ascii="仿宋" w:hAnsi="仿宋" w:eastAsia="仿宋" w:cs="仿宋"/>
                <w:color w:val="auto"/>
                <w:sz w:val="24"/>
                <w:szCs w:val="24"/>
              </w:rPr>
              <w:t>年</w:t>
            </w:r>
            <w:r>
              <w:rPr>
                <w:rFonts w:hint="eastAsia" w:ascii="仿宋" w:hAnsi="仿宋" w:eastAsia="仿宋" w:cs="仿宋"/>
                <w:color w:val="auto"/>
                <w:sz w:val="24"/>
                <w:szCs w:val="24"/>
                <w:highlight w:val="none"/>
                <w:u w:val="single"/>
                <w:lang w:val="en-US" w:eastAsia="zh-CN"/>
              </w:rPr>
              <w:t>05月25日18</w:t>
            </w:r>
            <w:r>
              <w:rPr>
                <w:rFonts w:hint="eastAsia" w:ascii="仿宋" w:hAnsi="仿宋" w:eastAsia="仿宋" w:cs="仿宋"/>
                <w:color w:val="auto"/>
                <w:sz w:val="24"/>
                <w:szCs w:val="24"/>
                <w:highlight w:val="none"/>
              </w:rPr>
              <w:t>时</w:t>
            </w:r>
            <w:r>
              <w:rPr>
                <w:rFonts w:hint="eastAsia" w:ascii="仿宋" w:hAnsi="仿宋" w:eastAsia="仿宋" w:cs="仿宋"/>
                <w:color w:val="auto"/>
                <w:sz w:val="24"/>
                <w:szCs w:val="24"/>
                <w:highlight w:val="none"/>
                <w:u w:val="single"/>
                <w:lang w:val="en-US" w:eastAsia="zh-CN"/>
              </w:rPr>
              <w:t>00</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2.2.3</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投标人确认收到招标文件澄清的时间</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在收到相应澄清文件后</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24</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2.3.</w:t>
            </w:r>
            <w:r>
              <w:rPr>
                <w:rFonts w:hint="eastAsia" w:ascii="仿宋" w:hAnsi="仿宋" w:eastAsia="仿宋" w:cs="仿宋"/>
                <w:color w:val="auto"/>
                <w:sz w:val="24"/>
                <w:szCs w:val="24"/>
                <w:lang w:val="en-US" w:eastAsia="zh-CN"/>
              </w:rPr>
              <w:t>1</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投标人确认收到招标文件修改的时间</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在收到相应澄清文件后</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24</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构成投标文件的其他材料</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3.3.</w:t>
            </w:r>
            <w:r>
              <w:rPr>
                <w:rFonts w:hint="eastAsia" w:ascii="仿宋" w:hAnsi="仿宋" w:eastAsia="仿宋" w:cs="仿宋"/>
                <w:color w:val="auto"/>
                <w:sz w:val="24"/>
                <w:szCs w:val="24"/>
                <w:lang w:val="en-US" w:eastAsia="zh-CN"/>
              </w:rPr>
              <w:t>3</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投标有效期</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highlight w:val="none"/>
              </w:rPr>
              <w:t>90</w:t>
            </w:r>
            <w:r>
              <w:rPr>
                <w:rFonts w:hint="eastAsia" w:ascii="仿宋" w:hAnsi="仿宋" w:eastAsia="仿宋" w:cs="仿宋"/>
                <w:color w:val="auto"/>
                <w:sz w:val="24"/>
                <w:szCs w:val="24"/>
                <w:highlight w:val="none"/>
                <w:lang w:eastAsia="zh-CN"/>
              </w:rPr>
              <w:t>日历天</w:t>
            </w:r>
            <w:r>
              <w:rPr>
                <w:rFonts w:hint="eastAsia" w:ascii="仿宋" w:hAnsi="仿宋" w:eastAsia="仿宋" w:cs="仿宋"/>
                <w:bCs/>
                <w:color w:val="auto"/>
                <w:sz w:val="24"/>
                <w:szCs w:val="24"/>
                <w:highlight w:val="none"/>
              </w:rPr>
              <w:t>（从投标截止之日算起）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3.4.1</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Cs w:val="21"/>
              </w:rPr>
              <w:t>投标保证金</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b/>
                <w:color w:val="auto"/>
                <w:szCs w:val="21"/>
                <w:highlight w:val="none"/>
              </w:rPr>
            </w:pPr>
            <w:r>
              <w:rPr>
                <w:rFonts w:hint="eastAsia" w:ascii="仿宋" w:hAnsi="仿宋" w:eastAsia="仿宋" w:cs="仿宋"/>
                <w:b/>
                <w:color w:val="auto"/>
                <w:szCs w:val="21"/>
              </w:rPr>
              <w:t>投标保证金金额：</w:t>
            </w:r>
            <w:r>
              <w:rPr>
                <w:rFonts w:hint="eastAsia" w:ascii="仿宋" w:hAnsi="仿宋" w:eastAsia="仿宋" w:cs="仿宋"/>
                <w:b/>
                <w:bCs/>
                <w:color w:val="auto"/>
                <w:kern w:val="0"/>
                <w:sz w:val="24"/>
                <w:szCs w:val="24"/>
                <w:highlight w:val="none"/>
                <w:lang w:val="en-US" w:eastAsia="zh-CN"/>
              </w:rPr>
              <w:t>90000.00元（大写：玖万元整）</w:t>
            </w:r>
          </w:p>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b/>
                <w:color w:val="auto"/>
                <w:szCs w:val="21"/>
                <w:lang w:eastAsia="zh-CN"/>
              </w:rPr>
            </w:pPr>
            <w:r>
              <w:rPr>
                <w:rFonts w:hint="eastAsia" w:ascii="仿宋" w:hAnsi="仿宋" w:eastAsia="仿宋" w:cs="仿宋"/>
                <w:b/>
                <w:color w:val="auto"/>
                <w:szCs w:val="21"/>
              </w:rPr>
              <w:t>投标保证金缴的纳开户银行及帐号如下：</w:t>
            </w:r>
          </w:p>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b/>
                <w:color w:val="auto"/>
                <w:szCs w:val="21"/>
                <w:lang w:eastAsia="zh-CN"/>
              </w:rPr>
            </w:pPr>
            <w:r>
              <w:rPr>
                <w:rFonts w:hint="eastAsia" w:ascii="仿宋" w:hAnsi="仿宋" w:eastAsia="仿宋" w:cs="仿宋"/>
                <w:b/>
                <w:color w:val="auto"/>
                <w:szCs w:val="21"/>
              </w:rPr>
              <w:t>开户名称：于田县行政服务和公共资源交易中心</w:t>
            </w:r>
          </w:p>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b/>
                <w:color w:val="auto"/>
                <w:szCs w:val="21"/>
                <w:lang w:eastAsia="zh-CN"/>
              </w:rPr>
            </w:pPr>
            <w:r>
              <w:rPr>
                <w:rFonts w:hint="eastAsia" w:ascii="仿宋" w:hAnsi="仿宋" w:eastAsia="仿宋" w:cs="仿宋"/>
                <w:b/>
                <w:color w:val="auto"/>
                <w:szCs w:val="21"/>
              </w:rPr>
              <w:t>开户银行：中国农业银行股份有限公司于田县支行</w:t>
            </w:r>
          </w:p>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b/>
                <w:color w:val="auto"/>
                <w:szCs w:val="21"/>
                <w:lang w:eastAsia="zh-CN"/>
              </w:rPr>
            </w:pPr>
            <w:r>
              <w:rPr>
                <w:rFonts w:hint="eastAsia" w:ascii="仿宋" w:hAnsi="仿宋" w:eastAsia="仿宋" w:cs="仿宋"/>
                <w:b/>
                <w:color w:val="auto"/>
                <w:szCs w:val="21"/>
              </w:rPr>
              <w:t>帐</w:t>
            </w:r>
            <w:r>
              <w:rPr>
                <w:rFonts w:hint="eastAsia" w:ascii="仿宋" w:hAnsi="仿宋" w:eastAsia="仿宋" w:cs="仿宋"/>
                <w:b/>
                <w:color w:val="auto"/>
                <w:szCs w:val="21"/>
                <w:lang w:val="en-US" w:eastAsia="zh-CN"/>
              </w:rPr>
              <w:t xml:space="preserve"> </w:t>
            </w:r>
            <w:r>
              <w:rPr>
                <w:rFonts w:hint="eastAsia" w:ascii="仿宋" w:hAnsi="仿宋" w:eastAsia="仿宋" w:cs="仿宋"/>
                <w:b/>
                <w:color w:val="auto"/>
                <w:szCs w:val="21"/>
              </w:rPr>
              <w:t>号：3058 2101 0400 40596</w:t>
            </w:r>
          </w:p>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b/>
                <w:color w:val="auto"/>
                <w:szCs w:val="21"/>
                <w:lang w:eastAsia="zh-CN"/>
              </w:rPr>
            </w:pPr>
            <w:r>
              <w:rPr>
                <w:rFonts w:hint="eastAsia" w:ascii="仿宋" w:hAnsi="仿宋" w:eastAsia="仿宋" w:cs="仿宋"/>
                <w:b/>
                <w:color w:val="auto"/>
                <w:szCs w:val="21"/>
              </w:rPr>
              <w:t>行</w:t>
            </w:r>
            <w:r>
              <w:rPr>
                <w:rFonts w:hint="eastAsia" w:ascii="仿宋" w:hAnsi="仿宋" w:eastAsia="仿宋" w:cs="仿宋"/>
                <w:b/>
                <w:color w:val="auto"/>
                <w:szCs w:val="21"/>
                <w:lang w:val="en-US" w:eastAsia="zh-CN"/>
              </w:rPr>
              <w:t xml:space="preserve"> </w:t>
            </w:r>
            <w:r>
              <w:rPr>
                <w:rFonts w:hint="eastAsia" w:ascii="仿宋" w:hAnsi="仿宋" w:eastAsia="仿宋" w:cs="仿宋"/>
                <w:b/>
                <w:color w:val="auto"/>
                <w:szCs w:val="21"/>
              </w:rPr>
              <w:t>号：103896758211</w:t>
            </w:r>
          </w:p>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b w:val="0"/>
                <w:bCs/>
                <w:color w:val="auto"/>
                <w:szCs w:val="21"/>
                <w:highlight w:val="none"/>
              </w:rPr>
            </w:pPr>
            <w:r>
              <w:rPr>
                <w:rFonts w:hint="eastAsia" w:ascii="仿宋" w:hAnsi="仿宋" w:eastAsia="仿宋" w:cs="仿宋"/>
                <w:b/>
                <w:bCs w:val="0"/>
                <w:color w:val="auto"/>
                <w:szCs w:val="21"/>
              </w:rPr>
              <w:t>备注：</w:t>
            </w:r>
            <w:r>
              <w:rPr>
                <w:rFonts w:hint="eastAsia" w:ascii="仿宋" w:hAnsi="仿宋" w:eastAsia="仿宋" w:cs="仿宋"/>
                <w:b w:val="0"/>
                <w:bCs/>
                <w:color w:val="auto"/>
                <w:szCs w:val="21"/>
              </w:rPr>
              <w:t>1、投标保证金由投标人基本账户汇出，且不得以分公司或个人名义转账。</w:t>
            </w:r>
            <w:r>
              <w:rPr>
                <w:rFonts w:hint="eastAsia" w:ascii="仿宋" w:hAnsi="仿宋" w:eastAsia="仿宋" w:cs="仿宋"/>
                <w:b w:val="0"/>
                <w:bCs/>
                <w:color w:val="auto"/>
                <w:szCs w:val="21"/>
                <w:lang w:eastAsia="zh-CN"/>
              </w:rPr>
              <w:t>（</w:t>
            </w:r>
            <w:r>
              <w:rPr>
                <w:rFonts w:hint="eastAsia" w:ascii="仿宋" w:hAnsi="仿宋" w:eastAsia="仿宋" w:cs="仿宋"/>
                <w:b w:val="0"/>
                <w:bCs/>
                <w:color w:val="auto"/>
                <w:sz w:val="24"/>
                <w:szCs w:val="24"/>
              </w:rPr>
              <w:t>投标保证金在</w:t>
            </w:r>
            <w:r>
              <w:rPr>
                <w:rFonts w:hint="eastAsia" w:ascii="仿宋" w:hAnsi="仿宋" w:eastAsia="仿宋" w:cs="仿宋"/>
                <w:b w:val="0"/>
                <w:bCs/>
                <w:color w:val="auto"/>
                <w:sz w:val="24"/>
                <w:szCs w:val="24"/>
                <w:lang w:val="en-US" w:eastAsia="zh-CN"/>
              </w:rPr>
              <w:t>2023年05月25日18</w:t>
            </w:r>
            <w:r>
              <w:rPr>
                <w:rFonts w:hint="eastAsia" w:ascii="仿宋" w:hAnsi="仿宋" w:eastAsia="仿宋" w:cs="仿宋"/>
                <w:b w:val="0"/>
                <w:bCs/>
                <w:color w:val="auto"/>
                <w:sz w:val="24"/>
                <w:szCs w:val="24"/>
                <w:highlight w:val="none"/>
                <w:lang w:val="en-US" w:eastAsia="zh-CN"/>
              </w:rPr>
              <w:t>:0</w:t>
            </w:r>
            <w:r>
              <w:rPr>
                <w:rFonts w:hint="eastAsia" w:ascii="仿宋" w:hAnsi="仿宋" w:eastAsia="仿宋" w:cs="仿宋"/>
                <w:b w:val="0"/>
                <w:bCs/>
                <w:color w:val="auto"/>
                <w:sz w:val="24"/>
                <w:szCs w:val="24"/>
                <w:lang w:val="en-US" w:eastAsia="zh-CN"/>
              </w:rPr>
              <w:t>0（北京时间）</w:t>
            </w:r>
            <w:r>
              <w:rPr>
                <w:rFonts w:hint="eastAsia" w:ascii="仿宋" w:hAnsi="仿宋" w:eastAsia="仿宋" w:cs="仿宋"/>
                <w:b w:val="0"/>
                <w:bCs/>
                <w:color w:val="auto"/>
                <w:sz w:val="24"/>
                <w:szCs w:val="24"/>
              </w:rPr>
              <w:t>前交纳，超过时间则不予认可。</w:t>
            </w:r>
            <w:r>
              <w:rPr>
                <w:rFonts w:hint="eastAsia" w:ascii="仿宋" w:hAnsi="仿宋" w:eastAsia="仿宋" w:cs="仿宋"/>
                <w:b w:val="0"/>
                <w:bCs/>
                <w:color w:val="auto"/>
                <w:szCs w:val="21"/>
              </w:rPr>
              <w:t>投标保证金以进账时间为准，投标人在缴纳投标保证金时，应充分考虑资金在途时间。投标保证金以其进账时间确定其有效性，在规定时间内未进如到指定账户，否则按废标处理。</w:t>
            </w:r>
            <w:r>
              <w:rPr>
                <w:rFonts w:hint="eastAsia" w:ascii="仿宋" w:hAnsi="仿宋" w:eastAsia="仿宋" w:cs="仿宋"/>
                <w:b w:val="0"/>
                <w:bCs/>
                <w:color w:val="auto"/>
                <w:szCs w:val="21"/>
                <w:lang w:eastAsia="zh-CN"/>
              </w:rPr>
              <w:t>）</w:t>
            </w:r>
            <w:r>
              <w:rPr>
                <w:rFonts w:hint="eastAsia" w:ascii="仿宋" w:hAnsi="仿宋" w:eastAsia="仿宋" w:cs="仿宋"/>
                <w:b w:val="0"/>
                <w:bCs/>
                <w:color w:val="auto"/>
                <w:szCs w:val="21"/>
                <w:highlight w:val="none"/>
              </w:rPr>
              <w:t>开标前投标单位不需至于田县行政服务和公共资源交易中心换取保证金收据原件,开标时投标文件需提供投标保证金银行回单】; 开标结束后未中标企业将开户许可证复印件（须加盖公司公章）发送至招标代理邮箱（329324376@qq.com）递交至于田县行政服务和公共资源交易中心财务室。</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仿宋" w:hAnsi="仿宋" w:eastAsia="仿宋" w:cs="仿宋"/>
                <w:b/>
                <w:color w:val="auto"/>
                <w:sz w:val="24"/>
                <w:szCs w:val="24"/>
                <w:highlight w:val="none"/>
              </w:rPr>
            </w:pPr>
            <w:r>
              <w:rPr>
                <w:rFonts w:hint="eastAsia" w:ascii="仿宋" w:hAnsi="仿宋" w:eastAsia="仿宋" w:cs="仿宋"/>
                <w:b w:val="0"/>
                <w:bCs/>
                <w:color w:val="auto"/>
                <w:szCs w:val="21"/>
                <w:lang w:val="en-US" w:eastAsia="zh-CN"/>
              </w:rPr>
              <w:t>2、投标保证金缴纳方式：《关于促进政府采购公平竞争优化营商环境的通知》[财库〔2019〕38号文]。请各投标企业充分考虑当前营商环境情况，选择切实可行的方式缴纳</w:t>
            </w:r>
            <w:r>
              <w:rPr>
                <w:rFonts w:hint="eastAsia" w:ascii="仿宋" w:hAnsi="仿宋" w:eastAsia="仿宋" w:cs="仿宋"/>
                <w:b w:val="0"/>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4.2</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是否允许递交备选投标方案</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.3</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签字和（或）</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盖章要求</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rPr>
              <w:t>盖章</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highlight w:val="none"/>
              </w:rPr>
              <w:t>法人公章</w:t>
            </w:r>
          </w:p>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签字</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企业法定代表人或其委托代理人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4.</w:t>
            </w:r>
            <w:r>
              <w:rPr>
                <w:rFonts w:hint="eastAsia" w:ascii="仿宋" w:hAnsi="仿宋" w:eastAsia="仿宋" w:cs="仿宋"/>
                <w:color w:val="auto"/>
                <w:sz w:val="24"/>
                <w:szCs w:val="24"/>
                <w:lang w:val="en-US" w:eastAsia="zh-CN"/>
              </w:rPr>
              <w:t>1</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是否退还投标文件</w:t>
            </w:r>
          </w:p>
        </w:tc>
        <w:tc>
          <w:tcPr>
            <w:tcW w:w="6540" w:type="dxa"/>
            <w:tcBorders>
              <w:tl2br w:val="nil"/>
              <w:tr2bl w:val="nil"/>
            </w:tcBorders>
            <w:noWrap w:val="0"/>
            <w:vAlign w:val="center"/>
          </w:tcPr>
          <w:p>
            <w:pPr>
              <w:pStyle w:val="8"/>
              <w:keepNext w:val="0"/>
              <w:keepLines w:val="0"/>
              <w:pageBreakBefore w:val="0"/>
              <w:widowControl/>
              <w:kinsoku/>
              <w:wordWrap/>
              <w:overflowPunct/>
              <w:topLinePunct w:val="0"/>
              <w:autoSpaceDE/>
              <w:autoSpaceDN/>
              <w:bidi w:val="0"/>
              <w:adjustRightInd w:val="0"/>
              <w:snapToGrid w:val="0"/>
              <w:spacing w:after="0"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4.2</w:t>
            </w:r>
          </w:p>
        </w:tc>
        <w:tc>
          <w:tcPr>
            <w:tcW w:w="22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highlight w:val="none"/>
                <w:lang w:val="en-US" w:eastAsia="zh-CN"/>
              </w:rPr>
              <w:t>招标代理费</w:t>
            </w:r>
          </w:p>
        </w:tc>
        <w:tc>
          <w:tcPr>
            <w:tcW w:w="654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本次招标代理服务费由中标</w:t>
            </w:r>
            <w:r>
              <w:rPr>
                <w:rFonts w:hint="eastAsia" w:ascii="仿宋" w:hAnsi="仿宋" w:eastAsia="仿宋" w:cs="仿宋"/>
                <w:bCs/>
                <w:color w:val="auto"/>
                <w:sz w:val="24"/>
                <w:szCs w:val="24"/>
                <w:highlight w:val="none"/>
                <w:lang w:eastAsia="zh-CN"/>
              </w:rPr>
              <w:t>企业</w:t>
            </w:r>
            <w:r>
              <w:rPr>
                <w:rFonts w:hint="eastAsia" w:ascii="仿宋" w:hAnsi="仿宋" w:eastAsia="仿宋" w:cs="仿宋"/>
                <w:bCs/>
                <w:color w:val="auto"/>
                <w:sz w:val="24"/>
                <w:szCs w:val="24"/>
                <w:highlight w:val="none"/>
              </w:rPr>
              <w:t>支付，</w:t>
            </w:r>
            <w:r>
              <w:rPr>
                <w:rFonts w:hint="eastAsia" w:ascii="仿宋" w:hAnsi="仿宋" w:eastAsia="仿宋" w:cs="仿宋"/>
                <w:bCs/>
                <w:color w:val="auto"/>
                <w:sz w:val="24"/>
                <w:szCs w:val="24"/>
                <w:highlight w:val="none"/>
                <w:lang w:eastAsia="zh-CN"/>
              </w:rPr>
              <w:t>按中标价：（100万以下按1.5%计取、100-500万按1.1%计取、500-1000万按0.8%计取、1000-5000万按0.5%计取，按差额定率累进法计算）；</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仿宋" w:hAnsi="仿宋" w:eastAsia="仿宋" w:cs="仿宋"/>
                <w:color w:val="auto"/>
                <w:sz w:val="24"/>
                <w:szCs w:val="24"/>
              </w:rPr>
            </w:pPr>
            <w:r>
              <w:rPr>
                <w:rFonts w:hint="eastAsia" w:ascii="仿宋" w:hAnsi="仿宋" w:eastAsia="仿宋" w:cs="仿宋"/>
                <w:b/>
                <w:bCs w:val="0"/>
                <w:color w:val="auto"/>
                <w:sz w:val="24"/>
                <w:szCs w:val="24"/>
                <w:highlight w:val="none"/>
                <w:lang w:eastAsia="zh-CN"/>
              </w:rPr>
              <w:t>中标企业在领取中标通知书时一次性足额支付。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188" w:type="dxa"/>
            <w:tcBorders>
              <w:tl2br w:val="nil"/>
              <w:tr2bl w:val="nil"/>
            </w:tcBorders>
            <w:noWrap w:val="0"/>
            <w:vAlign w:val="center"/>
          </w:tcPr>
          <w:p>
            <w:pPr>
              <w:keepNext w:val="0"/>
              <w:keepLines w:val="0"/>
              <w:pageBreakBefore w:val="0"/>
              <w:kinsoku/>
              <w:wordWrap/>
              <w:overflowPunct w:val="0"/>
              <w:topLinePunct w:val="0"/>
              <w:autoSpaceDE/>
              <w:autoSpaceDN/>
              <w:bidi w:val="0"/>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5.1</w:t>
            </w:r>
          </w:p>
        </w:tc>
        <w:tc>
          <w:tcPr>
            <w:tcW w:w="2268" w:type="dxa"/>
            <w:tcBorders>
              <w:tl2br w:val="nil"/>
              <w:tr2bl w:val="nil"/>
            </w:tcBorders>
            <w:noWrap w:val="0"/>
            <w:vAlign w:val="center"/>
          </w:tcPr>
          <w:p>
            <w:pPr>
              <w:keepNext w:val="0"/>
              <w:keepLines w:val="0"/>
              <w:pageBreakBefore w:val="0"/>
              <w:kinsoku/>
              <w:wordWrap/>
              <w:overflowPunct w:val="0"/>
              <w:topLinePunct w:val="0"/>
              <w:autoSpaceDE/>
              <w:autoSpaceDN/>
              <w:bidi w:val="0"/>
              <w:spacing w:line="24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投标文件发放</w:t>
            </w:r>
          </w:p>
        </w:tc>
        <w:tc>
          <w:tcPr>
            <w:tcW w:w="6540" w:type="dxa"/>
            <w:tcBorders>
              <w:tl2br w:val="nil"/>
              <w:tr2bl w:val="nil"/>
            </w:tcBorders>
            <w:noWrap w:val="0"/>
            <w:vAlign w:val="center"/>
          </w:tcPr>
          <w:p>
            <w:pPr>
              <w:keepNext w:val="0"/>
              <w:keepLines w:val="0"/>
              <w:pageBreakBefore w:val="0"/>
              <w:kinsoku/>
              <w:wordWrap/>
              <w:overflowPunct w:val="0"/>
              <w:topLinePunct w:val="0"/>
              <w:autoSpaceDE/>
              <w:autoSpaceDN/>
              <w:bidi w:val="0"/>
              <w:spacing w:line="24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供应商登陆政采云平台</w:t>
            </w:r>
            <w:r>
              <w:rPr>
                <w:rFonts w:hint="eastAsia" w:ascii="仿宋" w:hAnsi="仿宋" w:eastAsia="仿宋" w:cs="仿宋"/>
                <w:sz w:val="24"/>
                <w:szCs w:val="24"/>
                <w:lang w:val="en-US" w:eastAsia="zh-CN"/>
              </w:rPr>
              <w:fldChar w:fldCharType="begin"/>
            </w:r>
            <w:r>
              <w:rPr>
                <w:rFonts w:hint="eastAsia" w:ascii="仿宋" w:hAnsi="仿宋" w:eastAsia="仿宋" w:cs="仿宋"/>
                <w:sz w:val="24"/>
                <w:szCs w:val="24"/>
                <w:lang w:val="en-US" w:eastAsia="zh-CN"/>
              </w:rPr>
              <w:instrText xml:space="preserve"> HYPERLINK "https://www.zcygov.cn/" </w:instrText>
            </w:r>
            <w:r>
              <w:rPr>
                <w:rFonts w:hint="eastAsia" w:ascii="仿宋" w:hAnsi="仿宋" w:eastAsia="仿宋" w:cs="仿宋"/>
                <w:sz w:val="24"/>
                <w:szCs w:val="24"/>
                <w:lang w:val="en-US" w:eastAsia="zh-CN"/>
              </w:rPr>
              <w:fldChar w:fldCharType="separate"/>
            </w:r>
            <w:r>
              <w:rPr>
                <w:rFonts w:hint="eastAsia" w:ascii="仿宋" w:hAnsi="仿宋" w:eastAsia="仿宋" w:cs="仿宋"/>
                <w:sz w:val="24"/>
                <w:szCs w:val="24"/>
                <w:lang w:val="en-US" w:eastAsia="zh-CN"/>
              </w:rPr>
              <w:t>https://www.zcygov.cn/</w:t>
            </w:r>
            <w:r>
              <w:rPr>
                <w:rFonts w:hint="eastAsia" w:ascii="仿宋" w:hAnsi="仿宋" w:eastAsia="仿宋" w:cs="仿宋"/>
                <w:sz w:val="24"/>
                <w:szCs w:val="24"/>
                <w:lang w:val="en-US" w:eastAsia="zh-CN"/>
              </w:rPr>
              <w:fldChar w:fldCharType="end"/>
            </w:r>
            <w:r>
              <w:rPr>
                <w:rFonts w:hint="eastAsia" w:ascii="仿宋" w:hAnsi="仿宋" w:eastAsia="仿宋" w:cs="仿宋"/>
                <w:sz w:val="24"/>
                <w:szCs w:val="24"/>
                <w:lang w:val="en-US" w:eastAsia="zh-CN"/>
              </w:rPr>
              <w:t>在线申请获取采购文件（进入“项目采购”应用，在获取采购文件菜单中选择项目，申请获取采购文件）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5.</w:t>
            </w:r>
            <w:r>
              <w:rPr>
                <w:rFonts w:hint="eastAsia" w:ascii="仿宋" w:hAnsi="仿宋" w:eastAsia="仿宋" w:cs="仿宋"/>
                <w:color w:val="auto"/>
                <w:sz w:val="24"/>
                <w:szCs w:val="24"/>
                <w:lang w:val="en-US" w:eastAsia="zh-CN"/>
              </w:rPr>
              <w:t>2</w:t>
            </w:r>
          </w:p>
        </w:tc>
        <w:tc>
          <w:tcPr>
            <w:tcW w:w="22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递交投标文件的</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highlight w:val="none"/>
              </w:rPr>
              <w:t>地点</w:t>
            </w:r>
            <w:r>
              <w:rPr>
                <w:rFonts w:hint="eastAsia" w:ascii="仿宋" w:hAnsi="仿宋" w:eastAsia="仿宋" w:cs="仿宋"/>
                <w:color w:val="auto"/>
                <w:sz w:val="24"/>
                <w:szCs w:val="24"/>
                <w:highlight w:val="none"/>
                <w:lang w:eastAsia="zh-CN"/>
              </w:rPr>
              <w:t>及方式</w:t>
            </w:r>
          </w:p>
        </w:tc>
        <w:tc>
          <w:tcPr>
            <w:tcW w:w="65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rPr>
            </w:pPr>
            <w:r>
              <w:rPr>
                <w:rFonts w:hint="eastAsia" w:ascii="仿宋" w:hAnsi="仿宋" w:eastAsia="仿宋" w:cs="仿宋"/>
                <w:color w:val="000000"/>
                <w:sz w:val="24"/>
                <w:szCs w:val="24"/>
                <w:lang w:val="en-US" w:eastAsia="zh-CN"/>
              </w:rPr>
              <w:t>新疆政府采购网政采云平台（www.zcygov.cn），</w:t>
            </w:r>
            <w:r>
              <w:rPr>
                <w:rFonts w:hint="eastAsia" w:ascii="仿宋" w:hAnsi="仿宋" w:eastAsia="仿宋" w:cs="仿宋"/>
                <w:bCs/>
                <w:color w:val="auto"/>
                <w:sz w:val="24"/>
                <w:szCs w:val="24"/>
                <w:highlight w:val="none"/>
              </w:rPr>
              <w:t>投标人应于</w:t>
            </w:r>
            <w:r>
              <w:rPr>
                <w:rFonts w:hint="eastAsia" w:ascii="仿宋" w:hAnsi="仿宋" w:eastAsia="仿宋" w:cs="仿宋"/>
                <w:bCs/>
                <w:color w:val="auto"/>
                <w:sz w:val="24"/>
                <w:szCs w:val="24"/>
                <w:highlight w:val="none"/>
                <w:u w:val="single"/>
                <w:lang w:val="en-US" w:eastAsia="zh-CN"/>
              </w:rPr>
              <w:t>2023</w:t>
            </w:r>
            <w:r>
              <w:rPr>
                <w:rFonts w:hint="eastAsia" w:ascii="仿宋" w:hAnsi="仿宋" w:eastAsia="仿宋" w:cs="仿宋"/>
                <w:bCs/>
                <w:color w:val="auto"/>
                <w:sz w:val="24"/>
                <w:szCs w:val="24"/>
                <w:highlight w:val="none"/>
                <w:lang w:val="en-US" w:eastAsia="zh-CN"/>
              </w:rPr>
              <w:t>年</w:t>
            </w:r>
            <w:r>
              <w:rPr>
                <w:rFonts w:hint="eastAsia" w:ascii="仿宋" w:hAnsi="仿宋" w:eastAsia="仿宋" w:cs="仿宋"/>
                <w:bCs/>
                <w:color w:val="auto"/>
                <w:sz w:val="24"/>
                <w:szCs w:val="24"/>
                <w:highlight w:val="none"/>
                <w:u w:val="single"/>
                <w:lang w:val="en-US" w:eastAsia="zh-CN"/>
              </w:rPr>
              <w:t>05月25日18:00</w:t>
            </w:r>
            <w:r>
              <w:rPr>
                <w:rFonts w:hint="eastAsia" w:ascii="仿宋" w:hAnsi="仿宋" w:eastAsia="仿宋" w:cs="仿宋"/>
                <w:b w:val="0"/>
                <w:bCs/>
                <w:color w:val="auto"/>
                <w:sz w:val="24"/>
                <w:szCs w:val="24"/>
                <w:highlight w:val="none"/>
                <w:u w:val="none"/>
                <w:lang w:eastAsia="zh-CN"/>
              </w:rPr>
              <w:t>时整之前</w:t>
            </w:r>
            <w:r>
              <w:rPr>
                <w:rFonts w:hint="eastAsia" w:ascii="仿宋" w:hAnsi="仿宋" w:eastAsia="仿宋" w:cs="仿宋"/>
                <w:b w:val="0"/>
                <w:bCs/>
                <w:color w:val="auto"/>
                <w:sz w:val="24"/>
                <w:szCs w:val="24"/>
                <w:highlight w:val="none"/>
              </w:rPr>
              <w:t>将</w:t>
            </w:r>
            <w:r>
              <w:rPr>
                <w:rFonts w:hint="eastAsia" w:ascii="仿宋" w:hAnsi="仿宋" w:eastAsia="仿宋" w:cs="仿宋"/>
                <w:bCs/>
                <w:color w:val="auto"/>
                <w:sz w:val="24"/>
                <w:szCs w:val="24"/>
                <w:highlight w:val="none"/>
              </w:rPr>
              <w:t>电子投标文件上传到“政采云”平台。应按照本项目招标文件和政采云平台的要求编制、加密传输投标文件。供应商在使用系统进行投标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5.3</w:t>
            </w:r>
          </w:p>
        </w:tc>
        <w:tc>
          <w:tcPr>
            <w:tcW w:w="22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竞争性谈判文件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解密时间</w:t>
            </w:r>
          </w:p>
        </w:tc>
        <w:tc>
          <w:tcPr>
            <w:tcW w:w="65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文件解密时长：60分钟（过时未进行解密的响应文件，开标现场不进行解密时间延长。）</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开标当日仅需在任意地点通过政采云平台不见面开标系统（登录地址详见网站操作手册）完成远程解密、提疑澄清、开标唱标、结果公布等交互环节。供应商必须在规定的时间内使用能正确解密响应文件的“CA锁”完成远程解密，因供应商原因未能解密、解密失败或解密超时，视为供应商撤销其响应文件，系统内响应文件将被退回；因网上招投标平台发生故障，导致无法按时完成响应文件解密或开、评标工作无法进行的，可根据实际情况相应延迟解密时间或调整开、评标时间。</w:t>
            </w:r>
            <w:r>
              <w:rPr>
                <w:rFonts w:hint="eastAsia" w:ascii="仿宋" w:hAnsi="仿宋" w:eastAsia="仿宋" w:cs="仿宋"/>
                <w:color w:val="auto"/>
                <w:kern w:val="2"/>
                <w:sz w:val="24"/>
                <w:szCs w:val="24"/>
                <w:highlight w:val="none"/>
                <w:lang w:val="en-US" w:eastAsia="zh-CN" w:bidi="ar-SA"/>
              </w:rPr>
              <w:t>大厅操作提示：①开标前一小时在系统进行在线签到②60分钟内完成在线解密③开标结束后30分钟内完成“开标一览表”在线签章。注意：如未在规定时间进行以上操作，将导致投标（响应）无效。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6.1.1</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评标委员会的组建</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评标委员会构成：</w:t>
            </w:r>
            <w:r>
              <w:rPr>
                <w:rFonts w:hint="eastAsia" w:ascii="仿宋" w:hAnsi="仿宋" w:eastAsia="仿宋" w:cs="仿宋"/>
                <w:color w:val="auto"/>
                <w:sz w:val="24"/>
                <w:szCs w:val="24"/>
                <w:u w:val="single"/>
                <w:lang w:val="en-US" w:eastAsia="zh-CN"/>
              </w:rPr>
              <w:t xml:space="preserve"> 5 </w:t>
            </w:r>
            <w:r>
              <w:rPr>
                <w:rFonts w:hint="eastAsia" w:ascii="仿宋" w:hAnsi="仿宋" w:eastAsia="仿宋" w:cs="仿宋"/>
                <w:color w:val="auto"/>
                <w:sz w:val="24"/>
                <w:szCs w:val="24"/>
              </w:rPr>
              <w:t>人，其中招标人代表</w:t>
            </w:r>
            <w:r>
              <w:rPr>
                <w:rFonts w:hint="eastAsia" w:ascii="仿宋" w:hAnsi="仿宋" w:eastAsia="仿宋" w:cs="仿宋"/>
                <w:color w:val="auto"/>
                <w:sz w:val="24"/>
                <w:szCs w:val="24"/>
                <w:u w:val="single"/>
              </w:rPr>
              <w:t xml:space="preserve"> 1 </w:t>
            </w:r>
            <w:r>
              <w:rPr>
                <w:rFonts w:hint="eastAsia" w:ascii="仿宋" w:hAnsi="仿宋" w:eastAsia="仿宋" w:cs="仿宋"/>
                <w:color w:val="auto"/>
                <w:sz w:val="24"/>
                <w:szCs w:val="24"/>
              </w:rPr>
              <w:t>人（限招标人在职人员，且应当具备评标专家相应的或者类似的条件），专家</w:t>
            </w:r>
            <w:r>
              <w:rPr>
                <w:rFonts w:hint="eastAsia" w:ascii="仿宋" w:hAnsi="仿宋" w:eastAsia="仿宋" w:cs="仿宋"/>
                <w:color w:val="auto"/>
                <w:sz w:val="24"/>
                <w:szCs w:val="24"/>
                <w:u w:val="single"/>
                <w:lang w:val="en-US" w:eastAsia="zh-CN"/>
              </w:rPr>
              <w:t>4</w:t>
            </w:r>
            <w:r>
              <w:rPr>
                <w:rFonts w:hint="eastAsia" w:ascii="仿宋" w:hAnsi="仿宋" w:eastAsia="仿宋" w:cs="仿宋"/>
                <w:color w:val="auto"/>
                <w:sz w:val="24"/>
                <w:szCs w:val="24"/>
              </w:rPr>
              <w:t>人；</w:t>
            </w:r>
          </w:p>
          <w:p>
            <w:pPr>
              <w:keepNext w:val="0"/>
              <w:keepLines w:val="0"/>
              <w:pageBreakBefore w:val="0"/>
              <w:widowControl/>
              <w:kinsoku/>
              <w:wordWrap/>
              <w:overflowPunct/>
              <w:topLinePunct w:val="0"/>
              <w:autoSpaceDE/>
              <w:autoSpaceDN/>
              <w:bidi w:val="0"/>
              <w:adjustRightInd w:val="0"/>
              <w:snapToGrid w:val="0"/>
              <w:spacing w:line="240" w:lineRule="auto"/>
              <w:ind w:left="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不分组</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left"/>
              <w:textAlignment w:val="auto"/>
              <w:rPr>
                <w:rFonts w:hint="eastAsia" w:ascii="仿宋" w:hAnsi="仿宋" w:eastAsia="仿宋" w:cs="仿宋"/>
                <w:color w:val="auto"/>
                <w:sz w:val="24"/>
                <w:szCs w:val="24"/>
              </w:rPr>
            </w:pPr>
            <w:r>
              <w:rPr>
                <w:rFonts w:hint="eastAsia" w:ascii="仿宋" w:hAnsi="仿宋" w:eastAsia="仿宋" w:cs="仿宋"/>
                <w:color w:val="000000" w:themeColor="text1"/>
                <w:sz w:val="24"/>
                <w:szCs w:val="24"/>
                <w14:textFill>
                  <w14:solidFill>
                    <w14:schemeClr w14:val="tx1"/>
                  </w14:solidFill>
                </w14:textFill>
              </w:rPr>
              <w:t>评标专家确定方式：</w:t>
            </w:r>
            <w:r>
              <w:rPr>
                <w:rFonts w:hint="eastAsia" w:ascii="仿宋" w:hAnsi="仿宋" w:eastAsia="仿宋" w:cs="仿宋"/>
                <w:color w:val="000000" w:themeColor="text1"/>
                <w:sz w:val="24"/>
                <w:szCs w:val="24"/>
                <w:lang w:val="en-US" w:eastAsia="zh-CN"/>
                <w14:textFill>
                  <w14:solidFill>
                    <w14:schemeClr w14:val="tx1"/>
                  </w14:solidFill>
                </w14:textFill>
              </w:rPr>
              <w:t>由</w:t>
            </w:r>
            <w:r>
              <w:rPr>
                <w:rFonts w:hint="eastAsia" w:ascii="仿宋" w:hAnsi="仿宋" w:eastAsia="仿宋" w:cs="仿宋"/>
                <w:color w:val="auto"/>
                <w:sz w:val="24"/>
                <w:szCs w:val="24"/>
                <w:lang w:val="en-US" w:eastAsia="zh-CN"/>
              </w:rPr>
              <w:t>招标代理机构在开标前</w:t>
            </w:r>
            <w:r>
              <w:rPr>
                <w:rFonts w:hint="eastAsia" w:ascii="仿宋" w:hAnsi="仿宋" w:eastAsia="仿宋" w:cs="仿宋"/>
                <w:color w:val="auto"/>
                <w:sz w:val="24"/>
                <w:szCs w:val="24"/>
                <w:u w:val="single"/>
                <w:lang w:val="en-US" w:eastAsia="zh-CN"/>
              </w:rPr>
              <w:t xml:space="preserve"> 48 </w:t>
            </w:r>
            <w:r>
              <w:rPr>
                <w:rFonts w:hint="eastAsia" w:ascii="仿宋" w:hAnsi="仿宋" w:eastAsia="仿宋" w:cs="仿宋"/>
                <w:color w:val="auto"/>
                <w:sz w:val="24"/>
                <w:szCs w:val="24"/>
                <w:lang w:val="en-US" w:eastAsia="zh-CN"/>
              </w:rPr>
              <w:t>小时在政采云专家库中随机抽取此次评标专家。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7.1</w:t>
            </w:r>
            <w:r>
              <w:rPr>
                <w:rFonts w:hint="eastAsia" w:ascii="仿宋" w:hAnsi="仿宋" w:eastAsia="仿宋" w:cs="仿宋"/>
                <w:color w:val="auto"/>
                <w:sz w:val="24"/>
                <w:szCs w:val="24"/>
                <w:lang w:val="en-US" w:eastAsia="zh-CN"/>
              </w:rPr>
              <w:t>.1</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是否授权评标委员会确定中标人</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否，推荐的中标候选人数：</w:t>
            </w:r>
            <w:r>
              <w:rPr>
                <w:rFonts w:hint="eastAsia" w:ascii="仿宋" w:hAnsi="仿宋" w:eastAsia="仿宋" w:cs="仿宋"/>
                <w:color w:val="auto"/>
                <w:sz w:val="24"/>
                <w:szCs w:val="24"/>
                <w:lang w:eastAsia="zh-CN"/>
              </w:rPr>
              <w:t>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.1</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履约</w:t>
            </w:r>
            <w:r>
              <w:rPr>
                <w:rFonts w:hint="eastAsia" w:ascii="仿宋" w:hAnsi="仿宋" w:eastAsia="仿宋" w:cs="仿宋"/>
                <w:color w:val="auto"/>
                <w:sz w:val="24"/>
                <w:szCs w:val="24"/>
                <w:lang w:eastAsia="zh-CN"/>
              </w:rPr>
              <w:t>保证金</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《中华人民共和国政府采购法实施条例》第四十八条　履约保证金的数额不得超过政府采购合同金额的10%</w:t>
            </w:r>
            <w:r>
              <w:rPr>
                <w:rFonts w:hint="eastAsia" w:ascii="仿宋" w:hAnsi="仿宋" w:eastAsia="仿宋" w:cs="仿宋"/>
                <w:color w:val="auto"/>
                <w:sz w:val="24"/>
                <w:szCs w:val="24"/>
                <w:highlight w:val="green"/>
                <w:lang w:val="en-US" w:eastAsia="zh-CN"/>
              </w:rPr>
              <w:t>（</w:t>
            </w:r>
            <w:r>
              <w:rPr>
                <w:rFonts w:hint="eastAsia" w:ascii="仿宋" w:hAnsi="仿宋" w:eastAsia="仿宋" w:cs="仿宋"/>
                <w:color w:val="auto"/>
                <w:sz w:val="24"/>
                <w:szCs w:val="24"/>
                <w:highlight w:val="none"/>
                <w:lang w:val="en-US" w:eastAsia="zh-CN"/>
              </w:rPr>
              <w:t>具体以签订合同为准）。</w:t>
            </w:r>
            <w:r>
              <w:rPr>
                <w:rFonts w:hint="eastAsia" w:ascii="仿宋" w:hAnsi="仿宋" w:eastAsia="仿宋" w:cs="仿宋"/>
                <w:color w:val="auto"/>
                <w:sz w:val="24"/>
                <w:szCs w:val="24"/>
                <w:lang w:val="en-US" w:eastAsia="zh-CN"/>
              </w:rPr>
              <w:t>如中标人未按竞争性谈判文件规定的工期供货、安装和调试完毕，则扣除履约保证金。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.1.1</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类似项目</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.1.2</w:t>
            </w:r>
          </w:p>
        </w:tc>
        <w:tc>
          <w:tcPr>
            <w:tcW w:w="22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不良行为记录</w:t>
            </w:r>
          </w:p>
        </w:tc>
        <w:tc>
          <w:tcPr>
            <w:tcW w:w="6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u w:val="single"/>
              </w:rPr>
            </w:pPr>
            <w:r>
              <w:rPr>
                <w:rFonts w:hint="eastAsia" w:ascii="仿宋" w:hAnsi="仿宋" w:eastAsia="仿宋" w:cs="仿宋"/>
                <w:color w:val="auto"/>
                <w:sz w:val="24"/>
                <w:szCs w:val="24"/>
              </w:rPr>
              <w:t>不良行为记录是指：是指工程建设与建筑业各方主体在本地区从事工程建设活动中，违反国家和省、市有关法律、法规、规章、规范性文件、工程建设强制性标准条文、规范、规程等行为。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8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w:t>
            </w:r>
          </w:p>
        </w:tc>
        <w:tc>
          <w:tcPr>
            <w:tcW w:w="226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投标报价</w:t>
            </w:r>
          </w:p>
        </w:tc>
        <w:tc>
          <w:tcPr>
            <w:tcW w:w="654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招标控制价：5587400.68元</w:t>
            </w:r>
          </w:p>
          <w:p>
            <w:pPr>
              <w:keepNext w:val="0"/>
              <w:keepLines w:val="0"/>
              <w:pageBreakBefore w:val="0"/>
              <w:numPr>
                <w:ilvl w:val="0"/>
                <w:numId w:val="1"/>
              </w:numPr>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投标报价不得高于采购预算价，如高于采购预算价视为无效投标报价并否决其投标；</w:t>
            </w:r>
          </w:p>
          <w:p>
            <w:pPr>
              <w:keepNext w:val="0"/>
              <w:keepLines w:val="0"/>
              <w:pageBreakBefore w:val="0"/>
              <w:numPr>
                <w:ilvl w:val="0"/>
                <w:numId w:val="1"/>
              </w:numPr>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本次谈判采用两轮报价；</w:t>
            </w:r>
          </w:p>
          <w:p>
            <w:pPr>
              <w:keepNext w:val="0"/>
              <w:keepLines w:val="0"/>
              <w:pageBreakBefore w:val="0"/>
              <w:numPr>
                <w:ilvl w:val="0"/>
                <w:numId w:val="1"/>
              </w:numPr>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投标人的投标报价应包含本项目的全部费用，采购人不再另行支付其他费用。</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Chars="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4投标供应商需提供二次报价详细报价清单（盖章）开标结束后发送至代理邮箱329324376@qq.com。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10.</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.1</w:t>
            </w:r>
          </w:p>
        </w:tc>
        <w:tc>
          <w:tcPr>
            <w:tcW w:w="226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施工组织设计采用的评审方式</w:t>
            </w:r>
          </w:p>
        </w:tc>
        <w:tc>
          <w:tcPr>
            <w:tcW w:w="654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明评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10.</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.2</w:t>
            </w:r>
          </w:p>
        </w:tc>
        <w:tc>
          <w:tcPr>
            <w:tcW w:w="226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工程量清单采用的评审方式</w:t>
            </w:r>
          </w:p>
        </w:tc>
        <w:tc>
          <w:tcPr>
            <w:tcW w:w="654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明评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8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10.</w:t>
            </w:r>
            <w:r>
              <w:rPr>
                <w:rFonts w:hint="eastAsia" w:ascii="仿宋" w:hAnsi="仿宋" w:eastAsia="仿宋" w:cs="仿宋"/>
                <w:color w:val="auto"/>
                <w:sz w:val="24"/>
                <w:szCs w:val="24"/>
                <w:lang w:val="en-US" w:eastAsia="zh-CN"/>
              </w:rPr>
              <w:t>2</w:t>
            </w:r>
          </w:p>
        </w:tc>
        <w:tc>
          <w:tcPr>
            <w:tcW w:w="226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中标公示</w:t>
            </w:r>
          </w:p>
        </w:tc>
        <w:tc>
          <w:tcPr>
            <w:tcW w:w="654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公示期不少于</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18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10.</w:t>
            </w:r>
            <w:r>
              <w:rPr>
                <w:rFonts w:hint="eastAsia" w:ascii="仿宋" w:hAnsi="仿宋" w:eastAsia="仿宋" w:cs="仿宋"/>
                <w:color w:val="auto"/>
                <w:sz w:val="24"/>
                <w:szCs w:val="24"/>
                <w:lang w:val="en-US" w:eastAsia="zh-CN"/>
              </w:rPr>
              <w:t>3</w:t>
            </w:r>
          </w:p>
        </w:tc>
        <w:tc>
          <w:tcPr>
            <w:tcW w:w="226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重新招标的其他</w:t>
            </w:r>
          </w:p>
          <w:p>
            <w:pPr>
              <w:keepNext w:val="0"/>
              <w:keepLines w:val="0"/>
              <w:pageBreakBefore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情形</w:t>
            </w:r>
          </w:p>
        </w:tc>
        <w:tc>
          <w:tcPr>
            <w:tcW w:w="65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除投标人须知正文第8条规定的情形外，除非已经产生中标侯选人，在投标有效期内同意延长投标有效期的投标人少于三个的，招标人应当依法重新招标</w:t>
            </w:r>
            <w:r>
              <w:rPr>
                <w:rFonts w:hint="eastAsia" w:ascii="仿宋" w:hAnsi="仿宋" w:eastAsia="仿宋" w:cs="仿宋"/>
                <w:color w:val="auto"/>
                <w:sz w:val="24"/>
                <w:szCs w:val="24"/>
                <w:lang w:eastAsia="zh-CN"/>
              </w:rPr>
              <w:t>。</w:t>
            </w:r>
          </w:p>
          <w:p>
            <w:pPr>
              <w:pStyle w:val="2"/>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10.4</w:t>
            </w:r>
          </w:p>
        </w:tc>
        <w:tc>
          <w:tcPr>
            <w:tcW w:w="226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000000" w:themeColor="text1"/>
                <w:sz w:val="24"/>
                <w:szCs w:val="24"/>
                <w:highlight w:val="none"/>
                <w14:textFill>
                  <w14:solidFill>
                    <w14:schemeClr w14:val="tx1"/>
                  </w14:solidFill>
                </w14:textFill>
              </w:rPr>
              <w:t>投标人资格条件</w:t>
            </w:r>
          </w:p>
        </w:tc>
        <w:tc>
          <w:tcPr>
            <w:tcW w:w="654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1.满足《中华人民共和国政府采购法》第二十二条规定；</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2.落实政府采购政策需满足的资格要求：</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（1）投标人须具备在中华人民共和国依法注册的独立法人，具备有效的营业执照（三证合一）；  </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（2）提供税务部门出具近3个月(近三个月是指2023年2月-4月)依法缴纳税收的完税证明（需含增值税、印花税等税种），新成立公司按实际发生提供税务机关出具的无欠税证明；</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（3）具有良好的商业信誉和健全的财务会计制度,提供2022年度的财务审计报告（2023年后新成立的公司可不提供财务审计报告但需提供银行出具的近三个月(近三个月是指2023年2月-4月)的资信证明）；</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法定代表人投标需出具《法定代表人证明书》原件及法定代表人身份证原件，委托代理人投标需携带《法定代表人授权委托书》原件及委托代理人身份证原件，委托人必须是本公司员工并且需提供近三个月(近三个月是指2023年2月-4月)社保证明（出具缴费明细）；</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凡拟参加本次招标项目的投标人，如在“信用中国”网站（www.creditchina.gov.cn）、中国政府采购网（www.ccgp.gov.cn）、国家企业信用信息公示系统（http://www.gsxt.gov.cn）、中国裁判文书网（http://wenshu.court.gov.cn）被列入失信被执行人、重大税收违法案件当事人名单、政府采购严重违法失信行为记录名单的（尚在处罚期内的）、经营异常名录、近三年在“中国裁判文书网”有行贿犯罪记录的将拒绝其参本次政府采购活动；</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（6）单位负责人为同一人或者存在直接控股、管理关系的不同供应商，不得参加同一合同项下的政府采购活动；否则，皆取消投标资格；</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（7）本项目不接受联合体投标。</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    3.本项目的特定资格要求：须具备房屋建筑总承包叁级(含)以上资质，并在人员、设备、资金等方面具有相应的施工能力，有安全生产许可证，区外企业已进行区外进疆建筑企业信息报送。项目负责人须具备房屋建筑专业注册贰级建造师（含贰级）及以上执业资格，具备有效的安全生产考核合格证书，且未担任其他在施建设工程项目的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7"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0.5</w:t>
            </w:r>
          </w:p>
        </w:tc>
        <w:tc>
          <w:tcPr>
            <w:tcW w:w="22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投标人能力</w:t>
            </w:r>
          </w:p>
        </w:tc>
        <w:tc>
          <w:tcPr>
            <w:tcW w:w="65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kern w:val="2"/>
                <w:sz w:val="24"/>
                <w:szCs w:val="24"/>
                <w:lang w:val="en-US" w:eastAsia="zh-CN" w:bidi="ar"/>
              </w:rPr>
            </w:pPr>
            <w:r>
              <w:rPr>
                <w:rFonts w:hint="eastAsia" w:ascii="仿宋" w:hAnsi="仿宋" w:eastAsia="仿宋" w:cs="仿宋"/>
                <w:color w:val="auto"/>
                <w:kern w:val="2"/>
                <w:sz w:val="24"/>
                <w:szCs w:val="24"/>
                <w:lang w:val="en-US" w:eastAsia="zh-CN" w:bidi="ar-SA"/>
              </w:rPr>
              <w:t>资质条件：</w:t>
            </w:r>
            <w:r>
              <w:rPr>
                <w:rFonts w:hint="eastAsia" w:ascii="仿宋" w:hAnsi="仿宋" w:eastAsia="仿宋" w:cs="仿宋"/>
                <w:kern w:val="2"/>
                <w:sz w:val="24"/>
                <w:szCs w:val="24"/>
                <w:u w:val="single"/>
                <w:lang w:val="en-US" w:eastAsia="zh-CN" w:bidi="ar"/>
              </w:rPr>
              <w:t>具备房屋建筑施工总承包叁级（含）或以上资质</w:t>
            </w:r>
            <w:r>
              <w:rPr>
                <w:rFonts w:hint="eastAsia" w:ascii="仿宋" w:hAnsi="仿宋" w:eastAsia="仿宋" w:cs="仿宋"/>
                <w:color w:val="auto"/>
                <w:kern w:val="2"/>
                <w:sz w:val="24"/>
                <w:szCs w:val="24"/>
                <w:lang w:val="en-US" w:eastAsia="zh-CN" w:bidi="ar-SA"/>
              </w:rPr>
              <w:t xml:space="preserve">  </w:t>
            </w:r>
            <w:r>
              <w:rPr>
                <w:rFonts w:hint="eastAsia" w:ascii="仿宋" w:hAnsi="仿宋" w:eastAsia="仿宋" w:cs="仿宋"/>
                <w:kern w:val="2"/>
                <w:sz w:val="24"/>
                <w:szCs w:val="24"/>
                <w:lang w:val="en-US" w:eastAsia="zh-CN" w:bidi="ar"/>
              </w:rPr>
              <w:t>，并具有工程施工类安全生产许可证；</w:t>
            </w:r>
          </w:p>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业绩要求：无</w:t>
            </w:r>
          </w:p>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信誉要求：近三年内没有发生过重大质量和安全事故；没有拖欠农民工工资的事件或事实。</w:t>
            </w:r>
          </w:p>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highlight w:val="none"/>
                <w:lang w:val="en-US" w:eastAsia="zh-CN" w:bidi="ar-SA"/>
              </w:rPr>
              <w:t>项目经理资格：</w:t>
            </w:r>
            <w:r>
              <w:rPr>
                <w:rFonts w:hint="eastAsia" w:ascii="仿宋" w:hAnsi="仿宋" w:eastAsia="仿宋" w:cs="仿宋"/>
                <w:color w:val="auto"/>
                <w:kern w:val="2"/>
                <w:sz w:val="24"/>
                <w:szCs w:val="24"/>
                <w:highlight w:val="none"/>
                <w:u w:val="single"/>
                <w:lang w:val="en-US" w:eastAsia="zh-CN" w:bidi="ar-SA"/>
              </w:rPr>
              <w:t xml:space="preserve"> </w:t>
            </w:r>
            <w:r>
              <w:rPr>
                <w:rFonts w:hint="eastAsia" w:ascii="仿宋" w:hAnsi="仿宋" w:eastAsia="仿宋" w:cs="仿宋"/>
                <w:b/>
                <w:bCs/>
                <w:color w:val="auto"/>
                <w:kern w:val="2"/>
                <w:sz w:val="24"/>
                <w:szCs w:val="24"/>
                <w:highlight w:val="none"/>
                <w:u w:val="single"/>
                <w:lang w:val="en-US" w:eastAsia="zh-CN" w:bidi="ar-SA"/>
              </w:rPr>
              <w:t>房屋建筑</w:t>
            </w:r>
            <w:r>
              <w:rPr>
                <w:rFonts w:hint="eastAsia" w:ascii="仿宋" w:hAnsi="仿宋" w:eastAsia="仿宋" w:cs="仿宋"/>
                <w:b/>
                <w:bCs/>
                <w:color w:val="auto"/>
                <w:kern w:val="2"/>
                <w:sz w:val="24"/>
                <w:szCs w:val="24"/>
                <w:u w:val="single"/>
                <w:lang w:val="en-US" w:eastAsia="zh-CN" w:bidi="ar-SA"/>
              </w:rPr>
              <w:t xml:space="preserve"> </w:t>
            </w:r>
            <w:r>
              <w:rPr>
                <w:rFonts w:hint="eastAsia" w:ascii="仿宋" w:hAnsi="仿宋" w:eastAsia="仿宋" w:cs="仿宋"/>
                <w:color w:val="auto"/>
                <w:kern w:val="2"/>
                <w:sz w:val="24"/>
                <w:szCs w:val="24"/>
                <w:lang w:val="en-US" w:eastAsia="zh-CN" w:bidi="ar-SA"/>
              </w:rPr>
              <w:t>专业</w:t>
            </w:r>
            <w:r>
              <w:rPr>
                <w:rFonts w:hint="eastAsia" w:ascii="仿宋" w:hAnsi="仿宋" w:eastAsia="仿宋" w:cs="仿宋"/>
                <w:b/>
                <w:bCs/>
                <w:color w:val="auto"/>
                <w:kern w:val="2"/>
                <w:sz w:val="24"/>
                <w:szCs w:val="24"/>
                <w:highlight w:val="none"/>
                <w:u w:val="single"/>
                <w:lang w:val="en-US" w:eastAsia="zh-CN" w:bidi="ar-SA"/>
              </w:rPr>
              <w:t xml:space="preserve"> 贰 </w:t>
            </w:r>
            <w:r>
              <w:rPr>
                <w:rFonts w:hint="eastAsia" w:ascii="仿宋" w:hAnsi="仿宋" w:eastAsia="仿宋" w:cs="仿宋"/>
                <w:color w:val="auto"/>
                <w:kern w:val="2"/>
                <w:sz w:val="24"/>
                <w:szCs w:val="24"/>
                <w:highlight w:val="none"/>
                <w:lang w:val="en-US" w:eastAsia="zh-CN" w:bidi="ar-SA"/>
              </w:rPr>
              <w:t>级</w:t>
            </w:r>
            <w:r>
              <w:rPr>
                <w:rFonts w:hint="eastAsia" w:ascii="仿宋" w:hAnsi="仿宋" w:eastAsia="仿宋" w:cs="仿宋"/>
                <w:color w:val="auto"/>
                <w:kern w:val="2"/>
                <w:sz w:val="24"/>
                <w:szCs w:val="24"/>
                <w:lang w:val="en-US" w:eastAsia="zh-CN" w:bidi="ar-SA"/>
              </w:rPr>
              <w:t>（含以上级）注册建造执业资格，具备有效的安全生产考核合格证书（B类），且</w:t>
            </w:r>
            <w:r>
              <w:rPr>
                <w:rFonts w:hint="eastAsia" w:ascii="仿宋" w:hAnsi="仿宋" w:eastAsia="仿宋" w:cs="仿宋"/>
                <w:color w:val="auto"/>
                <w:kern w:val="2"/>
                <w:sz w:val="24"/>
                <w:szCs w:val="24"/>
                <w:highlight w:val="none"/>
                <w:lang w:val="en-US" w:eastAsia="zh-CN" w:bidi="ar-SA"/>
              </w:rPr>
              <w:t>不得担任其他在施建设工</w:t>
            </w:r>
            <w:bookmarkStart w:id="123" w:name="_GoBack"/>
            <w:bookmarkEnd w:id="123"/>
            <w:r>
              <w:rPr>
                <w:rFonts w:hint="eastAsia" w:ascii="仿宋" w:hAnsi="仿宋" w:eastAsia="仿宋" w:cs="仿宋"/>
                <w:color w:val="auto"/>
                <w:kern w:val="2"/>
                <w:sz w:val="24"/>
                <w:szCs w:val="24"/>
                <w:highlight w:val="none"/>
                <w:lang w:val="en-US" w:eastAsia="zh-CN" w:bidi="ar-SA"/>
              </w:rPr>
              <w:t>程项目的项目经理。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10.6</w:t>
            </w:r>
          </w:p>
        </w:tc>
        <w:tc>
          <w:tcPr>
            <w:tcW w:w="2268" w:type="dxa"/>
            <w:tcBorders>
              <w:tl2br w:val="nil"/>
              <w:tr2bl w:val="nil"/>
            </w:tcBorders>
            <w:noWrap w:val="0"/>
            <w:vAlign w:val="center"/>
          </w:tcPr>
          <w:p>
            <w:pPr>
              <w:pStyle w:val="54"/>
              <w:keepNext w:val="0"/>
              <w:keepLines w:val="0"/>
              <w:pageBreakBefore w:val="0"/>
              <w:kinsoku/>
              <w:wordWrap/>
              <w:topLinePunct w:val="0"/>
              <w:autoSpaceDE/>
              <w:autoSpaceDN/>
              <w:bidi w:val="0"/>
              <w:spacing w:line="240" w:lineRule="auto"/>
              <w:ind w:left="38" w:leftChars="0"/>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信用情况</w:t>
            </w:r>
          </w:p>
        </w:tc>
        <w:tc>
          <w:tcPr>
            <w:tcW w:w="65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1、信用记录查询时间及方式：</w:t>
            </w:r>
          </w:p>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（1）查询时间：自招标公告发布日期起至开标日期止，超出此时间范围将被视为无效投标。</w:t>
            </w:r>
          </w:p>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查询方式：投标人自行通过“信用中国”、“中国政府采购网”、“国家企业信用信息公示系统”、“中国裁判文书网”查询，并按招标文件要求提供网页查询材料。被列入失信被执行人、重大税收违法案件当事人名单、政府采购严重违法失信名单、政府采购严重违法失信行为记录名单、经营异常名录信息、严重违法失信名单（黑名单）信息（尚在处罚期内的）、有行贿受贿犯罪记录的,其他不符合《中华人民共和国政府采购法》第二十二条规定条件的供应商，其投标文件将被视为无效投标。未提供证明材料的视为不响应竞争性谈判文件。</w:t>
            </w:r>
          </w:p>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（3）供应商参加政府采购活动时，应当就自己的诚信情况在响应性文件中进行承诺。</w:t>
            </w:r>
          </w:p>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val="0"/>
                <w:bCs w:val="0"/>
                <w:color w:val="auto"/>
                <w:sz w:val="24"/>
                <w:szCs w:val="24"/>
                <w:lang w:val="en-US" w:eastAsia="zh-CN"/>
              </w:rPr>
              <w:t>本项目不接受失信企业投标。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10.7</w:t>
            </w:r>
          </w:p>
        </w:tc>
        <w:tc>
          <w:tcPr>
            <w:tcW w:w="2268" w:type="dxa"/>
            <w:tcBorders>
              <w:tl2br w:val="nil"/>
              <w:tr2bl w:val="nil"/>
            </w:tcBorders>
            <w:noWrap w:val="0"/>
            <w:vAlign w:val="center"/>
          </w:tcPr>
          <w:p>
            <w:pPr>
              <w:pStyle w:val="47"/>
              <w:keepNext w:val="0"/>
              <w:keepLines w:val="0"/>
              <w:pageBreakBefore w:val="0"/>
              <w:kinsoku/>
              <w:wordWrap/>
              <w:overflowPunct/>
              <w:topLinePunct w:val="0"/>
              <w:autoSpaceDE/>
              <w:autoSpaceDN/>
              <w:bidi w:val="0"/>
              <w:spacing w:line="240" w:lineRule="auto"/>
              <w:jc w:val="both"/>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采购项目需要落实</w:t>
            </w:r>
          </w:p>
          <w:p>
            <w:pPr>
              <w:pStyle w:val="47"/>
              <w:keepNext w:val="0"/>
              <w:keepLines w:val="0"/>
              <w:pageBreakBefore w:val="0"/>
              <w:kinsoku/>
              <w:wordWrap/>
              <w:overflowPunct/>
              <w:topLinePunct w:val="0"/>
              <w:autoSpaceDE/>
              <w:autoSpaceDN/>
              <w:bidi w:val="0"/>
              <w:spacing w:line="240" w:lineRule="auto"/>
              <w:jc w:val="both"/>
              <w:textAlignment w:val="auto"/>
              <w:outlineLvl w:val="9"/>
              <w:rPr>
                <w:rFonts w:hint="eastAsia" w:ascii="仿宋" w:hAnsi="仿宋" w:eastAsia="仿宋" w:cs="仿宋"/>
                <w:color w:val="auto"/>
                <w:kern w:val="2"/>
                <w:sz w:val="24"/>
                <w:szCs w:val="24"/>
                <w:lang w:val="en-US" w:eastAsia="zh-CN" w:bidi="ar-SA"/>
              </w:rPr>
            </w:pPr>
            <w:r>
              <w:rPr>
                <w:rFonts w:hint="eastAsia" w:ascii="仿宋" w:hAnsi="仿宋" w:eastAsia="仿宋" w:cs="仿宋"/>
                <w:color w:val="000000"/>
                <w:sz w:val="24"/>
                <w:szCs w:val="24"/>
                <w:lang w:val="en-US" w:eastAsia="zh-CN"/>
              </w:rPr>
              <w:t>的政府采购政策</w:t>
            </w:r>
          </w:p>
        </w:tc>
        <w:tc>
          <w:tcPr>
            <w:tcW w:w="6540" w:type="dxa"/>
            <w:tcBorders>
              <w:tl2br w:val="nil"/>
              <w:tr2bl w:val="nil"/>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40" w:lineRule="auto"/>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财政部、工业和信息化部印发的《政府采购促进中小企业发展管理办法》的规定，对于未预留份额专门面向中小企业的采购项目，以及预留份额项目中的非预留部分采购包，采购人、采购代理机构应当对符合规定的小微企业报价给予</w:t>
            </w:r>
            <w:r>
              <w:rPr>
                <w:rFonts w:hint="eastAsia" w:ascii="仿宋" w:hAnsi="仿宋" w:eastAsia="仿宋" w:cs="仿宋"/>
                <w:b/>
                <w:bCs/>
                <w:sz w:val="24"/>
                <w:szCs w:val="24"/>
                <w:highlight w:val="none"/>
                <w:lang w:val="en-US" w:eastAsia="zh-CN"/>
              </w:rPr>
              <w:t xml:space="preserve">5% </w:t>
            </w:r>
            <w:r>
              <w:rPr>
                <w:rFonts w:hint="eastAsia" w:ascii="仿宋" w:hAnsi="仿宋" w:eastAsia="仿宋" w:cs="仿宋"/>
                <w:sz w:val="24"/>
                <w:szCs w:val="24"/>
                <w:lang w:val="en-US" w:eastAsia="zh-CN"/>
              </w:rPr>
              <w:t>的扣除，用扣除后的价格参加评审。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2、在政府采购活动中，监狱企业视同小型、微型企业，享受预留份额、评审中价格扣除等政府采购促进中小企业发展的政府采购政策。向监狱企业采购的金额，计入面向中小企业采购的统计数据。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 w:hAnsi="仿宋" w:eastAsia="仿宋" w:cs="仿宋"/>
                <w:b/>
                <w:bCs/>
                <w:color w:val="auto"/>
                <w:sz w:val="24"/>
                <w:szCs w:val="24"/>
                <w:lang w:val="en-US" w:eastAsia="zh-CN"/>
              </w:rPr>
            </w:pPr>
            <w:r>
              <w:rPr>
                <w:rFonts w:hint="eastAsia" w:ascii="仿宋" w:hAnsi="仿宋" w:eastAsia="仿宋" w:cs="仿宋"/>
                <w:sz w:val="24"/>
                <w:szCs w:val="24"/>
                <w:lang w:val="en-US" w:eastAsia="zh-CN"/>
              </w:rPr>
              <w:t>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10.8</w:t>
            </w:r>
          </w:p>
        </w:tc>
        <w:tc>
          <w:tcPr>
            <w:tcW w:w="2268" w:type="dxa"/>
            <w:tcBorders>
              <w:tl2br w:val="nil"/>
              <w:tr2bl w:val="nil"/>
            </w:tcBorders>
            <w:noWrap w:val="0"/>
            <w:vAlign w:val="center"/>
          </w:tcPr>
          <w:p>
            <w:pPr>
              <w:keepNext w:val="0"/>
              <w:keepLines w:val="0"/>
              <w:pageBreakBefore w:val="0"/>
              <w:kinsoku/>
              <w:wordWrap/>
              <w:overflowPunct w:val="0"/>
              <w:topLinePunct w:val="0"/>
              <w:autoSpaceDE/>
              <w:autoSpaceDN/>
              <w:bidi w:val="0"/>
              <w:spacing w:line="240" w:lineRule="auto"/>
              <w:textAlignment w:val="auto"/>
              <w:rPr>
                <w:rFonts w:hint="eastAsia" w:ascii="仿宋" w:hAnsi="仿宋" w:eastAsia="仿宋" w:cs="仿宋"/>
                <w:color w:val="000000"/>
                <w:sz w:val="24"/>
                <w:szCs w:val="24"/>
                <w:lang w:val="en-US" w:eastAsia="zh-CN"/>
              </w:rPr>
            </w:pPr>
            <w:r>
              <w:rPr>
                <w:rFonts w:hint="eastAsia" w:ascii="仿宋" w:hAnsi="仿宋" w:eastAsia="仿宋" w:cs="仿宋"/>
                <w:sz w:val="24"/>
                <w:szCs w:val="24"/>
              </w:rPr>
              <w:t>低于成本价不正当竞争预防措施</w:t>
            </w:r>
          </w:p>
        </w:tc>
        <w:tc>
          <w:tcPr>
            <w:tcW w:w="6540" w:type="dxa"/>
            <w:tcBorders>
              <w:tl2br w:val="nil"/>
              <w:tr2bl w:val="nil"/>
            </w:tcBorders>
            <w:noWrap w:val="0"/>
            <w:vAlign w:val="center"/>
          </w:tcPr>
          <w:p>
            <w:pPr>
              <w:keepNext w:val="0"/>
              <w:keepLines w:val="0"/>
              <w:pageBreakBefore w:val="0"/>
              <w:kinsoku/>
              <w:wordWrap/>
              <w:overflowPunct w:val="0"/>
              <w:topLinePunct w:val="0"/>
              <w:autoSpaceDE/>
              <w:autoSpaceDN/>
              <w:bidi w:val="0"/>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在评标过程中，投标人报价低于</w:t>
            </w:r>
            <w:r>
              <w:rPr>
                <w:rFonts w:hint="eastAsia" w:ascii="仿宋" w:hAnsi="仿宋" w:eastAsia="仿宋" w:cs="仿宋"/>
                <w:sz w:val="24"/>
                <w:szCs w:val="24"/>
                <w:lang w:eastAsia="zh-CN"/>
              </w:rPr>
              <w:t>市场平均价，</w:t>
            </w:r>
            <w:r>
              <w:rPr>
                <w:rFonts w:hint="eastAsia" w:ascii="仿宋" w:hAnsi="仿宋" w:eastAsia="仿宋" w:cs="仿宋"/>
                <w:sz w:val="24"/>
                <w:szCs w:val="24"/>
              </w:rPr>
              <w:t>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keepNext w:val="0"/>
              <w:keepLines w:val="0"/>
              <w:pageBreakBefore w:val="0"/>
              <w:kinsoku/>
              <w:wordWrap/>
              <w:overflowPunct w:val="0"/>
              <w:topLinePunct w:val="0"/>
              <w:autoSpaceDE/>
              <w:autoSpaceDN/>
              <w:bidi w:val="0"/>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keepNext w:val="0"/>
              <w:keepLines w:val="0"/>
              <w:pageBreakBefore w:val="0"/>
              <w:kinsoku/>
              <w:wordWrap/>
              <w:overflowPunct w:val="0"/>
              <w:topLinePunct w:val="0"/>
              <w:autoSpaceDE/>
              <w:autoSpaceDN/>
              <w:bidi w:val="0"/>
              <w:spacing w:line="240" w:lineRule="auto"/>
              <w:textAlignment w:val="auto"/>
              <w:rPr>
                <w:rFonts w:hint="eastAsia" w:ascii="仿宋" w:hAnsi="仿宋" w:eastAsia="仿宋" w:cs="仿宋"/>
                <w:color w:val="000000"/>
                <w:sz w:val="24"/>
                <w:szCs w:val="24"/>
                <w:lang w:val="en-US" w:eastAsia="zh-CN"/>
              </w:rPr>
            </w:pPr>
            <w:r>
              <w:rPr>
                <w:rFonts w:hint="eastAsia" w:ascii="仿宋" w:hAnsi="仿宋" w:eastAsia="仿宋" w:cs="仿宋"/>
                <w:sz w:val="24"/>
                <w:szCs w:val="24"/>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10.9</w:t>
            </w:r>
          </w:p>
        </w:tc>
        <w:tc>
          <w:tcPr>
            <w:tcW w:w="2268" w:type="dxa"/>
            <w:tcBorders>
              <w:tl2br w:val="nil"/>
              <w:tr2bl w:val="nil"/>
            </w:tcBorders>
            <w:noWrap w:val="0"/>
            <w:vAlign w:val="center"/>
          </w:tcPr>
          <w:p>
            <w:pPr>
              <w:pStyle w:val="54"/>
              <w:keepNext w:val="0"/>
              <w:keepLines w:val="0"/>
              <w:pageBreakBefore w:val="0"/>
              <w:kinsoku/>
              <w:wordWrap/>
              <w:topLinePunct w:val="0"/>
              <w:autoSpaceDE/>
              <w:autoSpaceDN/>
              <w:bidi w:val="0"/>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投标人对招标文件提出质疑的时间</w:t>
            </w:r>
          </w:p>
        </w:tc>
        <w:tc>
          <w:tcPr>
            <w:tcW w:w="6540" w:type="dxa"/>
            <w:tcBorders>
              <w:tl2br w:val="nil"/>
              <w:tr2bl w:val="nil"/>
            </w:tcBorders>
            <w:noWrap w:val="0"/>
            <w:vAlign w:val="center"/>
          </w:tcPr>
          <w:p>
            <w:pPr>
              <w:pStyle w:val="54"/>
              <w:keepNext w:val="0"/>
              <w:keepLines w:val="0"/>
              <w:pageBreakBefore w:val="0"/>
              <w:kinsoku/>
              <w:wordWrap/>
              <w:topLinePunct w:val="0"/>
              <w:autoSpaceDE/>
              <w:autoSpaceDN/>
              <w:bidi w:val="0"/>
              <w:spacing w:line="240" w:lineRule="auto"/>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提出质疑函的时限：投标人应自收到采购文件之日（发售截止日之后收到采购文件的，以发售截止日为准）或者采购文件公告期限届满之日（公告发布后的第3个工作日）起5个工作日内按竞争性谈判文件中载明的邮箱：</w:t>
            </w:r>
            <w:r>
              <w:rPr>
                <w:rFonts w:hint="eastAsia" w:ascii="仿宋" w:hAnsi="仿宋" w:eastAsia="仿宋" w:cs="仿宋"/>
                <w:kern w:val="2"/>
                <w:sz w:val="24"/>
                <w:szCs w:val="24"/>
                <w:lang w:val="en-US" w:eastAsia="zh-CN" w:bidi="ar-SA"/>
              </w:rPr>
              <w:fldChar w:fldCharType="begin"/>
            </w:r>
            <w:r>
              <w:rPr>
                <w:rFonts w:hint="eastAsia" w:ascii="仿宋" w:hAnsi="仿宋" w:eastAsia="仿宋" w:cs="仿宋"/>
                <w:kern w:val="2"/>
                <w:sz w:val="24"/>
                <w:szCs w:val="24"/>
                <w:lang w:val="en-US" w:eastAsia="zh-CN" w:bidi="ar-SA"/>
              </w:rPr>
              <w:instrText xml:space="preserve"> HYPERLINK "mailto:458000655@qq.com地址，以书面形式、应加盖公章通知招标人。招标人认为必要时，将（澄清）修改后的公告发布在新疆政府采购网（http:/www.ccgp-xinjiang.gov.cn/）与和田市人民政府网（http:/www.hts.gov.cn/），敬请投标企业及时关注。在规定期限内投标企业未提出质疑的视为投标企业默认招标文件不存在质疑的相关问题。超过招标文件质疑时间将不再接受投标企业所提出的质疑。" </w:instrText>
            </w:r>
            <w:r>
              <w:rPr>
                <w:rFonts w:hint="eastAsia" w:ascii="仿宋" w:hAnsi="仿宋" w:eastAsia="仿宋" w:cs="仿宋"/>
                <w:kern w:val="2"/>
                <w:sz w:val="24"/>
                <w:szCs w:val="24"/>
                <w:lang w:val="en-US" w:eastAsia="zh-CN" w:bidi="ar-SA"/>
              </w:rPr>
              <w:fldChar w:fldCharType="separate"/>
            </w:r>
            <w:r>
              <w:rPr>
                <w:rFonts w:hint="eastAsia" w:ascii="仿宋" w:hAnsi="仿宋" w:eastAsia="仿宋" w:cs="仿宋"/>
                <w:kern w:val="2"/>
                <w:sz w:val="24"/>
                <w:szCs w:val="24"/>
                <w:lang w:val="en-US" w:eastAsia="zh-CN" w:bidi="ar-SA"/>
              </w:rPr>
              <w:t>329324376@qq.com地址，以书面形式、应加盖公章通知招标人。招标人认为必要时，将（澄清）修改后的公告发布在新疆政府采购网，敬请投标企业及时关注。在规定期限内投标企业未提出质疑的视为投标企业默认竞争性谈判文件不存在质疑的相关问题。超过竞争性谈判文件质疑时间将不再接受投标企业所提出的质疑。</w:t>
            </w:r>
            <w:r>
              <w:rPr>
                <w:rFonts w:hint="eastAsia" w:ascii="仿宋" w:hAnsi="仿宋" w:eastAsia="仿宋" w:cs="仿宋"/>
                <w:kern w:val="2"/>
                <w:sz w:val="24"/>
                <w:szCs w:val="24"/>
                <w:lang w:val="en-US" w:eastAsia="zh-CN" w:bidi="ar-SA"/>
              </w:rPr>
              <w:fldChar w:fldCharType="end"/>
            </w:r>
          </w:p>
          <w:p>
            <w:pPr>
              <w:pStyle w:val="54"/>
              <w:keepNext w:val="0"/>
              <w:keepLines w:val="0"/>
              <w:pageBreakBefore w:val="0"/>
              <w:kinsoku/>
              <w:wordWrap/>
              <w:topLinePunct w:val="0"/>
              <w:autoSpaceDE/>
              <w:autoSpaceDN/>
              <w:bidi w:val="0"/>
              <w:spacing w:line="240" w:lineRule="auto"/>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接受质疑的单位：新疆达富腾项目咨询有限公司</w:t>
            </w:r>
          </w:p>
          <w:p>
            <w:pPr>
              <w:pStyle w:val="54"/>
              <w:keepNext w:val="0"/>
              <w:keepLines w:val="0"/>
              <w:pageBreakBefore w:val="0"/>
              <w:kinsoku/>
              <w:wordWrap/>
              <w:topLinePunct w:val="0"/>
              <w:autoSpaceDE/>
              <w:autoSpaceDN/>
              <w:bidi w:val="0"/>
              <w:spacing w:line="240" w:lineRule="auto"/>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联系电话：0903-7820880</w:t>
            </w:r>
          </w:p>
          <w:p>
            <w:pPr>
              <w:pStyle w:val="54"/>
              <w:keepNext w:val="0"/>
              <w:keepLines w:val="0"/>
              <w:pageBreakBefore w:val="0"/>
              <w:kinsoku/>
              <w:wordWrap/>
              <w:topLinePunct w:val="0"/>
              <w:autoSpaceDE/>
              <w:autoSpaceDN/>
              <w:bidi w:val="0"/>
              <w:spacing w:line="240" w:lineRule="auto"/>
              <w:jc w:val="both"/>
              <w:textAlignment w:val="auto"/>
              <w:rPr>
                <w:rFonts w:hint="eastAsia" w:ascii="仿宋" w:hAnsi="仿宋" w:eastAsia="仿宋" w:cs="仿宋"/>
                <w:sz w:val="24"/>
                <w:szCs w:val="24"/>
              </w:rPr>
            </w:pPr>
            <w:r>
              <w:rPr>
                <w:rFonts w:hint="eastAsia" w:ascii="仿宋" w:hAnsi="仿宋" w:eastAsia="仿宋" w:cs="仿宋"/>
                <w:kern w:val="2"/>
                <w:sz w:val="24"/>
                <w:szCs w:val="24"/>
                <w:lang w:val="en-US" w:eastAsia="zh-CN" w:bidi="ar-SA"/>
              </w:rPr>
              <w:t>地址：新疆和田地区于田县玉城路东山苑小区13幢21号房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11.1</w:t>
            </w:r>
          </w:p>
        </w:tc>
        <w:tc>
          <w:tcPr>
            <w:tcW w:w="22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sz w:val="24"/>
                <w:szCs w:val="24"/>
                <w:lang w:val="en-US" w:eastAsia="zh-CN"/>
              </w:rPr>
              <w:t>补充说明</w:t>
            </w:r>
          </w:p>
        </w:tc>
        <w:tc>
          <w:tcPr>
            <w:tcW w:w="6540" w:type="dxa"/>
            <w:tcBorders>
              <w:tl2br w:val="nil"/>
              <w:tr2bl w:val="nil"/>
            </w:tcBorders>
            <w:noWrap w:val="0"/>
            <w:vAlign w:val="center"/>
          </w:tcPr>
          <w:p>
            <w:pPr>
              <w:pStyle w:val="5"/>
              <w:keepNext w:val="0"/>
              <w:keepLines w:val="0"/>
              <w:pageBreakBefore w:val="0"/>
              <w:widowControl w:val="0"/>
              <w:numPr>
                <w:ilvl w:val="0"/>
                <w:numId w:val="3"/>
              </w:numPr>
              <w:tabs>
                <w:tab w:val="left" w:pos="540"/>
              </w:tabs>
              <w:kinsoku/>
              <w:wordWrap/>
              <w:overflowPunct/>
              <w:topLinePunct w:val="0"/>
              <w:autoSpaceDE/>
              <w:autoSpaceDN/>
              <w:bidi w:val="0"/>
              <w:spacing w:line="240" w:lineRule="auto"/>
              <w:textAlignment w:val="auto"/>
              <w:rPr>
                <w:rFonts w:hint="eastAsia" w:ascii="仿宋" w:hAnsi="仿宋" w:eastAsia="仿宋" w:cs="仿宋"/>
                <w:b/>
                <w:bCs/>
                <w:color w:val="auto"/>
                <w:sz w:val="24"/>
                <w:szCs w:val="24"/>
                <w:lang w:val="en-US" w:eastAsia="zh-CN"/>
              </w:rPr>
            </w:pPr>
            <w:r>
              <w:rPr>
                <w:rFonts w:hint="eastAsia" w:ascii="仿宋" w:hAnsi="仿宋" w:eastAsia="仿宋" w:cs="仿宋"/>
                <w:b w:val="0"/>
                <w:bCs w:val="0"/>
                <w:sz w:val="24"/>
                <w:szCs w:val="24"/>
                <w:lang w:val="en-US" w:eastAsia="zh-CN"/>
              </w:rPr>
              <w:t>根据新财购 【2022】22号文件中关于“中小企业划型标准规定”，</w:t>
            </w:r>
            <w:r>
              <w:rPr>
                <w:rFonts w:hint="eastAsia" w:ascii="仿宋" w:hAnsi="仿宋" w:eastAsia="仿宋" w:cs="仿宋"/>
                <w:b w:val="0"/>
                <w:bCs w:val="0"/>
                <w:color w:val="auto"/>
                <w:sz w:val="24"/>
                <w:szCs w:val="24"/>
                <w:highlight w:val="none"/>
                <w:lang w:val="en-US" w:eastAsia="zh-CN"/>
              </w:rPr>
              <w:t>本次招标项目属于</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bCs/>
                <w:color w:val="auto"/>
                <w:sz w:val="24"/>
                <w:szCs w:val="24"/>
                <w:highlight w:val="none"/>
                <w:u w:val="single"/>
                <w:lang w:val="en-US" w:eastAsia="zh-CN"/>
              </w:rPr>
              <w:t xml:space="preserve">建筑业 </w:t>
            </w:r>
            <w:r>
              <w:rPr>
                <w:rFonts w:hint="eastAsia" w:ascii="仿宋" w:hAnsi="仿宋" w:eastAsia="仿宋" w:cs="仿宋"/>
                <w:b w:val="0"/>
                <w:bCs w:val="0"/>
                <w:color w:val="auto"/>
                <w:sz w:val="24"/>
                <w:szCs w:val="24"/>
                <w:highlight w:val="none"/>
                <w:lang w:val="en-US" w:eastAsia="zh-CN"/>
              </w:rPr>
              <w:t>，具体划分要求如下：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5"/>
              <w:keepNext w:val="0"/>
              <w:keepLines w:val="0"/>
              <w:pageBreakBefore w:val="0"/>
              <w:widowControl w:val="0"/>
              <w:numPr>
                <w:ilvl w:val="0"/>
                <w:numId w:val="0"/>
              </w:numPr>
              <w:tabs>
                <w:tab w:val="left" w:pos="540"/>
              </w:tabs>
              <w:kinsoku/>
              <w:wordWrap/>
              <w:overflowPunct/>
              <w:topLinePunct w:val="0"/>
              <w:autoSpaceDE/>
              <w:autoSpaceDN/>
              <w:bidi w:val="0"/>
              <w:spacing w:line="240" w:lineRule="auto"/>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highlight w:val="none"/>
                <w:lang w:val="en-US" w:eastAsia="zh-CN"/>
              </w:rPr>
              <w:t>敬请各投标企业根据自身需求填写中小企业声明函！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11.2</w:t>
            </w:r>
          </w:p>
        </w:tc>
        <w:tc>
          <w:tcPr>
            <w:tcW w:w="8808" w:type="dxa"/>
            <w:gridSpan w:val="2"/>
            <w:tcBorders>
              <w:tl2br w:val="nil"/>
              <w:tr2bl w:val="nil"/>
            </w:tcBorders>
            <w:noWrap w:val="0"/>
            <w:vAlign w:val="center"/>
          </w:tcPr>
          <w:p>
            <w:pPr>
              <w:pStyle w:val="54"/>
              <w:keepNext w:val="0"/>
              <w:keepLines w:val="0"/>
              <w:pageBreakBefore w:val="0"/>
              <w:tabs>
                <w:tab w:val="left" w:pos="3750"/>
              </w:tabs>
              <w:kinsoku/>
              <w:wordWrap/>
              <w:topLinePunct w:val="0"/>
              <w:autoSpaceDE/>
              <w:autoSpaceDN/>
              <w:bidi w:val="0"/>
              <w:spacing w:line="240" w:lineRule="auto"/>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提示：（1）采购单位将拒绝接受未获取竞争性谈判文件供应商的投标文件。</w:t>
            </w:r>
          </w:p>
          <w:p>
            <w:pPr>
              <w:pStyle w:val="54"/>
              <w:keepNext w:val="0"/>
              <w:keepLines w:val="0"/>
              <w:pageBreakBefore w:val="0"/>
              <w:tabs>
                <w:tab w:val="left" w:pos="3750"/>
              </w:tabs>
              <w:kinsoku/>
              <w:wordWrap/>
              <w:topLinePunct w:val="0"/>
              <w:autoSpaceDE/>
              <w:autoSpaceDN/>
              <w:bidi w:val="0"/>
              <w:spacing w:line="240" w:lineRule="auto"/>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（2）竞争性谈判文件的提供期限截止之日之后有潜在供应商提出获取竞争性谈判文件的，采购单位将允许其获取。</w:t>
            </w:r>
          </w:p>
          <w:p>
            <w:pPr>
              <w:pStyle w:val="54"/>
              <w:keepNext w:val="0"/>
              <w:keepLines w:val="0"/>
              <w:pageBreakBefore w:val="0"/>
              <w:tabs>
                <w:tab w:val="left" w:pos="3750"/>
              </w:tabs>
              <w:kinsoku/>
              <w:wordWrap/>
              <w:topLinePunct w:val="0"/>
              <w:autoSpaceDE/>
              <w:autoSpaceDN/>
              <w:bidi w:val="0"/>
              <w:spacing w:line="240" w:lineRule="auto"/>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供应商认为采购文件使自己的权益受到损害的，可以自获取采购文件之日或者采购公告期限届满之日（公告期限届满后获取采购文件的，以公告期限届满之日为准）起7个工作日内，以书面形式向采购人和采购代理机构提出质疑。对未按上述方式获取竞争性谈判文件的供应商对该文件提出的质疑，采购人或采购代理机构将不予处理。</w:t>
            </w:r>
          </w:p>
          <w:p>
            <w:pPr>
              <w:pStyle w:val="5"/>
              <w:keepNext w:val="0"/>
              <w:keepLines w:val="0"/>
              <w:pageBreakBefore w:val="0"/>
              <w:widowControl w:val="0"/>
              <w:numPr>
                <w:ilvl w:val="0"/>
                <w:numId w:val="0"/>
              </w:numPr>
              <w:tabs>
                <w:tab w:val="left" w:pos="540"/>
              </w:tabs>
              <w:kinsoku/>
              <w:wordWrap/>
              <w:overflowPunct/>
              <w:topLinePunct w:val="0"/>
              <w:autoSpaceDE/>
              <w:autoSpaceDN/>
              <w:bidi w:val="0"/>
              <w:spacing w:line="240" w:lineRule="auto"/>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（4）更正补充公告（如有）请自行登录新疆政府采购网查看下载。</w:t>
            </w: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11.3</w:t>
            </w:r>
          </w:p>
        </w:tc>
        <w:tc>
          <w:tcPr>
            <w:tcW w:w="8808" w:type="dxa"/>
            <w:gridSpan w:val="2"/>
            <w:tcBorders>
              <w:tl2br w:val="nil"/>
              <w:tr2bl w:val="nil"/>
            </w:tcBorders>
            <w:noWrap w:val="0"/>
            <w:vAlign w:val="center"/>
          </w:tcPr>
          <w:p>
            <w:pPr>
              <w:pStyle w:val="5"/>
              <w:keepNext w:val="0"/>
              <w:keepLines w:val="0"/>
              <w:pageBreakBefore w:val="0"/>
              <w:widowControl w:val="0"/>
              <w:tabs>
                <w:tab w:val="left" w:pos="540"/>
              </w:tabs>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一、（1）招标文件中部分加“★”、加粗、加下划线、废标、无效标、投标被拒绝字样的条款，为招标的实质性要求和条件，着重提醒各投标人注意，并认真查看招标文件中的每一个条款及要求，因误读招标文件而造成的后果，招标人概不负责。</w:t>
            </w:r>
          </w:p>
          <w:p>
            <w:pPr>
              <w:pStyle w:val="5"/>
              <w:keepNext w:val="0"/>
              <w:keepLines w:val="0"/>
              <w:pageBreakBefore w:val="0"/>
              <w:widowControl w:val="0"/>
              <w:tabs>
                <w:tab w:val="left" w:pos="540"/>
              </w:tabs>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投标文件中如有弄虚作假的内容，其投标文件作废（如假证书、假业绩、隐瞒不良行为记录、夸大荣誉、使用非本单位在职员工的相关证明材料及不符合招标文件规定的条款等）。在签订合同之前，招标人如发现投标人的投标文件有弄虚作假内容，招标人可拒绝与其签订合同。</w:t>
            </w:r>
            <w:r>
              <w:rPr>
                <w:rFonts w:hint="eastAsia" w:ascii="仿宋" w:hAnsi="仿宋" w:eastAsia="仿宋" w:cs="仿宋"/>
                <w:b/>
                <w:bCs w:val="0"/>
                <w:color w:val="auto"/>
                <w:sz w:val="24"/>
                <w:szCs w:val="24"/>
                <w:highlight w:val="none"/>
                <w:lang w:val="en-US" w:eastAsia="zh-CN"/>
              </w:rPr>
              <w:t>并将其列入政府采购黑名单库。</w:t>
            </w:r>
          </w:p>
          <w:p>
            <w:pPr>
              <w:pStyle w:val="5"/>
              <w:keepNext w:val="0"/>
              <w:keepLines w:val="0"/>
              <w:pageBreakBefore w:val="0"/>
              <w:widowControl w:val="0"/>
              <w:tabs>
                <w:tab w:val="left" w:pos="540"/>
              </w:tabs>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3）投标人应保证在本项目使用的任何产品和服务（包括部分使用）时，不会产生因第三方提出侵犯其专利权、商标权、著作权或其它知识产权而引起的法律和经济纠纷，如因专利权、商标权、著作权或其它知识产权而引起法律和经济纠纷，由投标人承担所有相关责任的同时不得耽误本项目实施。</w:t>
            </w:r>
          </w:p>
        </w:tc>
      </w:tr>
    </w:tbl>
    <w:p>
      <w:pPr>
        <w:pStyle w:val="3"/>
        <w:pageBreakBefore w:val="0"/>
        <w:kinsoku/>
        <w:wordWrap/>
        <w:topLinePunct w:val="0"/>
        <w:autoSpaceDE/>
        <w:autoSpaceDN/>
        <w:bidi w:val="0"/>
        <w:spacing w:line="255" w:lineRule="auto"/>
        <w:textAlignment w:val="auto"/>
        <w:outlineLvl w:val="9"/>
        <w:rPr>
          <w:rFonts w:hint="eastAsia" w:ascii="仿宋" w:hAnsi="仿宋" w:eastAsia="仿宋" w:cs="仿宋"/>
          <w:color w:val="auto"/>
          <w:sz w:val="24"/>
          <w:szCs w:val="24"/>
        </w:rPr>
        <w:sectPr>
          <w:headerReference r:id="rId5" w:type="default"/>
          <w:footerReference r:id="rId6" w:type="default"/>
          <w:pgSz w:w="11907" w:h="16840"/>
          <w:pgMar w:top="1474" w:right="1474" w:bottom="1474" w:left="1474" w:header="851" w:footer="850" w:gutter="0"/>
          <w:pgBorders>
            <w:top w:val="none" w:sz="0" w:space="0"/>
            <w:left w:val="none" w:sz="0" w:space="0"/>
            <w:bottom w:val="none" w:sz="0" w:space="0"/>
            <w:right w:val="none" w:sz="0" w:space="0"/>
          </w:pgBorders>
          <w:pgNumType w:fmt="decimal"/>
          <w:cols w:space="720" w:num="1"/>
          <w:docGrid w:linePitch="462" w:charSpace="0"/>
        </w:sectPr>
      </w:pPr>
    </w:p>
    <w:p>
      <w:pPr>
        <w:pStyle w:val="3"/>
        <w:spacing w:line="600" w:lineRule="auto"/>
        <w:jc w:val="center"/>
        <w:rPr>
          <w:rFonts w:hint="eastAsia" w:ascii="仿宋" w:hAnsi="仿宋" w:eastAsia="仿宋" w:cs="仿宋"/>
          <w:color w:val="auto"/>
          <w:sz w:val="36"/>
          <w:szCs w:val="36"/>
        </w:rPr>
      </w:pPr>
      <w:r>
        <w:rPr>
          <w:rFonts w:hint="eastAsia" w:ascii="仿宋" w:hAnsi="仿宋" w:eastAsia="仿宋" w:cs="仿宋"/>
          <w:color w:val="auto"/>
          <w:sz w:val="36"/>
          <w:szCs w:val="36"/>
        </w:rPr>
        <w:t>第一章  项目谈判有关说明</w:t>
      </w:r>
      <w:bookmarkEnd w:id="47"/>
      <w:bookmarkEnd w:id="48"/>
      <w:bookmarkEnd w:id="49"/>
      <w:bookmarkEnd w:id="50"/>
    </w:p>
    <w:p>
      <w:pPr>
        <w:keepNext w:val="0"/>
        <w:keepLines w:val="0"/>
        <w:pageBreakBefore w:val="0"/>
        <w:widowControl/>
        <w:shd w:val="clear" w:color="050000" w:fill="FFFFFF"/>
        <w:kinsoku/>
        <w:wordWrap/>
        <w:overflowPunct/>
        <w:topLinePunct w:val="0"/>
        <w:autoSpaceDE/>
        <w:autoSpaceDN/>
        <w:bidi w:val="0"/>
        <w:spacing w:line="432"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lang w:eastAsia="zh-CN"/>
        </w:rPr>
        <w:t>新疆达富腾项目咨询有限公司</w:t>
      </w:r>
      <w:r>
        <w:rPr>
          <w:rFonts w:hint="eastAsia" w:ascii="仿宋" w:hAnsi="仿宋" w:eastAsia="仿宋" w:cs="仿宋"/>
          <w:color w:val="auto"/>
          <w:sz w:val="24"/>
          <w:szCs w:val="24"/>
          <w:highlight w:val="none"/>
        </w:rPr>
        <w:t>受</w:t>
      </w:r>
      <w:r>
        <w:rPr>
          <w:rFonts w:hint="eastAsia" w:ascii="仿宋" w:hAnsi="仿宋" w:eastAsia="仿宋" w:cs="仿宋"/>
          <w:color w:val="auto"/>
          <w:sz w:val="24"/>
          <w:szCs w:val="24"/>
          <w:highlight w:val="none"/>
          <w:lang w:val="en-US" w:eastAsia="zh-CN"/>
        </w:rPr>
        <w:t>于田县喀拉克尔乡人民政府</w:t>
      </w:r>
      <w:r>
        <w:rPr>
          <w:rFonts w:hint="eastAsia" w:ascii="仿宋" w:hAnsi="仿宋" w:eastAsia="仿宋" w:cs="仿宋"/>
          <w:color w:val="auto"/>
          <w:sz w:val="24"/>
          <w:szCs w:val="24"/>
          <w:highlight w:val="none"/>
        </w:rPr>
        <w:t>委托，对本次采购项目进行竞争性谈判采购。</w:t>
      </w:r>
    </w:p>
    <w:p>
      <w:pPr>
        <w:keepNext w:val="0"/>
        <w:keepLines w:val="0"/>
        <w:pageBreakBefore w:val="0"/>
        <w:numPr>
          <w:ilvl w:val="0"/>
          <w:numId w:val="4"/>
        </w:numPr>
        <w:kinsoku/>
        <w:wordWrap/>
        <w:overflowPunct/>
        <w:topLinePunct w:val="0"/>
        <w:autoSpaceDE/>
        <w:autoSpaceDN/>
        <w:bidi w:val="0"/>
        <w:spacing w:line="432" w:lineRule="auto"/>
        <w:textAlignment w:val="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rPr>
        <w:t>竞争性谈判项目编号：</w:t>
      </w:r>
      <w:r>
        <w:rPr>
          <w:rFonts w:hint="eastAsia" w:ascii="仿宋" w:hAnsi="仿宋" w:eastAsia="仿宋" w:cs="仿宋"/>
          <w:sz w:val="24"/>
          <w:szCs w:val="24"/>
          <w:highlight w:val="none"/>
          <w:lang w:val="en-US" w:eastAsia="zh-CN"/>
        </w:rPr>
        <w:t>YTCGD-JZ-2023-067</w:t>
      </w:r>
    </w:p>
    <w:p>
      <w:pPr>
        <w:keepNext w:val="0"/>
        <w:keepLines w:val="0"/>
        <w:pageBreakBefore w:val="0"/>
        <w:numPr>
          <w:ilvl w:val="0"/>
          <w:numId w:val="4"/>
        </w:numPr>
        <w:kinsoku/>
        <w:wordWrap/>
        <w:overflowPunct/>
        <w:topLinePunct w:val="0"/>
        <w:autoSpaceDE/>
        <w:autoSpaceDN/>
        <w:bidi w:val="0"/>
        <w:spacing w:line="432" w:lineRule="auto"/>
        <w:textAlignment w:val="auto"/>
        <w:rPr>
          <w:rFonts w:hint="eastAsia" w:ascii="仿宋" w:hAnsi="仿宋" w:eastAsia="仿宋" w:cs="仿宋"/>
          <w:b w:val="0"/>
          <w:bCs/>
          <w:color w:val="auto"/>
          <w:sz w:val="24"/>
          <w:szCs w:val="24"/>
          <w:highlight w:val="none"/>
          <w:lang w:eastAsia="zh-CN"/>
        </w:rPr>
      </w:pPr>
      <w:r>
        <w:rPr>
          <w:rFonts w:hint="eastAsia" w:ascii="仿宋" w:hAnsi="仿宋" w:eastAsia="仿宋" w:cs="仿宋"/>
          <w:b/>
          <w:color w:val="auto"/>
          <w:sz w:val="24"/>
          <w:szCs w:val="24"/>
          <w:highlight w:val="none"/>
        </w:rPr>
        <w:t>竞争性谈判项目名称：</w:t>
      </w:r>
      <w:r>
        <w:rPr>
          <w:rFonts w:hint="eastAsia" w:ascii="仿宋" w:hAnsi="仿宋" w:eastAsia="仿宋" w:cs="仿宋"/>
          <w:b w:val="0"/>
          <w:bCs/>
          <w:color w:val="auto"/>
          <w:sz w:val="24"/>
          <w:szCs w:val="24"/>
          <w:highlight w:val="none"/>
          <w:lang w:val="zh-CN" w:eastAsia="zh-CN"/>
        </w:rPr>
        <w:t>于田县喀拉克尔乡庭院经济建设项目</w:t>
      </w:r>
    </w:p>
    <w:p>
      <w:pPr>
        <w:keepNext w:val="0"/>
        <w:keepLines w:val="0"/>
        <w:pageBreakBefore w:val="0"/>
        <w:kinsoku/>
        <w:wordWrap/>
        <w:overflowPunct/>
        <w:topLinePunct w:val="0"/>
        <w:autoSpaceDE/>
        <w:autoSpaceDN/>
        <w:bidi w:val="0"/>
        <w:spacing w:line="432"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三、重要说明：</w:t>
      </w:r>
    </w:p>
    <w:p>
      <w:pPr>
        <w:keepNext w:val="0"/>
        <w:keepLines w:val="0"/>
        <w:pageBreakBefore w:val="0"/>
        <w:kinsoku/>
        <w:wordWrap/>
        <w:overflowPunct/>
        <w:topLinePunct w:val="0"/>
        <w:autoSpaceDE/>
        <w:autoSpaceDN/>
        <w:bidi w:val="0"/>
        <w:spacing w:beforeAutospacing="0" w:afterAutospacing="0" w:line="432" w:lineRule="auto"/>
        <w:ind w:firstLine="240" w:firstLineChars="1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项目</w:t>
      </w:r>
      <w:r>
        <w:rPr>
          <w:rFonts w:hint="eastAsia" w:ascii="仿宋" w:hAnsi="仿宋" w:eastAsia="仿宋" w:cs="仿宋"/>
          <w:color w:val="auto"/>
          <w:sz w:val="24"/>
          <w:szCs w:val="24"/>
          <w:highlight w:val="none"/>
        </w:rPr>
        <w:t>地点：</w:t>
      </w:r>
      <w:r>
        <w:rPr>
          <w:rFonts w:hint="eastAsia" w:ascii="仿宋" w:hAnsi="仿宋" w:eastAsia="仿宋" w:cs="仿宋"/>
          <w:b w:val="0"/>
          <w:bCs/>
          <w:color w:val="auto"/>
          <w:sz w:val="24"/>
          <w:szCs w:val="24"/>
          <w:highlight w:val="none"/>
          <w:lang w:val="zh-CN" w:eastAsia="zh-CN"/>
        </w:rPr>
        <w:t>招标人指定地点</w:t>
      </w:r>
    </w:p>
    <w:p>
      <w:pPr>
        <w:keepNext w:val="0"/>
        <w:keepLines w:val="0"/>
        <w:pageBreakBefore w:val="0"/>
        <w:kinsoku/>
        <w:wordWrap/>
        <w:overflowPunct/>
        <w:topLinePunct w:val="0"/>
        <w:autoSpaceDE/>
        <w:autoSpaceDN/>
        <w:bidi w:val="0"/>
        <w:spacing w:beforeAutospacing="0" w:afterAutospacing="0" w:line="432" w:lineRule="auto"/>
        <w:ind w:firstLine="240" w:firstLine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工期</w:t>
      </w:r>
      <w:r>
        <w:rPr>
          <w:rFonts w:hint="eastAsia" w:ascii="仿宋" w:hAnsi="仿宋" w:eastAsia="仿宋" w:cs="仿宋"/>
          <w:color w:val="auto"/>
          <w:sz w:val="24"/>
          <w:szCs w:val="24"/>
          <w:highlight w:val="none"/>
        </w:rPr>
        <w:t>：计划工期：</w:t>
      </w:r>
      <w:r>
        <w:rPr>
          <w:rFonts w:hint="eastAsia" w:ascii="仿宋" w:hAnsi="仿宋" w:eastAsia="仿宋" w:cs="仿宋"/>
          <w:color w:val="auto"/>
          <w:sz w:val="24"/>
          <w:szCs w:val="24"/>
          <w:highlight w:val="none"/>
          <w:u w:val="single"/>
          <w:lang w:val="en-US" w:eastAsia="zh-CN"/>
        </w:rPr>
        <w:t>60</w:t>
      </w:r>
      <w:r>
        <w:rPr>
          <w:rFonts w:hint="eastAsia" w:ascii="仿宋" w:hAnsi="仿宋" w:eastAsia="仿宋" w:cs="仿宋"/>
          <w:color w:val="auto"/>
          <w:sz w:val="24"/>
          <w:szCs w:val="24"/>
          <w:highlight w:val="none"/>
        </w:rPr>
        <w:t>日历天</w:t>
      </w:r>
    </w:p>
    <w:p>
      <w:pPr>
        <w:keepNext w:val="0"/>
        <w:keepLines w:val="0"/>
        <w:pageBreakBefore w:val="0"/>
        <w:kinsoku/>
        <w:wordWrap/>
        <w:overflowPunct/>
        <w:topLinePunct w:val="0"/>
        <w:autoSpaceDE/>
        <w:autoSpaceDN/>
        <w:bidi w:val="0"/>
        <w:spacing w:beforeAutospacing="0" w:afterAutospacing="0" w:line="432"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计划开工日期：</w:t>
      </w:r>
      <w:r>
        <w:rPr>
          <w:rFonts w:hint="eastAsia" w:ascii="仿宋" w:hAnsi="仿宋" w:eastAsia="仿宋" w:cs="仿宋"/>
          <w:color w:val="auto"/>
          <w:sz w:val="24"/>
          <w:szCs w:val="24"/>
          <w:highlight w:val="none"/>
          <w:u w:val="single"/>
        </w:rPr>
        <w:t xml:space="preserve"> 20</w:t>
      </w:r>
      <w:r>
        <w:rPr>
          <w:rFonts w:hint="eastAsia" w:ascii="仿宋" w:hAnsi="仿宋" w:eastAsia="仿宋" w:cs="仿宋"/>
          <w:color w:val="auto"/>
          <w:sz w:val="24"/>
          <w:szCs w:val="24"/>
          <w:highlight w:val="none"/>
          <w:u w:val="single"/>
          <w:lang w:val="en-US" w:eastAsia="zh-CN"/>
        </w:rPr>
        <w:t>23</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05</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28</w:t>
      </w:r>
      <w:r>
        <w:rPr>
          <w:rFonts w:hint="eastAsia" w:ascii="仿宋" w:hAnsi="仿宋" w:eastAsia="仿宋" w:cs="仿宋"/>
          <w:color w:val="auto"/>
          <w:sz w:val="24"/>
          <w:szCs w:val="24"/>
          <w:highlight w:val="none"/>
        </w:rPr>
        <w:t>日</w:t>
      </w:r>
    </w:p>
    <w:p>
      <w:pPr>
        <w:keepNext w:val="0"/>
        <w:keepLines w:val="0"/>
        <w:pageBreakBefore w:val="0"/>
        <w:kinsoku/>
        <w:wordWrap/>
        <w:overflowPunct/>
        <w:topLinePunct w:val="0"/>
        <w:autoSpaceDE/>
        <w:autoSpaceDN/>
        <w:bidi w:val="0"/>
        <w:spacing w:beforeAutospacing="0" w:afterAutospacing="0" w:line="432"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计划竣工日期：</w:t>
      </w:r>
      <w:r>
        <w:rPr>
          <w:rFonts w:hint="eastAsia" w:ascii="仿宋" w:hAnsi="仿宋" w:eastAsia="仿宋" w:cs="仿宋"/>
          <w:color w:val="auto"/>
          <w:sz w:val="24"/>
          <w:szCs w:val="24"/>
          <w:highlight w:val="none"/>
          <w:u w:val="single"/>
        </w:rPr>
        <w:t xml:space="preserve"> 20</w:t>
      </w:r>
      <w:r>
        <w:rPr>
          <w:rFonts w:hint="eastAsia" w:ascii="仿宋" w:hAnsi="仿宋" w:eastAsia="仿宋" w:cs="仿宋"/>
          <w:color w:val="auto"/>
          <w:sz w:val="24"/>
          <w:szCs w:val="24"/>
          <w:highlight w:val="none"/>
          <w:u w:val="single"/>
          <w:lang w:val="en-US" w:eastAsia="zh-CN"/>
        </w:rPr>
        <w:t>23</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07</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lang w:val="en-US" w:eastAsia="zh-CN"/>
        </w:rPr>
        <w:t xml:space="preserve"> 27</w:t>
      </w:r>
      <w:r>
        <w:rPr>
          <w:rFonts w:hint="eastAsia" w:ascii="仿宋" w:hAnsi="仿宋" w:eastAsia="仿宋" w:cs="仿宋"/>
          <w:color w:val="auto"/>
          <w:sz w:val="24"/>
          <w:szCs w:val="24"/>
          <w:highlight w:val="none"/>
        </w:rPr>
        <w:t>日</w:t>
      </w:r>
    </w:p>
    <w:p>
      <w:pPr>
        <w:pStyle w:val="21"/>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32" w:lineRule="auto"/>
        <w:ind w:firstLine="240" w:firstLineChars="1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3、本次的谈判内容为：</w:t>
      </w:r>
      <w:r>
        <w:rPr>
          <w:rFonts w:hint="eastAsia" w:ascii="仿宋" w:hAnsi="仿宋" w:eastAsia="仿宋" w:cs="仿宋"/>
          <w:color w:val="auto"/>
          <w:sz w:val="24"/>
          <w:szCs w:val="24"/>
          <w:lang w:eastAsia="zh-CN"/>
        </w:rPr>
        <w:t>对喀拉克尔乡200户农户发展庭院经济，包含棚圈改造，搭建拱棚，土地平整，搭建葡萄架。改建厕所及厨房改造。</w:t>
      </w:r>
    </w:p>
    <w:p>
      <w:pPr>
        <w:keepNext w:val="0"/>
        <w:keepLines w:val="0"/>
        <w:pageBreakBefore w:val="0"/>
        <w:kinsoku/>
        <w:wordWrap/>
        <w:overflowPunct/>
        <w:topLinePunct w:val="0"/>
        <w:autoSpaceDE/>
        <w:autoSpaceDN/>
        <w:bidi w:val="0"/>
        <w:spacing w:beforeAutospacing="0" w:afterAutospacing="0" w:line="432" w:lineRule="auto"/>
        <w:ind w:firstLine="240" w:firstLineChars="1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、在合同签订后，采购方有权提出因规范、标准等实际情况发生变化而产生的补充要求。</w:t>
      </w:r>
    </w:p>
    <w:p>
      <w:pPr>
        <w:keepNext w:val="0"/>
        <w:keepLines w:val="0"/>
        <w:pageBreakBefore w:val="0"/>
        <w:kinsoku/>
        <w:wordWrap/>
        <w:overflowPunct/>
        <w:topLinePunct w:val="0"/>
        <w:autoSpaceDE/>
        <w:autoSpaceDN/>
        <w:bidi w:val="0"/>
        <w:spacing w:beforeAutospacing="0" w:afterAutospacing="0" w:line="432" w:lineRule="auto"/>
        <w:ind w:firstLine="240" w:firstLineChars="100"/>
        <w:textAlignment w:val="auto"/>
        <w:outlineLvl w:val="1"/>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、本项目不接受联合体谈判。</w:t>
      </w:r>
    </w:p>
    <w:p>
      <w:pPr>
        <w:keepNext w:val="0"/>
        <w:keepLines w:val="0"/>
        <w:pageBreakBefore w:val="0"/>
        <w:kinsoku/>
        <w:wordWrap/>
        <w:overflowPunct/>
        <w:topLinePunct w:val="0"/>
        <w:autoSpaceDE/>
        <w:autoSpaceDN/>
        <w:bidi w:val="0"/>
        <w:spacing w:line="432" w:lineRule="auto"/>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四、采购内容：</w:t>
      </w:r>
      <w:r>
        <w:rPr>
          <w:rFonts w:hint="eastAsia" w:ascii="仿宋" w:hAnsi="仿宋" w:eastAsia="仿宋" w:cs="仿宋"/>
          <w:color w:val="auto"/>
          <w:sz w:val="24"/>
          <w:szCs w:val="24"/>
        </w:rPr>
        <w:t>详见第三章“采购需求”</w:t>
      </w:r>
    </w:p>
    <w:p>
      <w:pPr>
        <w:keepNext w:val="0"/>
        <w:keepLines w:val="0"/>
        <w:pageBreakBefore w:val="0"/>
        <w:kinsoku/>
        <w:wordWrap/>
        <w:overflowPunct/>
        <w:topLinePunct w:val="0"/>
        <w:autoSpaceDE/>
        <w:autoSpaceDN/>
        <w:bidi w:val="0"/>
        <w:spacing w:line="432" w:lineRule="auto"/>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五、谈判保证金数额：</w:t>
      </w:r>
      <w:r>
        <w:rPr>
          <w:rFonts w:hint="eastAsia" w:ascii="仿宋" w:hAnsi="仿宋" w:eastAsia="仿宋" w:cs="仿宋"/>
          <w:color w:val="auto"/>
          <w:sz w:val="24"/>
          <w:szCs w:val="24"/>
        </w:rPr>
        <w:t>详见</w:t>
      </w:r>
      <w:r>
        <w:rPr>
          <w:rFonts w:hint="eastAsia" w:ascii="仿宋" w:hAnsi="仿宋" w:eastAsia="仿宋" w:cs="仿宋"/>
          <w:color w:val="auto"/>
          <w:sz w:val="24"/>
          <w:szCs w:val="24"/>
          <w:lang w:eastAsia="zh-CN"/>
        </w:rPr>
        <w:t>投标</w:t>
      </w:r>
      <w:r>
        <w:rPr>
          <w:rFonts w:hint="eastAsia" w:ascii="仿宋" w:hAnsi="仿宋" w:eastAsia="仿宋" w:cs="仿宋"/>
          <w:color w:val="auto"/>
          <w:sz w:val="24"/>
          <w:szCs w:val="24"/>
        </w:rPr>
        <w:t>人须知前附表第</w:t>
      </w:r>
      <w:r>
        <w:rPr>
          <w:rFonts w:hint="eastAsia" w:ascii="仿宋" w:hAnsi="仿宋" w:eastAsia="仿宋" w:cs="仿宋"/>
          <w:color w:val="auto"/>
          <w:sz w:val="24"/>
          <w:szCs w:val="24"/>
          <w:lang w:val="en-US" w:eastAsia="zh-CN"/>
        </w:rPr>
        <w:t>3.4.1</w:t>
      </w:r>
      <w:r>
        <w:rPr>
          <w:rFonts w:hint="eastAsia" w:ascii="仿宋" w:hAnsi="仿宋" w:eastAsia="仿宋" w:cs="仿宋"/>
          <w:color w:val="auto"/>
          <w:sz w:val="24"/>
          <w:szCs w:val="24"/>
        </w:rPr>
        <w:t>条。</w:t>
      </w:r>
    </w:p>
    <w:p>
      <w:pPr>
        <w:keepNext w:val="0"/>
        <w:keepLines w:val="0"/>
        <w:pageBreakBefore w:val="0"/>
        <w:kinsoku/>
        <w:wordWrap/>
        <w:overflowPunct/>
        <w:topLinePunct w:val="0"/>
        <w:autoSpaceDE/>
        <w:autoSpaceDN/>
        <w:bidi w:val="0"/>
        <w:spacing w:line="432" w:lineRule="auto"/>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六、特别提示</w:t>
      </w:r>
    </w:p>
    <w:p>
      <w:pPr>
        <w:keepNext w:val="0"/>
        <w:keepLines w:val="0"/>
        <w:pageBreakBefore w:val="0"/>
        <w:widowControl w:val="0"/>
        <w:kinsoku/>
        <w:wordWrap/>
        <w:overflowPunct/>
        <w:topLinePunct w:val="0"/>
        <w:autoSpaceDE/>
        <w:autoSpaceDN/>
        <w:bidi w:val="0"/>
        <w:spacing w:line="480" w:lineRule="auto"/>
        <w:ind w:firstLine="235" w:firstLineChars="98"/>
        <w:textAlignment w:val="auto"/>
        <w:outlineLvl w:val="1"/>
        <w:rPr>
          <w:rFonts w:hint="eastAsia" w:ascii="仿宋" w:hAnsi="仿宋" w:eastAsia="仿宋" w:cs="仿宋"/>
          <w:color w:val="auto"/>
          <w:sz w:val="24"/>
          <w:szCs w:val="24"/>
        </w:rPr>
      </w:pPr>
      <w:r>
        <w:rPr>
          <w:rFonts w:hint="eastAsia" w:ascii="仿宋" w:hAnsi="仿宋" w:eastAsia="仿宋" w:cs="仿宋"/>
          <w:color w:val="auto"/>
          <w:sz w:val="24"/>
          <w:szCs w:val="24"/>
        </w:rPr>
        <w:t xml:space="preserve">  1、付款方式：按成交单位与采购单位签订合同的付款方式执行</w:t>
      </w:r>
    </w:p>
    <w:p>
      <w:pPr>
        <w:keepNext w:val="0"/>
        <w:keepLines w:val="0"/>
        <w:pageBreakBefore w:val="0"/>
        <w:widowControl w:val="0"/>
        <w:kinsoku/>
        <w:wordWrap/>
        <w:overflowPunct/>
        <w:topLinePunct w:val="0"/>
        <w:autoSpaceDE/>
        <w:autoSpaceDN/>
        <w:bidi w:val="0"/>
        <w:spacing w:line="480" w:lineRule="auto"/>
        <w:ind w:firstLine="475" w:firstLineChars="198"/>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2、竞争性谈判文件领取地点</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供应商登录政采云平台https://www.zcygov.cn/在线申请获取采购文件（进入“项目采购”应用，在获取采购文件菜单中选择项目，申请获取采购文件）</w:t>
      </w:r>
    </w:p>
    <w:p>
      <w:pPr>
        <w:keepNext w:val="0"/>
        <w:keepLines w:val="0"/>
        <w:pageBreakBefore w:val="0"/>
        <w:widowControl w:val="0"/>
        <w:kinsoku/>
        <w:wordWrap/>
        <w:overflowPunct/>
        <w:topLinePunct w:val="0"/>
        <w:autoSpaceDE/>
        <w:autoSpaceDN/>
        <w:bidi w:val="0"/>
        <w:spacing w:line="480" w:lineRule="auto"/>
        <w:ind w:firstLine="475" w:firstLineChars="198"/>
        <w:textAlignment w:val="auto"/>
        <w:outlineLvl w:val="1"/>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联系</w:t>
      </w:r>
      <w:r>
        <w:rPr>
          <w:rFonts w:hint="eastAsia" w:ascii="仿宋" w:hAnsi="仿宋" w:eastAsia="仿宋" w:cs="仿宋"/>
          <w:color w:val="auto"/>
          <w:sz w:val="24"/>
          <w:szCs w:val="24"/>
        </w:rPr>
        <w:t>电话：</w:t>
      </w:r>
      <w:r>
        <w:rPr>
          <w:rFonts w:hint="eastAsia" w:ascii="仿宋" w:hAnsi="仿宋" w:eastAsia="仿宋" w:cs="仿宋"/>
          <w:color w:val="auto"/>
          <w:sz w:val="24"/>
          <w:szCs w:val="24"/>
          <w:lang w:eastAsia="zh-CN"/>
        </w:rPr>
        <w:t>0903-7820880</w:t>
      </w:r>
    </w:p>
    <w:p>
      <w:pPr>
        <w:spacing w:line="360" w:lineRule="auto"/>
        <w:ind w:firstLine="480"/>
        <w:rPr>
          <w:rFonts w:hint="eastAsia" w:ascii="仿宋" w:hAnsi="仿宋" w:eastAsia="仿宋" w:cs="仿宋"/>
          <w:color w:val="auto"/>
        </w:rPr>
      </w:pPr>
    </w:p>
    <w:p>
      <w:pPr>
        <w:pStyle w:val="3"/>
        <w:spacing w:line="360" w:lineRule="auto"/>
        <w:jc w:val="center"/>
        <w:rPr>
          <w:rFonts w:hint="eastAsia" w:ascii="仿宋" w:hAnsi="仿宋" w:eastAsia="仿宋" w:cs="仿宋"/>
          <w:color w:val="auto"/>
          <w:sz w:val="36"/>
          <w:szCs w:val="36"/>
        </w:rPr>
      </w:pPr>
      <w:r>
        <w:rPr>
          <w:rFonts w:hint="eastAsia" w:ascii="仿宋" w:hAnsi="仿宋" w:eastAsia="仿宋" w:cs="仿宋"/>
          <w:color w:val="auto"/>
        </w:rPr>
        <w:br w:type="page"/>
      </w:r>
      <w:bookmarkStart w:id="51" w:name="_Toc11200"/>
      <w:bookmarkStart w:id="52" w:name="_Toc17796"/>
      <w:bookmarkStart w:id="53" w:name="_Toc26800"/>
      <w:bookmarkStart w:id="54" w:name="_Toc31345"/>
      <w:r>
        <w:rPr>
          <w:rFonts w:hint="eastAsia" w:ascii="仿宋" w:hAnsi="仿宋" w:eastAsia="仿宋" w:cs="仿宋"/>
          <w:color w:val="auto"/>
          <w:sz w:val="36"/>
          <w:szCs w:val="36"/>
        </w:rPr>
        <w:t xml:space="preserve">第二章  </w:t>
      </w:r>
      <w:r>
        <w:rPr>
          <w:rFonts w:hint="eastAsia" w:ascii="仿宋" w:hAnsi="仿宋" w:eastAsia="仿宋" w:cs="仿宋"/>
          <w:color w:val="auto"/>
          <w:sz w:val="36"/>
          <w:szCs w:val="36"/>
          <w:lang w:eastAsia="zh-CN"/>
        </w:rPr>
        <w:t>投标</w:t>
      </w:r>
      <w:r>
        <w:rPr>
          <w:rFonts w:hint="eastAsia" w:ascii="仿宋" w:hAnsi="仿宋" w:eastAsia="仿宋" w:cs="仿宋"/>
          <w:color w:val="auto"/>
          <w:sz w:val="36"/>
          <w:szCs w:val="36"/>
        </w:rPr>
        <w:t>人须知</w:t>
      </w:r>
      <w:bookmarkEnd w:id="51"/>
      <w:bookmarkEnd w:id="52"/>
      <w:bookmarkEnd w:id="53"/>
      <w:bookmarkEnd w:id="54"/>
    </w:p>
    <w:p>
      <w:pPr>
        <w:pStyle w:val="4"/>
        <w:spacing w:line="360" w:lineRule="auto"/>
        <w:jc w:val="center"/>
        <w:rPr>
          <w:rFonts w:hint="eastAsia" w:ascii="仿宋" w:hAnsi="仿宋" w:eastAsia="仿宋" w:cs="仿宋"/>
          <w:color w:val="auto"/>
          <w:sz w:val="28"/>
          <w:szCs w:val="28"/>
        </w:rPr>
      </w:pPr>
      <w:bookmarkStart w:id="55" w:name="_Toc7037"/>
      <w:bookmarkStart w:id="56" w:name="_Toc24673"/>
      <w:r>
        <w:rPr>
          <w:rFonts w:hint="eastAsia" w:ascii="仿宋" w:hAnsi="仿宋" w:eastAsia="仿宋" w:cs="仿宋"/>
          <w:color w:val="auto"/>
          <w:sz w:val="28"/>
          <w:szCs w:val="28"/>
        </w:rPr>
        <w:t>一、总  则</w:t>
      </w:r>
      <w:bookmarkEnd w:id="55"/>
      <w:bookmarkEnd w:id="56"/>
    </w:p>
    <w:p>
      <w:pPr>
        <w:spacing w:line="360" w:lineRule="auto"/>
        <w:outlineLvl w:val="2"/>
        <w:rPr>
          <w:rFonts w:hint="eastAsia" w:ascii="仿宋" w:hAnsi="仿宋" w:eastAsia="仿宋" w:cs="仿宋"/>
          <w:b/>
          <w:color w:val="auto"/>
          <w:sz w:val="24"/>
          <w:szCs w:val="24"/>
        </w:rPr>
      </w:pPr>
      <w:r>
        <w:rPr>
          <w:rFonts w:hint="eastAsia" w:ascii="仿宋" w:hAnsi="仿宋" w:eastAsia="仿宋" w:cs="仿宋"/>
          <w:b/>
          <w:color w:val="auto"/>
          <w:sz w:val="24"/>
          <w:szCs w:val="24"/>
        </w:rPr>
        <w:t>1、适用范围</w:t>
      </w:r>
    </w:p>
    <w:p>
      <w:pPr>
        <w:spacing w:line="360" w:lineRule="auto"/>
        <w:rPr>
          <w:rFonts w:hint="eastAsia" w:ascii="仿宋" w:hAnsi="仿宋" w:eastAsia="仿宋" w:cs="仿宋"/>
          <w:color w:val="auto"/>
          <w:sz w:val="24"/>
          <w:szCs w:val="24"/>
        </w:rPr>
      </w:pPr>
      <w:r>
        <w:rPr>
          <w:rFonts w:hint="eastAsia" w:ascii="仿宋" w:hAnsi="仿宋" w:eastAsia="仿宋" w:cs="仿宋"/>
          <w:b/>
          <w:color w:val="auto"/>
          <w:sz w:val="24"/>
          <w:szCs w:val="24"/>
        </w:rPr>
        <w:t>1.1</w:t>
      </w:r>
      <w:r>
        <w:rPr>
          <w:rFonts w:hint="eastAsia" w:ascii="仿宋" w:hAnsi="仿宋" w:eastAsia="仿宋" w:cs="仿宋"/>
          <w:color w:val="auto"/>
          <w:sz w:val="24"/>
          <w:szCs w:val="24"/>
        </w:rPr>
        <w:t xml:space="preserve"> 本谈判文件仅适用于本次采购项目货物供应、劳务服务及其它。</w:t>
      </w:r>
    </w:p>
    <w:p>
      <w:pPr>
        <w:spacing w:line="360" w:lineRule="auto"/>
        <w:outlineLvl w:val="2"/>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2、合格的</w:t>
      </w:r>
      <w:r>
        <w:rPr>
          <w:rFonts w:hint="eastAsia" w:ascii="仿宋" w:hAnsi="仿宋" w:eastAsia="仿宋" w:cs="仿宋"/>
          <w:b/>
          <w:color w:val="auto"/>
          <w:sz w:val="24"/>
          <w:szCs w:val="24"/>
          <w:lang w:eastAsia="zh-CN"/>
        </w:rPr>
        <w:t>投标人</w:t>
      </w:r>
    </w:p>
    <w:p>
      <w:pPr>
        <w:spacing w:line="360" w:lineRule="auto"/>
        <w:outlineLvl w:val="3"/>
        <w:rPr>
          <w:rFonts w:hint="eastAsia" w:ascii="仿宋" w:hAnsi="仿宋" w:eastAsia="仿宋" w:cs="仿宋"/>
          <w:b/>
          <w:color w:val="auto"/>
          <w:sz w:val="24"/>
          <w:szCs w:val="24"/>
        </w:rPr>
      </w:pPr>
      <w:r>
        <w:rPr>
          <w:rFonts w:hint="eastAsia" w:ascii="仿宋" w:hAnsi="仿宋" w:eastAsia="仿宋" w:cs="仿宋"/>
          <w:b/>
          <w:color w:val="auto"/>
          <w:sz w:val="24"/>
          <w:szCs w:val="24"/>
        </w:rPr>
        <w:t>2.1</w:t>
      </w:r>
      <w:r>
        <w:rPr>
          <w:rFonts w:hint="eastAsia" w:ascii="仿宋" w:hAnsi="仿宋" w:eastAsia="仿宋" w:cs="仿宋"/>
          <w:bCs/>
          <w:color w:val="auto"/>
          <w:sz w:val="24"/>
          <w:szCs w:val="24"/>
          <w:lang w:eastAsia="zh-CN"/>
        </w:rPr>
        <w:t>投标</w:t>
      </w:r>
      <w:r>
        <w:rPr>
          <w:rFonts w:hint="eastAsia" w:ascii="仿宋" w:hAnsi="仿宋" w:eastAsia="仿宋" w:cs="仿宋"/>
          <w:bCs/>
          <w:color w:val="auto"/>
          <w:sz w:val="24"/>
          <w:szCs w:val="24"/>
        </w:rPr>
        <w:t>人</w:t>
      </w:r>
      <w:r>
        <w:rPr>
          <w:rFonts w:hint="eastAsia" w:ascii="仿宋" w:hAnsi="仿宋" w:eastAsia="仿宋" w:cs="仿宋"/>
          <w:color w:val="auto"/>
          <w:sz w:val="24"/>
          <w:szCs w:val="24"/>
        </w:rPr>
        <w:t>资格要求：</w:t>
      </w:r>
    </w:p>
    <w:p>
      <w:pPr>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1.满足《中华人民共和国政府采购法》第二十二条规定；</w:t>
      </w:r>
    </w:p>
    <w:p>
      <w:pPr>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2.落实政府采购政策需满足的资格要求：</w:t>
      </w:r>
    </w:p>
    <w:p>
      <w:pPr>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 xml:space="preserve">（1）投标人须具备在中华人民共和国依法注册的独立法人，具备有效的营业执照（三证合一）；  </w:t>
      </w:r>
    </w:p>
    <w:p>
      <w:pPr>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（2）提供税务部门出具近3个月(近三个月是指2023年2月-4月)依法缴纳税收的完税证明（需含增值税、印花税等税种），新成立公司按实际发生提供税务机关出具的无欠税证明；</w:t>
      </w:r>
    </w:p>
    <w:p>
      <w:pPr>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（3）具有良好的商业信誉和健全的财务会计制度,提供2022年度的财务审计报告（2023年后新成立的公司可不提供财务审计报告但需提供银行出具的近三个月(近三个月是指2023年2月-4月)的资信证明）；</w:t>
      </w:r>
    </w:p>
    <w:p>
      <w:pPr>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4）法定代表人投标需出具《法定代表人证明书》原件及法定代表人身份证原件，委托代理人投标需携带《法定代表人授权委托书》原件及委托代理人身份证原件，委托人必须是本公司员工并且需提供近三个月(近三个月是指2023年2月-4月)社保证明（出具缴费明细）；</w:t>
      </w:r>
    </w:p>
    <w:p>
      <w:pPr>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5）凡拟参加本次招标项目的投标人，如在“信用中国”网站（www.creditchina.gov.cn）、中国政府采购网（www.ccgp.gov.cn）、国家企业信用信息公示系统（http://www.gsxt.gov.cn）、中国裁判文书网（http://wenshu.court.gov.cn）被列入失信被执行人、重大税收违法案件当事人名单、政府采购严重违法失信行为记录名单的（尚在处罚期内的）、经营异常名录、近三年在“中国裁判文书网”有行贿犯罪记录的将拒绝其参本次政府采购活动；</w:t>
      </w:r>
    </w:p>
    <w:p>
      <w:pPr>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（6）单位负责人为同一人或者存在直接控股、管理关系的不同供应商，不得参加同一合同项下的政府采购活动；否则，皆取消投标资格；</w:t>
      </w:r>
    </w:p>
    <w:p>
      <w:pPr>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（7）本项目不接受联合体投标。</w:t>
      </w:r>
    </w:p>
    <w:p>
      <w:pPr>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3.本项目的特定资格要求：须具备房屋建筑总承包叁级(含)以上资质，并在人员、设备、资金等方面具有相应的施工能力，有安全生产许可证，区外企业已进行区外进疆建筑企业信息报送。项目负责人须具备房屋建筑专业注册贰级建造师（含贰级）及以上执业资格，具备有效的安全生产考核合格证书，且未担任其他在施建设工程项目的项目负责人。</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 xml:space="preserve">2.2 </w:t>
      </w:r>
      <w:r>
        <w:rPr>
          <w:rFonts w:hint="eastAsia" w:ascii="仿宋" w:hAnsi="仿宋" w:eastAsia="仿宋" w:cs="仿宋"/>
          <w:b w:val="0"/>
          <w:bCs/>
          <w:color w:val="auto"/>
          <w:sz w:val="24"/>
          <w:szCs w:val="24"/>
          <w:lang w:eastAsia="zh-CN"/>
        </w:rPr>
        <w:t>投标</w:t>
      </w:r>
      <w:r>
        <w:rPr>
          <w:rFonts w:hint="eastAsia" w:ascii="仿宋" w:hAnsi="仿宋" w:eastAsia="仿宋" w:cs="仿宋"/>
          <w:b w:val="0"/>
          <w:bCs/>
          <w:color w:val="auto"/>
          <w:sz w:val="24"/>
          <w:szCs w:val="24"/>
        </w:rPr>
        <w:t>人在本次竞争性谈判中，必须遵守《中华人民共和国政府采购法》的规定。</w:t>
      </w:r>
    </w:p>
    <w:p>
      <w:pPr>
        <w:spacing w:line="360" w:lineRule="auto"/>
        <w:outlineLvl w:val="2"/>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3、定义</w:t>
      </w:r>
    </w:p>
    <w:p>
      <w:pPr>
        <w:widowControl/>
        <w:shd w:val="clear" w:color="050000" w:fill="FFFFFF"/>
        <w:spacing w:line="360" w:lineRule="auto"/>
        <w:jc w:val="left"/>
        <w:outlineLvl w:val="3"/>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3.1 “采购人”为</w:t>
      </w:r>
      <w:r>
        <w:rPr>
          <w:rFonts w:hint="eastAsia" w:ascii="仿宋" w:hAnsi="仿宋" w:eastAsia="仿宋" w:cs="仿宋"/>
          <w:b w:val="0"/>
          <w:bCs/>
          <w:color w:val="auto"/>
          <w:sz w:val="24"/>
          <w:szCs w:val="24"/>
          <w:lang w:val="en-US" w:eastAsia="zh-CN"/>
        </w:rPr>
        <w:t xml:space="preserve">  于田县喀拉克尔乡人民政府</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3.2 “合格</w:t>
      </w:r>
      <w:r>
        <w:rPr>
          <w:rFonts w:hint="eastAsia" w:ascii="仿宋" w:hAnsi="仿宋" w:eastAsia="仿宋" w:cs="仿宋"/>
          <w:b w:val="0"/>
          <w:bCs/>
          <w:color w:val="auto"/>
          <w:sz w:val="24"/>
          <w:szCs w:val="24"/>
          <w:lang w:eastAsia="zh-CN"/>
        </w:rPr>
        <w:t>投标</w:t>
      </w:r>
      <w:r>
        <w:rPr>
          <w:rFonts w:hint="eastAsia" w:ascii="仿宋" w:hAnsi="仿宋" w:eastAsia="仿宋" w:cs="仿宋"/>
          <w:b w:val="0"/>
          <w:bCs/>
          <w:color w:val="auto"/>
          <w:sz w:val="24"/>
          <w:szCs w:val="24"/>
        </w:rPr>
        <w:t>人”系指报名合格、购买了谈判文件、提交了谈判响应文件的</w:t>
      </w:r>
      <w:r>
        <w:rPr>
          <w:rFonts w:hint="eastAsia" w:ascii="仿宋" w:hAnsi="仿宋" w:eastAsia="仿宋" w:cs="仿宋"/>
          <w:b w:val="0"/>
          <w:bCs/>
          <w:color w:val="auto"/>
          <w:sz w:val="24"/>
          <w:szCs w:val="24"/>
          <w:lang w:eastAsia="zh-CN"/>
        </w:rPr>
        <w:t>投标</w:t>
      </w:r>
      <w:r>
        <w:rPr>
          <w:rFonts w:hint="eastAsia" w:ascii="仿宋" w:hAnsi="仿宋" w:eastAsia="仿宋" w:cs="仿宋"/>
          <w:b w:val="0"/>
          <w:bCs/>
          <w:color w:val="auto"/>
          <w:sz w:val="24"/>
          <w:szCs w:val="24"/>
        </w:rPr>
        <w:t>人，中标后即为中标人，签订合同后即为卖方。</w:t>
      </w:r>
    </w:p>
    <w:p>
      <w:pPr>
        <w:spacing w:line="360" w:lineRule="auto"/>
        <w:outlineLvl w:val="3"/>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3.3 “代理机构”为</w:t>
      </w:r>
      <w:r>
        <w:rPr>
          <w:rFonts w:hint="eastAsia" w:ascii="仿宋" w:hAnsi="仿宋" w:eastAsia="仿宋" w:cs="仿宋"/>
          <w:b w:val="0"/>
          <w:bCs/>
          <w:color w:val="auto"/>
          <w:sz w:val="24"/>
          <w:szCs w:val="24"/>
          <w:lang w:val="en-US" w:eastAsia="zh-CN"/>
        </w:rPr>
        <w:t xml:space="preserve"> </w:t>
      </w:r>
      <w:r>
        <w:rPr>
          <w:rFonts w:hint="eastAsia" w:ascii="仿宋" w:hAnsi="仿宋" w:eastAsia="仿宋" w:cs="仿宋"/>
          <w:b w:val="0"/>
          <w:bCs/>
          <w:color w:val="auto"/>
          <w:sz w:val="24"/>
          <w:szCs w:val="24"/>
          <w:lang w:eastAsia="zh-CN"/>
        </w:rPr>
        <w:t>新疆达富腾项目咨询有限公司</w:t>
      </w:r>
    </w:p>
    <w:p>
      <w:pPr>
        <w:spacing w:line="360" w:lineRule="auto"/>
        <w:rPr>
          <w:rFonts w:hint="eastAsia" w:ascii="仿宋" w:hAnsi="仿宋" w:eastAsia="仿宋" w:cs="仿宋"/>
          <w:color w:val="auto"/>
          <w:sz w:val="24"/>
          <w:szCs w:val="24"/>
        </w:rPr>
      </w:pPr>
      <w:r>
        <w:rPr>
          <w:rFonts w:hint="eastAsia" w:ascii="仿宋" w:hAnsi="仿宋" w:eastAsia="仿宋" w:cs="仿宋"/>
          <w:b/>
          <w:color w:val="auto"/>
          <w:sz w:val="24"/>
          <w:szCs w:val="24"/>
        </w:rPr>
        <w:t>3.4</w:t>
      </w:r>
      <w:r>
        <w:rPr>
          <w:rFonts w:hint="eastAsia" w:ascii="仿宋" w:hAnsi="仿宋" w:eastAsia="仿宋" w:cs="仿宋"/>
          <w:color w:val="auto"/>
          <w:sz w:val="24"/>
          <w:szCs w:val="24"/>
        </w:rPr>
        <w:t xml:space="preserve"> “货物”系指卖方按合同要求，须向买方提供的一切产品及其他技术资料和材料。</w:t>
      </w:r>
    </w:p>
    <w:p>
      <w:pPr>
        <w:spacing w:line="360" w:lineRule="auto"/>
        <w:rPr>
          <w:rFonts w:hint="eastAsia" w:ascii="仿宋" w:hAnsi="仿宋" w:eastAsia="仿宋" w:cs="仿宋"/>
          <w:color w:val="auto"/>
          <w:sz w:val="24"/>
          <w:szCs w:val="24"/>
        </w:rPr>
      </w:pPr>
      <w:r>
        <w:rPr>
          <w:rFonts w:hint="eastAsia" w:ascii="仿宋" w:hAnsi="仿宋" w:eastAsia="仿宋" w:cs="仿宋"/>
          <w:b/>
          <w:color w:val="auto"/>
          <w:sz w:val="24"/>
          <w:szCs w:val="24"/>
        </w:rPr>
        <w:t>3.5</w:t>
      </w:r>
      <w:r>
        <w:rPr>
          <w:rFonts w:hint="eastAsia" w:ascii="仿宋" w:hAnsi="仿宋" w:eastAsia="仿宋" w:cs="仿宋"/>
          <w:color w:val="auto"/>
          <w:sz w:val="24"/>
          <w:szCs w:val="24"/>
        </w:rPr>
        <w:t xml:space="preserve"> “服务”系指按合同规定卖方须承担的货物供应、服务及售后服务等其他类似的义务。</w:t>
      </w:r>
    </w:p>
    <w:p>
      <w:pPr>
        <w:spacing w:line="360" w:lineRule="auto"/>
        <w:rPr>
          <w:rFonts w:hint="eastAsia" w:ascii="仿宋" w:hAnsi="仿宋" w:eastAsia="仿宋" w:cs="仿宋"/>
          <w:color w:val="auto"/>
          <w:sz w:val="24"/>
          <w:szCs w:val="24"/>
        </w:rPr>
      </w:pPr>
      <w:r>
        <w:rPr>
          <w:rFonts w:hint="eastAsia" w:ascii="仿宋" w:hAnsi="仿宋" w:eastAsia="仿宋" w:cs="仿宋"/>
          <w:b/>
          <w:color w:val="auto"/>
          <w:sz w:val="24"/>
          <w:szCs w:val="24"/>
        </w:rPr>
        <w:t>3.6</w:t>
      </w:r>
      <w:r>
        <w:rPr>
          <w:rFonts w:hint="eastAsia" w:ascii="仿宋" w:hAnsi="仿宋" w:eastAsia="仿宋" w:cs="仿宋"/>
          <w:color w:val="auto"/>
          <w:sz w:val="24"/>
          <w:szCs w:val="24"/>
        </w:rPr>
        <w:t xml:space="preserve"> “卖方”系指提供合同货物和服务的</w:t>
      </w:r>
      <w:r>
        <w:rPr>
          <w:rFonts w:hint="eastAsia" w:ascii="仿宋" w:hAnsi="仿宋" w:eastAsia="仿宋" w:cs="仿宋"/>
          <w:color w:val="auto"/>
          <w:sz w:val="24"/>
          <w:szCs w:val="24"/>
          <w:lang w:eastAsia="zh-CN"/>
        </w:rPr>
        <w:t>投标</w:t>
      </w:r>
      <w:r>
        <w:rPr>
          <w:rFonts w:hint="eastAsia" w:ascii="仿宋" w:hAnsi="仿宋" w:eastAsia="仿宋" w:cs="仿宋"/>
          <w:color w:val="auto"/>
          <w:sz w:val="24"/>
          <w:szCs w:val="24"/>
        </w:rPr>
        <w:t>人。</w:t>
      </w:r>
    </w:p>
    <w:p>
      <w:pPr>
        <w:spacing w:line="360" w:lineRule="auto"/>
        <w:rPr>
          <w:rFonts w:hint="eastAsia" w:ascii="仿宋" w:hAnsi="仿宋" w:eastAsia="仿宋" w:cs="仿宋"/>
          <w:color w:val="auto"/>
          <w:sz w:val="24"/>
          <w:szCs w:val="24"/>
        </w:rPr>
      </w:pPr>
      <w:r>
        <w:rPr>
          <w:rFonts w:hint="eastAsia" w:ascii="仿宋" w:hAnsi="仿宋" w:eastAsia="仿宋" w:cs="仿宋"/>
          <w:b/>
          <w:color w:val="auto"/>
          <w:sz w:val="24"/>
          <w:szCs w:val="24"/>
        </w:rPr>
        <w:t>3.7</w:t>
      </w:r>
      <w:r>
        <w:rPr>
          <w:rFonts w:hint="eastAsia" w:ascii="仿宋" w:hAnsi="仿宋" w:eastAsia="仿宋" w:cs="仿宋"/>
          <w:color w:val="auto"/>
          <w:sz w:val="24"/>
          <w:szCs w:val="24"/>
        </w:rPr>
        <w:t xml:space="preserve"> “买方”系指购买货物的单位。</w:t>
      </w:r>
    </w:p>
    <w:p>
      <w:pPr>
        <w:spacing w:line="360" w:lineRule="auto"/>
        <w:outlineLvl w:val="2"/>
        <w:rPr>
          <w:rFonts w:hint="eastAsia" w:ascii="仿宋" w:hAnsi="仿宋" w:eastAsia="仿宋" w:cs="仿宋"/>
          <w:b/>
          <w:color w:val="auto"/>
          <w:sz w:val="24"/>
          <w:szCs w:val="24"/>
        </w:rPr>
      </w:pPr>
      <w:r>
        <w:rPr>
          <w:rFonts w:hint="eastAsia" w:ascii="仿宋" w:hAnsi="仿宋" w:eastAsia="仿宋" w:cs="仿宋"/>
          <w:b/>
          <w:color w:val="auto"/>
          <w:sz w:val="24"/>
          <w:szCs w:val="24"/>
        </w:rPr>
        <w:t>4、谈判费用</w:t>
      </w:r>
    </w:p>
    <w:p>
      <w:pPr>
        <w:spacing w:line="360" w:lineRule="auto"/>
        <w:rPr>
          <w:rFonts w:hint="eastAsia" w:ascii="仿宋" w:hAnsi="仿宋" w:eastAsia="仿宋" w:cs="仿宋"/>
          <w:color w:val="auto"/>
          <w:sz w:val="24"/>
          <w:szCs w:val="24"/>
        </w:rPr>
      </w:pPr>
      <w:r>
        <w:rPr>
          <w:rFonts w:hint="eastAsia" w:ascii="仿宋" w:hAnsi="仿宋" w:eastAsia="仿宋" w:cs="仿宋"/>
          <w:b/>
          <w:color w:val="auto"/>
          <w:sz w:val="24"/>
          <w:szCs w:val="24"/>
        </w:rPr>
        <w:t>4.1</w:t>
      </w:r>
      <w:r>
        <w:rPr>
          <w:rFonts w:hint="eastAsia" w:ascii="仿宋" w:hAnsi="仿宋" w:eastAsia="仿宋" w:cs="仿宋"/>
          <w:color w:val="auto"/>
          <w:sz w:val="24"/>
          <w:szCs w:val="24"/>
        </w:rPr>
        <w:t xml:space="preserve"> 无论本次结果如何，报价人须自行承担所有与参加谈判有关的全部费用。</w:t>
      </w:r>
    </w:p>
    <w:p>
      <w:pPr>
        <w:pStyle w:val="4"/>
        <w:spacing w:line="360" w:lineRule="auto"/>
        <w:ind w:firstLine="3626" w:firstLineChars="1290"/>
        <w:rPr>
          <w:rFonts w:hint="eastAsia" w:ascii="仿宋" w:hAnsi="仿宋" w:eastAsia="仿宋" w:cs="仿宋"/>
          <w:color w:val="auto"/>
          <w:sz w:val="28"/>
          <w:szCs w:val="28"/>
        </w:rPr>
      </w:pPr>
      <w:bookmarkStart w:id="57" w:name="_Toc26900"/>
      <w:bookmarkStart w:id="58" w:name="_Toc26514"/>
      <w:r>
        <w:rPr>
          <w:rFonts w:hint="eastAsia" w:ascii="仿宋" w:hAnsi="仿宋" w:eastAsia="仿宋" w:cs="仿宋"/>
          <w:color w:val="auto"/>
          <w:sz w:val="28"/>
          <w:szCs w:val="28"/>
        </w:rPr>
        <w:t>二、竞争性谈判文件</w:t>
      </w:r>
      <w:bookmarkEnd w:id="57"/>
      <w:bookmarkEnd w:id="58"/>
    </w:p>
    <w:p>
      <w:pPr>
        <w:spacing w:line="360" w:lineRule="auto"/>
        <w:outlineLvl w:val="2"/>
        <w:rPr>
          <w:rFonts w:hint="eastAsia" w:ascii="仿宋" w:hAnsi="仿宋" w:eastAsia="仿宋" w:cs="仿宋"/>
          <w:b/>
          <w:color w:val="auto"/>
          <w:sz w:val="24"/>
          <w:szCs w:val="24"/>
        </w:rPr>
      </w:pPr>
      <w:r>
        <w:rPr>
          <w:rFonts w:hint="eastAsia" w:ascii="仿宋" w:hAnsi="仿宋" w:eastAsia="仿宋" w:cs="仿宋"/>
          <w:b/>
          <w:color w:val="auto"/>
          <w:sz w:val="24"/>
          <w:szCs w:val="24"/>
        </w:rPr>
        <w:t>5、竞争性谈判文件</w:t>
      </w:r>
    </w:p>
    <w:p>
      <w:pPr>
        <w:spacing w:line="360" w:lineRule="auto"/>
        <w:rPr>
          <w:rFonts w:hint="eastAsia" w:ascii="仿宋" w:hAnsi="仿宋" w:eastAsia="仿宋" w:cs="仿宋"/>
          <w:color w:val="auto"/>
          <w:sz w:val="24"/>
          <w:szCs w:val="24"/>
        </w:rPr>
      </w:pPr>
      <w:r>
        <w:rPr>
          <w:rFonts w:hint="eastAsia" w:ascii="仿宋" w:hAnsi="仿宋" w:eastAsia="仿宋" w:cs="仿宋"/>
          <w:b/>
          <w:color w:val="auto"/>
          <w:sz w:val="24"/>
          <w:szCs w:val="24"/>
        </w:rPr>
        <w:t xml:space="preserve">5.1 </w:t>
      </w:r>
      <w:r>
        <w:rPr>
          <w:rFonts w:hint="eastAsia" w:ascii="仿宋" w:hAnsi="仿宋" w:eastAsia="仿宋" w:cs="仿宋"/>
          <w:color w:val="auto"/>
          <w:sz w:val="24"/>
          <w:szCs w:val="24"/>
        </w:rPr>
        <w:t>竞争性谈判文件用以阐明所的内容，谈判程序及合同条款，包括：</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5.1.1谈判说明；</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5.1.2 </w:t>
      </w:r>
      <w:r>
        <w:rPr>
          <w:rFonts w:hint="eastAsia" w:ascii="仿宋" w:hAnsi="仿宋" w:eastAsia="仿宋" w:cs="仿宋"/>
          <w:color w:val="auto"/>
          <w:sz w:val="24"/>
          <w:szCs w:val="24"/>
          <w:lang w:eastAsia="zh-CN"/>
        </w:rPr>
        <w:t>投标</w:t>
      </w:r>
      <w:r>
        <w:rPr>
          <w:rFonts w:hint="eastAsia" w:ascii="仿宋" w:hAnsi="仿宋" w:eastAsia="仿宋" w:cs="仿宋"/>
          <w:color w:val="auto"/>
          <w:sz w:val="24"/>
          <w:szCs w:val="24"/>
        </w:rPr>
        <w:t>人须知；</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5.1.3 技术规格要求；</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5.1.4 合同条款；</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5.1.5 特殊条款；</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附件：</w:t>
      </w:r>
    </w:p>
    <w:p>
      <w:pPr>
        <w:spacing w:line="360" w:lineRule="auto"/>
        <w:outlineLvl w:val="2"/>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1、投标函及投标报价表；</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（一）投标函</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（二）投标报价表</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 xml:space="preserve">（三）投标函附录（附：价格指数权重表） </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2、法定代表人身份证明或附有法定代表人身份证明的授权委托书；</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3、联合体协议书；（若有时）</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4、投标保证金（附</w:t>
      </w:r>
      <w:r>
        <w:rPr>
          <w:rFonts w:hint="eastAsia" w:ascii="仿宋" w:hAnsi="仿宋" w:eastAsia="仿宋" w:cs="仿宋"/>
          <w:b w:val="0"/>
          <w:bCs/>
          <w:color w:val="auto"/>
          <w:sz w:val="24"/>
          <w:szCs w:val="24"/>
          <w:lang w:eastAsia="zh-CN"/>
        </w:rPr>
        <w:t>缴纳凭证</w:t>
      </w:r>
      <w:r>
        <w:rPr>
          <w:rFonts w:hint="eastAsia" w:ascii="仿宋" w:hAnsi="仿宋" w:eastAsia="仿宋" w:cs="仿宋"/>
          <w:b w:val="0"/>
          <w:bCs/>
          <w:color w:val="auto"/>
          <w:sz w:val="24"/>
          <w:szCs w:val="24"/>
        </w:rPr>
        <w:t>复印件）；</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5 、项目管理机构（现场技术力量配备情况）</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5.1、项目管理机构组成表；</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5.2、主要人员简历表；</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5.2.1、项目经理简历表；</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5.2.2、主要项目管理人员简历表；</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6、近年完成的类似项目情况表；</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7、拟分包项目情况表；</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8</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不良行为记录；</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9、中标企业用工承诺书；</w:t>
      </w:r>
    </w:p>
    <w:p>
      <w:pPr>
        <w:spacing w:line="360" w:lineRule="auto"/>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10、建筑工人实名制管理工作承诺书</w:t>
      </w:r>
      <w:r>
        <w:rPr>
          <w:rFonts w:hint="eastAsia" w:ascii="仿宋" w:hAnsi="仿宋" w:eastAsia="仿宋" w:cs="仿宋"/>
          <w:b w:val="0"/>
          <w:bCs/>
          <w:color w:val="auto"/>
          <w:sz w:val="24"/>
          <w:szCs w:val="24"/>
          <w:lang w:eastAsia="zh-CN"/>
        </w:rPr>
        <w:t>；</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11、其他投标资料。</w:t>
      </w:r>
    </w:p>
    <w:p>
      <w:pPr>
        <w:spacing w:line="360" w:lineRule="auto"/>
        <w:rPr>
          <w:rFonts w:hint="eastAsia" w:ascii="仿宋" w:hAnsi="仿宋" w:eastAsia="仿宋" w:cs="仿宋"/>
          <w:color w:val="auto"/>
          <w:sz w:val="24"/>
          <w:szCs w:val="24"/>
        </w:rPr>
      </w:pPr>
      <w:r>
        <w:rPr>
          <w:rFonts w:hint="eastAsia" w:ascii="仿宋" w:hAnsi="仿宋" w:eastAsia="仿宋" w:cs="仿宋"/>
          <w:b/>
          <w:color w:val="auto"/>
          <w:sz w:val="24"/>
          <w:szCs w:val="24"/>
        </w:rPr>
        <w:t>5.2</w:t>
      </w:r>
      <w:r>
        <w:rPr>
          <w:rFonts w:hint="eastAsia" w:ascii="仿宋" w:hAnsi="仿宋" w:eastAsia="仿宋" w:cs="仿宋"/>
          <w:color w:val="auto"/>
          <w:sz w:val="24"/>
          <w:szCs w:val="24"/>
        </w:rPr>
        <w:t xml:space="preserve"> 报价人应仔细阅读谈判文件中所有内容。代理机构将拒绝未按照谈判文件的要求提供全部资料或提交的谈判响应文件未对谈判文件做出实质性响应的报价。</w:t>
      </w:r>
    </w:p>
    <w:p>
      <w:pPr>
        <w:spacing w:line="360" w:lineRule="auto"/>
        <w:outlineLvl w:val="2"/>
        <w:rPr>
          <w:rFonts w:hint="eastAsia" w:ascii="仿宋" w:hAnsi="仿宋" w:eastAsia="仿宋" w:cs="仿宋"/>
          <w:b/>
          <w:color w:val="auto"/>
          <w:sz w:val="24"/>
          <w:szCs w:val="24"/>
        </w:rPr>
      </w:pPr>
      <w:r>
        <w:rPr>
          <w:rFonts w:hint="eastAsia" w:ascii="仿宋" w:hAnsi="仿宋" w:eastAsia="仿宋" w:cs="仿宋"/>
          <w:b/>
          <w:color w:val="auto"/>
          <w:sz w:val="24"/>
          <w:szCs w:val="24"/>
        </w:rPr>
        <w:t>6、谈判文件的澄清</w:t>
      </w:r>
    </w:p>
    <w:p>
      <w:pPr>
        <w:spacing w:line="360" w:lineRule="auto"/>
        <w:rPr>
          <w:rFonts w:hint="eastAsia" w:ascii="仿宋" w:hAnsi="仿宋" w:eastAsia="仿宋" w:cs="仿宋"/>
          <w:color w:val="auto"/>
          <w:sz w:val="24"/>
          <w:szCs w:val="24"/>
        </w:rPr>
      </w:pPr>
      <w:r>
        <w:rPr>
          <w:rFonts w:hint="eastAsia" w:ascii="仿宋" w:hAnsi="仿宋" w:eastAsia="仿宋" w:cs="仿宋"/>
          <w:b/>
          <w:color w:val="auto"/>
          <w:sz w:val="24"/>
          <w:szCs w:val="24"/>
        </w:rPr>
        <w:t>6.1</w:t>
      </w:r>
      <w:r>
        <w:rPr>
          <w:rFonts w:hint="eastAsia" w:ascii="仿宋" w:hAnsi="仿宋" w:eastAsia="仿宋" w:cs="仿宋"/>
          <w:color w:val="auto"/>
          <w:sz w:val="24"/>
          <w:szCs w:val="24"/>
        </w:rPr>
        <w:t xml:space="preserve"> 投标企业下载竞争性谈判文件后请仔细阅读，如对竞争性谈判文件内容有质疑，投标人应自收到采购文件之日（发售截止日之后收到采购文件的，以发售截止日为准）或者采购文件公告期限届满之日（公告发布后的第3个工作日）起5个工作日内按竞争性谈判文件中载明的邮箱：</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mailto:458000655@qq.com地址，以书面形式、应加盖公章通知招标人。招标人认为必要时，将（澄清）修改后的公告发布在新疆政府采购网（http:/www.ccgp-xinjiang.gov.cn/）与和田市人民政府网（http:/www.hts.gov.cn/），敬请投标企业及时关注。在规定期限内投标企业未提出质疑的视为投标企业默认招标文件不存在质疑的相关问题。超过招标文件质疑时间将不再接受投标企业所提出的质疑。"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lang w:val="en-US" w:eastAsia="zh-CN"/>
        </w:rPr>
        <w:t>329324376@qq.com</w:t>
      </w:r>
      <w:r>
        <w:rPr>
          <w:rFonts w:hint="eastAsia" w:ascii="仿宋" w:hAnsi="仿宋" w:eastAsia="仿宋" w:cs="仿宋"/>
          <w:color w:val="auto"/>
          <w:sz w:val="24"/>
          <w:szCs w:val="24"/>
        </w:rPr>
        <w:t>地址，以书面形式、应加盖公章通知招标人。招标人认为必要时，将（澄清）修改后的公告发布在新疆政府采购网，敬请投标企业及时关注。在规定期限内投标企业未提出质疑的视为投标企业默认竞争性谈判文件不存在质疑的相关问题。超过竞争性谈判文件质疑时间将不再接受投标企业所提出的质疑。</w:t>
      </w:r>
      <w:r>
        <w:rPr>
          <w:rFonts w:hint="eastAsia" w:ascii="仿宋" w:hAnsi="仿宋" w:eastAsia="仿宋" w:cs="仿宋"/>
          <w:color w:val="auto"/>
          <w:sz w:val="24"/>
          <w:szCs w:val="24"/>
        </w:rPr>
        <w:fldChar w:fldCharType="end"/>
      </w:r>
    </w:p>
    <w:p>
      <w:pPr>
        <w:spacing w:line="360" w:lineRule="auto"/>
        <w:outlineLvl w:val="2"/>
        <w:rPr>
          <w:rFonts w:hint="eastAsia" w:ascii="仿宋" w:hAnsi="仿宋" w:eastAsia="仿宋" w:cs="仿宋"/>
          <w:b/>
          <w:color w:val="auto"/>
          <w:sz w:val="24"/>
          <w:szCs w:val="24"/>
        </w:rPr>
      </w:pPr>
      <w:r>
        <w:rPr>
          <w:rFonts w:hint="eastAsia" w:ascii="仿宋" w:hAnsi="仿宋" w:eastAsia="仿宋" w:cs="仿宋"/>
          <w:b/>
          <w:color w:val="auto"/>
          <w:sz w:val="24"/>
          <w:szCs w:val="24"/>
        </w:rPr>
        <w:t>7、谈判文件的修改</w:t>
      </w:r>
    </w:p>
    <w:p>
      <w:pPr>
        <w:spacing w:line="360" w:lineRule="auto"/>
        <w:rPr>
          <w:rFonts w:hint="eastAsia" w:ascii="仿宋" w:hAnsi="仿宋" w:eastAsia="仿宋" w:cs="仿宋"/>
          <w:color w:val="auto"/>
          <w:sz w:val="24"/>
          <w:szCs w:val="24"/>
        </w:rPr>
      </w:pPr>
      <w:r>
        <w:rPr>
          <w:rFonts w:hint="eastAsia" w:ascii="仿宋" w:hAnsi="仿宋" w:eastAsia="仿宋" w:cs="仿宋"/>
          <w:b/>
          <w:color w:val="auto"/>
          <w:sz w:val="24"/>
          <w:szCs w:val="24"/>
        </w:rPr>
        <w:t>7.1</w:t>
      </w:r>
      <w:r>
        <w:rPr>
          <w:rFonts w:hint="eastAsia" w:ascii="仿宋" w:hAnsi="仿宋" w:eastAsia="仿宋" w:cs="仿宋"/>
          <w:color w:val="auto"/>
          <w:sz w:val="24"/>
          <w:szCs w:val="24"/>
        </w:rPr>
        <w:t xml:space="preserve"> 在开标时间</w:t>
      </w:r>
      <w:r>
        <w:rPr>
          <w:rFonts w:hint="eastAsia" w:ascii="仿宋" w:hAnsi="仿宋" w:eastAsia="仿宋" w:cs="仿宋"/>
          <w:color w:val="auto"/>
          <w:sz w:val="24"/>
          <w:szCs w:val="24"/>
          <w:u w:val="single"/>
        </w:rPr>
        <w:t>24</w:t>
      </w:r>
      <w:r>
        <w:rPr>
          <w:rFonts w:hint="eastAsia" w:ascii="仿宋" w:hAnsi="仿宋" w:eastAsia="仿宋" w:cs="仿宋"/>
          <w:color w:val="auto"/>
          <w:sz w:val="24"/>
          <w:szCs w:val="24"/>
        </w:rPr>
        <w:t>小时以前，采购人都可能以《文件补充》的方式修改竞争性谈判文件文件，代理公司将于开标前2天在本次招标公告刊登的媒体（新疆政府采购网）上予以公布，该补充或修改的内容为竞争性谈判文件文件的组成部分；补充或修改不足2天的，应顺延投标截至时间。</w:t>
      </w:r>
    </w:p>
    <w:p>
      <w:pPr>
        <w:spacing w:line="360" w:lineRule="auto"/>
        <w:rPr>
          <w:rFonts w:hint="eastAsia" w:ascii="仿宋" w:hAnsi="仿宋" w:eastAsia="仿宋" w:cs="仿宋"/>
          <w:snapToGrid w:val="0"/>
          <w:color w:val="auto"/>
          <w:kern w:val="0"/>
          <w:sz w:val="24"/>
          <w:szCs w:val="24"/>
        </w:rPr>
      </w:pPr>
      <w:r>
        <w:rPr>
          <w:rFonts w:hint="eastAsia" w:ascii="仿宋" w:hAnsi="仿宋" w:eastAsia="仿宋" w:cs="仿宋"/>
          <w:b/>
          <w:color w:val="auto"/>
          <w:sz w:val="24"/>
          <w:szCs w:val="24"/>
        </w:rPr>
        <w:t>7.2</w:t>
      </w:r>
      <w:r>
        <w:rPr>
          <w:rFonts w:hint="eastAsia" w:ascii="仿宋" w:hAnsi="仿宋" w:eastAsia="仿宋" w:cs="仿宋"/>
          <w:color w:val="auto"/>
          <w:sz w:val="24"/>
          <w:szCs w:val="24"/>
        </w:rPr>
        <w:t xml:space="preserve"> 《竞争性谈判文件补充》作为竞争性谈判文件的组成部分，对采购人具有同等约束力。如果竞争性谈判文件补充内容与此竞争性谈判文件补充发出之前的竞争性谈判文件</w:t>
      </w:r>
      <w:r>
        <w:rPr>
          <w:rFonts w:hint="eastAsia" w:ascii="仿宋" w:hAnsi="仿宋" w:eastAsia="仿宋" w:cs="仿宋"/>
          <w:snapToGrid w:val="0"/>
          <w:color w:val="auto"/>
          <w:kern w:val="0"/>
          <w:sz w:val="24"/>
          <w:szCs w:val="24"/>
        </w:rPr>
        <w:t>等书面材料中相关内容相冲突，请投标人执行</w:t>
      </w:r>
      <w:r>
        <w:rPr>
          <w:rFonts w:hint="eastAsia" w:ascii="仿宋" w:hAnsi="仿宋" w:eastAsia="仿宋" w:cs="仿宋"/>
          <w:color w:val="auto"/>
          <w:sz w:val="24"/>
          <w:szCs w:val="24"/>
        </w:rPr>
        <w:t>竞争性谈判文件</w:t>
      </w:r>
      <w:r>
        <w:rPr>
          <w:rFonts w:hint="eastAsia" w:ascii="仿宋" w:hAnsi="仿宋" w:eastAsia="仿宋" w:cs="仿宋"/>
          <w:snapToGrid w:val="0"/>
          <w:color w:val="auto"/>
          <w:kern w:val="0"/>
          <w:sz w:val="24"/>
          <w:szCs w:val="24"/>
        </w:rPr>
        <w:t>补充的相关内容，先前发出的文件等书面材料中相关内容自动废止。</w:t>
      </w:r>
    </w:p>
    <w:p>
      <w:pPr>
        <w:spacing w:line="360" w:lineRule="auto"/>
        <w:rPr>
          <w:rFonts w:hint="eastAsia" w:ascii="仿宋" w:hAnsi="仿宋" w:eastAsia="仿宋" w:cs="仿宋"/>
          <w:snapToGrid w:val="0"/>
          <w:color w:val="auto"/>
          <w:kern w:val="0"/>
          <w:sz w:val="24"/>
          <w:szCs w:val="24"/>
        </w:rPr>
      </w:pPr>
      <w:r>
        <w:rPr>
          <w:rFonts w:hint="eastAsia" w:ascii="仿宋" w:hAnsi="仿宋" w:eastAsia="仿宋" w:cs="仿宋"/>
          <w:b/>
          <w:snapToGrid w:val="0"/>
          <w:color w:val="auto"/>
          <w:kern w:val="0"/>
          <w:sz w:val="24"/>
          <w:szCs w:val="24"/>
        </w:rPr>
        <w:t>7.3</w:t>
      </w:r>
      <w:r>
        <w:rPr>
          <w:rFonts w:hint="eastAsia" w:ascii="仿宋" w:hAnsi="仿宋" w:eastAsia="仿宋" w:cs="仿宋"/>
          <w:snapToGrid w:val="0"/>
          <w:color w:val="auto"/>
          <w:kern w:val="0"/>
          <w:sz w:val="24"/>
          <w:szCs w:val="24"/>
        </w:rPr>
        <w:t xml:space="preserve"> 为使投标人在编制谈判响应文件时把《文件补充》内容考虑进去，采购人可以相应延长谈判截止日期，具体时间将在《文件补充》中写明。</w:t>
      </w:r>
    </w:p>
    <w:p>
      <w:pPr>
        <w:pStyle w:val="6"/>
        <w:spacing w:line="360" w:lineRule="auto"/>
        <w:ind w:firstLine="0" w:firstLineChars="0"/>
        <w:rPr>
          <w:rFonts w:hint="eastAsia" w:ascii="仿宋" w:hAnsi="仿宋" w:eastAsia="仿宋" w:cs="仿宋"/>
          <w:color w:val="auto"/>
          <w:sz w:val="24"/>
          <w:szCs w:val="24"/>
        </w:rPr>
      </w:pPr>
      <w:r>
        <w:rPr>
          <w:rFonts w:hint="eastAsia" w:ascii="仿宋" w:hAnsi="仿宋" w:eastAsia="仿宋" w:cs="仿宋"/>
          <w:b/>
          <w:snapToGrid w:val="0"/>
          <w:color w:val="auto"/>
          <w:kern w:val="0"/>
          <w:sz w:val="24"/>
          <w:szCs w:val="24"/>
        </w:rPr>
        <w:t xml:space="preserve">7.4 </w:t>
      </w:r>
      <w:r>
        <w:rPr>
          <w:rFonts w:hint="eastAsia" w:ascii="仿宋" w:hAnsi="仿宋" w:eastAsia="仿宋" w:cs="仿宋"/>
          <w:color w:val="auto"/>
          <w:sz w:val="24"/>
          <w:szCs w:val="24"/>
        </w:rPr>
        <w:t>对于投标人澄清要求有必要时，或者竞争性谈判文件的修改补充文件，招标机构均将在本次竞争性谈判公告刊登的媒体（新疆政府采购网）</w:t>
      </w:r>
      <w:r>
        <w:rPr>
          <w:rFonts w:hint="eastAsia" w:ascii="仿宋" w:hAnsi="仿宋" w:eastAsia="仿宋" w:cs="仿宋"/>
          <w:color w:val="auto"/>
          <w:sz w:val="24"/>
          <w:szCs w:val="24"/>
          <w:lang w:val="en-US" w:eastAsia="zh-CN"/>
        </w:rPr>
        <w:t>上</w:t>
      </w:r>
      <w:r>
        <w:rPr>
          <w:rFonts w:hint="eastAsia" w:ascii="仿宋" w:hAnsi="仿宋" w:eastAsia="仿宋" w:cs="仿宋"/>
          <w:color w:val="auto"/>
          <w:sz w:val="24"/>
          <w:szCs w:val="24"/>
        </w:rPr>
        <w:t>予以公布。</w:t>
      </w:r>
      <w:r>
        <w:rPr>
          <w:rFonts w:hint="eastAsia" w:ascii="仿宋" w:hAnsi="仿宋" w:eastAsia="仿宋" w:cs="仿宋"/>
          <w:b/>
          <w:bCs/>
          <w:color w:val="auto"/>
          <w:sz w:val="24"/>
          <w:szCs w:val="24"/>
        </w:rPr>
        <w:t>请各投标人注意！</w:t>
      </w:r>
    </w:p>
    <w:p>
      <w:pPr>
        <w:pStyle w:val="4"/>
        <w:spacing w:line="360" w:lineRule="auto"/>
        <w:ind w:firstLine="3204" w:firstLineChars="1140"/>
        <w:rPr>
          <w:rFonts w:hint="eastAsia" w:ascii="仿宋" w:hAnsi="仿宋" w:eastAsia="仿宋" w:cs="仿宋"/>
          <w:snapToGrid w:val="0"/>
          <w:color w:val="auto"/>
          <w:kern w:val="0"/>
          <w:sz w:val="28"/>
          <w:szCs w:val="28"/>
        </w:rPr>
      </w:pPr>
      <w:bookmarkStart w:id="59" w:name="_Toc15024"/>
      <w:bookmarkStart w:id="60" w:name="_Toc9357"/>
      <w:r>
        <w:rPr>
          <w:rFonts w:hint="eastAsia" w:ascii="仿宋" w:hAnsi="仿宋" w:eastAsia="仿宋" w:cs="仿宋"/>
          <w:snapToGrid w:val="0"/>
          <w:color w:val="auto"/>
          <w:kern w:val="0"/>
          <w:sz w:val="28"/>
          <w:szCs w:val="28"/>
        </w:rPr>
        <w:t>三、谈判响应文件的编制</w:t>
      </w:r>
      <w:bookmarkEnd w:id="59"/>
      <w:bookmarkEnd w:id="60"/>
    </w:p>
    <w:p>
      <w:pPr>
        <w:spacing w:line="360" w:lineRule="auto"/>
        <w:outlineLvl w:val="2"/>
        <w:rPr>
          <w:rFonts w:hint="eastAsia" w:ascii="仿宋" w:hAnsi="仿宋" w:eastAsia="仿宋" w:cs="仿宋"/>
          <w:b/>
          <w:color w:val="auto"/>
          <w:sz w:val="24"/>
          <w:szCs w:val="24"/>
        </w:rPr>
      </w:pPr>
      <w:r>
        <w:rPr>
          <w:rFonts w:hint="eastAsia" w:ascii="仿宋" w:hAnsi="仿宋" w:eastAsia="仿宋" w:cs="仿宋"/>
          <w:b/>
          <w:color w:val="auto"/>
          <w:sz w:val="24"/>
          <w:szCs w:val="24"/>
        </w:rPr>
        <w:t>8、谈判响应文件的编写</w:t>
      </w:r>
    </w:p>
    <w:p>
      <w:pPr>
        <w:spacing w:line="360" w:lineRule="auto"/>
        <w:rPr>
          <w:rFonts w:hint="eastAsia" w:ascii="仿宋" w:hAnsi="仿宋" w:eastAsia="仿宋" w:cs="仿宋"/>
          <w:color w:val="auto"/>
          <w:sz w:val="24"/>
          <w:szCs w:val="24"/>
        </w:rPr>
      </w:pPr>
      <w:r>
        <w:rPr>
          <w:rFonts w:hint="eastAsia" w:ascii="仿宋" w:hAnsi="仿宋" w:eastAsia="仿宋" w:cs="仿宋"/>
          <w:b/>
          <w:color w:val="auto"/>
          <w:sz w:val="24"/>
          <w:szCs w:val="24"/>
        </w:rPr>
        <w:t>8.1</w:t>
      </w:r>
      <w:r>
        <w:rPr>
          <w:rFonts w:hint="eastAsia" w:ascii="仿宋" w:hAnsi="仿宋" w:eastAsia="仿宋" w:cs="仿宋"/>
          <w:color w:val="auto"/>
          <w:sz w:val="24"/>
          <w:szCs w:val="24"/>
        </w:rPr>
        <w:t xml:space="preserve"> 报价人应仔细阅读谈判文件，了解文件的要求。在充分理解谈判文件提出的技术要求、服务和商务条件后，编制谈判响应文件。</w:t>
      </w:r>
    </w:p>
    <w:p>
      <w:pPr>
        <w:spacing w:line="360" w:lineRule="auto"/>
        <w:outlineLvl w:val="2"/>
        <w:rPr>
          <w:rFonts w:hint="eastAsia" w:ascii="仿宋" w:hAnsi="仿宋" w:eastAsia="仿宋" w:cs="仿宋"/>
          <w:b/>
          <w:color w:val="auto"/>
          <w:sz w:val="24"/>
          <w:szCs w:val="24"/>
        </w:rPr>
      </w:pPr>
      <w:r>
        <w:rPr>
          <w:rFonts w:hint="eastAsia" w:ascii="仿宋" w:hAnsi="仿宋" w:eastAsia="仿宋" w:cs="仿宋"/>
          <w:b/>
          <w:color w:val="auto"/>
          <w:sz w:val="24"/>
          <w:szCs w:val="24"/>
        </w:rPr>
        <w:t>9、谈判及报价语言</w:t>
      </w:r>
    </w:p>
    <w:p>
      <w:pPr>
        <w:spacing w:line="360" w:lineRule="auto"/>
        <w:rPr>
          <w:rFonts w:hint="eastAsia" w:ascii="仿宋" w:hAnsi="仿宋" w:eastAsia="仿宋" w:cs="仿宋"/>
          <w:color w:val="auto"/>
          <w:sz w:val="24"/>
          <w:szCs w:val="24"/>
        </w:rPr>
      </w:pPr>
      <w:r>
        <w:rPr>
          <w:rFonts w:hint="eastAsia" w:ascii="仿宋" w:hAnsi="仿宋" w:eastAsia="仿宋" w:cs="仿宋"/>
          <w:b/>
          <w:color w:val="auto"/>
          <w:sz w:val="24"/>
          <w:szCs w:val="24"/>
        </w:rPr>
        <w:t xml:space="preserve">9.1 </w:t>
      </w:r>
      <w:r>
        <w:rPr>
          <w:rFonts w:hint="eastAsia" w:ascii="仿宋" w:hAnsi="仿宋" w:eastAsia="仿宋" w:cs="仿宋"/>
          <w:color w:val="auto"/>
          <w:sz w:val="24"/>
          <w:szCs w:val="24"/>
        </w:rPr>
        <w:t>报价人的谈判响应文件以及报价人与代理机构就有关谈判活动的所有来往函电均应使用中文。如果谈判响应文件或与谈判有关的其他文件、信件及来往函电以其他语言书写，报价人应将其译成中文。</w:t>
      </w:r>
    </w:p>
    <w:p>
      <w:pPr>
        <w:spacing w:line="360" w:lineRule="auto"/>
        <w:rPr>
          <w:rFonts w:hint="eastAsia" w:ascii="仿宋" w:hAnsi="仿宋" w:eastAsia="仿宋" w:cs="仿宋"/>
          <w:color w:val="auto"/>
          <w:sz w:val="24"/>
          <w:szCs w:val="24"/>
        </w:rPr>
      </w:pPr>
      <w:r>
        <w:rPr>
          <w:rFonts w:hint="eastAsia" w:ascii="仿宋" w:hAnsi="仿宋" w:eastAsia="仿宋" w:cs="仿宋"/>
          <w:b/>
          <w:color w:val="auto"/>
          <w:sz w:val="24"/>
          <w:szCs w:val="24"/>
        </w:rPr>
        <w:t>9.2</w:t>
      </w:r>
      <w:r>
        <w:rPr>
          <w:rFonts w:hint="eastAsia" w:ascii="仿宋" w:hAnsi="仿宋" w:eastAsia="仿宋" w:cs="仿宋"/>
          <w:color w:val="auto"/>
          <w:sz w:val="24"/>
          <w:szCs w:val="24"/>
        </w:rPr>
        <w:t xml:space="preserve"> 谈判响应文件中使用的计量单位除谈判文件中有特殊规定外，一律使用法定计量单位。</w:t>
      </w:r>
    </w:p>
    <w:p>
      <w:pPr>
        <w:spacing w:line="360" w:lineRule="auto"/>
        <w:outlineLvl w:val="2"/>
        <w:rPr>
          <w:rFonts w:hint="eastAsia" w:ascii="仿宋" w:hAnsi="仿宋" w:eastAsia="仿宋" w:cs="仿宋"/>
          <w:b/>
          <w:color w:val="auto"/>
          <w:sz w:val="24"/>
          <w:szCs w:val="24"/>
        </w:rPr>
      </w:pPr>
      <w:r>
        <w:rPr>
          <w:rFonts w:hint="eastAsia" w:ascii="仿宋" w:hAnsi="仿宋" w:eastAsia="仿宋" w:cs="仿宋"/>
          <w:b/>
          <w:color w:val="auto"/>
          <w:sz w:val="24"/>
          <w:szCs w:val="24"/>
        </w:rPr>
        <w:t>10、谈判响应文件构成：</w:t>
      </w:r>
    </w:p>
    <w:p>
      <w:pPr>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详细如下：</w:t>
      </w:r>
    </w:p>
    <w:p>
      <w:pPr>
        <w:spacing w:line="360" w:lineRule="auto"/>
        <w:outlineLvl w:val="2"/>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1、投标函及投标报价表；</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（一）投标函</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（二）投标报价表</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 xml:space="preserve">（三）投标函附录（附：价格指数权重表） </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2、法定代表人身份证明或附有法定代表人身份证明的授权委托书；</w:t>
      </w:r>
    </w:p>
    <w:p>
      <w:pPr>
        <w:spacing w:line="360" w:lineRule="auto"/>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3、</w:t>
      </w:r>
      <w:r>
        <w:rPr>
          <w:rFonts w:hint="eastAsia" w:ascii="仿宋" w:hAnsi="仿宋" w:eastAsia="仿宋" w:cs="仿宋"/>
          <w:color w:val="auto"/>
          <w:sz w:val="24"/>
          <w:szCs w:val="24"/>
        </w:rPr>
        <w:t>投标人的资格审查材料</w:t>
      </w:r>
      <w:r>
        <w:rPr>
          <w:rFonts w:hint="eastAsia" w:ascii="仿宋" w:hAnsi="仿宋" w:eastAsia="仿宋" w:cs="仿宋"/>
          <w:color w:val="auto"/>
          <w:sz w:val="24"/>
          <w:szCs w:val="24"/>
          <w:lang w:eastAsia="zh-CN"/>
        </w:rPr>
        <w:t>；</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4、投标保证金（附</w:t>
      </w:r>
      <w:r>
        <w:rPr>
          <w:rFonts w:hint="eastAsia" w:ascii="仿宋" w:hAnsi="仿宋" w:eastAsia="仿宋" w:cs="仿宋"/>
          <w:b w:val="0"/>
          <w:bCs/>
          <w:color w:val="auto"/>
          <w:sz w:val="24"/>
          <w:szCs w:val="24"/>
          <w:lang w:eastAsia="zh-CN"/>
        </w:rPr>
        <w:t>缴纳凭证</w:t>
      </w:r>
      <w:r>
        <w:rPr>
          <w:rFonts w:hint="eastAsia" w:ascii="仿宋" w:hAnsi="仿宋" w:eastAsia="仿宋" w:cs="仿宋"/>
          <w:b w:val="0"/>
          <w:bCs/>
          <w:color w:val="auto"/>
          <w:sz w:val="24"/>
          <w:szCs w:val="24"/>
        </w:rPr>
        <w:t>复印件）；</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5 、项目管理机构（现场技术力量配备情况）</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5.1、项目管理机构组成表；</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5.2、主要人员简历表；</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5.2.1、项目经理简历表；</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5.2.2、主要项目管理人员简历表；</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6、近年完成的类似项目情况表；</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7、拟分包项目情况表；</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8 、不良行为记录；</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9、中标企业用工承诺书；</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10、建筑工人实名制管理工作承诺书</w:t>
      </w:r>
    </w:p>
    <w:p>
      <w:pPr>
        <w:spacing w:line="360" w:lineRule="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11、其他投标资料。</w:t>
      </w:r>
    </w:p>
    <w:p>
      <w:pPr>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11、报价：</w:t>
      </w:r>
    </w:p>
    <w:p>
      <w:pPr>
        <w:spacing w:line="360" w:lineRule="auto"/>
        <w:rPr>
          <w:rFonts w:hint="eastAsia" w:ascii="仿宋" w:hAnsi="仿宋" w:eastAsia="仿宋" w:cs="仿宋"/>
          <w:b/>
          <w:bCs/>
          <w:color w:val="auto"/>
          <w:sz w:val="24"/>
          <w:szCs w:val="24"/>
        </w:rPr>
      </w:pPr>
      <w:r>
        <w:rPr>
          <w:rFonts w:hint="eastAsia" w:ascii="仿宋" w:hAnsi="仿宋" w:eastAsia="仿宋" w:cs="仿宋"/>
          <w:color w:val="auto"/>
          <w:sz w:val="24"/>
          <w:szCs w:val="24"/>
        </w:rPr>
        <w:t xml:space="preserve">11.1 </w:t>
      </w:r>
      <w:r>
        <w:rPr>
          <w:rFonts w:hint="eastAsia" w:ascii="仿宋" w:hAnsi="仿宋" w:eastAsia="仿宋" w:cs="仿宋"/>
          <w:b/>
          <w:bCs/>
          <w:color w:val="auto"/>
          <w:sz w:val="24"/>
          <w:szCs w:val="24"/>
        </w:rPr>
        <w:t>投标总报价超预算金额的，其报价无效，不进入评标阶段。</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11.2投标人应在明细报价表上标明综合单价和总价。如综合单价和总价不符，以综合单价累计为准；综合单价金额小数点有明显错位的，应以总价为准，并修改综合单价；小写和大写不符，以大写为准；投标人如果不同意上述修改原则，其投标将被拒绝。投标人应在投标报价表中标明其提供的所有货物及其相关工作范围内所有费用的总价，招标方不接受任何有选择性的报价。</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11.3 报价人如果免费提供某项产品、部件或服务，除在价格栏中填写“0”外，还必须在备注栏中声明免费或赠送。</w:t>
      </w:r>
    </w:p>
    <w:p>
      <w:pPr>
        <w:spacing w:line="360" w:lineRule="auto"/>
        <w:outlineLvl w:val="3"/>
        <w:rPr>
          <w:rFonts w:hint="eastAsia" w:ascii="仿宋" w:hAnsi="仿宋" w:eastAsia="仿宋" w:cs="仿宋"/>
          <w:color w:val="auto"/>
          <w:sz w:val="24"/>
          <w:szCs w:val="24"/>
        </w:rPr>
      </w:pPr>
      <w:r>
        <w:rPr>
          <w:rFonts w:hint="eastAsia" w:ascii="仿宋" w:hAnsi="仿宋" w:eastAsia="仿宋" w:cs="仿宋"/>
          <w:color w:val="auto"/>
          <w:sz w:val="24"/>
          <w:szCs w:val="24"/>
        </w:rPr>
        <w:t>11.4 投标报价时应注意包括下列几项费用：</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 招标文件中特别要求的备品备件、易损件和专用工具的费用；</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 招标文件中特别要求的货物的供应、运输、装卸、安装、调试、税费等全部费用；</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 报价人提供的在中华人民共和国制造的货物，其货物的投标价即交货价中，包括制造、组装该货物所使用的零部件及原材料已付的全部关税、销售税和其他税。</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 综合单价必须包括供应、运输、装卸、安装、调试、税费等全部报价。</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11.5 </w:t>
      </w:r>
      <w:r>
        <w:rPr>
          <w:rFonts w:hint="eastAsia" w:ascii="仿宋" w:hAnsi="仿宋" w:eastAsia="仿宋" w:cs="仿宋"/>
          <w:bCs/>
          <w:color w:val="auto"/>
          <w:sz w:val="24"/>
          <w:szCs w:val="24"/>
        </w:rPr>
        <w:t>报价</w:t>
      </w:r>
      <w:r>
        <w:rPr>
          <w:rFonts w:hint="eastAsia" w:ascii="仿宋" w:hAnsi="仿宋" w:eastAsia="仿宋" w:cs="仿宋"/>
          <w:color w:val="auto"/>
          <w:sz w:val="24"/>
          <w:szCs w:val="24"/>
        </w:rPr>
        <w:t>人应对投标货物提供完整的详细的书面说明。</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11.6投标报价单位为人民币。各项价格必须清楚、准确、详细。</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11.7报价方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outlineLvl w:val="2"/>
        <w:rPr>
          <w:rFonts w:hint="eastAsia" w:ascii="仿宋" w:hAnsi="仿宋" w:eastAsia="仿宋" w:cs="仿宋"/>
          <w:b/>
          <w:color w:val="auto"/>
          <w:sz w:val="24"/>
          <w:szCs w:val="24"/>
        </w:rPr>
      </w:pPr>
      <w:r>
        <w:rPr>
          <w:rFonts w:hint="eastAsia" w:ascii="仿宋" w:hAnsi="仿宋" w:eastAsia="仿宋" w:cs="仿宋"/>
          <w:b/>
          <w:color w:val="auto"/>
          <w:sz w:val="24"/>
          <w:szCs w:val="24"/>
        </w:rPr>
        <w:t>12、报价货币</w:t>
      </w:r>
    </w:p>
    <w:p>
      <w:pPr>
        <w:spacing w:line="360" w:lineRule="auto"/>
        <w:outlineLvl w:val="3"/>
        <w:rPr>
          <w:rFonts w:hint="eastAsia" w:ascii="仿宋" w:hAnsi="仿宋" w:eastAsia="仿宋" w:cs="仿宋"/>
          <w:color w:val="auto"/>
          <w:sz w:val="24"/>
          <w:szCs w:val="24"/>
        </w:rPr>
      </w:pPr>
      <w:r>
        <w:rPr>
          <w:rFonts w:hint="eastAsia" w:ascii="仿宋" w:hAnsi="仿宋" w:eastAsia="仿宋" w:cs="仿宋"/>
          <w:b/>
          <w:color w:val="auto"/>
          <w:sz w:val="24"/>
          <w:szCs w:val="24"/>
        </w:rPr>
        <w:t>12.1</w:t>
      </w:r>
      <w:r>
        <w:rPr>
          <w:rFonts w:hint="eastAsia" w:ascii="仿宋" w:hAnsi="仿宋" w:eastAsia="仿宋" w:cs="仿宋"/>
          <w:color w:val="auto"/>
          <w:sz w:val="24"/>
          <w:szCs w:val="24"/>
        </w:rPr>
        <w:t xml:space="preserve"> 报价应以人民币报价。</w:t>
      </w:r>
    </w:p>
    <w:p>
      <w:pPr>
        <w:spacing w:line="360" w:lineRule="auto"/>
        <w:outlineLvl w:val="2"/>
        <w:rPr>
          <w:rFonts w:hint="eastAsia" w:ascii="仿宋" w:hAnsi="仿宋" w:eastAsia="仿宋" w:cs="仿宋"/>
          <w:b/>
          <w:color w:val="auto"/>
          <w:sz w:val="24"/>
          <w:szCs w:val="24"/>
        </w:rPr>
      </w:pPr>
      <w:r>
        <w:rPr>
          <w:rFonts w:hint="eastAsia" w:ascii="仿宋" w:hAnsi="仿宋" w:eastAsia="仿宋" w:cs="仿宋"/>
          <w:b/>
          <w:color w:val="auto"/>
          <w:sz w:val="24"/>
          <w:szCs w:val="24"/>
        </w:rPr>
        <w:t>13、证明报价人资格的文件</w:t>
      </w:r>
    </w:p>
    <w:p>
      <w:pPr>
        <w:spacing w:line="360" w:lineRule="auto"/>
        <w:rPr>
          <w:rFonts w:hint="eastAsia" w:ascii="仿宋" w:hAnsi="仿宋" w:eastAsia="仿宋" w:cs="仿宋"/>
          <w:color w:val="auto"/>
          <w:sz w:val="24"/>
          <w:szCs w:val="24"/>
        </w:rPr>
      </w:pPr>
      <w:r>
        <w:rPr>
          <w:rFonts w:hint="eastAsia" w:ascii="仿宋" w:hAnsi="仿宋" w:eastAsia="仿宋" w:cs="仿宋"/>
          <w:b/>
          <w:color w:val="auto"/>
          <w:sz w:val="24"/>
          <w:szCs w:val="24"/>
        </w:rPr>
        <w:t>13.1</w:t>
      </w:r>
      <w:r>
        <w:rPr>
          <w:rFonts w:hint="eastAsia" w:ascii="仿宋" w:hAnsi="仿宋" w:eastAsia="仿宋" w:cs="仿宋"/>
          <w:color w:val="auto"/>
          <w:sz w:val="24"/>
          <w:szCs w:val="24"/>
        </w:rPr>
        <w:t xml:space="preserve"> 报价人应提交证明其有资格参加谈判和一旦成交则有能力履行合同的文件，并作为其谈判响应文件的一部分。详细如下：</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13.1.1 报价人有效“工商营业执照”副本内页；</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13.1.2 法人代表资格证明书或法人代表授权书；</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13.1.3 法人代表身份证或法人授权代表身份证；</w:t>
      </w:r>
    </w:p>
    <w:p>
      <w:pPr>
        <w:spacing w:line="360" w:lineRule="auto"/>
        <w:rPr>
          <w:rFonts w:hint="eastAsia" w:ascii="仿宋" w:hAnsi="仿宋" w:eastAsia="仿宋" w:cs="仿宋"/>
          <w:color w:val="auto"/>
          <w:kern w:val="0"/>
          <w:sz w:val="24"/>
          <w:szCs w:val="24"/>
          <w:highlight w:val="none"/>
          <w:shd w:val="clear" w:color="0A0000" w:fill="FFFFFF"/>
        </w:rPr>
      </w:pPr>
      <w:r>
        <w:rPr>
          <w:rFonts w:hint="eastAsia" w:ascii="仿宋" w:hAnsi="仿宋" w:eastAsia="仿宋" w:cs="仿宋"/>
          <w:color w:val="auto"/>
          <w:sz w:val="24"/>
          <w:szCs w:val="24"/>
          <w:highlight w:val="none"/>
        </w:rPr>
        <w:t>13.1.4近一年来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2022年度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经审计或税务部门审核的年度财务报表（包括：损益表、资产负债表、现金流量表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kern w:val="0"/>
          <w:sz w:val="24"/>
          <w:szCs w:val="24"/>
          <w:highlight w:val="none"/>
          <w:shd w:val="clear" w:color="0A0000" w:fill="FFFFFF"/>
        </w:rPr>
        <w:t>。</w:t>
      </w:r>
    </w:p>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13.1.5</w:t>
      </w:r>
      <w:r>
        <w:rPr>
          <w:rFonts w:hint="eastAsia" w:ascii="仿宋" w:hAnsi="仿宋" w:eastAsia="仿宋" w:cs="仿宋"/>
          <w:b/>
          <w:color w:val="auto"/>
          <w:sz w:val="24"/>
          <w:szCs w:val="24"/>
        </w:rPr>
        <w:t xml:space="preserve"> </w:t>
      </w:r>
      <w:r>
        <w:rPr>
          <w:rFonts w:hint="eastAsia" w:ascii="仿宋" w:hAnsi="仿宋" w:eastAsia="仿宋" w:cs="仿宋"/>
          <w:bCs/>
          <w:color w:val="auto"/>
          <w:sz w:val="24"/>
          <w:szCs w:val="24"/>
        </w:rPr>
        <w:t>其他招标文件中要求列出的资格证明文件。</w:t>
      </w:r>
    </w:p>
    <w:p>
      <w:pPr>
        <w:pStyle w:val="22"/>
        <w:spacing w:line="360" w:lineRule="auto"/>
        <w:ind w:left="0" w:leftChars="0"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13.1.6 投标单位认为有必要提供的声明及文件资料。</w:t>
      </w:r>
    </w:p>
    <w:p>
      <w:pPr>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14、报价人应逐条详细阅读谈判文件有关要求，表明所提供的服务是否对文件做出实质性响应。</w:t>
      </w:r>
    </w:p>
    <w:p>
      <w:pPr>
        <w:spacing w:line="360" w:lineRule="auto"/>
        <w:outlineLvl w:val="2"/>
        <w:rPr>
          <w:rFonts w:hint="eastAsia" w:ascii="仿宋" w:hAnsi="仿宋" w:eastAsia="仿宋" w:cs="仿宋"/>
          <w:b/>
          <w:color w:val="auto"/>
          <w:sz w:val="24"/>
          <w:szCs w:val="24"/>
        </w:rPr>
      </w:pPr>
      <w:r>
        <w:rPr>
          <w:rFonts w:hint="eastAsia" w:ascii="仿宋" w:hAnsi="仿宋" w:eastAsia="仿宋" w:cs="仿宋"/>
          <w:b/>
          <w:color w:val="auto"/>
          <w:sz w:val="24"/>
          <w:szCs w:val="24"/>
        </w:rPr>
        <w:t>15、谈判响应文件的有效期</w:t>
      </w:r>
    </w:p>
    <w:p>
      <w:pPr>
        <w:spacing w:line="360" w:lineRule="auto"/>
        <w:outlineLvl w:val="3"/>
        <w:rPr>
          <w:rFonts w:hint="eastAsia" w:ascii="仿宋" w:hAnsi="仿宋" w:eastAsia="仿宋" w:cs="仿宋"/>
          <w:color w:val="auto"/>
          <w:sz w:val="24"/>
          <w:szCs w:val="24"/>
        </w:rPr>
      </w:pPr>
      <w:r>
        <w:rPr>
          <w:rFonts w:hint="eastAsia" w:ascii="仿宋" w:hAnsi="仿宋" w:eastAsia="仿宋" w:cs="仿宋"/>
          <w:b/>
          <w:color w:val="auto"/>
          <w:sz w:val="24"/>
          <w:szCs w:val="24"/>
        </w:rPr>
        <w:t>15.1</w:t>
      </w:r>
      <w:r>
        <w:rPr>
          <w:rFonts w:hint="eastAsia" w:ascii="仿宋" w:hAnsi="仿宋" w:eastAsia="仿宋" w:cs="仿宋"/>
          <w:color w:val="auto"/>
          <w:sz w:val="24"/>
          <w:szCs w:val="24"/>
        </w:rPr>
        <w:t xml:space="preserve"> 谈判响应文件从实质谈判之日</w:t>
      </w:r>
      <w:r>
        <w:rPr>
          <w:rFonts w:hint="eastAsia" w:ascii="仿宋" w:hAnsi="仿宋" w:eastAsia="仿宋" w:cs="仿宋"/>
          <w:color w:val="auto"/>
          <w:sz w:val="24"/>
          <w:szCs w:val="24"/>
          <w:highlight w:val="none"/>
        </w:rPr>
        <w:t>起90</w:t>
      </w:r>
      <w:r>
        <w:rPr>
          <w:rFonts w:hint="eastAsia" w:ascii="仿宋" w:hAnsi="仿宋" w:eastAsia="仿宋" w:cs="仿宋"/>
          <w:color w:val="auto"/>
          <w:sz w:val="24"/>
          <w:szCs w:val="24"/>
          <w:highlight w:val="none"/>
          <w:lang w:eastAsia="zh-CN"/>
        </w:rPr>
        <w:t>日历天</w:t>
      </w:r>
      <w:r>
        <w:rPr>
          <w:rFonts w:hint="eastAsia" w:ascii="仿宋" w:hAnsi="仿宋" w:eastAsia="仿宋" w:cs="仿宋"/>
          <w:color w:val="auto"/>
          <w:sz w:val="24"/>
          <w:szCs w:val="24"/>
          <w:highlight w:val="none"/>
        </w:rPr>
        <w:t>内有效</w:t>
      </w:r>
      <w:r>
        <w:rPr>
          <w:rFonts w:hint="eastAsia" w:ascii="仿宋" w:hAnsi="仿宋" w:eastAsia="仿宋" w:cs="仿宋"/>
          <w:color w:val="auto"/>
          <w:sz w:val="24"/>
          <w:szCs w:val="24"/>
        </w:rPr>
        <w:t>。</w:t>
      </w:r>
    </w:p>
    <w:p>
      <w:pPr>
        <w:spacing w:line="360" w:lineRule="auto"/>
        <w:rPr>
          <w:rFonts w:hint="eastAsia" w:ascii="仿宋" w:hAnsi="仿宋" w:eastAsia="仿宋" w:cs="仿宋"/>
          <w:color w:val="auto"/>
          <w:sz w:val="24"/>
          <w:szCs w:val="24"/>
        </w:rPr>
      </w:pPr>
      <w:r>
        <w:rPr>
          <w:rFonts w:hint="eastAsia" w:ascii="仿宋" w:hAnsi="仿宋" w:eastAsia="仿宋" w:cs="仿宋"/>
          <w:b/>
          <w:color w:val="auto"/>
          <w:sz w:val="24"/>
          <w:szCs w:val="24"/>
        </w:rPr>
        <w:t>15.2</w:t>
      </w:r>
      <w:r>
        <w:rPr>
          <w:rFonts w:hint="eastAsia" w:ascii="仿宋" w:hAnsi="仿宋" w:eastAsia="仿宋" w:cs="仿宋"/>
          <w:color w:val="auto"/>
          <w:sz w:val="24"/>
          <w:szCs w:val="24"/>
        </w:rPr>
        <w:t xml:space="preserve"> 如遇特殊情况，在原报价有效期届满之前，采购人可与报价人协商延长谈判响应文件的有效期，并经报价人确认。</w:t>
      </w:r>
    </w:p>
    <w:p>
      <w:pPr>
        <w:spacing w:line="360" w:lineRule="auto"/>
        <w:outlineLvl w:val="2"/>
        <w:rPr>
          <w:rFonts w:hint="eastAsia" w:ascii="仿宋" w:hAnsi="仿宋" w:eastAsia="仿宋" w:cs="仿宋"/>
          <w:b/>
          <w:color w:val="auto"/>
          <w:sz w:val="24"/>
          <w:szCs w:val="24"/>
        </w:rPr>
      </w:pPr>
      <w:r>
        <w:rPr>
          <w:rFonts w:hint="eastAsia" w:ascii="仿宋" w:hAnsi="仿宋" w:eastAsia="仿宋" w:cs="仿宋"/>
          <w:b/>
          <w:color w:val="auto"/>
          <w:sz w:val="24"/>
          <w:szCs w:val="24"/>
        </w:rPr>
        <w:t>16、谈判响应文件的份数、签署、字体、装订</w:t>
      </w:r>
    </w:p>
    <w:p>
      <w:pPr>
        <w:spacing w:line="360" w:lineRule="auto"/>
        <w:ind w:left="241" w:hanging="241" w:hangingChars="100"/>
        <w:rPr>
          <w:rFonts w:hint="eastAsia" w:ascii="仿宋" w:hAnsi="仿宋" w:eastAsia="仿宋" w:cs="仿宋"/>
          <w:color w:val="auto"/>
          <w:sz w:val="24"/>
          <w:szCs w:val="24"/>
        </w:rPr>
      </w:pPr>
      <w:r>
        <w:rPr>
          <w:rFonts w:hint="eastAsia" w:ascii="仿宋" w:hAnsi="仿宋" w:eastAsia="仿宋" w:cs="仿宋"/>
          <w:b/>
          <w:color w:val="auto"/>
          <w:sz w:val="24"/>
          <w:szCs w:val="24"/>
        </w:rPr>
        <w:t>16.1</w:t>
      </w:r>
      <w:r>
        <w:rPr>
          <w:rFonts w:hint="eastAsia" w:ascii="仿宋" w:hAnsi="仿宋" w:eastAsia="仿宋" w:cs="仿宋"/>
          <w:color w:val="auto"/>
          <w:sz w:val="24"/>
          <w:szCs w:val="24"/>
        </w:rPr>
        <w:t>报价人</w:t>
      </w:r>
      <w:r>
        <w:rPr>
          <w:rFonts w:hint="eastAsia" w:ascii="仿宋" w:hAnsi="仿宋" w:eastAsia="仿宋" w:cs="仿宋"/>
          <w:color w:val="auto"/>
          <w:sz w:val="24"/>
          <w:szCs w:val="24"/>
          <w:lang w:eastAsia="zh-CN"/>
        </w:rPr>
        <w:t>中标后，</w:t>
      </w:r>
      <w:r>
        <w:rPr>
          <w:rFonts w:hint="eastAsia" w:ascii="仿宋" w:hAnsi="仿宋" w:eastAsia="仿宋" w:cs="仿宋"/>
          <w:color w:val="auto"/>
          <w:sz w:val="24"/>
          <w:szCs w:val="24"/>
        </w:rPr>
        <w:t>须</w:t>
      </w:r>
      <w:r>
        <w:rPr>
          <w:rFonts w:hint="eastAsia" w:ascii="仿宋" w:hAnsi="仿宋" w:eastAsia="仿宋" w:cs="仿宋"/>
          <w:color w:val="auto"/>
          <w:sz w:val="24"/>
          <w:szCs w:val="24"/>
          <w:lang w:eastAsia="zh-CN"/>
        </w:rPr>
        <w:t>按照要求提供纸质版投标文件</w:t>
      </w:r>
      <w:r>
        <w:rPr>
          <w:rFonts w:hint="eastAsia" w:ascii="仿宋" w:hAnsi="仿宋" w:eastAsia="仿宋" w:cs="仿宋"/>
          <w:color w:val="auto"/>
          <w:sz w:val="24"/>
          <w:szCs w:val="24"/>
        </w:rPr>
        <w:t>正本</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lang w:eastAsia="zh-CN"/>
        </w:rPr>
        <w:t>壹</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eastAsia="zh-CN"/>
        </w:rPr>
        <w:t>份</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副本</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lang w:eastAsia="zh-CN"/>
        </w:rPr>
        <w:t>叁</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rPr>
        <w:t>份</w:t>
      </w:r>
      <w:r>
        <w:rPr>
          <w:rFonts w:hint="eastAsia" w:ascii="仿宋" w:hAnsi="仿宋" w:eastAsia="仿宋" w:cs="仿宋"/>
          <w:color w:val="auto"/>
          <w:sz w:val="24"/>
          <w:szCs w:val="24"/>
          <w:lang w:eastAsia="zh-CN"/>
        </w:rPr>
        <w:t>、电子版</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lang w:eastAsia="zh-CN"/>
        </w:rPr>
        <w:t>壹</w:t>
      </w:r>
      <w:r>
        <w:rPr>
          <w:rFonts w:hint="eastAsia" w:ascii="仿宋" w:hAnsi="仿宋" w:eastAsia="仿宋" w:cs="仿宋"/>
          <w:color w:val="auto"/>
          <w:sz w:val="24"/>
          <w:szCs w:val="24"/>
          <w:u w:val="none"/>
          <w:lang w:eastAsia="zh-CN"/>
        </w:rPr>
        <w:t>份，</w:t>
      </w:r>
      <w:r>
        <w:rPr>
          <w:rFonts w:hint="eastAsia" w:ascii="仿宋" w:hAnsi="仿宋" w:eastAsia="仿宋" w:cs="仿宋"/>
          <w:color w:val="auto"/>
          <w:sz w:val="24"/>
          <w:szCs w:val="24"/>
        </w:rPr>
        <w:t>谈判响应文件正本和副本如有不一致之处，以正本为准，电子版投标文件与</w:t>
      </w:r>
      <w:r>
        <w:rPr>
          <w:rFonts w:hint="eastAsia" w:ascii="仿宋" w:hAnsi="仿宋" w:eastAsia="仿宋" w:cs="仿宋"/>
          <w:color w:val="auto"/>
          <w:sz w:val="24"/>
          <w:szCs w:val="24"/>
          <w:lang w:eastAsia="zh-CN"/>
        </w:rPr>
        <w:t>上传</w:t>
      </w:r>
      <w:r>
        <w:rPr>
          <w:rFonts w:hint="eastAsia" w:ascii="仿宋" w:hAnsi="仿宋" w:eastAsia="仿宋" w:cs="仿宋"/>
          <w:color w:val="auto"/>
          <w:sz w:val="24"/>
          <w:szCs w:val="24"/>
        </w:rPr>
        <w:t>投标文件不一致时，以</w:t>
      </w:r>
      <w:r>
        <w:rPr>
          <w:rFonts w:hint="eastAsia" w:ascii="仿宋" w:hAnsi="仿宋" w:eastAsia="仿宋" w:cs="仿宋"/>
          <w:color w:val="auto"/>
          <w:sz w:val="24"/>
          <w:szCs w:val="24"/>
          <w:lang w:eastAsia="zh-CN"/>
        </w:rPr>
        <w:t>上传</w:t>
      </w:r>
      <w:r>
        <w:rPr>
          <w:rFonts w:hint="eastAsia" w:ascii="仿宋" w:hAnsi="仿宋" w:eastAsia="仿宋" w:cs="仿宋"/>
          <w:color w:val="auto"/>
          <w:sz w:val="24"/>
          <w:szCs w:val="24"/>
        </w:rPr>
        <w:t>投标文件为准，参考资料数量不限。</w:t>
      </w:r>
    </w:p>
    <w:p>
      <w:pPr>
        <w:spacing w:line="360" w:lineRule="auto"/>
        <w:rPr>
          <w:rFonts w:hint="eastAsia" w:ascii="仿宋" w:hAnsi="仿宋" w:eastAsia="仿宋" w:cs="仿宋"/>
          <w:color w:val="auto"/>
          <w:sz w:val="24"/>
          <w:szCs w:val="24"/>
        </w:rPr>
      </w:pPr>
      <w:r>
        <w:rPr>
          <w:rFonts w:hint="eastAsia" w:ascii="仿宋" w:hAnsi="仿宋" w:eastAsia="仿宋" w:cs="仿宋"/>
          <w:b/>
          <w:color w:val="auto"/>
          <w:sz w:val="24"/>
          <w:szCs w:val="24"/>
        </w:rPr>
        <w:t>16.2</w:t>
      </w:r>
      <w:r>
        <w:rPr>
          <w:rFonts w:hint="eastAsia" w:ascii="仿宋" w:hAnsi="仿宋" w:eastAsia="仿宋" w:cs="仿宋"/>
          <w:color w:val="auto"/>
          <w:sz w:val="24"/>
          <w:szCs w:val="24"/>
        </w:rPr>
        <w:t xml:space="preserve"> 谈判响应文件正本与副本须用A4纸用不褪色的墨水笔书写或打印。谈判响应文件的书写应清楚工整，修改处须由报价人法人代表或授权委托人代表签章。</w:t>
      </w:r>
    </w:p>
    <w:p>
      <w:pPr>
        <w:spacing w:line="360" w:lineRule="auto"/>
        <w:rPr>
          <w:rFonts w:hint="eastAsia" w:ascii="仿宋" w:hAnsi="仿宋" w:eastAsia="仿宋" w:cs="仿宋"/>
          <w:color w:val="auto"/>
          <w:sz w:val="24"/>
          <w:szCs w:val="24"/>
        </w:rPr>
      </w:pPr>
      <w:r>
        <w:rPr>
          <w:rFonts w:hint="eastAsia" w:ascii="仿宋" w:hAnsi="仿宋" w:eastAsia="仿宋" w:cs="仿宋"/>
          <w:b/>
          <w:color w:val="auto"/>
          <w:sz w:val="24"/>
          <w:szCs w:val="24"/>
        </w:rPr>
        <w:t>16.3</w:t>
      </w:r>
      <w:r>
        <w:rPr>
          <w:rFonts w:hint="eastAsia" w:ascii="仿宋" w:hAnsi="仿宋" w:eastAsia="仿宋" w:cs="仿宋"/>
          <w:color w:val="auto"/>
          <w:sz w:val="24"/>
          <w:szCs w:val="24"/>
        </w:rPr>
        <w:t xml:space="preserve"> 谈判响应文件应由企业法人或法人授权代表在规定签章处逐一签署及加盖单位公章。</w:t>
      </w:r>
    </w:p>
    <w:p>
      <w:pPr>
        <w:spacing w:line="360" w:lineRule="auto"/>
        <w:outlineLvl w:val="3"/>
        <w:rPr>
          <w:rFonts w:hint="eastAsia" w:ascii="仿宋" w:hAnsi="仿宋" w:eastAsia="仿宋" w:cs="仿宋"/>
          <w:color w:val="auto"/>
          <w:sz w:val="24"/>
          <w:szCs w:val="24"/>
        </w:rPr>
      </w:pPr>
      <w:r>
        <w:rPr>
          <w:rFonts w:hint="eastAsia" w:ascii="仿宋" w:hAnsi="仿宋" w:eastAsia="仿宋" w:cs="仿宋"/>
          <w:b/>
          <w:color w:val="auto"/>
          <w:sz w:val="24"/>
          <w:szCs w:val="24"/>
        </w:rPr>
        <w:t>16.4</w:t>
      </w:r>
      <w:r>
        <w:rPr>
          <w:rFonts w:hint="eastAsia" w:ascii="仿宋" w:hAnsi="仿宋" w:eastAsia="仿宋" w:cs="仿宋"/>
          <w:color w:val="auto"/>
          <w:sz w:val="24"/>
          <w:szCs w:val="24"/>
        </w:rPr>
        <w:t xml:space="preserve"> 谈判响应文件一律采用胶装方式进行装订。</w:t>
      </w:r>
    </w:p>
    <w:p>
      <w:pPr>
        <w:spacing w:line="360" w:lineRule="auto"/>
        <w:outlineLvl w:val="2"/>
        <w:rPr>
          <w:rFonts w:hint="eastAsia" w:ascii="仿宋" w:hAnsi="仿宋" w:eastAsia="仿宋" w:cs="仿宋"/>
          <w:b/>
          <w:color w:val="auto"/>
          <w:sz w:val="24"/>
          <w:szCs w:val="24"/>
        </w:rPr>
      </w:pPr>
      <w:r>
        <w:rPr>
          <w:rFonts w:hint="eastAsia" w:ascii="仿宋" w:hAnsi="仿宋" w:eastAsia="仿宋" w:cs="仿宋"/>
          <w:b/>
          <w:color w:val="auto"/>
          <w:sz w:val="24"/>
          <w:szCs w:val="24"/>
        </w:rPr>
        <w:t>17、谈判保证金</w:t>
      </w:r>
    </w:p>
    <w:p>
      <w:pPr>
        <w:spacing w:line="360" w:lineRule="auto"/>
        <w:outlineLvl w:val="3"/>
        <w:rPr>
          <w:rFonts w:hint="eastAsia" w:ascii="仿宋" w:hAnsi="仿宋" w:eastAsia="仿宋" w:cs="仿宋"/>
          <w:color w:val="auto"/>
          <w:sz w:val="24"/>
          <w:szCs w:val="24"/>
        </w:rPr>
      </w:pPr>
      <w:r>
        <w:rPr>
          <w:rFonts w:hint="eastAsia" w:ascii="仿宋" w:hAnsi="仿宋" w:eastAsia="仿宋" w:cs="仿宋"/>
          <w:b/>
          <w:color w:val="auto"/>
          <w:sz w:val="24"/>
          <w:szCs w:val="24"/>
        </w:rPr>
        <w:t>17.1</w:t>
      </w:r>
      <w:r>
        <w:rPr>
          <w:rFonts w:hint="eastAsia" w:ascii="仿宋" w:hAnsi="仿宋" w:eastAsia="仿宋" w:cs="仿宋"/>
          <w:color w:val="auto"/>
          <w:sz w:val="24"/>
          <w:szCs w:val="24"/>
        </w:rPr>
        <w:t xml:space="preserve"> 谈判保证金数额详见投标须知前附表。</w:t>
      </w:r>
    </w:p>
    <w:p>
      <w:pPr>
        <w:spacing w:line="360" w:lineRule="auto"/>
        <w:rPr>
          <w:rFonts w:hint="eastAsia" w:ascii="仿宋" w:hAnsi="仿宋" w:eastAsia="仿宋" w:cs="仿宋"/>
          <w:color w:val="auto"/>
          <w:sz w:val="24"/>
          <w:szCs w:val="24"/>
        </w:rPr>
      </w:pPr>
      <w:r>
        <w:rPr>
          <w:rFonts w:hint="eastAsia" w:ascii="仿宋" w:hAnsi="仿宋" w:eastAsia="仿宋" w:cs="仿宋"/>
          <w:b/>
          <w:color w:val="auto"/>
          <w:sz w:val="24"/>
          <w:szCs w:val="24"/>
        </w:rPr>
        <w:t>17.2</w:t>
      </w:r>
      <w:r>
        <w:rPr>
          <w:rFonts w:hint="eastAsia" w:ascii="仿宋" w:hAnsi="仿宋" w:eastAsia="仿宋" w:cs="仿宋"/>
          <w:color w:val="auto"/>
          <w:sz w:val="24"/>
          <w:szCs w:val="24"/>
        </w:rPr>
        <w:t xml:space="preserve"> 谈判保证金用于应对本次因报价人违规、违约而产生的风险。</w:t>
      </w:r>
    </w:p>
    <w:p>
      <w:pPr>
        <w:spacing w:line="360" w:lineRule="auto"/>
        <w:rPr>
          <w:rFonts w:hint="eastAsia" w:ascii="仿宋" w:hAnsi="仿宋" w:eastAsia="仿宋" w:cs="仿宋"/>
          <w:color w:val="auto"/>
          <w:sz w:val="24"/>
          <w:szCs w:val="24"/>
          <w:u w:val="single"/>
        </w:rPr>
      </w:pPr>
      <w:r>
        <w:rPr>
          <w:rFonts w:hint="eastAsia" w:ascii="仿宋" w:hAnsi="仿宋" w:eastAsia="仿宋" w:cs="仿宋"/>
          <w:b/>
          <w:color w:val="auto"/>
          <w:sz w:val="24"/>
          <w:szCs w:val="24"/>
        </w:rPr>
        <w:t>17.3</w:t>
      </w:r>
      <w:r>
        <w:rPr>
          <w:rFonts w:hint="eastAsia" w:ascii="仿宋" w:hAnsi="仿宋" w:eastAsia="仿宋" w:cs="仿宋"/>
          <w:color w:val="auto"/>
          <w:sz w:val="24"/>
          <w:szCs w:val="24"/>
        </w:rPr>
        <w:t xml:space="preserve"> 谈判保证金须以单位名义缴纳，未成交单位的谈判保证金，退还给原缴纳单位。谈判保证金应于谈判时间前存入指定账户（开户信息：见【报价须知前附表】）。对未按要求提交谈判保证金的谈判响应文件，谈判小组将视为不响应谈判文件予以拒绝。</w:t>
      </w:r>
    </w:p>
    <w:p>
      <w:pPr>
        <w:spacing w:line="360" w:lineRule="auto"/>
        <w:rPr>
          <w:rFonts w:hint="eastAsia" w:ascii="仿宋" w:hAnsi="仿宋" w:eastAsia="仿宋" w:cs="仿宋"/>
          <w:color w:val="auto"/>
          <w:sz w:val="24"/>
          <w:szCs w:val="24"/>
        </w:rPr>
      </w:pPr>
      <w:r>
        <w:rPr>
          <w:rFonts w:hint="eastAsia" w:ascii="仿宋" w:hAnsi="仿宋" w:eastAsia="仿宋" w:cs="仿宋"/>
          <w:b/>
          <w:color w:val="auto"/>
          <w:sz w:val="24"/>
          <w:szCs w:val="24"/>
        </w:rPr>
        <w:t>17.4</w:t>
      </w:r>
      <w:r>
        <w:rPr>
          <w:rFonts w:hint="eastAsia" w:ascii="仿宋" w:hAnsi="仿宋" w:eastAsia="仿宋" w:cs="仿宋"/>
          <w:color w:val="auto"/>
          <w:sz w:val="24"/>
          <w:szCs w:val="24"/>
        </w:rPr>
        <w:t xml:space="preserve"> </w:t>
      </w:r>
      <w:r>
        <w:rPr>
          <w:rFonts w:hint="eastAsia" w:ascii="仿宋" w:hAnsi="仿宋" w:eastAsia="仿宋" w:cs="仿宋"/>
          <w:b w:val="0"/>
          <w:bCs w:val="0"/>
          <w:color w:val="auto"/>
          <w:kern w:val="0"/>
          <w:sz w:val="24"/>
          <w:szCs w:val="24"/>
          <w:highlight w:val="none"/>
          <w:lang w:val="en-US" w:eastAsia="zh-CN"/>
        </w:rPr>
        <w:t>投标保证金缴纳方式：《关于促进政府采购公平竞争优化营商环境的通知》[财库〔2019〕38号文]。请各投标企业充分考虑当前营商环境情况，选择切实可行的方式缴纳</w:t>
      </w:r>
      <w:r>
        <w:rPr>
          <w:rFonts w:hint="eastAsia" w:ascii="仿宋" w:hAnsi="仿宋" w:eastAsia="仿宋" w:cs="仿宋"/>
          <w:color w:val="auto"/>
          <w:sz w:val="24"/>
          <w:szCs w:val="24"/>
        </w:rPr>
        <w:t>。</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rPr>
        <w:t>17.5</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highlight w:val="none"/>
        </w:rPr>
        <w:t>《成交通知书》发出3日内，</w:t>
      </w:r>
      <w:r>
        <w:rPr>
          <w:rFonts w:hint="eastAsia" w:ascii="仿宋" w:hAnsi="仿宋" w:eastAsia="仿宋" w:cs="仿宋"/>
          <w:color w:val="auto"/>
          <w:sz w:val="24"/>
          <w:szCs w:val="24"/>
          <w:highlight w:val="none"/>
          <w:lang w:eastAsia="zh-CN"/>
        </w:rPr>
        <w:t>向未成交方</w:t>
      </w:r>
      <w:r>
        <w:rPr>
          <w:rFonts w:hint="eastAsia" w:ascii="仿宋" w:hAnsi="仿宋" w:eastAsia="仿宋" w:cs="仿宋"/>
          <w:color w:val="auto"/>
          <w:sz w:val="24"/>
          <w:szCs w:val="24"/>
          <w:highlight w:val="none"/>
        </w:rPr>
        <w:t>退还谈判保证金。</w:t>
      </w:r>
    </w:p>
    <w:p>
      <w:pPr>
        <w:spacing w:line="360" w:lineRule="auto"/>
        <w:rPr>
          <w:rFonts w:hint="eastAsia" w:ascii="仿宋" w:hAnsi="仿宋" w:eastAsia="仿宋" w:cs="仿宋"/>
          <w:color w:val="auto"/>
          <w:sz w:val="24"/>
          <w:szCs w:val="24"/>
        </w:rPr>
      </w:pPr>
      <w:r>
        <w:rPr>
          <w:rFonts w:hint="eastAsia" w:ascii="仿宋" w:hAnsi="仿宋" w:eastAsia="仿宋" w:cs="仿宋"/>
          <w:b/>
          <w:color w:val="auto"/>
          <w:sz w:val="24"/>
          <w:szCs w:val="24"/>
        </w:rPr>
        <w:t>17.6</w:t>
      </w:r>
      <w:r>
        <w:rPr>
          <w:rFonts w:hint="eastAsia" w:ascii="仿宋" w:hAnsi="仿宋" w:eastAsia="仿宋" w:cs="仿宋"/>
          <w:color w:val="auto"/>
          <w:sz w:val="24"/>
          <w:szCs w:val="24"/>
        </w:rPr>
        <w:t xml:space="preserve"> 在采购方规定的报价有效期满之前，采购方将以书面形式发出《成交通知书》，《成交通知书》一经发出即发生法律效力。</w:t>
      </w:r>
    </w:p>
    <w:p>
      <w:pPr>
        <w:spacing w:line="360" w:lineRule="auto"/>
        <w:outlineLvl w:val="3"/>
        <w:rPr>
          <w:rFonts w:hint="eastAsia" w:ascii="仿宋" w:hAnsi="仿宋" w:eastAsia="仿宋" w:cs="仿宋"/>
          <w:color w:val="auto"/>
          <w:sz w:val="24"/>
          <w:szCs w:val="24"/>
        </w:rPr>
      </w:pPr>
      <w:r>
        <w:rPr>
          <w:rFonts w:hint="eastAsia" w:ascii="仿宋" w:hAnsi="仿宋" w:eastAsia="仿宋" w:cs="仿宋"/>
          <w:b/>
          <w:color w:val="auto"/>
          <w:sz w:val="24"/>
          <w:szCs w:val="24"/>
        </w:rPr>
        <w:t>17.7</w:t>
      </w:r>
      <w:r>
        <w:rPr>
          <w:rFonts w:hint="eastAsia" w:ascii="仿宋" w:hAnsi="仿宋" w:eastAsia="仿宋" w:cs="仿宋"/>
          <w:color w:val="auto"/>
          <w:sz w:val="24"/>
          <w:szCs w:val="24"/>
        </w:rPr>
        <w:t>发生以下情况，谈判保证金可能被没收：</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17.7.1 投标人在投标有效期内撤回投标文件的；</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17.7.2投标人在投标过程中弄虚作假，提供虚假材料的；</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17.7.3中标人无正当理由不与招标人签订合同的；</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17.7.4其他严重扰乱招投标程序的；</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17.7.5 成交人未能做到：1、按本章第29条规定签订合同；</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2、按本章第35条交付成交服务费。</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17.7.6 投标人在投标过程中有其他违反有关法律法规行为的。</w:t>
      </w:r>
    </w:p>
    <w:p>
      <w:pPr>
        <w:pStyle w:val="4"/>
        <w:spacing w:line="360" w:lineRule="auto"/>
        <w:ind w:firstLine="3204" w:firstLineChars="1140"/>
        <w:rPr>
          <w:rFonts w:hint="eastAsia" w:ascii="仿宋" w:hAnsi="仿宋" w:eastAsia="仿宋" w:cs="仿宋"/>
          <w:color w:val="auto"/>
          <w:sz w:val="28"/>
          <w:szCs w:val="28"/>
        </w:rPr>
      </w:pPr>
      <w:bookmarkStart w:id="61" w:name="_Toc16246"/>
      <w:bookmarkStart w:id="62" w:name="_Toc8723"/>
      <w:r>
        <w:rPr>
          <w:rFonts w:hint="eastAsia" w:ascii="仿宋" w:hAnsi="仿宋" w:eastAsia="仿宋" w:cs="仿宋"/>
          <w:color w:val="auto"/>
          <w:sz w:val="28"/>
          <w:szCs w:val="28"/>
        </w:rPr>
        <w:t>四、谈判响应文件递交</w:t>
      </w:r>
      <w:bookmarkEnd w:id="61"/>
      <w:bookmarkEnd w:id="62"/>
    </w:p>
    <w:p>
      <w:pPr>
        <w:spacing w:line="360" w:lineRule="auto"/>
        <w:outlineLvl w:val="2"/>
        <w:rPr>
          <w:rFonts w:hint="eastAsia" w:ascii="仿宋" w:hAnsi="仿宋" w:eastAsia="仿宋" w:cs="仿宋"/>
          <w:b/>
          <w:color w:val="auto"/>
          <w:sz w:val="24"/>
          <w:szCs w:val="24"/>
        </w:rPr>
      </w:pPr>
      <w:r>
        <w:rPr>
          <w:rFonts w:hint="eastAsia" w:ascii="仿宋" w:hAnsi="仿宋" w:eastAsia="仿宋" w:cs="仿宋"/>
          <w:b/>
          <w:color w:val="auto"/>
          <w:sz w:val="24"/>
          <w:szCs w:val="24"/>
        </w:rPr>
        <w:t>18、投标文件的标记</w:t>
      </w:r>
    </w:p>
    <w:p>
      <w:pPr>
        <w:tabs>
          <w:tab w:val="left" w:pos="1662"/>
        </w:tabs>
        <w:autoSpaceDE w:val="0"/>
        <w:autoSpaceDN w:val="0"/>
        <w:spacing w:before="113" w:line="360" w:lineRule="auto"/>
        <w:jc w:val="left"/>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1</w:t>
      </w:r>
      <w:r>
        <w:rPr>
          <w:rFonts w:hint="eastAsia" w:ascii="仿宋" w:hAnsi="仿宋" w:eastAsia="仿宋" w:cs="仿宋"/>
          <w:color w:val="auto"/>
          <w:kern w:val="0"/>
          <w:sz w:val="24"/>
          <w:szCs w:val="24"/>
          <w:lang w:val="en-US" w:eastAsia="zh-CN"/>
        </w:rPr>
        <w:t>8</w:t>
      </w:r>
      <w:r>
        <w:rPr>
          <w:rFonts w:hint="eastAsia" w:ascii="仿宋" w:hAnsi="仿宋" w:eastAsia="仿宋" w:cs="仿宋"/>
          <w:color w:val="auto"/>
          <w:kern w:val="0"/>
          <w:sz w:val="24"/>
          <w:szCs w:val="24"/>
          <w:lang w:val="zh-CN"/>
        </w:rPr>
        <w:t>.1 任何不完整或不满足</w:t>
      </w:r>
      <w:r>
        <w:rPr>
          <w:rFonts w:hint="eastAsia" w:ascii="仿宋" w:hAnsi="仿宋" w:eastAsia="仿宋" w:cs="仿宋"/>
          <w:color w:val="auto"/>
          <w:kern w:val="0"/>
          <w:sz w:val="24"/>
          <w:szCs w:val="24"/>
          <w:lang w:val="zh-CN" w:eastAsia="zh-CN"/>
        </w:rPr>
        <w:t>竞争性谈判文件</w:t>
      </w:r>
      <w:r>
        <w:rPr>
          <w:rFonts w:hint="eastAsia" w:ascii="仿宋" w:hAnsi="仿宋" w:eastAsia="仿宋" w:cs="仿宋"/>
          <w:color w:val="auto"/>
          <w:kern w:val="0"/>
          <w:sz w:val="24"/>
          <w:szCs w:val="24"/>
          <w:lang w:val="zh-CN"/>
        </w:rPr>
        <w:t>要求的投标文件将被拒绝。</w:t>
      </w:r>
    </w:p>
    <w:p>
      <w:pPr>
        <w:spacing w:line="360" w:lineRule="auto"/>
        <w:outlineLvl w:val="2"/>
        <w:rPr>
          <w:rFonts w:hint="eastAsia" w:ascii="仿宋" w:hAnsi="仿宋" w:eastAsia="仿宋" w:cs="仿宋"/>
          <w:b/>
          <w:color w:val="auto"/>
          <w:sz w:val="24"/>
          <w:szCs w:val="24"/>
        </w:rPr>
      </w:pPr>
      <w:r>
        <w:rPr>
          <w:rFonts w:hint="eastAsia" w:ascii="仿宋" w:hAnsi="仿宋" w:eastAsia="仿宋" w:cs="仿宋"/>
          <w:b/>
          <w:color w:val="auto"/>
          <w:sz w:val="24"/>
          <w:szCs w:val="24"/>
        </w:rPr>
        <w:t>19、谈判响应文件递交的截止日期</w:t>
      </w:r>
    </w:p>
    <w:p>
      <w:pPr>
        <w:tabs>
          <w:tab w:val="left" w:pos="1662"/>
        </w:tabs>
        <w:autoSpaceDE w:val="0"/>
        <w:autoSpaceDN w:val="0"/>
        <w:spacing w:before="113" w:line="360" w:lineRule="auto"/>
        <w:jc w:val="left"/>
        <w:rPr>
          <w:rFonts w:hint="eastAsia" w:ascii="仿宋" w:hAnsi="仿宋" w:eastAsia="仿宋" w:cs="仿宋"/>
          <w:color w:val="auto"/>
          <w:kern w:val="0"/>
          <w:sz w:val="24"/>
          <w:szCs w:val="24"/>
          <w:lang w:val="zh-CN" w:eastAsia="zh-CN"/>
        </w:rPr>
      </w:pPr>
      <w:r>
        <w:rPr>
          <w:rFonts w:hint="eastAsia" w:ascii="仿宋" w:hAnsi="仿宋" w:eastAsia="仿宋" w:cs="仿宋"/>
          <w:color w:val="auto"/>
          <w:kern w:val="0"/>
          <w:sz w:val="24"/>
          <w:szCs w:val="24"/>
          <w:lang w:val="zh-CN"/>
        </w:rPr>
        <w:t>1</w:t>
      </w:r>
      <w:r>
        <w:rPr>
          <w:rFonts w:hint="eastAsia" w:ascii="仿宋" w:hAnsi="仿宋" w:eastAsia="仿宋" w:cs="仿宋"/>
          <w:color w:val="auto"/>
          <w:kern w:val="0"/>
          <w:sz w:val="24"/>
          <w:szCs w:val="24"/>
          <w:lang w:val="en-US" w:eastAsia="zh-CN"/>
        </w:rPr>
        <w:t>9</w:t>
      </w:r>
      <w:r>
        <w:rPr>
          <w:rFonts w:hint="eastAsia" w:ascii="仿宋" w:hAnsi="仿宋" w:eastAsia="仿宋" w:cs="仿宋"/>
          <w:color w:val="auto"/>
          <w:kern w:val="0"/>
          <w:sz w:val="24"/>
          <w:szCs w:val="24"/>
          <w:lang w:val="zh-CN"/>
        </w:rPr>
        <w:t>.1 投标文件的递交不得迟于</w:t>
      </w:r>
      <w:r>
        <w:rPr>
          <w:rFonts w:hint="eastAsia" w:ascii="仿宋" w:hAnsi="仿宋" w:eastAsia="仿宋" w:cs="仿宋"/>
          <w:color w:val="auto"/>
          <w:kern w:val="0"/>
          <w:sz w:val="24"/>
          <w:szCs w:val="24"/>
          <w:lang w:val="zh-CN" w:eastAsia="zh-CN"/>
        </w:rPr>
        <w:t>竞争性谈判文件</w:t>
      </w:r>
      <w:r>
        <w:rPr>
          <w:rFonts w:hint="eastAsia" w:ascii="仿宋" w:hAnsi="仿宋" w:eastAsia="仿宋" w:cs="仿宋"/>
          <w:color w:val="auto"/>
          <w:kern w:val="0"/>
          <w:sz w:val="24"/>
          <w:szCs w:val="24"/>
          <w:lang w:val="zh-CN"/>
        </w:rPr>
        <w:t>规定的截止时间</w:t>
      </w:r>
      <w:r>
        <w:rPr>
          <w:rFonts w:hint="eastAsia" w:ascii="仿宋" w:hAnsi="仿宋" w:eastAsia="仿宋" w:cs="仿宋"/>
          <w:color w:val="auto"/>
          <w:kern w:val="0"/>
          <w:sz w:val="24"/>
          <w:szCs w:val="24"/>
          <w:lang w:val="zh-CN" w:eastAsia="zh-CN"/>
        </w:rPr>
        <w:t>。</w:t>
      </w:r>
    </w:p>
    <w:p>
      <w:pPr>
        <w:tabs>
          <w:tab w:val="left" w:pos="1662"/>
        </w:tabs>
        <w:autoSpaceDE w:val="0"/>
        <w:autoSpaceDN w:val="0"/>
        <w:spacing w:before="113" w:line="360" w:lineRule="auto"/>
        <w:jc w:val="left"/>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1</w:t>
      </w:r>
      <w:r>
        <w:rPr>
          <w:rFonts w:hint="eastAsia" w:ascii="仿宋" w:hAnsi="仿宋" w:eastAsia="仿宋" w:cs="仿宋"/>
          <w:color w:val="auto"/>
          <w:kern w:val="0"/>
          <w:sz w:val="24"/>
          <w:szCs w:val="24"/>
          <w:lang w:val="en-US" w:eastAsia="zh-CN"/>
        </w:rPr>
        <w:t>9</w:t>
      </w:r>
      <w:r>
        <w:rPr>
          <w:rFonts w:hint="eastAsia" w:ascii="仿宋" w:hAnsi="仿宋" w:eastAsia="仿宋" w:cs="仿宋"/>
          <w:color w:val="auto"/>
          <w:kern w:val="0"/>
          <w:sz w:val="24"/>
          <w:szCs w:val="24"/>
          <w:lang w:val="zh-CN"/>
        </w:rPr>
        <w:t>.2</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lang w:val="zh-CN"/>
        </w:rPr>
        <w:t>所有投标文件，都必须在招标方规定的投标截止时间之前自行</w:t>
      </w:r>
      <w:r>
        <w:rPr>
          <w:rFonts w:hint="eastAsia" w:ascii="仿宋" w:hAnsi="仿宋" w:eastAsia="仿宋" w:cs="仿宋"/>
          <w:color w:val="auto"/>
          <w:kern w:val="0"/>
          <w:sz w:val="24"/>
          <w:szCs w:val="24"/>
          <w:lang w:val="zh-CN" w:eastAsia="zh-CN"/>
        </w:rPr>
        <w:t>上</w:t>
      </w:r>
      <w:r>
        <w:rPr>
          <w:rFonts w:hint="eastAsia" w:ascii="仿宋" w:hAnsi="仿宋" w:eastAsia="仿宋" w:cs="仿宋"/>
          <w:color w:val="auto"/>
          <w:kern w:val="0"/>
          <w:sz w:val="24"/>
          <w:szCs w:val="24"/>
          <w:lang w:val="en-US" w:eastAsia="zh-CN"/>
        </w:rPr>
        <w:t>传</w:t>
      </w:r>
      <w:r>
        <w:rPr>
          <w:rFonts w:hint="eastAsia" w:ascii="仿宋" w:hAnsi="仿宋" w:eastAsia="仿宋" w:cs="仿宋"/>
          <w:color w:val="auto"/>
          <w:kern w:val="0"/>
          <w:sz w:val="24"/>
          <w:szCs w:val="24"/>
          <w:lang w:val="zh-CN" w:eastAsia="zh-CN"/>
        </w:rPr>
        <w:t>并</w:t>
      </w:r>
      <w:r>
        <w:rPr>
          <w:rFonts w:hint="eastAsia" w:ascii="仿宋" w:hAnsi="仿宋" w:eastAsia="仿宋" w:cs="仿宋"/>
          <w:color w:val="auto"/>
          <w:kern w:val="0"/>
          <w:sz w:val="24"/>
          <w:szCs w:val="24"/>
          <w:lang w:val="zh-CN"/>
        </w:rPr>
        <w:t>解密投标文件，在此之后送达的投标文件，为无效投标，投标文件将一律被拒绝。</w:t>
      </w:r>
    </w:p>
    <w:p>
      <w:pPr>
        <w:tabs>
          <w:tab w:val="left" w:pos="1662"/>
        </w:tabs>
        <w:autoSpaceDE w:val="0"/>
        <w:autoSpaceDN w:val="0"/>
        <w:spacing w:before="113" w:line="360" w:lineRule="auto"/>
        <w:jc w:val="left"/>
        <w:outlineLvl w:val="3"/>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1</w:t>
      </w:r>
      <w:r>
        <w:rPr>
          <w:rFonts w:hint="eastAsia" w:ascii="仿宋" w:hAnsi="仿宋" w:eastAsia="仿宋" w:cs="仿宋"/>
          <w:color w:val="auto"/>
          <w:kern w:val="0"/>
          <w:sz w:val="24"/>
          <w:szCs w:val="24"/>
          <w:lang w:val="en-US" w:eastAsia="zh-CN"/>
        </w:rPr>
        <w:t>9</w:t>
      </w:r>
      <w:r>
        <w:rPr>
          <w:rFonts w:hint="eastAsia" w:ascii="仿宋" w:hAnsi="仿宋" w:eastAsia="仿宋" w:cs="仿宋"/>
          <w:color w:val="auto"/>
          <w:kern w:val="0"/>
          <w:sz w:val="24"/>
          <w:szCs w:val="24"/>
          <w:lang w:val="zh-CN"/>
        </w:rPr>
        <w:t>.</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lang w:val="zh-CN"/>
        </w:rPr>
        <w:t xml:space="preserve"> 投标文件的修改和撤销</w:t>
      </w:r>
    </w:p>
    <w:p>
      <w:pPr>
        <w:tabs>
          <w:tab w:val="left" w:pos="1662"/>
        </w:tabs>
        <w:autoSpaceDE w:val="0"/>
        <w:autoSpaceDN w:val="0"/>
        <w:spacing w:before="113" w:line="360" w:lineRule="auto"/>
        <w:jc w:val="left"/>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1</w:t>
      </w:r>
      <w:r>
        <w:rPr>
          <w:rFonts w:hint="eastAsia" w:ascii="仿宋" w:hAnsi="仿宋" w:eastAsia="仿宋" w:cs="仿宋"/>
          <w:color w:val="auto"/>
          <w:kern w:val="0"/>
          <w:sz w:val="24"/>
          <w:szCs w:val="24"/>
          <w:lang w:val="en-US" w:eastAsia="zh-CN"/>
        </w:rPr>
        <w:t>9</w:t>
      </w:r>
      <w:r>
        <w:rPr>
          <w:rFonts w:hint="eastAsia" w:ascii="仿宋" w:hAnsi="仿宋" w:eastAsia="仿宋" w:cs="仿宋"/>
          <w:color w:val="auto"/>
          <w:kern w:val="0"/>
          <w:sz w:val="24"/>
          <w:szCs w:val="24"/>
          <w:lang w:val="zh-CN"/>
        </w:rPr>
        <w:t>.</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lang w:val="zh-CN"/>
        </w:rPr>
        <w:t>1投标人在递交投标文件后，可在规定的投标截止时间之前，对其投标文件以书面通知的形式进行修改或撤消。该通知须有投标人的法人代表或其委托代理人的签字，并得到招标方的确认。</w:t>
      </w:r>
    </w:p>
    <w:p>
      <w:pPr>
        <w:tabs>
          <w:tab w:val="left" w:pos="1662"/>
        </w:tabs>
        <w:autoSpaceDE w:val="0"/>
        <w:autoSpaceDN w:val="0"/>
        <w:spacing w:before="113" w:line="360" w:lineRule="auto"/>
        <w:jc w:val="left"/>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1</w:t>
      </w:r>
      <w:r>
        <w:rPr>
          <w:rFonts w:hint="eastAsia" w:ascii="仿宋" w:hAnsi="仿宋" w:eastAsia="仿宋" w:cs="仿宋"/>
          <w:color w:val="auto"/>
          <w:kern w:val="0"/>
          <w:sz w:val="24"/>
          <w:szCs w:val="24"/>
          <w:lang w:val="en-US" w:eastAsia="zh-CN"/>
        </w:rPr>
        <w:t>9</w:t>
      </w:r>
      <w:r>
        <w:rPr>
          <w:rFonts w:hint="eastAsia" w:ascii="仿宋" w:hAnsi="仿宋" w:eastAsia="仿宋" w:cs="仿宋"/>
          <w:color w:val="auto"/>
          <w:kern w:val="0"/>
          <w:sz w:val="24"/>
          <w:szCs w:val="24"/>
          <w:lang w:val="zh-CN"/>
        </w:rPr>
        <w:t>.</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lang w:val="zh-CN"/>
        </w:rPr>
        <w:t>2 投标人对投标文件修改的书面材料或撤消通知应按</w:t>
      </w:r>
      <w:r>
        <w:rPr>
          <w:rFonts w:hint="eastAsia" w:ascii="仿宋" w:hAnsi="仿宋" w:eastAsia="仿宋" w:cs="仿宋"/>
          <w:color w:val="auto"/>
          <w:kern w:val="0"/>
          <w:sz w:val="24"/>
          <w:szCs w:val="24"/>
          <w:lang w:val="zh-CN" w:eastAsia="zh-CN"/>
        </w:rPr>
        <w:t>竞争性谈判文件</w:t>
      </w:r>
      <w:r>
        <w:rPr>
          <w:rFonts w:hint="eastAsia" w:ascii="仿宋" w:hAnsi="仿宋" w:eastAsia="仿宋" w:cs="仿宋"/>
          <w:color w:val="auto"/>
          <w:kern w:val="0"/>
          <w:sz w:val="24"/>
          <w:szCs w:val="24"/>
          <w:lang w:val="zh-CN"/>
        </w:rPr>
        <w:t>要求标注和递交，并注明“修改投标文件”或“撤消投标”字样，修改或撤销的内容须按</w:t>
      </w:r>
      <w:r>
        <w:rPr>
          <w:rFonts w:hint="eastAsia" w:ascii="仿宋" w:hAnsi="仿宋" w:eastAsia="仿宋" w:cs="仿宋"/>
          <w:color w:val="auto"/>
          <w:kern w:val="0"/>
          <w:sz w:val="24"/>
          <w:szCs w:val="24"/>
          <w:lang w:val="zh-CN" w:eastAsia="zh-CN"/>
        </w:rPr>
        <w:t>竞争性谈判文件</w:t>
      </w:r>
      <w:r>
        <w:rPr>
          <w:rFonts w:hint="eastAsia" w:ascii="仿宋" w:hAnsi="仿宋" w:eastAsia="仿宋" w:cs="仿宋"/>
          <w:color w:val="auto"/>
          <w:kern w:val="0"/>
          <w:sz w:val="24"/>
          <w:szCs w:val="24"/>
          <w:lang w:val="zh-CN"/>
        </w:rPr>
        <w:t>的要求签署、盖章，并作为投标文件的组成部分。</w:t>
      </w:r>
    </w:p>
    <w:p>
      <w:pPr>
        <w:tabs>
          <w:tab w:val="left" w:pos="1662"/>
        </w:tabs>
        <w:autoSpaceDE w:val="0"/>
        <w:autoSpaceDN w:val="0"/>
        <w:spacing w:before="113" w:line="360" w:lineRule="auto"/>
        <w:jc w:val="left"/>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1</w:t>
      </w:r>
      <w:r>
        <w:rPr>
          <w:rFonts w:hint="eastAsia" w:ascii="仿宋" w:hAnsi="仿宋" w:eastAsia="仿宋" w:cs="仿宋"/>
          <w:color w:val="auto"/>
          <w:kern w:val="0"/>
          <w:sz w:val="24"/>
          <w:szCs w:val="24"/>
          <w:lang w:val="en-US" w:eastAsia="zh-CN"/>
        </w:rPr>
        <w:t>9</w:t>
      </w:r>
      <w:r>
        <w:rPr>
          <w:rFonts w:hint="eastAsia" w:ascii="仿宋" w:hAnsi="仿宋" w:eastAsia="仿宋" w:cs="仿宋"/>
          <w:color w:val="auto"/>
          <w:kern w:val="0"/>
          <w:sz w:val="24"/>
          <w:szCs w:val="24"/>
          <w:lang w:val="zh-CN"/>
        </w:rPr>
        <w:t>.3</w:t>
      </w:r>
      <w:r>
        <w:rPr>
          <w:rFonts w:hint="eastAsia" w:ascii="仿宋" w:hAnsi="仿宋" w:eastAsia="仿宋" w:cs="仿宋"/>
          <w:color w:val="auto"/>
          <w:kern w:val="0"/>
          <w:sz w:val="24"/>
          <w:szCs w:val="24"/>
          <w:lang w:val="en-US" w:eastAsia="zh-CN"/>
        </w:rPr>
        <w:t xml:space="preserve">.3 </w:t>
      </w:r>
      <w:r>
        <w:rPr>
          <w:rFonts w:hint="eastAsia" w:ascii="仿宋" w:hAnsi="仿宋" w:eastAsia="仿宋" w:cs="仿宋"/>
          <w:color w:val="auto"/>
          <w:kern w:val="0"/>
          <w:sz w:val="24"/>
          <w:szCs w:val="24"/>
          <w:lang w:val="zh-CN"/>
        </w:rPr>
        <w:t>对投标文件修改的书面材料应于投标截止日前送达招标方，投标截止时间以后不得修改投标文件。</w:t>
      </w:r>
    </w:p>
    <w:p>
      <w:pPr>
        <w:tabs>
          <w:tab w:val="left" w:pos="1662"/>
        </w:tabs>
        <w:autoSpaceDE w:val="0"/>
        <w:autoSpaceDN w:val="0"/>
        <w:spacing w:before="113" w:line="360" w:lineRule="auto"/>
        <w:jc w:val="left"/>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1</w:t>
      </w:r>
      <w:r>
        <w:rPr>
          <w:rFonts w:hint="eastAsia" w:ascii="仿宋" w:hAnsi="仿宋" w:eastAsia="仿宋" w:cs="仿宋"/>
          <w:color w:val="auto"/>
          <w:kern w:val="0"/>
          <w:sz w:val="24"/>
          <w:szCs w:val="24"/>
          <w:lang w:val="en-US" w:eastAsia="zh-CN"/>
        </w:rPr>
        <w:t>9</w:t>
      </w:r>
      <w:r>
        <w:rPr>
          <w:rFonts w:hint="eastAsia" w:ascii="仿宋" w:hAnsi="仿宋" w:eastAsia="仿宋" w:cs="仿宋"/>
          <w:color w:val="auto"/>
          <w:kern w:val="0"/>
          <w:sz w:val="24"/>
          <w:szCs w:val="24"/>
          <w:lang w:val="zh-CN"/>
        </w:rPr>
        <w:t>.</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lang w:val="zh-CN"/>
        </w:rPr>
        <w:t>4 投标人不得在开标后至投标有效期期满前撤销投标文件，否则招标方将不予退还其投标保证金。</w:t>
      </w:r>
    </w:p>
    <w:p>
      <w:pPr>
        <w:spacing w:line="360" w:lineRule="auto"/>
        <w:outlineLvl w:val="2"/>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20、开标</w:t>
      </w:r>
    </w:p>
    <w:p>
      <w:pPr>
        <w:spacing w:line="460" w:lineRule="exact"/>
        <w:outlineLvl w:val="3"/>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val="en-US" w:eastAsia="zh-CN"/>
        </w:rPr>
        <w:t>20</w:t>
      </w:r>
      <w:r>
        <w:rPr>
          <w:rFonts w:hint="eastAsia" w:ascii="仿宋" w:hAnsi="仿宋" w:eastAsia="仿宋" w:cs="仿宋"/>
          <w:b/>
          <w:bCs/>
          <w:color w:val="000000"/>
          <w:sz w:val="24"/>
          <w:szCs w:val="24"/>
        </w:rPr>
        <w:t>.1</w:t>
      </w:r>
      <w:r>
        <w:rPr>
          <w:rFonts w:hint="eastAsia" w:ascii="仿宋" w:hAnsi="仿宋" w:eastAsia="仿宋" w:cs="仿宋"/>
          <w:b/>
          <w:bCs/>
          <w:color w:val="000000"/>
          <w:sz w:val="24"/>
          <w:szCs w:val="24"/>
          <w:lang w:eastAsia="zh-CN"/>
        </w:rPr>
        <w:t>采用电子开评标</w:t>
      </w:r>
    </w:p>
    <w:p>
      <w:pPr>
        <w:numPr>
          <w:ilvl w:val="0"/>
          <w:numId w:val="0"/>
        </w:numPr>
        <w:snapToGrid w:val="0"/>
        <w:spacing w:line="360" w:lineRule="auto"/>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lang w:val="en-US" w:eastAsia="zh-CN"/>
        </w:rPr>
        <w:t>20.2</w:t>
      </w:r>
      <w:r>
        <w:rPr>
          <w:rFonts w:hint="eastAsia" w:ascii="仿宋" w:hAnsi="仿宋" w:eastAsia="仿宋" w:cs="仿宋"/>
          <w:b/>
          <w:bCs/>
          <w:color w:val="000000"/>
          <w:sz w:val="24"/>
          <w:szCs w:val="24"/>
        </w:rPr>
        <w:t>投标人应按本招标文件规定的格式和顺序编制、装订投标文件并标注页码，投标文件内容不完整、编排混乱导致投标文件被误读、漏读或者查找不到相关内容的，是投标人的责任。</w:t>
      </w:r>
    </w:p>
    <w:p>
      <w:pPr>
        <w:numPr>
          <w:ilvl w:val="0"/>
          <w:numId w:val="0"/>
        </w:numPr>
        <w:snapToGrid w:val="0"/>
        <w:spacing w:line="360" w:lineRule="auto"/>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lang w:val="en-US" w:eastAsia="zh-CN"/>
        </w:rPr>
        <w:t>20.3</w:t>
      </w:r>
      <w:r>
        <w:rPr>
          <w:rFonts w:hint="eastAsia" w:ascii="仿宋" w:hAnsi="仿宋" w:eastAsia="仿宋" w:cs="仿宋"/>
          <w:b/>
          <w:bCs/>
          <w:color w:val="000000"/>
          <w:sz w:val="24"/>
          <w:szCs w:val="24"/>
        </w:rPr>
        <w:t>投标人应于</w:t>
      </w:r>
      <w:r>
        <w:rPr>
          <w:rFonts w:hint="eastAsia" w:ascii="仿宋" w:hAnsi="仿宋" w:eastAsia="仿宋" w:cs="仿宋"/>
          <w:b/>
          <w:bCs/>
          <w:color w:val="000000"/>
          <w:sz w:val="24"/>
          <w:szCs w:val="24"/>
          <w:lang w:eastAsia="zh-CN"/>
        </w:rPr>
        <w:t>2023年05月25日18</w:t>
      </w:r>
      <w:r>
        <w:rPr>
          <w:rFonts w:hint="eastAsia" w:ascii="仿宋" w:hAnsi="仿宋" w:eastAsia="仿宋" w:cs="仿宋"/>
          <w:b/>
          <w:bCs/>
          <w:sz w:val="24"/>
          <w:szCs w:val="24"/>
          <w:highlight w:val="none"/>
        </w:rPr>
        <w:t>：0</w:t>
      </w:r>
      <w:r>
        <w:rPr>
          <w:rFonts w:hint="eastAsia" w:ascii="仿宋" w:hAnsi="仿宋" w:eastAsia="仿宋" w:cs="仿宋"/>
          <w:b/>
          <w:bCs/>
          <w:sz w:val="24"/>
          <w:szCs w:val="24"/>
        </w:rPr>
        <w:t>0</w:t>
      </w:r>
      <w:r>
        <w:rPr>
          <w:rFonts w:hint="eastAsia" w:ascii="仿宋" w:hAnsi="仿宋" w:eastAsia="仿宋" w:cs="仿宋"/>
          <w:b/>
          <w:bCs/>
          <w:color w:val="000000"/>
          <w:sz w:val="24"/>
          <w:szCs w:val="24"/>
        </w:rPr>
        <w:t>时整之前将电子投标文件上传到“政采云”平台。应按照本项目招标文件和政采云平台的要求编制、加密传输投标文件。供应商在使用系统进行投标的过程中遇到涉及平台使用的任何问题，可致电政采云平台技术支持热线咨询，联系方式：400-881-7190。</w:t>
      </w:r>
    </w:p>
    <w:p>
      <w:pPr>
        <w:snapToGrid w:val="0"/>
        <w:spacing w:line="36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20.4</w:t>
      </w:r>
      <w:r>
        <w:rPr>
          <w:rFonts w:hint="eastAsia" w:ascii="仿宋" w:hAnsi="仿宋" w:eastAsia="仿宋" w:cs="仿宋"/>
          <w:color w:val="000000"/>
          <w:sz w:val="24"/>
          <w:szCs w:val="24"/>
        </w:rPr>
        <w:t>.投标文件须由投标人在规定位置盖章并由法定代表人或法定代表人的授权委托人签署，投标人应写全称。</w:t>
      </w:r>
    </w:p>
    <w:p>
      <w:pPr>
        <w:snapToGrid w:val="0"/>
        <w:spacing w:line="36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20.5</w:t>
      </w:r>
      <w:r>
        <w:rPr>
          <w:rFonts w:hint="eastAsia" w:ascii="仿宋" w:hAnsi="仿宋" w:eastAsia="仿宋" w:cs="仿宋"/>
          <w:color w:val="000000"/>
          <w:sz w:val="24"/>
          <w:szCs w:val="24"/>
        </w:rPr>
        <w:t>投标文件不得涂改，若有修改错漏处，须加盖单位公章或者法定代表人或授权委托人签字或盖章。投标文件因字迹潦草或表达不清所引起的后果由投标人负责。</w:t>
      </w:r>
      <w:bookmarkStart w:id="63" w:name="_Toc9280"/>
      <w:bookmarkStart w:id="64" w:name="_Toc28926"/>
    </w:p>
    <w:p>
      <w:pPr>
        <w:snapToGrid w:val="0"/>
        <w:spacing w:line="360" w:lineRule="auto"/>
        <w:jc w:val="left"/>
        <w:outlineLvl w:val="3"/>
        <w:rPr>
          <w:rFonts w:hint="eastAsia" w:ascii="仿宋" w:hAnsi="仿宋" w:eastAsia="仿宋" w:cs="仿宋"/>
          <w:b/>
          <w:bCs/>
          <w:sz w:val="24"/>
          <w:szCs w:val="24"/>
        </w:rPr>
      </w:pPr>
      <w:bookmarkStart w:id="65" w:name="_Toc503212217"/>
      <w:bookmarkStart w:id="66" w:name="_Toc521014785"/>
      <w:r>
        <w:rPr>
          <w:rFonts w:hint="eastAsia" w:ascii="仿宋" w:hAnsi="仿宋" w:eastAsia="仿宋" w:cs="仿宋"/>
          <w:b/>
          <w:bCs/>
          <w:sz w:val="24"/>
          <w:szCs w:val="24"/>
          <w:lang w:val="en-US" w:eastAsia="zh-CN"/>
        </w:rPr>
        <w:t>20.6</w:t>
      </w:r>
      <w:r>
        <w:rPr>
          <w:rFonts w:hint="eastAsia" w:ascii="仿宋" w:hAnsi="仿宋" w:eastAsia="仿宋" w:cs="仿宋"/>
          <w:b/>
          <w:bCs/>
          <w:sz w:val="24"/>
          <w:szCs w:val="24"/>
        </w:rPr>
        <w:t>投标文件的</w:t>
      </w:r>
      <w:bookmarkEnd w:id="63"/>
      <w:bookmarkEnd w:id="64"/>
      <w:bookmarkEnd w:id="65"/>
      <w:bookmarkEnd w:id="66"/>
      <w:r>
        <w:rPr>
          <w:rFonts w:hint="eastAsia" w:ascii="仿宋" w:hAnsi="仿宋" w:eastAsia="仿宋" w:cs="仿宋"/>
          <w:b/>
          <w:bCs/>
          <w:sz w:val="24"/>
          <w:szCs w:val="24"/>
        </w:rPr>
        <w:t>准备和解密时间要求</w:t>
      </w:r>
    </w:p>
    <w:p>
      <w:pPr>
        <w:snapToGrid w:val="0"/>
        <w:spacing w:line="360" w:lineRule="auto"/>
        <w:ind w:firstLine="241" w:firstLineChars="100"/>
        <w:jc w:val="left"/>
        <w:rPr>
          <w:rFonts w:hint="eastAsia" w:ascii="仿宋" w:hAnsi="仿宋" w:eastAsia="仿宋" w:cs="仿宋"/>
          <w:b/>
          <w:bCs/>
          <w:sz w:val="24"/>
          <w:szCs w:val="24"/>
        </w:rPr>
      </w:pPr>
      <w:bookmarkStart w:id="67" w:name="_Toc503212218"/>
      <w:bookmarkStart w:id="68" w:name="_Toc4197"/>
      <w:bookmarkStart w:id="69" w:name="_Toc521014786"/>
      <w:bookmarkStart w:id="70" w:name="_Toc6355"/>
      <w:r>
        <w:rPr>
          <w:rFonts w:hint="eastAsia" w:ascii="仿宋" w:hAnsi="仿宋" w:eastAsia="仿宋" w:cs="仿宋"/>
          <w:b/>
          <w:bCs/>
          <w:sz w:val="24"/>
          <w:szCs w:val="24"/>
        </w:rPr>
        <w:t>①本项目实行网上投标，采用电子投标文件。若供应商参与投标，自行承担投标一切费用。</w:t>
      </w:r>
    </w:p>
    <w:p>
      <w:pPr>
        <w:snapToGrid w:val="0"/>
        <w:spacing w:line="360" w:lineRule="auto"/>
        <w:ind w:firstLine="241" w:firstLineChars="100"/>
        <w:jc w:val="left"/>
        <w:rPr>
          <w:rFonts w:hint="eastAsia" w:ascii="仿宋" w:hAnsi="仿宋" w:eastAsia="仿宋" w:cs="仿宋"/>
          <w:b/>
          <w:bCs/>
          <w:sz w:val="24"/>
          <w:szCs w:val="24"/>
        </w:rPr>
      </w:pPr>
      <w:r>
        <w:rPr>
          <w:rFonts w:hint="eastAsia" w:ascii="仿宋" w:hAnsi="仿宋" w:eastAsia="仿宋" w:cs="仿宋"/>
          <w:b/>
          <w:bCs/>
          <w:sz w:val="24"/>
          <w:szCs w:val="24"/>
        </w:rPr>
        <w:t>②各供应商应在开标前应确保成为新疆维吾尔自治区政府采购网正式注册入库供应商，并完成CA数字证书申领。因未注册入库、未办理CA数字证书等原因造成无法投标或投标失败等后果由供应商自行承担。</w:t>
      </w:r>
    </w:p>
    <w:p>
      <w:pPr>
        <w:snapToGrid w:val="0"/>
        <w:spacing w:line="360" w:lineRule="auto"/>
        <w:ind w:firstLine="241" w:firstLineChars="100"/>
        <w:jc w:val="left"/>
        <w:rPr>
          <w:rFonts w:hint="eastAsia" w:ascii="仿宋" w:hAnsi="仿宋" w:eastAsia="仿宋" w:cs="仿宋"/>
          <w:b/>
          <w:bCs/>
          <w:sz w:val="24"/>
          <w:szCs w:val="24"/>
          <w:lang w:eastAsia="zh-CN"/>
        </w:rPr>
      </w:pPr>
      <w:r>
        <w:rPr>
          <w:rFonts w:hint="eastAsia" w:ascii="仿宋" w:hAnsi="仿宋" w:eastAsia="仿宋" w:cs="仿宋"/>
          <w:b/>
          <w:bCs/>
          <w:sz w:val="24"/>
          <w:szCs w:val="24"/>
        </w:rPr>
        <w:t>③本项目为电子招投标，投标人需要使用CA加密设备，有意向参与新疆区域电子开评标的供应商，请访问新疆数字证书认证中心官方网站（https://www.xjca.com.cn/）或下载;“新疆政务通”APP自行进行申领。如需咨询，请联系新疆CA服务热线0991-2819290</w:t>
      </w:r>
      <w:r>
        <w:rPr>
          <w:rFonts w:hint="eastAsia" w:ascii="仿宋" w:hAnsi="仿宋" w:eastAsia="仿宋" w:cs="仿宋"/>
          <w:b/>
          <w:bCs/>
          <w:sz w:val="24"/>
          <w:szCs w:val="24"/>
          <w:lang w:eastAsia="zh-CN"/>
        </w:rPr>
        <w:t>；</w:t>
      </w:r>
    </w:p>
    <w:p>
      <w:pPr>
        <w:snapToGrid w:val="0"/>
        <w:spacing w:line="360" w:lineRule="auto"/>
        <w:ind w:firstLine="241" w:firstLineChars="100"/>
        <w:jc w:val="left"/>
        <w:rPr>
          <w:rFonts w:hint="eastAsia" w:ascii="仿宋" w:hAnsi="仿宋" w:eastAsia="仿宋" w:cs="仿宋"/>
          <w:b/>
          <w:bCs/>
          <w:sz w:val="24"/>
          <w:szCs w:val="24"/>
        </w:rPr>
      </w:pPr>
      <w:r>
        <w:rPr>
          <w:rFonts w:hint="eastAsia" w:ascii="仿宋" w:hAnsi="仿宋" w:eastAsia="仿宋" w:cs="仿宋"/>
          <w:b/>
          <w:bCs/>
          <w:sz w:val="24"/>
          <w:szCs w:val="24"/>
        </w:rPr>
        <w:t>④供应商将政采云电子交易客户端下载、安装完成后，可通过账号密码或CA登录客户端进行投标文件制作。在使用政采云投标客户端时，建议使用WIN7及以上操作系统。客户端请至新疆政府采购网（</w:t>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"http://www.ccgp-xinjiang.gov.cn/"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http://www.ccgp-xinjiang.gov.cn/</w:t>
      </w:r>
      <w:r>
        <w:rPr>
          <w:rFonts w:hint="eastAsia" w:ascii="仿宋" w:hAnsi="仿宋" w:eastAsia="仿宋" w:cs="仿宋"/>
          <w:b/>
          <w:bCs/>
          <w:sz w:val="24"/>
          <w:szCs w:val="24"/>
        </w:rPr>
        <w:fldChar w:fldCharType="end"/>
      </w:r>
      <w:r>
        <w:rPr>
          <w:rFonts w:hint="eastAsia" w:ascii="仿宋" w:hAnsi="仿宋" w:eastAsia="仿宋" w:cs="仿宋"/>
          <w:b/>
          <w:bCs/>
          <w:sz w:val="24"/>
          <w:szCs w:val="24"/>
        </w:rPr>
        <w:t>）下载专区查看，如有问题可拨打政采云客户服务热线400-881-7190进行咨询。</w:t>
      </w:r>
    </w:p>
    <w:p>
      <w:pPr>
        <w:snapToGrid w:val="0"/>
        <w:spacing w:line="360" w:lineRule="auto"/>
        <w:ind w:firstLine="241" w:firstLineChars="100"/>
        <w:jc w:val="left"/>
        <w:rPr>
          <w:rFonts w:hint="eastAsia" w:ascii="仿宋" w:hAnsi="仿宋" w:eastAsia="仿宋" w:cs="仿宋"/>
          <w:b/>
          <w:bCs/>
          <w:sz w:val="24"/>
          <w:szCs w:val="24"/>
        </w:rPr>
      </w:pPr>
      <w:r>
        <w:rPr>
          <w:rFonts w:hint="eastAsia" w:ascii="仿宋" w:hAnsi="仿宋" w:eastAsia="仿宋" w:cs="仿宋"/>
          <w:b/>
          <w:bCs/>
          <w:sz w:val="24"/>
          <w:szCs w:val="24"/>
        </w:rPr>
        <w:t>⑤文件解密时长：60分钟（过时未进行解密的响应文件，开标现场不进行解密时间延长。）</w:t>
      </w:r>
    </w:p>
    <w:p>
      <w:pPr>
        <w:snapToGrid w:val="0"/>
        <w:spacing w:line="360" w:lineRule="auto"/>
        <w:jc w:val="left"/>
        <w:rPr>
          <w:rFonts w:hint="eastAsia" w:ascii="仿宋" w:hAnsi="仿宋" w:eastAsia="仿宋" w:cs="仿宋"/>
          <w:b/>
          <w:bCs/>
          <w:sz w:val="24"/>
          <w:szCs w:val="24"/>
        </w:rPr>
      </w:pPr>
      <w:r>
        <w:rPr>
          <w:rFonts w:hint="eastAsia" w:ascii="仿宋" w:hAnsi="仿宋" w:eastAsia="仿宋" w:cs="仿宋"/>
          <w:b/>
          <w:bCs/>
          <w:sz w:val="24"/>
          <w:szCs w:val="24"/>
        </w:rPr>
        <w:t>开标当日仅需在任意地点通过政采云平台不见面开标系统（登录地址详见网站操作手册）完成远程解密、提疑澄清、开标唱标、结果公布等交互环节。供应商必须在规定的时间内使用能正确解密响应文件的“CA锁”完成远程解密，因供应商原因未能解密、解密失败或解密超时，视为供应商撤销其响应文件，系统内响应文件将被退回；因网上招投标平台发生故障，导致无法按时完成响应文件解密或开、评标工作无法进行的，可根据实际情况相应延迟解密时间或调整开、评标时间。</w:t>
      </w:r>
    </w:p>
    <w:p>
      <w:pPr>
        <w:numPr>
          <w:ilvl w:val="0"/>
          <w:numId w:val="0"/>
        </w:numPr>
        <w:outlineLvl w:val="3"/>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20.7</w:t>
      </w:r>
      <w:r>
        <w:rPr>
          <w:rFonts w:hint="eastAsia" w:ascii="仿宋" w:hAnsi="仿宋" w:eastAsia="仿宋" w:cs="仿宋"/>
          <w:color w:val="000000"/>
          <w:sz w:val="24"/>
          <w:szCs w:val="24"/>
        </w:rPr>
        <w:t>投标无效的情形</w:t>
      </w:r>
      <w:bookmarkEnd w:id="67"/>
      <w:bookmarkEnd w:id="68"/>
      <w:bookmarkEnd w:id="69"/>
      <w:bookmarkEnd w:id="70"/>
    </w:p>
    <w:p>
      <w:pPr>
        <w:snapToGrid w:val="0"/>
        <w:spacing w:line="360" w:lineRule="auto"/>
        <w:ind w:firstLine="420"/>
        <w:jc w:val="left"/>
        <w:rPr>
          <w:rFonts w:hint="eastAsia" w:ascii="仿宋" w:hAnsi="仿宋" w:eastAsia="仿宋" w:cs="仿宋"/>
          <w:color w:val="000000"/>
          <w:sz w:val="24"/>
          <w:szCs w:val="24"/>
        </w:rPr>
      </w:pPr>
      <w:r>
        <w:rPr>
          <w:rFonts w:hint="eastAsia" w:ascii="仿宋" w:hAnsi="仿宋" w:eastAsia="仿宋" w:cs="仿宋"/>
          <w:color w:val="000000"/>
          <w:sz w:val="24"/>
          <w:szCs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bookmarkStart w:id="71" w:name="_Toc4280"/>
      <w:bookmarkStart w:id="72" w:name="_Toc13224"/>
    </w:p>
    <w:bookmarkEnd w:id="71"/>
    <w:bookmarkEnd w:id="72"/>
    <w:p>
      <w:pPr>
        <w:spacing w:line="360" w:lineRule="auto"/>
        <w:ind w:firstLine="240" w:firstLineChars="1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①</w:t>
      </w:r>
      <w:r>
        <w:rPr>
          <w:rFonts w:hint="eastAsia" w:ascii="仿宋" w:hAnsi="仿宋" w:eastAsia="仿宋" w:cs="仿宋"/>
          <w:color w:val="000000"/>
          <w:sz w:val="24"/>
          <w:szCs w:val="24"/>
        </w:rPr>
        <w:t>本次谈判按竞争性谈判文件中规定的时间和地点进行公开开标</w:t>
      </w:r>
      <w:r>
        <w:rPr>
          <w:rFonts w:hint="eastAsia" w:ascii="仿宋" w:hAnsi="仿宋" w:eastAsia="仿宋" w:cs="仿宋"/>
          <w:color w:val="000000"/>
          <w:sz w:val="24"/>
          <w:szCs w:val="24"/>
          <w:lang w:eastAsia="zh-CN"/>
        </w:rPr>
        <w:t>。</w:t>
      </w:r>
    </w:p>
    <w:p>
      <w:pPr>
        <w:spacing w:line="360" w:lineRule="auto"/>
        <w:ind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②</w:t>
      </w:r>
      <w:r>
        <w:rPr>
          <w:rFonts w:hint="eastAsia" w:ascii="仿宋" w:hAnsi="仿宋" w:eastAsia="仿宋" w:cs="仿宋"/>
          <w:color w:val="000000"/>
          <w:sz w:val="24"/>
          <w:szCs w:val="24"/>
        </w:rPr>
        <w:t>投标时间截止后，提交响应性文件的供应商不足三家时，按照招标的相关法规的处理。</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谈判的依据为竞争性谈判文件（包括招标方的竞争性谈判文件和投标人的响应性文件）。谈判的因素主要包括下列内容：</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①对投标人响应性文件的审查和响应性的确定；</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②对产品质量的评估确定；</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③对投标人投标报价的确定；</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④对投标人售后服务机构设置和能力的确定；</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⑤对投标人响应性文件技术规格偏差的确定；</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⑥对投标人递交文件商务偏差的调整确定；</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⑦对投标人的技术、商务澄清内容答复的确定；</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⑧其他特殊要求因素（如节能、安全和环保等）。</w:t>
      </w:r>
    </w:p>
    <w:p>
      <w:pPr>
        <w:pStyle w:val="4"/>
        <w:spacing w:line="360" w:lineRule="auto"/>
        <w:ind w:firstLine="3626" w:firstLineChars="1290"/>
        <w:rPr>
          <w:rFonts w:hint="eastAsia" w:ascii="仿宋" w:hAnsi="仿宋" w:eastAsia="仿宋" w:cs="仿宋"/>
          <w:color w:val="auto"/>
          <w:sz w:val="28"/>
        </w:rPr>
      </w:pPr>
      <w:bookmarkStart w:id="73" w:name="_Toc20020"/>
      <w:bookmarkStart w:id="74" w:name="_Toc926"/>
      <w:r>
        <w:rPr>
          <w:rFonts w:hint="eastAsia" w:ascii="仿宋" w:hAnsi="仿宋" w:eastAsia="仿宋" w:cs="仿宋"/>
          <w:color w:val="auto"/>
          <w:sz w:val="28"/>
        </w:rPr>
        <w:t>五、谈判</w:t>
      </w:r>
      <w:bookmarkEnd w:id="73"/>
      <w:bookmarkEnd w:id="74"/>
    </w:p>
    <w:p>
      <w:pPr>
        <w:spacing w:line="360" w:lineRule="auto"/>
        <w:outlineLvl w:val="2"/>
        <w:rPr>
          <w:rFonts w:hint="eastAsia" w:ascii="仿宋" w:hAnsi="仿宋" w:eastAsia="仿宋" w:cs="仿宋"/>
          <w:b/>
          <w:bCs/>
          <w:color w:val="000000"/>
          <w:sz w:val="24"/>
          <w:szCs w:val="24"/>
        </w:rPr>
      </w:pPr>
      <w:r>
        <w:rPr>
          <w:rFonts w:hint="eastAsia" w:ascii="仿宋" w:hAnsi="仿宋" w:eastAsia="仿宋" w:cs="仿宋"/>
          <w:b/>
          <w:bCs/>
          <w:color w:val="000000"/>
          <w:sz w:val="24"/>
          <w:szCs w:val="24"/>
          <w:lang w:val="en-US" w:eastAsia="zh-CN"/>
        </w:rPr>
        <w:t>21、</w:t>
      </w:r>
      <w:r>
        <w:rPr>
          <w:rFonts w:hint="eastAsia" w:ascii="仿宋" w:hAnsi="仿宋" w:eastAsia="仿宋" w:cs="仿宋"/>
          <w:b/>
          <w:bCs/>
          <w:color w:val="000000"/>
          <w:sz w:val="24"/>
          <w:szCs w:val="24"/>
        </w:rPr>
        <w:t>谈判小组</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21.1</w:t>
      </w:r>
      <w:r>
        <w:rPr>
          <w:rFonts w:hint="eastAsia" w:ascii="仿宋" w:hAnsi="仿宋" w:eastAsia="仿宋" w:cs="仿宋"/>
          <w:color w:val="000000"/>
          <w:sz w:val="24"/>
          <w:szCs w:val="24"/>
        </w:rPr>
        <w:t>招标方将根据《中华人民共和国政府采购法》的规定，依法组建本次招标的谈判小组，负责本次招标的谈判活动。谈判小组负责向招标方推荐中标候选人，由招标方确定中标供应商。</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21.2</w:t>
      </w:r>
      <w:r>
        <w:rPr>
          <w:rFonts w:hint="eastAsia" w:ascii="仿宋" w:hAnsi="仿宋" w:eastAsia="仿宋" w:cs="仿宋"/>
          <w:color w:val="000000"/>
          <w:sz w:val="24"/>
          <w:szCs w:val="24"/>
        </w:rPr>
        <w:t>谈判小组人选于开标前确定。谈判小组成员名单在中标结果确定前保密。</w:t>
      </w:r>
    </w:p>
    <w:p>
      <w:pPr>
        <w:spacing w:line="360" w:lineRule="auto"/>
        <w:outlineLvl w:val="3"/>
        <w:rPr>
          <w:rFonts w:hint="eastAsia" w:ascii="仿宋" w:hAnsi="仿宋" w:eastAsia="仿宋" w:cs="仿宋"/>
          <w:color w:val="000000"/>
          <w:spacing w:val="-2"/>
          <w:sz w:val="24"/>
          <w:szCs w:val="24"/>
        </w:rPr>
      </w:pPr>
      <w:r>
        <w:rPr>
          <w:rFonts w:hint="eastAsia" w:ascii="仿宋" w:hAnsi="仿宋" w:eastAsia="仿宋" w:cs="仿宋"/>
          <w:color w:val="000000"/>
          <w:spacing w:val="-2"/>
          <w:sz w:val="24"/>
          <w:szCs w:val="24"/>
          <w:lang w:val="en-US" w:eastAsia="zh-CN"/>
        </w:rPr>
        <w:t>21.3</w:t>
      </w:r>
      <w:r>
        <w:rPr>
          <w:rFonts w:hint="eastAsia" w:ascii="仿宋" w:hAnsi="仿宋" w:eastAsia="仿宋" w:cs="仿宋"/>
          <w:color w:val="000000"/>
          <w:spacing w:val="-2"/>
          <w:sz w:val="24"/>
          <w:szCs w:val="24"/>
        </w:rPr>
        <w:t>谈判小组成员遵循法定的回避规定。</w:t>
      </w:r>
    </w:p>
    <w:p>
      <w:pPr>
        <w:spacing w:line="360" w:lineRule="auto"/>
        <w:outlineLvl w:val="2"/>
        <w:rPr>
          <w:rFonts w:hint="eastAsia" w:ascii="仿宋" w:hAnsi="仿宋" w:eastAsia="仿宋" w:cs="仿宋"/>
          <w:b/>
          <w:bCs/>
          <w:color w:val="000000"/>
          <w:spacing w:val="-2"/>
          <w:sz w:val="24"/>
          <w:szCs w:val="24"/>
        </w:rPr>
      </w:pPr>
      <w:r>
        <w:rPr>
          <w:rFonts w:hint="eastAsia" w:ascii="仿宋" w:hAnsi="仿宋" w:eastAsia="仿宋" w:cs="仿宋"/>
          <w:b/>
          <w:bCs/>
          <w:color w:val="000000"/>
          <w:spacing w:val="-2"/>
          <w:sz w:val="24"/>
          <w:szCs w:val="24"/>
          <w:lang w:val="en-US" w:eastAsia="zh-CN"/>
        </w:rPr>
        <w:t>22、</w:t>
      </w:r>
      <w:r>
        <w:rPr>
          <w:rFonts w:hint="eastAsia" w:ascii="仿宋" w:hAnsi="仿宋" w:eastAsia="仿宋" w:cs="仿宋"/>
          <w:b/>
          <w:bCs/>
          <w:color w:val="000000"/>
          <w:spacing w:val="-2"/>
          <w:sz w:val="24"/>
          <w:szCs w:val="24"/>
        </w:rPr>
        <w:t>谈判小组应符合下列条件：</w:t>
      </w:r>
    </w:p>
    <w:p>
      <w:pPr>
        <w:spacing w:line="360" w:lineRule="auto"/>
        <w:rPr>
          <w:rFonts w:hint="eastAsia" w:ascii="仿宋" w:hAnsi="仿宋" w:eastAsia="仿宋" w:cs="仿宋"/>
          <w:color w:val="000000"/>
          <w:spacing w:val="-2"/>
          <w:sz w:val="24"/>
          <w:szCs w:val="24"/>
        </w:rPr>
      </w:pPr>
      <w:r>
        <w:rPr>
          <w:rFonts w:hint="eastAsia" w:ascii="仿宋" w:hAnsi="仿宋" w:eastAsia="仿宋" w:cs="仿宋"/>
          <w:color w:val="000000"/>
          <w:spacing w:val="-2"/>
          <w:sz w:val="24"/>
          <w:szCs w:val="24"/>
          <w:lang w:val="en-US" w:eastAsia="zh-CN"/>
        </w:rPr>
        <w:t>22.1</w:t>
      </w:r>
      <w:r>
        <w:rPr>
          <w:rFonts w:hint="eastAsia" w:ascii="仿宋" w:hAnsi="仿宋" w:eastAsia="仿宋" w:cs="仿宋"/>
          <w:color w:val="000000"/>
          <w:spacing w:val="-2"/>
          <w:sz w:val="24"/>
          <w:szCs w:val="24"/>
        </w:rPr>
        <w:t>熟悉有关政府采购和招标投标的法律法规；</w:t>
      </w:r>
    </w:p>
    <w:p>
      <w:pPr>
        <w:spacing w:line="360" w:lineRule="auto"/>
        <w:rPr>
          <w:rFonts w:hint="eastAsia" w:ascii="仿宋" w:hAnsi="仿宋" w:eastAsia="仿宋" w:cs="仿宋"/>
          <w:color w:val="000000"/>
          <w:spacing w:val="-2"/>
          <w:sz w:val="24"/>
          <w:szCs w:val="24"/>
        </w:rPr>
      </w:pPr>
      <w:r>
        <w:rPr>
          <w:rFonts w:hint="eastAsia" w:ascii="仿宋" w:hAnsi="仿宋" w:eastAsia="仿宋" w:cs="仿宋"/>
          <w:color w:val="000000"/>
          <w:spacing w:val="-2"/>
          <w:sz w:val="24"/>
          <w:szCs w:val="24"/>
          <w:lang w:val="en-US" w:eastAsia="zh-CN"/>
        </w:rPr>
        <w:t>22.2</w:t>
      </w:r>
      <w:r>
        <w:rPr>
          <w:rFonts w:hint="eastAsia" w:ascii="仿宋" w:hAnsi="仿宋" w:eastAsia="仿宋" w:cs="仿宋"/>
          <w:color w:val="000000"/>
          <w:spacing w:val="-2"/>
          <w:sz w:val="24"/>
          <w:szCs w:val="24"/>
        </w:rPr>
        <w:t>具有与招标项目相关的实践经验；</w:t>
      </w:r>
    </w:p>
    <w:p>
      <w:pPr>
        <w:spacing w:line="360" w:lineRule="auto"/>
        <w:rPr>
          <w:rFonts w:hint="eastAsia" w:ascii="仿宋" w:hAnsi="仿宋" w:eastAsia="仿宋" w:cs="仿宋"/>
          <w:color w:val="000000"/>
          <w:spacing w:val="-2"/>
          <w:sz w:val="24"/>
          <w:szCs w:val="24"/>
        </w:rPr>
      </w:pPr>
      <w:r>
        <w:rPr>
          <w:rFonts w:hint="eastAsia" w:ascii="仿宋" w:hAnsi="仿宋" w:eastAsia="仿宋" w:cs="仿宋"/>
          <w:color w:val="000000"/>
          <w:spacing w:val="-2"/>
          <w:sz w:val="24"/>
          <w:szCs w:val="24"/>
          <w:lang w:val="en-US" w:eastAsia="zh-CN"/>
        </w:rPr>
        <w:t>22.3</w:t>
      </w:r>
      <w:r>
        <w:rPr>
          <w:rFonts w:hint="eastAsia" w:ascii="仿宋" w:hAnsi="仿宋" w:eastAsia="仿宋" w:cs="仿宋"/>
          <w:color w:val="000000"/>
          <w:spacing w:val="-2"/>
          <w:sz w:val="24"/>
          <w:szCs w:val="24"/>
        </w:rPr>
        <w:t>能够认真、公正、诚实、廉洁的履行职责。</w:t>
      </w:r>
    </w:p>
    <w:p>
      <w:pPr>
        <w:spacing w:line="360" w:lineRule="auto"/>
        <w:outlineLvl w:val="2"/>
        <w:rPr>
          <w:rFonts w:hint="eastAsia" w:ascii="仿宋" w:hAnsi="仿宋" w:eastAsia="仿宋" w:cs="仿宋"/>
          <w:b/>
          <w:bCs/>
          <w:color w:val="000000"/>
          <w:spacing w:val="-2"/>
          <w:sz w:val="24"/>
          <w:szCs w:val="24"/>
        </w:rPr>
      </w:pPr>
      <w:r>
        <w:rPr>
          <w:rFonts w:hint="eastAsia" w:ascii="仿宋" w:hAnsi="仿宋" w:eastAsia="仿宋" w:cs="仿宋"/>
          <w:b/>
          <w:bCs/>
          <w:color w:val="000000"/>
          <w:spacing w:val="-2"/>
          <w:sz w:val="24"/>
          <w:szCs w:val="24"/>
          <w:lang w:val="en-US" w:eastAsia="zh-CN"/>
        </w:rPr>
        <w:t>23、</w:t>
      </w:r>
      <w:r>
        <w:rPr>
          <w:rFonts w:hint="eastAsia" w:ascii="仿宋" w:hAnsi="仿宋" w:eastAsia="仿宋" w:cs="仿宋"/>
          <w:b/>
          <w:bCs/>
          <w:color w:val="000000"/>
          <w:spacing w:val="-2"/>
          <w:sz w:val="24"/>
          <w:szCs w:val="24"/>
        </w:rPr>
        <w:t>有下列情形之一的，不得担任谈判小组成员：</w:t>
      </w:r>
    </w:p>
    <w:p>
      <w:pPr>
        <w:spacing w:line="360" w:lineRule="auto"/>
        <w:rPr>
          <w:rFonts w:hint="eastAsia" w:ascii="仿宋" w:hAnsi="仿宋" w:eastAsia="仿宋" w:cs="仿宋"/>
          <w:color w:val="000000"/>
          <w:spacing w:val="-2"/>
          <w:sz w:val="24"/>
          <w:szCs w:val="24"/>
        </w:rPr>
      </w:pPr>
      <w:r>
        <w:rPr>
          <w:rFonts w:hint="eastAsia" w:ascii="仿宋" w:hAnsi="仿宋" w:eastAsia="仿宋" w:cs="仿宋"/>
          <w:color w:val="000000"/>
          <w:spacing w:val="-2"/>
          <w:sz w:val="24"/>
          <w:szCs w:val="24"/>
          <w:lang w:val="en-US" w:eastAsia="zh-CN"/>
        </w:rPr>
        <w:t>23.1</w:t>
      </w:r>
      <w:r>
        <w:rPr>
          <w:rFonts w:hint="eastAsia" w:ascii="仿宋" w:hAnsi="仿宋" w:eastAsia="仿宋" w:cs="仿宋"/>
          <w:color w:val="000000"/>
          <w:spacing w:val="-2"/>
          <w:sz w:val="24"/>
          <w:szCs w:val="24"/>
        </w:rPr>
        <w:t>与投标人或者投标人主要负责人有近亲关系的；</w:t>
      </w:r>
    </w:p>
    <w:p>
      <w:pPr>
        <w:spacing w:line="360" w:lineRule="auto"/>
        <w:rPr>
          <w:rFonts w:hint="eastAsia" w:ascii="仿宋" w:hAnsi="仿宋" w:eastAsia="仿宋" w:cs="仿宋"/>
          <w:color w:val="000000"/>
          <w:spacing w:val="-2"/>
          <w:sz w:val="24"/>
          <w:szCs w:val="24"/>
        </w:rPr>
      </w:pPr>
      <w:r>
        <w:rPr>
          <w:rFonts w:hint="eastAsia" w:ascii="仿宋" w:hAnsi="仿宋" w:eastAsia="仿宋" w:cs="仿宋"/>
          <w:color w:val="000000"/>
          <w:spacing w:val="-2"/>
          <w:sz w:val="24"/>
          <w:szCs w:val="24"/>
          <w:lang w:val="en-US" w:eastAsia="zh-CN"/>
        </w:rPr>
        <w:t>23.2</w:t>
      </w:r>
      <w:r>
        <w:rPr>
          <w:rFonts w:hint="eastAsia" w:ascii="仿宋" w:hAnsi="仿宋" w:eastAsia="仿宋" w:cs="仿宋"/>
          <w:color w:val="000000"/>
          <w:spacing w:val="-2"/>
          <w:sz w:val="24"/>
          <w:szCs w:val="24"/>
        </w:rPr>
        <w:t>与项目主管部门或者行政监督部门的人员有近亲关系的；</w:t>
      </w:r>
    </w:p>
    <w:p>
      <w:pPr>
        <w:spacing w:line="360" w:lineRule="auto"/>
        <w:rPr>
          <w:rFonts w:hint="eastAsia" w:ascii="仿宋" w:hAnsi="仿宋" w:eastAsia="仿宋" w:cs="仿宋"/>
          <w:color w:val="000000"/>
          <w:spacing w:val="-2"/>
          <w:sz w:val="24"/>
          <w:szCs w:val="24"/>
        </w:rPr>
      </w:pPr>
      <w:r>
        <w:rPr>
          <w:rFonts w:hint="eastAsia" w:ascii="仿宋" w:hAnsi="仿宋" w:eastAsia="仿宋" w:cs="仿宋"/>
          <w:color w:val="000000"/>
          <w:spacing w:val="-2"/>
          <w:sz w:val="24"/>
          <w:szCs w:val="24"/>
          <w:lang w:val="en-US" w:eastAsia="zh-CN"/>
        </w:rPr>
        <w:t>23.3</w:t>
      </w:r>
      <w:r>
        <w:rPr>
          <w:rFonts w:hint="eastAsia" w:ascii="仿宋" w:hAnsi="仿宋" w:eastAsia="仿宋" w:cs="仿宋"/>
          <w:color w:val="000000"/>
          <w:spacing w:val="-2"/>
          <w:sz w:val="24"/>
          <w:szCs w:val="24"/>
        </w:rPr>
        <w:t>与投标人有经济利益关系，可能影响对投标公正评审的；</w:t>
      </w:r>
    </w:p>
    <w:p>
      <w:pPr>
        <w:spacing w:line="360" w:lineRule="auto"/>
        <w:rPr>
          <w:rFonts w:hint="eastAsia" w:ascii="仿宋" w:hAnsi="仿宋" w:eastAsia="仿宋" w:cs="仿宋"/>
          <w:color w:val="000000"/>
          <w:spacing w:val="-2"/>
          <w:sz w:val="24"/>
          <w:szCs w:val="24"/>
        </w:rPr>
      </w:pPr>
      <w:r>
        <w:rPr>
          <w:rFonts w:hint="eastAsia" w:ascii="仿宋" w:hAnsi="仿宋" w:eastAsia="仿宋" w:cs="仿宋"/>
          <w:color w:val="000000"/>
          <w:spacing w:val="-2"/>
          <w:sz w:val="24"/>
          <w:szCs w:val="24"/>
          <w:lang w:val="en-US" w:eastAsia="zh-CN"/>
        </w:rPr>
        <w:t>23.4</w:t>
      </w:r>
      <w:r>
        <w:rPr>
          <w:rFonts w:hint="eastAsia" w:ascii="仿宋" w:hAnsi="仿宋" w:eastAsia="仿宋" w:cs="仿宋"/>
          <w:color w:val="000000"/>
          <w:spacing w:val="-2"/>
          <w:sz w:val="24"/>
          <w:szCs w:val="24"/>
        </w:rPr>
        <w:t>曾因在招标、评标以及其他与招标投标有关活动中从事违法行为而受过行政处罚或刑事处罚的。</w:t>
      </w:r>
    </w:p>
    <w:p>
      <w:pPr>
        <w:spacing w:line="360" w:lineRule="auto"/>
        <w:outlineLvl w:val="3"/>
        <w:rPr>
          <w:rFonts w:hint="eastAsia" w:ascii="仿宋" w:hAnsi="仿宋" w:eastAsia="仿宋" w:cs="仿宋"/>
          <w:color w:val="000000"/>
          <w:spacing w:val="-2"/>
          <w:sz w:val="24"/>
          <w:szCs w:val="24"/>
        </w:rPr>
      </w:pPr>
      <w:r>
        <w:rPr>
          <w:rFonts w:hint="eastAsia" w:ascii="仿宋" w:hAnsi="仿宋" w:eastAsia="仿宋" w:cs="仿宋"/>
          <w:color w:val="000000"/>
          <w:spacing w:val="-2"/>
          <w:sz w:val="24"/>
          <w:szCs w:val="24"/>
          <w:lang w:val="en-US" w:eastAsia="zh-CN"/>
        </w:rPr>
        <w:t>23.5</w:t>
      </w:r>
      <w:r>
        <w:rPr>
          <w:rFonts w:hint="eastAsia" w:ascii="仿宋" w:hAnsi="仿宋" w:eastAsia="仿宋" w:cs="仿宋"/>
          <w:color w:val="000000"/>
          <w:spacing w:val="-2"/>
          <w:sz w:val="24"/>
          <w:szCs w:val="24"/>
        </w:rPr>
        <w:t>谈判小组成员有前款规定情形之一的，应当主动提出回避。</w:t>
      </w:r>
    </w:p>
    <w:p>
      <w:pPr>
        <w:spacing w:line="360" w:lineRule="auto"/>
        <w:rPr>
          <w:rFonts w:hint="eastAsia" w:ascii="仿宋" w:hAnsi="仿宋" w:eastAsia="仿宋" w:cs="仿宋"/>
          <w:b/>
          <w:bCs/>
          <w:color w:val="000000"/>
          <w:spacing w:val="-2"/>
          <w:sz w:val="24"/>
          <w:szCs w:val="24"/>
        </w:rPr>
      </w:pPr>
      <w:r>
        <w:rPr>
          <w:rFonts w:hint="eastAsia" w:ascii="仿宋" w:hAnsi="仿宋" w:eastAsia="仿宋" w:cs="仿宋"/>
          <w:b/>
          <w:bCs/>
          <w:color w:val="000000"/>
          <w:spacing w:val="-2"/>
          <w:sz w:val="24"/>
          <w:szCs w:val="24"/>
          <w:lang w:val="en-US" w:eastAsia="zh-CN"/>
        </w:rPr>
        <w:t>24、</w:t>
      </w:r>
      <w:r>
        <w:rPr>
          <w:rFonts w:hint="eastAsia" w:ascii="仿宋" w:hAnsi="仿宋" w:eastAsia="仿宋" w:cs="仿宋"/>
          <w:b/>
          <w:bCs/>
          <w:color w:val="000000"/>
          <w:spacing w:val="-2"/>
          <w:sz w:val="24"/>
          <w:szCs w:val="24"/>
        </w:rPr>
        <w:t>谈判小组成员应当熟悉并认真研究谈判文件，至少应了解和熟悉以下内容：</w:t>
      </w:r>
    </w:p>
    <w:p>
      <w:pPr>
        <w:spacing w:line="360" w:lineRule="auto"/>
        <w:rPr>
          <w:rFonts w:hint="eastAsia" w:ascii="仿宋" w:hAnsi="仿宋" w:eastAsia="仿宋" w:cs="仿宋"/>
          <w:color w:val="000000"/>
          <w:spacing w:val="-2"/>
          <w:sz w:val="24"/>
          <w:szCs w:val="24"/>
        </w:rPr>
      </w:pPr>
      <w:r>
        <w:rPr>
          <w:rFonts w:hint="eastAsia" w:ascii="仿宋" w:hAnsi="仿宋" w:eastAsia="仿宋" w:cs="仿宋"/>
          <w:color w:val="000000"/>
          <w:spacing w:val="-2"/>
          <w:sz w:val="24"/>
          <w:szCs w:val="24"/>
          <w:lang w:val="en-US" w:eastAsia="zh-CN"/>
        </w:rPr>
        <w:t>24.1</w:t>
      </w:r>
      <w:r>
        <w:rPr>
          <w:rFonts w:hint="eastAsia" w:ascii="仿宋" w:hAnsi="仿宋" w:eastAsia="仿宋" w:cs="仿宋"/>
          <w:color w:val="000000"/>
          <w:spacing w:val="-2"/>
          <w:sz w:val="24"/>
          <w:szCs w:val="24"/>
        </w:rPr>
        <w:t>招标目的；</w:t>
      </w:r>
    </w:p>
    <w:p>
      <w:pPr>
        <w:spacing w:line="360" w:lineRule="auto"/>
        <w:rPr>
          <w:rFonts w:hint="eastAsia" w:ascii="仿宋" w:hAnsi="仿宋" w:eastAsia="仿宋" w:cs="仿宋"/>
          <w:color w:val="000000"/>
          <w:spacing w:val="-2"/>
          <w:sz w:val="24"/>
          <w:szCs w:val="24"/>
        </w:rPr>
      </w:pPr>
      <w:r>
        <w:rPr>
          <w:rFonts w:hint="eastAsia" w:ascii="仿宋" w:hAnsi="仿宋" w:eastAsia="仿宋" w:cs="仿宋"/>
          <w:color w:val="000000"/>
          <w:spacing w:val="-2"/>
          <w:sz w:val="24"/>
          <w:szCs w:val="24"/>
          <w:lang w:val="en-US" w:eastAsia="zh-CN"/>
        </w:rPr>
        <w:t>24.2</w:t>
      </w:r>
      <w:r>
        <w:rPr>
          <w:rFonts w:hint="eastAsia" w:ascii="仿宋" w:hAnsi="仿宋" w:eastAsia="仿宋" w:cs="仿宋"/>
          <w:color w:val="000000"/>
          <w:spacing w:val="-2"/>
          <w:sz w:val="24"/>
          <w:szCs w:val="24"/>
        </w:rPr>
        <w:t>招标项目的范围、性质；</w:t>
      </w:r>
    </w:p>
    <w:p>
      <w:pPr>
        <w:spacing w:line="360" w:lineRule="auto"/>
        <w:rPr>
          <w:rFonts w:hint="eastAsia" w:ascii="仿宋" w:hAnsi="仿宋" w:eastAsia="仿宋" w:cs="仿宋"/>
          <w:color w:val="000000"/>
          <w:spacing w:val="-2"/>
          <w:sz w:val="24"/>
          <w:szCs w:val="24"/>
        </w:rPr>
      </w:pPr>
      <w:r>
        <w:rPr>
          <w:rFonts w:hint="eastAsia" w:ascii="仿宋" w:hAnsi="仿宋" w:eastAsia="仿宋" w:cs="仿宋"/>
          <w:color w:val="000000"/>
          <w:spacing w:val="-2"/>
          <w:sz w:val="24"/>
          <w:szCs w:val="24"/>
          <w:lang w:val="en-US" w:eastAsia="zh-CN"/>
        </w:rPr>
        <w:t>24.3</w:t>
      </w:r>
      <w:r>
        <w:rPr>
          <w:rFonts w:hint="eastAsia" w:ascii="仿宋" w:hAnsi="仿宋" w:eastAsia="仿宋" w:cs="仿宋"/>
          <w:color w:val="000000"/>
          <w:spacing w:val="-2"/>
          <w:sz w:val="24"/>
          <w:szCs w:val="24"/>
        </w:rPr>
        <w:t>谈判文件中规定的主要技术要求、标准和商务条款；</w:t>
      </w:r>
    </w:p>
    <w:p>
      <w:pPr>
        <w:spacing w:line="360" w:lineRule="auto"/>
        <w:rPr>
          <w:rFonts w:hint="eastAsia" w:ascii="仿宋" w:hAnsi="仿宋" w:eastAsia="仿宋" w:cs="仿宋"/>
          <w:color w:val="000000"/>
          <w:spacing w:val="-2"/>
          <w:sz w:val="24"/>
          <w:szCs w:val="24"/>
        </w:rPr>
      </w:pPr>
      <w:r>
        <w:rPr>
          <w:rFonts w:hint="eastAsia" w:ascii="仿宋" w:hAnsi="仿宋" w:eastAsia="仿宋" w:cs="仿宋"/>
          <w:color w:val="000000"/>
          <w:spacing w:val="-2"/>
          <w:sz w:val="24"/>
          <w:szCs w:val="24"/>
          <w:lang w:val="en-US" w:eastAsia="zh-CN"/>
        </w:rPr>
        <w:t>24.4</w:t>
      </w:r>
      <w:r>
        <w:rPr>
          <w:rFonts w:hint="eastAsia" w:ascii="仿宋" w:hAnsi="仿宋" w:eastAsia="仿宋" w:cs="仿宋"/>
          <w:color w:val="000000"/>
          <w:spacing w:val="-2"/>
          <w:sz w:val="24"/>
          <w:szCs w:val="24"/>
        </w:rPr>
        <w:t>谈判文件规定的评分标准、评标方法和在谈判过程中应考虑的相关因素。</w:t>
      </w:r>
    </w:p>
    <w:p>
      <w:pPr>
        <w:spacing w:line="360" w:lineRule="auto"/>
        <w:outlineLvl w:val="2"/>
        <w:rPr>
          <w:rFonts w:hint="eastAsia" w:ascii="仿宋" w:hAnsi="仿宋" w:eastAsia="仿宋" w:cs="仿宋"/>
          <w:b/>
          <w:bCs/>
          <w:color w:val="000000"/>
          <w:spacing w:val="-2"/>
          <w:sz w:val="24"/>
          <w:szCs w:val="24"/>
        </w:rPr>
      </w:pPr>
      <w:r>
        <w:rPr>
          <w:rFonts w:hint="eastAsia" w:ascii="仿宋" w:hAnsi="仿宋" w:eastAsia="仿宋" w:cs="仿宋"/>
          <w:b/>
          <w:bCs/>
          <w:color w:val="000000"/>
          <w:spacing w:val="-2"/>
          <w:sz w:val="24"/>
          <w:szCs w:val="24"/>
          <w:lang w:val="en-US" w:eastAsia="zh-CN"/>
        </w:rPr>
        <w:t>25、</w:t>
      </w:r>
      <w:r>
        <w:rPr>
          <w:rFonts w:hint="eastAsia" w:ascii="仿宋" w:hAnsi="仿宋" w:eastAsia="仿宋" w:cs="仿宋"/>
          <w:b/>
          <w:bCs/>
          <w:color w:val="000000"/>
          <w:spacing w:val="-2"/>
          <w:sz w:val="24"/>
          <w:szCs w:val="24"/>
        </w:rPr>
        <w:t>招标方应当向谈判小组提供谈判所需的重要信息和数据。</w:t>
      </w:r>
    </w:p>
    <w:p>
      <w:pPr>
        <w:spacing w:line="360" w:lineRule="auto"/>
        <w:rPr>
          <w:rFonts w:hint="eastAsia" w:ascii="仿宋" w:hAnsi="仿宋" w:eastAsia="仿宋" w:cs="仿宋"/>
          <w:color w:val="000000"/>
          <w:spacing w:val="-2"/>
          <w:sz w:val="24"/>
          <w:szCs w:val="24"/>
        </w:rPr>
      </w:pPr>
      <w:r>
        <w:rPr>
          <w:rFonts w:hint="eastAsia" w:ascii="仿宋" w:hAnsi="仿宋" w:eastAsia="仿宋" w:cs="仿宋"/>
          <w:color w:val="000000"/>
          <w:spacing w:val="-2"/>
          <w:sz w:val="24"/>
          <w:szCs w:val="24"/>
          <w:lang w:val="en-US" w:eastAsia="zh-CN"/>
        </w:rPr>
        <w:t>26、</w:t>
      </w:r>
      <w:r>
        <w:rPr>
          <w:rFonts w:hint="eastAsia" w:ascii="仿宋" w:hAnsi="仿宋" w:eastAsia="仿宋" w:cs="仿宋"/>
          <w:color w:val="000000"/>
          <w:spacing w:val="-2"/>
          <w:sz w:val="24"/>
          <w:szCs w:val="24"/>
        </w:rPr>
        <w:t>谈判小组应当根据谈判文件规定的评分标准和方法，对响应性文件进行系统地评审和比较。谈判文件中没有规定的标准和方法不得作为谈判的依据。</w:t>
      </w:r>
    </w:p>
    <w:p>
      <w:pPr>
        <w:spacing w:line="360" w:lineRule="auto"/>
        <w:rPr>
          <w:rFonts w:hint="eastAsia" w:ascii="仿宋" w:hAnsi="仿宋" w:eastAsia="仿宋" w:cs="仿宋"/>
          <w:color w:val="000000"/>
          <w:spacing w:val="-2"/>
          <w:sz w:val="24"/>
          <w:szCs w:val="24"/>
        </w:rPr>
      </w:pPr>
      <w:r>
        <w:rPr>
          <w:rFonts w:hint="eastAsia" w:ascii="仿宋" w:hAnsi="仿宋" w:eastAsia="仿宋" w:cs="仿宋"/>
          <w:color w:val="000000"/>
          <w:spacing w:val="-2"/>
          <w:sz w:val="24"/>
          <w:szCs w:val="24"/>
          <w:lang w:val="en-US" w:eastAsia="zh-CN"/>
        </w:rPr>
        <w:t>27、</w:t>
      </w:r>
      <w:r>
        <w:rPr>
          <w:rFonts w:hint="eastAsia" w:ascii="仿宋" w:hAnsi="仿宋" w:eastAsia="仿宋" w:cs="仿宋"/>
          <w:color w:val="000000"/>
          <w:spacing w:val="-2"/>
          <w:sz w:val="24"/>
          <w:szCs w:val="24"/>
        </w:rPr>
        <w:t>谈判小组成员应当客观、公正地履行职责，遵守职业道德，并对所提出的评审意见承担个人责任。谈判小组成员不得与任何投标人或者与招标结果有利害关系的人员进行私下接触，不得收受投标人、中介人或其他有利害关系人的财物或好处。</w:t>
      </w:r>
    </w:p>
    <w:p>
      <w:pPr>
        <w:spacing w:line="360" w:lineRule="auto"/>
        <w:rPr>
          <w:rFonts w:hint="eastAsia" w:ascii="仿宋" w:hAnsi="仿宋" w:eastAsia="仿宋" w:cs="仿宋"/>
          <w:color w:val="000000"/>
          <w:spacing w:val="-2"/>
          <w:sz w:val="24"/>
          <w:szCs w:val="24"/>
        </w:rPr>
      </w:pPr>
      <w:r>
        <w:rPr>
          <w:rFonts w:hint="eastAsia" w:ascii="仿宋" w:hAnsi="仿宋" w:eastAsia="仿宋" w:cs="仿宋"/>
          <w:color w:val="000000"/>
          <w:spacing w:val="-2"/>
          <w:sz w:val="24"/>
          <w:szCs w:val="24"/>
          <w:lang w:val="en-US" w:eastAsia="zh-CN"/>
        </w:rPr>
        <w:t>28、</w:t>
      </w:r>
      <w:r>
        <w:rPr>
          <w:rFonts w:hint="eastAsia" w:ascii="仿宋" w:hAnsi="仿宋" w:eastAsia="仿宋" w:cs="仿宋"/>
          <w:color w:val="000000"/>
          <w:spacing w:val="-2"/>
          <w:sz w:val="24"/>
          <w:szCs w:val="24"/>
        </w:rPr>
        <w:t>谈判小组成员和与本次谈判活动有关的工作人员，不得透露对响应性文件的评审和比较以及与谈判有关的其他情况。</w:t>
      </w:r>
    </w:p>
    <w:p>
      <w:pPr>
        <w:spacing w:line="360" w:lineRule="auto"/>
        <w:rPr>
          <w:rFonts w:hint="eastAsia" w:ascii="仿宋" w:hAnsi="仿宋" w:eastAsia="仿宋" w:cs="仿宋"/>
          <w:color w:val="000000"/>
          <w:spacing w:val="-2"/>
          <w:sz w:val="24"/>
          <w:szCs w:val="24"/>
        </w:rPr>
      </w:pPr>
      <w:r>
        <w:rPr>
          <w:rFonts w:hint="eastAsia" w:ascii="仿宋" w:hAnsi="仿宋" w:eastAsia="仿宋" w:cs="仿宋"/>
          <w:color w:val="000000"/>
          <w:spacing w:val="-2"/>
          <w:sz w:val="24"/>
          <w:szCs w:val="24"/>
          <w:lang w:val="en-US" w:eastAsia="zh-CN"/>
        </w:rPr>
        <w:t>29、</w:t>
      </w:r>
      <w:r>
        <w:rPr>
          <w:rFonts w:hint="eastAsia" w:ascii="仿宋" w:hAnsi="仿宋" w:eastAsia="仿宋" w:cs="仿宋"/>
          <w:color w:val="000000"/>
          <w:spacing w:val="-2"/>
          <w:sz w:val="24"/>
          <w:szCs w:val="24"/>
        </w:rPr>
        <w:t>与谈判活动有关的工作人员，是指谈判小组成员以外的、因参与谈判监督工作或者事务性工作而知悉有关评标情况的所有人员。</w:t>
      </w:r>
    </w:p>
    <w:p>
      <w:pPr>
        <w:spacing w:line="360" w:lineRule="auto"/>
        <w:outlineLvl w:val="2"/>
        <w:rPr>
          <w:rFonts w:hint="eastAsia" w:ascii="仿宋" w:hAnsi="仿宋" w:eastAsia="仿宋" w:cs="仿宋"/>
          <w:b/>
          <w:color w:val="000000"/>
          <w:sz w:val="24"/>
          <w:szCs w:val="24"/>
        </w:rPr>
      </w:pPr>
      <w:r>
        <w:rPr>
          <w:rFonts w:hint="eastAsia" w:ascii="仿宋" w:hAnsi="仿宋" w:eastAsia="仿宋" w:cs="仿宋"/>
          <w:b/>
          <w:color w:val="000000"/>
          <w:sz w:val="24"/>
          <w:szCs w:val="24"/>
          <w:lang w:val="en-US" w:eastAsia="zh-CN"/>
        </w:rPr>
        <w:t>30、</w:t>
      </w:r>
      <w:r>
        <w:rPr>
          <w:rFonts w:hint="eastAsia" w:ascii="仿宋" w:hAnsi="仿宋" w:eastAsia="仿宋" w:cs="仿宋"/>
          <w:b/>
          <w:color w:val="000000"/>
          <w:sz w:val="24"/>
          <w:szCs w:val="24"/>
        </w:rPr>
        <w:t>竞争性谈判的报价方式</w:t>
      </w:r>
    </w:p>
    <w:p>
      <w:pPr>
        <w:spacing w:line="360" w:lineRule="auto"/>
        <w:outlineLvl w:val="3"/>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30.1</w:t>
      </w:r>
      <w:r>
        <w:rPr>
          <w:rFonts w:hint="eastAsia" w:ascii="仿宋" w:hAnsi="仿宋" w:eastAsia="仿宋" w:cs="仿宋"/>
          <w:color w:val="000000"/>
          <w:sz w:val="24"/>
          <w:szCs w:val="24"/>
        </w:rPr>
        <w:t>采用报价的方式：</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投标人提交的响应性文件中的报价，只允许有一个报价，任何有选择性的报价将不予接受。</w:t>
      </w:r>
    </w:p>
    <w:p>
      <w:pPr>
        <w:tabs>
          <w:tab w:val="left" w:pos="8364"/>
        </w:tabs>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30.2</w:t>
      </w:r>
      <w:r>
        <w:rPr>
          <w:rFonts w:hint="eastAsia" w:ascii="仿宋" w:hAnsi="仿宋" w:eastAsia="仿宋" w:cs="仿宋"/>
          <w:color w:val="000000"/>
          <w:sz w:val="24"/>
          <w:szCs w:val="24"/>
        </w:rPr>
        <w:t>谈判结束后，投标人可根据谈判情况，进行第二次报价，该报价为谈判的最终报价。投标人认为没有进行第二次报价的必要时，也可以维持原报价。</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30.3</w:t>
      </w:r>
      <w:r>
        <w:rPr>
          <w:rFonts w:hint="eastAsia" w:ascii="仿宋" w:hAnsi="仿宋" w:eastAsia="仿宋" w:cs="仿宋"/>
          <w:color w:val="000000"/>
          <w:sz w:val="24"/>
          <w:szCs w:val="24"/>
        </w:rPr>
        <w:t>投标人在进行二次报价时，报价应用小写和大写同时书写，大小写不相符时，以大写为准，同时二次报价上还应写明投标人名称，经授权委托人签字后，递交至谈判现场。所有投标人的二次报价一起收集齐全后，交评标委员会进行评审。</w:t>
      </w:r>
    </w:p>
    <w:p>
      <w:pPr>
        <w:spacing w:line="360" w:lineRule="auto"/>
        <w:ind w:firstLine="472" w:firstLineChars="196"/>
        <w:rPr>
          <w:rFonts w:hint="eastAsia" w:ascii="仿宋" w:hAnsi="仿宋" w:eastAsia="仿宋" w:cs="仿宋"/>
          <w:b/>
          <w:color w:val="000000"/>
          <w:sz w:val="24"/>
          <w:szCs w:val="24"/>
        </w:rPr>
      </w:pPr>
      <w:r>
        <w:rPr>
          <w:rFonts w:hint="eastAsia" w:ascii="仿宋" w:hAnsi="仿宋" w:eastAsia="仿宋" w:cs="仿宋"/>
          <w:b/>
          <w:color w:val="000000"/>
          <w:sz w:val="24"/>
          <w:szCs w:val="24"/>
        </w:rPr>
        <w:t>二次修正错</w:t>
      </w:r>
      <w:r>
        <w:rPr>
          <w:rFonts w:hint="eastAsia" w:ascii="仿宋" w:hAnsi="仿宋" w:eastAsia="仿宋" w:cs="仿宋"/>
          <w:b/>
          <w:color w:val="000000"/>
          <w:sz w:val="24"/>
          <w:szCs w:val="24"/>
          <w:highlight w:val="none"/>
        </w:rPr>
        <w:t>误的原则如下：大写金额与小写金额不一致的，以大写金额为准；对不同文字文</w:t>
      </w:r>
      <w:r>
        <w:rPr>
          <w:rFonts w:hint="eastAsia" w:ascii="仿宋" w:hAnsi="仿宋" w:eastAsia="仿宋" w:cs="仿宋"/>
          <w:b/>
          <w:color w:val="000000"/>
          <w:sz w:val="24"/>
          <w:szCs w:val="24"/>
        </w:rPr>
        <w:t>本响应性文件的解释发生异议的，以中文文本为准。</w:t>
      </w:r>
    </w:p>
    <w:p>
      <w:pPr>
        <w:spacing w:line="360" w:lineRule="auto"/>
        <w:outlineLvl w:val="2"/>
        <w:rPr>
          <w:rFonts w:hint="eastAsia" w:ascii="仿宋" w:hAnsi="仿宋" w:eastAsia="仿宋" w:cs="仿宋"/>
          <w:b/>
          <w:color w:val="000000"/>
          <w:sz w:val="24"/>
          <w:szCs w:val="24"/>
        </w:rPr>
      </w:pPr>
      <w:r>
        <w:rPr>
          <w:rFonts w:hint="eastAsia" w:ascii="仿宋" w:hAnsi="仿宋" w:eastAsia="仿宋" w:cs="仿宋"/>
          <w:b/>
          <w:color w:val="000000"/>
          <w:sz w:val="24"/>
          <w:szCs w:val="24"/>
          <w:lang w:val="en-US" w:eastAsia="zh-CN"/>
        </w:rPr>
        <w:t>31、</w:t>
      </w:r>
      <w:r>
        <w:rPr>
          <w:rFonts w:hint="eastAsia" w:ascii="仿宋" w:hAnsi="仿宋" w:eastAsia="仿宋" w:cs="仿宋"/>
          <w:b/>
          <w:color w:val="000000"/>
          <w:sz w:val="24"/>
          <w:szCs w:val="24"/>
        </w:rPr>
        <w:t>谈判和评审过程的保密性</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31.1</w:t>
      </w:r>
      <w:r>
        <w:rPr>
          <w:rFonts w:hint="eastAsia" w:ascii="仿宋" w:hAnsi="仿宋" w:eastAsia="仿宋" w:cs="仿宋"/>
          <w:color w:val="000000"/>
          <w:sz w:val="24"/>
          <w:szCs w:val="24"/>
        </w:rPr>
        <w:t>所有与本次招标及谈判有关的人员，均不得向供应商及与谈判项目无关的其他人员，透露与谈判有关的资料等。</w:t>
      </w:r>
    </w:p>
    <w:p>
      <w:pPr>
        <w:spacing w:line="360" w:lineRule="auto"/>
        <w:rPr>
          <w:rFonts w:hint="eastAsia" w:ascii="仿宋" w:hAnsi="仿宋" w:eastAsia="仿宋" w:cs="仿宋"/>
          <w:b/>
          <w:color w:val="auto"/>
          <w:sz w:val="24"/>
          <w:szCs w:val="24"/>
          <w:highlight w:val="yellow"/>
        </w:rPr>
      </w:pPr>
      <w:r>
        <w:rPr>
          <w:rFonts w:hint="eastAsia" w:ascii="仿宋" w:hAnsi="仿宋" w:eastAsia="仿宋" w:cs="仿宋"/>
          <w:color w:val="000000"/>
          <w:sz w:val="24"/>
          <w:szCs w:val="24"/>
          <w:lang w:val="en-US" w:eastAsia="zh-CN"/>
        </w:rPr>
        <w:t>31.2</w:t>
      </w:r>
      <w:r>
        <w:rPr>
          <w:rFonts w:hint="eastAsia" w:ascii="仿宋" w:hAnsi="仿宋" w:eastAsia="仿宋" w:cs="仿宋"/>
          <w:color w:val="000000"/>
          <w:sz w:val="24"/>
          <w:szCs w:val="24"/>
        </w:rPr>
        <w:t>在谈判过程中，供应商试图在响应性文件审查、澄清、比较等方面向采购人员施加影响的任何行为都可能导致其响应性文件被拒绝。</w:t>
      </w:r>
    </w:p>
    <w:p>
      <w:pPr>
        <w:pStyle w:val="4"/>
        <w:spacing w:line="360" w:lineRule="auto"/>
        <w:ind w:firstLine="3626" w:firstLineChars="1290"/>
        <w:rPr>
          <w:rFonts w:hint="eastAsia" w:ascii="仿宋" w:hAnsi="仿宋" w:eastAsia="仿宋" w:cs="仿宋"/>
          <w:color w:val="auto"/>
          <w:sz w:val="28"/>
          <w:lang w:val="en-US" w:eastAsia="zh-CN"/>
        </w:rPr>
      </w:pPr>
      <w:r>
        <w:rPr>
          <w:rFonts w:hint="eastAsia" w:ascii="仿宋" w:hAnsi="仿宋" w:eastAsia="仿宋" w:cs="仿宋"/>
          <w:color w:val="auto"/>
          <w:sz w:val="28"/>
          <w:lang w:val="en-US" w:eastAsia="zh-CN"/>
        </w:rPr>
        <w:t>六、评标、定标</w:t>
      </w:r>
    </w:p>
    <w:p>
      <w:pPr>
        <w:spacing w:line="360" w:lineRule="auto"/>
        <w:outlineLvl w:val="2"/>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32、评标</w:t>
      </w:r>
    </w:p>
    <w:p>
      <w:pPr>
        <w:spacing w:line="360" w:lineRule="auto"/>
        <w:outlineLvl w:val="3"/>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 xml:space="preserve">32.1  评标委员会  </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 xml:space="preserve">    32.1.1 评标委员会或评标小组（以下简称评标委员会）的评标工作由招标单位负责组织，具体评标事务由评标委员会负责，并独立履行其法规规定的职责。</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 xml:space="preserve">    32.1.2 评标委员会由招标人和专家库中熟悉相关技术的专家组成，成员人数为三人以上的单数，其中熟悉相关技术方面的专家不得少于成员总数的三之二。评标委员会设负责人的，评标委员会负责人由评标委员会推举产生或者由招标人确定。评标委员会负责人与评标委员会的其他成员有同等的表决权。</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 xml:space="preserve">    32.1.3  评标委员会或评标小组负责具体的评标事务，并独立履行以下职责：</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 xml:space="preserve">    32.1.3.1 审查投标文件是否符合竞争性谈判文件的要求，并作出评价；</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 xml:space="preserve">    32.1.3.2 可以要求投标供应商对投标文件有关事项作出解释或澄清；</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 xml:space="preserve">    32.1.3.3 推荐中标候选供应商名单，或者受招标人委托按照事先确定的最低价的评标办法直接确定中标人；</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 xml:space="preserve">  32.1.3.4 向招标单位或者有关部门报告非法干预评标工作的行为。</w:t>
      </w:r>
    </w:p>
    <w:p>
      <w:pPr>
        <w:spacing w:line="360" w:lineRule="auto"/>
        <w:outlineLvl w:val="4"/>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 xml:space="preserve">    32.1.4 评标委员会成员应当履行下列义务：</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 xml:space="preserve">    32.1.4 .1 遵纪守法，客观、公正、廉洁地履行职责；</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 xml:space="preserve">    32.1.4 .2 按照竞争性谈判文件规定的评标办法和评标标准进行评标，对评审意见承担个人责任；</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 xml:space="preserve">    32.1.4 .3 对评标过程和结果，以及投标人的商业秘密保密；</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 xml:space="preserve">    32.1.4 .4 参与评标报告的起草；</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 xml:space="preserve">    32.1.4 .5 配合财政部门的投诉处理工作；</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 xml:space="preserve">    32.1.4 .6 配合招标单位答复投标供应商提出的质疑。</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32.2 按国家计委等七部委颁发的《评标委员会和评标方法暂行规定》，结合本工程特点，本项目采用最低评标价法，是指投标文件满足竞争性谈判文件全部实质性要求，且投标报价最低的投标人为中标候选人的评标方法。</w:t>
      </w:r>
    </w:p>
    <w:p>
      <w:pPr>
        <w:spacing w:line="360" w:lineRule="auto"/>
        <w:outlineLvl w:val="3"/>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32.3 评标的依据为竞争性谈判文件和投标文件。</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32.4 评标过程的保密性。开标后，直到授予投标人合同为止，凡是属于审查、澄清、评价和比较的有关资料以及授标建议等均不得向投标人或其他无关的人员透露。</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32.5 投标人在评标过程中所进行的试图影响评标结果、有悖于招标规则的活动，可能导致取消其中标资格。</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32.6 与竞争性谈判文件有重大偏离的投标文件将被拒绝。且此重大偏离在开标后不许修改。</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32.7 根据国家计委等七部委颁发的《评标委员会和评标方法暂行规定》以下为重大偏离：</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（一）投标保证金的缴纳主体与投标人不一致的，没有按照竞争性谈判文件要求提供投标担保，或者所提供的投标担保有瑕疵的；</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（二）投标文件没有投标人法定代表人或其授权代表签字（章）和加盖投标单位盖单位章的；</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（三）投标文件记载的招标项目完成期限超过竞争性谈判文件规定的完成期限；</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（四）明显不符合技术规格和技术标准（技术规格、合同条款有偏离情况的）；</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（五）商务条款有偏离情况的；</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（六）投标附有招标人不能接受的条件；</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（七）不符合竞争性谈判文件中规定的其他实质性要求。</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（八) 投标报价不符合竞争性谈判文件规定的要求。</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投标文件有上述情形之一的，视为非实质性响应招标，并按规定作废标处理。竞争性谈判文件对重大偏差另有规定的，从其规定。</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评标委员会应当审查每一投标文件是否对竞争性谈判文件提出的所有实质性要求和条件作出响应。未能在实质上响应招标的投标，将作废标处理。</w:t>
      </w:r>
    </w:p>
    <w:p>
      <w:pPr>
        <w:spacing w:line="360" w:lineRule="auto"/>
        <w:outlineLvl w:val="2"/>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33、对投标文件的初步审查和响应性确定</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33.1 开标后招标人将审查投标文件的完整性、准确性以及保证金提交、文件签署情况。在审查时，（一）投标文件中开标一览表（报价表）内容与投标文件中相应内容不一致的，以开标一览表（报价表）为准；（二）大写金额和小写金额不一致的，以大写金额为准；（三）单价金额小数点或者百分比有明显错位的，以开标一览表的总价为准，并修改单价；（四）总价金额与按单价汇总金额不一致的，以单价金额计算结果为准。若投标人拒绝接受上述修正，其投标将可能被拒绝。</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33.2 在对投标文件进行详细评估之前，评标委员会将审查每一份投标文件是否对竞争性谈判文件的要求作出了实质性的响应。实质性响应的投标文件应该是与竞争性谈判文件的全部条款、条件和技术规格相符，而没有重大偏离。</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33.3 招标人判断投标文件的响应性是基于投标文件本身而不靠外部证据。</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33.4 招标人将拒绝被定为非响应性的投标，投标人不能通过修正或撤消不符之处而使其投标成为响应性投标。</w:t>
      </w:r>
    </w:p>
    <w:p>
      <w:pPr>
        <w:spacing w:line="360" w:lineRule="auto"/>
        <w:outlineLvl w:val="2"/>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34、投标文件的澄清</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34.1 评标委员会在评标过程中有权随时请投标人就投标文件中含混之处加以澄清或答疑。</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34.2 投标人对要求澄清的问题应以书面形式明确答复，并应有法人授权代表的签署。</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34.3 投标人的澄清文件是投标文件的组成部分，并取代投标文件中被澄清的部分。</w:t>
      </w:r>
    </w:p>
    <w:p>
      <w:pPr>
        <w:spacing w:line="360" w:lineRule="auto"/>
        <w:outlineLvl w:val="3"/>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34.4 投标文件的澄清不得改变投标的实质内容。</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34.5 如果投标人在投标文件中未对竞争性谈判文件中的条款或参数要求提出偏离意见或澄清将视同投标人同意竞争性谈判文件的全部或部分要求。</w:t>
      </w:r>
    </w:p>
    <w:p>
      <w:pPr>
        <w:spacing w:line="360" w:lineRule="auto"/>
        <w:outlineLvl w:val="2"/>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35、定标</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35.1 评标委员会有权选择和拒绝投标人中标，且无需向投标人进行任何有关评标的解释工作。</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24.2 评标委员会通过上述评标方法以报价由低到高排序确定出前三名作为中标候选人推荐给招标人。</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35.3 招标人根据评标委员会的评标报告，应以排名第一的中标候选人为中标人。排名第一的中标候选人放弃中标或因不可抗力提出不能履行合同，或者竞争性谈判文件规定应当提交履约保证金而在规定的期限内未能提交的，招标人可以确定排名第二的中标候选人为中标人。排名第二的中标候选人因前款规定的同样原因不能签订合同的，招标人可以确定排名第三的中标候选人为中标人。</w:t>
      </w:r>
    </w:p>
    <w:p>
      <w:pPr>
        <w:spacing w:line="360" w:lineRule="auto"/>
        <w:outlineLvl w:val="2"/>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36、中标的标准</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36.1 资格审查文件完整无缺；</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36.2 已交纳投标保证金；</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36.3 报价合理，承诺条件优惠；</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36.4 投标文件与竞争性谈判文件无重大偏离；</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36.5 有较强的技术力量，能提供完善的技术服务；</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36.6 其他；</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36.7 在合同签订之前，招标人和招标代理人有权对中标单位的履约能力进行最后审查，审查方式包括询问、调查和实地考察，如发现中标单位提供的投标文件中有虚假或对招标书所要求说明的情况故意隐瞒或虚报，则有权取消其中标资格，其投标保证金不予退回，并在有效期内另行评定中标者。</w:t>
      </w:r>
    </w:p>
    <w:p>
      <w:pPr>
        <w:spacing w:line="360" w:lineRule="auto"/>
        <w:outlineLvl w:val="2"/>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37、中标通知</w:t>
      </w:r>
    </w:p>
    <w:p>
      <w:pPr>
        <w:spacing w:line="360" w:lineRule="auto"/>
        <w:outlineLvl w:val="3"/>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37.1 中标公示期：一个工作日；</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37.2 招标代理机构根据定标结果，在投标有效期届满前，以书面形式向中标单位发出中标通知书。</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37.3 招标代理机构将定标结果及时通知未中标单位并退还投标保证金。无需解释落标原因。</w:t>
      </w:r>
    </w:p>
    <w:p>
      <w:pPr>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38.1 招标人有权在定标之前拒绝任何有不正当行为或扰乱正常招标工作的投标人，由此对投标人造成的损失不负任何责任，同时对此无需做任何解释。</w:t>
      </w:r>
    </w:p>
    <w:p>
      <w:pPr>
        <w:spacing w:line="360" w:lineRule="auto"/>
        <w:rPr>
          <w:rFonts w:hint="eastAsia" w:ascii="仿宋" w:hAnsi="仿宋" w:eastAsia="仿宋" w:cs="仿宋"/>
          <w:color w:val="auto"/>
          <w:sz w:val="24"/>
          <w:szCs w:val="24"/>
        </w:rPr>
      </w:pPr>
      <w:r>
        <w:rPr>
          <w:rFonts w:hint="eastAsia" w:ascii="仿宋" w:hAnsi="仿宋" w:eastAsia="仿宋" w:cs="仿宋"/>
          <w:b/>
          <w:color w:val="auto"/>
          <w:sz w:val="24"/>
          <w:szCs w:val="24"/>
          <w:lang w:val="en-US" w:eastAsia="zh-CN"/>
        </w:rPr>
        <w:t>39</w:t>
      </w:r>
      <w:r>
        <w:rPr>
          <w:rFonts w:hint="eastAsia" w:ascii="仿宋" w:hAnsi="仿宋" w:eastAsia="仿宋" w:cs="仿宋"/>
          <w:b/>
          <w:color w:val="auto"/>
          <w:sz w:val="24"/>
          <w:szCs w:val="24"/>
        </w:rPr>
        <w:t>.付款方式：</w:t>
      </w:r>
      <w:r>
        <w:rPr>
          <w:rFonts w:hint="eastAsia" w:ascii="仿宋" w:hAnsi="仿宋" w:eastAsia="仿宋" w:cs="仿宋"/>
          <w:color w:val="auto"/>
          <w:sz w:val="24"/>
          <w:szCs w:val="24"/>
        </w:rPr>
        <w:t>按成交人与采购人签订合同的付款方式执行。</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每次付款时均由供货方提供国家正规发票</w:t>
      </w:r>
      <w:r>
        <w:rPr>
          <w:rFonts w:hint="eastAsia" w:ascii="仿宋" w:hAnsi="仿宋" w:eastAsia="仿宋" w:cs="仿宋"/>
          <w:color w:val="auto"/>
          <w:sz w:val="24"/>
          <w:szCs w:val="24"/>
          <w:lang w:eastAsia="zh-CN"/>
        </w:rPr>
        <w:t>）</w:t>
      </w:r>
    </w:p>
    <w:p>
      <w:pPr>
        <w:pStyle w:val="4"/>
        <w:pageBreakBefore w:val="0"/>
        <w:widowControl w:val="0"/>
        <w:kinsoku/>
        <w:wordWrap/>
        <w:overflowPunct/>
        <w:topLinePunct w:val="0"/>
        <w:autoSpaceDE/>
        <w:autoSpaceDN/>
        <w:bidi w:val="0"/>
        <w:adjustRightInd/>
        <w:snapToGrid/>
        <w:spacing w:line="356" w:lineRule="auto"/>
        <w:jc w:val="center"/>
        <w:textAlignment w:val="auto"/>
        <w:rPr>
          <w:rFonts w:hint="eastAsia" w:ascii="仿宋" w:hAnsi="仿宋" w:eastAsia="仿宋" w:cs="仿宋"/>
          <w:color w:val="auto"/>
          <w:sz w:val="28"/>
          <w:szCs w:val="28"/>
        </w:rPr>
      </w:pPr>
      <w:bookmarkStart w:id="75" w:name="_Toc19776"/>
      <w:bookmarkStart w:id="76" w:name="_Toc17137"/>
      <w:r>
        <w:rPr>
          <w:rFonts w:hint="eastAsia" w:ascii="仿宋" w:hAnsi="仿宋" w:eastAsia="仿宋" w:cs="仿宋"/>
          <w:color w:val="auto"/>
          <w:sz w:val="28"/>
          <w:szCs w:val="28"/>
        </w:rPr>
        <w:t>七、合同签订</w:t>
      </w:r>
      <w:bookmarkEnd w:id="75"/>
      <w:bookmarkEnd w:id="76"/>
    </w:p>
    <w:p>
      <w:pPr>
        <w:pageBreakBefore w:val="0"/>
        <w:widowControl w:val="0"/>
        <w:kinsoku/>
        <w:wordWrap/>
        <w:overflowPunct/>
        <w:topLinePunct w:val="0"/>
        <w:autoSpaceDE/>
        <w:autoSpaceDN/>
        <w:bidi w:val="0"/>
        <w:adjustRightInd/>
        <w:snapToGrid/>
        <w:spacing w:line="356" w:lineRule="auto"/>
        <w:textAlignment w:val="auto"/>
        <w:outlineLvl w:val="2"/>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40</w:t>
      </w:r>
      <w:r>
        <w:rPr>
          <w:rFonts w:hint="eastAsia" w:ascii="仿宋" w:hAnsi="仿宋" w:eastAsia="仿宋" w:cs="仿宋"/>
          <w:b/>
          <w:color w:val="auto"/>
          <w:sz w:val="24"/>
          <w:szCs w:val="24"/>
        </w:rPr>
        <w:t>、签订合同</w:t>
      </w:r>
    </w:p>
    <w:p>
      <w:pPr>
        <w:pageBreakBefore w:val="0"/>
        <w:widowControl w:val="0"/>
        <w:kinsoku/>
        <w:wordWrap/>
        <w:overflowPunct/>
        <w:topLinePunct w:val="0"/>
        <w:autoSpaceDE/>
        <w:autoSpaceDN/>
        <w:bidi w:val="0"/>
        <w:adjustRightInd/>
        <w:snapToGrid/>
        <w:spacing w:line="356" w:lineRule="auto"/>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40</w:t>
      </w:r>
      <w:r>
        <w:rPr>
          <w:rFonts w:hint="eastAsia" w:ascii="仿宋" w:hAnsi="仿宋" w:eastAsia="仿宋" w:cs="仿宋"/>
          <w:b w:val="0"/>
          <w:bCs/>
          <w:color w:val="auto"/>
          <w:sz w:val="24"/>
          <w:szCs w:val="24"/>
        </w:rPr>
        <w:t>.1 采购人和成交人在自成交通知书发出之日起7日内，依据《中华人民共和国合同法》等有关法律法规及谈判响应文件内容签订合同。</w:t>
      </w:r>
    </w:p>
    <w:p>
      <w:pPr>
        <w:pageBreakBefore w:val="0"/>
        <w:widowControl w:val="0"/>
        <w:kinsoku/>
        <w:wordWrap/>
        <w:overflowPunct/>
        <w:topLinePunct w:val="0"/>
        <w:autoSpaceDE/>
        <w:autoSpaceDN/>
        <w:bidi w:val="0"/>
        <w:adjustRightInd/>
        <w:snapToGrid/>
        <w:spacing w:line="356" w:lineRule="auto"/>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40</w:t>
      </w:r>
      <w:r>
        <w:rPr>
          <w:rFonts w:hint="eastAsia" w:ascii="仿宋" w:hAnsi="仿宋" w:eastAsia="仿宋" w:cs="仿宋"/>
          <w:b w:val="0"/>
          <w:bCs/>
          <w:color w:val="auto"/>
          <w:sz w:val="24"/>
          <w:szCs w:val="24"/>
        </w:rPr>
        <w:t>.2 成交合同不得转让，合同分包需在谈判响应文件中予以说明，并须经人同意。否则，采购人有权取消报价人的成交资格。</w:t>
      </w:r>
    </w:p>
    <w:p>
      <w:pPr>
        <w:pageBreakBefore w:val="0"/>
        <w:widowControl w:val="0"/>
        <w:kinsoku/>
        <w:wordWrap/>
        <w:overflowPunct/>
        <w:topLinePunct w:val="0"/>
        <w:autoSpaceDE/>
        <w:autoSpaceDN/>
        <w:bidi w:val="0"/>
        <w:adjustRightInd/>
        <w:snapToGrid/>
        <w:spacing w:line="356" w:lineRule="auto"/>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40</w:t>
      </w:r>
      <w:r>
        <w:rPr>
          <w:rFonts w:hint="eastAsia" w:ascii="仿宋" w:hAnsi="仿宋" w:eastAsia="仿宋" w:cs="仿宋"/>
          <w:b w:val="0"/>
          <w:bCs/>
          <w:color w:val="auto"/>
          <w:sz w:val="24"/>
          <w:szCs w:val="24"/>
        </w:rPr>
        <w:t>.3 采购人如遇成交人违约，可从候选成交人中重新选定成交人，并签订经济合同。</w:t>
      </w:r>
    </w:p>
    <w:p>
      <w:pPr>
        <w:pageBreakBefore w:val="0"/>
        <w:widowControl w:val="0"/>
        <w:kinsoku/>
        <w:wordWrap/>
        <w:overflowPunct/>
        <w:topLinePunct w:val="0"/>
        <w:autoSpaceDE/>
        <w:autoSpaceDN/>
        <w:bidi w:val="0"/>
        <w:adjustRightInd/>
        <w:snapToGrid/>
        <w:spacing w:line="356" w:lineRule="auto"/>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40</w:t>
      </w:r>
      <w:r>
        <w:rPr>
          <w:rFonts w:hint="eastAsia" w:ascii="仿宋" w:hAnsi="仿宋" w:eastAsia="仿宋" w:cs="仿宋"/>
          <w:b w:val="0"/>
          <w:bCs/>
          <w:color w:val="auto"/>
          <w:sz w:val="24"/>
          <w:szCs w:val="24"/>
        </w:rPr>
        <w:t>.4 合同的定制由采购人、成交人、代理机构三方参加，为确保合同双方的利益公平均等，由代理机构在合同制订过程中进行协调。</w:t>
      </w:r>
    </w:p>
    <w:p>
      <w:pPr>
        <w:pageBreakBefore w:val="0"/>
        <w:widowControl w:val="0"/>
        <w:kinsoku/>
        <w:wordWrap/>
        <w:overflowPunct/>
        <w:topLinePunct w:val="0"/>
        <w:autoSpaceDE/>
        <w:autoSpaceDN/>
        <w:bidi w:val="0"/>
        <w:adjustRightInd/>
        <w:snapToGrid/>
        <w:spacing w:line="356" w:lineRule="auto"/>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40</w:t>
      </w:r>
      <w:r>
        <w:rPr>
          <w:rFonts w:hint="eastAsia" w:ascii="仿宋" w:hAnsi="仿宋" w:eastAsia="仿宋" w:cs="仿宋"/>
          <w:b w:val="0"/>
          <w:bCs/>
          <w:color w:val="auto"/>
          <w:sz w:val="24"/>
          <w:szCs w:val="24"/>
        </w:rPr>
        <w:t>.5 合同经采购人成交人双方签字盖章后即生效。采购人、成交人双方亦可自愿申请公证。</w:t>
      </w:r>
    </w:p>
    <w:p>
      <w:pPr>
        <w:pageBreakBefore w:val="0"/>
        <w:widowControl w:val="0"/>
        <w:kinsoku/>
        <w:wordWrap/>
        <w:overflowPunct/>
        <w:topLinePunct w:val="0"/>
        <w:autoSpaceDE/>
        <w:autoSpaceDN/>
        <w:bidi w:val="0"/>
        <w:adjustRightInd/>
        <w:snapToGrid/>
        <w:spacing w:line="356" w:lineRule="auto"/>
        <w:textAlignment w:val="auto"/>
        <w:outlineLvl w:val="2"/>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41</w:t>
      </w:r>
      <w:r>
        <w:rPr>
          <w:rFonts w:hint="eastAsia" w:ascii="仿宋" w:hAnsi="仿宋" w:eastAsia="仿宋" w:cs="仿宋"/>
          <w:b/>
          <w:color w:val="auto"/>
          <w:sz w:val="24"/>
          <w:szCs w:val="24"/>
        </w:rPr>
        <w:t>、合同组成</w:t>
      </w:r>
    </w:p>
    <w:p>
      <w:pPr>
        <w:pageBreakBefore w:val="0"/>
        <w:widowControl w:val="0"/>
        <w:kinsoku/>
        <w:wordWrap/>
        <w:overflowPunct/>
        <w:topLinePunct w:val="0"/>
        <w:autoSpaceDE/>
        <w:autoSpaceDN/>
        <w:bidi w:val="0"/>
        <w:adjustRightInd/>
        <w:snapToGrid/>
        <w:spacing w:line="356" w:lineRule="auto"/>
        <w:textAlignment w:val="auto"/>
        <w:outlineLvl w:val="3"/>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41</w:t>
      </w:r>
      <w:r>
        <w:rPr>
          <w:rFonts w:hint="eastAsia" w:ascii="仿宋" w:hAnsi="仿宋" w:eastAsia="仿宋" w:cs="仿宋"/>
          <w:b w:val="0"/>
          <w:bCs/>
          <w:color w:val="auto"/>
          <w:sz w:val="24"/>
          <w:szCs w:val="24"/>
        </w:rPr>
        <w:t>.1 以下文件均为合同不可分割的部分：</w:t>
      </w:r>
    </w:p>
    <w:p>
      <w:pPr>
        <w:pageBreakBefore w:val="0"/>
        <w:widowControl w:val="0"/>
        <w:kinsoku/>
        <w:wordWrap/>
        <w:overflowPunct/>
        <w:topLinePunct w:val="0"/>
        <w:autoSpaceDE/>
        <w:autoSpaceDN/>
        <w:bidi w:val="0"/>
        <w:adjustRightInd/>
        <w:snapToGrid/>
        <w:spacing w:line="356" w:lineRule="auto"/>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41</w:t>
      </w:r>
      <w:r>
        <w:rPr>
          <w:rFonts w:hint="eastAsia" w:ascii="仿宋" w:hAnsi="仿宋" w:eastAsia="仿宋" w:cs="仿宋"/>
          <w:b w:val="0"/>
          <w:bCs/>
          <w:color w:val="auto"/>
          <w:sz w:val="24"/>
          <w:szCs w:val="24"/>
        </w:rPr>
        <w:t>.1.1 专用合同</w:t>
      </w:r>
    </w:p>
    <w:p>
      <w:pPr>
        <w:pageBreakBefore w:val="0"/>
        <w:widowControl w:val="0"/>
        <w:kinsoku/>
        <w:wordWrap/>
        <w:overflowPunct/>
        <w:topLinePunct w:val="0"/>
        <w:autoSpaceDE/>
        <w:autoSpaceDN/>
        <w:bidi w:val="0"/>
        <w:adjustRightInd/>
        <w:snapToGrid/>
        <w:spacing w:line="356" w:lineRule="auto"/>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41</w:t>
      </w:r>
      <w:r>
        <w:rPr>
          <w:rFonts w:hint="eastAsia" w:ascii="仿宋" w:hAnsi="仿宋" w:eastAsia="仿宋" w:cs="仿宋"/>
          <w:b w:val="0"/>
          <w:bCs/>
          <w:color w:val="auto"/>
          <w:sz w:val="24"/>
          <w:szCs w:val="24"/>
        </w:rPr>
        <w:t>.1.2 合同条款</w:t>
      </w:r>
    </w:p>
    <w:p>
      <w:pPr>
        <w:pageBreakBefore w:val="0"/>
        <w:widowControl w:val="0"/>
        <w:kinsoku/>
        <w:wordWrap/>
        <w:overflowPunct/>
        <w:topLinePunct w:val="0"/>
        <w:autoSpaceDE/>
        <w:autoSpaceDN/>
        <w:bidi w:val="0"/>
        <w:adjustRightInd/>
        <w:snapToGrid/>
        <w:spacing w:line="356" w:lineRule="auto"/>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41</w:t>
      </w:r>
      <w:r>
        <w:rPr>
          <w:rFonts w:hint="eastAsia" w:ascii="仿宋" w:hAnsi="仿宋" w:eastAsia="仿宋" w:cs="仿宋"/>
          <w:b w:val="0"/>
          <w:bCs/>
          <w:color w:val="auto"/>
          <w:sz w:val="24"/>
          <w:szCs w:val="24"/>
        </w:rPr>
        <w:t>.1.3 成交通知书</w:t>
      </w:r>
    </w:p>
    <w:p>
      <w:pPr>
        <w:pageBreakBefore w:val="0"/>
        <w:widowControl w:val="0"/>
        <w:kinsoku/>
        <w:wordWrap/>
        <w:overflowPunct/>
        <w:topLinePunct w:val="0"/>
        <w:autoSpaceDE/>
        <w:autoSpaceDN/>
        <w:bidi w:val="0"/>
        <w:adjustRightInd/>
        <w:snapToGrid/>
        <w:spacing w:line="356" w:lineRule="auto"/>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41</w:t>
      </w:r>
      <w:r>
        <w:rPr>
          <w:rFonts w:hint="eastAsia" w:ascii="仿宋" w:hAnsi="仿宋" w:eastAsia="仿宋" w:cs="仿宋"/>
          <w:b w:val="0"/>
          <w:bCs/>
          <w:color w:val="auto"/>
          <w:sz w:val="24"/>
          <w:szCs w:val="24"/>
        </w:rPr>
        <w:t>.1.4 报价人谈判响应文件</w:t>
      </w:r>
    </w:p>
    <w:p>
      <w:pPr>
        <w:pageBreakBefore w:val="0"/>
        <w:widowControl w:val="0"/>
        <w:kinsoku/>
        <w:wordWrap/>
        <w:overflowPunct/>
        <w:topLinePunct w:val="0"/>
        <w:autoSpaceDE/>
        <w:autoSpaceDN/>
        <w:bidi w:val="0"/>
        <w:adjustRightInd/>
        <w:snapToGrid/>
        <w:spacing w:line="356"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41</w:t>
      </w:r>
      <w:r>
        <w:rPr>
          <w:rFonts w:hint="eastAsia" w:ascii="仿宋" w:hAnsi="仿宋" w:eastAsia="仿宋" w:cs="仿宋"/>
          <w:color w:val="auto"/>
          <w:sz w:val="24"/>
          <w:szCs w:val="24"/>
        </w:rPr>
        <w:t>.1.5 其它文件</w:t>
      </w:r>
    </w:p>
    <w:p>
      <w:pPr>
        <w:pageBreakBefore w:val="0"/>
        <w:widowControl w:val="0"/>
        <w:kinsoku/>
        <w:wordWrap/>
        <w:overflowPunct/>
        <w:topLinePunct w:val="0"/>
        <w:autoSpaceDE/>
        <w:autoSpaceDN/>
        <w:bidi w:val="0"/>
        <w:adjustRightInd/>
        <w:snapToGrid/>
        <w:spacing w:line="356" w:lineRule="auto"/>
        <w:textAlignment w:val="auto"/>
        <w:outlineLvl w:val="2"/>
        <w:rPr>
          <w:rFonts w:hint="eastAsia" w:ascii="仿宋" w:hAnsi="仿宋" w:eastAsia="仿宋" w:cs="仿宋"/>
          <w:b/>
          <w:bCs/>
          <w:color w:val="auto"/>
          <w:sz w:val="24"/>
          <w:szCs w:val="24"/>
          <w:highlight w:val="yellow"/>
        </w:rPr>
      </w:pPr>
      <w:r>
        <w:rPr>
          <w:rFonts w:hint="eastAsia" w:ascii="仿宋" w:hAnsi="仿宋" w:eastAsia="仿宋" w:cs="仿宋"/>
          <w:b/>
          <w:bCs/>
          <w:color w:val="auto"/>
          <w:sz w:val="24"/>
          <w:szCs w:val="24"/>
          <w:lang w:val="en-US" w:eastAsia="zh-CN"/>
        </w:rPr>
        <w:t>42</w:t>
      </w:r>
      <w:r>
        <w:rPr>
          <w:rFonts w:hint="eastAsia" w:ascii="仿宋" w:hAnsi="仿宋" w:eastAsia="仿宋" w:cs="仿宋"/>
          <w:b/>
          <w:bCs/>
          <w:color w:val="auto"/>
          <w:sz w:val="24"/>
          <w:szCs w:val="24"/>
        </w:rPr>
        <w:t>、履约保证金</w:t>
      </w:r>
    </w:p>
    <w:p>
      <w:pPr>
        <w:pageBreakBefore w:val="0"/>
        <w:widowControl w:val="0"/>
        <w:kinsoku/>
        <w:wordWrap/>
        <w:overflowPunct/>
        <w:topLinePunct w:val="0"/>
        <w:autoSpaceDE/>
        <w:autoSpaceDN/>
        <w:bidi w:val="0"/>
        <w:adjustRightInd/>
        <w:snapToGrid/>
        <w:spacing w:line="356" w:lineRule="auto"/>
        <w:textAlignment w:val="auto"/>
        <w:outlineLvl w:val="3"/>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42</w:t>
      </w: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履约保证金的数额不得超过政府采购合同金额的10%。</w:t>
      </w:r>
    </w:p>
    <w:p>
      <w:pPr>
        <w:pageBreakBefore w:val="0"/>
        <w:widowControl w:val="0"/>
        <w:kinsoku/>
        <w:wordWrap/>
        <w:overflowPunct/>
        <w:topLinePunct w:val="0"/>
        <w:autoSpaceDE/>
        <w:autoSpaceDN/>
        <w:bidi w:val="0"/>
        <w:adjustRightInd/>
        <w:snapToGrid/>
        <w:spacing w:line="356" w:lineRule="auto"/>
        <w:textAlignment w:val="auto"/>
        <w:rPr>
          <w:rFonts w:hint="eastAsia" w:ascii="仿宋" w:hAnsi="仿宋" w:eastAsia="仿宋" w:cs="仿宋"/>
          <w:b/>
          <w:bCs/>
          <w:color w:val="auto"/>
          <w:sz w:val="24"/>
          <w:szCs w:val="24"/>
        </w:rPr>
      </w:pPr>
      <w:r>
        <w:rPr>
          <w:rFonts w:hint="eastAsia" w:ascii="仿宋" w:hAnsi="仿宋" w:eastAsia="仿宋" w:cs="仿宋"/>
          <w:color w:val="auto"/>
          <w:sz w:val="24"/>
          <w:szCs w:val="24"/>
          <w:lang w:val="en-US" w:eastAsia="zh-CN"/>
        </w:rPr>
        <w:t>42</w:t>
      </w:r>
      <w:r>
        <w:rPr>
          <w:rFonts w:hint="eastAsia" w:ascii="仿宋" w:hAnsi="仿宋" w:eastAsia="仿宋" w:cs="仿宋"/>
          <w:color w:val="auto"/>
          <w:sz w:val="24"/>
          <w:szCs w:val="24"/>
        </w:rPr>
        <w:t>.2 中标人与招标人签订合同的同时提交履约保证金，如中标人未按招标文件规定的工期供货、安装和调试完毕，则扣除履约保证金，</w:t>
      </w:r>
      <w:r>
        <w:rPr>
          <w:rFonts w:hint="eastAsia" w:ascii="仿宋" w:hAnsi="仿宋" w:eastAsia="仿宋" w:cs="仿宋"/>
          <w:b/>
          <w:bCs/>
          <w:color w:val="auto"/>
          <w:sz w:val="24"/>
          <w:szCs w:val="24"/>
        </w:rPr>
        <w:t>且三年内不得参加</w:t>
      </w:r>
      <w:r>
        <w:rPr>
          <w:rFonts w:hint="eastAsia" w:ascii="仿宋" w:hAnsi="仿宋" w:eastAsia="仿宋" w:cs="仿宋"/>
          <w:b/>
          <w:bCs/>
          <w:color w:val="auto"/>
          <w:sz w:val="24"/>
          <w:szCs w:val="24"/>
          <w:lang w:eastAsia="zh-CN"/>
        </w:rPr>
        <w:t>于田县</w:t>
      </w:r>
      <w:r>
        <w:rPr>
          <w:rFonts w:hint="eastAsia" w:ascii="仿宋" w:hAnsi="仿宋" w:eastAsia="仿宋" w:cs="仿宋"/>
          <w:b/>
          <w:bCs/>
          <w:color w:val="auto"/>
          <w:sz w:val="24"/>
          <w:szCs w:val="24"/>
        </w:rPr>
        <w:t>所有政府采购招投标活动。</w:t>
      </w:r>
    </w:p>
    <w:p>
      <w:pPr>
        <w:pageBreakBefore w:val="0"/>
        <w:widowControl w:val="0"/>
        <w:kinsoku/>
        <w:wordWrap/>
        <w:overflowPunct/>
        <w:topLinePunct w:val="0"/>
        <w:autoSpaceDE/>
        <w:autoSpaceDN/>
        <w:bidi w:val="0"/>
        <w:adjustRightInd/>
        <w:snapToGrid/>
        <w:spacing w:line="356"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42</w:t>
      </w:r>
      <w:r>
        <w:rPr>
          <w:rFonts w:hint="eastAsia" w:ascii="仿宋" w:hAnsi="仿宋" w:eastAsia="仿宋" w:cs="仿宋"/>
          <w:color w:val="auto"/>
          <w:sz w:val="24"/>
          <w:szCs w:val="24"/>
        </w:rPr>
        <w:t>.3履约保证金（无息）将在乙方履行完成合同所有义务后凭乙方的收款收据在五天内退返乙方。</w:t>
      </w:r>
    </w:p>
    <w:p>
      <w:pPr>
        <w:pStyle w:val="4"/>
        <w:pageBreakBefore w:val="0"/>
        <w:widowControl w:val="0"/>
        <w:kinsoku/>
        <w:wordWrap/>
        <w:overflowPunct/>
        <w:topLinePunct w:val="0"/>
        <w:autoSpaceDE/>
        <w:autoSpaceDN/>
        <w:bidi w:val="0"/>
        <w:adjustRightInd/>
        <w:snapToGrid/>
        <w:spacing w:line="356" w:lineRule="auto"/>
        <w:ind w:firstLine="3626" w:firstLineChars="1290"/>
        <w:textAlignment w:val="auto"/>
        <w:rPr>
          <w:rFonts w:hint="eastAsia" w:ascii="仿宋" w:hAnsi="仿宋" w:eastAsia="仿宋" w:cs="仿宋"/>
          <w:color w:val="auto"/>
          <w:sz w:val="28"/>
        </w:rPr>
      </w:pPr>
      <w:bookmarkStart w:id="77" w:name="_Toc27889"/>
      <w:bookmarkStart w:id="78" w:name="_Toc14192"/>
      <w:r>
        <w:rPr>
          <w:rFonts w:hint="eastAsia" w:ascii="仿宋" w:hAnsi="仿宋" w:eastAsia="仿宋" w:cs="仿宋"/>
          <w:color w:val="auto"/>
          <w:sz w:val="28"/>
        </w:rPr>
        <w:t>八、特别提示</w:t>
      </w:r>
      <w:bookmarkEnd w:id="77"/>
      <w:bookmarkEnd w:id="78"/>
    </w:p>
    <w:p>
      <w:pPr>
        <w:pageBreakBefore w:val="0"/>
        <w:widowControl w:val="0"/>
        <w:kinsoku/>
        <w:wordWrap/>
        <w:overflowPunct/>
        <w:topLinePunct w:val="0"/>
        <w:autoSpaceDE/>
        <w:autoSpaceDN/>
        <w:bidi w:val="0"/>
        <w:adjustRightInd/>
        <w:snapToGrid/>
        <w:spacing w:line="356" w:lineRule="auto"/>
        <w:textAlignment w:val="auto"/>
        <w:rPr>
          <w:rFonts w:hint="eastAsia" w:ascii="仿宋" w:hAnsi="仿宋" w:eastAsia="仿宋" w:cs="仿宋"/>
          <w:color w:val="auto"/>
        </w:rPr>
      </w:pPr>
      <w:r>
        <w:rPr>
          <w:rFonts w:hint="eastAsia" w:ascii="仿宋" w:hAnsi="仿宋" w:eastAsia="仿宋" w:cs="仿宋"/>
          <w:b/>
          <w:color w:val="auto"/>
          <w:lang w:val="en-US" w:eastAsia="zh-CN"/>
        </w:rPr>
        <w:t>43</w:t>
      </w:r>
      <w:r>
        <w:rPr>
          <w:rFonts w:hint="eastAsia" w:ascii="仿宋" w:hAnsi="仿宋" w:eastAsia="仿宋" w:cs="仿宋"/>
          <w:b/>
          <w:color w:val="auto"/>
        </w:rPr>
        <w:t>、</w:t>
      </w:r>
      <w:r>
        <w:rPr>
          <w:rFonts w:hint="eastAsia" w:ascii="仿宋" w:hAnsi="仿宋" w:eastAsia="仿宋" w:cs="仿宋"/>
          <w:color w:val="auto"/>
        </w:rPr>
        <w:t>报价人应认真研读谈判文件，充分考虑文件中的所有要求和合同条款后，编制谈判响应文件。</w:t>
      </w:r>
    </w:p>
    <w:p>
      <w:pPr>
        <w:pageBreakBefore w:val="0"/>
        <w:widowControl w:val="0"/>
        <w:kinsoku/>
        <w:wordWrap/>
        <w:overflowPunct/>
        <w:topLinePunct w:val="0"/>
        <w:autoSpaceDE/>
        <w:autoSpaceDN/>
        <w:bidi w:val="0"/>
        <w:adjustRightInd/>
        <w:snapToGrid/>
        <w:spacing w:line="356" w:lineRule="auto"/>
        <w:textAlignment w:val="auto"/>
        <w:rPr>
          <w:rFonts w:hint="eastAsia" w:ascii="仿宋" w:hAnsi="仿宋" w:eastAsia="仿宋" w:cs="仿宋"/>
          <w:color w:val="auto"/>
        </w:rPr>
      </w:pPr>
      <w:r>
        <w:rPr>
          <w:rFonts w:hint="eastAsia" w:ascii="仿宋" w:hAnsi="仿宋" w:eastAsia="仿宋" w:cs="仿宋"/>
          <w:b/>
          <w:color w:val="auto"/>
          <w:lang w:val="en-US" w:eastAsia="zh-CN"/>
        </w:rPr>
        <w:t>44</w:t>
      </w:r>
      <w:r>
        <w:rPr>
          <w:rFonts w:hint="eastAsia" w:ascii="仿宋" w:hAnsi="仿宋" w:eastAsia="仿宋" w:cs="仿宋"/>
          <w:b/>
          <w:color w:val="auto"/>
        </w:rPr>
        <w:t>、</w:t>
      </w:r>
      <w:r>
        <w:rPr>
          <w:rFonts w:hint="eastAsia" w:ascii="仿宋" w:hAnsi="仿宋" w:eastAsia="仿宋" w:cs="仿宋"/>
          <w:color w:val="auto"/>
        </w:rPr>
        <w:t>如谈判文件中提供的各类表格样式不适用，报价人可另行设计表格样式，但力求内容完整，表达清晰、准确。</w:t>
      </w:r>
    </w:p>
    <w:p>
      <w:pPr>
        <w:pStyle w:val="4"/>
        <w:spacing w:line="480" w:lineRule="auto"/>
        <w:jc w:val="center"/>
        <w:rPr>
          <w:rFonts w:hint="eastAsia" w:ascii="仿宋" w:hAnsi="仿宋" w:eastAsia="仿宋" w:cs="仿宋"/>
          <w:color w:val="auto"/>
          <w:sz w:val="28"/>
        </w:rPr>
      </w:pPr>
      <w:bookmarkStart w:id="79" w:name="_Toc1323"/>
      <w:bookmarkStart w:id="80" w:name="_Toc21896"/>
      <w:r>
        <w:rPr>
          <w:rFonts w:hint="eastAsia" w:ascii="仿宋" w:hAnsi="仿宋" w:eastAsia="仿宋" w:cs="仿宋"/>
          <w:color w:val="auto"/>
          <w:sz w:val="28"/>
        </w:rPr>
        <w:t>九、其他事项</w:t>
      </w:r>
      <w:bookmarkEnd w:id="79"/>
      <w:bookmarkEnd w:id="80"/>
    </w:p>
    <w:p>
      <w:pPr>
        <w:rPr>
          <w:rFonts w:hint="eastAsia"/>
        </w:rPr>
      </w:pPr>
    </w:p>
    <w:p>
      <w:pPr>
        <w:spacing w:line="480" w:lineRule="auto"/>
        <w:outlineLvl w:val="2"/>
        <w:rPr>
          <w:rFonts w:hint="eastAsia" w:ascii="仿宋" w:hAnsi="仿宋" w:eastAsia="仿宋" w:cs="仿宋"/>
          <w:b/>
          <w:color w:val="auto"/>
        </w:rPr>
      </w:pPr>
      <w:r>
        <w:rPr>
          <w:rFonts w:hint="eastAsia" w:ascii="仿宋" w:hAnsi="仿宋" w:eastAsia="仿宋" w:cs="仿宋"/>
          <w:b/>
          <w:color w:val="auto"/>
          <w:lang w:val="en-US" w:eastAsia="zh-CN"/>
        </w:rPr>
        <w:t>45</w:t>
      </w:r>
      <w:r>
        <w:rPr>
          <w:rFonts w:hint="eastAsia" w:ascii="仿宋" w:hAnsi="仿宋" w:eastAsia="仿宋" w:cs="仿宋"/>
          <w:b/>
          <w:color w:val="auto"/>
        </w:rPr>
        <w:t>、成交服务费</w:t>
      </w:r>
    </w:p>
    <w:p>
      <w:pPr>
        <w:spacing w:line="480" w:lineRule="auto"/>
        <w:rPr>
          <w:rFonts w:hint="eastAsia" w:ascii="仿宋" w:hAnsi="仿宋" w:eastAsia="仿宋" w:cs="仿宋"/>
          <w:color w:val="auto"/>
        </w:rPr>
      </w:pPr>
      <w:r>
        <w:rPr>
          <w:rFonts w:hint="eastAsia" w:ascii="仿宋" w:hAnsi="仿宋" w:eastAsia="仿宋" w:cs="仿宋"/>
          <w:b/>
          <w:color w:val="auto"/>
          <w:lang w:val="en-US" w:eastAsia="zh-CN"/>
        </w:rPr>
        <w:t>45</w:t>
      </w:r>
      <w:r>
        <w:rPr>
          <w:rFonts w:hint="eastAsia" w:ascii="仿宋" w:hAnsi="仿宋" w:eastAsia="仿宋" w:cs="仿宋"/>
          <w:b/>
          <w:color w:val="auto"/>
        </w:rPr>
        <w:t xml:space="preserve">.1 </w:t>
      </w:r>
      <w:r>
        <w:rPr>
          <w:rFonts w:hint="eastAsia" w:ascii="仿宋" w:hAnsi="仿宋" w:eastAsia="仿宋" w:cs="仿宋"/>
          <w:bCs/>
          <w:color w:val="auto"/>
        </w:rPr>
        <w:t>按照协商结果，</w:t>
      </w:r>
      <w:r>
        <w:rPr>
          <w:rFonts w:hint="eastAsia" w:ascii="仿宋" w:hAnsi="仿宋" w:eastAsia="仿宋" w:cs="仿宋"/>
          <w:color w:val="auto"/>
        </w:rPr>
        <w:t>成交单位须在采购工作结束后向代理机构一次性付清成交服务费（即成交人在领取成交通知书时支付）。</w:t>
      </w:r>
    </w:p>
    <w:p>
      <w:pPr>
        <w:spacing w:line="480" w:lineRule="auto"/>
        <w:outlineLvl w:val="3"/>
        <w:rPr>
          <w:rFonts w:hint="eastAsia" w:ascii="仿宋" w:hAnsi="仿宋" w:eastAsia="仿宋" w:cs="仿宋"/>
          <w:color w:val="auto"/>
        </w:rPr>
      </w:pPr>
      <w:r>
        <w:rPr>
          <w:rFonts w:hint="eastAsia" w:ascii="仿宋" w:hAnsi="仿宋" w:eastAsia="仿宋" w:cs="仿宋"/>
          <w:b/>
          <w:color w:val="auto"/>
          <w:lang w:val="en-US" w:eastAsia="zh-CN"/>
        </w:rPr>
        <w:t>45</w:t>
      </w:r>
      <w:r>
        <w:rPr>
          <w:rFonts w:hint="eastAsia" w:ascii="仿宋" w:hAnsi="仿宋" w:eastAsia="仿宋" w:cs="仿宋"/>
          <w:b/>
          <w:color w:val="auto"/>
        </w:rPr>
        <w:t>.2</w:t>
      </w:r>
      <w:r>
        <w:rPr>
          <w:rFonts w:hint="eastAsia" w:ascii="仿宋" w:hAnsi="仿宋" w:eastAsia="仿宋" w:cs="仿宋"/>
          <w:color w:val="auto"/>
        </w:rPr>
        <w:t xml:space="preserve"> 成交服务费：</w:t>
      </w:r>
      <w:r>
        <w:rPr>
          <w:rFonts w:hint="eastAsia" w:ascii="仿宋" w:hAnsi="仿宋" w:eastAsia="仿宋" w:cs="仿宋"/>
          <w:color w:val="auto"/>
          <w:kern w:val="0"/>
          <w:lang w:bidi="ar"/>
        </w:rPr>
        <w:t>详见投标人须知前附表</w:t>
      </w:r>
      <w:r>
        <w:rPr>
          <w:rFonts w:hint="eastAsia" w:ascii="仿宋" w:hAnsi="仿宋" w:eastAsia="仿宋" w:cs="仿宋"/>
          <w:color w:val="auto"/>
        </w:rPr>
        <w:t>。</w:t>
      </w:r>
    </w:p>
    <w:p>
      <w:pPr>
        <w:spacing w:line="480" w:lineRule="auto"/>
        <w:rPr>
          <w:rFonts w:hint="eastAsia" w:ascii="仿宋" w:hAnsi="仿宋" w:eastAsia="仿宋" w:cs="仿宋"/>
          <w:color w:val="auto"/>
        </w:rPr>
      </w:pPr>
      <w:r>
        <w:rPr>
          <w:rFonts w:hint="eastAsia" w:ascii="仿宋" w:hAnsi="仿宋" w:eastAsia="仿宋" w:cs="仿宋"/>
          <w:b/>
          <w:color w:val="auto"/>
          <w:lang w:val="en-US" w:eastAsia="zh-CN"/>
        </w:rPr>
        <w:t>46</w:t>
      </w:r>
      <w:r>
        <w:rPr>
          <w:rFonts w:hint="eastAsia" w:ascii="仿宋" w:hAnsi="仿宋" w:eastAsia="仿宋" w:cs="仿宋"/>
          <w:b/>
          <w:color w:val="auto"/>
        </w:rPr>
        <w:t>、</w:t>
      </w:r>
      <w:r>
        <w:rPr>
          <w:rFonts w:hint="eastAsia" w:ascii="仿宋" w:hAnsi="仿宋" w:eastAsia="仿宋" w:cs="仿宋"/>
          <w:color w:val="auto"/>
        </w:rPr>
        <w:t>本文件依据《中华人民共和国政府采购法》等有关政府采购方面的法律法规文件编制，解释权属</w:t>
      </w:r>
      <w:r>
        <w:rPr>
          <w:rFonts w:hint="eastAsia" w:ascii="仿宋" w:hAnsi="仿宋" w:eastAsia="仿宋" w:cs="仿宋"/>
          <w:color w:val="auto"/>
          <w:lang w:eastAsia="zh-CN"/>
        </w:rPr>
        <w:t>新疆达富腾项目咨询有限公司</w:t>
      </w:r>
    </w:p>
    <w:p>
      <w:pPr>
        <w:spacing w:line="360" w:lineRule="auto"/>
        <w:rPr>
          <w:rFonts w:hint="eastAsia" w:ascii="仿宋" w:hAnsi="仿宋" w:eastAsia="仿宋" w:cs="仿宋"/>
          <w:color w:val="auto"/>
        </w:rPr>
      </w:pPr>
    </w:p>
    <w:p>
      <w:pPr>
        <w:pStyle w:val="22"/>
        <w:spacing w:line="360" w:lineRule="auto"/>
        <w:rPr>
          <w:rFonts w:hint="eastAsia" w:ascii="仿宋" w:hAnsi="仿宋" w:eastAsia="仿宋" w:cs="仿宋"/>
          <w:color w:val="auto"/>
        </w:rPr>
      </w:pPr>
    </w:p>
    <w:p>
      <w:pPr>
        <w:rPr>
          <w:rFonts w:hint="eastAsia" w:ascii="仿宋" w:hAnsi="仿宋" w:eastAsia="仿宋" w:cs="仿宋"/>
          <w:color w:val="auto"/>
        </w:rPr>
      </w:pPr>
    </w:p>
    <w:p>
      <w:pPr>
        <w:pStyle w:val="19"/>
        <w:rPr>
          <w:rFonts w:hint="eastAsia" w:ascii="仿宋" w:hAnsi="仿宋" w:eastAsia="仿宋" w:cs="仿宋"/>
          <w:color w:val="auto"/>
        </w:rPr>
      </w:pPr>
    </w:p>
    <w:p>
      <w:pPr>
        <w:pStyle w:val="19"/>
        <w:rPr>
          <w:rFonts w:hint="eastAsia" w:ascii="仿宋" w:hAnsi="仿宋" w:eastAsia="仿宋" w:cs="仿宋"/>
          <w:color w:val="auto"/>
        </w:rPr>
      </w:pPr>
    </w:p>
    <w:p>
      <w:pPr>
        <w:pStyle w:val="22"/>
        <w:spacing w:line="360" w:lineRule="auto"/>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rPr>
      </w:pPr>
    </w:p>
    <w:p>
      <w:pPr>
        <w:pStyle w:val="22"/>
        <w:spacing w:line="360" w:lineRule="auto"/>
        <w:ind w:left="0" w:leftChars="0" w:firstLine="0" w:firstLineChars="0"/>
        <w:rPr>
          <w:rFonts w:hint="eastAsia" w:ascii="仿宋" w:hAnsi="仿宋" w:eastAsia="仿宋" w:cs="仿宋"/>
          <w:color w:val="auto"/>
          <w:lang w:eastAsia="zh-CN"/>
        </w:rPr>
      </w:pPr>
    </w:p>
    <w:p>
      <w:pPr>
        <w:pStyle w:val="22"/>
        <w:numPr>
          <w:ilvl w:val="0"/>
          <w:numId w:val="0"/>
        </w:numPr>
        <w:spacing w:line="360" w:lineRule="auto"/>
        <w:jc w:val="center"/>
        <w:outlineLvl w:val="0"/>
        <w:rPr>
          <w:rFonts w:hint="eastAsia" w:ascii="仿宋" w:hAnsi="仿宋" w:eastAsia="仿宋" w:cs="仿宋"/>
          <w:b/>
          <w:bCs/>
          <w:color w:val="auto"/>
          <w:sz w:val="36"/>
          <w:szCs w:val="36"/>
        </w:rPr>
      </w:pPr>
      <w:r>
        <w:rPr>
          <w:rFonts w:hint="eastAsia" w:ascii="仿宋" w:hAnsi="仿宋" w:eastAsia="仿宋" w:cs="仿宋"/>
          <w:b/>
          <w:bCs/>
          <w:color w:val="auto"/>
          <w:sz w:val="36"/>
          <w:szCs w:val="36"/>
          <w:lang w:eastAsia="zh-CN"/>
        </w:rPr>
        <w:t>第三章</w:t>
      </w:r>
      <w:r>
        <w:rPr>
          <w:rFonts w:hint="eastAsia" w:ascii="仿宋" w:hAnsi="仿宋" w:eastAsia="仿宋" w:cs="仿宋"/>
          <w:b/>
          <w:bCs/>
          <w:color w:val="auto"/>
          <w:sz w:val="36"/>
          <w:szCs w:val="36"/>
          <w:lang w:val="en-US" w:eastAsia="zh-CN"/>
        </w:rPr>
        <w:t xml:space="preserve">  </w:t>
      </w:r>
      <w:r>
        <w:rPr>
          <w:rFonts w:hint="eastAsia" w:ascii="仿宋" w:hAnsi="仿宋" w:eastAsia="仿宋" w:cs="仿宋"/>
          <w:b/>
          <w:bCs/>
          <w:color w:val="auto"/>
          <w:sz w:val="36"/>
          <w:szCs w:val="36"/>
        </w:rPr>
        <w:t>采购需求、技术参数、规格</w:t>
      </w:r>
    </w:p>
    <w:p>
      <w:pPr>
        <w:rPr>
          <w:rFonts w:hint="eastAsia" w:ascii="仿宋" w:hAnsi="仿宋" w:eastAsia="仿宋" w:cs="仿宋"/>
          <w:b/>
          <w:bCs/>
          <w:color w:val="auto"/>
          <w:sz w:val="36"/>
          <w:szCs w:val="36"/>
        </w:rPr>
      </w:pPr>
    </w:p>
    <w:p>
      <w:pPr>
        <w:pStyle w:val="19"/>
        <w:rPr>
          <w:rFonts w:hint="eastAsia" w:ascii="仿宋" w:hAnsi="仿宋" w:eastAsia="仿宋" w:cs="仿宋"/>
          <w:b/>
          <w:bCs/>
          <w:color w:val="auto"/>
          <w:sz w:val="36"/>
          <w:szCs w:val="36"/>
        </w:rPr>
      </w:pPr>
    </w:p>
    <w:p>
      <w:pPr>
        <w:pStyle w:val="19"/>
        <w:rPr>
          <w:rFonts w:hint="eastAsia" w:ascii="仿宋" w:hAnsi="仿宋" w:eastAsia="仿宋" w:cs="仿宋"/>
          <w:b/>
          <w:bCs/>
          <w:color w:val="auto"/>
          <w:sz w:val="36"/>
          <w:szCs w:val="36"/>
        </w:rPr>
      </w:pPr>
    </w:p>
    <w:p>
      <w:pPr>
        <w:pStyle w:val="19"/>
        <w:rPr>
          <w:rFonts w:hint="eastAsia" w:ascii="仿宋" w:hAnsi="仿宋" w:eastAsia="仿宋" w:cs="仿宋"/>
          <w:b/>
          <w:bCs/>
          <w:color w:val="auto"/>
          <w:sz w:val="36"/>
          <w:szCs w:val="36"/>
        </w:rPr>
      </w:pPr>
    </w:p>
    <w:p>
      <w:pPr>
        <w:pStyle w:val="19"/>
        <w:rPr>
          <w:rFonts w:hint="eastAsia" w:ascii="仿宋" w:hAnsi="仿宋" w:eastAsia="仿宋" w:cs="仿宋"/>
          <w:b/>
          <w:bCs/>
          <w:color w:val="auto"/>
          <w:sz w:val="36"/>
          <w:szCs w:val="36"/>
        </w:rPr>
      </w:pPr>
    </w:p>
    <w:p>
      <w:pPr>
        <w:pStyle w:val="19"/>
        <w:rPr>
          <w:rFonts w:hint="eastAsia" w:ascii="仿宋" w:hAnsi="仿宋" w:eastAsia="仿宋" w:cs="仿宋"/>
          <w:b/>
          <w:bCs/>
          <w:color w:val="auto"/>
          <w:sz w:val="36"/>
          <w:szCs w:val="36"/>
        </w:rPr>
      </w:pPr>
    </w:p>
    <w:p>
      <w:pPr>
        <w:pStyle w:val="21"/>
        <w:shd w:val="clear" w:color="auto" w:fill="FFFFFF"/>
        <w:spacing w:before="0" w:beforeAutospacing="0" w:after="0" w:afterAutospacing="0" w:line="360" w:lineRule="auto"/>
        <w:ind w:firstLine="321" w:firstLineChars="100"/>
        <w:jc w:val="center"/>
        <w:outlineLvl w:val="1"/>
        <w:rPr>
          <w:rFonts w:hint="eastAsia" w:ascii="仿宋" w:hAnsi="仿宋" w:eastAsia="仿宋" w:cs="仿宋"/>
          <w:b/>
          <w:color w:val="auto"/>
          <w:kern w:val="2"/>
          <w:sz w:val="32"/>
          <w:szCs w:val="32"/>
          <w:lang w:val="en-US" w:eastAsia="zh-CN" w:bidi="ar-SA"/>
        </w:rPr>
      </w:pPr>
      <w:r>
        <w:rPr>
          <w:rFonts w:hint="eastAsia" w:ascii="仿宋" w:hAnsi="仿宋" w:eastAsia="仿宋" w:cs="仿宋"/>
          <w:b/>
          <w:color w:val="auto"/>
          <w:kern w:val="2"/>
          <w:sz w:val="32"/>
          <w:szCs w:val="32"/>
          <w:lang w:val="en-US" w:eastAsia="zh-CN" w:bidi="ar-SA"/>
        </w:rPr>
        <w:t xml:space="preserve">  采购需求及参数（详见工程量清单）</w:t>
      </w:r>
    </w:p>
    <w:p>
      <w:pPr>
        <w:pStyle w:val="22"/>
        <w:spacing w:line="360" w:lineRule="auto"/>
        <w:jc w:val="center"/>
        <w:rPr>
          <w:rFonts w:hint="eastAsia" w:ascii="仿宋" w:hAnsi="仿宋" w:eastAsia="仿宋" w:cs="仿宋"/>
          <w:b/>
          <w:color w:val="auto"/>
          <w:kern w:val="2"/>
          <w:sz w:val="32"/>
          <w:szCs w:val="32"/>
          <w:lang w:val="en-US" w:eastAsia="zh-CN" w:bidi="ar-SA"/>
        </w:rPr>
      </w:pPr>
    </w:p>
    <w:p>
      <w:pPr>
        <w:pStyle w:val="22"/>
        <w:spacing w:line="360" w:lineRule="auto"/>
        <w:ind w:left="0" w:leftChars="0" w:firstLine="0" w:firstLineChars="0"/>
        <w:jc w:val="both"/>
        <w:rPr>
          <w:rFonts w:hint="eastAsia" w:ascii="仿宋" w:hAnsi="仿宋" w:eastAsia="仿宋" w:cs="仿宋"/>
          <w:b/>
          <w:color w:val="auto"/>
          <w:kern w:val="2"/>
          <w:sz w:val="32"/>
          <w:szCs w:val="32"/>
          <w:lang w:val="en-US" w:eastAsia="zh-CN" w:bidi="ar-SA"/>
        </w:rPr>
      </w:pPr>
    </w:p>
    <w:p>
      <w:pPr>
        <w:pStyle w:val="22"/>
        <w:spacing w:line="360" w:lineRule="auto"/>
        <w:jc w:val="center"/>
        <w:rPr>
          <w:rFonts w:hint="eastAsia" w:ascii="仿宋" w:hAnsi="仿宋" w:eastAsia="仿宋" w:cs="仿宋"/>
          <w:b/>
          <w:color w:val="auto"/>
          <w:kern w:val="2"/>
          <w:sz w:val="28"/>
          <w:szCs w:val="28"/>
          <w:lang w:val="en-US" w:eastAsia="zh-CN" w:bidi="ar-SA"/>
        </w:rPr>
      </w:pPr>
    </w:p>
    <w:p>
      <w:pPr>
        <w:pStyle w:val="22"/>
        <w:spacing w:line="360" w:lineRule="auto"/>
        <w:jc w:val="center"/>
        <w:rPr>
          <w:rFonts w:hint="eastAsia" w:ascii="仿宋" w:hAnsi="仿宋" w:eastAsia="仿宋" w:cs="仿宋"/>
          <w:b/>
          <w:color w:val="auto"/>
          <w:kern w:val="2"/>
          <w:sz w:val="28"/>
          <w:szCs w:val="28"/>
          <w:lang w:val="en-US" w:eastAsia="zh-CN" w:bidi="ar-SA"/>
        </w:rPr>
      </w:pPr>
    </w:p>
    <w:p>
      <w:pPr>
        <w:pStyle w:val="22"/>
        <w:spacing w:line="360" w:lineRule="auto"/>
        <w:jc w:val="center"/>
        <w:rPr>
          <w:rFonts w:hint="eastAsia" w:ascii="仿宋" w:hAnsi="仿宋" w:eastAsia="仿宋" w:cs="仿宋"/>
          <w:b/>
          <w:color w:val="auto"/>
          <w:kern w:val="2"/>
          <w:sz w:val="28"/>
          <w:szCs w:val="28"/>
          <w:lang w:val="en-US" w:eastAsia="zh-CN" w:bidi="ar-SA"/>
        </w:rPr>
      </w:pPr>
    </w:p>
    <w:p>
      <w:pPr>
        <w:pStyle w:val="22"/>
        <w:spacing w:line="360" w:lineRule="auto"/>
        <w:jc w:val="center"/>
        <w:rPr>
          <w:rFonts w:hint="eastAsia" w:ascii="仿宋" w:hAnsi="仿宋" w:eastAsia="仿宋" w:cs="仿宋"/>
          <w:b/>
          <w:color w:val="auto"/>
          <w:kern w:val="2"/>
          <w:sz w:val="28"/>
          <w:szCs w:val="28"/>
          <w:lang w:val="en-US" w:eastAsia="zh-CN" w:bidi="ar-SA"/>
        </w:rPr>
      </w:pPr>
    </w:p>
    <w:p>
      <w:pPr>
        <w:pStyle w:val="22"/>
        <w:spacing w:line="360" w:lineRule="auto"/>
        <w:jc w:val="center"/>
        <w:rPr>
          <w:rFonts w:hint="eastAsia" w:ascii="仿宋" w:hAnsi="仿宋" w:eastAsia="仿宋" w:cs="仿宋"/>
          <w:b/>
          <w:color w:val="auto"/>
          <w:kern w:val="2"/>
          <w:sz w:val="28"/>
          <w:szCs w:val="28"/>
          <w:lang w:val="en-US" w:eastAsia="zh-CN" w:bidi="ar-SA"/>
        </w:rPr>
      </w:pPr>
    </w:p>
    <w:p>
      <w:pPr>
        <w:pStyle w:val="22"/>
        <w:spacing w:line="360" w:lineRule="auto"/>
        <w:jc w:val="center"/>
        <w:rPr>
          <w:rFonts w:hint="eastAsia" w:ascii="仿宋" w:hAnsi="仿宋" w:eastAsia="仿宋" w:cs="仿宋"/>
          <w:b/>
          <w:color w:val="auto"/>
          <w:kern w:val="2"/>
          <w:sz w:val="28"/>
          <w:szCs w:val="28"/>
          <w:lang w:val="en-US" w:eastAsia="zh-CN" w:bidi="ar-SA"/>
        </w:rPr>
      </w:pPr>
    </w:p>
    <w:p>
      <w:pPr>
        <w:pStyle w:val="22"/>
        <w:spacing w:line="360" w:lineRule="auto"/>
        <w:jc w:val="center"/>
        <w:rPr>
          <w:rFonts w:hint="eastAsia" w:ascii="仿宋" w:hAnsi="仿宋" w:eastAsia="仿宋" w:cs="仿宋"/>
          <w:b/>
          <w:color w:val="auto"/>
          <w:kern w:val="2"/>
          <w:sz w:val="28"/>
          <w:szCs w:val="28"/>
          <w:lang w:val="en-US" w:eastAsia="zh-CN" w:bidi="ar-SA"/>
        </w:rPr>
      </w:pPr>
    </w:p>
    <w:p>
      <w:pPr>
        <w:pStyle w:val="22"/>
        <w:spacing w:line="360" w:lineRule="auto"/>
        <w:jc w:val="center"/>
        <w:rPr>
          <w:rFonts w:hint="eastAsia" w:ascii="仿宋" w:hAnsi="仿宋" w:eastAsia="仿宋" w:cs="仿宋"/>
          <w:b/>
          <w:color w:val="auto"/>
          <w:kern w:val="2"/>
          <w:sz w:val="28"/>
          <w:szCs w:val="28"/>
          <w:lang w:val="en-US" w:eastAsia="zh-CN" w:bidi="ar-SA"/>
        </w:rPr>
      </w:pPr>
    </w:p>
    <w:p>
      <w:pPr>
        <w:pStyle w:val="3"/>
        <w:spacing w:line="360" w:lineRule="auto"/>
        <w:jc w:val="center"/>
        <w:rPr>
          <w:rFonts w:hint="eastAsia" w:ascii="仿宋" w:hAnsi="仿宋" w:eastAsia="仿宋" w:cs="仿宋"/>
          <w:color w:val="auto"/>
          <w:spacing w:val="-5"/>
          <w:kern w:val="0"/>
          <w:sz w:val="36"/>
          <w:szCs w:val="36"/>
          <w:lang w:val="zh-CN"/>
        </w:rPr>
      </w:pPr>
      <w:bookmarkStart w:id="81" w:name="_Toc8207"/>
      <w:bookmarkStart w:id="82" w:name="_Toc11006"/>
      <w:bookmarkStart w:id="83" w:name="_Toc2425"/>
      <w:bookmarkStart w:id="84" w:name="_Toc22992"/>
      <w:bookmarkStart w:id="85" w:name="_Toc18595"/>
      <w:bookmarkStart w:id="86" w:name="_Toc24429"/>
      <w:bookmarkStart w:id="87" w:name="_Toc31168"/>
      <w:bookmarkStart w:id="88" w:name="_Toc501379478"/>
      <w:bookmarkStart w:id="89" w:name="_Toc381970843"/>
      <w:r>
        <w:rPr>
          <w:rFonts w:hint="eastAsia" w:ascii="仿宋" w:hAnsi="仿宋" w:eastAsia="仿宋" w:cs="仿宋"/>
          <w:color w:val="auto"/>
          <w:sz w:val="36"/>
          <w:szCs w:val="36"/>
        </w:rPr>
        <w:t>第四章  合同文本（仅供参考）</w:t>
      </w:r>
      <w:bookmarkEnd w:id="81"/>
      <w:bookmarkEnd w:id="82"/>
      <w:bookmarkEnd w:id="83"/>
    </w:p>
    <w:p>
      <w:pPr>
        <w:spacing w:line="360" w:lineRule="auto"/>
        <w:rPr>
          <w:rFonts w:hint="eastAsia" w:ascii="仿宋" w:hAnsi="仿宋" w:eastAsia="仿宋" w:cs="仿宋"/>
          <w:color w:val="auto"/>
          <w:spacing w:val="-5"/>
          <w:kern w:val="0"/>
          <w:lang w:val="zh-CN"/>
        </w:rPr>
      </w:pPr>
    </w:p>
    <w:p>
      <w:pPr>
        <w:rPr>
          <w:rFonts w:hint="eastAsia" w:ascii="仿宋" w:hAnsi="仿宋" w:eastAsia="仿宋" w:cs="仿宋"/>
          <w:sz w:val="24"/>
          <w:szCs w:val="24"/>
          <w:u w:val="single"/>
        </w:rPr>
      </w:pPr>
      <w:r>
        <w:rPr>
          <w:rFonts w:hint="eastAsia" w:ascii="仿宋" w:hAnsi="仿宋" w:eastAsia="仿宋" w:cs="仿宋"/>
          <w:sz w:val="24"/>
          <w:szCs w:val="24"/>
        </w:rPr>
        <w:t>1.适用于合同的其他规范性文件：</w:t>
      </w:r>
      <w:r>
        <w:rPr>
          <w:rFonts w:hint="eastAsia" w:ascii="仿宋" w:hAnsi="仿宋" w:eastAsia="仿宋" w:cs="仿宋"/>
          <w:sz w:val="24"/>
          <w:szCs w:val="24"/>
          <w:u w:val="single"/>
        </w:rPr>
        <w:t>国家施工质量验收规范、规程、施工技术标准、设计图纸及其他设计文件；现行的施工规范和技术标准等。</w:t>
      </w:r>
    </w:p>
    <w:p>
      <w:pPr>
        <w:outlineLvl w:val="1"/>
        <w:rPr>
          <w:rFonts w:hint="eastAsia" w:ascii="仿宋" w:hAnsi="仿宋" w:eastAsia="仿宋" w:cs="仿宋"/>
          <w:sz w:val="24"/>
          <w:szCs w:val="24"/>
        </w:rPr>
      </w:pPr>
      <w:r>
        <w:rPr>
          <w:rFonts w:hint="eastAsia" w:ascii="仿宋" w:hAnsi="仿宋" w:eastAsia="仿宋" w:cs="仿宋"/>
          <w:sz w:val="24"/>
          <w:szCs w:val="24"/>
        </w:rPr>
        <w:t>2. 合同文件的优先顺序</w:t>
      </w:r>
    </w:p>
    <w:p>
      <w:pPr>
        <w:rPr>
          <w:rFonts w:hint="eastAsia" w:ascii="仿宋" w:hAnsi="仿宋" w:eastAsia="仿宋" w:cs="仿宋"/>
          <w:sz w:val="24"/>
          <w:szCs w:val="24"/>
          <w:u w:val="single"/>
        </w:rPr>
      </w:pPr>
      <w:r>
        <w:rPr>
          <w:rFonts w:hint="eastAsia" w:ascii="仿宋" w:hAnsi="仿宋" w:eastAsia="仿宋" w:cs="仿宋"/>
          <w:sz w:val="24"/>
          <w:szCs w:val="24"/>
        </w:rPr>
        <w:t>合同文件组成及优先顺序为：</w:t>
      </w:r>
      <w:r>
        <w:rPr>
          <w:rFonts w:hint="eastAsia" w:ascii="仿宋" w:hAnsi="仿宋" w:eastAsia="仿宋" w:cs="仿宋"/>
          <w:sz w:val="24"/>
          <w:szCs w:val="24"/>
          <w:u w:val="single"/>
        </w:rPr>
        <w:t xml:space="preserve">  执行合同通用条款第1.5条执行；优先顺序：（1）合同协议书、（2）中标通知书、（3）投标函及投标函附录、（4）专用合同条款、（5）通用合同条款、（6）技术标准和要求、（7）图纸、（8）中标价预算表、（9）其他合同文件。</w:t>
      </w:r>
    </w:p>
    <w:p>
      <w:pPr>
        <w:outlineLvl w:val="1"/>
        <w:rPr>
          <w:rFonts w:hint="eastAsia" w:ascii="仿宋" w:hAnsi="仿宋" w:eastAsia="仿宋" w:cs="仿宋"/>
          <w:sz w:val="24"/>
          <w:szCs w:val="24"/>
        </w:rPr>
      </w:pPr>
      <w:r>
        <w:rPr>
          <w:rFonts w:hint="eastAsia" w:ascii="仿宋" w:hAnsi="仿宋" w:eastAsia="仿宋" w:cs="仿宋"/>
          <w:sz w:val="24"/>
          <w:szCs w:val="24"/>
        </w:rPr>
        <w:t>3. 交通运输</w:t>
      </w:r>
    </w:p>
    <w:p>
      <w:pPr>
        <w:outlineLvl w:val="2"/>
        <w:rPr>
          <w:rFonts w:hint="eastAsia" w:ascii="仿宋" w:hAnsi="仿宋" w:eastAsia="仿宋" w:cs="仿宋"/>
          <w:sz w:val="24"/>
          <w:szCs w:val="24"/>
        </w:rPr>
      </w:pPr>
      <w:r>
        <w:rPr>
          <w:rFonts w:hint="eastAsia" w:ascii="仿宋" w:hAnsi="仿宋" w:eastAsia="仿宋" w:cs="仿宋"/>
          <w:sz w:val="24"/>
          <w:szCs w:val="24"/>
        </w:rPr>
        <w:t>3.1出入现场的权利</w:t>
      </w:r>
    </w:p>
    <w:p>
      <w:pPr>
        <w:rPr>
          <w:rFonts w:hint="eastAsia" w:ascii="仿宋" w:hAnsi="仿宋" w:eastAsia="仿宋" w:cs="仿宋"/>
          <w:sz w:val="24"/>
          <w:szCs w:val="24"/>
        </w:rPr>
      </w:pPr>
      <w:r>
        <w:rPr>
          <w:rFonts w:hint="eastAsia" w:ascii="仿宋" w:hAnsi="仿宋" w:eastAsia="仿宋" w:cs="仿宋"/>
          <w:sz w:val="24"/>
          <w:szCs w:val="24"/>
        </w:rPr>
        <w:t>关于出入现场的权利的约定： 发包人协助办理各种手续，费用由承包人承担 。</w:t>
      </w:r>
    </w:p>
    <w:p>
      <w:pPr>
        <w:outlineLvl w:val="2"/>
        <w:rPr>
          <w:rFonts w:hint="eastAsia" w:ascii="仿宋" w:hAnsi="仿宋" w:eastAsia="仿宋" w:cs="仿宋"/>
          <w:sz w:val="24"/>
          <w:szCs w:val="24"/>
        </w:rPr>
      </w:pPr>
      <w:r>
        <w:rPr>
          <w:rFonts w:hint="eastAsia" w:ascii="仿宋" w:hAnsi="仿宋" w:eastAsia="仿宋" w:cs="仿宋"/>
          <w:sz w:val="24"/>
          <w:szCs w:val="24"/>
        </w:rPr>
        <w:t>3.2场内交通</w:t>
      </w:r>
    </w:p>
    <w:p>
      <w:pPr>
        <w:rPr>
          <w:rFonts w:hint="eastAsia" w:ascii="仿宋" w:hAnsi="仿宋" w:eastAsia="仿宋" w:cs="仿宋"/>
          <w:sz w:val="24"/>
          <w:szCs w:val="24"/>
        </w:rPr>
      </w:pPr>
      <w:r>
        <w:rPr>
          <w:rFonts w:hint="eastAsia" w:ascii="仿宋" w:hAnsi="仿宋" w:eastAsia="仿宋" w:cs="仿宋"/>
          <w:sz w:val="24"/>
          <w:szCs w:val="24"/>
        </w:rPr>
        <w:t>关于场外交通和场内交通的边界的约定：以规划红线为边界。</w:t>
      </w:r>
    </w:p>
    <w:p>
      <w:pPr>
        <w:rPr>
          <w:rFonts w:hint="eastAsia" w:ascii="仿宋" w:hAnsi="仿宋" w:eastAsia="仿宋" w:cs="仿宋"/>
          <w:sz w:val="24"/>
          <w:szCs w:val="24"/>
        </w:rPr>
      </w:pPr>
      <w:r>
        <w:rPr>
          <w:rFonts w:hint="eastAsia" w:ascii="仿宋" w:hAnsi="仿宋" w:eastAsia="仿宋" w:cs="仿宋"/>
          <w:sz w:val="24"/>
          <w:szCs w:val="24"/>
        </w:rPr>
        <w:t>关于发包人向承包人免费提供满足工程施工需要的场内道路和交通设施的约定：  发包方协助，承包方办理并承担相应费用 。</w:t>
      </w:r>
    </w:p>
    <w:p>
      <w:pPr>
        <w:outlineLvl w:val="1"/>
        <w:rPr>
          <w:rFonts w:hint="eastAsia" w:ascii="仿宋" w:hAnsi="仿宋" w:eastAsia="仿宋" w:cs="仿宋"/>
          <w:sz w:val="24"/>
          <w:szCs w:val="24"/>
        </w:rPr>
      </w:pPr>
      <w:r>
        <w:rPr>
          <w:rFonts w:hint="eastAsia" w:ascii="仿宋" w:hAnsi="仿宋" w:eastAsia="仿宋" w:cs="仿宋"/>
          <w:sz w:val="24"/>
          <w:szCs w:val="24"/>
        </w:rPr>
        <w:t>4. 工程量计算错误、定额子目套用错误的修正</w:t>
      </w:r>
    </w:p>
    <w:p>
      <w:pPr>
        <w:rPr>
          <w:rFonts w:hint="eastAsia" w:ascii="仿宋" w:hAnsi="仿宋" w:eastAsia="仿宋" w:cs="仿宋"/>
          <w:sz w:val="24"/>
          <w:szCs w:val="24"/>
        </w:rPr>
      </w:pPr>
      <w:r>
        <w:rPr>
          <w:rFonts w:hint="eastAsia" w:ascii="仿宋" w:hAnsi="仿宋" w:eastAsia="仿宋" w:cs="仿宋"/>
          <w:sz w:val="24"/>
          <w:szCs w:val="24"/>
        </w:rPr>
        <w:t>出现工程量计算错误、定额子目套用错误时，是否调整合同价格：</w:t>
      </w:r>
      <w:r>
        <w:rPr>
          <w:rFonts w:hint="eastAsia" w:ascii="仿宋" w:hAnsi="仿宋" w:eastAsia="仿宋" w:cs="仿宋"/>
          <w:sz w:val="24"/>
          <w:szCs w:val="24"/>
          <w:u w:val="single"/>
        </w:rPr>
        <w:t xml:space="preserve">  否  </w:t>
      </w:r>
      <w:r>
        <w:rPr>
          <w:rFonts w:hint="eastAsia" w:ascii="仿宋" w:hAnsi="仿宋" w:eastAsia="仿宋" w:cs="仿宋"/>
          <w:sz w:val="24"/>
          <w:szCs w:val="24"/>
        </w:rPr>
        <w:t>。</w:t>
      </w:r>
    </w:p>
    <w:p>
      <w:pPr>
        <w:rPr>
          <w:rFonts w:hint="eastAsia" w:ascii="仿宋" w:hAnsi="仿宋" w:eastAsia="仿宋" w:cs="仿宋"/>
          <w:bCs/>
          <w:sz w:val="24"/>
          <w:szCs w:val="24"/>
          <w:u w:val="single"/>
        </w:rPr>
      </w:pPr>
      <w:r>
        <w:rPr>
          <w:rFonts w:hint="eastAsia" w:ascii="仿宋" w:hAnsi="仿宋" w:eastAsia="仿宋" w:cs="仿宋"/>
          <w:sz w:val="24"/>
          <w:szCs w:val="24"/>
        </w:rPr>
        <w:t>合同范围包括了本项目建设及配套服务。合格项目</w:t>
      </w:r>
      <w:r>
        <w:rPr>
          <w:rFonts w:hint="eastAsia" w:ascii="仿宋" w:hAnsi="仿宋" w:eastAsia="仿宋" w:cs="仿宋"/>
          <w:sz w:val="24"/>
          <w:szCs w:val="24"/>
          <w:u w:val="single"/>
        </w:rPr>
        <w:t>须</w:t>
      </w:r>
      <w:r>
        <w:rPr>
          <w:rFonts w:hint="eastAsia" w:ascii="仿宋" w:hAnsi="仿宋" w:eastAsia="仿宋" w:cs="仿宋"/>
          <w:bCs/>
          <w:sz w:val="24"/>
          <w:szCs w:val="24"/>
          <w:u w:val="single"/>
        </w:rPr>
        <w:t>符合设计和有关标准、规范的要求，符合乌鲁木齐市建设部门要求及相关规定，且达到国家、地方规定的合格标准。同时还必须满足国家有关安全、环保等强制性标准和规范的要求</w:t>
      </w:r>
      <w:r>
        <w:rPr>
          <w:rFonts w:hint="eastAsia" w:ascii="仿宋" w:hAnsi="仿宋" w:eastAsia="仿宋" w:cs="仿宋"/>
          <w:sz w:val="24"/>
          <w:szCs w:val="24"/>
          <w:u w:val="single"/>
        </w:rPr>
        <w:t>。</w:t>
      </w:r>
    </w:p>
    <w:p>
      <w:pPr>
        <w:rPr>
          <w:rFonts w:hint="eastAsia" w:ascii="仿宋" w:hAnsi="仿宋" w:eastAsia="仿宋" w:cs="仿宋"/>
          <w:bCs/>
          <w:sz w:val="24"/>
          <w:szCs w:val="24"/>
        </w:rPr>
      </w:pPr>
      <w:r>
        <w:rPr>
          <w:rFonts w:hint="eastAsia" w:ascii="仿宋" w:hAnsi="仿宋" w:eastAsia="仿宋" w:cs="仿宋"/>
          <w:bCs/>
          <w:sz w:val="24"/>
          <w:szCs w:val="24"/>
        </w:rPr>
        <w:t>5.</w:t>
      </w:r>
      <w:r>
        <w:rPr>
          <w:rFonts w:hint="eastAsia" w:ascii="仿宋" w:hAnsi="仿宋" w:eastAsia="仿宋" w:cs="仿宋"/>
          <w:sz w:val="24"/>
          <w:szCs w:val="24"/>
        </w:rPr>
        <w:t xml:space="preserve"> </w:t>
      </w:r>
      <w:r>
        <w:rPr>
          <w:rFonts w:hint="eastAsia" w:ascii="仿宋" w:hAnsi="仿宋" w:eastAsia="仿宋" w:cs="仿宋"/>
          <w:bCs/>
          <w:sz w:val="24"/>
          <w:szCs w:val="24"/>
        </w:rPr>
        <w:t>发包人对发包人代表的授权范围如下：</w:t>
      </w:r>
      <w:r>
        <w:rPr>
          <w:rFonts w:hint="eastAsia" w:ascii="仿宋" w:hAnsi="仿宋" w:eastAsia="仿宋" w:cs="仿宋"/>
          <w:bCs/>
          <w:sz w:val="24"/>
          <w:szCs w:val="24"/>
          <w:u w:val="single"/>
        </w:rPr>
        <w:t>协调各部门工作，对工程质量、进度、投资进行全面监督管理</w:t>
      </w:r>
      <w:r>
        <w:rPr>
          <w:rFonts w:hint="eastAsia" w:ascii="仿宋" w:hAnsi="仿宋" w:eastAsia="仿宋" w:cs="仿宋"/>
          <w:bCs/>
          <w:sz w:val="24"/>
          <w:szCs w:val="24"/>
        </w:rPr>
        <w:t>。</w:t>
      </w:r>
    </w:p>
    <w:p>
      <w:pPr>
        <w:outlineLvl w:val="1"/>
        <w:rPr>
          <w:rFonts w:hint="eastAsia" w:ascii="仿宋" w:hAnsi="仿宋" w:eastAsia="仿宋" w:cs="仿宋"/>
          <w:sz w:val="24"/>
          <w:szCs w:val="24"/>
        </w:rPr>
      </w:pPr>
      <w:r>
        <w:rPr>
          <w:rFonts w:hint="eastAsia" w:ascii="仿宋" w:hAnsi="仿宋" w:eastAsia="仿宋" w:cs="仿宋"/>
          <w:sz w:val="24"/>
          <w:szCs w:val="24"/>
        </w:rPr>
        <w:t>6. 提供施工条件</w:t>
      </w:r>
    </w:p>
    <w:p>
      <w:pPr>
        <w:rPr>
          <w:rFonts w:hint="eastAsia" w:ascii="仿宋" w:hAnsi="仿宋" w:eastAsia="仿宋" w:cs="仿宋"/>
          <w:sz w:val="24"/>
          <w:szCs w:val="24"/>
        </w:rPr>
      </w:pPr>
      <w:r>
        <w:rPr>
          <w:rFonts w:hint="eastAsia" w:ascii="仿宋" w:hAnsi="仿宋" w:eastAsia="仿宋" w:cs="仿宋"/>
          <w:sz w:val="24"/>
          <w:szCs w:val="24"/>
        </w:rPr>
        <w:t>关于发包人应负责提供施工所需要的条件，包括：</w:t>
      </w:r>
      <w:r>
        <w:rPr>
          <w:rFonts w:hint="eastAsia" w:ascii="仿宋" w:hAnsi="仿宋" w:eastAsia="仿宋" w:cs="仿宋"/>
          <w:sz w:val="24"/>
          <w:szCs w:val="24"/>
          <w:u w:val="single"/>
        </w:rPr>
        <w:t xml:space="preserve">  发包人协调，承包人完成，费用包含在合同价中 </w:t>
      </w:r>
      <w:r>
        <w:rPr>
          <w:rFonts w:hint="eastAsia" w:ascii="仿宋" w:hAnsi="仿宋" w:eastAsia="仿宋" w:cs="仿宋"/>
          <w:sz w:val="24"/>
          <w:szCs w:val="24"/>
        </w:rPr>
        <w:t>。</w:t>
      </w:r>
    </w:p>
    <w:p>
      <w:pPr>
        <w:outlineLvl w:val="1"/>
        <w:rPr>
          <w:rFonts w:hint="eastAsia" w:ascii="仿宋" w:hAnsi="仿宋" w:eastAsia="仿宋" w:cs="仿宋"/>
          <w:sz w:val="24"/>
          <w:szCs w:val="24"/>
        </w:rPr>
      </w:pPr>
      <w:r>
        <w:rPr>
          <w:rFonts w:hint="eastAsia" w:ascii="仿宋" w:hAnsi="仿宋" w:eastAsia="仿宋" w:cs="仿宋"/>
          <w:sz w:val="24"/>
          <w:szCs w:val="24"/>
        </w:rPr>
        <w:t>7. 承包人</w:t>
      </w:r>
    </w:p>
    <w:p>
      <w:pPr>
        <w:outlineLvl w:val="2"/>
        <w:rPr>
          <w:rFonts w:hint="eastAsia" w:ascii="仿宋" w:hAnsi="仿宋" w:eastAsia="仿宋" w:cs="仿宋"/>
          <w:sz w:val="24"/>
          <w:szCs w:val="24"/>
        </w:rPr>
      </w:pPr>
      <w:r>
        <w:rPr>
          <w:rFonts w:hint="eastAsia" w:ascii="仿宋" w:hAnsi="仿宋" w:eastAsia="仿宋" w:cs="仿宋"/>
          <w:sz w:val="24"/>
          <w:szCs w:val="24"/>
        </w:rPr>
        <w:t>7.1承包人的一般义务</w:t>
      </w:r>
    </w:p>
    <w:p>
      <w:pPr>
        <w:rPr>
          <w:rFonts w:hint="eastAsia" w:ascii="仿宋" w:hAnsi="仿宋" w:eastAsia="仿宋" w:cs="仿宋"/>
          <w:sz w:val="24"/>
          <w:szCs w:val="24"/>
        </w:rPr>
      </w:pPr>
      <w:r>
        <w:rPr>
          <w:rFonts w:hint="eastAsia" w:ascii="仿宋" w:hAnsi="仿宋" w:eastAsia="仿宋" w:cs="仿宋"/>
          <w:sz w:val="24"/>
          <w:szCs w:val="24"/>
        </w:rPr>
        <w:t>承包人提交的竣工资料的内容：</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承包人需要提交的竣工资料套数：</w:t>
      </w:r>
      <w:r>
        <w:rPr>
          <w:rFonts w:hint="eastAsia" w:ascii="仿宋" w:hAnsi="仿宋" w:eastAsia="仿宋" w:cs="仿宋"/>
          <w:sz w:val="24"/>
          <w:szCs w:val="24"/>
          <w:u w:val="single"/>
        </w:rPr>
        <w:t xml:space="preserve">  肆套 </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承包人提交的竣工资料的费用承担：</w:t>
      </w:r>
      <w:r>
        <w:rPr>
          <w:rFonts w:hint="eastAsia" w:ascii="仿宋" w:hAnsi="仿宋" w:eastAsia="仿宋" w:cs="仿宋"/>
          <w:sz w:val="24"/>
          <w:szCs w:val="24"/>
          <w:u w:val="single"/>
        </w:rPr>
        <w:t xml:space="preserve">   由承包人承担  </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承包人提交的竣工资料移交时间：</w:t>
      </w:r>
      <w:r>
        <w:rPr>
          <w:rFonts w:hint="eastAsia" w:ascii="仿宋" w:hAnsi="仿宋" w:eastAsia="仿宋" w:cs="仿宋"/>
          <w:sz w:val="24"/>
          <w:szCs w:val="24"/>
          <w:u w:val="single"/>
        </w:rPr>
        <w:t xml:space="preserve">   工程竣工验收后一个月内  </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承包人提交的竣工资料形式要求：</w:t>
      </w:r>
      <w:r>
        <w:rPr>
          <w:rFonts w:hint="eastAsia" w:ascii="仿宋" w:hAnsi="仿宋" w:eastAsia="仿宋" w:cs="仿宋"/>
          <w:sz w:val="24"/>
          <w:szCs w:val="24"/>
          <w:u w:val="single"/>
        </w:rPr>
        <w:t xml:space="preserve">  书面及电子文档  </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承包人应履行的其他义务：</w:t>
      </w:r>
      <w:r>
        <w:rPr>
          <w:rFonts w:hint="eastAsia" w:ascii="仿宋" w:hAnsi="仿宋" w:eastAsia="仿宋" w:cs="仿宋"/>
          <w:sz w:val="24"/>
          <w:szCs w:val="24"/>
          <w:u w:val="single"/>
        </w:rPr>
        <w:t xml:space="preserve">  1、配合发包人办理项目前期手续；2、配合发包人办理施工过程中手续；3、配合发包人办理竣工验收手续；4、配合发包人办理其他相关手续；5、配合费用包含在合同价中；6、按时提交工程竣工结算资料 </w:t>
      </w:r>
      <w:r>
        <w:rPr>
          <w:rFonts w:hint="eastAsia" w:ascii="仿宋" w:hAnsi="仿宋" w:eastAsia="仿宋" w:cs="仿宋"/>
          <w:sz w:val="24"/>
          <w:szCs w:val="24"/>
        </w:rPr>
        <w:t>。</w:t>
      </w:r>
    </w:p>
    <w:p>
      <w:pPr>
        <w:outlineLvl w:val="1"/>
        <w:rPr>
          <w:rFonts w:hint="eastAsia" w:ascii="仿宋" w:hAnsi="仿宋" w:eastAsia="仿宋" w:cs="仿宋"/>
          <w:sz w:val="24"/>
          <w:szCs w:val="24"/>
        </w:rPr>
      </w:pPr>
      <w:r>
        <w:rPr>
          <w:rFonts w:hint="eastAsia" w:ascii="仿宋" w:hAnsi="仿宋" w:eastAsia="仿宋" w:cs="仿宋"/>
          <w:sz w:val="24"/>
          <w:szCs w:val="24"/>
        </w:rPr>
        <w:t>8. 项目经理：</w:t>
      </w:r>
    </w:p>
    <w:p>
      <w:pPr>
        <w:rPr>
          <w:rFonts w:hint="eastAsia" w:ascii="仿宋" w:hAnsi="仿宋" w:eastAsia="仿宋" w:cs="仿宋"/>
          <w:sz w:val="24"/>
          <w:szCs w:val="24"/>
        </w:rPr>
      </w:pPr>
      <w:r>
        <w:rPr>
          <w:rFonts w:hint="eastAsia" w:ascii="仿宋" w:hAnsi="仿宋" w:eastAsia="仿宋" w:cs="仿宋"/>
          <w:sz w:val="24"/>
          <w:szCs w:val="24"/>
        </w:rPr>
        <w:t>姓 名：</w:t>
      </w:r>
      <w:r>
        <w:rPr>
          <w:rFonts w:hint="eastAsia" w:ascii="仿宋" w:hAnsi="仿宋" w:eastAsia="仿宋" w:cs="仿宋"/>
          <w:sz w:val="24"/>
          <w:szCs w:val="24"/>
          <w:u w:val="single"/>
        </w:rPr>
        <w:t>   </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身份证号：</w:t>
      </w:r>
      <w:r>
        <w:rPr>
          <w:rFonts w:hint="eastAsia" w:ascii="仿宋" w:hAnsi="仿宋" w:eastAsia="仿宋" w:cs="仿宋"/>
          <w:sz w:val="24"/>
          <w:szCs w:val="24"/>
          <w:u w:val="single"/>
        </w:rPr>
        <w:t>   </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建造师执业资格等级：</w:t>
      </w:r>
      <w:r>
        <w:rPr>
          <w:rFonts w:hint="eastAsia" w:ascii="仿宋" w:hAnsi="仿宋" w:eastAsia="仿宋" w:cs="仿宋"/>
          <w:sz w:val="24"/>
          <w:szCs w:val="24"/>
          <w:u w:val="single"/>
        </w:rPr>
        <w:t>  </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建造师注册证书号：</w:t>
      </w:r>
      <w:r>
        <w:rPr>
          <w:rFonts w:hint="eastAsia" w:ascii="仿宋" w:hAnsi="仿宋" w:eastAsia="仿宋" w:cs="仿宋"/>
          <w:sz w:val="24"/>
          <w:szCs w:val="24"/>
          <w:u w:val="single"/>
        </w:rPr>
        <w:t> </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建造师执业印章号：</w:t>
      </w:r>
      <w:r>
        <w:rPr>
          <w:rFonts w:hint="eastAsia" w:ascii="仿宋" w:hAnsi="仿宋" w:eastAsia="仿宋" w:cs="仿宋"/>
          <w:sz w:val="24"/>
          <w:szCs w:val="24"/>
          <w:u w:val="single"/>
        </w:rPr>
        <w:t> </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安全生产考核合格证书号：</w:t>
      </w:r>
      <w:r>
        <w:rPr>
          <w:rFonts w:hint="eastAsia" w:ascii="仿宋" w:hAnsi="仿宋" w:eastAsia="仿宋" w:cs="仿宋"/>
          <w:sz w:val="24"/>
          <w:szCs w:val="24"/>
          <w:u w:val="single"/>
        </w:rPr>
        <w:t> </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联系电话：</w:t>
      </w:r>
      <w:r>
        <w:rPr>
          <w:rFonts w:hint="eastAsia" w:ascii="仿宋" w:hAnsi="仿宋" w:eastAsia="仿宋" w:cs="仿宋"/>
          <w:sz w:val="24"/>
          <w:szCs w:val="24"/>
          <w:u w:val="single"/>
        </w:rPr>
        <w:t> </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电子信箱：</w:t>
      </w:r>
      <w:r>
        <w:rPr>
          <w:rFonts w:hint="eastAsia" w:ascii="仿宋" w:hAnsi="仿宋" w:eastAsia="仿宋" w:cs="仿宋"/>
          <w:sz w:val="24"/>
          <w:szCs w:val="24"/>
          <w:u w:val="single"/>
        </w:rPr>
        <w:t> </w:t>
      </w:r>
      <w:r>
        <w:rPr>
          <w:rFonts w:hint="eastAsia" w:ascii="仿宋" w:hAnsi="仿宋" w:eastAsia="仿宋" w:cs="仿宋"/>
          <w:sz w:val="24"/>
          <w:szCs w:val="24"/>
        </w:rPr>
        <w:t> ;</w:t>
      </w:r>
    </w:p>
    <w:p>
      <w:pPr>
        <w:rPr>
          <w:rFonts w:hint="eastAsia" w:ascii="仿宋" w:hAnsi="仿宋" w:eastAsia="仿宋" w:cs="仿宋"/>
          <w:sz w:val="24"/>
          <w:szCs w:val="24"/>
        </w:rPr>
      </w:pPr>
      <w:r>
        <w:rPr>
          <w:rFonts w:hint="eastAsia" w:ascii="仿宋" w:hAnsi="仿宋" w:eastAsia="仿宋" w:cs="仿宋"/>
          <w:sz w:val="24"/>
          <w:szCs w:val="24"/>
        </w:rPr>
        <w:t>通信地址：</w:t>
      </w:r>
      <w:r>
        <w:rPr>
          <w:rFonts w:hint="eastAsia" w:ascii="仿宋" w:hAnsi="仿宋" w:eastAsia="仿宋" w:cs="仿宋"/>
          <w:sz w:val="24"/>
          <w:szCs w:val="24"/>
          <w:u w:val="single"/>
        </w:rPr>
        <w:t> </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关于项目经理每月在施工现场的时间要求：</w:t>
      </w:r>
      <w:r>
        <w:rPr>
          <w:rFonts w:hint="eastAsia" w:ascii="仿宋" w:hAnsi="仿宋" w:eastAsia="仿宋" w:cs="仿宋"/>
          <w:sz w:val="24"/>
          <w:szCs w:val="24"/>
          <w:u w:val="single"/>
        </w:rPr>
        <w:t xml:space="preserve">  项目负责人在施工现场时间不少于30天  </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承包人未提交劳动合同，以及没有为项目经理缴纳社会保险证明的违约责任：</w:t>
      </w:r>
      <w:r>
        <w:rPr>
          <w:rFonts w:hint="eastAsia" w:ascii="仿宋" w:hAnsi="仿宋" w:eastAsia="仿宋" w:cs="仿宋"/>
          <w:sz w:val="24"/>
          <w:szCs w:val="24"/>
          <w:u w:val="single"/>
        </w:rPr>
        <w:t xml:space="preserve">  处以0.5万元罚款，责令限期提交劳动合同并补缴社会保险  </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项目经理未经批准，擅自离开施工现场的违约责任：</w:t>
      </w:r>
      <w:r>
        <w:rPr>
          <w:rFonts w:hint="eastAsia" w:ascii="仿宋" w:hAnsi="仿宋" w:eastAsia="仿宋" w:cs="仿宋"/>
          <w:sz w:val="24"/>
          <w:szCs w:val="24"/>
          <w:u w:val="single"/>
        </w:rPr>
        <w:t xml:space="preserve">处以0.5万元罚款，离开时间超过5日后，发包人有权要求更换项目经理，承包人承担上述违约给发包人造成的一切损失 </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承包人擅自更换项目经理的违约责任：</w:t>
      </w:r>
      <w:r>
        <w:rPr>
          <w:rFonts w:hint="eastAsia" w:ascii="仿宋" w:hAnsi="仿宋" w:eastAsia="仿宋" w:cs="仿宋"/>
          <w:sz w:val="24"/>
          <w:szCs w:val="24"/>
          <w:u w:val="single"/>
        </w:rPr>
        <w:t>处以0.5万元罚款，承包人承担上述违约给发包人造成的一切损失</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承包人无正当理由拒绝更换项目经理的违约责任：</w:t>
      </w:r>
      <w:r>
        <w:rPr>
          <w:rFonts w:hint="eastAsia" w:ascii="仿宋" w:hAnsi="仿宋" w:eastAsia="仿宋" w:cs="仿宋"/>
          <w:sz w:val="24"/>
          <w:szCs w:val="24"/>
          <w:u w:val="single"/>
        </w:rPr>
        <w:t>处以0.5万元罚款，承包人承担上述违约给发包人造成的一切损失</w:t>
      </w:r>
      <w:r>
        <w:rPr>
          <w:rFonts w:hint="eastAsia" w:ascii="仿宋" w:hAnsi="仿宋" w:eastAsia="仿宋" w:cs="仿宋"/>
          <w:sz w:val="24"/>
          <w:szCs w:val="24"/>
        </w:rPr>
        <w:t>。</w:t>
      </w:r>
    </w:p>
    <w:p>
      <w:pPr>
        <w:outlineLvl w:val="1"/>
        <w:rPr>
          <w:rFonts w:hint="eastAsia" w:ascii="仿宋" w:hAnsi="仿宋" w:eastAsia="仿宋" w:cs="仿宋"/>
          <w:sz w:val="24"/>
          <w:szCs w:val="24"/>
        </w:rPr>
      </w:pPr>
      <w:r>
        <w:rPr>
          <w:rFonts w:hint="eastAsia" w:ascii="仿宋" w:hAnsi="仿宋" w:eastAsia="仿宋" w:cs="仿宋"/>
          <w:sz w:val="24"/>
          <w:szCs w:val="24"/>
        </w:rPr>
        <w:t>9.承包人人员：</w:t>
      </w:r>
    </w:p>
    <w:p>
      <w:pPr>
        <w:rPr>
          <w:rFonts w:hint="eastAsia" w:ascii="仿宋" w:hAnsi="仿宋" w:eastAsia="仿宋" w:cs="仿宋"/>
          <w:sz w:val="24"/>
          <w:szCs w:val="24"/>
        </w:rPr>
      </w:pPr>
      <w:r>
        <w:rPr>
          <w:rFonts w:hint="eastAsia" w:ascii="仿宋" w:hAnsi="仿宋" w:eastAsia="仿宋" w:cs="仿宋"/>
          <w:sz w:val="24"/>
          <w:szCs w:val="24"/>
        </w:rPr>
        <w:t>承包人提交项目管理机构及施工现场管理人员安排报告的期限：</w:t>
      </w:r>
      <w:r>
        <w:rPr>
          <w:rFonts w:hint="eastAsia" w:ascii="仿宋" w:hAnsi="仿宋" w:eastAsia="仿宋" w:cs="仿宋"/>
          <w:sz w:val="24"/>
          <w:szCs w:val="24"/>
          <w:u w:val="single"/>
        </w:rPr>
        <w:t xml:space="preserve">  开工前3天  </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承包人无正当理由拒绝撤换主要施工管理人员的违约责任：</w:t>
      </w:r>
      <w:r>
        <w:rPr>
          <w:rFonts w:hint="eastAsia" w:ascii="仿宋" w:hAnsi="仿宋" w:eastAsia="仿宋" w:cs="仿宋"/>
          <w:sz w:val="24"/>
          <w:szCs w:val="24"/>
          <w:u w:val="single"/>
        </w:rPr>
        <w:t>处以0.5万元罚款，承包人承担上述违约给发包人造成的一切损失</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承包人主要施工管理人员离开施工现场的批准要求：</w:t>
      </w:r>
      <w:r>
        <w:rPr>
          <w:rFonts w:hint="eastAsia" w:ascii="仿宋" w:hAnsi="仿宋" w:eastAsia="仿宋" w:cs="仿宋"/>
          <w:sz w:val="24"/>
          <w:szCs w:val="24"/>
          <w:u w:val="single"/>
        </w:rPr>
        <w:t xml:space="preserve">  由招标人现场代表批准，发包人认可后方可离开 </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承包人擅自更换主要施工管理人员的违约责任：</w:t>
      </w:r>
      <w:r>
        <w:rPr>
          <w:rFonts w:hint="eastAsia" w:ascii="仿宋" w:hAnsi="仿宋" w:eastAsia="仿宋" w:cs="仿宋"/>
          <w:sz w:val="24"/>
          <w:szCs w:val="24"/>
          <w:u w:val="single"/>
        </w:rPr>
        <w:t>处以0.5万元罚款，承包人承担上述违约给发包人造成的一切损失</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承包人主要施工管理人员擅自离开施工现场的违约责任：</w:t>
      </w:r>
      <w:r>
        <w:rPr>
          <w:rFonts w:hint="eastAsia" w:ascii="仿宋" w:hAnsi="仿宋" w:eastAsia="仿宋" w:cs="仿宋"/>
          <w:sz w:val="24"/>
          <w:szCs w:val="24"/>
          <w:u w:val="single"/>
        </w:rPr>
        <w:t>处以0.5万元罚款，承包人承担上述违约给发包人造成的一切损失</w:t>
      </w:r>
      <w:r>
        <w:rPr>
          <w:rFonts w:hint="eastAsia" w:ascii="仿宋" w:hAnsi="仿宋" w:eastAsia="仿宋" w:cs="仿宋"/>
          <w:sz w:val="24"/>
          <w:szCs w:val="24"/>
        </w:rPr>
        <w:t>。</w:t>
      </w:r>
    </w:p>
    <w:p>
      <w:pPr>
        <w:outlineLvl w:val="1"/>
        <w:rPr>
          <w:rFonts w:hint="eastAsia" w:ascii="仿宋" w:hAnsi="仿宋" w:eastAsia="仿宋" w:cs="仿宋"/>
          <w:sz w:val="24"/>
          <w:szCs w:val="24"/>
        </w:rPr>
      </w:pPr>
      <w:r>
        <w:rPr>
          <w:rFonts w:hint="eastAsia" w:ascii="仿宋" w:hAnsi="仿宋" w:eastAsia="仿宋" w:cs="仿宋"/>
          <w:sz w:val="24"/>
          <w:szCs w:val="24"/>
        </w:rPr>
        <w:t>10.分包：</w:t>
      </w:r>
    </w:p>
    <w:p>
      <w:pPr>
        <w:rPr>
          <w:rFonts w:hint="eastAsia" w:ascii="仿宋" w:hAnsi="仿宋" w:eastAsia="仿宋" w:cs="仿宋"/>
          <w:sz w:val="24"/>
          <w:szCs w:val="24"/>
        </w:rPr>
      </w:pPr>
      <w:r>
        <w:rPr>
          <w:rFonts w:hint="eastAsia" w:ascii="仿宋" w:hAnsi="仿宋" w:eastAsia="仿宋" w:cs="仿宋"/>
          <w:sz w:val="24"/>
          <w:szCs w:val="24"/>
        </w:rPr>
        <w:t>分包的一般约定</w:t>
      </w:r>
    </w:p>
    <w:p>
      <w:pPr>
        <w:rPr>
          <w:rFonts w:hint="eastAsia" w:ascii="仿宋" w:hAnsi="仿宋" w:eastAsia="仿宋" w:cs="仿宋"/>
          <w:sz w:val="24"/>
          <w:szCs w:val="24"/>
        </w:rPr>
      </w:pPr>
      <w:r>
        <w:rPr>
          <w:rFonts w:hint="eastAsia" w:ascii="仿宋" w:hAnsi="仿宋" w:eastAsia="仿宋" w:cs="仿宋"/>
          <w:sz w:val="24"/>
          <w:szCs w:val="24"/>
        </w:rPr>
        <w:t>禁止分包的工程包括：</w:t>
      </w:r>
      <w:r>
        <w:rPr>
          <w:rFonts w:hint="eastAsia" w:ascii="仿宋" w:hAnsi="仿宋" w:eastAsia="仿宋" w:cs="仿宋"/>
          <w:sz w:val="24"/>
          <w:szCs w:val="24"/>
          <w:u w:val="single"/>
        </w:rPr>
        <w:t xml:space="preserve">  </w:t>
      </w:r>
      <w:r>
        <w:rPr>
          <w:rFonts w:hint="eastAsia" w:ascii="仿宋" w:hAnsi="仿宋" w:eastAsia="仿宋" w:cs="仿宋"/>
          <w:b/>
          <w:sz w:val="24"/>
          <w:szCs w:val="24"/>
          <w:u w:val="single"/>
        </w:rPr>
        <w:t>本工程不得分包</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outlineLvl w:val="1"/>
        <w:rPr>
          <w:rFonts w:hint="eastAsia" w:ascii="仿宋" w:hAnsi="仿宋" w:eastAsia="仿宋" w:cs="仿宋"/>
          <w:sz w:val="24"/>
          <w:szCs w:val="24"/>
        </w:rPr>
      </w:pPr>
      <w:r>
        <w:rPr>
          <w:rFonts w:hint="eastAsia" w:ascii="仿宋" w:hAnsi="仿宋" w:eastAsia="仿宋" w:cs="仿宋"/>
          <w:sz w:val="24"/>
          <w:szCs w:val="24"/>
        </w:rPr>
        <w:t>11. 工程照管与成品、半成品保护</w:t>
      </w:r>
    </w:p>
    <w:p>
      <w:pPr>
        <w:rPr>
          <w:rFonts w:hint="eastAsia" w:ascii="仿宋" w:hAnsi="仿宋" w:eastAsia="仿宋" w:cs="仿宋"/>
          <w:sz w:val="24"/>
          <w:szCs w:val="24"/>
        </w:rPr>
      </w:pPr>
      <w:r>
        <w:rPr>
          <w:rFonts w:hint="eastAsia" w:ascii="仿宋" w:hAnsi="仿宋" w:eastAsia="仿宋" w:cs="仿宋"/>
          <w:sz w:val="24"/>
          <w:szCs w:val="24"/>
        </w:rPr>
        <w:t>承包人负责照管工程及工程相关的材料、工程设备的起始时间：</w:t>
      </w:r>
      <w:r>
        <w:rPr>
          <w:rFonts w:hint="eastAsia" w:ascii="仿宋" w:hAnsi="仿宋" w:eastAsia="仿宋" w:cs="仿宋"/>
          <w:sz w:val="24"/>
          <w:szCs w:val="24"/>
          <w:u w:val="single"/>
        </w:rPr>
        <w:t xml:space="preserve">  设备、人员进场至验收交付使用前由承包人负责保修，无其他特殊要求的，费用由承包人承担 </w:t>
      </w:r>
      <w:r>
        <w:rPr>
          <w:rFonts w:hint="eastAsia" w:ascii="仿宋" w:hAnsi="仿宋" w:eastAsia="仿宋" w:cs="仿宋"/>
          <w:sz w:val="24"/>
          <w:szCs w:val="24"/>
        </w:rPr>
        <w:t>。</w:t>
      </w:r>
    </w:p>
    <w:p>
      <w:pPr>
        <w:outlineLvl w:val="1"/>
        <w:rPr>
          <w:rFonts w:hint="eastAsia" w:ascii="仿宋" w:hAnsi="仿宋" w:eastAsia="仿宋" w:cs="仿宋"/>
          <w:sz w:val="24"/>
          <w:szCs w:val="24"/>
        </w:rPr>
      </w:pPr>
      <w:r>
        <w:rPr>
          <w:rFonts w:hint="eastAsia" w:ascii="仿宋" w:hAnsi="仿宋" w:eastAsia="仿宋" w:cs="仿宋"/>
          <w:sz w:val="24"/>
          <w:szCs w:val="24"/>
        </w:rPr>
        <w:t>12. 履约担保</w:t>
      </w:r>
    </w:p>
    <w:p>
      <w:pPr>
        <w:rPr>
          <w:rFonts w:hint="eastAsia" w:ascii="仿宋" w:hAnsi="仿宋" w:eastAsia="仿宋" w:cs="仿宋"/>
          <w:sz w:val="24"/>
          <w:szCs w:val="24"/>
        </w:rPr>
      </w:pPr>
      <w:r>
        <w:rPr>
          <w:rFonts w:hint="eastAsia" w:ascii="仿宋" w:hAnsi="仿宋" w:eastAsia="仿宋" w:cs="仿宋"/>
          <w:sz w:val="24"/>
          <w:szCs w:val="24"/>
        </w:rPr>
        <w:t>承包人是否提供履约担保：</w:t>
      </w:r>
      <w:r>
        <w:rPr>
          <w:rFonts w:hint="eastAsia" w:ascii="仿宋" w:hAnsi="仿宋" w:eastAsia="仿宋" w:cs="仿宋"/>
          <w:sz w:val="24"/>
          <w:szCs w:val="24"/>
          <w:u w:val="single"/>
        </w:rPr>
        <w:t xml:space="preserve">  合同金额的/%  </w:t>
      </w:r>
      <w:r>
        <w:rPr>
          <w:rFonts w:hint="eastAsia" w:ascii="仿宋" w:hAnsi="仿宋" w:eastAsia="仿宋" w:cs="仿宋"/>
          <w:sz w:val="24"/>
          <w:szCs w:val="24"/>
        </w:rPr>
        <w:t>。</w:t>
      </w:r>
    </w:p>
    <w:p>
      <w:pPr>
        <w:rPr>
          <w:rFonts w:hint="eastAsia" w:ascii="仿宋" w:hAnsi="仿宋" w:eastAsia="仿宋" w:cs="仿宋"/>
          <w:sz w:val="24"/>
          <w:szCs w:val="24"/>
          <w:u w:val="single"/>
        </w:rPr>
      </w:pPr>
      <w:r>
        <w:rPr>
          <w:rFonts w:hint="eastAsia" w:ascii="仿宋" w:hAnsi="仿宋" w:eastAsia="仿宋" w:cs="仿宋"/>
          <w:sz w:val="24"/>
          <w:szCs w:val="24"/>
        </w:rPr>
        <w:t>承包人提供履约担保的形式、金额及期限的：</w:t>
      </w:r>
      <w:r>
        <w:rPr>
          <w:rFonts w:hint="eastAsia" w:ascii="仿宋" w:hAnsi="仿宋" w:eastAsia="仿宋" w:cs="仿宋"/>
          <w:sz w:val="24"/>
          <w:szCs w:val="24"/>
          <w:u w:val="single"/>
        </w:rPr>
        <w:t xml:space="preserve">  以现金或支票形式提供合同价款 /%作为履约保证金，工程竣工验收合格后退还。</w:t>
      </w:r>
    </w:p>
    <w:p>
      <w:pPr>
        <w:outlineLvl w:val="1"/>
        <w:rPr>
          <w:rFonts w:hint="eastAsia" w:ascii="仿宋" w:hAnsi="仿宋" w:eastAsia="仿宋" w:cs="仿宋"/>
          <w:sz w:val="24"/>
          <w:szCs w:val="24"/>
        </w:rPr>
      </w:pPr>
      <w:r>
        <w:rPr>
          <w:rFonts w:hint="eastAsia" w:ascii="仿宋" w:hAnsi="仿宋" w:eastAsia="仿宋" w:cs="仿宋"/>
          <w:sz w:val="24"/>
          <w:szCs w:val="24"/>
        </w:rPr>
        <w:t>13. 监理人（如委托）</w:t>
      </w:r>
    </w:p>
    <w:p>
      <w:pPr>
        <w:rPr>
          <w:rFonts w:hint="eastAsia" w:ascii="仿宋" w:hAnsi="仿宋" w:eastAsia="仿宋" w:cs="仿宋"/>
          <w:sz w:val="24"/>
          <w:szCs w:val="24"/>
        </w:rPr>
      </w:pPr>
      <w:r>
        <w:rPr>
          <w:rFonts w:hint="eastAsia" w:ascii="仿宋" w:hAnsi="仿宋" w:eastAsia="仿宋" w:cs="仿宋"/>
          <w:sz w:val="24"/>
          <w:szCs w:val="24"/>
        </w:rPr>
        <w:t>监理人的一般规定</w:t>
      </w:r>
    </w:p>
    <w:p>
      <w:pPr>
        <w:rPr>
          <w:rFonts w:hint="eastAsia" w:ascii="仿宋" w:hAnsi="仿宋" w:eastAsia="仿宋" w:cs="仿宋"/>
          <w:sz w:val="24"/>
          <w:szCs w:val="24"/>
        </w:rPr>
      </w:pPr>
      <w:r>
        <w:rPr>
          <w:rFonts w:hint="eastAsia" w:ascii="仿宋" w:hAnsi="仿宋" w:eastAsia="仿宋" w:cs="仿宋"/>
          <w:sz w:val="24"/>
          <w:szCs w:val="24"/>
        </w:rPr>
        <w:t>关于监理人的监理内容：</w:t>
      </w:r>
      <w:r>
        <w:rPr>
          <w:rFonts w:hint="eastAsia" w:ascii="仿宋" w:hAnsi="仿宋" w:eastAsia="仿宋" w:cs="仿宋"/>
          <w:sz w:val="24"/>
          <w:szCs w:val="24"/>
          <w:u w:val="single"/>
        </w:rPr>
        <w:t xml:space="preserve">  对工程质量、进度、投资进行全面控制，对施工安全、合同、信息管理等进行管理，协调业主与承包人在施工过程中工作关系  </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关于监理人的监理权限：</w:t>
      </w:r>
      <w:r>
        <w:rPr>
          <w:rFonts w:hint="eastAsia" w:ascii="仿宋" w:hAnsi="仿宋" w:eastAsia="仿宋" w:cs="仿宋"/>
          <w:sz w:val="24"/>
          <w:szCs w:val="24"/>
          <w:u w:val="single"/>
        </w:rPr>
        <w:t xml:space="preserve"> 开工令、停工令、工程变更、经济签证须取得发包人同意  </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关于监理人在施工现场的办公场所、生活场所的提供和费用承担的约定：</w:t>
      </w:r>
      <w:r>
        <w:rPr>
          <w:rFonts w:hint="eastAsia" w:ascii="仿宋" w:hAnsi="仿宋" w:eastAsia="仿宋" w:cs="仿宋"/>
          <w:sz w:val="24"/>
          <w:szCs w:val="24"/>
          <w:u w:val="single"/>
        </w:rPr>
        <w:t xml:space="preserve">    由承包人提供，费用包含在合同价格中。</w:t>
      </w:r>
    </w:p>
    <w:p>
      <w:pPr>
        <w:outlineLvl w:val="1"/>
        <w:rPr>
          <w:rFonts w:hint="eastAsia" w:ascii="仿宋" w:hAnsi="仿宋" w:eastAsia="仿宋" w:cs="仿宋"/>
          <w:sz w:val="24"/>
          <w:szCs w:val="24"/>
        </w:rPr>
      </w:pPr>
      <w:r>
        <w:rPr>
          <w:rFonts w:hint="eastAsia" w:ascii="仿宋" w:hAnsi="仿宋" w:eastAsia="仿宋" w:cs="仿宋"/>
          <w:sz w:val="24"/>
          <w:szCs w:val="24"/>
        </w:rPr>
        <w:t>14. 安全文明施工与环境保护</w:t>
      </w:r>
    </w:p>
    <w:p>
      <w:pPr>
        <w:rPr>
          <w:rFonts w:hint="eastAsia" w:ascii="仿宋" w:hAnsi="仿宋" w:eastAsia="仿宋" w:cs="仿宋"/>
          <w:sz w:val="24"/>
          <w:szCs w:val="24"/>
        </w:rPr>
      </w:pPr>
      <w:r>
        <w:rPr>
          <w:rFonts w:hint="eastAsia" w:ascii="仿宋" w:hAnsi="仿宋" w:eastAsia="仿宋" w:cs="仿宋"/>
          <w:sz w:val="24"/>
          <w:szCs w:val="24"/>
        </w:rPr>
        <w:t>安全文明施工：</w:t>
      </w:r>
    </w:p>
    <w:p>
      <w:pPr>
        <w:rPr>
          <w:rFonts w:hint="eastAsia" w:ascii="仿宋" w:hAnsi="仿宋" w:eastAsia="仿宋" w:cs="仿宋"/>
          <w:sz w:val="24"/>
          <w:szCs w:val="24"/>
        </w:rPr>
      </w:pPr>
      <w:r>
        <w:rPr>
          <w:rFonts w:hint="eastAsia" w:ascii="仿宋" w:hAnsi="仿宋" w:eastAsia="仿宋" w:cs="仿宋"/>
          <w:sz w:val="24"/>
          <w:szCs w:val="24"/>
        </w:rPr>
        <w:t>项目安全生产的达标目标及相应事项的约定：</w:t>
      </w:r>
      <w:r>
        <w:rPr>
          <w:rFonts w:hint="eastAsia" w:ascii="仿宋" w:hAnsi="仿宋" w:eastAsia="仿宋" w:cs="仿宋"/>
          <w:sz w:val="24"/>
          <w:szCs w:val="24"/>
          <w:u w:val="single"/>
        </w:rPr>
        <w:t xml:space="preserve">  要求达到《建筑施工安全检查标准》（JGJ59-2011）标准</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关于治安保卫的特别约定：</w:t>
      </w:r>
      <w:r>
        <w:rPr>
          <w:rFonts w:hint="eastAsia" w:ascii="仿宋" w:hAnsi="仿宋" w:eastAsia="仿宋" w:cs="仿宋"/>
          <w:sz w:val="24"/>
          <w:szCs w:val="24"/>
          <w:u w:val="single"/>
        </w:rPr>
        <w:t xml:space="preserve">  由承包人负责协调并履行治安保卫职责 </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关于编制施工场地治安管理计划的约定：</w:t>
      </w:r>
      <w:r>
        <w:rPr>
          <w:rFonts w:hint="eastAsia" w:ascii="仿宋" w:hAnsi="仿宋" w:eastAsia="仿宋" w:cs="仿宋"/>
          <w:sz w:val="24"/>
          <w:szCs w:val="24"/>
          <w:u w:val="single"/>
        </w:rPr>
        <w:t xml:space="preserve">  开工前三天提供施工现场治安管理计划 </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文明施工：</w:t>
      </w:r>
    </w:p>
    <w:p>
      <w:pPr>
        <w:rPr>
          <w:rFonts w:hint="eastAsia" w:ascii="仿宋" w:hAnsi="仿宋" w:eastAsia="仿宋" w:cs="仿宋"/>
          <w:sz w:val="24"/>
          <w:szCs w:val="24"/>
        </w:rPr>
      </w:pPr>
      <w:r>
        <w:rPr>
          <w:rFonts w:hint="eastAsia" w:ascii="仿宋" w:hAnsi="仿宋" w:eastAsia="仿宋" w:cs="仿宋"/>
          <w:sz w:val="24"/>
          <w:szCs w:val="24"/>
        </w:rPr>
        <w:t>合同当事人对文明施工的要求：</w:t>
      </w:r>
      <w:r>
        <w:rPr>
          <w:rFonts w:hint="eastAsia" w:ascii="仿宋" w:hAnsi="仿宋" w:eastAsia="仿宋" w:cs="仿宋"/>
          <w:sz w:val="24"/>
          <w:szCs w:val="24"/>
          <w:u w:val="single"/>
        </w:rPr>
        <w:t xml:space="preserve">   达到《建筑施工现场环境与卫生标准》（JGJ146-2004、J375-2004），并执行通用条款 </w:t>
      </w:r>
      <w:r>
        <w:rPr>
          <w:rFonts w:hint="eastAsia" w:ascii="仿宋" w:hAnsi="仿宋" w:eastAsia="仿宋" w:cs="仿宋"/>
          <w:sz w:val="24"/>
          <w:szCs w:val="24"/>
        </w:rPr>
        <w:t>。</w:t>
      </w:r>
    </w:p>
    <w:p>
      <w:pPr>
        <w:outlineLvl w:val="1"/>
        <w:rPr>
          <w:rFonts w:hint="eastAsia" w:ascii="仿宋" w:hAnsi="仿宋" w:eastAsia="仿宋" w:cs="仿宋"/>
          <w:sz w:val="24"/>
          <w:szCs w:val="24"/>
        </w:rPr>
      </w:pPr>
      <w:r>
        <w:rPr>
          <w:rFonts w:hint="eastAsia" w:ascii="仿宋" w:hAnsi="仿宋" w:eastAsia="仿宋" w:cs="仿宋"/>
          <w:sz w:val="24"/>
          <w:szCs w:val="24"/>
        </w:rPr>
        <w:t>15. 工期延误</w:t>
      </w:r>
    </w:p>
    <w:p>
      <w:pPr>
        <w:outlineLvl w:val="2"/>
        <w:rPr>
          <w:rFonts w:hint="eastAsia" w:ascii="仿宋" w:hAnsi="仿宋" w:eastAsia="仿宋" w:cs="仿宋"/>
          <w:sz w:val="24"/>
          <w:szCs w:val="24"/>
        </w:rPr>
      </w:pPr>
      <w:r>
        <w:rPr>
          <w:rFonts w:hint="eastAsia" w:ascii="仿宋" w:hAnsi="仿宋" w:eastAsia="仿宋" w:cs="仿宋"/>
          <w:sz w:val="24"/>
          <w:szCs w:val="24"/>
        </w:rPr>
        <w:t>1）因发包人原因导致工期延误</w:t>
      </w:r>
    </w:p>
    <w:p>
      <w:pPr>
        <w:rPr>
          <w:rFonts w:hint="eastAsia" w:ascii="仿宋" w:hAnsi="仿宋" w:eastAsia="仿宋" w:cs="仿宋"/>
          <w:sz w:val="24"/>
          <w:szCs w:val="24"/>
        </w:rPr>
      </w:pPr>
      <w:r>
        <w:rPr>
          <w:rFonts w:hint="eastAsia" w:ascii="仿宋" w:hAnsi="仿宋" w:eastAsia="仿宋" w:cs="仿宋"/>
          <w:sz w:val="24"/>
          <w:szCs w:val="24"/>
        </w:rPr>
        <w:t>因发包人原因导致工期延误的其他情形：</w:t>
      </w:r>
      <w:r>
        <w:rPr>
          <w:rFonts w:hint="eastAsia" w:ascii="仿宋" w:hAnsi="仿宋" w:eastAsia="仿宋" w:cs="仿宋"/>
          <w:sz w:val="24"/>
          <w:szCs w:val="24"/>
          <w:u w:val="single"/>
        </w:rPr>
        <w:t xml:space="preserve">  非发包人原因，工期不顺延；因政策处理问题影响施工进度，不可抗力原因影响工程进度，需在发现后七日内办理签证，逾期不予认可 </w:t>
      </w:r>
      <w:r>
        <w:rPr>
          <w:rFonts w:hint="eastAsia" w:ascii="仿宋" w:hAnsi="仿宋" w:eastAsia="仿宋" w:cs="仿宋"/>
          <w:sz w:val="24"/>
          <w:szCs w:val="24"/>
        </w:rPr>
        <w:t>。</w:t>
      </w:r>
    </w:p>
    <w:p>
      <w:pPr>
        <w:outlineLvl w:val="2"/>
        <w:rPr>
          <w:rFonts w:hint="eastAsia" w:ascii="仿宋" w:hAnsi="仿宋" w:eastAsia="仿宋" w:cs="仿宋"/>
          <w:sz w:val="24"/>
          <w:szCs w:val="24"/>
        </w:rPr>
      </w:pPr>
      <w:r>
        <w:rPr>
          <w:rFonts w:hint="eastAsia" w:ascii="仿宋" w:hAnsi="仿宋" w:eastAsia="仿宋" w:cs="仿宋"/>
          <w:sz w:val="24"/>
          <w:szCs w:val="24"/>
        </w:rPr>
        <w:t>2）因承包人原因导致工期延误</w:t>
      </w:r>
    </w:p>
    <w:p>
      <w:pPr>
        <w:rPr>
          <w:rFonts w:hint="eastAsia" w:ascii="仿宋" w:hAnsi="仿宋" w:eastAsia="仿宋" w:cs="仿宋"/>
          <w:sz w:val="24"/>
          <w:szCs w:val="24"/>
        </w:rPr>
      </w:pPr>
      <w:r>
        <w:rPr>
          <w:rFonts w:hint="eastAsia" w:ascii="仿宋" w:hAnsi="仿宋" w:eastAsia="仿宋" w:cs="仿宋"/>
          <w:sz w:val="24"/>
          <w:szCs w:val="24"/>
        </w:rPr>
        <w:t>因承包人原因造成工期延误，逾期竣工违约金的计算方法为：</w:t>
      </w:r>
      <w:r>
        <w:rPr>
          <w:rFonts w:hint="eastAsia" w:ascii="仿宋" w:hAnsi="仿宋" w:eastAsia="仿宋" w:cs="仿宋"/>
          <w:sz w:val="24"/>
          <w:szCs w:val="24"/>
          <w:u w:val="single"/>
        </w:rPr>
        <w:t xml:space="preserve"> 按合同工期，每推延一天，赔偿一万元整，扣除投标报价中计取的赶工期措施费并赔偿由于延误给发包人带来的其他损失 </w:t>
      </w:r>
      <w:r>
        <w:rPr>
          <w:rFonts w:hint="eastAsia" w:ascii="仿宋" w:hAnsi="仿宋" w:eastAsia="仿宋" w:cs="仿宋"/>
          <w:sz w:val="24"/>
          <w:szCs w:val="24"/>
        </w:rPr>
        <w:t>。</w:t>
      </w:r>
    </w:p>
    <w:p>
      <w:pPr>
        <w:rPr>
          <w:rFonts w:hint="eastAsia" w:ascii="仿宋" w:hAnsi="仿宋" w:eastAsia="仿宋" w:cs="仿宋"/>
          <w:sz w:val="24"/>
          <w:szCs w:val="24"/>
        </w:rPr>
      </w:pPr>
      <w:r>
        <w:rPr>
          <w:rFonts w:hint="eastAsia" w:ascii="仿宋" w:hAnsi="仿宋" w:eastAsia="仿宋" w:cs="仿宋"/>
          <w:sz w:val="24"/>
          <w:szCs w:val="24"/>
        </w:rPr>
        <w:t>因承包人原因造成工期延误，逾期竣工违约金的上限：</w:t>
      </w:r>
      <w:r>
        <w:rPr>
          <w:rFonts w:hint="eastAsia" w:ascii="仿宋" w:hAnsi="仿宋" w:eastAsia="仿宋" w:cs="仿宋"/>
          <w:sz w:val="24"/>
          <w:szCs w:val="24"/>
          <w:u w:val="single"/>
        </w:rPr>
        <w:t xml:space="preserve">  总额不超过合同价款的10% </w:t>
      </w:r>
      <w:r>
        <w:rPr>
          <w:rFonts w:hint="eastAsia" w:ascii="仿宋" w:hAnsi="仿宋" w:eastAsia="仿宋" w:cs="仿宋"/>
          <w:sz w:val="24"/>
          <w:szCs w:val="24"/>
        </w:rPr>
        <w:t>。</w:t>
      </w:r>
    </w:p>
    <w:p>
      <w:pPr>
        <w:outlineLvl w:val="1"/>
        <w:rPr>
          <w:rFonts w:hint="eastAsia" w:ascii="仿宋" w:hAnsi="仿宋" w:eastAsia="仿宋" w:cs="仿宋"/>
          <w:sz w:val="24"/>
          <w:szCs w:val="24"/>
        </w:rPr>
      </w:pPr>
      <w:r>
        <w:rPr>
          <w:rFonts w:hint="eastAsia" w:ascii="仿宋" w:hAnsi="仿宋" w:eastAsia="仿宋" w:cs="仿宋"/>
          <w:sz w:val="24"/>
          <w:szCs w:val="24"/>
        </w:rPr>
        <w:t>16. 异常恶劣的气候条件</w:t>
      </w:r>
    </w:p>
    <w:p>
      <w:pPr>
        <w:rPr>
          <w:rFonts w:hint="eastAsia" w:ascii="仿宋" w:hAnsi="仿宋" w:eastAsia="仿宋" w:cs="仿宋"/>
          <w:sz w:val="24"/>
          <w:szCs w:val="24"/>
        </w:rPr>
      </w:pPr>
      <w:r>
        <w:rPr>
          <w:rFonts w:hint="eastAsia" w:ascii="仿宋" w:hAnsi="仿宋" w:eastAsia="仿宋" w:cs="仿宋"/>
          <w:sz w:val="24"/>
          <w:szCs w:val="24"/>
        </w:rPr>
        <w:t>发包人和承包人同意以下情形视为异常恶劣的气候条件：</w:t>
      </w:r>
      <w:r>
        <w:rPr>
          <w:rFonts w:hint="eastAsia" w:ascii="仿宋" w:hAnsi="仿宋" w:eastAsia="仿宋" w:cs="仿宋"/>
          <w:sz w:val="24"/>
          <w:szCs w:val="24"/>
          <w:u w:val="single"/>
        </w:rPr>
        <w:t xml:space="preserve"> 气象部分发布的暴雨、大风、沙尘等不适合施工的天气灾害 </w:t>
      </w:r>
      <w:r>
        <w:rPr>
          <w:rFonts w:hint="eastAsia" w:ascii="仿宋" w:hAnsi="仿宋" w:eastAsia="仿宋" w:cs="仿宋"/>
          <w:sz w:val="24"/>
          <w:szCs w:val="24"/>
        </w:rPr>
        <w:t>;</w:t>
      </w:r>
    </w:p>
    <w:p>
      <w:pPr>
        <w:outlineLvl w:val="1"/>
        <w:rPr>
          <w:rFonts w:hint="eastAsia" w:ascii="仿宋" w:hAnsi="仿宋" w:eastAsia="仿宋" w:cs="仿宋"/>
          <w:sz w:val="24"/>
          <w:szCs w:val="24"/>
        </w:rPr>
      </w:pPr>
      <w:r>
        <w:rPr>
          <w:rFonts w:hint="eastAsia" w:ascii="仿宋" w:hAnsi="仿宋" w:eastAsia="仿宋" w:cs="仿宋"/>
          <w:sz w:val="24"/>
          <w:szCs w:val="24"/>
        </w:rPr>
        <w:t>17. 提前竣工的奖励</w:t>
      </w:r>
    </w:p>
    <w:p>
      <w:pPr>
        <w:rPr>
          <w:rFonts w:hint="eastAsia" w:ascii="仿宋" w:hAnsi="仿宋" w:eastAsia="仿宋" w:cs="仿宋"/>
          <w:sz w:val="24"/>
          <w:szCs w:val="24"/>
        </w:rPr>
      </w:pPr>
      <w:r>
        <w:rPr>
          <w:rFonts w:hint="eastAsia" w:ascii="仿宋" w:hAnsi="仿宋" w:eastAsia="仿宋" w:cs="仿宋"/>
          <w:sz w:val="24"/>
          <w:szCs w:val="24"/>
        </w:rPr>
        <w:t>提前竣工的奖励：</w:t>
      </w:r>
      <w:r>
        <w:rPr>
          <w:rFonts w:hint="eastAsia" w:ascii="仿宋" w:hAnsi="仿宋" w:eastAsia="仿宋" w:cs="仿宋"/>
          <w:sz w:val="24"/>
          <w:szCs w:val="24"/>
          <w:u w:val="single"/>
        </w:rPr>
        <w:t xml:space="preserve">   /  </w:t>
      </w:r>
      <w:r>
        <w:rPr>
          <w:rFonts w:hint="eastAsia" w:ascii="仿宋" w:hAnsi="仿宋" w:eastAsia="仿宋" w:cs="仿宋"/>
          <w:sz w:val="24"/>
          <w:szCs w:val="24"/>
        </w:rPr>
        <w:t>。</w:t>
      </w:r>
    </w:p>
    <w:p>
      <w:pPr>
        <w:outlineLvl w:val="1"/>
        <w:rPr>
          <w:rFonts w:hint="eastAsia" w:ascii="仿宋" w:hAnsi="仿宋" w:eastAsia="仿宋" w:cs="仿宋"/>
          <w:sz w:val="24"/>
          <w:szCs w:val="24"/>
        </w:rPr>
      </w:pPr>
      <w:r>
        <w:rPr>
          <w:rFonts w:hint="eastAsia" w:ascii="仿宋" w:hAnsi="仿宋" w:eastAsia="仿宋" w:cs="仿宋"/>
          <w:sz w:val="24"/>
          <w:szCs w:val="24"/>
        </w:rPr>
        <w:t>18. 材料与设备</w:t>
      </w:r>
    </w:p>
    <w:p>
      <w:pPr>
        <w:outlineLvl w:val="2"/>
        <w:rPr>
          <w:rFonts w:hint="eastAsia" w:ascii="仿宋" w:hAnsi="仿宋" w:eastAsia="仿宋" w:cs="仿宋"/>
          <w:sz w:val="24"/>
          <w:szCs w:val="24"/>
        </w:rPr>
      </w:pPr>
      <w:r>
        <w:rPr>
          <w:rFonts w:hint="eastAsia" w:ascii="仿宋" w:hAnsi="仿宋" w:eastAsia="仿宋" w:cs="仿宋"/>
          <w:sz w:val="24"/>
          <w:szCs w:val="24"/>
        </w:rPr>
        <w:t>1）材料与工程设备的保管与使用</w:t>
      </w:r>
    </w:p>
    <w:p>
      <w:pPr>
        <w:rPr>
          <w:rFonts w:hint="eastAsia" w:ascii="仿宋" w:hAnsi="仿宋" w:eastAsia="仿宋" w:cs="仿宋"/>
          <w:sz w:val="24"/>
          <w:szCs w:val="24"/>
        </w:rPr>
      </w:pPr>
      <w:r>
        <w:rPr>
          <w:rFonts w:hint="eastAsia" w:ascii="仿宋" w:hAnsi="仿宋" w:eastAsia="仿宋" w:cs="仿宋"/>
          <w:sz w:val="24"/>
          <w:szCs w:val="24"/>
        </w:rPr>
        <w:t>发包人供应的材料设备的保管费用的承担：</w:t>
      </w:r>
      <w:r>
        <w:rPr>
          <w:rFonts w:hint="eastAsia" w:ascii="仿宋" w:hAnsi="仿宋" w:eastAsia="仿宋" w:cs="仿宋"/>
          <w:sz w:val="24"/>
          <w:szCs w:val="24"/>
          <w:u w:val="single"/>
        </w:rPr>
        <w:t xml:space="preserve">  由承包人承担，费用包含在合同价中 </w:t>
      </w:r>
      <w:r>
        <w:rPr>
          <w:rFonts w:hint="eastAsia" w:ascii="仿宋" w:hAnsi="仿宋" w:eastAsia="仿宋" w:cs="仿宋"/>
          <w:sz w:val="24"/>
          <w:szCs w:val="24"/>
        </w:rPr>
        <w:t>。</w:t>
      </w:r>
    </w:p>
    <w:p>
      <w:pPr>
        <w:outlineLvl w:val="2"/>
        <w:rPr>
          <w:rFonts w:hint="eastAsia" w:ascii="仿宋" w:hAnsi="仿宋" w:eastAsia="仿宋" w:cs="仿宋"/>
          <w:sz w:val="24"/>
          <w:szCs w:val="24"/>
        </w:rPr>
      </w:pPr>
      <w:r>
        <w:rPr>
          <w:rFonts w:hint="eastAsia" w:ascii="仿宋" w:hAnsi="仿宋" w:eastAsia="仿宋" w:cs="仿宋"/>
          <w:sz w:val="24"/>
          <w:szCs w:val="24"/>
        </w:rPr>
        <w:t>2）样品</w:t>
      </w:r>
    </w:p>
    <w:p>
      <w:pPr>
        <w:rPr>
          <w:rFonts w:hint="eastAsia" w:ascii="仿宋" w:hAnsi="仿宋" w:eastAsia="仿宋" w:cs="仿宋"/>
          <w:sz w:val="24"/>
          <w:szCs w:val="24"/>
        </w:rPr>
      </w:pPr>
      <w:r>
        <w:rPr>
          <w:rFonts w:hint="eastAsia" w:ascii="仿宋" w:hAnsi="仿宋" w:eastAsia="仿宋" w:cs="仿宋"/>
          <w:sz w:val="24"/>
          <w:szCs w:val="24"/>
        </w:rPr>
        <w:t>样品的报送与封存：</w:t>
      </w:r>
    </w:p>
    <w:p>
      <w:pPr>
        <w:rPr>
          <w:rFonts w:hint="eastAsia" w:ascii="仿宋" w:hAnsi="仿宋" w:eastAsia="仿宋" w:cs="仿宋"/>
          <w:sz w:val="24"/>
          <w:szCs w:val="24"/>
        </w:rPr>
      </w:pPr>
      <w:r>
        <w:rPr>
          <w:rFonts w:hint="eastAsia" w:ascii="仿宋" w:hAnsi="仿宋" w:eastAsia="仿宋" w:cs="仿宋"/>
          <w:sz w:val="24"/>
          <w:szCs w:val="24"/>
        </w:rPr>
        <w:t>需要承包人报送样品的材料或工程设备，样品的种类、名称、规格、数量要求：</w:t>
      </w:r>
      <w:r>
        <w:rPr>
          <w:rFonts w:hint="eastAsia" w:ascii="仿宋" w:hAnsi="仿宋" w:eastAsia="仿宋" w:cs="仿宋"/>
          <w:sz w:val="24"/>
          <w:szCs w:val="24"/>
          <w:u w:val="single"/>
        </w:rPr>
        <w:t xml:space="preserve"> 按管理部门要求和发包人需求确定 </w:t>
      </w:r>
      <w:r>
        <w:rPr>
          <w:rFonts w:hint="eastAsia" w:ascii="仿宋" w:hAnsi="仿宋" w:eastAsia="仿宋" w:cs="仿宋"/>
          <w:sz w:val="24"/>
          <w:szCs w:val="24"/>
        </w:rPr>
        <w:t>。</w:t>
      </w:r>
    </w:p>
    <w:p>
      <w:pPr>
        <w:outlineLvl w:val="2"/>
        <w:rPr>
          <w:rFonts w:hint="eastAsia" w:ascii="仿宋" w:hAnsi="仿宋" w:eastAsia="仿宋" w:cs="仿宋"/>
          <w:sz w:val="24"/>
          <w:szCs w:val="24"/>
        </w:rPr>
      </w:pPr>
      <w:r>
        <w:rPr>
          <w:rFonts w:hint="eastAsia" w:ascii="仿宋" w:hAnsi="仿宋" w:eastAsia="仿宋" w:cs="仿宋"/>
          <w:sz w:val="24"/>
          <w:szCs w:val="24"/>
        </w:rPr>
        <w:t>3）施工设备和临时设施</w:t>
      </w:r>
    </w:p>
    <w:p>
      <w:pPr>
        <w:outlineLvl w:val="1"/>
        <w:rPr>
          <w:rFonts w:hint="eastAsia" w:ascii="仿宋" w:hAnsi="仿宋" w:eastAsia="仿宋" w:cs="仿宋"/>
          <w:sz w:val="24"/>
          <w:szCs w:val="24"/>
        </w:rPr>
      </w:pPr>
      <w:r>
        <w:rPr>
          <w:rFonts w:hint="eastAsia" w:ascii="仿宋" w:hAnsi="仿宋" w:eastAsia="仿宋" w:cs="仿宋"/>
          <w:sz w:val="24"/>
          <w:szCs w:val="24"/>
        </w:rPr>
        <w:t>承包人提供的施工设备和临时设施</w:t>
      </w:r>
    </w:p>
    <w:p>
      <w:pPr>
        <w:rPr>
          <w:rFonts w:hint="eastAsia" w:ascii="仿宋" w:hAnsi="仿宋" w:eastAsia="仿宋" w:cs="仿宋"/>
          <w:sz w:val="24"/>
          <w:szCs w:val="24"/>
        </w:rPr>
      </w:pPr>
      <w:r>
        <w:rPr>
          <w:rFonts w:hint="eastAsia" w:ascii="仿宋" w:hAnsi="仿宋" w:eastAsia="仿宋" w:cs="仿宋"/>
          <w:sz w:val="24"/>
          <w:szCs w:val="24"/>
        </w:rPr>
        <w:t>关于修建临时设施费用承担的约定：</w:t>
      </w:r>
      <w:r>
        <w:rPr>
          <w:rFonts w:hint="eastAsia" w:ascii="仿宋" w:hAnsi="仿宋" w:eastAsia="仿宋" w:cs="仿宋"/>
          <w:sz w:val="24"/>
          <w:szCs w:val="24"/>
          <w:u w:val="single"/>
        </w:rPr>
        <w:t xml:space="preserve">  由承包人承担，费用包含在合同家中 </w:t>
      </w:r>
      <w:r>
        <w:rPr>
          <w:rFonts w:hint="eastAsia" w:ascii="仿宋" w:hAnsi="仿宋" w:eastAsia="仿宋" w:cs="仿宋"/>
          <w:sz w:val="24"/>
          <w:szCs w:val="24"/>
        </w:rPr>
        <w:t>。</w:t>
      </w:r>
    </w:p>
    <w:p>
      <w:pPr>
        <w:outlineLvl w:val="1"/>
        <w:rPr>
          <w:rFonts w:hint="eastAsia" w:ascii="仿宋" w:hAnsi="仿宋" w:eastAsia="仿宋" w:cs="仿宋"/>
          <w:sz w:val="24"/>
          <w:szCs w:val="24"/>
        </w:rPr>
      </w:pPr>
      <w:r>
        <w:rPr>
          <w:rFonts w:hint="eastAsia" w:ascii="仿宋" w:hAnsi="仿宋" w:eastAsia="仿宋" w:cs="仿宋"/>
          <w:sz w:val="24"/>
          <w:szCs w:val="24"/>
        </w:rPr>
        <w:t>19. 变更</w:t>
      </w:r>
    </w:p>
    <w:p>
      <w:pPr>
        <w:rPr>
          <w:rFonts w:hint="eastAsia" w:ascii="仿宋" w:hAnsi="仿宋" w:eastAsia="仿宋" w:cs="仿宋"/>
          <w:sz w:val="24"/>
          <w:szCs w:val="24"/>
        </w:rPr>
      </w:pPr>
      <w:r>
        <w:rPr>
          <w:rFonts w:hint="eastAsia" w:ascii="仿宋" w:hAnsi="仿宋" w:eastAsia="仿宋" w:cs="仿宋"/>
          <w:sz w:val="24"/>
          <w:szCs w:val="24"/>
        </w:rPr>
        <w:t>变更的范围</w:t>
      </w:r>
    </w:p>
    <w:p>
      <w:pPr>
        <w:rPr>
          <w:rFonts w:hint="eastAsia" w:ascii="仿宋" w:hAnsi="仿宋" w:eastAsia="仿宋" w:cs="仿宋"/>
          <w:sz w:val="24"/>
          <w:szCs w:val="24"/>
        </w:rPr>
      </w:pPr>
      <w:r>
        <w:rPr>
          <w:rFonts w:hint="eastAsia" w:ascii="仿宋" w:hAnsi="仿宋" w:eastAsia="仿宋" w:cs="仿宋"/>
          <w:sz w:val="24"/>
          <w:szCs w:val="24"/>
        </w:rPr>
        <w:t>关于变更的范围的约定：</w:t>
      </w:r>
      <w:r>
        <w:rPr>
          <w:rFonts w:hint="eastAsia" w:ascii="仿宋" w:hAnsi="仿宋" w:eastAsia="仿宋" w:cs="仿宋"/>
          <w:sz w:val="24"/>
          <w:szCs w:val="24"/>
          <w:u w:val="single"/>
        </w:rPr>
        <w:t xml:space="preserve"> 工程设计变更由设计院出具；项目增加的工程量须有发包人、承包人、监理、造价（审计）确认并加盖公章方可有效 </w:t>
      </w:r>
      <w:r>
        <w:rPr>
          <w:rFonts w:hint="eastAsia" w:ascii="仿宋" w:hAnsi="仿宋" w:eastAsia="仿宋" w:cs="仿宋"/>
          <w:sz w:val="24"/>
          <w:szCs w:val="24"/>
        </w:rPr>
        <w:t>。</w:t>
      </w:r>
    </w:p>
    <w:p>
      <w:pPr>
        <w:outlineLvl w:val="1"/>
        <w:rPr>
          <w:rFonts w:hint="eastAsia" w:ascii="仿宋" w:hAnsi="仿宋" w:eastAsia="仿宋" w:cs="仿宋"/>
          <w:sz w:val="24"/>
          <w:szCs w:val="24"/>
        </w:rPr>
      </w:pPr>
      <w:r>
        <w:rPr>
          <w:rFonts w:hint="eastAsia" w:ascii="仿宋" w:hAnsi="仿宋" w:eastAsia="仿宋" w:cs="仿宋"/>
          <w:sz w:val="24"/>
          <w:szCs w:val="24"/>
        </w:rPr>
        <w:t>20. 暂列金额</w:t>
      </w:r>
    </w:p>
    <w:p>
      <w:pPr>
        <w:rPr>
          <w:rFonts w:hint="eastAsia" w:ascii="仿宋" w:hAnsi="仿宋" w:eastAsia="仿宋" w:cs="仿宋"/>
          <w:sz w:val="24"/>
          <w:szCs w:val="24"/>
          <w:u w:val="single"/>
        </w:rPr>
      </w:pPr>
      <w:r>
        <w:rPr>
          <w:rFonts w:hint="eastAsia" w:ascii="仿宋" w:hAnsi="仿宋" w:eastAsia="仿宋" w:cs="仿宋"/>
          <w:sz w:val="24"/>
          <w:szCs w:val="24"/>
        </w:rPr>
        <w:t>合同当事人关于暂列金额使用的约定：</w:t>
      </w:r>
      <w:r>
        <w:rPr>
          <w:rFonts w:hint="eastAsia" w:ascii="仿宋" w:hAnsi="仿宋" w:eastAsia="仿宋" w:cs="仿宋"/>
          <w:sz w:val="24"/>
          <w:szCs w:val="24"/>
          <w:u w:val="single"/>
        </w:rPr>
        <w:t xml:space="preserve">  暂列金是指发包人为可能发生工程变更而暂列的金额，包括因发包人提供的工程量清单漏项、清单有误引起的工程数量增加和施工过程中设计变更引起新的清单项目或工程量增加等需要增加的金额。暂列金是招标人自行确定设立的，承包商无权使用次笔费用。此费用按实际发生经招标人签证后确定全部使用、部分使用或不使用。暂列金不计入工程款付款的基数。</w:t>
      </w:r>
    </w:p>
    <w:p>
      <w:pPr>
        <w:outlineLvl w:val="1"/>
        <w:rPr>
          <w:rFonts w:hint="eastAsia" w:ascii="仿宋" w:hAnsi="仿宋" w:eastAsia="仿宋" w:cs="仿宋"/>
          <w:sz w:val="24"/>
          <w:szCs w:val="24"/>
        </w:rPr>
      </w:pPr>
      <w:r>
        <w:rPr>
          <w:rFonts w:hint="eastAsia" w:ascii="仿宋" w:hAnsi="仿宋" w:eastAsia="仿宋" w:cs="仿宋"/>
          <w:sz w:val="24"/>
          <w:szCs w:val="24"/>
        </w:rPr>
        <w:t>21. 市场价格波动引起的调整</w:t>
      </w:r>
    </w:p>
    <w:p>
      <w:pPr>
        <w:rPr>
          <w:rFonts w:hint="eastAsia" w:ascii="仿宋" w:hAnsi="仿宋" w:eastAsia="仿宋" w:cs="仿宋"/>
          <w:sz w:val="24"/>
          <w:szCs w:val="24"/>
        </w:rPr>
      </w:pPr>
      <w:r>
        <w:rPr>
          <w:rFonts w:hint="eastAsia" w:ascii="仿宋" w:hAnsi="仿宋" w:eastAsia="仿宋" w:cs="仿宋"/>
          <w:sz w:val="24"/>
          <w:szCs w:val="24"/>
        </w:rPr>
        <w:t>市场价格波动是否调整合同价格的约定：</w:t>
      </w:r>
      <w:r>
        <w:rPr>
          <w:rFonts w:hint="eastAsia" w:ascii="仿宋" w:hAnsi="仿宋" w:eastAsia="仿宋" w:cs="仿宋"/>
          <w:b/>
          <w:sz w:val="24"/>
          <w:szCs w:val="24"/>
          <w:u w:val="single"/>
        </w:rPr>
        <w:t xml:space="preserve">不调整 </w:t>
      </w:r>
      <w:r>
        <w:rPr>
          <w:rFonts w:hint="eastAsia" w:ascii="仿宋" w:hAnsi="仿宋" w:eastAsia="仿宋" w:cs="仿宋"/>
          <w:sz w:val="24"/>
          <w:szCs w:val="24"/>
        </w:rPr>
        <w:t>。</w:t>
      </w:r>
    </w:p>
    <w:p>
      <w:pPr>
        <w:outlineLvl w:val="1"/>
        <w:rPr>
          <w:rFonts w:hint="eastAsia" w:ascii="仿宋" w:hAnsi="仿宋" w:eastAsia="仿宋" w:cs="仿宋"/>
          <w:sz w:val="24"/>
          <w:szCs w:val="24"/>
        </w:rPr>
      </w:pPr>
      <w:r>
        <w:rPr>
          <w:rFonts w:hint="eastAsia" w:ascii="仿宋" w:hAnsi="仿宋" w:eastAsia="仿宋" w:cs="仿宋"/>
          <w:sz w:val="24"/>
          <w:szCs w:val="24"/>
        </w:rPr>
        <w:t>22. 移交、接收全部与部分工程</w:t>
      </w:r>
    </w:p>
    <w:p>
      <w:pPr>
        <w:rPr>
          <w:rFonts w:hint="eastAsia" w:ascii="仿宋" w:hAnsi="仿宋" w:eastAsia="仿宋" w:cs="仿宋"/>
          <w:sz w:val="24"/>
          <w:szCs w:val="24"/>
        </w:rPr>
      </w:pPr>
      <w:r>
        <w:rPr>
          <w:rFonts w:hint="eastAsia" w:ascii="仿宋" w:hAnsi="仿宋" w:eastAsia="仿宋" w:cs="仿宋"/>
          <w:sz w:val="24"/>
          <w:szCs w:val="24"/>
        </w:rPr>
        <w:t>承包人向发包人移交工程的期限：</w:t>
      </w:r>
      <w:r>
        <w:rPr>
          <w:rFonts w:hint="eastAsia" w:ascii="仿宋" w:hAnsi="仿宋" w:eastAsia="仿宋" w:cs="仿宋"/>
          <w:sz w:val="24"/>
          <w:szCs w:val="24"/>
          <w:u w:val="single"/>
        </w:rPr>
        <w:t xml:space="preserve">  按发包人约定执行 </w:t>
      </w:r>
      <w:r>
        <w:rPr>
          <w:rFonts w:hint="eastAsia" w:ascii="仿宋" w:hAnsi="仿宋" w:eastAsia="仿宋" w:cs="仿宋"/>
          <w:sz w:val="24"/>
          <w:szCs w:val="24"/>
        </w:rPr>
        <w:t>。</w:t>
      </w:r>
    </w:p>
    <w:p>
      <w:pPr>
        <w:outlineLvl w:val="1"/>
        <w:rPr>
          <w:rFonts w:hint="eastAsia" w:ascii="仿宋" w:hAnsi="仿宋" w:eastAsia="仿宋" w:cs="仿宋"/>
          <w:sz w:val="24"/>
          <w:szCs w:val="24"/>
        </w:rPr>
      </w:pPr>
      <w:r>
        <w:rPr>
          <w:rFonts w:hint="eastAsia" w:ascii="仿宋" w:hAnsi="仿宋" w:eastAsia="仿宋" w:cs="仿宋"/>
          <w:sz w:val="24"/>
          <w:szCs w:val="24"/>
        </w:rPr>
        <w:t>23. 工程试车</w:t>
      </w:r>
    </w:p>
    <w:p>
      <w:pPr>
        <w:rPr>
          <w:rFonts w:hint="eastAsia" w:ascii="仿宋" w:hAnsi="仿宋" w:eastAsia="仿宋" w:cs="仿宋"/>
          <w:sz w:val="24"/>
          <w:szCs w:val="24"/>
        </w:rPr>
      </w:pPr>
      <w:r>
        <w:rPr>
          <w:rFonts w:hint="eastAsia" w:ascii="仿宋" w:hAnsi="仿宋" w:eastAsia="仿宋" w:cs="仿宋"/>
          <w:sz w:val="24"/>
          <w:szCs w:val="24"/>
        </w:rPr>
        <w:t>试车程序</w:t>
      </w:r>
    </w:p>
    <w:p>
      <w:pPr>
        <w:rPr>
          <w:rFonts w:hint="eastAsia" w:ascii="仿宋" w:hAnsi="仿宋" w:eastAsia="仿宋" w:cs="仿宋"/>
          <w:sz w:val="24"/>
          <w:szCs w:val="24"/>
        </w:rPr>
      </w:pPr>
      <w:r>
        <w:rPr>
          <w:rFonts w:hint="eastAsia" w:ascii="仿宋" w:hAnsi="仿宋" w:eastAsia="仿宋" w:cs="仿宋"/>
          <w:sz w:val="24"/>
          <w:szCs w:val="24"/>
        </w:rPr>
        <w:t>工程试车内容：</w:t>
      </w:r>
      <w:r>
        <w:rPr>
          <w:rFonts w:hint="eastAsia" w:ascii="仿宋" w:hAnsi="仿宋" w:eastAsia="仿宋" w:cs="仿宋"/>
          <w:sz w:val="24"/>
          <w:szCs w:val="24"/>
          <w:u w:val="single"/>
        </w:rPr>
        <w:t xml:space="preserve">  按实际情况确定 </w:t>
      </w:r>
      <w:r>
        <w:rPr>
          <w:rFonts w:hint="eastAsia" w:ascii="仿宋" w:hAnsi="仿宋" w:eastAsia="仿宋" w:cs="仿宋"/>
          <w:sz w:val="24"/>
          <w:szCs w:val="24"/>
        </w:rPr>
        <w:t>。</w:t>
      </w:r>
    </w:p>
    <w:p>
      <w:pPr>
        <w:outlineLvl w:val="1"/>
        <w:rPr>
          <w:rFonts w:hint="eastAsia" w:ascii="仿宋" w:hAnsi="仿宋" w:eastAsia="仿宋" w:cs="仿宋"/>
          <w:sz w:val="24"/>
          <w:szCs w:val="24"/>
        </w:rPr>
      </w:pPr>
      <w:r>
        <w:rPr>
          <w:rFonts w:hint="eastAsia" w:ascii="仿宋" w:hAnsi="仿宋" w:eastAsia="仿宋" w:cs="仿宋"/>
          <w:sz w:val="24"/>
          <w:szCs w:val="24"/>
        </w:rPr>
        <w:t>24. 竣工退场</w:t>
      </w:r>
    </w:p>
    <w:p>
      <w:pPr>
        <w:rPr>
          <w:rFonts w:hint="eastAsia" w:ascii="仿宋" w:hAnsi="仿宋" w:eastAsia="仿宋" w:cs="仿宋"/>
          <w:sz w:val="24"/>
          <w:szCs w:val="24"/>
          <w:u w:val="single"/>
        </w:rPr>
      </w:pPr>
      <w:r>
        <w:rPr>
          <w:rFonts w:hint="eastAsia" w:ascii="仿宋" w:hAnsi="仿宋" w:eastAsia="仿宋" w:cs="仿宋"/>
          <w:sz w:val="24"/>
          <w:szCs w:val="24"/>
        </w:rPr>
        <w:t>承包人完成竣工退场的期限：</w:t>
      </w:r>
      <w:r>
        <w:rPr>
          <w:rFonts w:hint="eastAsia" w:ascii="仿宋" w:hAnsi="仿宋" w:eastAsia="仿宋" w:cs="仿宋"/>
          <w:sz w:val="24"/>
          <w:szCs w:val="24"/>
          <w:u w:val="single"/>
        </w:rPr>
        <w:t xml:space="preserve">  按发包人要求执行</w:t>
      </w:r>
    </w:p>
    <w:p>
      <w:pPr>
        <w:outlineLvl w:val="1"/>
        <w:rPr>
          <w:rFonts w:hint="eastAsia" w:ascii="仿宋" w:hAnsi="仿宋" w:eastAsia="仿宋" w:cs="仿宋"/>
          <w:sz w:val="24"/>
          <w:szCs w:val="24"/>
        </w:rPr>
      </w:pPr>
      <w:r>
        <w:rPr>
          <w:rFonts w:hint="eastAsia" w:ascii="仿宋" w:hAnsi="仿宋" w:eastAsia="仿宋" w:cs="仿宋"/>
          <w:sz w:val="24"/>
          <w:szCs w:val="24"/>
        </w:rPr>
        <w:t>25. 最终结清</w:t>
      </w:r>
    </w:p>
    <w:p>
      <w:pPr>
        <w:outlineLvl w:val="2"/>
        <w:rPr>
          <w:rFonts w:hint="eastAsia" w:ascii="仿宋" w:hAnsi="仿宋" w:eastAsia="仿宋" w:cs="仿宋"/>
          <w:sz w:val="24"/>
          <w:szCs w:val="24"/>
        </w:rPr>
      </w:pPr>
      <w:r>
        <w:rPr>
          <w:rFonts w:hint="eastAsia" w:ascii="仿宋" w:hAnsi="仿宋" w:eastAsia="仿宋" w:cs="仿宋"/>
          <w:sz w:val="24"/>
          <w:szCs w:val="24"/>
        </w:rPr>
        <w:t>1）最终结清申请单</w:t>
      </w:r>
    </w:p>
    <w:p>
      <w:pPr>
        <w:rPr>
          <w:rFonts w:hint="eastAsia" w:ascii="仿宋" w:hAnsi="仿宋" w:eastAsia="仿宋" w:cs="仿宋"/>
          <w:sz w:val="24"/>
          <w:szCs w:val="24"/>
          <w:u w:val="single"/>
        </w:rPr>
      </w:pPr>
      <w:r>
        <w:rPr>
          <w:rFonts w:hint="eastAsia" w:ascii="仿宋" w:hAnsi="仿宋" w:eastAsia="仿宋" w:cs="仿宋"/>
          <w:sz w:val="24"/>
          <w:szCs w:val="24"/>
        </w:rPr>
        <w:t>承包人提交最终结清申请单的份数：__</w:t>
      </w:r>
      <w:r>
        <w:rPr>
          <w:rFonts w:hint="eastAsia" w:ascii="仿宋" w:hAnsi="仿宋" w:eastAsia="仿宋" w:cs="仿宋"/>
          <w:sz w:val="24"/>
          <w:szCs w:val="24"/>
          <w:u w:val="single"/>
        </w:rPr>
        <w:t>____捌份________。</w:t>
      </w:r>
    </w:p>
    <w:p>
      <w:pPr>
        <w:rPr>
          <w:rFonts w:hint="eastAsia" w:ascii="仿宋" w:hAnsi="仿宋" w:eastAsia="仿宋" w:cs="仿宋"/>
          <w:sz w:val="24"/>
          <w:szCs w:val="24"/>
          <w:u w:val="single"/>
        </w:rPr>
      </w:pPr>
      <w:r>
        <w:rPr>
          <w:rFonts w:hint="eastAsia" w:ascii="仿宋" w:hAnsi="仿宋" w:eastAsia="仿宋" w:cs="仿宋"/>
          <w:sz w:val="24"/>
          <w:szCs w:val="24"/>
        </w:rPr>
        <w:t>承包人提交最终结算申请的期限：_</w:t>
      </w:r>
      <w:r>
        <w:rPr>
          <w:rFonts w:hint="eastAsia" w:ascii="仿宋" w:hAnsi="仿宋" w:eastAsia="仿宋" w:cs="仿宋"/>
          <w:sz w:val="24"/>
          <w:szCs w:val="24"/>
          <w:u w:val="single"/>
        </w:rPr>
        <w:t>______缺陷期满7天内____。</w:t>
      </w:r>
    </w:p>
    <w:p>
      <w:pPr>
        <w:outlineLvl w:val="2"/>
        <w:rPr>
          <w:rFonts w:hint="eastAsia" w:ascii="仿宋" w:hAnsi="仿宋" w:eastAsia="仿宋" w:cs="仿宋"/>
          <w:sz w:val="24"/>
          <w:szCs w:val="24"/>
        </w:rPr>
      </w:pPr>
      <w:r>
        <w:rPr>
          <w:rFonts w:hint="eastAsia" w:ascii="仿宋" w:hAnsi="仿宋" w:eastAsia="仿宋" w:cs="仿宋"/>
          <w:sz w:val="24"/>
          <w:szCs w:val="24"/>
        </w:rPr>
        <w:t>2）最终结清证书和支付</w:t>
      </w:r>
    </w:p>
    <w:p>
      <w:pPr>
        <w:rPr>
          <w:rFonts w:hint="eastAsia" w:ascii="仿宋" w:hAnsi="仿宋" w:eastAsia="仿宋" w:cs="仿宋"/>
          <w:sz w:val="24"/>
          <w:szCs w:val="24"/>
          <w:u w:val="single"/>
        </w:rPr>
      </w:pPr>
      <w:r>
        <w:rPr>
          <w:rFonts w:hint="eastAsia" w:ascii="仿宋" w:hAnsi="仿宋" w:eastAsia="仿宋" w:cs="仿宋"/>
          <w:sz w:val="24"/>
          <w:szCs w:val="24"/>
          <w:u w:val="single"/>
        </w:rPr>
        <w:t>(1)发包人完成最终结清申请单的审批并颁发最终结清证书的期限：__收到申请14天内__。</w:t>
      </w:r>
    </w:p>
    <w:p>
      <w:pPr>
        <w:rPr>
          <w:rFonts w:hint="eastAsia" w:ascii="仿宋" w:hAnsi="仿宋" w:eastAsia="仿宋" w:cs="仿宋"/>
          <w:sz w:val="24"/>
          <w:szCs w:val="24"/>
          <w:u w:val="single"/>
        </w:rPr>
      </w:pPr>
      <w:r>
        <w:rPr>
          <w:rFonts w:hint="eastAsia" w:ascii="仿宋" w:hAnsi="仿宋" w:eastAsia="仿宋" w:cs="仿宋"/>
          <w:sz w:val="24"/>
          <w:szCs w:val="24"/>
          <w:u w:val="single"/>
        </w:rPr>
        <w:t>(2)发包人完成支付的期限：_____申请签发后10天内____。</w:t>
      </w:r>
    </w:p>
    <w:p>
      <w:pPr>
        <w:outlineLvl w:val="1"/>
        <w:rPr>
          <w:rFonts w:hint="eastAsia" w:ascii="仿宋" w:hAnsi="仿宋" w:eastAsia="仿宋" w:cs="仿宋"/>
          <w:sz w:val="24"/>
          <w:szCs w:val="24"/>
        </w:rPr>
      </w:pPr>
      <w:r>
        <w:rPr>
          <w:rFonts w:hint="eastAsia" w:ascii="仿宋" w:hAnsi="仿宋" w:eastAsia="仿宋" w:cs="仿宋"/>
          <w:sz w:val="24"/>
          <w:szCs w:val="24"/>
        </w:rPr>
        <w:t>26.缺陷责任期与保修</w:t>
      </w:r>
    </w:p>
    <w:p>
      <w:pPr>
        <w:outlineLvl w:val="2"/>
        <w:rPr>
          <w:rFonts w:hint="eastAsia" w:ascii="仿宋" w:hAnsi="仿宋" w:eastAsia="仿宋" w:cs="仿宋"/>
          <w:sz w:val="24"/>
          <w:szCs w:val="24"/>
        </w:rPr>
      </w:pPr>
      <w:r>
        <w:rPr>
          <w:rFonts w:hint="eastAsia" w:ascii="仿宋" w:hAnsi="仿宋" w:eastAsia="仿宋" w:cs="仿宋"/>
          <w:sz w:val="24"/>
          <w:szCs w:val="24"/>
        </w:rPr>
        <w:t>1）缺陷责任期</w:t>
      </w:r>
    </w:p>
    <w:p>
      <w:pPr>
        <w:rPr>
          <w:rFonts w:hint="eastAsia" w:ascii="仿宋" w:hAnsi="仿宋" w:eastAsia="仿宋" w:cs="仿宋"/>
          <w:sz w:val="24"/>
          <w:szCs w:val="24"/>
          <w:u w:val="single"/>
        </w:rPr>
      </w:pPr>
      <w:r>
        <w:rPr>
          <w:rFonts w:hint="eastAsia" w:ascii="仿宋" w:hAnsi="仿宋" w:eastAsia="仿宋" w:cs="仿宋"/>
          <w:sz w:val="24"/>
          <w:szCs w:val="24"/>
        </w:rPr>
        <w:t>缺陷责任期的具体期限：_</w:t>
      </w:r>
      <w:r>
        <w:rPr>
          <w:rFonts w:hint="eastAsia" w:ascii="仿宋" w:hAnsi="仿宋" w:eastAsia="仿宋" w:cs="仿宋"/>
          <w:sz w:val="24"/>
          <w:szCs w:val="24"/>
          <w:u w:val="single"/>
        </w:rPr>
        <w:t>______竣工验收后1年___。</w:t>
      </w:r>
    </w:p>
    <w:p>
      <w:pPr>
        <w:outlineLvl w:val="2"/>
        <w:rPr>
          <w:rFonts w:hint="eastAsia" w:ascii="仿宋" w:hAnsi="仿宋" w:eastAsia="仿宋" w:cs="仿宋"/>
          <w:sz w:val="24"/>
          <w:szCs w:val="24"/>
        </w:rPr>
      </w:pPr>
      <w:r>
        <w:rPr>
          <w:rFonts w:hint="eastAsia" w:ascii="仿宋" w:hAnsi="仿宋" w:eastAsia="仿宋" w:cs="仿宋"/>
          <w:sz w:val="24"/>
          <w:szCs w:val="24"/>
        </w:rPr>
        <w:t>2）质量保证金</w:t>
      </w:r>
    </w:p>
    <w:p>
      <w:pPr>
        <w:rPr>
          <w:rFonts w:hint="eastAsia" w:ascii="仿宋" w:hAnsi="仿宋" w:eastAsia="仿宋" w:cs="仿宋"/>
          <w:sz w:val="24"/>
          <w:szCs w:val="24"/>
        </w:rPr>
      </w:pPr>
      <w:r>
        <w:rPr>
          <w:rFonts w:hint="eastAsia" w:ascii="仿宋" w:hAnsi="仿宋" w:eastAsia="仿宋" w:cs="仿宋"/>
          <w:sz w:val="24"/>
          <w:szCs w:val="24"/>
        </w:rPr>
        <w:t>关于是否扣留质量保证金的约定：____</w:t>
      </w:r>
      <w:r>
        <w:rPr>
          <w:rFonts w:hint="eastAsia" w:ascii="仿宋" w:hAnsi="仿宋" w:eastAsia="仿宋" w:cs="仿宋"/>
          <w:sz w:val="24"/>
          <w:szCs w:val="24"/>
          <w:u w:val="single"/>
        </w:rPr>
        <w:t>扣留项目合同价款的3%作为工程质量保证金</w:t>
      </w:r>
      <w:r>
        <w:rPr>
          <w:rFonts w:hint="eastAsia" w:ascii="仿宋" w:hAnsi="仿宋" w:eastAsia="仿宋" w:cs="仿宋"/>
          <w:sz w:val="24"/>
          <w:szCs w:val="24"/>
        </w:rPr>
        <w:t>____。</w:t>
      </w:r>
    </w:p>
    <w:p>
      <w:pPr>
        <w:rPr>
          <w:rFonts w:hint="eastAsia" w:ascii="仿宋" w:hAnsi="仿宋" w:eastAsia="仿宋" w:cs="仿宋"/>
          <w:sz w:val="24"/>
          <w:szCs w:val="24"/>
        </w:rPr>
      </w:pPr>
      <w:r>
        <w:rPr>
          <w:rFonts w:hint="eastAsia" w:ascii="仿宋" w:hAnsi="仿宋" w:eastAsia="仿宋" w:cs="仿宋"/>
          <w:sz w:val="24"/>
          <w:szCs w:val="24"/>
        </w:rPr>
        <w:t>承包人提供质量保证金的方式</w:t>
      </w:r>
    </w:p>
    <w:p>
      <w:pPr>
        <w:rPr>
          <w:rFonts w:hint="eastAsia" w:ascii="仿宋" w:hAnsi="仿宋" w:eastAsia="仿宋" w:cs="仿宋"/>
          <w:sz w:val="24"/>
          <w:szCs w:val="24"/>
        </w:rPr>
      </w:pPr>
      <w:r>
        <w:rPr>
          <w:rFonts w:hint="eastAsia" w:ascii="仿宋" w:hAnsi="仿宋" w:eastAsia="仿宋" w:cs="仿宋"/>
          <w:sz w:val="24"/>
          <w:szCs w:val="24"/>
        </w:rPr>
        <w:t>质量保证金采用以下第</w:t>
      </w:r>
      <w:r>
        <w:rPr>
          <w:rFonts w:hint="eastAsia" w:ascii="仿宋" w:hAnsi="仿宋" w:eastAsia="仿宋" w:cs="仿宋"/>
          <w:sz w:val="24"/>
          <w:szCs w:val="24"/>
          <w:u w:val="single"/>
        </w:rPr>
        <w:t>__（2）_</w:t>
      </w:r>
      <w:r>
        <w:rPr>
          <w:rFonts w:hint="eastAsia" w:ascii="仿宋" w:hAnsi="仿宋" w:eastAsia="仿宋" w:cs="仿宋"/>
          <w:sz w:val="24"/>
          <w:szCs w:val="24"/>
        </w:rPr>
        <w:t>种方式。</w:t>
      </w:r>
    </w:p>
    <w:p>
      <w:pPr>
        <w:rPr>
          <w:rFonts w:hint="eastAsia" w:ascii="仿宋" w:hAnsi="仿宋" w:eastAsia="仿宋" w:cs="仿宋"/>
          <w:sz w:val="24"/>
          <w:szCs w:val="24"/>
        </w:rPr>
      </w:pPr>
      <w:r>
        <w:rPr>
          <w:rFonts w:hint="eastAsia" w:ascii="仿宋" w:hAnsi="仿宋" w:eastAsia="仿宋" w:cs="仿宋"/>
          <w:sz w:val="24"/>
          <w:szCs w:val="24"/>
        </w:rPr>
        <w:t>(1)质量保证金保函，保证金额为：_____</w:t>
      </w:r>
      <w:r>
        <w:rPr>
          <w:rFonts w:hint="eastAsia" w:ascii="仿宋" w:hAnsi="仿宋" w:eastAsia="仿宋" w:cs="仿宋"/>
          <w:sz w:val="24"/>
          <w:szCs w:val="24"/>
          <w:u w:val="single"/>
        </w:rPr>
        <w:t>/</w:t>
      </w:r>
      <w:r>
        <w:rPr>
          <w:rFonts w:hint="eastAsia" w:ascii="仿宋" w:hAnsi="仿宋" w:eastAsia="仿宋" w:cs="仿宋"/>
          <w:sz w:val="24"/>
          <w:szCs w:val="24"/>
        </w:rPr>
        <w:t>___。</w:t>
      </w:r>
    </w:p>
    <w:p>
      <w:pPr>
        <w:rPr>
          <w:rFonts w:hint="eastAsia" w:ascii="仿宋" w:hAnsi="仿宋" w:eastAsia="仿宋" w:cs="仿宋"/>
          <w:sz w:val="24"/>
          <w:szCs w:val="24"/>
        </w:rPr>
      </w:pPr>
      <w:r>
        <w:rPr>
          <w:rFonts w:hint="eastAsia" w:ascii="仿宋" w:hAnsi="仿宋" w:eastAsia="仿宋" w:cs="仿宋"/>
          <w:sz w:val="24"/>
          <w:szCs w:val="24"/>
        </w:rPr>
        <w:t>(2)__</w:t>
      </w:r>
      <w:r>
        <w:rPr>
          <w:rFonts w:hint="eastAsia" w:ascii="仿宋" w:hAnsi="仿宋" w:eastAsia="仿宋" w:cs="仿宋"/>
          <w:sz w:val="24"/>
          <w:szCs w:val="24"/>
          <w:u w:val="single"/>
        </w:rPr>
        <w:t>3</w:t>
      </w:r>
      <w:r>
        <w:rPr>
          <w:rFonts w:hint="eastAsia" w:ascii="仿宋" w:hAnsi="仿宋" w:eastAsia="仿宋" w:cs="仿宋"/>
          <w:sz w:val="24"/>
          <w:szCs w:val="24"/>
        </w:rPr>
        <w:t>_%的工程合同价款。</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质量保证金的扣留</w:t>
      </w:r>
    </w:p>
    <w:p>
      <w:pPr>
        <w:rPr>
          <w:rFonts w:hint="eastAsia" w:ascii="仿宋" w:hAnsi="仿宋" w:eastAsia="仿宋" w:cs="仿宋"/>
          <w:sz w:val="24"/>
          <w:szCs w:val="24"/>
        </w:rPr>
      </w:pPr>
      <w:r>
        <w:rPr>
          <w:rFonts w:hint="eastAsia" w:ascii="仿宋" w:hAnsi="仿宋" w:eastAsia="仿宋" w:cs="仿宋"/>
          <w:sz w:val="24"/>
          <w:szCs w:val="24"/>
        </w:rPr>
        <w:t>质量保证金的扣留采取以下第__</w:t>
      </w:r>
      <w:r>
        <w:rPr>
          <w:rFonts w:hint="eastAsia" w:ascii="仿宋" w:hAnsi="仿宋" w:eastAsia="仿宋" w:cs="仿宋"/>
          <w:sz w:val="24"/>
          <w:szCs w:val="24"/>
          <w:u w:val="single"/>
        </w:rPr>
        <w:t>(2)</w:t>
      </w:r>
      <w:r>
        <w:rPr>
          <w:rFonts w:hint="eastAsia" w:ascii="仿宋" w:hAnsi="仿宋" w:eastAsia="仿宋" w:cs="仿宋"/>
          <w:sz w:val="24"/>
          <w:szCs w:val="24"/>
        </w:rPr>
        <w:t>__种方式。</w:t>
      </w:r>
    </w:p>
    <w:p>
      <w:pPr>
        <w:rPr>
          <w:rFonts w:hint="eastAsia" w:ascii="仿宋" w:hAnsi="仿宋" w:eastAsia="仿宋" w:cs="仿宋"/>
          <w:sz w:val="24"/>
          <w:szCs w:val="24"/>
        </w:rPr>
      </w:pPr>
      <w:r>
        <w:rPr>
          <w:rFonts w:hint="eastAsia" w:ascii="仿宋" w:hAnsi="仿宋" w:eastAsia="仿宋" w:cs="仿宋"/>
          <w:sz w:val="24"/>
          <w:szCs w:val="24"/>
        </w:rPr>
        <w:t>(1)在支付工程中进度款时逐次扣留，在此情况下，质量保证金的计算基数不包括预付款的支付、扣回以及价格调整的金额;</w:t>
      </w:r>
    </w:p>
    <w:p>
      <w:pPr>
        <w:rPr>
          <w:rFonts w:hint="eastAsia" w:ascii="仿宋" w:hAnsi="仿宋" w:eastAsia="仿宋" w:cs="仿宋"/>
          <w:sz w:val="24"/>
          <w:szCs w:val="24"/>
        </w:rPr>
      </w:pPr>
      <w:r>
        <w:rPr>
          <w:rFonts w:hint="eastAsia" w:ascii="仿宋" w:hAnsi="仿宋" w:eastAsia="仿宋" w:cs="仿宋"/>
          <w:sz w:val="24"/>
          <w:szCs w:val="24"/>
        </w:rPr>
        <w:t>(2)工程竣工验收时一次性扣留质量保证金;</w:t>
      </w:r>
    </w:p>
    <w:p>
      <w:pPr>
        <w:rPr>
          <w:rFonts w:hint="eastAsia" w:ascii="仿宋" w:hAnsi="仿宋" w:eastAsia="仿宋" w:cs="仿宋"/>
          <w:sz w:val="24"/>
          <w:szCs w:val="24"/>
        </w:rPr>
      </w:pPr>
      <w:r>
        <w:rPr>
          <w:rFonts w:hint="eastAsia" w:ascii="仿宋" w:hAnsi="仿宋" w:eastAsia="仿宋" w:cs="仿宋"/>
          <w:sz w:val="24"/>
          <w:szCs w:val="24"/>
        </w:rPr>
        <w:t>(3)其他扣留方式：____</w:t>
      </w:r>
      <w:r>
        <w:rPr>
          <w:rFonts w:hint="eastAsia" w:ascii="仿宋" w:hAnsi="仿宋" w:eastAsia="仿宋" w:cs="仿宋"/>
          <w:sz w:val="24"/>
          <w:szCs w:val="24"/>
          <w:u w:val="single"/>
        </w:rPr>
        <w:t xml:space="preserve">待工程保修期满二年或责任缺陷满二年，经发包人确认验收无疑问后，一次性付清 </w:t>
      </w:r>
      <w:r>
        <w:rPr>
          <w:rFonts w:hint="eastAsia" w:ascii="仿宋" w:hAnsi="仿宋" w:eastAsia="仿宋" w:cs="仿宋"/>
          <w:sz w:val="24"/>
          <w:szCs w:val="24"/>
        </w:rPr>
        <w:t>。</w:t>
      </w:r>
    </w:p>
    <w:p>
      <w:pPr>
        <w:outlineLvl w:val="1"/>
        <w:rPr>
          <w:rFonts w:hint="eastAsia" w:ascii="仿宋" w:hAnsi="仿宋" w:eastAsia="仿宋" w:cs="仿宋"/>
          <w:sz w:val="24"/>
          <w:szCs w:val="24"/>
        </w:rPr>
      </w:pPr>
      <w:r>
        <w:rPr>
          <w:rFonts w:hint="eastAsia" w:ascii="仿宋" w:hAnsi="仿宋" w:eastAsia="仿宋" w:cs="仿宋"/>
          <w:sz w:val="24"/>
          <w:szCs w:val="24"/>
        </w:rPr>
        <w:t>27.保修</w:t>
      </w:r>
    </w:p>
    <w:p>
      <w:pPr>
        <w:rPr>
          <w:rFonts w:hint="eastAsia" w:ascii="仿宋" w:hAnsi="仿宋" w:eastAsia="仿宋" w:cs="仿宋"/>
          <w:sz w:val="24"/>
          <w:szCs w:val="24"/>
        </w:rPr>
      </w:pPr>
      <w:r>
        <w:rPr>
          <w:rFonts w:hint="eastAsia" w:ascii="仿宋" w:hAnsi="仿宋" w:eastAsia="仿宋" w:cs="仿宋"/>
          <w:sz w:val="24"/>
          <w:szCs w:val="24"/>
        </w:rPr>
        <w:t>修复通知</w:t>
      </w:r>
    </w:p>
    <w:p>
      <w:pPr>
        <w:rPr>
          <w:rFonts w:hint="eastAsia" w:ascii="仿宋" w:hAnsi="仿宋" w:eastAsia="仿宋" w:cs="仿宋"/>
          <w:sz w:val="24"/>
          <w:szCs w:val="24"/>
        </w:rPr>
      </w:pPr>
      <w:r>
        <w:rPr>
          <w:rFonts w:hint="eastAsia" w:ascii="仿宋" w:hAnsi="仿宋" w:eastAsia="仿宋" w:cs="仿宋"/>
          <w:sz w:val="24"/>
          <w:szCs w:val="24"/>
        </w:rPr>
        <w:t>承包人收到保修通知并到达工程现场的合理时间：收到通知后24小时内。</w:t>
      </w:r>
    </w:p>
    <w:p>
      <w:pPr>
        <w:outlineLvl w:val="1"/>
        <w:rPr>
          <w:rFonts w:hint="eastAsia" w:ascii="仿宋" w:hAnsi="仿宋" w:eastAsia="仿宋" w:cs="仿宋"/>
          <w:sz w:val="24"/>
          <w:szCs w:val="24"/>
        </w:rPr>
      </w:pPr>
      <w:r>
        <w:rPr>
          <w:rFonts w:hint="eastAsia" w:ascii="仿宋" w:hAnsi="仿宋" w:eastAsia="仿宋" w:cs="仿宋"/>
          <w:sz w:val="24"/>
          <w:szCs w:val="24"/>
        </w:rPr>
        <w:t>28．承包人违约</w:t>
      </w:r>
    </w:p>
    <w:p>
      <w:pPr>
        <w:outlineLvl w:val="2"/>
        <w:rPr>
          <w:rFonts w:hint="eastAsia" w:ascii="仿宋" w:hAnsi="仿宋" w:eastAsia="仿宋" w:cs="仿宋"/>
          <w:sz w:val="24"/>
          <w:szCs w:val="24"/>
        </w:rPr>
      </w:pPr>
      <w:r>
        <w:rPr>
          <w:rFonts w:hint="eastAsia" w:ascii="仿宋" w:hAnsi="仿宋" w:eastAsia="仿宋" w:cs="仿宋"/>
          <w:sz w:val="24"/>
          <w:szCs w:val="24"/>
        </w:rPr>
        <w:t>1）承包人违约的情形</w:t>
      </w:r>
    </w:p>
    <w:p>
      <w:pPr>
        <w:rPr>
          <w:rFonts w:hint="eastAsia" w:ascii="仿宋" w:hAnsi="仿宋" w:eastAsia="仿宋" w:cs="仿宋"/>
          <w:sz w:val="24"/>
          <w:szCs w:val="24"/>
        </w:rPr>
      </w:pPr>
      <w:r>
        <w:rPr>
          <w:rFonts w:hint="eastAsia" w:ascii="仿宋" w:hAnsi="仿宋" w:eastAsia="仿宋" w:cs="仿宋"/>
          <w:sz w:val="24"/>
          <w:szCs w:val="24"/>
        </w:rPr>
        <w:t>承包人违约的其他情形：__</w:t>
      </w:r>
      <w:r>
        <w:rPr>
          <w:rFonts w:hint="eastAsia" w:ascii="仿宋" w:hAnsi="仿宋" w:eastAsia="仿宋" w:cs="仿宋"/>
          <w:sz w:val="24"/>
          <w:szCs w:val="24"/>
          <w:u w:val="single"/>
        </w:rPr>
        <w:t>因承包人原因造成工程质量不合格的，承包人应承担全部经济责任，并按项目合同价款的5%向发包人支付违约金。并将不合格工程返工至合格，返工费用由承包人承担。如承包人原因造成工期延误而遇不可抗力时，责任由承包人全部承担，并承担工程不能按期竣工的违约责任</w:t>
      </w:r>
      <w:r>
        <w:rPr>
          <w:rFonts w:hint="eastAsia" w:ascii="仿宋" w:hAnsi="仿宋" w:eastAsia="仿宋" w:cs="仿宋"/>
          <w:sz w:val="24"/>
          <w:szCs w:val="24"/>
        </w:rPr>
        <w:t>_。</w:t>
      </w:r>
    </w:p>
    <w:p>
      <w:pPr>
        <w:outlineLvl w:val="2"/>
        <w:rPr>
          <w:rFonts w:hint="eastAsia" w:ascii="仿宋" w:hAnsi="仿宋" w:eastAsia="仿宋" w:cs="仿宋"/>
          <w:sz w:val="24"/>
          <w:szCs w:val="24"/>
        </w:rPr>
      </w:pPr>
      <w:r>
        <w:rPr>
          <w:rFonts w:hint="eastAsia" w:ascii="仿宋" w:hAnsi="仿宋" w:eastAsia="仿宋" w:cs="仿宋"/>
          <w:sz w:val="24"/>
          <w:szCs w:val="24"/>
        </w:rPr>
        <w:t>2）承包人违约的责任</w:t>
      </w:r>
    </w:p>
    <w:p>
      <w:pPr>
        <w:rPr>
          <w:rFonts w:hint="eastAsia" w:ascii="仿宋" w:hAnsi="仿宋" w:eastAsia="仿宋" w:cs="仿宋"/>
          <w:sz w:val="24"/>
          <w:szCs w:val="24"/>
        </w:rPr>
      </w:pPr>
      <w:r>
        <w:rPr>
          <w:rFonts w:hint="eastAsia" w:ascii="仿宋" w:hAnsi="仿宋" w:eastAsia="仿宋" w:cs="仿宋"/>
          <w:sz w:val="24"/>
          <w:szCs w:val="24"/>
        </w:rPr>
        <w:t>承包人违约责任的承担方式和计算方法：_</w:t>
      </w:r>
      <w:r>
        <w:rPr>
          <w:rFonts w:hint="eastAsia" w:ascii="仿宋" w:hAnsi="仿宋" w:eastAsia="仿宋" w:cs="仿宋"/>
          <w:sz w:val="24"/>
          <w:szCs w:val="24"/>
          <w:u w:val="single"/>
        </w:rPr>
        <w:t xml:space="preserve">按合同工期，每推延一天，赔偿0.5万元整，投标报价中计取的赶工期措施费予以扣除并偿还由于延误给发包人带来的其他损失 </w:t>
      </w:r>
      <w:r>
        <w:rPr>
          <w:rFonts w:hint="eastAsia" w:ascii="仿宋" w:hAnsi="仿宋" w:eastAsia="仿宋" w:cs="仿宋"/>
          <w:sz w:val="24"/>
          <w:szCs w:val="24"/>
        </w:rPr>
        <w:t>_。</w:t>
      </w:r>
    </w:p>
    <w:p>
      <w:pPr>
        <w:outlineLvl w:val="1"/>
        <w:rPr>
          <w:rFonts w:hint="eastAsia" w:ascii="仿宋" w:hAnsi="仿宋" w:eastAsia="仿宋" w:cs="仿宋"/>
          <w:sz w:val="24"/>
          <w:szCs w:val="24"/>
        </w:rPr>
      </w:pPr>
      <w:r>
        <w:rPr>
          <w:rFonts w:hint="eastAsia" w:ascii="仿宋" w:hAnsi="仿宋" w:eastAsia="仿宋" w:cs="仿宋"/>
          <w:sz w:val="24"/>
          <w:szCs w:val="24"/>
        </w:rPr>
        <w:t>29. 不可抗力</w:t>
      </w:r>
    </w:p>
    <w:p>
      <w:pPr>
        <w:outlineLvl w:val="2"/>
        <w:rPr>
          <w:rFonts w:hint="eastAsia" w:ascii="仿宋" w:hAnsi="仿宋" w:eastAsia="仿宋" w:cs="仿宋"/>
          <w:sz w:val="24"/>
          <w:szCs w:val="24"/>
        </w:rPr>
      </w:pPr>
      <w:r>
        <w:rPr>
          <w:rFonts w:hint="eastAsia" w:ascii="仿宋" w:hAnsi="仿宋" w:eastAsia="仿宋" w:cs="仿宋"/>
          <w:sz w:val="24"/>
          <w:szCs w:val="24"/>
        </w:rPr>
        <w:t>1）不可抗力的确认</w:t>
      </w:r>
    </w:p>
    <w:p>
      <w:pPr>
        <w:rPr>
          <w:rFonts w:hint="eastAsia" w:ascii="仿宋" w:hAnsi="仿宋" w:eastAsia="仿宋" w:cs="仿宋"/>
          <w:sz w:val="24"/>
          <w:szCs w:val="24"/>
        </w:rPr>
      </w:pPr>
      <w:r>
        <w:rPr>
          <w:rFonts w:hint="eastAsia" w:ascii="仿宋" w:hAnsi="仿宋" w:eastAsia="仿宋" w:cs="仿宋"/>
          <w:sz w:val="24"/>
          <w:szCs w:val="24"/>
        </w:rPr>
        <w:t>除通用合同条款约定的不可抗力事件之外，视为不可抗力的其他情形：__</w:t>
      </w:r>
      <w:r>
        <w:rPr>
          <w:rFonts w:hint="eastAsia" w:ascii="仿宋" w:hAnsi="仿宋" w:eastAsia="仿宋" w:cs="仿宋"/>
          <w:sz w:val="24"/>
          <w:szCs w:val="24"/>
          <w:u w:val="single"/>
        </w:rPr>
        <w:t>不可抗力不包括（1）因一方或其雇员的疏忽或有意行为而造成的时间；（2）勤勉的一方可以合理的在合同签署时考虑到和在以后履行义务时避免或克服的事件；（3）不可抗力不包括资金短缺或无力支付。</w:t>
      </w:r>
    </w:p>
    <w:p>
      <w:pPr>
        <w:outlineLvl w:val="2"/>
        <w:rPr>
          <w:rFonts w:hint="eastAsia" w:ascii="仿宋" w:hAnsi="仿宋" w:eastAsia="仿宋" w:cs="仿宋"/>
          <w:sz w:val="24"/>
          <w:szCs w:val="24"/>
        </w:rPr>
      </w:pPr>
      <w:r>
        <w:rPr>
          <w:rFonts w:hint="eastAsia" w:ascii="仿宋" w:hAnsi="仿宋" w:eastAsia="仿宋" w:cs="仿宋"/>
          <w:sz w:val="24"/>
          <w:szCs w:val="24"/>
        </w:rPr>
        <w:t>2）因不可抗力解除合同</w:t>
      </w:r>
    </w:p>
    <w:p>
      <w:pPr>
        <w:rPr>
          <w:rFonts w:hint="eastAsia" w:ascii="仿宋" w:hAnsi="仿宋" w:eastAsia="仿宋" w:cs="仿宋"/>
          <w:sz w:val="24"/>
          <w:szCs w:val="24"/>
        </w:rPr>
      </w:pPr>
      <w:r>
        <w:rPr>
          <w:rFonts w:hint="eastAsia" w:ascii="仿宋" w:hAnsi="仿宋" w:eastAsia="仿宋" w:cs="仿宋"/>
          <w:sz w:val="24"/>
          <w:szCs w:val="24"/>
        </w:rPr>
        <w:t>合同解除后，发包人应在商定或确定发包人应支付款项后_</w:t>
      </w:r>
      <w:r>
        <w:rPr>
          <w:rFonts w:hint="eastAsia" w:ascii="仿宋" w:hAnsi="仿宋" w:eastAsia="仿宋" w:cs="仿宋"/>
          <w:sz w:val="24"/>
          <w:szCs w:val="24"/>
          <w:u w:val="single"/>
        </w:rPr>
        <w:t xml:space="preserve">90 </w:t>
      </w:r>
      <w:r>
        <w:rPr>
          <w:rFonts w:hint="eastAsia" w:ascii="仿宋" w:hAnsi="仿宋" w:eastAsia="仿宋" w:cs="仿宋"/>
          <w:sz w:val="24"/>
          <w:szCs w:val="24"/>
        </w:rPr>
        <w:t>天内完成款项的支付。</w:t>
      </w:r>
    </w:p>
    <w:p>
      <w:pPr>
        <w:outlineLvl w:val="1"/>
        <w:rPr>
          <w:rFonts w:hint="eastAsia" w:ascii="仿宋" w:hAnsi="仿宋" w:eastAsia="仿宋" w:cs="仿宋"/>
          <w:sz w:val="24"/>
          <w:szCs w:val="24"/>
        </w:rPr>
      </w:pPr>
      <w:r>
        <w:rPr>
          <w:rFonts w:hint="eastAsia" w:ascii="仿宋" w:hAnsi="仿宋" w:eastAsia="仿宋" w:cs="仿宋"/>
          <w:sz w:val="24"/>
          <w:szCs w:val="24"/>
        </w:rPr>
        <w:t>30. 保险</w:t>
      </w:r>
    </w:p>
    <w:p>
      <w:pPr>
        <w:outlineLvl w:val="2"/>
        <w:rPr>
          <w:rFonts w:hint="eastAsia" w:ascii="仿宋" w:hAnsi="仿宋" w:eastAsia="仿宋" w:cs="仿宋"/>
          <w:sz w:val="24"/>
          <w:szCs w:val="24"/>
        </w:rPr>
      </w:pPr>
      <w:r>
        <w:rPr>
          <w:rFonts w:hint="eastAsia" w:ascii="仿宋" w:hAnsi="仿宋" w:eastAsia="仿宋" w:cs="仿宋"/>
          <w:sz w:val="24"/>
          <w:szCs w:val="24"/>
        </w:rPr>
        <w:t>30.1工程保险</w:t>
      </w:r>
    </w:p>
    <w:p>
      <w:pPr>
        <w:rPr>
          <w:rFonts w:hint="eastAsia" w:ascii="仿宋" w:hAnsi="仿宋" w:eastAsia="仿宋" w:cs="仿宋"/>
          <w:sz w:val="24"/>
          <w:szCs w:val="24"/>
        </w:rPr>
      </w:pPr>
      <w:r>
        <w:rPr>
          <w:rFonts w:hint="eastAsia" w:ascii="仿宋" w:hAnsi="仿宋" w:eastAsia="仿宋" w:cs="仿宋"/>
          <w:sz w:val="24"/>
          <w:szCs w:val="24"/>
        </w:rPr>
        <w:t>除专用合同条款另有约定外，发包人应投保建筑工程一切险或安装工程一切险;发包人委托承包人投保的，因投保产生的保险费和其他相关费用由发包人承担。</w:t>
      </w:r>
    </w:p>
    <w:p>
      <w:pPr>
        <w:outlineLvl w:val="2"/>
        <w:rPr>
          <w:rFonts w:hint="eastAsia" w:ascii="仿宋" w:hAnsi="仿宋" w:eastAsia="仿宋" w:cs="仿宋"/>
          <w:sz w:val="24"/>
          <w:szCs w:val="24"/>
        </w:rPr>
      </w:pPr>
      <w:r>
        <w:rPr>
          <w:rFonts w:hint="eastAsia" w:ascii="仿宋" w:hAnsi="仿宋" w:eastAsia="仿宋" w:cs="仿宋"/>
          <w:sz w:val="24"/>
          <w:szCs w:val="24"/>
        </w:rPr>
        <w:t>30.2工伤保险</w:t>
      </w:r>
    </w:p>
    <w:p>
      <w:pPr>
        <w:rPr>
          <w:rFonts w:hint="eastAsia" w:ascii="仿宋" w:hAnsi="仿宋" w:eastAsia="仿宋" w:cs="仿宋"/>
          <w:sz w:val="24"/>
          <w:szCs w:val="24"/>
        </w:rPr>
      </w:pPr>
      <w:r>
        <w:rPr>
          <w:rFonts w:hint="eastAsia" w:ascii="仿宋" w:hAnsi="仿宋" w:eastAsia="仿宋" w:cs="仿宋"/>
          <w:sz w:val="24"/>
          <w:szCs w:val="24"/>
        </w:rPr>
        <w:t>30.2.1发包人应依照法律规定参加工伤保险，并为在施工现场的全部员工办理工伤保险，缴纳工伤保险费，并要求监理人及由发包人为履行合同聘请的第三方依法参加工伤保险。</w:t>
      </w:r>
    </w:p>
    <w:p>
      <w:pPr>
        <w:rPr>
          <w:rFonts w:hint="eastAsia" w:ascii="仿宋" w:hAnsi="仿宋" w:eastAsia="仿宋" w:cs="仿宋"/>
          <w:sz w:val="24"/>
          <w:szCs w:val="24"/>
        </w:rPr>
      </w:pPr>
      <w:r>
        <w:rPr>
          <w:rFonts w:hint="eastAsia" w:ascii="仿宋" w:hAnsi="仿宋" w:eastAsia="仿宋" w:cs="仿宋"/>
          <w:sz w:val="24"/>
          <w:szCs w:val="24"/>
        </w:rPr>
        <w:t>30.2.2承包人应依照法律规定参加工伤保险，并为其履行合同的全部员工办理工伤保险，缴纳工伤保险费，并要求分包人及由承包人为履行合同聘请的第三方依法参加工伤保险。</w:t>
      </w:r>
    </w:p>
    <w:p>
      <w:pPr>
        <w:outlineLvl w:val="2"/>
        <w:rPr>
          <w:rFonts w:hint="eastAsia" w:ascii="仿宋" w:hAnsi="仿宋" w:eastAsia="仿宋" w:cs="仿宋"/>
          <w:sz w:val="24"/>
          <w:szCs w:val="24"/>
        </w:rPr>
      </w:pPr>
      <w:r>
        <w:rPr>
          <w:rFonts w:hint="eastAsia" w:ascii="仿宋" w:hAnsi="仿宋" w:eastAsia="仿宋" w:cs="仿宋"/>
          <w:sz w:val="24"/>
          <w:szCs w:val="24"/>
        </w:rPr>
        <w:t>30.3其他保险</w:t>
      </w:r>
    </w:p>
    <w:p>
      <w:pPr>
        <w:rPr>
          <w:rFonts w:hint="eastAsia" w:ascii="仿宋" w:hAnsi="仿宋" w:eastAsia="仿宋" w:cs="仿宋"/>
          <w:sz w:val="24"/>
          <w:szCs w:val="24"/>
        </w:rPr>
      </w:pPr>
      <w:r>
        <w:rPr>
          <w:rFonts w:hint="eastAsia" w:ascii="仿宋" w:hAnsi="仿宋" w:eastAsia="仿宋" w:cs="仿宋"/>
          <w:sz w:val="24"/>
          <w:szCs w:val="24"/>
        </w:rPr>
        <w:t>发包人和承包人可以为其施工现场的全部人员办理意外伤害保险并支付保险费，包括其员工及为履行合同聘请的第三方的人员，具体事项由合同当事人在专用合同条款约定。</w:t>
      </w:r>
    </w:p>
    <w:p>
      <w:pPr>
        <w:rPr>
          <w:rFonts w:hint="eastAsia" w:ascii="仿宋" w:hAnsi="仿宋" w:eastAsia="仿宋" w:cs="仿宋"/>
          <w:sz w:val="24"/>
          <w:szCs w:val="24"/>
        </w:rPr>
      </w:pPr>
      <w:r>
        <w:rPr>
          <w:rFonts w:hint="eastAsia" w:ascii="仿宋" w:hAnsi="仿宋" w:eastAsia="仿宋" w:cs="仿宋"/>
          <w:sz w:val="24"/>
          <w:szCs w:val="24"/>
        </w:rPr>
        <w:t>除专用合同条款另有约定外，承包人应为其施工设备等办理财产保险。</w:t>
      </w:r>
    </w:p>
    <w:p>
      <w:pPr>
        <w:outlineLvl w:val="2"/>
        <w:rPr>
          <w:rFonts w:hint="eastAsia" w:ascii="仿宋" w:hAnsi="仿宋" w:eastAsia="仿宋" w:cs="仿宋"/>
          <w:sz w:val="24"/>
          <w:szCs w:val="24"/>
        </w:rPr>
      </w:pPr>
      <w:r>
        <w:rPr>
          <w:rFonts w:hint="eastAsia" w:ascii="仿宋" w:hAnsi="仿宋" w:eastAsia="仿宋" w:cs="仿宋"/>
          <w:sz w:val="24"/>
          <w:szCs w:val="24"/>
        </w:rPr>
        <w:t>30.4持续保险</w:t>
      </w:r>
    </w:p>
    <w:p>
      <w:pPr>
        <w:rPr>
          <w:rFonts w:hint="eastAsia" w:ascii="仿宋" w:hAnsi="仿宋" w:eastAsia="仿宋" w:cs="仿宋"/>
          <w:sz w:val="24"/>
          <w:szCs w:val="24"/>
        </w:rPr>
      </w:pPr>
      <w:r>
        <w:rPr>
          <w:rFonts w:hint="eastAsia" w:ascii="仿宋" w:hAnsi="仿宋" w:eastAsia="仿宋" w:cs="仿宋"/>
          <w:sz w:val="24"/>
          <w:szCs w:val="24"/>
        </w:rPr>
        <w:t>合同当事人应与保险人保持联系，使保险人能够随时了解工程实施中的变动，并确保按保险合同条款要求持续保险。</w:t>
      </w:r>
    </w:p>
    <w:p>
      <w:pPr>
        <w:outlineLvl w:val="2"/>
        <w:rPr>
          <w:rFonts w:hint="eastAsia" w:ascii="仿宋" w:hAnsi="仿宋" w:eastAsia="仿宋" w:cs="仿宋"/>
          <w:sz w:val="24"/>
          <w:szCs w:val="24"/>
        </w:rPr>
      </w:pPr>
      <w:r>
        <w:rPr>
          <w:rFonts w:hint="eastAsia" w:ascii="仿宋" w:hAnsi="仿宋" w:eastAsia="仿宋" w:cs="仿宋"/>
          <w:sz w:val="24"/>
          <w:szCs w:val="24"/>
        </w:rPr>
        <w:t>30.5保险凭证</w:t>
      </w:r>
    </w:p>
    <w:p>
      <w:pPr>
        <w:rPr>
          <w:rFonts w:hint="eastAsia" w:ascii="仿宋" w:hAnsi="仿宋" w:eastAsia="仿宋" w:cs="仿宋"/>
          <w:sz w:val="24"/>
          <w:szCs w:val="24"/>
        </w:rPr>
      </w:pPr>
      <w:r>
        <w:rPr>
          <w:rFonts w:hint="eastAsia" w:ascii="仿宋" w:hAnsi="仿宋" w:eastAsia="仿宋" w:cs="仿宋"/>
          <w:sz w:val="24"/>
          <w:szCs w:val="24"/>
        </w:rPr>
        <w:t>合同当事人应及时向另一方当事人提交其已投保的各项保险的凭证和保险单复印件。</w:t>
      </w:r>
    </w:p>
    <w:p>
      <w:pPr>
        <w:outlineLvl w:val="2"/>
        <w:rPr>
          <w:rFonts w:hint="eastAsia" w:ascii="仿宋" w:hAnsi="仿宋" w:eastAsia="仿宋" w:cs="仿宋"/>
          <w:sz w:val="24"/>
          <w:szCs w:val="24"/>
        </w:rPr>
      </w:pPr>
      <w:r>
        <w:rPr>
          <w:rFonts w:hint="eastAsia" w:ascii="仿宋" w:hAnsi="仿宋" w:eastAsia="仿宋" w:cs="仿宋"/>
          <w:sz w:val="24"/>
          <w:szCs w:val="24"/>
        </w:rPr>
        <w:t>30.6未按约定投保的补救</w:t>
      </w:r>
    </w:p>
    <w:p>
      <w:pPr>
        <w:rPr>
          <w:rFonts w:hint="eastAsia" w:ascii="仿宋" w:hAnsi="仿宋" w:eastAsia="仿宋" w:cs="仿宋"/>
          <w:sz w:val="24"/>
          <w:szCs w:val="24"/>
        </w:rPr>
      </w:pPr>
      <w:r>
        <w:rPr>
          <w:rFonts w:hint="eastAsia" w:ascii="仿宋" w:hAnsi="仿宋" w:eastAsia="仿宋" w:cs="仿宋"/>
          <w:sz w:val="24"/>
          <w:szCs w:val="24"/>
        </w:rPr>
        <w:t>30.6.1发包人未按合同约定办理保险，或未能使保险持续有效的，则承包人可代为办理，所需费用由发包人承担。发包人未按合同约定办理保险，导致未能得到足额赔偿的，由发包人负责补足。</w:t>
      </w:r>
    </w:p>
    <w:p>
      <w:pPr>
        <w:rPr>
          <w:rFonts w:hint="eastAsia" w:ascii="仿宋" w:hAnsi="仿宋" w:eastAsia="仿宋" w:cs="仿宋"/>
          <w:sz w:val="24"/>
          <w:szCs w:val="24"/>
        </w:rPr>
      </w:pPr>
      <w:r>
        <w:rPr>
          <w:rFonts w:hint="eastAsia" w:ascii="仿宋" w:hAnsi="仿宋" w:eastAsia="仿宋" w:cs="仿宋"/>
          <w:sz w:val="24"/>
          <w:szCs w:val="24"/>
        </w:rPr>
        <w:t>30.6.2承包人未按合同约定办理保险，或未能使保险持续有效的，则发包人可代为办理，所需费用由承包人承担。承包人未按合同约定办理保险，导致未能得到足额赔偿的，由承包人负责补足。</w:t>
      </w:r>
    </w:p>
    <w:p>
      <w:pPr>
        <w:outlineLvl w:val="2"/>
        <w:rPr>
          <w:rFonts w:hint="eastAsia" w:ascii="仿宋" w:hAnsi="仿宋" w:eastAsia="仿宋" w:cs="仿宋"/>
          <w:sz w:val="24"/>
          <w:szCs w:val="24"/>
        </w:rPr>
      </w:pPr>
      <w:r>
        <w:rPr>
          <w:rFonts w:hint="eastAsia" w:ascii="仿宋" w:hAnsi="仿宋" w:eastAsia="仿宋" w:cs="仿宋"/>
          <w:sz w:val="24"/>
          <w:szCs w:val="24"/>
        </w:rPr>
        <w:t>30.7通知义务</w:t>
      </w:r>
    </w:p>
    <w:p>
      <w:pPr>
        <w:rPr>
          <w:rFonts w:hint="eastAsia" w:ascii="仿宋" w:hAnsi="仿宋" w:eastAsia="仿宋" w:cs="仿宋"/>
          <w:sz w:val="24"/>
          <w:szCs w:val="24"/>
        </w:rPr>
      </w:pPr>
      <w:r>
        <w:rPr>
          <w:rFonts w:hint="eastAsia" w:ascii="仿宋" w:hAnsi="仿宋" w:eastAsia="仿宋" w:cs="仿宋"/>
          <w:sz w:val="24"/>
          <w:szCs w:val="24"/>
        </w:rPr>
        <w:t>除专用合同条款另有约定外，发包人变更除工伤保险之外的保险合同时，应事先征得承包人同意，并通知监理人;承包人变更除工伤保险之外的保险合同时，应事先征得发包人同意，并通知监理人。</w:t>
      </w:r>
    </w:p>
    <w:p>
      <w:pPr>
        <w:rPr>
          <w:rFonts w:hint="eastAsia" w:ascii="仿宋" w:hAnsi="仿宋" w:eastAsia="仿宋" w:cs="仿宋"/>
          <w:sz w:val="24"/>
          <w:szCs w:val="24"/>
        </w:rPr>
      </w:pPr>
      <w:r>
        <w:rPr>
          <w:rFonts w:hint="eastAsia" w:ascii="仿宋" w:hAnsi="仿宋" w:eastAsia="仿宋" w:cs="仿宋"/>
          <w:sz w:val="24"/>
          <w:szCs w:val="24"/>
        </w:rPr>
        <w:t>保险事故发生时，投保人应按照保险合同规定的条件和期限及时向保险人报告。发包人和承包人应当在知道保险事故发生后及时通知对方。</w:t>
      </w:r>
    </w:p>
    <w:p>
      <w:pPr>
        <w:spacing w:line="240" w:lineRule="auto"/>
        <w:jc w:val="center"/>
        <w:rPr>
          <w:rFonts w:hint="eastAsia" w:ascii="仿宋" w:hAnsi="仿宋" w:eastAsia="仿宋" w:cs="仿宋"/>
          <w:b/>
          <w:sz w:val="28"/>
          <w:szCs w:val="28"/>
        </w:rPr>
      </w:pPr>
      <w:r>
        <w:rPr>
          <w:rFonts w:hint="eastAsia" w:ascii="仿宋" w:hAnsi="仿宋" w:eastAsia="仿宋" w:cs="仿宋"/>
          <w:sz w:val="24"/>
          <w:szCs w:val="24"/>
        </w:rPr>
        <w:br w:type="page"/>
      </w:r>
      <w:r>
        <w:rPr>
          <w:rFonts w:hint="eastAsia" w:ascii="仿宋" w:hAnsi="仿宋" w:eastAsia="仿宋" w:cs="仿宋"/>
          <w:b/>
          <w:sz w:val="28"/>
          <w:szCs w:val="28"/>
        </w:rPr>
        <w:t>合同协议书（参考）</w:t>
      </w:r>
    </w:p>
    <w:p>
      <w:pPr>
        <w:rPr>
          <w:rFonts w:hint="eastAsia" w:ascii="仿宋" w:hAnsi="仿宋" w:eastAsia="仿宋" w:cs="仿宋"/>
          <w:sz w:val="24"/>
          <w:szCs w:val="24"/>
        </w:rPr>
      </w:pPr>
      <w:r>
        <w:rPr>
          <w:rFonts w:hint="eastAsia" w:ascii="仿宋" w:hAnsi="仿宋" w:eastAsia="仿宋" w:cs="仿宋"/>
          <w:sz w:val="24"/>
          <w:szCs w:val="24"/>
        </w:rPr>
        <w:t>发包人(全称)：________________________________________________</w:t>
      </w:r>
    </w:p>
    <w:p>
      <w:pPr>
        <w:rPr>
          <w:rFonts w:hint="eastAsia" w:ascii="仿宋" w:hAnsi="仿宋" w:eastAsia="仿宋" w:cs="仿宋"/>
          <w:sz w:val="24"/>
          <w:szCs w:val="24"/>
        </w:rPr>
      </w:pPr>
      <w:r>
        <w:rPr>
          <w:rFonts w:hint="eastAsia" w:ascii="仿宋" w:hAnsi="仿宋" w:eastAsia="仿宋" w:cs="仿宋"/>
          <w:sz w:val="24"/>
          <w:szCs w:val="24"/>
        </w:rPr>
        <w:t>承包人(全称)：__________________________________________________</w:t>
      </w:r>
    </w:p>
    <w:p>
      <w:pPr>
        <w:rPr>
          <w:rFonts w:hint="eastAsia" w:ascii="仿宋" w:hAnsi="仿宋" w:eastAsia="仿宋" w:cs="仿宋"/>
          <w:sz w:val="24"/>
          <w:szCs w:val="24"/>
        </w:rPr>
      </w:pPr>
      <w:r>
        <w:rPr>
          <w:rFonts w:hint="eastAsia" w:ascii="仿宋" w:hAnsi="仿宋" w:eastAsia="仿宋" w:cs="仿宋"/>
          <w:sz w:val="24"/>
          <w:szCs w:val="24"/>
        </w:rPr>
        <w:t>根据《中华人民共和国合同法》、《中华人民共和国建筑法》及有关法律规定，遵循平等、自愿、公平和诚实信用的原则，双方就__工程施工及有关事项协商一致，共同达成如下协议：</w:t>
      </w:r>
    </w:p>
    <w:p>
      <w:pPr>
        <w:outlineLvl w:val="3"/>
        <w:rPr>
          <w:rFonts w:hint="eastAsia" w:ascii="仿宋" w:hAnsi="仿宋" w:eastAsia="仿宋" w:cs="仿宋"/>
          <w:sz w:val="24"/>
          <w:szCs w:val="24"/>
        </w:rPr>
      </w:pPr>
      <w:r>
        <w:rPr>
          <w:rFonts w:hint="eastAsia" w:ascii="仿宋" w:hAnsi="仿宋" w:eastAsia="仿宋" w:cs="仿宋"/>
          <w:sz w:val="24"/>
          <w:szCs w:val="24"/>
        </w:rPr>
        <w:t>一、工程概况</w:t>
      </w:r>
    </w:p>
    <w:p>
      <w:pPr>
        <w:rPr>
          <w:rFonts w:hint="eastAsia" w:ascii="仿宋" w:hAnsi="仿宋" w:eastAsia="仿宋" w:cs="仿宋"/>
          <w:sz w:val="24"/>
          <w:szCs w:val="24"/>
        </w:rPr>
      </w:pPr>
      <w:r>
        <w:rPr>
          <w:rFonts w:hint="eastAsia" w:ascii="仿宋" w:hAnsi="仿宋" w:eastAsia="仿宋" w:cs="仿宋"/>
          <w:sz w:val="24"/>
          <w:szCs w:val="24"/>
        </w:rPr>
        <w:t>1.工程名称：______________________________　。</w:t>
      </w:r>
    </w:p>
    <w:p>
      <w:pPr>
        <w:rPr>
          <w:rFonts w:hint="eastAsia" w:ascii="仿宋" w:hAnsi="仿宋" w:eastAsia="仿宋" w:cs="仿宋"/>
          <w:sz w:val="24"/>
          <w:szCs w:val="24"/>
        </w:rPr>
      </w:pPr>
      <w:r>
        <w:rPr>
          <w:rFonts w:hint="eastAsia" w:ascii="仿宋" w:hAnsi="仿宋" w:eastAsia="仿宋" w:cs="仿宋"/>
          <w:sz w:val="24"/>
          <w:szCs w:val="24"/>
        </w:rPr>
        <w:t>2.工程地点：______________________________　。</w:t>
      </w:r>
    </w:p>
    <w:p>
      <w:pPr>
        <w:rPr>
          <w:rFonts w:hint="eastAsia" w:ascii="仿宋" w:hAnsi="仿宋" w:eastAsia="仿宋" w:cs="仿宋"/>
          <w:sz w:val="24"/>
          <w:szCs w:val="24"/>
        </w:rPr>
      </w:pPr>
      <w:r>
        <w:rPr>
          <w:rFonts w:hint="eastAsia" w:ascii="仿宋" w:hAnsi="仿宋" w:eastAsia="仿宋" w:cs="仿宋"/>
          <w:sz w:val="24"/>
          <w:szCs w:val="24"/>
        </w:rPr>
        <w:t>3.工程立项批准文号：_______________________。</w:t>
      </w:r>
    </w:p>
    <w:p>
      <w:pPr>
        <w:rPr>
          <w:rFonts w:hint="eastAsia" w:ascii="仿宋" w:hAnsi="仿宋" w:eastAsia="仿宋" w:cs="仿宋"/>
          <w:sz w:val="24"/>
          <w:szCs w:val="24"/>
        </w:rPr>
      </w:pPr>
      <w:r>
        <w:rPr>
          <w:rFonts w:hint="eastAsia" w:ascii="仿宋" w:hAnsi="仿宋" w:eastAsia="仿宋" w:cs="仿宋"/>
          <w:sz w:val="24"/>
          <w:szCs w:val="24"/>
        </w:rPr>
        <w:t>4.资金来源：______________________________　。</w:t>
      </w:r>
    </w:p>
    <w:p>
      <w:pPr>
        <w:rPr>
          <w:rFonts w:hint="eastAsia" w:ascii="仿宋" w:hAnsi="仿宋" w:eastAsia="仿宋" w:cs="仿宋"/>
          <w:sz w:val="24"/>
          <w:szCs w:val="24"/>
        </w:rPr>
      </w:pPr>
      <w:r>
        <w:rPr>
          <w:rFonts w:hint="eastAsia" w:ascii="仿宋" w:hAnsi="仿宋" w:eastAsia="仿宋" w:cs="仿宋"/>
          <w:sz w:val="24"/>
          <w:szCs w:val="24"/>
        </w:rPr>
        <w:t>5.工程内容：______________________________　。</w:t>
      </w:r>
    </w:p>
    <w:p>
      <w:pPr>
        <w:rPr>
          <w:rFonts w:hint="eastAsia" w:ascii="仿宋" w:hAnsi="仿宋" w:eastAsia="仿宋" w:cs="仿宋"/>
          <w:sz w:val="24"/>
          <w:szCs w:val="24"/>
        </w:rPr>
      </w:pPr>
      <w:r>
        <w:rPr>
          <w:rFonts w:hint="eastAsia" w:ascii="仿宋" w:hAnsi="仿宋" w:eastAsia="仿宋" w:cs="仿宋"/>
          <w:sz w:val="24"/>
          <w:szCs w:val="24"/>
        </w:rPr>
        <w:t>群体工程应附《承包人承揽工程项目一览表》。</w:t>
      </w:r>
    </w:p>
    <w:p>
      <w:pPr>
        <w:rPr>
          <w:rFonts w:hint="eastAsia" w:ascii="仿宋" w:hAnsi="仿宋" w:eastAsia="仿宋" w:cs="仿宋"/>
          <w:sz w:val="24"/>
          <w:szCs w:val="24"/>
        </w:rPr>
      </w:pPr>
      <w:r>
        <w:rPr>
          <w:rFonts w:hint="eastAsia" w:ascii="仿宋" w:hAnsi="仿宋" w:eastAsia="仿宋" w:cs="仿宋"/>
          <w:sz w:val="24"/>
          <w:szCs w:val="24"/>
        </w:rPr>
        <w:t>6.工程承包范围：___________________________。</w:t>
      </w:r>
    </w:p>
    <w:p>
      <w:pPr>
        <w:outlineLvl w:val="3"/>
        <w:rPr>
          <w:rFonts w:hint="eastAsia" w:ascii="仿宋" w:hAnsi="仿宋" w:eastAsia="仿宋" w:cs="仿宋"/>
          <w:sz w:val="24"/>
          <w:szCs w:val="24"/>
        </w:rPr>
      </w:pPr>
      <w:r>
        <w:rPr>
          <w:rFonts w:hint="eastAsia" w:ascii="仿宋" w:hAnsi="仿宋" w:eastAsia="仿宋" w:cs="仿宋"/>
          <w:sz w:val="24"/>
          <w:szCs w:val="24"/>
        </w:rPr>
        <w:t>二、合同工期</w:t>
      </w:r>
    </w:p>
    <w:p>
      <w:pPr>
        <w:rPr>
          <w:rFonts w:hint="eastAsia" w:ascii="仿宋" w:hAnsi="仿宋" w:eastAsia="仿宋" w:cs="仿宋"/>
          <w:sz w:val="24"/>
          <w:szCs w:val="24"/>
        </w:rPr>
      </w:pPr>
      <w:r>
        <w:rPr>
          <w:rFonts w:hint="eastAsia" w:ascii="仿宋" w:hAnsi="仿宋" w:eastAsia="仿宋" w:cs="仿宋"/>
          <w:sz w:val="24"/>
          <w:szCs w:val="24"/>
        </w:rPr>
        <w:t>计划开工日期：　　　　　年　　　月　　　日。</w:t>
      </w:r>
    </w:p>
    <w:p>
      <w:pPr>
        <w:rPr>
          <w:rFonts w:hint="eastAsia" w:ascii="仿宋" w:hAnsi="仿宋" w:eastAsia="仿宋" w:cs="仿宋"/>
          <w:sz w:val="24"/>
          <w:szCs w:val="24"/>
        </w:rPr>
      </w:pPr>
      <w:r>
        <w:rPr>
          <w:rFonts w:hint="eastAsia" w:ascii="仿宋" w:hAnsi="仿宋" w:eastAsia="仿宋" w:cs="仿宋"/>
          <w:sz w:val="24"/>
          <w:szCs w:val="24"/>
        </w:rPr>
        <w:t>计划竣工日期：　　　　　年　　　月　　　日。</w:t>
      </w:r>
    </w:p>
    <w:p>
      <w:pPr>
        <w:rPr>
          <w:rFonts w:hint="eastAsia" w:ascii="仿宋" w:hAnsi="仿宋" w:eastAsia="仿宋" w:cs="仿宋"/>
          <w:sz w:val="24"/>
          <w:szCs w:val="24"/>
        </w:rPr>
      </w:pPr>
      <w:r>
        <w:rPr>
          <w:rFonts w:hint="eastAsia" w:ascii="仿宋" w:hAnsi="仿宋" w:eastAsia="仿宋" w:cs="仿宋"/>
          <w:sz w:val="24"/>
          <w:szCs w:val="24"/>
        </w:rPr>
        <w:t>工期总日历天数：　　　　　天。工期总日历天数与根据前述计划开竣工日期计算的工期天数不一致的，以工期总日历天数为准。</w:t>
      </w:r>
    </w:p>
    <w:p>
      <w:pPr>
        <w:outlineLvl w:val="3"/>
        <w:rPr>
          <w:rFonts w:hint="eastAsia" w:ascii="仿宋" w:hAnsi="仿宋" w:eastAsia="仿宋" w:cs="仿宋"/>
          <w:sz w:val="24"/>
          <w:szCs w:val="24"/>
        </w:rPr>
      </w:pPr>
      <w:r>
        <w:rPr>
          <w:rFonts w:hint="eastAsia" w:ascii="仿宋" w:hAnsi="仿宋" w:eastAsia="仿宋" w:cs="仿宋"/>
          <w:sz w:val="24"/>
          <w:szCs w:val="24"/>
        </w:rPr>
        <w:t>三、质量标准</w:t>
      </w:r>
    </w:p>
    <w:p>
      <w:pPr>
        <w:rPr>
          <w:rFonts w:hint="eastAsia" w:ascii="仿宋" w:hAnsi="仿宋" w:eastAsia="仿宋" w:cs="仿宋"/>
          <w:sz w:val="24"/>
          <w:szCs w:val="24"/>
        </w:rPr>
      </w:pPr>
      <w:r>
        <w:rPr>
          <w:rFonts w:hint="eastAsia" w:ascii="仿宋" w:hAnsi="仿宋" w:eastAsia="仿宋" w:cs="仿宋"/>
          <w:sz w:val="24"/>
          <w:szCs w:val="24"/>
        </w:rPr>
        <w:t>工程质量符合______________________________________标准。</w:t>
      </w:r>
    </w:p>
    <w:p>
      <w:pPr>
        <w:outlineLvl w:val="3"/>
        <w:rPr>
          <w:rFonts w:hint="eastAsia" w:ascii="仿宋" w:hAnsi="仿宋" w:eastAsia="仿宋" w:cs="仿宋"/>
          <w:sz w:val="24"/>
          <w:szCs w:val="24"/>
        </w:rPr>
      </w:pPr>
      <w:r>
        <w:rPr>
          <w:rFonts w:hint="eastAsia" w:ascii="仿宋" w:hAnsi="仿宋" w:eastAsia="仿宋" w:cs="仿宋"/>
          <w:sz w:val="24"/>
          <w:szCs w:val="24"/>
        </w:rPr>
        <w:t>四、签约合同价与合同价格形式</w:t>
      </w:r>
    </w:p>
    <w:p>
      <w:pPr>
        <w:outlineLvl w:val="1"/>
        <w:rPr>
          <w:rFonts w:hint="eastAsia" w:ascii="仿宋" w:hAnsi="仿宋" w:eastAsia="仿宋" w:cs="仿宋"/>
          <w:sz w:val="24"/>
          <w:szCs w:val="24"/>
        </w:rPr>
      </w:pPr>
      <w:r>
        <w:rPr>
          <w:rFonts w:hint="eastAsia" w:ascii="仿宋" w:hAnsi="仿宋" w:eastAsia="仿宋" w:cs="仿宋"/>
          <w:sz w:val="24"/>
          <w:szCs w:val="24"/>
        </w:rPr>
        <w:t>1.签约合同价为：</w:t>
      </w:r>
    </w:p>
    <w:p>
      <w:pPr>
        <w:rPr>
          <w:rFonts w:hint="eastAsia" w:ascii="仿宋" w:hAnsi="仿宋" w:eastAsia="仿宋" w:cs="仿宋"/>
          <w:sz w:val="24"/>
          <w:szCs w:val="24"/>
        </w:rPr>
      </w:pPr>
      <w:r>
        <w:rPr>
          <w:rFonts w:hint="eastAsia" w:ascii="仿宋" w:hAnsi="仿宋" w:eastAsia="仿宋" w:cs="仿宋"/>
          <w:sz w:val="24"/>
          <w:szCs w:val="24"/>
        </w:rPr>
        <w:t>人民币(大写) _______________(￥__________ 元);</w:t>
      </w:r>
    </w:p>
    <w:p>
      <w:pPr>
        <w:rPr>
          <w:rFonts w:hint="eastAsia" w:ascii="仿宋" w:hAnsi="仿宋" w:eastAsia="仿宋" w:cs="仿宋"/>
          <w:sz w:val="24"/>
          <w:szCs w:val="24"/>
        </w:rPr>
      </w:pPr>
      <w:r>
        <w:rPr>
          <w:rFonts w:hint="eastAsia" w:ascii="仿宋" w:hAnsi="仿宋" w:eastAsia="仿宋" w:cs="仿宋"/>
          <w:sz w:val="24"/>
          <w:szCs w:val="24"/>
        </w:rPr>
        <w:t>其中：</w:t>
      </w:r>
    </w:p>
    <w:p>
      <w:pPr>
        <w:rPr>
          <w:rFonts w:hint="eastAsia" w:ascii="仿宋" w:hAnsi="仿宋" w:eastAsia="仿宋" w:cs="仿宋"/>
          <w:sz w:val="24"/>
          <w:szCs w:val="24"/>
        </w:rPr>
      </w:pPr>
      <w:r>
        <w:rPr>
          <w:rFonts w:hint="eastAsia" w:ascii="仿宋" w:hAnsi="仿宋" w:eastAsia="仿宋" w:cs="仿宋"/>
          <w:sz w:val="24"/>
          <w:szCs w:val="24"/>
        </w:rPr>
        <w:t>(1)安全文明施工费：</w:t>
      </w:r>
    </w:p>
    <w:p>
      <w:pPr>
        <w:rPr>
          <w:rFonts w:hint="eastAsia" w:ascii="仿宋" w:hAnsi="仿宋" w:eastAsia="仿宋" w:cs="仿宋"/>
          <w:sz w:val="24"/>
          <w:szCs w:val="24"/>
        </w:rPr>
      </w:pPr>
      <w:r>
        <w:rPr>
          <w:rFonts w:hint="eastAsia" w:ascii="仿宋" w:hAnsi="仿宋" w:eastAsia="仿宋" w:cs="仿宋"/>
          <w:sz w:val="24"/>
          <w:szCs w:val="24"/>
        </w:rPr>
        <w:t>人民币(大写) ____________(￥_______元);</w:t>
      </w:r>
    </w:p>
    <w:p>
      <w:pPr>
        <w:rPr>
          <w:rFonts w:hint="eastAsia" w:ascii="仿宋" w:hAnsi="仿宋" w:eastAsia="仿宋" w:cs="仿宋"/>
          <w:sz w:val="24"/>
          <w:szCs w:val="24"/>
        </w:rPr>
      </w:pPr>
      <w:r>
        <w:rPr>
          <w:rFonts w:hint="eastAsia" w:ascii="仿宋" w:hAnsi="仿宋" w:eastAsia="仿宋" w:cs="仿宋"/>
          <w:sz w:val="24"/>
          <w:szCs w:val="24"/>
        </w:rPr>
        <w:t>(2)材料和工程设备暂估价金额：</w:t>
      </w:r>
    </w:p>
    <w:p>
      <w:pPr>
        <w:rPr>
          <w:rFonts w:hint="eastAsia" w:ascii="仿宋" w:hAnsi="仿宋" w:eastAsia="仿宋" w:cs="仿宋"/>
          <w:sz w:val="24"/>
          <w:szCs w:val="24"/>
        </w:rPr>
      </w:pPr>
      <w:r>
        <w:rPr>
          <w:rFonts w:hint="eastAsia" w:ascii="仿宋" w:hAnsi="仿宋" w:eastAsia="仿宋" w:cs="仿宋"/>
          <w:sz w:val="24"/>
          <w:szCs w:val="24"/>
        </w:rPr>
        <w:t>人民币(大写)_______________(￥ _________元);</w:t>
      </w:r>
    </w:p>
    <w:p>
      <w:pPr>
        <w:rPr>
          <w:rFonts w:hint="eastAsia" w:ascii="仿宋" w:hAnsi="仿宋" w:eastAsia="仿宋" w:cs="仿宋"/>
          <w:sz w:val="24"/>
          <w:szCs w:val="24"/>
        </w:rPr>
      </w:pPr>
      <w:r>
        <w:rPr>
          <w:rFonts w:hint="eastAsia" w:ascii="仿宋" w:hAnsi="仿宋" w:eastAsia="仿宋" w:cs="仿宋"/>
          <w:sz w:val="24"/>
          <w:szCs w:val="24"/>
        </w:rPr>
        <w:t>(3)专业工程暂估价金额：</w:t>
      </w:r>
    </w:p>
    <w:p>
      <w:pPr>
        <w:rPr>
          <w:rFonts w:hint="eastAsia" w:ascii="仿宋" w:hAnsi="仿宋" w:eastAsia="仿宋" w:cs="仿宋"/>
          <w:sz w:val="24"/>
          <w:szCs w:val="24"/>
        </w:rPr>
      </w:pPr>
      <w:r>
        <w:rPr>
          <w:rFonts w:hint="eastAsia" w:ascii="仿宋" w:hAnsi="仿宋" w:eastAsia="仿宋" w:cs="仿宋"/>
          <w:sz w:val="24"/>
          <w:szCs w:val="24"/>
        </w:rPr>
        <w:t>人民币(大写)_______________ (￥_________元);</w:t>
      </w:r>
    </w:p>
    <w:p>
      <w:pPr>
        <w:rPr>
          <w:rFonts w:hint="eastAsia" w:ascii="仿宋" w:hAnsi="仿宋" w:eastAsia="仿宋" w:cs="仿宋"/>
          <w:sz w:val="24"/>
          <w:szCs w:val="24"/>
        </w:rPr>
      </w:pPr>
      <w:r>
        <w:rPr>
          <w:rFonts w:hint="eastAsia" w:ascii="仿宋" w:hAnsi="仿宋" w:eastAsia="仿宋" w:cs="仿宋"/>
          <w:sz w:val="24"/>
          <w:szCs w:val="24"/>
        </w:rPr>
        <w:t>(4)暂列金额：</w:t>
      </w:r>
    </w:p>
    <w:p>
      <w:pPr>
        <w:rPr>
          <w:rFonts w:hint="eastAsia" w:ascii="仿宋" w:hAnsi="仿宋" w:eastAsia="仿宋" w:cs="仿宋"/>
          <w:sz w:val="24"/>
          <w:szCs w:val="24"/>
        </w:rPr>
      </w:pPr>
      <w:r>
        <w:rPr>
          <w:rFonts w:hint="eastAsia" w:ascii="仿宋" w:hAnsi="仿宋" w:eastAsia="仿宋" w:cs="仿宋"/>
          <w:sz w:val="24"/>
          <w:szCs w:val="24"/>
        </w:rPr>
        <w:t>人民币(大写)_______________(￥_________元)。</w:t>
      </w:r>
    </w:p>
    <w:p>
      <w:pPr>
        <w:outlineLvl w:val="1"/>
        <w:rPr>
          <w:rFonts w:hint="eastAsia" w:ascii="仿宋" w:hAnsi="仿宋" w:eastAsia="仿宋" w:cs="仿宋"/>
          <w:sz w:val="24"/>
          <w:szCs w:val="24"/>
        </w:rPr>
      </w:pPr>
      <w:r>
        <w:rPr>
          <w:rFonts w:hint="eastAsia" w:ascii="仿宋" w:hAnsi="仿宋" w:eastAsia="仿宋" w:cs="仿宋"/>
          <w:sz w:val="24"/>
          <w:szCs w:val="24"/>
        </w:rPr>
        <w:t>2.合同价格形式：　　　 　 　。</w:t>
      </w:r>
    </w:p>
    <w:p>
      <w:pPr>
        <w:outlineLvl w:val="2"/>
        <w:rPr>
          <w:rFonts w:hint="eastAsia" w:ascii="仿宋" w:hAnsi="仿宋" w:eastAsia="仿宋" w:cs="仿宋"/>
          <w:sz w:val="24"/>
          <w:szCs w:val="24"/>
        </w:rPr>
      </w:pPr>
      <w:r>
        <w:rPr>
          <w:rFonts w:hint="eastAsia" w:ascii="仿宋" w:hAnsi="仿宋" w:eastAsia="仿宋" w:cs="仿宋"/>
          <w:sz w:val="24"/>
          <w:szCs w:val="24"/>
        </w:rPr>
        <w:t>五、项目经理</w:t>
      </w:r>
    </w:p>
    <w:p>
      <w:pPr>
        <w:rPr>
          <w:rFonts w:hint="eastAsia" w:ascii="仿宋" w:hAnsi="仿宋" w:eastAsia="仿宋" w:cs="仿宋"/>
          <w:sz w:val="24"/>
          <w:szCs w:val="24"/>
        </w:rPr>
      </w:pPr>
      <w:r>
        <w:rPr>
          <w:rFonts w:hint="eastAsia" w:ascii="仿宋" w:hAnsi="仿宋" w:eastAsia="仿宋" w:cs="仿宋"/>
          <w:sz w:val="24"/>
          <w:szCs w:val="24"/>
        </w:rPr>
        <w:t>承包人项目经理：　　　 　 　。</w:t>
      </w:r>
    </w:p>
    <w:p>
      <w:pPr>
        <w:outlineLvl w:val="2"/>
        <w:rPr>
          <w:rFonts w:hint="eastAsia" w:ascii="仿宋" w:hAnsi="仿宋" w:eastAsia="仿宋" w:cs="仿宋"/>
          <w:sz w:val="24"/>
          <w:szCs w:val="24"/>
        </w:rPr>
      </w:pPr>
      <w:r>
        <w:rPr>
          <w:rFonts w:hint="eastAsia" w:ascii="仿宋" w:hAnsi="仿宋" w:eastAsia="仿宋" w:cs="仿宋"/>
          <w:sz w:val="24"/>
          <w:szCs w:val="24"/>
        </w:rPr>
        <w:t>六、合同文件构成</w:t>
      </w:r>
    </w:p>
    <w:p>
      <w:pPr>
        <w:rPr>
          <w:rFonts w:hint="eastAsia" w:ascii="仿宋" w:hAnsi="仿宋" w:eastAsia="仿宋" w:cs="仿宋"/>
          <w:sz w:val="24"/>
          <w:szCs w:val="24"/>
        </w:rPr>
      </w:pPr>
      <w:r>
        <w:rPr>
          <w:rFonts w:hint="eastAsia" w:ascii="仿宋" w:hAnsi="仿宋" w:eastAsia="仿宋" w:cs="仿宋"/>
          <w:sz w:val="24"/>
          <w:szCs w:val="24"/>
        </w:rPr>
        <w:t>本协议书与下列文件一起构成合同文件：</w:t>
      </w:r>
    </w:p>
    <w:p>
      <w:pPr>
        <w:rPr>
          <w:rFonts w:hint="eastAsia" w:ascii="仿宋" w:hAnsi="仿宋" w:eastAsia="仿宋" w:cs="仿宋"/>
          <w:sz w:val="24"/>
          <w:szCs w:val="24"/>
        </w:rPr>
      </w:pPr>
      <w:r>
        <w:rPr>
          <w:rFonts w:hint="eastAsia" w:ascii="仿宋" w:hAnsi="仿宋" w:eastAsia="仿宋" w:cs="仿宋"/>
          <w:sz w:val="24"/>
          <w:szCs w:val="24"/>
        </w:rPr>
        <w:t>(1)中标通知书(如果有);</w:t>
      </w:r>
    </w:p>
    <w:p>
      <w:pPr>
        <w:rPr>
          <w:rFonts w:hint="eastAsia" w:ascii="仿宋" w:hAnsi="仿宋" w:eastAsia="仿宋" w:cs="仿宋"/>
          <w:sz w:val="24"/>
          <w:szCs w:val="24"/>
        </w:rPr>
      </w:pPr>
      <w:r>
        <w:rPr>
          <w:rFonts w:hint="eastAsia" w:ascii="仿宋" w:hAnsi="仿宋" w:eastAsia="仿宋" w:cs="仿宋"/>
          <w:sz w:val="24"/>
          <w:szCs w:val="24"/>
        </w:rPr>
        <w:t>(2)投标函及其附录(如果有);</w:t>
      </w:r>
    </w:p>
    <w:p>
      <w:pPr>
        <w:rPr>
          <w:rFonts w:hint="eastAsia" w:ascii="仿宋" w:hAnsi="仿宋" w:eastAsia="仿宋" w:cs="仿宋"/>
          <w:sz w:val="24"/>
          <w:szCs w:val="24"/>
        </w:rPr>
      </w:pPr>
      <w:r>
        <w:rPr>
          <w:rFonts w:hint="eastAsia" w:ascii="仿宋" w:hAnsi="仿宋" w:eastAsia="仿宋" w:cs="仿宋"/>
          <w:sz w:val="24"/>
          <w:szCs w:val="24"/>
        </w:rPr>
        <w:t>(3)专用合同条款及其附件;</w:t>
      </w:r>
    </w:p>
    <w:p>
      <w:pPr>
        <w:rPr>
          <w:rFonts w:hint="eastAsia" w:ascii="仿宋" w:hAnsi="仿宋" w:eastAsia="仿宋" w:cs="仿宋"/>
          <w:sz w:val="24"/>
          <w:szCs w:val="24"/>
        </w:rPr>
      </w:pPr>
      <w:r>
        <w:rPr>
          <w:rFonts w:hint="eastAsia" w:ascii="仿宋" w:hAnsi="仿宋" w:eastAsia="仿宋" w:cs="仿宋"/>
          <w:sz w:val="24"/>
          <w:szCs w:val="24"/>
        </w:rPr>
        <w:t>(4)通用合同条款;</w:t>
      </w:r>
    </w:p>
    <w:p>
      <w:pPr>
        <w:rPr>
          <w:rFonts w:hint="eastAsia" w:ascii="仿宋" w:hAnsi="仿宋" w:eastAsia="仿宋" w:cs="仿宋"/>
          <w:sz w:val="24"/>
          <w:szCs w:val="24"/>
        </w:rPr>
      </w:pPr>
      <w:r>
        <w:rPr>
          <w:rFonts w:hint="eastAsia" w:ascii="仿宋" w:hAnsi="仿宋" w:eastAsia="仿宋" w:cs="仿宋"/>
          <w:sz w:val="24"/>
          <w:szCs w:val="24"/>
        </w:rPr>
        <w:t>(5)技术标准和要求;</w:t>
      </w:r>
    </w:p>
    <w:p>
      <w:pPr>
        <w:rPr>
          <w:rFonts w:hint="eastAsia" w:ascii="仿宋" w:hAnsi="仿宋" w:eastAsia="仿宋" w:cs="仿宋"/>
          <w:sz w:val="24"/>
          <w:szCs w:val="24"/>
        </w:rPr>
      </w:pPr>
      <w:r>
        <w:rPr>
          <w:rFonts w:hint="eastAsia" w:ascii="仿宋" w:hAnsi="仿宋" w:eastAsia="仿宋" w:cs="仿宋"/>
          <w:sz w:val="24"/>
          <w:szCs w:val="24"/>
        </w:rPr>
        <w:t>(6)图纸;</w:t>
      </w:r>
    </w:p>
    <w:p>
      <w:pPr>
        <w:rPr>
          <w:rFonts w:hint="eastAsia" w:ascii="仿宋" w:hAnsi="仿宋" w:eastAsia="仿宋" w:cs="仿宋"/>
          <w:sz w:val="24"/>
          <w:szCs w:val="24"/>
        </w:rPr>
      </w:pPr>
      <w:r>
        <w:rPr>
          <w:rFonts w:hint="eastAsia" w:ascii="仿宋" w:hAnsi="仿宋" w:eastAsia="仿宋" w:cs="仿宋"/>
          <w:sz w:val="24"/>
          <w:szCs w:val="24"/>
        </w:rPr>
        <w:t>(7)已标价工程量清单或预算书;</w:t>
      </w:r>
    </w:p>
    <w:p>
      <w:pPr>
        <w:rPr>
          <w:rFonts w:hint="eastAsia" w:ascii="仿宋" w:hAnsi="仿宋" w:eastAsia="仿宋" w:cs="仿宋"/>
          <w:sz w:val="24"/>
          <w:szCs w:val="24"/>
        </w:rPr>
      </w:pPr>
      <w:r>
        <w:rPr>
          <w:rFonts w:hint="eastAsia" w:ascii="仿宋" w:hAnsi="仿宋" w:eastAsia="仿宋" w:cs="仿宋"/>
          <w:sz w:val="24"/>
          <w:szCs w:val="24"/>
        </w:rPr>
        <w:t>(8)其他合同文件。</w:t>
      </w:r>
    </w:p>
    <w:p>
      <w:pPr>
        <w:rPr>
          <w:rFonts w:hint="eastAsia" w:ascii="仿宋" w:hAnsi="仿宋" w:eastAsia="仿宋" w:cs="仿宋"/>
          <w:sz w:val="24"/>
          <w:szCs w:val="24"/>
        </w:rPr>
      </w:pPr>
      <w:r>
        <w:rPr>
          <w:rFonts w:hint="eastAsia" w:ascii="仿宋" w:hAnsi="仿宋" w:eastAsia="仿宋" w:cs="仿宋"/>
          <w:sz w:val="24"/>
          <w:szCs w:val="24"/>
        </w:rPr>
        <w:t>在合同订立及履行过程中形成的与合同有关的文件均构成合同文件组成部分。</w:t>
      </w:r>
    </w:p>
    <w:p>
      <w:pPr>
        <w:rPr>
          <w:rFonts w:hint="eastAsia" w:ascii="仿宋" w:hAnsi="仿宋" w:eastAsia="仿宋" w:cs="仿宋"/>
          <w:sz w:val="24"/>
          <w:szCs w:val="24"/>
        </w:rPr>
      </w:pPr>
      <w:r>
        <w:rPr>
          <w:rFonts w:hint="eastAsia" w:ascii="仿宋" w:hAnsi="仿宋" w:eastAsia="仿宋" w:cs="仿宋"/>
          <w:sz w:val="24"/>
          <w:szCs w:val="24"/>
        </w:rPr>
        <w:t>上述各项合同文件包括合同当事人就该项合同文件所作出的补充和修改，属于同一类内容的文件，应以最新签署的为准。专用合同条款及其附件须经合同当事人签字或盖章。</w:t>
      </w:r>
    </w:p>
    <w:p>
      <w:pPr>
        <w:outlineLvl w:val="2"/>
        <w:rPr>
          <w:rFonts w:hint="eastAsia" w:ascii="仿宋" w:hAnsi="仿宋" w:eastAsia="仿宋" w:cs="仿宋"/>
          <w:sz w:val="24"/>
          <w:szCs w:val="24"/>
        </w:rPr>
      </w:pPr>
      <w:r>
        <w:rPr>
          <w:rFonts w:hint="eastAsia" w:ascii="仿宋" w:hAnsi="仿宋" w:eastAsia="仿宋" w:cs="仿宋"/>
          <w:sz w:val="24"/>
          <w:szCs w:val="24"/>
        </w:rPr>
        <w:t>七、承诺</w:t>
      </w:r>
    </w:p>
    <w:p>
      <w:pPr>
        <w:rPr>
          <w:rFonts w:hint="eastAsia" w:ascii="仿宋" w:hAnsi="仿宋" w:eastAsia="仿宋" w:cs="仿宋"/>
          <w:sz w:val="24"/>
          <w:szCs w:val="24"/>
        </w:rPr>
      </w:pPr>
      <w:r>
        <w:rPr>
          <w:rFonts w:hint="eastAsia" w:ascii="仿宋" w:hAnsi="仿宋" w:eastAsia="仿宋" w:cs="仿宋"/>
          <w:sz w:val="24"/>
          <w:szCs w:val="24"/>
        </w:rPr>
        <w:t>1.发包人承诺按照法律规定履行项目审批手续、筹集工程建设资金并按照合同约定的期限和方式支付合同价款。</w:t>
      </w:r>
    </w:p>
    <w:p>
      <w:pPr>
        <w:rPr>
          <w:rFonts w:hint="eastAsia" w:ascii="仿宋" w:hAnsi="仿宋" w:eastAsia="仿宋" w:cs="仿宋"/>
          <w:sz w:val="24"/>
          <w:szCs w:val="24"/>
        </w:rPr>
      </w:pPr>
      <w:r>
        <w:rPr>
          <w:rFonts w:hint="eastAsia" w:ascii="仿宋" w:hAnsi="仿宋" w:eastAsia="仿宋" w:cs="仿宋"/>
          <w:sz w:val="24"/>
          <w:szCs w:val="24"/>
        </w:rPr>
        <w:t>2.承包人承诺按照法律规定及合同约定组织完成工程施工，确保工程质量和安全，不进行转包及违法分包，并在缺陷责任期及保修期内承担相应的工程维修责任。</w:t>
      </w:r>
    </w:p>
    <w:p>
      <w:pPr>
        <w:rPr>
          <w:rFonts w:hint="eastAsia" w:ascii="仿宋" w:hAnsi="仿宋" w:eastAsia="仿宋" w:cs="仿宋"/>
          <w:sz w:val="24"/>
          <w:szCs w:val="24"/>
        </w:rPr>
      </w:pPr>
      <w:r>
        <w:rPr>
          <w:rFonts w:hint="eastAsia" w:ascii="仿宋" w:hAnsi="仿宋" w:eastAsia="仿宋" w:cs="仿宋"/>
          <w:sz w:val="24"/>
          <w:szCs w:val="24"/>
        </w:rPr>
        <w:t>3.发包人和承包人通过招投标形式签订合同的，双方理解并承诺不再就同一工程另行签订与合同实质性内容相背离的协议。</w:t>
      </w:r>
    </w:p>
    <w:p>
      <w:pPr>
        <w:outlineLvl w:val="2"/>
        <w:rPr>
          <w:rFonts w:hint="eastAsia" w:ascii="仿宋" w:hAnsi="仿宋" w:eastAsia="仿宋" w:cs="仿宋"/>
          <w:sz w:val="24"/>
          <w:szCs w:val="24"/>
        </w:rPr>
      </w:pPr>
      <w:r>
        <w:rPr>
          <w:rFonts w:hint="eastAsia" w:ascii="仿宋" w:hAnsi="仿宋" w:eastAsia="仿宋" w:cs="仿宋"/>
          <w:sz w:val="24"/>
          <w:szCs w:val="24"/>
        </w:rPr>
        <w:t>八、词语含义</w:t>
      </w:r>
    </w:p>
    <w:p>
      <w:pPr>
        <w:rPr>
          <w:rFonts w:hint="eastAsia" w:ascii="仿宋" w:hAnsi="仿宋" w:eastAsia="仿宋" w:cs="仿宋"/>
          <w:sz w:val="24"/>
          <w:szCs w:val="24"/>
        </w:rPr>
      </w:pPr>
      <w:r>
        <w:rPr>
          <w:rFonts w:hint="eastAsia" w:ascii="仿宋" w:hAnsi="仿宋" w:eastAsia="仿宋" w:cs="仿宋"/>
          <w:sz w:val="24"/>
          <w:szCs w:val="24"/>
        </w:rPr>
        <w:t>本协议书中词语含义与第二部分通用合同条款中赋予的含义相同。</w:t>
      </w:r>
    </w:p>
    <w:p>
      <w:pPr>
        <w:outlineLvl w:val="2"/>
        <w:rPr>
          <w:rFonts w:hint="eastAsia" w:ascii="仿宋" w:hAnsi="仿宋" w:eastAsia="仿宋" w:cs="仿宋"/>
          <w:sz w:val="24"/>
          <w:szCs w:val="24"/>
        </w:rPr>
      </w:pPr>
      <w:r>
        <w:rPr>
          <w:rFonts w:hint="eastAsia" w:ascii="仿宋" w:hAnsi="仿宋" w:eastAsia="仿宋" w:cs="仿宋"/>
          <w:sz w:val="24"/>
          <w:szCs w:val="24"/>
        </w:rPr>
        <w:t>九、签订时间</w:t>
      </w:r>
    </w:p>
    <w:p>
      <w:pPr>
        <w:rPr>
          <w:rFonts w:hint="eastAsia" w:ascii="仿宋" w:hAnsi="仿宋" w:eastAsia="仿宋" w:cs="仿宋"/>
          <w:sz w:val="24"/>
          <w:szCs w:val="24"/>
        </w:rPr>
      </w:pPr>
      <w:r>
        <w:rPr>
          <w:rFonts w:hint="eastAsia" w:ascii="仿宋" w:hAnsi="仿宋" w:eastAsia="仿宋" w:cs="仿宋"/>
          <w:sz w:val="24"/>
          <w:szCs w:val="24"/>
        </w:rPr>
        <w:t>本合同于__年__月__日签订。</w:t>
      </w:r>
    </w:p>
    <w:p>
      <w:pPr>
        <w:outlineLvl w:val="2"/>
        <w:rPr>
          <w:rFonts w:hint="eastAsia" w:ascii="仿宋" w:hAnsi="仿宋" w:eastAsia="仿宋" w:cs="仿宋"/>
          <w:sz w:val="24"/>
          <w:szCs w:val="24"/>
        </w:rPr>
      </w:pPr>
      <w:r>
        <w:rPr>
          <w:rFonts w:hint="eastAsia" w:ascii="仿宋" w:hAnsi="仿宋" w:eastAsia="仿宋" w:cs="仿宋"/>
          <w:sz w:val="24"/>
          <w:szCs w:val="24"/>
        </w:rPr>
        <w:t>十、签订地点</w:t>
      </w:r>
    </w:p>
    <w:p>
      <w:pPr>
        <w:rPr>
          <w:rFonts w:hint="eastAsia" w:ascii="仿宋" w:hAnsi="仿宋" w:eastAsia="仿宋" w:cs="仿宋"/>
          <w:sz w:val="24"/>
          <w:szCs w:val="24"/>
        </w:rPr>
      </w:pPr>
      <w:r>
        <w:rPr>
          <w:rFonts w:hint="eastAsia" w:ascii="仿宋" w:hAnsi="仿宋" w:eastAsia="仿宋" w:cs="仿宋"/>
          <w:sz w:val="24"/>
          <w:szCs w:val="24"/>
        </w:rPr>
        <w:t>本合同在_______________________________ 签订。</w:t>
      </w:r>
    </w:p>
    <w:p>
      <w:pPr>
        <w:outlineLvl w:val="2"/>
        <w:rPr>
          <w:rFonts w:hint="eastAsia" w:ascii="仿宋" w:hAnsi="仿宋" w:eastAsia="仿宋" w:cs="仿宋"/>
          <w:sz w:val="24"/>
          <w:szCs w:val="24"/>
        </w:rPr>
      </w:pPr>
      <w:r>
        <w:rPr>
          <w:rFonts w:hint="eastAsia" w:ascii="仿宋" w:hAnsi="仿宋" w:eastAsia="仿宋" w:cs="仿宋"/>
          <w:sz w:val="24"/>
          <w:szCs w:val="24"/>
        </w:rPr>
        <w:t>十一、补充协议</w:t>
      </w:r>
    </w:p>
    <w:p>
      <w:pPr>
        <w:rPr>
          <w:rFonts w:hint="eastAsia" w:ascii="仿宋" w:hAnsi="仿宋" w:eastAsia="仿宋" w:cs="仿宋"/>
          <w:sz w:val="24"/>
          <w:szCs w:val="24"/>
        </w:rPr>
      </w:pPr>
      <w:r>
        <w:rPr>
          <w:rFonts w:hint="eastAsia" w:ascii="仿宋" w:hAnsi="仿宋" w:eastAsia="仿宋" w:cs="仿宋"/>
          <w:sz w:val="24"/>
          <w:szCs w:val="24"/>
        </w:rPr>
        <w:t>合同未尽事宜，合同当事人另行签订补充协议，补充协议是合同的组成部分。</w:t>
      </w:r>
    </w:p>
    <w:p>
      <w:pPr>
        <w:outlineLvl w:val="2"/>
        <w:rPr>
          <w:rFonts w:hint="eastAsia" w:ascii="仿宋" w:hAnsi="仿宋" w:eastAsia="仿宋" w:cs="仿宋"/>
          <w:sz w:val="24"/>
          <w:szCs w:val="24"/>
        </w:rPr>
      </w:pPr>
      <w:r>
        <w:rPr>
          <w:rFonts w:hint="eastAsia" w:ascii="仿宋" w:hAnsi="仿宋" w:eastAsia="仿宋" w:cs="仿宋"/>
          <w:sz w:val="24"/>
          <w:szCs w:val="24"/>
        </w:rPr>
        <w:t>十二、合同生效</w:t>
      </w:r>
    </w:p>
    <w:p>
      <w:pPr>
        <w:rPr>
          <w:rFonts w:hint="eastAsia" w:ascii="仿宋" w:hAnsi="仿宋" w:eastAsia="仿宋" w:cs="仿宋"/>
          <w:sz w:val="24"/>
          <w:szCs w:val="24"/>
        </w:rPr>
      </w:pPr>
      <w:r>
        <w:rPr>
          <w:rFonts w:hint="eastAsia" w:ascii="仿宋" w:hAnsi="仿宋" w:eastAsia="仿宋" w:cs="仿宋"/>
          <w:sz w:val="24"/>
          <w:szCs w:val="24"/>
        </w:rPr>
        <w:t>本合同自_______________________________ 生效。</w:t>
      </w:r>
    </w:p>
    <w:p>
      <w:pPr>
        <w:outlineLvl w:val="2"/>
        <w:rPr>
          <w:rFonts w:hint="eastAsia" w:ascii="仿宋" w:hAnsi="仿宋" w:eastAsia="仿宋" w:cs="仿宋"/>
          <w:sz w:val="24"/>
          <w:szCs w:val="24"/>
        </w:rPr>
      </w:pPr>
      <w:r>
        <w:rPr>
          <w:rFonts w:hint="eastAsia" w:ascii="仿宋" w:hAnsi="仿宋" w:eastAsia="仿宋" w:cs="仿宋"/>
          <w:sz w:val="24"/>
          <w:szCs w:val="24"/>
        </w:rPr>
        <w:t>十三、合同份数</w:t>
      </w:r>
    </w:p>
    <w:p>
      <w:pPr>
        <w:rPr>
          <w:rFonts w:hint="eastAsia" w:ascii="仿宋" w:hAnsi="仿宋" w:eastAsia="仿宋" w:cs="仿宋"/>
          <w:sz w:val="24"/>
          <w:szCs w:val="24"/>
        </w:rPr>
      </w:pPr>
      <w:r>
        <w:rPr>
          <w:rFonts w:hint="eastAsia" w:ascii="仿宋" w:hAnsi="仿宋" w:eastAsia="仿宋" w:cs="仿宋"/>
          <w:sz w:val="24"/>
          <w:szCs w:val="24"/>
        </w:rPr>
        <w:t>本合同一式_</w:t>
      </w:r>
      <w:r>
        <w:rPr>
          <w:rFonts w:hint="eastAsia" w:ascii="仿宋" w:hAnsi="仿宋" w:eastAsia="仿宋" w:cs="仿宋"/>
          <w:sz w:val="24"/>
          <w:szCs w:val="24"/>
          <w:u w:val="single"/>
        </w:rPr>
        <w:t>_</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份，均具有同等法律效力，发包人执_</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_</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份，承包人执</w:t>
      </w:r>
      <w:r>
        <w:rPr>
          <w:rFonts w:hint="eastAsia" w:ascii="仿宋" w:hAnsi="仿宋" w:eastAsia="仿宋" w:cs="仿宋"/>
          <w:sz w:val="24"/>
          <w:szCs w:val="24"/>
          <w:u w:val="single"/>
        </w:rPr>
        <w:t>_</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_</w:t>
      </w:r>
      <w:r>
        <w:rPr>
          <w:rFonts w:hint="eastAsia" w:ascii="仿宋" w:hAnsi="仿宋" w:eastAsia="仿宋" w:cs="仿宋"/>
          <w:sz w:val="24"/>
          <w:szCs w:val="24"/>
        </w:rPr>
        <w:t>份。</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发包人： (公章)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承包人： (公章)</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法定代表人或其委托代理人：            法定代表人或其委托代理人：</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(签字)                                (签字)</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组织机构代码：_______________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组织机构代码：_______________</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地 址：_______________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地 址：_______________</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邮政编码：________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邮政编码：_______________</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法定代表人：_________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法定代表人：_______________</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委托代理人：___________　　           委托代理人：_______________</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电 话：_______________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电 话：______________</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传 真：_______________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传 真：_______________</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电子信箱：_______________             电子信箱：_______________</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开户银行：_____________　　　　　　　 开户银行：_____________</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账 号：_____________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账 号：_____________</w:t>
      </w:r>
    </w:p>
    <w:p>
      <w:pPr>
        <w:spacing w:line="240" w:lineRule="auto"/>
        <w:rPr>
          <w:rFonts w:hint="eastAsia" w:ascii="仿宋" w:hAnsi="仿宋" w:eastAsia="仿宋" w:cs="仿宋"/>
          <w:sz w:val="24"/>
          <w:szCs w:val="24"/>
        </w:rPr>
      </w:pPr>
    </w:p>
    <w:p>
      <w:pPr>
        <w:spacing w:line="440" w:lineRule="exact"/>
        <w:ind w:firstLine="4560" w:firstLineChars="1900"/>
        <w:rPr>
          <w:rFonts w:hint="eastAsia" w:ascii="仿宋" w:hAnsi="仿宋" w:eastAsia="仿宋" w:cs="仿宋"/>
          <w:sz w:val="24"/>
          <w:szCs w:val="24"/>
        </w:rPr>
      </w:pPr>
      <w:r>
        <w:rPr>
          <w:rFonts w:hint="eastAsia" w:ascii="仿宋" w:hAnsi="仿宋" w:eastAsia="仿宋" w:cs="仿宋"/>
          <w:sz w:val="24"/>
          <w:szCs w:val="24"/>
        </w:rPr>
        <w:t xml:space="preserve">签署日期：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bookmarkEnd w:id="84"/>
    <w:bookmarkEnd w:id="85"/>
    <w:bookmarkEnd w:id="86"/>
    <w:bookmarkEnd w:id="87"/>
    <w:bookmarkEnd w:id="88"/>
    <w:p>
      <w:pPr>
        <w:jc w:val="center"/>
        <w:outlineLvl w:val="0"/>
        <w:rPr>
          <w:rFonts w:hint="eastAsia" w:ascii="仿宋" w:hAnsi="仿宋" w:eastAsia="仿宋" w:cs="仿宋"/>
          <w:b/>
          <w:bCs/>
          <w:color w:val="000000" w:themeColor="text1"/>
          <w:sz w:val="44"/>
          <w:szCs w:val="44"/>
          <w14:textFill>
            <w14:solidFill>
              <w14:schemeClr w14:val="tx1"/>
            </w14:solidFill>
          </w14:textFill>
        </w:rPr>
      </w:pPr>
      <w:r>
        <w:rPr>
          <w:rFonts w:hint="eastAsia" w:ascii="仿宋" w:hAnsi="仿宋" w:eastAsia="仿宋" w:cs="仿宋"/>
          <w:b/>
          <w:bCs/>
          <w:color w:val="000000" w:themeColor="text1"/>
          <w:sz w:val="44"/>
          <w:szCs w:val="44"/>
          <w14:textFill>
            <w14:solidFill>
              <w14:schemeClr w14:val="tx1"/>
            </w14:solidFill>
          </w14:textFill>
        </w:rPr>
        <w:t>第五章  质疑及</w:t>
      </w:r>
      <w:r>
        <w:rPr>
          <w:rFonts w:hint="eastAsia" w:ascii="仿宋" w:hAnsi="仿宋" w:eastAsia="仿宋" w:cs="仿宋"/>
          <w:b/>
          <w:bCs/>
          <w:color w:val="000000" w:themeColor="text1"/>
          <w:sz w:val="44"/>
          <w:szCs w:val="44"/>
          <w:lang w:eastAsia="zh-CN"/>
          <w14:textFill>
            <w14:solidFill>
              <w14:schemeClr w14:val="tx1"/>
            </w14:solidFill>
          </w14:textFill>
        </w:rPr>
        <w:t>投诉</w:t>
      </w:r>
      <w:r>
        <w:rPr>
          <w:rFonts w:hint="eastAsia" w:ascii="仿宋" w:hAnsi="仿宋" w:eastAsia="仿宋" w:cs="仿宋"/>
          <w:b/>
          <w:bCs/>
          <w:color w:val="000000" w:themeColor="text1"/>
          <w:sz w:val="44"/>
          <w:szCs w:val="44"/>
          <w14:textFill>
            <w14:solidFill>
              <w14:schemeClr w14:val="tx1"/>
            </w14:solidFill>
          </w14:textFill>
        </w:rPr>
        <w:t>处理</w:t>
      </w:r>
    </w:p>
    <w:p>
      <w:pPr>
        <w:overflowPunct w:val="0"/>
        <w:spacing w:line="440" w:lineRule="exact"/>
        <w:jc w:val="center"/>
        <w:outlineLvl w:val="1"/>
        <w:rPr>
          <w:rFonts w:hint="eastAsia" w:ascii="仿宋" w:hAnsi="仿宋" w:eastAsia="仿宋" w:cs="仿宋"/>
          <w:b/>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（一）质疑及处理</w:t>
      </w:r>
    </w:p>
    <w:p>
      <w:pPr>
        <w:keepNext w:val="0"/>
        <w:keepLines w:val="0"/>
        <w:pageBreakBefore w:val="0"/>
        <w:widowControl w:val="0"/>
        <w:kinsoku/>
        <w:wordWrap/>
        <w:overflowPunct w:val="0"/>
        <w:topLinePunct w:val="0"/>
        <w:autoSpaceDE/>
        <w:autoSpaceDN/>
        <w:bidi w:val="0"/>
        <w:adjustRightInd/>
        <w:snapToGrid/>
        <w:spacing w:line="440" w:lineRule="exact"/>
        <w:ind w:firstLine="480" w:firstLineChars="200"/>
        <w:textAlignment w:val="auto"/>
        <w:outlineLvl w:val="2"/>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1 质疑的提出</w:t>
      </w:r>
    </w:p>
    <w:p>
      <w:pPr>
        <w:keepNext w:val="0"/>
        <w:keepLines w:val="0"/>
        <w:pageBreakBefore w:val="0"/>
        <w:widowControl w:val="0"/>
        <w:kinsoku/>
        <w:wordWrap/>
        <w:overflowPunct w:val="0"/>
        <w:topLinePunct w:val="0"/>
        <w:autoSpaceDE/>
        <w:autoSpaceDN/>
        <w:bidi w:val="0"/>
        <w:adjustRightInd/>
        <w:snapToGrid/>
        <w:spacing w:line="440" w:lineRule="exact"/>
        <w:ind w:firstLine="480" w:firstLineChars="200"/>
        <w:textAlignment w:val="auto"/>
        <w:outlineLvl w:val="3"/>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1.1 质疑人必须是直接参与本次采购活动的投标人。</w:t>
      </w:r>
    </w:p>
    <w:p>
      <w:pPr>
        <w:keepNext w:val="0"/>
        <w:keepLines w:val="0"/>
        <w:pageBreakBefore w:val="0"/>
        <w:widowControl w:val="0"/>
        <w:kinsoku/>
        <w:wordWrap/>
        <w:overflowPunct w:val="0"/>
        <w:topLinePunct w:val="0"/>
        <w:autoSpaceDE/>
        <w:autoSpaceDN/>
        <w:bidi w:val="0"/>
        <w:adjustRightInd/>
        <w:snapToGrid/>
        <w:spacing w:line="440" w:lineRule="exact"/>
        <w:ind w:firstLine="480" w:firstLineChars="200"/>
        <w:textAlignment w:val="auto"/>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1.2 对采购公告有异议的，自采购公告发布后，潜在供应商根据采购公告内容及时限要求，在报名和取得招标文件后，可对招标文件提出质疑；投标企业下载招标文件后请仔细阅读，如对招标文件内容有质疑，投标人应自收到采购文件之日（发售截止日之后收到采购文件的，以发售截止日为准）或者采购文件公告期限届满之日（公告发布后的第3个工作日）起5个工作日内按招标文件中载明的</w:t>
      </w:r>
      <w:r>
        <w:rPr>
          <w:rFonts w:hint="eastAsia" w:ascii="仿宋" w:hAnsi="仿宋" w:eastAsia="仿宋" w:cs="仿宋"/>
          <w:bCs/>
          <w:color w:val="000000" w:themeColor="text1"/>
          <w:lang w:eastAsia="zh-CN"/>
          <w14:textFill>
            <w14:solidFill>
              <w14:schemeClr w14:val="tx1"/>
            </w14:solidFill>
          </w14:textFill>
        </w:rPr>
        <w:t>要求</w:t>
      </w:r>
      <w:r>
        <w:rPr>
          <w:rFonts w:hint="eastAsia" w:ascii="仿宋" w:hAnsi="仿宋" w:eastAsia="仿宋" w:cs="仿宋"/>
          <w:color w:val="000000" w:themeColor="text1"/>
          <w14:textFill>
            <w14:solidFill>
              <w14:schemeClr w14:val="tx1"/>
            </w14:solidFill>
          </w14:textFill>
        </w:rPr>
        <w:fldChar w:fldCharType="begin"/>
      </w:r>
      <w:r>
        <w:rPr>
          <w:rFonts w:hint="eastAsia" w:ascii="仿宋" w:hAnsi="仿宋" w:eastAsia="仿宋" w:cs="仿宋"/>
          <w:color w:val="000000" w:themeColor="text1"/>
          <w14:textFill>
            <w14:solidFill>
              <w14:schemeClr w14:val="tx1"/>
            </w14:solidFill>
          </w14:textFill>
        </w:rPr>
        <w:instrText xml:space="preserve"> HYPERLINK "mailto:458000655@qq.com地址，以书面形式、应加盖公章通知招标人。招标人认为必要时，将（澄清）修改后的公告发布在新疆政府采购网（http:/www.ccgp-xinjiang.gov.cn/）与和田市人民政府网（http:/www.hts.gov.cn/），敬请投标企业及时关注。在规定期限内投标企业未提出质疑的视为投标企业默认招标文件不存在质疑的相关问题。超过招标文件质疑时间将不再接受投标企业所提出的质疑。" </w:instrText>
      </w:r>
      <w:r>
        <w:rPr>
          <w:rFonts w:hint="eastAsia" w:ascii="仿宋" w:hAnsi="仿宋" w:eastAsia="仿宋" w:cs="仿宋"/>
          <w:color w:val="000000" w:themeColor="text1"/>
          <w14:textFill>
            <w14:solidFill>
              <w14:schemeClr w14:val="tx1"/>
            </w14:solidFill>
          </w14:textFill>
        </w:rPr>
        <w:fldChar w:fldCharType="separate"/>
      </w:r>
      <w:r>
        <w:rPr>
          <w:rStyle w:val="29"/>
          <w:rFonts w:hint="eastAsia" w:ascii="仿宋" w:hAnsi="仿宋" w:eastAsia="仿宋" w:cs="仿宋"/>
          <w:bCs/>
          <w:color w:val="000000" w:themeColor="text1"/>
          <w:sz w:val="24"/>
          <w14:textFill>
            <w14:solidFill>
              <w14:schemeClr w14:val="tx1"/>
            </w14:solidFill>
          </w14:textFill>
        </w:rPr>
        <w:t>通知招标人。招标人认为必要时，将（澄清）修改后的公告发布在新疆政府采购网），敬请投标企业及时关注。在规定期限内投标企业未提出质疑的视为投标企业默认招标文件不存在质疑的相关问题。超过招标文件质疑时间将不再接受投标企业所提出的质疑，</w:t>
      </w:r>
      <w:r>
        <w:rPr>
          <w:rStyle w:val="29"/>
          <w:rFonts w:hint="eastAsia" w:ascii="仿宋" w:hAnsi="仿宋" w:eastAsia="仿宋" w:cs="仿宋"/>
          <w:bCs/>
          <w:color w:val="000000" w:themeColor="text1"/>
          <w:sz w:val="24"/>
          <w14:textFill>
            <w14:solidFill>
              <w14:schemeClr w14:val="tx1"/>
            </w14:solidFill>
          </w14:textFill>
        </w:rPr>
        <w:fldChar w:fldCharType="end"/>
      </w:r>
      <w:r>
        <w:rPr>
          <w:rFonts w:hint="eastAsia" w:ascii="仿宋" w:hAnsi="仿宋" w:eastAsia="仿宋" w:cs="仿宋"/>
          <w:bCs/>
          <w:color w:val="000000" w:themeColor="text1"/>
          <w14:textFill>
            <w14:solidFill>
              <w14:schemeClr w14:val="tx1"/>
            </w14:solidFill>
          </w14:textFill>
        </w:rPr>
        <w:t>未报名及未取得招标文件的，不得提出质疑；对投标资质审查不合格的投标人，不得对招标结果提出质疑。在开标评标过程中，凡招标方或评委小组明确提出须由投标人确认的事项，且投标人当场确认无异议的，不得再提出相关质疑。</w:t>
      </w:r>
    </w:p>
    <w:p>
      <w:pPr>
        <w:keepNext w:val="0"/>
        <w:keepLines w:val="0"/>
        <w:pageBreakBefore w:val="0"/>
        <w:widowControl w:val="0"/>
        <w:kinsoku/>
        <w:wordWrap/>
        <w:overflowPunct w:val="0"/>
        <w:topLinePunct w:val="0"/>
        <w:autoSpaceDE/>
        <w:autoSpaceDN/>
        <w:bidi w:val="0"/>
        <w:adjustRightInd/>
        <w:snapToGrid/>
        <w:spacing w:line="440" w:lineRule="exact"/>
        <w:ind w:firstLine="480" w:firstLineChars="200"/>
        <w:textAlignment w:val="auto"/>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1.3 对成交公告有异议的，在成交公告发布之日起五个工作日内，以书面形式并加盖公章和法人代表签字向招标方提出质疑。</w:t>
      </w:r>
    </w:p>
    <w:p>
      <w:pPr>
        <w:keepNext w:val="0"/>
        <w:keepLines w:val="0"/>
        <w:pageBreakBefore w:val="0"/>
        <w:widowControl w:val="0"/>
        <w:kinsoku/>
        <w:wordWrap/>
        <w:overflowPunct w:val="0"/>
        <w:topLinePunct w:val="0"/>
        <w:autoSpaceDE/>
        <w:autoSpaceDN/>
        <w:bidi w:val="0"/>
        <w:adjustRightInd/>
        <w:snapToGrid/>
        <w:spacing w:line="440" w:lineRule="exact"/>
        <w:ind w:firstLine="480" w:firstLineChars="200"/>
        <w:textAlignment w:val="auto"/>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1.4 提出质疑时，必须按照“实事求是”、“谁主张，谁举证”的原则，提供相关证明材料，不能主观臆测。</w:t>
      </w:r>
    </w:p>
    <w:p>
      <w:pPr>
        <w:keepNext w:val="0"/>
        <w:keepLines w:val="0"/>
        <w:pageBreakBefore w:val="0"/>
        <w:widowControl w:val="0"/>
        <w:kinsoku/>
        <w:wordWrap/>
        <w:overflowPunct w:val="0"/>
        <w:topLinePunct w:val="0"/>
        <w:autoSpaceDE/>
        <w:autoSpaceDN/>
        <w:bidi w:val="0"/>
        <w:adjustRightInd/>
        <w:snapToGrid/>
        <w:spacing w:line="440" w:lineRule="exact"/>
        <w:ind w:firstLine="480" w:firstLineChars="200"/>
        <w:textAlignment w:val="auto"/>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1.5 质疑函采用实名制，不得进行虚假、恶意质疑。质疑人应在质疑有效期内提交《质疑函》（格式后附），质疑函内容应包括质疑人相关信息、质疑事项、事实依据、适应法规条款、佐证材料等。</w:t>
      </w:r>
    </w:p>
    <w:p>
      <w:pPr>
        <w:keepNext w:val="0"/>
        <w:keepLines w:val="0"/>
        <w:pageBreakBefore w:val="0"/>
        <w:widowControl w:val="0"/>
        <w:kinsoku/>
        <w:wordWrap/>
        <w:overflowPunct w:val="0"/>
        <w:topLinePunct w:val="0"/>
        <w:autoSpaceDE/>
        <w:autoSpaceDN/>
        <w:bidi w:val="0"/>
        <w:adjustRightInd/>
        <w:snapToGrid/>
        <w:spacing w:line="440" w:lineRule="exact"/>
        <w:ind w:firstLine="480" w:firstLineChars="200"/>
        <w:textAlignment w:val="auto"/>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1.6 质疑必须提供合法的信息来源或有效证据。质疑人保证所提出的质疑内容及相关佐证材料的真实性及来源的合法性，并承担相应的法律责任。属于须由相关部门调查、鉴定或者先行做出相关认定的事项，质疑人应当依法申请具有法定职权的部门查清、认定，并将相关结果提供给招标方。招标方不具有法定调查、认定权限和义务。</w:t>
      </w:r>
    </w:p>
    <w:p>
      <w:pPr>
        <w:keepNext w:val="0"/>
        <w:keepLines w:val="0"/>
        <w:pageBreakBefore w:val="0"/>
        <w:widowControl w:val="0"/>
        <w:kinsoku/>
        <w:wordWrap/>
        <w:overflowPunct w:val="0"/>
        <w:topLinePunct w:val="0"/>
        <w:autoSpaceDE/>
        <w:autoSpaceDN/>
        <w:bidi w:val="0"/>
        <w:adjustRightInd/>
        <w:snapToGrid/>
        <w:spacing w:line="440" w:lineRule="exact"/>
        <w:ind w:firstLine="480" w:firstLineChars="200"/>
        <w:textAlignment w:val="auto"/>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1.7 佐证材料要具备客观性、关联性、合法性，无法查实的（如宣传册、媒体报道、猜测、推理等）不能作为佐证材料。</w:t>
      </w:r>
    </w:p>
    <w:p>
      <w:pPr>
        <w:keepNext w:val="0"/>
        <w:keepLines w:val="0"/>
        <w:pageBreakBefore w:val="0"/>
        <w:widowControl w:val="0"/>
        <w:kinsoku/>
        <w:wordWrap/>
        <w:overflowPunct w:val="0"/>
        <w:topLinePunct w:val="0"/>
        <w:autoSpaceDE/>
        <w:autoSpaceDN/>
        <w:bidi w:val="0"/>
        <w:adjustRightInd/>
        <w:snapToGrid/>
        <w:spacing w:line="440" w:lineRule="exact"/>
        <w:ind w:firstLine="480" w:firstLineChars="200"/>
        <w:textAlignment w:val="auto"/>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1.8 对不能提供相关佐证材料的、涉及商业秘密的、非书面形式送达的、匿名的质疑将不予受理。</w:t>
      </w:r>
    </w:p>
    <w:p>
      <w:pPr>
        <w:keepNext w:val="0"/>
        <w:keepLines w:val="0"/>
        <w:pageBreakBefore w:val="0"/>
        <w:widowControl w:val="0"/>
        <w:kinsoku/>
        <w:wordWrap/>
        <w:overflowPunct w:val="0"/>
        <w:topLinePunct w:val="0"/>
        <w:autoSpaceDE/>
        <w:autoSpaceDN/>
        <w:bidi w:val="0"/>
        <w:adjustRightInd/>
        <w:snapToGrid/>
        <w:spacing w:line="440" w:lineRule="exact"/>
        <w:ind w:firstLine="480" w:firstLineChars="200"/>
        <w:textAlignment w:val="auto"/>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1.9 对于有关资质要求、技术参数存在限制性、倾向性条款的及付款方式等方面的质疑，可在规定的时间内直接向采购单位提出并抄送招标方。</w:t>
      </w:r>
    </w:p>
    <w:p>
      <w:pPr>
        <w:keepNext w:val="0"/>
        <w:keepLines w:val="0"/>
        <w:pageBreakBefore w:val="0"/>
        <w:widowControl w:val="0"/>
        <w:kinsoku/>
        <w:wordWrap/>
        <w:overflowPunct w:val="0"/>
        <w:topLinePunct w:val="0"/>
        <w:autoSpaceDE/>
        <w:autoSpaceDN/>
        <w:bidi w:val="0"/>
        <w:adjustRightInd/>
        <w:snapToGrid/>
        <w:spacing w:line="440" w:lineRule="exact"/>
        <w:ind w:firstLine="480" w:firstLineChars="200"/>
        <w:textAlignment w:val="auto"/>
        <w:outlineLvl w:val="2"/>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2 受理和处理</w:t>
      </w:r>
    </w:p>
    <w:p>
      <w:pPr>
        <w:keepNext w:val="0"/>
        <w:keepLines w:val="0"/>
        <w:pageBreakBefore w:val="0"/>
        <w:widowControl w:val="0"/>
        <w:kinsoku/>
        <w:wordWrap/>
        <w:overflowPunct w:val="0"/>
        <w:topLinePunct w:val="0"/>
        <w:autoSpaceDE/>
        <w:autoSpaceDN/>
        <w:bidi w:val="0"/>
        <w:adjustRightInd/>
        <w:snapToGrid/>
        <w:spacing w:line="440" w:lineRule="exact"/>
        <w:ind w:firstLine="480" w:firstLineChars="200"/>
        <w:textAlignment w:val="auto"/>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2.1 《质疑函》必须由质疑方的法定代表人或投标代表以招标文件指定的方式送达招标方或采购单位。</w:t>
      </w:r>
    </w:p>
    <w:p>
      <w:pPr>
        <w:keepNext w:val="0"/>
        <w:keepLines w:val="0"/>
        <w:pageBreakBefore w:val="0"/>
        <w:widowControl w:val="0"/>
        <w:kinsoku/>
        <w:wordWrap/>
        <w:overflowPunct w:val="0"/>
        <w:topLinePunct w:val="0"/>
        <w:autoSpaceDE/>
        <w:autoSpaceDN/>
        <w:bidi w:val="0"/>
        <w:adjustRightInd/>
        <w:snapToGrid/>
        <w:spacing w:line="440" w:lineRule="exact"/>
        <w:ind w:firstLine="480" w:firstLineChars="200"/>
        <w:textAlignment w:val="auto"/>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2.2 对符合要求的质疑，采购单位或招标方须签收。同一质疑人的质疑只接受一次。</w:t>
      </w:r>
    </w:p>
    <w:p>
      <w:pPr>
        <w:keepNext w:val="0"/>
        <w:keepLines w:val="0"/>
        <w:pageBreakBefore w:val="0"/>
        <w:widowControl w:val="0"/>
        <w:kinsoku/>
        <w:wordWrap/>
        <w:overflowPunct w:val="0"/>
        <w:topLinePunct w:val="0"/>
        <w:autoSpaceDE/>
        <w:autoSpaceDN/>
        <w:bidi w:val="0"/>
        <w:adjustRightInd/>
        <w:snapToGrid/>
        <w:spacing w:line="440" w:lineRule="exact"/>
        <w:ind w:firstLine="480" w:firstLineChars="200"/>
        <w:textAlignment w:val="auto"/>
        <w:outlineLvl w:val="3"/>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2.3 对于不符合上述所有条款要求的质疑，招标方将不予受理。</w:t>
      </w:r>
    </w:p>
    <w:p>
      <w:pPr>
        <w:keepNext w:val="0"/>
        <w:keepLines w:val="0"/>
        <w:pageBreakBefore w:val="0"/>
        <w:widowControl w:val="0"/>
        <w:kinsoku/>
        <w:wordWrap/>
        <w:overflowPunct w:val="0"/>
        <w:topLinePunct w:val="0"/>
        <w:autoSpaceDE/>
        <w:autoSpaceDN/>
        <w:bidi w:val="0"/>
        <w:adjustRightInd/>
        <w:snapToGrid/>
        <w:spacing w:line="440" w:lineRule="exact"/>
        <w:ind w:firstLine="480" w:firstLineChars="200"/>
        <w:textAlignment w:val="auto"/>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2.4 在处理过程中，发现需要质疑人进一步补充相关佐证材料的，要求质疑人在规定时间内提供。质疑人不能按照要求提供相关佐证材料的，视同放弃质疑。</w:t>
      </w:r>
    </w:p>
    <w:p>
      <w:pPr>
        <w:keepNext w:val="0"/>
        <w:keepLines w:val="0"/>
        <w:pageBreakBefore w:val="0"/>
        <w:widowControl w:val="0"/>
        <w:kinsoku/>
        <w:wordWrap/>
        <w:overflowPunct w:val="0"/>
        <w:topLinePunct w:val="0"/>
        <w:autoSpaceDE/>
        <w:autoSpaceDN/>
        <w:bidi w:val="0"/>
        <w:adjustRightInd/>
        <w:snapToGrid/>
        <w:spacing w:line="440" w:lineRule="exact"/>
        <w:ind w:firstLine="480" w:firstLineChars="200"/>
        <w:textAlignment w:val="auto"/>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2.5 招标方或采购单位负责对质疑的回复工作，将质疑人的质疑材料提供给相关专家或评标委员会，并将处理意见回复质疑人。</w:t>
      </w:r>
    </w:p>
    <w:p>
      <w:pPr>
        <w:keepNext w:val="0"/>
        <w:keepLines w:val="0"/>
        <w:pageBreakBefore w:val="0"/>
        <w:widowControl w:val="0"/>
        <w:kinsoku/>
        <w:wordWrap/>
        <w:overflowPunct w:val="0"/>
        <w:topLinePunct w:val="0"/>
        <w:autoSpaceDE/>
        <w:autoSpaceDN/>
        <w:bidi w:val="0"/>
        <w:adjustRightInd/>
        <w:snapToGrid/>
        <w:spacing w:line="440" w:lineRule="exact"/>
        <w:ind w:firstLine="480" w:firstLineChars="200"/>
        <w:textAlignment w:val="auto"/>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2.6 对招标（采购）文件参数的质疑成立的，招标方或采购单位将对质疑部分进行调整；对中标（成交）结果质疑成立的，招标方将取消预中标供应商中标资格，按照招标文件有关约定重新确定中标（成交）供应商。同时，将意见反馈政府采购管理部门，视情对当事人进行处理。</w:t>
      </w:r>
    </w:p>
    <w:p>
      <w:pPr>
        <w:keepNext w:val="0"/>
        <w:keepLines w:val="0"/>
        <w:pageBreakBefore w:val="0"/>
        <w:widowControl w:val="0"/>
        <w:kinsoku/>
        <w:wordWrap/>
        <w:overflowPunct w:val="0"/>
        <w:topLinePunct w:val="0"/>
        <w:autoSpaceDE/>
        <w:autoSpaceDN/>
        <w:bidi w:val="0"/>
        <w:adjustRightInd/>
        <w:snapToGrid/>
        <w:spacing w:line="440" w:lineRule="exact"/>
        <w:ind w:firstLine="480" w:firstLineChars="200"/>
        <w:textAlignment w:val="auto"/>
        <w:outlineLvl w:val="2"/>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3 质疑无效的处理</w:t>
      </w:r>
    </w:p>
    <w:p>
      <w:pPr>
        <w:keepNext w:val="0"/>
        <w:keepLines w:val="0"/>
        <w:pageBreakBefore w:val="0"/>
        <w:widowControl w:val="0"/>
        <w:kinsoku/>
        <w:wordWrap/>
        <w:overflowPunct w:val="0"/>
        <w:topLinePunct w:val="0"/>
        <w:autoSpaceDE/>
        <w:autoSpaceDN/>
        <w:bidi w:val="0"/>
        <w:adjustRightInd/>
        <w:snapToGrid/>
        <w:spacing w:line="440" w:lineRule="exact"/>
        <w:ind w:firstLine="480" w:firstLineChars="200"/>
        <w:textAlignment w:val="auto"/>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3.1 质疑人提供的相关佐证材料不能证明质疑成立的，招标方可要求质疑人补充相关佐证材料，如补充材料仍不能证明质疑成立的，将不予受理。</w:t>
      </w:r>
    </w:p>
    <w:p>
      <w:pPr>
        <w:keepNext w:val="0"/>
        <w:keepLines w:val="0"/>
        <w:pageBreakBefore w:val="0"/>
        <w:widowControl w:val="0"/>
        <w:kinsoku/>
        <w:wordWrap/>
        <w:overflowPunct w:val="0"/>
        <w:topLinePunct w:val="0"/>
        <w:autoSpaceDE/>
        <w:autoSpaceDN/>
        <w:bidi w:val="0"/>
        <w:adjustRightInd/>
        <w:snapToGrid/>
        <w:spacing w:line="440" w:lineRule="exact"/>
        <w:ind w:firstLine="480" w:firstLineChars="200"/>
        <w:textAlignment w:val="auto"/>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3.2 对于质疑人在质疑期间不配合进行质疑调查处理的，视为自动放弃质疑。</w:t>
      </w:r>
    </w:p>
    <w:p>
      <w:pPr>
        <w:keepNext w:val="0"/>
        <w:keepLines w:val="0"/>
        <w:pageBreakBefore w:val="0"/>
        <w:widowControl w:val="0"/>
        <w:kinsoku/>
        <w:wordWrap/>
        <w:overflowPunct w:val="0"/>
        <w:topLinePunct w:val="0"/>
        <w:autoSpaceDE/>
        <w:autoSpaceDN/>
        <w:bidi w:val="0"/>
        <w:adjustRightInd/>
        <w:snapToGrid/>
        <w:spacing w:line="440" w:lineRule="exact"/>
        <w:ind w:firstLine="480" w:firstLineChars="200"/>
        <w:textAlignment w:val="auto"/>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3.3 质疑人提出的质疑，经评标专家审定后驳回的，列为无效质疑。</w:t>
      </w:r>
    </w:p>
    <w:p>
      <w:pPr>
        <w:keepNext w:val="0"/>
        <w:keepLines w:val="0"/>
        <w:pageBreakBefore w:val="0"/>
        <w:widowControl w:val="0"/>
        <w:kinsoku/>
        <w:wordWrap/>
        <w:overflowPunct w:val="0"/>
        <w:topLinePunct w:val="0"/>
        <w:autoSpaceDE/>
        <w:autoSpaceDN/>
        <w:bidi w:val="0"/>
        <w:adjustRightInd/>
        <w:snapToGrid/>
        <w:spacing w:line="440" w:lineRule="exact"/>
        <w:ind w:firstLine="480" w:firstLineChars="200"/>
        <w:textAlignment w:val="auto"/>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3.4 对于质疑中使用虚假材料或恶意方式质疑的，按无效质疑处理，并列入不良记录供应商名单。</w:t>
      </w:r>
    </w:p>
    <w:p>
      <w:pPr>
        <w:keepNext w:val="0"/>
        <w:keepLines w:val="0"/>
        <w:pageBreakBefore w:val="0"/>
        <w:widowControl w:val="0"/>
        <w:kinsoku/>
        <w:wordWrap/>
        <w:overflowPunct w:val="0"/>
        <w:topLinePunct w:val="0"/>
        <w:autoSpaceDE/>
        <w:autoSpaceDN/>
        <w:bidi w:val="0"/>
        <w:adjustRightInd/>
        <w:snapToGrid/>
        <w:spacing w:line="440" w:lineRule="exact"/>
        <w:ind w:firstLine="480" w:firstLineChars="200"/>
        <w:textAlignment w:val="auto"/>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3.5质疑人进行质疑后，招标方在法定时间内对质疑进行回复，质疑人认为回复不满意的，可向政府采购管理部门进行投诉。</w:t>
      </w:r>
    </w:p>
    <w:p>
      <w:pPr>
        <w:overflowPunct w:val="0"/>
        <w:spacing w:line="440" w:lineRule="exact"/>
        <w:jc w:val="center"/>
        <w:outlineLvl w:val="1"/>
        <w:rPr>
          <w:rStyle w:val="37"/>
          <w:rFonts w:hint="eastAsia" w:ascii="仿宋" w:hAnsi="仿宋" w:eastAsia="仿宋" w:cs="仿宋"/>
          <w:color w:val="000000" w:themeColor="text1"/>
          <w:sz w:val="36"/>
          <w:szCs w:val="36"/>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br w:type="page"/>
      </w:r>
      <w:bookmarkStart w:id="90" w:name="_Toc25594"/>
      <w:bookmarkStart w:id="91" w:name="_Toc11998"/>
      <w:bookmarkStart w:id="92" w:name="_Toc5029"/>
      <w:bookmarkStart w:id="93" w:name="_Toc22619"/>
      <w:bookmarkStart w:id="94" w:name="_Toc14886"/>
      <w:bookmarkStart w:id="95" w:name="_Toc1020"/>
      <w:bookmarkStart w:id="96" w:name="_Toc30135"/>
      <w:bookmarkStart w:id="97" w:name="_Toc2183"/>
      <w:bookmarkStart w:id="98" w:name="_Toc27328"/>
      <w:r>
        <w:rPr>
          <w:rStyle w:val="37"/>
          <w:rFonts w:hint="eastAsia" w:ascii="仿宋" w:hAnsi="仿宋" w:eastAsia="仿宋" w:cs="仿宋"/>
          <w:color w:val="000000" w:themeColor="text1"/>
          <w:sz w:val="36"/>
          <w:szCs w:val="36"/>
          <w14:textFill>
            <w14:solidFill>
              <w14:schemeClr w14:val="tx1"/>
            </w14:solidFill>
          </w14:textFill>
        </w:rPr>
        <w:t>质</w:t>
      </w:r>
      <w:r>
        <w:rPr>
          <w:rStyle w:val="37"/>
          <w:rFonts w:hint="eastAsia" w:ascii="仿宋" w:hAnsi="仿宋" w:eastAsia="仿宋" w:cs="仿宋"/>
          <w:color w:val="000000" w:themeColor="text1"/>
          <w:sz w:val="36"/>
          <w:szCs w:val="36"/>
          <w:lang w:val="en-US" w:eastAsia="zh-CN"/>
          <w14:textFill>
            <w14:solidFill>
              <w14:schemeClr w14:val="tx1"/>
            </w14:solidFill>
          </w14:textFill>
        </w:rPr>
        <w:t xml:space="preserve"> </w:t>
      </w:r>
      <w:r>
        <w:rPr>
          <w:rStyle w:val="37"/>
          <w:rFonts w:hint="eastAsia" w:ascii="仿宋" w:hAnsi="仿宋" w:eastAsia="仿宋" w:cs="仿宋"/>
          <w:color w:val="000000" w:themeColor="text1"/>
          <w:sz w:val="36"/>
          <w:szCs w:val="36"/>
          <w14:textFill>
            <w14:solidFill>
              <w14:schemeClr w14:val="tx1"/>
            </w14:solidFill>
          </w14:textFill>
        </w:rPr>
        <w:t>疑</w:t>
      </w:r>
      <w:r>
        <w:rPr>
          <w:rStyle w:val="37"/>
          <w:rFonts w:hint="eastAsia" w:ascii="仿宋" w:hAnsi="仿宋" w:eastAsia="仿宋" w:cs="仿宋"/>
          <w:color w:val="000000" w:themeColor="text1"/>
          <w:sz w:val="36"/>
          <w:szCs w:val="36"/>
          <w:lang w:val="en-US" w:eastAsia="zh-CN"/>
          <w14:textFill>
            <w14:solidFill>
              <w14:schemeClr w14:val="tx1"/>
            </w14:solidFill>
          </w14:textFill>
        </w:rPr>
        <w:t xml:space="preserve"> </w:t>
      </w:r>
      <w:r>
        <w:rPr>
          <w:rStyle w:val="37"/>
          <w:rFonts w:hint="eastAsia" w:ascii="仿宋" w:hAnsi="仿宋" w:eastAsia="仿宋" w:cs="仿宋"/>
          <w:color w:val="000000" w:themeColor="text1"/>
          <w:sz w:val="36"/>
          <w:szCs w:val="36"/>
          <w14:textFill>
            <w14:solidFill>
              <w14:schemeClr w14:val="tx1"/>
            </w14:solidFill>
          </w14:textFill>
        </w:rPr>
        <w:t>函</w:t>
      </w:r>
      <w:bookmarkEnd w:id="90"/>
      <w:bookmarkEnd w:id="91"/>
      <w:bookmarkEnd w:id="92"/>
      <w:bookmarkEnd w:id="93"/>
    </w:p>
    <w:bookmarkEnd w:id="94"/>
    <w:bookmarkEnd w:id="95"/>
    <w:bookmarkEnd w:id="96"/>
    <w:bookmarkEnd w:id="97"/>
    <w:bookmarkEnd w:id="98"/>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 xml:space="preserve">                    ：</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依据政府采购相关法规，我公司对           项目的（项目编号：         ）招标活动存在疑问，特提出质疑（详见下表）。</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我公司和本人对此质疑函内容的真实性负责，并愿意承担由此引起的相应处理和法律责任。</w:t>
      </w:r>
    </w:p>
    <w:p>
      <w:pPr>
        <w:overflowPunct w:val="0"/>
        <w:spacing w:line="440" w:lineRule="exact"/>
        <w:rPr>
          <w:rFonts w:hint="eastAsia" w:ascii="仿宋" w:hAnsi="仿宋" w:eastAsia="仿宋" w:cs="仿宋"/>
          <w:bCs/>
          <w:color w:val="000000" w:themeColor="text1"/>
          <w14:textFill>
            <w14:solidFill>
              <w14:schemeClr w14:val="tx1"/>
            </w14:solidFill>
          </w14:textFill>
        </w:rPr>
      </w:pP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法定代表人（签字并盖名章）：</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身份证号码：</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固话：      传真：     手机：</w:t>
      </w:r>
    </w:p>
    <w:p>
      <w:pPr>
        <w:overflowPunct w:val="0"/>
        <w:spacing w:line="440" w:lineRule="exact"/>
        <w:rPr>
          <w:rFonts w:hint="eastAsia" w:ascii="仿宋" w:hAnsi="仿宋" w:eastAsia="仿宋" w:cs="仿宋"/>
          <w:bCs/>
          <w:color w:val="000000" w:themeColor="text1"/>
          <w14:textFill>
            <w14:solidFill>
              <w14:schemeClr w14:val="tx1"/>
            </w14:solidFill>
          </w14:textFill>
        </w:rPr>
      </w:pP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本项目授权委托人（签字并盖名章）：</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身份证号码：</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固话：        传真：    手机：</w:t>
      </w:r>
    </w:p>
    <w:p>
      <w:pPr>
        <w:overflowPunct w:val="0"/>
        <w:spacing w:line="440" w:lineRule="exact"/>
        <w:rPr>
          <w:rFonts w:hint="eastAsia" w:ascii="仿宋" w:hAnsi="仿宋" w:eastAsia="仿宋" w:cs="仿宋"/>
          <w:bCs/>
          <w:color w:val="000000" w:themeColor="text1"/>
          <w14:textFill>
            <w14:solidFill>
              <w14:schemeClr w14:val="tx1"/>
            </w14:solidFill>
          </w14:textFill>
        </w:rPr>
      </w:pP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公司地址：              邮编：</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（如法人为质疑人则不需要填此项）</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 xml:space="preserve">质疑人（公章）：            </w:t>
      </w:r>
    </w:p>
    <w:p>
      <w:pPr>
        <w:overflowPunct w:val="0"/>
        <w:spacing w:line="440" w:lineRule="exact"/>
        <w:rPr>
          <w:rFonts w:hint="eastAsia" w:ascii="仿宋" w:hAnsi="仿宋" w:eastAsia="仿宋" w:cs="仿宋"/>
          <w:bCs/>
          <w:color w:val="000000" w:themeColor="text1"/>
          <w14:textFill>
            <w14:solidFill>
              <w14:schemeClr w14:val="tx1"/>
            </w14:solidFill>
          </w14:textFill>
        </w:rPr>
      </w:pPr>
    </w:p>
    <w:p>
      <w:pPr>
        <w:overflowPunct w:val="0"/>
        <w:spacing w:line="440" w:lineRule="exact"/>
        <w:rPr>
          <w:rFonts w:hint="eastAsia" w:ascii="仿宋" w:hAnsi="仿宋" w:eastAsia="仿宋" w:cs="仿宋"/>
          <w:bCs/>
          <w:color w:val="000000" w:themeColor="text1"/>
          <w14:textFill>
            <w14:solidFill>
              <w14:schemeClr w14:val="tx1"/>
            </w14:solidFill>
          </w14:textFill>
        </w:rPr>
      </w:pPr>
    </w:p>
    <w:p>
      <w:pPr>
        <w:overflowPunct w:val="0"/>
        <w:spacing w:line="440" w:lineRule="exact"/>
        <w:ind w:firstLine="720" w:firstLineChars="300"/>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 xml:space="preserve">年   月   日 </w:t>
      </w:r>
    </w:p>
    <w:p>
      <w:pPr>
        <w:overflowPunct w:val="0"/>
        <w:spacing w:line="440" w:lineRule="exact"/>
        <w:rPr>
          <w:rFonts w:hint="eastAsia" w:ascii="仿宋" w:hAnsi="仿宋" w:eastAsia="仿宋" w:cs="仿宋"/>
          <w:bCs/>
          <w:color w:val="000000" w:themeColor="text1"/>
          <w14:textFill>
            <w14:solidFill>
              <w14:schemeClr w14:val="tx1"/>
            </w14:solidFill>
          </w14:textFill>
        </w:rPr>
      </w:pPr>
    </w:p>
    <w:p>
      <w:pPr>
        <w:overflowPunct w:val="0"/>
        <w:spacing w:line="440" w:lineRule="exact"/>
        <w:rPr>
          <w:rFonts w:hint="eastAsia" w:ascii="仿宋" w:hAnsi="仿宋" w:eastAsia="仿宋" w:cs="仿宋"/>
          <w:bCs/>
          <w:color w:val="000000" w:themeColor="text1"/>
          <w14:textFill>
            <w14:solidFill>
              <w14:schemeClr w14:val="tx1"/>
            </w14:solidFill>
          </w14:textFill>
        </w:rPr>
      </w:pPr>
    </w:p>
    <w:p>
      <w:pPr>
        <w:overflowPunct w:val="0"/>
        <w:spacing w:line="440" w:lineRule="exact"/>
        <w:rPr>
          <w:rFonts w:hint="eastAsia" w:ascii="仿宋" w:hAnsi="仿宋" w:eastAsia="仿宋" w:cs="仿宋"/>
          <w:bCs/>
          <w:color w:val="000000" w:themeColor="text1"/>
          <w14:textFill>
            <w14:solidFill>
              <w14:schemeClr w14:val="tx1"/>
            </w14:solidFill>
          </w14:textFill>
        </w:rPr>
      </w:pPr>
    </w:p>
    <w:p>
      <w:pPr>
        <w:overflowPunct w:val="0"/>
        <w:spacing w:line="440" w:lineRule="exact"/>
        <w:rPr>
          <w:rFonts w:hint="eastAsia" w:ascii="仿宋" w:hAnsi="仿宋" w:eastAsia="仿宋" w:cs="仿宋"/>
          <w:bCs/>
          <w:color w:val="000000" w:themeColor="text1"/>
          <w14:textFill>
            <w14:solidFill>
              <w14:schemeClr w14:val="tx1"/>
            </w14:solidFill>
          </w14:textFill>
        </w:rPr>
      </w:pPr>
    </w:p>
    <w:p>
      <w:pPr>
        <w:overflowPunct w:val="0"/>
        <w:spacing w:line="440" w:lineRule="exact"/>
        <w:rPr>
          <w:rFonts w:hint="eastAsia" w:ascii="仿宋" w:hAnsi="仿宋" w:eastAsia="仿宋" w:cs="仿宋"/>
          <w:bCs/>
          <w:color w:val="000000" w:themeColor="text1"/>
          <w14:textFill>
            <w14:solidFill>
              <w14:schemeClr w14:val="tx1"/>
            </w14:solidFill>
          </w14:textFill>
        </w:rPr>
      </w:pPr>
    </w:p>
    <w:p>
      <w:pPr>
        <w:overflowPunct w:val="0"/>
        <w:spacing w:line="440" w:lineRule="exact"/>
        <w:rPr>
          <w:rFonts w:hint="eastAsia" w:ascii="仿宋" w:hAnsi="仿宋" w:eastAsia="仿宋" w:cs="仿宋"/>
          <w:bCs/>
          <w:color w:val="000000" w:themeColor="text1"/>
          <w14:textFill>
            <w14:solidFill>
              <w14:schemeClr w14:val="tx1"/>
            </w14:solidFill>
          </w14:textFill>
        </w:rPr>
      </w:pPr>
    </w:p>
    <w:p>
      <w:pPr>
        <w:pStyle w:val="6"/>
        <w:rPr>
          <w:rFonts w:hint="eastAsia" w:ascii="仿宋" w:hAnsi="仿宋" w:eastAsia="仿宋" w:cs="仿宋"/>
          <w:bCs/>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overflowPunct w:val="0"/>
        <w:spacing w:line="440" w:lineRule="exact"/>
        <w:rPr>
          <w:rFonts w:hint="eastAsia" w:ascii="仿宋" w:hAnsi="仿宋" w:eastAsia="仿宋" w:cs="仿宋"/>
          <w:bCs/>
          <w:color w:val="000000" w:themeColor="text1"/>
          <w14:textFill>
            <w14:solidFill>
              <w14:schemeClr w14:val="tx1"/>
            </w14:solidFill>
          </w14:textFill>
        </w:rPr>
      </w:pPr>
    </w:p>
    <w:p>
      <w:pPr>
        <w:pStyle w:val="22"/>
        <w:rPr>
          <w:rFonts w:hint="eastAsia"/>
        </w:rPr>
      </w:pPr>
    </w:p>
    <w:p>
      <w:pPr>
        <w:overflowPunct w:val="0"/>
        <w:spacing w:line="440" w:lineRule="exact"/>
        <w:rPr>
          <w:rFonts w:hint="eastAsia" w:ascii="仿宋" w:hAnsi="仿宋" w:eastAsia="仿宋" w:cs="仿宋"/>
          <w:bCs/>
          <w:color w:val="000000" w:themeColor="text1"/>
          <w14:textFill>
            <w14:solidFill>
              <w14:schemeClr w14:val="tx1"/>
            </w14:solidFill>
          </w14:textFill>
        </w:rPr>
      </w:pPr>
    </w:p>
    <w:p>
      <w:pPr>
        <w:overflowPunct w:val="0"/>
        <w:spacing w:line="440" w:lineRule="exact"/>
        <w:rPr>
          <w:rFonts w:hint="eastAsia" w:ascii="仿宋" w:hAnsi="仿宋" w:eastAsia="仿宋" w:cs="仿宋"/>
          <w:bCs/>
          <w:color w:val="000000" w:themeColor="text1"/>
          <w14:textFill>
            <w14:solidFill>
              <w14:schemeClr w14:val="tx1"/>
            </w14:solidFill>
          </w14:textFill>
        </w:rPr>
      </w:pPr>
    </w:p>
    <w:p>
      <w:pPr>
        <w:overflowPunct w:val="0"/>
        <w:spacing w:line="440" w:lineRule="exact"/>
        <w:jc w:val="center"/>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质   疑  内  容</w:t>
      </w:r>
    </w:p>
    <w:p>
      <w:pPr>
        <w:overflowPunct w:val="0"/>
        <w:spacing w:line="440" w:lineRule="exact"/>
        <w:rPr>
          <w:rFonts w:hint="eastAsia" w:ascii="仿宋" w:hAnsi="仿宋" w:eastAsia="仿宋" w:cs="仿宋"/>
          <w:bCs/>
          <w:color w:val="000000" w:themeColor="text1"/>
          <w14:textFill>
            <w14:solidFill>
              <w14:schemeClr w14:val="tx1"/>
            </w14:solidFill>
          </w14:textFill>
        </w:rPr>
      </w:pPr>
    </w:p>
    <w:tbl>
      <w:tblPr>
        <w:tblStyle w:val="23"/>
        <w:tblW w:w="8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948"/>
        <w:gridCol w:w="7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61"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项目名称</w:t>
            </w:r>
          </w:p>
        </w:tc>
        <w:tc>
          <w:tcPr>
            <w:tcW w:w="7131"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rPr>
                <w:rFonts w:hint="eastAsia" w:ascii="仿宋" w:hAnsi="仿宋" w:eastAsia="仿宋"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61"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项目编号</w:t>
            </w:r>
          </w:p>
        </w:tc>
        <w:tc>
          <w:tcPr>
            <w:tcW w:w="7131"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rPr>
                <w:rFonts w:hint="eastAsia" w:ascii="仿宋" w:hAnsi="仿宋" w:eastAsia="仿宋"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2"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具体的质疑事项及事实依据</w:t>
            </w:r>
          </w:p>
        </w:tc>
        <w:tc>
          <w:tcPr>
            <w:tcW w:w="8079" w:type="dxa"/>
            <w:gridSpan w:val="2"/>
            <w:tcBorders>
              <w:top w:val="single" w:color="auto" w:sz="4" w:space="0"/>
              <w:left w:val="single" w:color="auto" w:sz="4" w:space="0"/>
              <w:bottom w:val="single" w:color="auto" w:sz="4" w:space="0"/>
              <w:right w:val="single" w:color="auto" w:sz="4" w:space="0"/>
            </w:tcBorders>
          </w:tcPr>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一、质疑事项1：</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主要内容：</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事实依据：</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适应法规条款：</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佐证材料：</w:t>
            </w:r>
          </w:p>
          <w:p>
            <w:pPr>
              <w:overflowPunct w:val="0"/>
              <w:spacing w:line="440" w:lineRule="exact"/>
              <w:rPr>
                <w:rFonts w:hint="eastAsia" w:ascii="仿宋" w:hAnsi="仿宋" w:eastAsia="仿宋" w:cs="仿宋"/>
                <w:bCs/>
                <w:color w:val="000000" w:themeColor="text1"/>
                <w14:textFill>
                  <w14:solidFill>
                    <w14:schemeClr w14:val="tx1"/>
                  </w14:solidFill>
                </w14:textFill>
              </w:rPr>
            </w:pP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二、质疑事项2：</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主要内容：</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事实依据：</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适应法规条款：</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佐证材料：</w:t>
            </w:r>
          </w:p>
          <w:p>
            <w:pPr>
              <w:overflowPunct w:val="0"/>
              <w:spacing w:line="440" w:lineRule="exact"/>
              <w:rPr>
                <w:rFonts w:hint="eastAsia" w:ascii="仿宋" w:hAnsi="仿宋" w:eastAsia="仿宋" w:cs="仿宋"/>
                <w:bCs/>
                <w:color w:val="000000" w:themeColor="text1"/>
                <w14:textFill>
                  <w14:solidFill>
                    <w14:schemeClr w14:val="tx1"/>
                  </w14:solidFill>
                </w14:textFill>
              </w:rPr>
            </w:pP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三、同上</w:t>
            </w:r>
          </w:p>
          <w:p>
            <w:pPr>
              <w:overflowPunct w:val="0"/>
              <w:spacing w:line="440" w:lineRule="exact"/>
              <w:rPr>
                <w:rFonts w:hint="eastAsia" w:ascii="仿宋" w:hAnsi="仿宋" w:eastAsia="仿宋" w:cs="仿宋"/>
                <w:bCs/>
                <w:color w:val="000000" w:themeColor="text1"/>
                <w14:textFill>
                  <w14:solidFill>
                    <w14:schemeClr w14:val="tx1"/>
                  </w14:solidFill>
                </w14:textFill>
              </w:rPr>
            </w:pPr>
          </w:p>
          <w:p>
            <w:pPr>
              <w:overflowPunct w:val="0"/>
              <w:spacing w:line="440" w:lineRule="exact"/>
              <w:rPr>
                <w:rFonts w:hint="eastAsia" w:ascii="仿宋" w:hAnsi="仿宋" w:eastAsia="仿宋" w:cs="仿宋"/>
                <w:bCs/>
                <w:color w:val="000000" w:themeColor="text1"/>
                <w14:textFill>
                  <w14:solidFill>
                    <w14:schemeClr w14:val="tx1"/>
                  </w14:solidFill>
                </w14:textFill>
              </w:rPr>
            </w:pPr>
          </w:p>
        </w:tc>
      </w:tr>
    </w:tbl>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备注：</w:t>
      </w:r>
    </w:p>
    <w:p>
      <w:pPr>
        <w:overflowPunct w:val="0"/>
        <w:spacing w:line="440" w:lineRule="exact"/>
        <w:ind w:firstLine="480" w:firstLineChars="200"/>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1、质疑人的法定代表人办理质疑事务的，在提交质疑函（无需填写授权委托人）的同时，还应提交加盖质疑人公章的营业执照副本复印件和法定代表人的身份证复印件。请持身份证原件用于核对。</w:t>
      </w:r>
    </w:p>
    <w:p>
      <w:pPr>
        <w:overflowPunct w:val="0"/>
        <w:spacing w:line="440" w:lineRule="exact"/>
        <w:ind w:firstLine="480" w:firstLineChars="200"/>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2、授权本项目投标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overflowPunct w:val="0"/>
        <w:spacing w:line="440" w:lineRule="exact"/>
        <w:ind w:firstLine="480" w:firstLineChars="200"/>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3、“具体的质疑事项及事实依据”一栏填写不下时，质疑人可另附页（A4），但附纸要求加盖质疑人公章。</w:t>
      </w:r>
    </w:p>
    <w:p>
      <w:pPr>
        <w:overflowPunct w:val="0"/>
        <w:spacing w:line="440" w:lineRule="exact"/>
        <w:ind w:firstLine="480" w:firstLineChars="200"/>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4、与质疑事项有关的材料应与质疑函合并装订。</w:t>
      </w:r>
    </w:p>
    <w:p>
      <w:pPr>
        <w:overflowPunct w:val="0"/>
        <w:spacing w:line="440" w:lineRule="exact"/>
        <w:ind w:firstLine="480" w:firstLineChars="200"/>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5、质疑函一式三份。</w:t>
      </w:r>
    </w:p>
    <w:p>
      <w:pPr>
        <w:pStyle w:val="22"/>
        <w:rPr>
          <w:rFonts w:hint="eastAsia" w:ascii="仿宋" w:hAnsi="仿宋" w:eastAsia="仿宋" w:cs="仿宋"/>
          <w:bCs/>
          <w:color w:val="000000" w:themeColor="text1"/>
          <w14:textFill>
            <w14:solidFill>
              <w14:schemeClr w14:val="tx1"/>
            </w14:solidFill>
          </w14:textFill>
        </w:rPr>
      </w:pPr>
    </w:p>
    <w:p>
      <w:pPr>
        <w:overflowPunct w:val="0"/>
        <w:spacing w:line="360" w:lineRule="auto"/>
        <w:jc w:val="center"/>
        <w:outlineLvl w:val="1"/>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 </w:t>
      </w:r>
      <w:r>
        <w:rPr>
          <w:rFonts w:hint="eastAsia" w:ascii="仿宋" w:hAnsi="仿宋" w:eastAsia="仿宋" w:cs="仿宋"/>
          <w:b/>
          <w:color w:val="000000" w:themeColor="text1"/>
          <w:sz w:val="32"/>
          <w:szCs w:val="32"/>
          <w:lang w:eastAsia="zh-CN"/>
          <w14:textFill>
            <w14:solidFill>
              <w14:schemeClr w14:val="tx1"/>
            </w14:solidFill>
          </w14:textFill>
        </w:rPr>
        <w:t>（二）投诉</w:t>
      </w:r>
      <w:r>
        <w:rPr>
          <w:rFonts w:hint="eastAsia" w:ascii="仿宋" w:hAnsi="仿宋" w:eastAsia="仿宋" w:cs="仿宋"/>
          <w:b/>
          <w:color w:val="000000" w:themeColor="text1"/>
          <w:sz w:val="32"/>
          <w:szCs w:val="32"/>
          <w14:textFill>
            <w14:solidFill>
              <w14:schemeClr w14:val="tx1"/>
            </w14:solidFill>
          </w14:textFill>
        </w:rPr>
        <w:t>及处理</w:t>
      </w:r>
    </w:p>
    <w:p>
      <w:pPr>
        <w:overflowPunct w:val="0"/>
        <w:spacing w:line="440" w:lineRule="exact"/>
        <w:ind w:firstLine="480" w:firstLineChars="200"/>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lang w:val="en-US" w:eastAsia="zh-CN"/>
          <w14:textFill>
            <w14:solidFill>
              <w14:schemeClr w14:val="tx1"/>
            </w14:solidFill>
          </w14:textFill>
        </w:rPr>
        <w:t>1、</w:t>
      </w:r>
      <w:r>
        <w:rPr>
          <w:rFonts w:hint="eastAsia" w:ascii="仿宋" w:hAnsi="仿宋" w:eastAsia="仿宋" w:cs="仿宋"/>
          <w:bCs/>
          <w:color w:val="000000" w:themeColor="text1"/>
          <w14:textFill>
            <w14:solidFill>
              <w14:schemeClr w14:val="tx1"/>
            </w14:solidFill>
          </w14:textFill>
        </w:rPr>
        <w:t>质疑供应商对采购人、采购代理机构的答复不满意，或者采购人、采购代理机构未在规定时间内作出答复的，可以在答复期满后15个工作日内向本办法第六条规定的财政部门提起投诉。</w:t>
      </w:r>
    </w:p>
    <w:p>
      <w:pPr>
        <w:overflowPunct w:val="0"/>
        <w:spacing w:line="440" w:lineRule="exact"/>
        <w:ind w:firstLine="480" w:firstLineChars="200"/>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lang w:val="en-US" w:eastAsia="zh-CN"/>
          <w14:textFill>
            <w14:solidFill>
              <w14:schemeClr w14:val="tx1"/>
            </w14:solidFill>
          </w14:textFill>
        </w:rPr>
        <w:t>2、</w:t>
      </w:r>
      <w:r>
        <w:rPr>
          <w:rFonts w:hint="eastAsia" w:ascii="仿宋" w:hAnsi="仿宋" w:eastAsia="仿宋" w:cs="仿宋"/>
          <w:bCs/>
          <w:color w:val="000000" w:themeColor="text1"/>
          <w14:textFill>
            <w14:solidFill>
              <w14:schemeClr w14:val="tx1"/>
            </w14:solidFill>
          </w14:textFill>
        </w:rPr>
        <w:t>投诉人投诉时,应当提交投诉书和必要的证明材料，并按照被投诉采购人、采购代理机构（以下简称被投诉人）和与投诉事项有关的供应商数量提供投诉书的副本。投诉书应当包括下列内容：</w:t>
      </w:r>
    </w:p>
    <w:p>
      <w:pPr>
        <w:overflowPunct w:val="0"/>
        <w:spacing w:line="440" w:lineRule="exact"/>
        <w:ind w:firstLine="480" w:firstLineChars="200"/>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w:t>
      </w:r>
      <w:r>
        <w:rPr>
          <w:rFonts w:hint="eastAsia" w:ascii="仿宋" w:hAnsi="仿宋" w:eastAsia="仿宋" w:cs="仿宋"/>
          <w:bCs/>
          <w:color w:val="000000" w:themeColor="text1"/>
          <w:lang w:val="en-US" w:eastAsia="zh-CN"/>
          <w14:textFill>
            <w14:solidFill>
              <w14:schemeClr w14:val="tx1"/>
            </w14:solidFill>
          </w14:textFill>
        </w:rPr>
        <w:t>1</w:t>
      </w:r>
      <w:r>
        <w:rPr>
          <w:rFonts w:hint="eastAsia" w:ascii="仿宋" w:hAnsi="仿宋" w:eastAsia="仿宋" w:cs="仿宋"/>
          <w:bCs/>
          <w:color w:val="000000" w:themeColor="text1"/>
          <w14:textFill>
            <w14:solidFill>
              <w14:schemeClr w14:val="tx1"/>
            </w14:solidFill>
          </w14:textFill>
        </w:rPr>
        <w:t>）投诉人和被投诉人的姓名或者名称、通讯地址、邮编、联系人及联系电话；</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　　（</w:t>
      </w:r>
      <w:r>
        <w:rPr>
          <w:rFonts w:hint="eastAsia" w:ascii="仿宋" w:hAnsi="仿宋" w:eastAsia="仿宋" w:cs="仿宋"/>
          <w:bCs/>
          <w:color w:val="000000" w:themeColor="text1"/>
          <w:lang w:val="en-US" w:eastAsia="zh-CN"/>
          <w14:textFill>
            <w14:solidFill>
              <w14:schemeClr w14:val="tx1"/>
            </w14:solidFill>
          </w14:textFill>
        </w:rPr>
        <w:t>2</w:t>
      </w:r>
      <w:r>
        <w:rPr>
          <w:rFonts w:hint="eastAsia" w:ascii="仿宋" w:hAnsi="仿宋" w:eastAsia="仿宋" w:cs="仿宋"/>
          <w:bCs/>
          <w:color w:val="000000" w:themeColor="text1"/>
          <w14:textFill>
            <w14:solidFill>
              <w14:schemeClr w14:val="tx1"/>
            </w14:solidFill>
          </w14:textFill>
        </w:rPr>
        <w:t>）质疑和质疑答复情况说明及相关证明材料；</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　　（</w:t>
      </w:r>
      <w:r>
        <w:rPr>
          <w:rFonts w:hint="eastAsia" w:ascii="仿宋" w:hAnsi="仿宋" w:eastAsia="仿宋" w:cs="仿宋"/>
          <w:bCs/>
          <w:color w:val="000000" w:themeColor="text1"/>
          <w:lang w:val="en-US" w:eastAsia="zh-CN"/>
          <w14:textFill>
            <w14:solidFill>
              <w14:schemeClr w14:val="tx1"/>
            </w14:solidFill>
          </w14:textFill>
        </w:rPr>
        <w:t>3</w:t>
      </w:r>
      <w:r>
        <w:rPr>
          <w:rFonts w:hint="eastAsia" w:ascii="仿宋" w:hAnsi="仿宋" w:eastAsia="仿宋" w:cs="仿宋"/>
          <w:bCs/>
          <w:color w:val="000000" w:themeColor="text1"/>
          <w14:textFill>
            <w14:solidFill>
              <w14:schemeClr w14:val="tx1"/>
            </w14:solidFill>
          </w14:textFill>
        </w:rPr>
        <w:t>）具体、明确的投诉事项和与投诉事项相关的投诉请求；</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　　（</w:t>
      </w:r>
      <w:r>
        <w:rPr>
          <w:rFonts w:hint="eastAsia" w:ascii="仿宋" w:hAnsi="仿宋" w:eastAsia="仿宋" w:cs="仿宋"/>
          <w:bCs/>
          <w:color w:val="000000" w:themeColor="text1"/>
          <w:lang w:val="en-US" w:eastAsia="zh-CN"/>
          <w14:textFill>
            <w14:solidFill>
              <w14:schemeClr w14:val="tx1"/>
            </w14:solidFill>
          </w14:textFill>
        </w:rPr>
        <w:t>4</w:t>
      </w:r>
      <w:r>
        <w:rPr>
          <w:rFonts w:hint="eastAsia" w:ascii="仿宋" w:hAnsi="仿宋" w:eastAsia="仿宋" w:cs="仿宋"/>
          <w:bCs/>
          <w:color w:val="000000" w:themeColor="text1"/>
          <w14:textFill>
            <w14:solidFill>
              <w14:schemeClr w14:val="tx1"/>
            </w14:solidFill>
          </w14:textFill>
        </w:rPr>
        <w:t>）事实依据；</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　　（</w:t>
      </w:r>
      <w:r>
        <w:rPr>
          <w:rFonts w:hint="eastAsia" w:ascii="仿宋" w:hAnsi="仿宋" w:eastAsia="仿宋" w:cs="仿宋"/>
          <w:bCs/>
          <w:color w:val="000000" w:themeColor="text1"/>
          <w:lang w:val="en-US" w:eastAsia="zh-CN"/>
          <w14:textFill>
            <w14:solidFill>
              <w14:schemeClr w14:val="tx1"/>
            </w14:solidFill>
          </w14:textFill>
        </w:rPr>
        <w:t>5</w:t>
      </w:r>
      <w:r>
        <w:rPr>
          <w:rFonts w:hint="eastAsia" w:ascii="仿宋" w:hAnsi="仿宋" w:eastAsia="仿宋" w:cs="仿宋"/>
          <w:bCs/>
          <w:color w:val="000000" w:themeColor="text1"/>
          <w14:textFill>
            <w14:solidFill>
              <w14:schemeClr w14:val="tx1"/>
            </w14:solidFill>
          </w14:textFill>
        </w:rPr>
        <w:t>）法律依据；</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　　（</w:t>
      </w:r>
      <w:r>
        <w:rPr>
          <w:rFonts w:hint="eastAsia" w:ascii="仿宋" w:hAnsi="仿宋" w:eastAsia="仿宋" w:cs="仿宋"/>
          <w:bCs/>
          <w:color w:val="000000" w:themeColor="text1"/>
          <w:lang w:val="en-US" w:eastAsia="zh-CN"/>
          <w14:textFill>
            <w14:solidFill>
              <w14:schemeClr w14:val="tx1"/>
            </w14:solidFill>
          </w14:textFill>
        </w:rPr>
        <w:t>6</w:t>
      </w:r>
      <w:r>
        <w:rPr>
          <w:rFonts w:hint="eastAsia" w:ascii="仿宋" w:hAnsi="仿宋" w:eastAsia="仿宋" w:cs="仿宋"/>
          <w:bCs/>
          <w:color w:val="000000" w:themeColor="text1"/>
          <w14:textFill>
            <w14:solidFill>
              <w14:schemeClr w14:val="tx1"/>
            </w14:solidFill>
          </w14:textFill>
        </w:rPr>
        <w:t>）提起投诉的日期。</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　　投诉人为自然人的，应当由本人签字；投诉人为法人或者其他组织的，应当由法定代表人、主要负责人，或者其授权代表签字或者盖章，并加盖公章。</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　　第十九条 投诉人应当根据本办法第七条第二款规定的信息内容，并按照其规定的方式提起投诉。</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　　投诉人提起投诉应当符合下列条件：</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　　（</w:t>
      </w:r>
      <w:r>
        <w:rPr>
          <w:rFonts w:hint="eastAsia" w:ascii="仿宋" w:hAnsi="仿宋" w:eastAsia="仿宋" w:cs="仿宋"/>
          <w:bCs/>
          <w:color w:val="000000" w:themeColor="text1"/>
          <w:lang w:val="en-US" w:eastAsia="zh-CN"/>
          <w14:textFill>
            <w14:solidFill>
              <w14:schemeClr w14:val="tx1"/>
            </w14:solidFill>
          </w14:textFill>
        </w:rPr>
        <w:t>1</w:t>
      </w:r>
      <w:r>
        <w:rPr>
          <w:rFonts w:hint="eastAsia" w:ascii="仿宋" w:hAnsi="仿宋" w:eastAsia="仿宋" w:cs="仿宋"/>
          <w:bCs/>
          <w:color w:val="000000" w:themeColor="text1"/>
          <w14:textFill>
            <w14:solidFill>
              <w14:schemeClr w14:val="tx1"/>
            </w14:solidFill>
          </w14:textFill>
        </w:rPr>
        <w:t>）提起投诉前已依法进行质疑；</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　　（</w:t>
      </w:r>
      <w:r>
        <w:rPr>
          <w:rFonts w:hint="eastAsia" w:ascii="仿宋" w:hAnsi="仿宋" w:eastAsia="仿宋" w:cs="仿宋"/>
          <w:bCs/>
          <w:color w:val="000000" w:themeColor="text1"/>
          <w:lang w:val="en-US" w:eastAsia="zh-CN"/>
          <w14:textFill>
            <w14:solidFill>
              <w14:schemeClr w14:val="tx1"/>
            </w14:solidFill>
          </w14:textFill>
        </w:rPr>
        <w:t>2</w:t>
      </w:r>
      <w:r>
        <w:rPr>
          <w:rFonts w:hint="eastAsia" w:ascii="仿宋" w:hAnsi="仿宋" w:eastAsia="仿宋" w:cs="仿宋"/>
          <w:bCs/>
          <w:color w:val="000000" w:themeColor="text1"/>
          <w14:textFill>
            <w14:solidFill>
              <w14:schemeClr w14:val="tx1"/>
            </w14:solidFill>
          </w14:textFill>
        </w:rPr>
        <w:t>）投诉书内容符合本办法的规定；</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　　（</w:t>
      </w:r>
      <w:r>
        <w:rPr>
          <w:rFonts w:hint="eastAsia" w:ascii="仿宋" w:hAnsi="仿宋" w:eastAsia="仿宋" w:cs="仿宋"/>
          <w:bCs/>
          <w:color w:val="000000" w:themeColor="text1"/>
          <w:lang w:val="en-US" w:eastAsia="zh-CN"/>
          <w14:textFill>
            <w14:solidFill>
              <w14:schemeClr w14:val="tx1"/>
            </w14:solidFill>
          </w14:textFill>
        </w:rPr>
        <w:t>3</w:t>
      </w:r>
      <w:r>
        <w:rPr>
          <w:rFonts w:hint="eastAsia" w:ascii="仿宋" w:hAnsi="仿宋" w:eastAsia="仿宋" w:cs="仿宋"/>
          <w:bCs/>
          <w:color w:val="000000" w:themeColor="text1"/>
          <w14:textFill>
            <w14:solidFill>
              <w14:schemeClr w14:val="tx1"/>
            </w14:solidFill>
          </w14:textFill>
        </w:rPr>
        <w:t>）在投诉有效期限内提起投诉；</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　　（</w:t>
      </w:r>
      <w:r>
        <w:rPr>
          <w:rFonts w:hint="eastAsia" w:ascii="仿宋" w:hAnsi="仿宋" w:eastAsia="仿宋" w:cs="仿宋"/>
          <w:bCs/>
          <w:color w:val="000000" w:themeColor="text1"/>
          <w:lang w:val="en-US" w:eastAsia="zh-CN"/>
          <w14:textFill>
            <w14:solidFill>
              <w14:schemeClr w14:val="tx1"/>
            </w14:solidFill>
          </w14:textFill>
        </w:rPr>
        <w:t>4</w:t>
      </w:r>
      <w:r>
        <w:rPr>
          <w:rFonts w:hint="eastAsia" w:ascii="仿宋" w:hAnsi="仿宋" w:eastAsia="仿宋" w:cs="仿宋"/>
          <w:bCs/>
          <w:color w:val="000000" w:themeColor="text1"/>
          <w14:textFill>
            <w14:solidFill>
              <w14:schemeClr w14:val="tx1"/>
            </w14:solidFill>
          </w14:textFill>
        </w:rPr>
        <w:t>）同一投诉事项未经财政部门投诉处理；</w:t>
      </w:r>
    </w:p>
    <w:p>
      <w:pPr>
        <w:overflowPunct w:val="0"/>
        <w:spacing w:line="440" w:lineRule="exact"/>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　　（</w:t>
      </w:r>
      <w:r>
        <w:rPr>
          <w:rFonts w:hint="eastAsia" w:ascii="仿宋" w:hAnsi="仿宋" w:eastAsia="仿宋" w:cs="仿宋"/>
          <w:bCs/>
          <w:color w:val="000000" w:themeColor="text1"/>
          <w:lang w:val="en-US" w:eastAsia="zh-CN"/>
          <w14:textFill>
            <w14:solidFill>
              <w14:schemeClr w14:val="tx1"/>
            </w14:solidFill>
          </w14:textFill>
        </w:rPr>
        <w:t>5</w:t>
      </w:r>
      <w:r>
        <w:rPr>
          <w:rFonts w:hint="eastAsia" w:ascii="仿宋" w:hAnsi="仿宋" w:eastAsia="仿宋" w:cs="仿宋"/>
          <w:bCs/>
          <w:color w:val="000000" w:themeColor="text1"/>
          <w14:textFill>
            <w14:solidFill>
              <w14:schemeClr w14:val="tx1"/>
            </w14:solidFill>
          </w14:textFill>
        </w:rPr>
        <w:t>）财政部规定的其他条件。</w:t>
      </w:r>
    </w:p>
    <w:p>
      <w:pPr>
        <w:overflowPunct w:val="0"/>
        <w:spacing w:line="440" w:lineRule="exact"/>
        <w:rPr>
          <w:rFonts w:hint="eastAsia" w:ascii="仿宋" w:hAnsi="仿宋" w:eastAsia="仿宋" w:cs="仿宋"/>
          <w:bCs/>
          <w:color w:val="000000" w:themeColor="text1"/>
          <w14:textFill>
            <w14:solidFill>
              <w14:schemeClr w14:val="tx1"/>
            </w14:solidFill>
          </w14:textFill>
        </w:rPr>
        <w:sectPr>
          <w:type w:val="continuous"/>
          <w:pgSz w:w="11906" w:h="16838"/>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仿宋" w:hAnsi="仿宋" w:eastAsia="仿宋" w:cs="仿宋"/>
          <w:bCs/>
          <w:color w:val="000000" w:themeColor="text1"/>
          <w14:textFill>
            <w14:solidFill>
              <w14:schemeClr w14:val="tx1"/>
            </w14:solidFill>
          </w14:textFill>
        </w:rPr>
        <w:t>　　第二十条 供应商投诉的事项不得超出已质疑事项的范围，但基于质疑答复内容提出的投诉事项除外。</w:t>
      </w:r>
    </w:p>
    <w:p>
      <w:pPr>
        <w:jc w:val="center"/>
        <w:outlineLvl w:val="2"/>
        <w:rPr>
          <w:rFonts w:hint="eastAsia" w:ascii="仿宋" w:hAnsi="仿宋" w:eastAsia="仿宋" w:cs="仿宋"/>
          <w:b/>
          <w:sz w:val="24"/>
          <w:szCs w:val="24"/>
        </w:rPr>
      </w:pPr>
      <w:r>
        <w:rPr>
          <w:rFonts w:hint="eastAsia" w:ascii="仿宋" w:hAnsi="仿宋" w:eastAsia="仿宋" w:cs="仿宋"/>
          <w:b/>
          <w:sz w:val="24"/>
          <w:szCs w:val="24"/>
        </w:rPr>
        <w:t>投诉书范本</w:t>
      </w:r>
    </w:p>
    <w:p>
      <w:pPr>
        <w:spacing w:line="360" w:lineRule="auto"/>
        <w:outlineLvl w:val="2"/>
        <w:rPr>
          <w:rFonts w:hint="eastAsia" w:ascii="仿宋" w:hAnsi="仿宋" w:eastAsia="仿宋" w:cs="仿宋"/>
          <w:sz w:val="24"/>
          <w:szCs w:val="24"/>
        </w:rPr>
      </w:pPr>
      <w:r>
        <w:rPr>
          <w:rFonts w:hint="eastAsia" w:ascii="仿宋" w:hAnsi="仿宋" w:eastAsia="仿宋" w:cs="仿宋"/>
          <w:sz w:val="24"/>
          <w:szCs w:val="24"/>
        </w:rPr>
        <w:t>一、投诉相关主体基本情况</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rPr>
        <w:t>投诉人：</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地     址：</w:t>
      </w:r>
      <w:r>
        <w:rPr>
          <w:rFonts w:hint="eastAsia" w:ascii="仿宋" w:hAnsi="仿宋" w:eastAsia="仿宋" w:cs="仿宋"/>
          <w:sz w:val="24"/>
          <w:szCs w:val="24"/>
          <w:u w:val="dotted"/>
        </w:rPr>
        <w:t xml:space="preserve">                             </w:t>
      </w:r>
      <w:r>
        <w:rPr>
          <w:rFonts w:hint="eastAsia" w:ascii="仿宋" w:hAnsi="仿宋" w:eastAsia="仿宋" w:cs="仿宋"/>
          <w:sz w:val="24"/>
          <w:szCs w:val="24"/>
        </w:rPr>
        <w:t>邮编：</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p>
    <w:p>
      <w:pPr>
        <w:tabs>
          <w:tab w:val="left" w:pos="6510"/>
        </w:tabs>
        <w:spacing w:line="360" w:lineRule="auto"/>
        <w:jc w:val="left"/>
        <w:rPr>
          <w:rFonts w:hint="eastAsia" w:ascii="仿宋" w:hAnsi="仿宋" w:eastAsia="仿宋" w:cs="仿宋"/>
          <w:sz w:val="24"/>
          <w:szCs w:val="24"/>
        </w:rPr>
      </w:pPr>
      <w:r>
        <w:rPr>
          <w:rFonts w:hint="eastAsia" w:ascii="仿宋" w:hAnsi="仿宋" w:eastAsia="仿宋" w:cs="仿宋"/>
          <w:sz w:val="24"/>
          <w:szCs w:val="24"/>
        </w:rPr>
        <w:t>法定代表人/主要负责人：</w:t>
      </w:r>
      <w:r>
        <w:rPr>
          <w:rFonts w:hint="eastAsia" w:ascii="仿宋" w:hAnsi="仿宋" w:eastAsia="仿宋" w:cs="仿宋"/>
          <w:sz w:val="24"/>
          <w:szCs w:val="24"/>
          <w:u w:val="dotted"/>
        </w:rPr>
        <w:t xml:space="preserve">                                   </w:t>
      </w:r>
      <w:r>
        <w:rPr>
          <w:rFonts w:hint="eastAsia" w:ascii="仿宋" w:hAnsi="仿宋" w:eastAsia="仿宋" w:cs="仿宋"/>
          <w:sz w:val="24"/>
          <w:szCs w:val="24"/>
        </w:rPr>
        <w:t xml:space="preserve">  </w:t>
      </w:r>
    </w:p>
    <w:p>
      <w:pPr>
        <w:tabs>
          <w:tab w:val="left" w:pos="6510"/>
        </w:tabs>
        <w:spacing w:line="360" w:lineRule="auto"/>
        <w:rPr>
          <w:rFonts w:hint="eastAsia" w:ascii="仿宋" w:hAnsi="仿宋" w:eastAsia="仿宋" w:cs="仿宋"/>
          <w:sz w:val="24"/>
          <w:szCs w:val="24"/>
          <w:u w:val="dotted"/>
        </w:rPr>
      </w:pPr>
      <w:r>
        <w:rPr>
          <w:rFonts w:hint="eastAsia" w:ascii="仿宋" w:hAnsi="仿宋" w:eastAsia="仿宋" w:cs="仿宋"/>
          <w:sz w:val="24"/>
          <w:szCs w:val="24"/>
        </w:rPr>
        <w:t>联系电话：</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rPr>
        <w:t>授权代表：</w:t>
      </w:r>
      <w:r>
        <w:rPr>
          <w:rFonts w:hint="eastAsia" w:ascii="仿宋" w:hAnsi="仿宋" w:eastAsia="仿宋" w:cs="仿宋"/>
          <w:sz w:val="24"/>
          <w:szCs w:val="24"/>
          <w:u w:val="dotted"/>
        </w:rPr>
        <w:t xml:space="preserve">             </w:t>
      </w:r>
      <w:r>
        <w:rPr>
          <w:rFonts w:hint="eastAsia" w:ascii="仿宋" w:hAnsi="仿宋" w:eastAsia="仿宋" w:cs="仿宋"/>
          <w:sz w:val="24"/>
          <w:szCs w:val="24"/>
        </w:rPr>
        <w:t>联系电话</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rPr>
        <w:t>地     址：</w:t>
      </w:r>
      <w:r>
        <w:rPr>
          <w:rFonts w:hint="eastAsia" w:ascii="仿宋" w:hAnsi="仿宋" w:eastAsia="仿宋" w:cs="仿宋"/>
          <w:sz w:val="24"/>
          <w:szCs w:val="24"/>
          <w:u w:val="dotted"/>
        </w:rPr>
        <w:t xml:space="preserve">                             </w:t>
      </w:r>
      <w:r>
        <w:rPr>
          <w:rFonts w:hint="eastAsia" w:ascii="仿宋" w:hAnsi="仿宋" w:eastAsia="仿宋" w:cs="仿宋"/>
          <w:sz w:val="24"/>
          <w:szCs w:val="24"/>
        </w:rPr>
        <w:t>邮编：</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被投诉人1：</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地     址：</w:t>
      </w:r>
      <w:r>
        <w:rPr>
          <w:rFonts w:hint="eastAsia" w:ascii="仿宋" w:hAnsi="仿宋" w:eastAsia="仿宋" w:cs="仿宋"/>
          <w:sz w:val="24"/>
          <w:szCs w:val="24"/>
          <w:u w:val="dotted"/>
        </w:rPr>
        <w:t xml:space="preserve">                             </w:t>
      </w:r>
      <w:r>
        <w:rPr>
          <w:rFonts w:hint="eastAsia" w:ascii="仿宋" w:hAnsi="仿宋" w:eastAsia="仿宋" w:cs="仿宋"/>
          <w:sz w:val="24"/>
          <w:szCs w:val="24"/>
        </w:rPr>
        <w:t>邮编：</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dotted"/>
        </w:rPr>
        <w:t xml:space="preserve">               </w:t>
      </w:r>
      <w:r>
        <w:rPr>
          <w:rFonts w:hint="eastAsia" w:ascii="仿宋" w:hAnsi="仿宋" w:eastAsia="仿宋" w:cs="仿宋"/>
          <w:sz w:val="24"/>
          <w:szCs w:val="24"/>
        </w:rPr>
        <w:t>联系电话：</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被投诉人2</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相关供应商：</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地     址：</w:t>
      </w:r>
      <w:r>
        <w:rPr>
          <w:rFonts w:hint="eastAsia" w:ascii="仿宋" w:hAnsi="仿宋" w:eastAsia="仿宋" w:cs="仿宋"/>
          <w:sz w:val="24"/>
          <w:szCs w:val="24"/>
          <w:u w:val="dotted"/>
        </w:rPr>
        <w:t xml:space="preserve">                             </w:t>
      </w:r>
      <w:r>
        <w:rPr>
          <w:rFonts w:hint="eastAsia" w:ascii="仿宋" w:hAnsi="仿宋" w:eastAsia="仿宋" w:cs="仿宋"/>
          <w:sz w:val="24"/>
          <w:szCs w:val="24"/>
        </w:rPr>
        <w:t>邮编：</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dotted"/>
        </w:rPr>
        <w:t xml:space="preserve">               </w:t>
      </w:r>
      <w:r>
        <w:rPr>
          <w:rFonts w:hint="eastAsia" w:ascii="仿宋" w:hAnsi="仿宋" w:eastAsia="仿宋" w:cs="仿宋"/>
          <w:sz w:val="24"/>
          <w:szCs w:val="24"/>
        </w:rPr>
        <w:t>联系电话：</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p>
    <w:p>
      <w:pPr>
        <w:spacing w:line="360" w:lineRule="auto"/>
        <w:outlineLvl w:val="2"/>
        <w:rPr>
          <w:rFonts w:hint="eastAsia" w:ascii="仿宋" w:hAnsi="仿宋" w:eastAsia="仿宋" w:cs="仿宋"/>
          <w:sz w:val="24"/>
          <w:szCs w:val="24"/>
        </w:rPr>
      </w:pPr>
      <w:r>
        <w:rPr>
          <w:rFonts w:hint="eastAsia" w:ascii="仿宋" w:hAnsi="仿宋" w:eastAsia="仿宋" w:cs="仿宋"/>
          <w:sz w:val="24"/>
          <w:szCs w:val="24"/>
        </w:rPr>
        <w:t>二、投诉项目基本情况</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rPr>
        <w:t>采购项目名称：</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采购项目编号：</w:t>
      </w:r>
      <w:r>
        <w:rPr>
          <w:rFonts w:hint="eastAsia" w:ascii="仿宋" w:hAnsi="仿宋" w:eastAsia="仿宋" w:cs="仿宋"/>
          <w:sz w:val="24"/>
          <w:szCs w:val="24"/>
          <w:u w:val="dotted"/>
        </w:rPr>
        <w:t xml:space="preserve">                 </w:t>
      </w:r>
      <w:r>
        <w:rPr>
          <w:rFonts w:hint="eastAsia" w:ascii="仿宋" w:hAnsi="仿宋" w:eastAsia="仿宋" w:cs="仿宋"/>
          <w:sz w:val="24"/>
          <w:szCs w:val="24"/>
        </w:rPr>
        <w:t>包号：</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采购人名称：</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代理机构名称：</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rPr>
        <w:t>采购文件公告:</w:t>
      </w:r>
      <w:r>
        <w:rPr>
          <w:rFonts w:hint="eastAsia" w:ascii="仿宋" w:hAnsi="仿宋" w:eastAsia="仿宋" w:cs="仿宋"/>
          <w:sz w:val="24"/>
          <w:szCs w:val="24"/>
          <w:u w:val="dotted"/>
        </w:rPr>
        <w:t xml:space="preserve">是/否 </w:t>
      </w:r>
      <w:r>
        <w:rPr>
          <w:rFonts w:hint="eastAsia" w:ascii="仿宋" w:hAnsi="仿宋" w:eastAsia="仿宋" w:cs="仿宋"/>
          <w:sz w:val="24"/>
          <w:szCs w:val="24"/>
        </w:rPr>
        <w:t>公告期限：</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采购结果公告:</w:t>
      </w:r>
      <w:r>
        <w:rPr>
          <w:rFonts w:hint="eastAsia" w:ascii="仿宋" w:hAnsi="仿宋" w:eastAsia="仿宋" w:cs="仿宋"/>
          <w:sz w:val="24"/>
          <w:szCs w:val="24"/>
          <w:u w:val="dotted"/>
        </w:rPr>
        <w:t xml:space="preserve">是/否 </w:t>
      </w:r>
      <w:r>
        <w:rPr>
          <w:rFonts w:hint="eastAsia" w:ascii="仿宋" w:hAnsi="仿宋" w:eastAsia="仿宋" w:cs="仿宋"/>
          <w:sz w:val="24"/>
          <w:szCs w:val="24"/>
        </w:rPr>
        <w:t>公告期限：</w:t>
      </w:r>
      <w:r>
        <w:rPr>
          <w:rFonts w:hint="eastAsia" w:ascii="仿宋" w:hAnsi="仿宋" w:eastAsia="仿宋" w:cs="仿宋"/>
          <w:sz w:val="24"/>
          <w:szCs w:val="24"/>
          <w:u w:val="dotted"/>
        </w:rPr>
        <w:t xml:space="preserve">                        </w:t>
      </w:r>
    </w:p>
    <w:p>
      <w:pPr>
        <w:spacing w:line="360" w:lineRule="auto"/>
        <w:outlineLvl w:val="2"/>
        <w:rPr>
          <w:rFonts w:hint="eastAsia" w:ascii="仿宋" w:hAnsi="仿宋" w:eastAsia="仿宋" w:cs="仿宋"/>
          <w:sz w:val="24"/>
          <w:szCs w:val="24"/>
        </w:rPr>
      </w:pPr>
      <w:r>
        <w:rPr>
          <w:rFonts w:hint="eastAsia" w:ascii="仿宋" w:hAnsi="仿宋" w:eastAsia="仿宋" w:cs="仿宋"/>
          <w:sz w:val="24"/>
          <w:szCs w:val="24"/>
        </w:rPr>
        <w:t>三、质疑基本情况</w:t>
      </w:r>
    </w:p>
    <w:p>
      <w:pPr>
        <w:spacing w:line="360" w:lineRule="auto"/>
        <w:ind w:firstLine="480" w:firstLineChars="200"/>
        <w:rPr>
          <w:rFonts w:hint="eastAsia" w:ascii="仿宋" w:hAnsi="仿宋" w:eastAsia="仿宋" w:cs="仿宋"/>
          <w:sz w:val="24"/>
          <w:szCs w:val="24"/>
          <w:u w:val="dotted"/>
        </w:rPr>
      </w:pPr>
      <w:r>
        <w:rPr>
          <w:rFonts w:hint="eastAsia" w:ascii="仿宋" w:hAnsi="仿宋" w:eastAsia="仿宋" w:cs="仿宋"/>
          <w:sz w:val="24"/>
          <w:szCs w:val="24"/>
        </w:rPr>
        <w:t>投诉人于</w:t>
      </w:r>
      <w:r>
        <w:rPr>
          <w:rFonts w:hint="eastAsia" w:ascii="仿宋" w:hAnsi="仿宋" w:eastAsia="仿宋" w:cs="仿宋"/>
          <w:sz w:val="24"/>
          <w:szCs w:val="24"/>
          <w:u w:val="dotted"/>
        </w:rPr>
        <w:t xml:space="preserve">   </w:t>
      </w:r>
      <w:r>
        <w:rPr>
          <w:rFonts w:hint="eastAsia" w:ascii="仿宋" w:hAnsi="仿宋" w:eastAsia="仿宋" w:cs="仿宋"/>
          <w:sz w:val="24"/>
          <w:szCs w:val="24"/>
        </w:rPr>
        <w:t>年</w:t>
      </w:r>
      <w:r>
        <w:rPr>
          <w:rFonts w:hint="eastAsia" w:ascii="仿宋" w:hAnsi="仿宋" w:eastAsia="仿宋" w:cs="仿宋"/>
          <w:sz w:val="24"/>
          <w:szCs w:val="24"/>
          <w:u w:val="dotted"/>
        </w:rPr>
        <w:t xml:space="preserve">   </w:t>
      </w:r>
      <w:r>
        <w:rPr>
          <w:rFonts w:hint="eastAsia" w:ascii="仿宋" w:hAnsi="仿宋" w:eastAsia="仿宋" w:cs="仿宋"/>
          <w:sz w:val="24"/>
          <w:szCs w:val="24"/>
        </w:rPr>
        <w:t>月</w:t>
      </w:r>
      <w:r>
        <w:rPr>
          <w:rFonts w:hint="eastAsia" w:ascii="仿宋" w:hAnsi="仿宋" w:eastAsia="仿宋" w:cs="仿宋"/>
          <w:sz w:val="24"/>
          <w:szCs w:val="24"/>
          <w:u w:val="dotted"/>
        </w:rPr>
        <w:t xml:space="preserve">  </w:t>
      </w:r>
      <w:r>
        <w:rPr>
          <w:rFonts w:hint="eastAsia" w:ascii="仿宋" w:hAnsi="仿宋" w:eastAsia="仿宋" w:cs="仿宋"/>
          <w:sz w:val="24"/>
          <w:szCs w:val="24"/>
        </w:rPr>
        <w:t>日,向</w:t>
      </w:r>
      <w:r>
        <w:rPr>
          <w:rFonts w:hint="eastAsia" w:ascii="仿宋" w:hAnsi="仿宋" w:eastAsia="仿宋" w:cs="仿宋"/>
          <w:sz w:val="24"/>
          <w:szCs w:val="24"/>
          <w:u w:val="dotted"/>
        </w:rPr>
        <w:t xml:space="preserve">                   </w:t>
      </w:r>
      <w:r>
        <w:rPr>
          <w:rFonts w:hint="eastAsia" w:ascii="仿宋" w:hAnsi="仿宋" w:eastAsia="仿宋" w:cs="仿宋"/>
          <w:sz w:val="24"/>
          <w:szCs w:val="24"/>
        </w:rPr>
        <w:t>提出质疑，质疑事项为：</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u w:val="dotted"/>
        </w:rPr>
        <w:t xml:space="preserve">                                                     </w:t>
      </w:r>
      <w:r>
        <w:rPr>
          <w:rFonts w:hint="eastAsia" w:ascii="仿宋" w:hAnsi="仿宋" w:eastAsia="仿宋" w:cs="仿宋"/>
          <w:sz w:val="24"/>
          <w:szCs w:val="24"/>
        </w:rPr>
        <w:t xml:space="preserve">  </w:t>
      </w:r>
    </w:p>
    <w:p>
      <w:pPr>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u w:val="dotted"/>
        </w:rPr>
        <w:t>采购人/代理机构</w:t>
      </w:r>
      <w:r>
        <w:rPr>
          <w:rFonts w:hint="eastAsia" w:ascii="仿宋" w:hAnsi="仿宋" w:eastAsia="仿宋" w:cs="仿宋"/>
          <w:sz w:val="24"/>
          <w:szCs w:val="24"/>
        </w:rPr>
        <w:t>于</w:t>
      </w:r>
      <w:r>
        <w:rPr>
          <w:rFonts w:hint="eastAsia" w:ascii="仿宋" w:hAnsi="仿宋" w:eastAsia="仿宋" w:cs="仿宋"/>
          <w:sz w:val="24"/>
          <w:szCs w:val="24"/>
          <w:u w:val="dotted"/>
        </w:rPr>
        <w:t xml:space="preserve">   </w:t>
      </w:r>
      <w:r>
        <w:rPr>
          <w:rFonts w:hint="eastAsia" w:ascii="仿宋" w:hAnsi="仿宋" w:eastAsia="仿宋" w:cs="仿宋"/>
          <w:sz w:val="24"/>
          <w:szCs w:val="24"/>
        </w:rPr>
        <w:t>年</w:t>
      </w:r>
      <w:r>
        <w:rPr>
          <w:rFonts w:hint="eastAsia" w:ascii="仿宋" w:hAnsi="仿宋" w:eastAsia="仿宋" w:cs="仿宋"/>
          <w:sz w:val="24"/>
          <w:szCs w:val="24"/>
          <w:u w:val="dotted"/>
        </w:rPr>
        <w:t xml:space="preserve">   </w:t>
      </w:r>
      <w:r>
        <w:rPr>
          <w:rFonts w:hint="eastAsia" w:ascii="仿宋" w:hAnsi="仿宋" w:eastAsia="仿宋" w:cs="仿宋"/>
          <w:sz w:val="24"/>
          <w:szCs w:val="24"/>
        </w:rPr>
        <w:t>月</w:t>
      </w:r>
      <w:r>
        <w:rPr>
          <w:rFonts w:hint="eastAsia" w:ascii="仿宋" w:hAnsi="仿宋" w:eastAsia="仿宋" w:cs="仿宋"/>
          <w:sz w:val="24"/>
          <w:szCs w:val="24"/>
          <w:u w:val="dotted"/>
        </w:rPr>
        <w:t xml:space="preserve">   </w:t>
      </w:r>
      <w:r>
        <w:rPr>
          <w:rFonts w:hint="eastAsia" w:ascii="仿宋" w:hAnsi="仿宋" w:eastAsia="仿宋" w:cs="仿宋"/>
          <w:sz w:val="24"/>
          <w:szCs w:val="24"/>
        </w:rPr>
        <w:t>日,就质疑事项作出了答复/没有在法定期限内作出答复。</w:t>
      </w:r>
    </w:p>
    <w:p>
      <w:pPr>
        <w:spacing w:line="360" w:lineRule="auto"/>
        <w:outlineLvl w:val="2"/>
        <w:rPr>
          <w:rFonts w:hint="eastAsia" w:ascii="仿宋" w:hAnsi="仿宋" w:eastAsia="仿宋" w:cs="仿宋"/>
          <w:sz w:val="24"/>
          <w:szCs w:val="24"/>
        </w:rPr>
      </w:pPr>
      <w:r>
        <w:rPr>
          <w:rFonts w:hint="eastAsia" w:ascii="仿宋" w:hAnsi="仿宋" w:eastAsia="仿宋" w:cs="仿宋"/>
          <w:sz w:val="24"/>
          <w:szCs w:val="24"/>
        </w:rPr>
        <w:t>四、投诉事项具体内容</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投诉事项 1：</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事实依据：</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法律依据：</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投诉事项2</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rPr>
        <w:t>……</w:t>
      </w:r>
    </w:p>
    <w:p>
      <w:pPr>
        <w:spacing w:line="360" w:lineRule="auto"/>
        <w:outlineLvl w:val="2"/>
        <w:rPr>
          <w:rFonts w:hint="eastAsia" w:ascii="仿宋" w:hAnsi="仿宋" w:eastAsia="仿宋" w:cs="仿宋"/>
          <w:sz w:val="24"/>
          <w:szCs w:val="24"/>
        </w:rPr>
      </w:pPr>
      <w:r>
        <w:rPr>
          <w:rFonts w:hint="eastAsia" w:ascii="仿宋" w:hAnsi="仿宋" w:eastAsia="仿宋" w:cs="仿宋"/>
          <w:sz w:val="24"/>
          <w:szCs w:val="24"/>
        </w:rPr>
        <w:t>五、与投诉事项相关的投诉请求</w:t>
      </w:r>
    </w:p>
    <w:p>
      <w:pPr>
        <w:spacing w:line="360" w:lineRule="auto"/>
        <w:rPr>
          <w:rFonts w:hint="eastAsia" w:ascii="仿宋" w:hAnsi="仿宋" w:eastAsia="仿宋" w:cs="仿宋"/>
          <w:sz w:val="24"/>
          <w:szCs w:val="24"/>
        </w:rPr>
      </w:pPr>
      <w:r>
        <w:rPr>
          <w:rFonts w:hint="eastAsia" w:ascii="仿宋" w:hAnsi="仿宋" w:eastAsia="仿宋" w:cs="仿宋"/>
          <w:sz w:val="24"/>
          <w:szCs w:val="24"/>
        </w:rPr>
        <w:t>请求：</w:t>
      </w:r>
      <w:r>
        <w:rPr>
          <w:rFonts w:hint="eastAsia" w:ascii="仿宋" w:hAnsi="仿宋" w:eastAsia="仿宋" w:cs="仿宋"/>
          <w:sz w:val="24"/>
          <w:szCs w:val="24"/>
          <w:u w:val="dotted"/>
        </w:rPr>
        <w:t xml:space="preserve">                                              </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签字(签章)：                   公章：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日期：    </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投诉书制作说明：</w:t>
      </w:r>
    </w:p>
    <w:p>
      <w:pPr>
        <w:widowControl/>
        <w:spacing w:line="360" w:lineRule="auto"/>
        <w:ind w:firstLine="480" w:firstLineChars="200"/>
        <w:rPr>
          <w:rFonts w:hint="eastAsia" w:ascii="仿宋" w:hAnsi="仿宋" w:eastAsia="仿宋" w:cs="仿宋"/>
          <w:kern w:val="0"/>
          <w:sz w:val="24"/>
          <w:szCs w:val="24"/>
        </w:rPr>
      </w:pPr>
      <w:r>
        <w:rPr>
          <w:rFonts w:hint="eastAsia" w:ascii="仿宋" w:hAnsi="仿宋" w:eastAsia="仿宋" w:cs="仿宋"/>
          <w:sz w:val="24"/>
          <w:szCs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sz w:val="24"/>
          <w:szCs w:val="24"/>
        </w:rPr>
        <w:t>2.投诉人若委托代理人进行投诉的，投诉书应按照要求列明“授权代表”的有关内容，并在附件中提交由</w:t>
      </w:r>
      <w:r>
        <w:rPr>
          <w:rFonts w:hint="eastAsia" w:ascii="仿宋" w:hAnsi="仿宋" w:eastAsia="仿宋" w:cs="仿宋"/>
          <w:kern w:val="0"/>
          <w:sz w:val="24"/>
          <w:szCs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5.投诉书的投诉事项应具体、明确，并有必要的事实依据和法律依据。</w:t>
      </w:r>
    </w:p>
    <w:p>
      <w:pPr>
        <w:widowControl/>
        <w:spacing w:line="360" w:lineRule="auto"/>
        <w:ind w:firstLine="480" w:firstLineChars="200"/>
        <w:jc w:val="left"/>
        <w:outlineLvl w:val="3"/>
        <w:rPr>
          <w:rFonts w:hint="eastAsia" w:ascii="仿宋" w:hAnsi="仿宋" w:eastAsia="仿宋" w:cs="仿宋"/>
          <w:sz w:val="24"/>
          <w:szCs w:val="24"/>
        </w:rPr>
      </w:pPr>
      <w:r>
        <w:rPr>
          <w:rFonts w:hint="eastAsia" w:ascii="仿宋" w:hAnsi="仿宋" w:eastAsia="仿宋" w:cs="仿宋"/>
          <w:sz w:val="24"/>
          <w:szCs w:val="24"/>
        </w:rPr>
        <w:t>6.投诉书的投诉请求应与投诉事项相关。</w:t>
      </w:r>
    </w:p>
    <w:p>
      <w:pPr>
        <w:widowControl/>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sz w:val="24"/>
          <w:szCs w:val="24"/>
        </w:rPr>
        <w:t>7.投诉人为自然人的，投诉书应当由本人签字；投诉人为法人或者其他组织的，投诉书应当由法定代表人、主要负责人，或者其授权代表签字或者盖章，并加盖公章。</w:t>
      </w:r>
    </w:p>
    <w:p>
      <w:pPr>
        <w:pStyle w:val="22"/>
        <w:spacing w:line="360" w:lineRule="auto"/>
        <w:rPr>
          <w:rFonts w:hint="eastAsia"/>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spacing w:line="360" w:lineRule="auto"/>
        <w:ind w:firstLine="2715" w:firstLineChars="1127"/>
        <w:jc w:val="both"/>
        <w:outlineLvl w:val="9"/>
        <w:rPr>
          <w:rFonts w:hint="eastAsia" w:ascii="仿宋" w:hAnsi="仿宋" w:eastAsia="仿宋" w:cs="仿宋"/>
          <w:color w:val="auto"/>
          <w:sz w:val="24"/>
        </w:rPr>
      </w:pPr>
    </w:p>
    <w:p>
      <w:pPr>
        <w:pStyle w:val="3"/>
        <w:spacing w:line="360" w:lineRule="auto"/>
        <w:rPr>
          <w:rFonts w:hint="eastAsia" w:ascii="仿宋" w:hAnsi="仿宋" w:eastAsia="仿宋" w:cs="仿宋"/>
          <w:color w:val="auto"/>
          <w:sz w:val="36"/>
          <w:szCs w:val="36"/>
        </w:rPr>
      </w:pPr>
      <w:bookmarkStart w:id="99" w:name="_Toc28262"/>
      <w:bookmarkStart w:id="100" w:name="_Toc15680"/>
      <w:bookmarkStart w:id="101" w:name="_Toc23170"/>
      <w:bookmarkStart w:id="102" w:name="_Toc20393"/>
      <w:r>
        <w:rPr>
          <w:rFonts w:hint="eastAsia" w:ascii="仿宋" w:hAnsi="仿宋" w:eastAsia="仿宋" w:cs="仿宋"/>
          <w:color w:val="auto"/>
          <w:sz w:val="36"/>
          <w:szCs w:val="36"/>
          <w:lang w:val="en-US" w:eastAsia="zh-CN"/>
        </w:rPr>
        <w:t xml:space="preserve">  </w:t>
      </w:r>
      <w:r>
        <w:rPr>
          <w:rFonts w:hint="eastAsia" w:ascii="仿宋" w:hAnsi="仿宋" w:eastAsia="仿宋" w:cs="仿宋"/>
          <w:color w:val="auto"/>
          <w:sz w:val="36"/>
          <w:szCs w:val="36"/>
        </w:rPr>
        <w:t xml:space="preserve">第六章 </w:t>
      </w:r>
      <w:r>
        <w:rPr>
          <w:rFonts w:hint="eastAsia" w:ascii="仿宋" w:hAnsi="仿宋" w:eastAsia="仿宋" w:cs="仿宋"/>
          <w:color w:val="auto"/>
          <w:sz w:val="36"/>
          <w:szCs w:val="36"/>
          <w:lang w:val="en-US" w:eastAsia="zh-CN"/>
        </w:rPr>
        <w:t xml:space="preserve"> </w:t>
      </w:r>
      <w:r>
        <w:rPr>
          <w:rFonts w:hint="eastAsia" w:ascii="仿宋" w:hAnsi="仿宋" w:eastAsia="仿宋" w:cs="仿宋"/>
          <w:color w:val="auto"/>
          <w:sz w:val="36"/>
          <w:szCs w:val="36"/>
        </w:rPr>
        <w:t xml:space="preserve"> 谈判响应文件格式</w:t>
      </w:r>
      <w:bookmarkEnd w:id="89"/>
      <w:bookmarkEnd w:id="99"/>
      <w:bookmarkEnd w:id="100"/>
      <w:bookmarkEnd w:id="101"/>
      <w:bookmarkEnd w:id="102"/>
    </w:p>
    <w:tbl>
      <w:tblPr>
        <w:tblStyle w:val="23"/>
        <w:tblpPr w:leftFromText="180" w:rightFromText="180" w:vertAnchor="text" w:horzAnchor="page" w:tblpX="9165" w:tblpY="-969"/>
        <w:tblW w:w="1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517" w:type="dxa"/>
            <w:vAlign w:val="center"/>
          </w:tcPr>
          <w:p>
            <w:pPr>
              <w:spacing w:line="360" w:lineRule="auto"/>
              <w:jc w:val="center"/>
              <w:rPr>
                <w:rFonts w:hint="eastAsia" w:ascii="仿宋" w:hAnsi="仿宋" w:eastAsia="仿宋" w:cs="仿宋"/>
                <w:b/>
                <w:color w:val="auto"/>
                <w:lang w:val="en-US" w:eastAsia="zh-CN"/>
              </w:rPr>
            </w:pPr>
            <w:r>
              <w:rPr>
                <w:rFonts w:hint="eastAsia" w:ascii="仿宋" w:hAnsi="仿宋" w:eastAsia="仿宋" w:cs="仿宋"/>
                <w:b/>
                <w:color w:val="auto"/>
                <w:sz w:val="28"/>
                <w:szCs w:val="28"/>
              </w:rPr>
              <w:t>正本</w:t>
            </w:r>
            <w:r>
              <w:rPr>
                <w:rFonts w:hint="eastAsia" w:ascii="仿宋" w:hAnsi="仿宋" w:eastAsia="仿宋" w:cs="仿宋"/>
                <w:b/>
                <w:color w:val="auto"/>
                <w:sz w:val="28"/>
                <w:szCs w:val="28"/>
                <w:lang w:val="en-US" w:eastAsia="zh-CN"/>
              </w:rPr>
              <w:t>/副本</w:t>
            </w:r>
          </w:p>
        </w:tc>
      </w:tr>
    </w:tbl>
    <w:p>
      <w:pPr>
        <w:spacing w:line="360" w:lineRule="auto"/>
        <w:rPr>
          <w:rFonts w:hint="eastAsia" w:ascii="仿宋" w:hAnsi="仿宋" w:eastAsia="仿宋" w:cs="仿宋"/>
          <w:color w:val="auto"/>
        </w:rPr>
      </w:pPr>
      <w:r>
        <w:rPr>
          <w:rFonts w:hint="eastAsia" w:ascii="仿宋" w:hAnsi="仿宋" w:eastAsia="仿宋" w:cs="仿宋"/>
          <w:color w:val="auto"/>
        </w:rPr>
        <w:t xml:space="preserve">                                                                        </w:t>
      </w:r>
    </w:p>
    <w:p>
      <w:pPr>
        <w:spacing w:line="360" w:lineRule="auto"/>
        <w:rPr>
          <w:rFonts w:hint="eastAsia" w:ascii="仿宋" w:hAnsi="仿宋" w:eastAsia="仿宋" w:cs="仿宋"/>
          <w:color w:val="auto"/>
        </w:rPr>
      </w:pPr>
    </w:p>
    <w:p>
      <w:pPr>
        <w:spacing w:line="360" w:lineRule="auto"/>
        <w:rPr>
          <w:rFonts w:hint="eastAsia" w:ascii="仿宋" w:hAnsi="仿宋" w:eastAsia="仿宋" w:cs="仿宋"/>
          <w:color w:val="auto"/>
        </w:rPr>
      </w:pPr>
    </w:p>
    <w:p>
      <w:pPr>
        <w:spacing w:line="360" w:lineRule="auto"/>
        <w:ind w:firstLine="1400" w:firstLineChars="500"/>
        <w:rPr>
          <w:rFonts w:hint="eastAsia" w:ascii="仿宋" w:hAnsi="仿宋" w:eastAsia="仿宋" w:cs="仿宋"/>
          <w:color w:val="auto"/>
          <w:sz w:val="28"/>
          <w:szCs w:val="28"/>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（谈判项目名称）</w:t>
      </w:r>
    </w:p>
    <w:p>
      <w:pPr>
        <w:spacing w:line="360" w:lineRule="auto"/>
        <w:rPr>
          <w:rFonts w:hint="eastAsia" w:ascii="仿宋" w:hAnsi="仿宋" w:eastAsia="仿宋" w:cs="仿宋"/>
          <w:color w:val="auto"/>
          <w:sz w:val="28"/>
          <w:szCs w:val="28"/>
        </w:rPr>
      </w:pP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       谈判项目编号：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 xml:space="preserve">      </w:t>
      </w:r>
    </w:p>
    <w:p>
      <w:pPr>
        <w:spacing w:line="360" w:lineRule="auto"/>
        <w:rPr>
          <w:rFonts w:hint="eastAsia" w:ascii="仿宋" w:hAnsi="仿宋" w:eastAsia="仿宋" w:cs="仿宋"/>
          <w:color w:val="auto"/>
          <w:sz w:val="28"/>
          <w:szCs w:val="28"/>
        </w:rPr>
      </w:pPr>
    </w:p>
    <w:p>
      <w:pPr>
        <w:spacing w:line="360" w:lineRule="auto"/>
        <w:rPr>
          <w:rFonts w:hint="eastAsia" w:ascii="仿宋" w:hAnsi="仿宋" w:eastAsia="仿宋" w:cs="仿宋"/>
          <w:color w:val="auto"/>
          <w:sz w:val="28"/>
          <w:szCs w:val="28"/>
        </w:rPr>
      </w:pPr>
    </w:p>
    <w:p>
      <w:pPr>
        <w:spacing w:line="360" w:lineRule="auto"/>
        <w:rPr>
          <w:rFonts w:hint="eastAsia" w:ascii="仿宋" w:hAnsi="仿宋" w:eastAsia="仿宋" w:cs="仿宋"/>
          <w:color w:val="auto"/>
          <w:sz w:val="28"/>
          <w:szCs w:val="28"/>
        </w:rPr>
      </w:pPr>
    </w:p>
    <w:p>
      <w:pPr>
        <w:spacing w:line="360" w:lineRule="auto"/>
        <w:rPr>
          <w:rFonts w:hint="eastAsia" w:ascii="仿宋" w:hAnsi="仿宋" w:eastAsia="仿宋" w:cs="仿宋"/>
          <w:color w:val="auto"/>
          <w:sz w:val="28"/>
          <w:szCs w:val="28"/>
        </w:rPr>
      </w:pPr>
    </w:p>
    <w:p>
      <w:pPr>
        <w:spacing w:line="360" w:lineRule="auto"/>
        <w:jc w:val="center"/>
        <w:outlineLvl w:val="1"/>
        <w:rPr>
          <w:rFonts w:hint="eastAsia" w:ascii="仿宋" w:hAnsi="仿宋" w:eastAsia="仿宋" w:cs="仿宋"/>
          <w:b/>
          <w:color w:val="auto"/>
          <w:sz w:val="40"/>
          <w:szCs w:val="40"/>
        </w:rPr>
      </w:pPr>
      <w:bookmarkStart w:id="103" w:name="_Toc5679"/>
      <w:bookmarkStart w:id="104" w:name="_Toc20575"/>
      <w:bookmarkStart w:id="105" w:name="_Toc27660"/>
      <w:bookmarkStart w:id="106" w:name="_Toc12183"/>
      <w:r>
        <w:rPr>
          <w:rFonts w:hint="eastAsia" w:ascii="仿宋" w:hAnsi="仿宋" w:eastAsia="仿宋" w:cs="仿宋"/>
          <w:b/>
          <w:color w:val="auto"/>
          <w:sz w:val="40"/>
          <w:szCs w:val="40"/>
        </w:rPr>
        <w:t>谈  判  响  应  文  件</w:t>
      </w:r>
      <w:bookmarkEnd w:id="103"/>
      <w:bookmarkEnd w:id="104"/>
      <w:bookmarkEnd w:id="105"/>
      <w:bookmarkEnd w:id="106"/>
    </w:p>
    <w:p>
      <w:pPr>
        <w:spacing w:line="360" w:lineRule="auto"/>
        <w:rPr>
          <w:rFonts w:hint="eastAsia" w:ascii="仿宋" w:hAnsi="仿宋" w:eastAsia="仿宋" w:cs="仿宋"/>
          <w:b/>
          <w:color w:val="auto"/>
          <w:sz w:val="32"/>
          <w:szCs w:val="32"/>
        </w:rPr>
      </w:pPr>
    </w:p>
    <w:p>
      <w:pPr>
        <w:spacing w:line="360" w:lineRule="auto"/>
        <w:rPr>
          <w:rFonts w:hint="eastAsia" w:ascii="仿宋" w:hAnsi="仿宋" w:eastAsia="仿宋" w:cs="仿宋"/>
          <w:b/>
          <w:color w:val="auto"/>
          <w:sz w:val="32"/>
          <w:szCs w:val="32"/>
        </w:rPr>
      </w:pPr>
    </w:p>
    <w:p>
      <w:pPr>
        <w:pStyle w:val="19"/>
        <w:rPr>
          <w:rFonts w:hint="eastAsia"/>
        </w:rPr>
      </w:pPr>
    </w:p>
    <w:p>
      <w:pPr>
        <w:spacing w:line="360" w:lineRule="auto"/>
        <w:rPr>
          <w:rFonts w:hint="eastAsia" w:ascii="仿宋" w:hAnsi="仿宋" w:eastAsia="仿宋" w:cs="仿宋"/>
          <w:b/>
          <w:color w:val="auto"/>
          <w:sz w:val="32"/>
          <w:szCs w:val="32"/>
        </w:rPr>
      </w:pPr>
    </w:p>
    <w:p>
      <w:pPr>
        <w:spacing w:line="360" w:lineRule="auto"/>
        <w:rPr>
          <w:rFonts w:hint="eastAsia" w:ascii="仿宋" w:hAnsi="仿宋" w:eastAsia="仿宋" w:cs="仿宋"/>
          <w:b/>
          <w:color w:val="auto"/>
          <w:sz w:val="32"/>
          <w:szCs w:val="32"/>
        </w:rPr>
      </w:pPr>
    </w:p>
    <w:p>
      <w:pPr>
        <w:spacing w:line="240" w:lineRule="auto"/>
        <w:rPr>
          <w:rFonts w:hint="eastAsia" w:ascii="仿宋" w:hAnsi="仿宋" w:eastAsia="仿宋" w:cs="仿宋"/>
          <w:color w:val="auto"/>
          <w:sz w:val="28"/>
          <w:szCs w:val="28"/>
        </w:rPr>
      </w:pPr>
      <w:r>
        <w:rPr>
          <w:rFonts w:hint="eastAsia" w:ascii="仿宋" w:hAnsi="仿宋" w:eastAsia="仿宋" w:cs="仿宋"/>
          <w:b/>
          <w:color w:val="auto"/>
        </w:rPr>
        <w:t xml:space="preserve">       </w:t>
      </w:r>
      <w:r>
        <w:rPr>
          <w:rFonts w:hint="eastAsia" w:ascii="仿宋" w:hAnsi="仿宋" w:eastAsia="仿宋" w:cs="仿宋"/>
          <w:b/>
          <w:color w:val="auto"/>
          <w:lang w:val="en-US" w:eastAsia="zh-CN"/>
        </w:rPr>
        <w:t xml:space="preserve">  </w:t>
      </w:r>
      <w:r>
        <w:rPr>
          <w:rFonts w:hint="eastAsia" w:ascii="仿宋" w:hAnsi="仿宋" w:eastAsia="仿宋" w:cs="仿宋"/>
          <w:color w:val="auto"/>
          <w:sz w:val="28"/>
          <w:szCs w:val="28"/>
          <w:lang w:eastAsia="zh-CN"/>
        </w:rPr>
        <w:t>投标</w:t>
      </w:r>
      <w:r>
        <w:rPr>
          <w:rFonts w:hint="eastAsia" w:ascii="仿宋" w:hAnsi="仿宋" w:eastAsia="仿宋" w:cs="仿宋"/>
          <w:color w:val="auto"/>
          <w:sz w:val="28"/>
          <w:szCs w:val="28"/>
        </w:rPr>
        <w:t>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盖</w:t>
      </w:r>
      <w:r>
        <w:rPr>
          <w:rFonts w:hint="eastAsia" w:ascii="仿宋" w:hAnsi="仿宋" w:eastAsia="仿宋" w:cs="仿宋"/>
          <w:color w:val="auto"/>
          <w:sz w:val="28"/>
          <w:szCs w:val="28"/>
        </w:rPr>
        <w:t>单位章）</w:t>
      </w:r>
    </w:p>
    <w:p>
      <w:pPr>
        <w:spacing w:line="240" w:lineRule="auto"/>
        <w:rPr>
          <w:rFonts w:hint="eastAsia" w:ascii="仿宋" w:hAnsi="仿宋" w:eastAsia="仿宋" w:cs="仿宋"/>
          <w:color w:val="auto"/>
          <w:sz w:val="28"/>
          <w:szCs w:val="28"/>
        </w:rPr>
      </w:pPr>
    </w:p>
    <w:p>
      <w:pPr>
        <w:spacing w:line="240" w:lineRule="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       法定代表人：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（签字或盖章）</w:t>
      </w:r>
    </w:p>
    <w:p>
      <w:pPr>
        <w:spacing w:line="240" w:lineRule="auto"/>
        <w:rPr>
          <w:rFonts w:hint="eastAsia" w:ascii="仿宋" w:hAnsi="仿宋" w:eastAsia="仿宋" w:cs="仿宋"/>
          <w:color w:val="auto"/>
          <w:sz w:val="28"/>
          <w:szCs w:val="28"/>
        </w:rPr>
      </w:pPr>
    </w:p>
    <w:p>
      <w:pPr>
        <w:spacing w:line="240" w:lineRule="auto"/>
        <w:rPr>
          <w:rFonts w:hint="eastAsia" w:ascii="仿宋" w:hAnsi="仿宋" w:eastAsia="仿宋" w:cs="仿宋"/>
          <w:color w:val="auto"/>
          <w:sz w:val="28"/>
          <w:szCs w:val="28"/>
        </w:rPr>
      </w:pPr>
    </w:p>
    <w:p>
      <w:pPr>
        <w:spacing w:line="240" w:lineRule="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                             年      月      日</w:t>
      </w:r>
    </w:p>
    <w:p>
      <w:pPr>
        <w:ind w:firstLine="480" w:firstLineChars="200"/>
        <w:rPr>
          <w:rFonts w:hint="eastAsia" w:ascii="仿宋" w:hAnsi="仿宋" w:eastAsia="仿宋" w:cs="仿宋"/>
          <w:color w:val="auto"/>
        </w:rPr>
      </w:pPr>
      <w:bookmarkStart w:id="107" w:name="_Toc7247"/>
      <w:bookmarkStart w:id="108" w:name="_Toc18068"/>
      <w:bookmarkStart w:id="109" w:name="_Toc4774"/>
      <w:bookmarkStart w:id="110" w:name="_Toc12110"/>
      <w:bookmarkStart w:id="111" w:name="_Toc17628"/>
    </w:p>
    <w:p>
      <w:pPr>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目   录</w:t>
      </w:r>
    </w:p>
    <w:p>
      <w:pPr>
        <w:jc w:val="center"/>
        <w:rPr>
          <w:rFonts w:hint="eastAsia" w:ascii="仿宋" w:hAnsi="仿宋" w:eastAsia="仿宋" w:cs="仿宋"/>
          <w:color w:val="auto"/>
          <w:sz w:val="36"/>
          <w:szCs w:val="36"/>
        </w:rPr>
      </w:pPr>
    </w:p>
    <w:p>
      <w:pPr>
        <w:spacing w:line="480" w:lineRule="auto"/>
        <w:ind w:firstLine="410" w:firstLineChars="171"/>
        <w:outlineLvl w:val="1"/>
        <w:rPr>
          <w:rFonts w:hint="eastAsia" w:ascii="仿宋" w:hAnsi="仿宋" w:eastAsia="仿宋" w:cs="仿宋"/>
          <w:color w:val="auto"/>
          <w:sz w:val="24"/>
          <w:szCs w:val="24"/>
        </w:rPr>
      </w:pPr>
      <w:r>
        <w:rPr>
          <w:rFonts w:hint="eastAsia" w:ascii="仿宋" w:hAnsi="仿宋" w:eastAsia="仿宋" w:cs="仿宋"/>
          <w:color w:val="auto"/>
          <w:sz w:val="24"/>
          <w:szCs w:val="24"/>
        </w:rPr>
        <w:t>1、投标函及投标报价表</w:t>
      </w:r>
    </w:p>
    <w:p>
      <w:pPr>
        <w:spacing w:line="480" w:lineRule="auto"/>
        <w:ind w:firstLine="820" w:firstLineChars="342"/>
        <w:rPr>
          <w:rFonts w:hint="eastAsia" w:ascii="仿宋" w:hAnsi="仿宋" w:eastAsia="仿宋" w:cs="仿宋"/>
          <w:color w:val="auto"/>
          <w:sz w:val="24"/>
          <w:szCs w:val="24"/>
        </w:rPr>
      </w:pPr>
      <w:r>
        <w:rPr>
          <w:rFonts w:hint="eastAsia" w:ascii="仿宋" w:hAnsi="仿宋" w:eastAsia="仿宋" w:cs="仿宋"/>
          <w:color w:val="auto"/>
          <w:sz w:val="24"/>
          <w:szCs w:val="24"/>
        </w:rPr>
        <w:t>（一）投标函</w:t>
      </w:r>
    </w:p>
    <w:p>
      <w:pPr>
        <w:spacing w:line="480" w:lineRule="auto"/>
        <w:ind w:firstLine="820" w:firstLineChars="342"/>
        <w:rPr>
          <w:rFonts w:hint="eastAsia" w:ascii="仿宋" w:hAnsi="仿宋" w:eastAsia="仿宋" w:cs="仿宋"/>
          <w:color w:val="auto"/>
          <w:sz w:val="24"/>
          <w:szCs w:val="24"/>
        </w:rPr>
      </w:pPr>
      <w:r>
        <w:rPr>
          <w:rFonts w:hint="eastAsia" w:ascii="仿宋" w:hAnsi="仿宋" w:eastAsia="仿宋" w:cs="仿宋"/>
          <w:color w:val="auto"/>
          <w:sz w:val="24"/>
          <w:szCs w:val="24"/>
        </w:rPr>
        <w:t>（二）投标报价表</w:t>
      </w:r>
    </w:p>
    <w:p>
      <w:pPr>
        <w:spacing w:line="480" w:lineRule="auto"/>
        <w:ind w:firstLine="820" w:firstLineChars="342"/>
        <w:rPr>
          <w:rFonts w:hint="eastAsia" w:ascii="仿宋" w:hAnsi="仿宋" w:eastAsia="仿宋" w:cs="仿宋"/>
          <w:color w:val="auto"/>
          <w:sz w:val="24"/>
          <w:szCs w:val="24"/>
        </w:rPr>
      </w:pPr>
      <w:r>
        <w:rPr>
          <w:rFonts w:hint="eastAsia" w:ascii="仿宋" w:hAnsi="仿宋" w:eastAsia="仿宋" w:cs="仿宋"/>
          <w:color w:val="auto"/>
          <w:sz w:val="24"/>
          <w:szCs w:val="24"/>
        </w:rPr>
        <w:t xml:space="preserve">（三）投标函附录（附：价格指数权重表） </w:t>
      </w: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2、法定代表人身份证明或附有法定代表人身份证明的授权委托书</w:t>
      </w: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3、投标人的资格审查材料</w:t>
      </w: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4、投标保证金（附</w:t>
      </w:r>
      <w:r>
        <w:rPr>
          <w:rFonts w:hint="eastAsia" w:ascii="仿宋" w:hAnsi="仿宋" w:eastAsia="仿宋" w:cs="仿宋"/>
          <w:color w:val="auto"/>
          <w:sz w:val="24"/>
          <w:szCs w:val="24"/>
          <w:lang w:eastAsia="zh-CN"/>
        </w:rPr>
        <w:t>缴纳凭证</w:t>
      </w:r>
      <w:r>
        <w:rPr>
          <w:rFonts w:hint="eastAsia" w:ascii="仿宋" w:hAnsi="仿宋" w:eastAsia="仿宋" w:cs="仿宋"/>
          <w:color w:val="auto"/>
          <w:sz w:val="24"/>
          <w:szCs w:val="24"/>
        </w:rPr>
        <w:t>）</w:t>
      </w: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 、项目管理机构（现场技术力量配备情况）</w:t>
      </w:r>
    </w:p>
    <w:p>
      <w:pPr>
        <w:spacing w:line="480" w:lineRule="auto"/>
        <w:ind w:firstLine="720" w:firstLineChars="300"/>
        <w:rPr>
          <w:rFonts w:hint="eastAsia" w:ascii="仿宋" w:hAnsi="仿宋" w:eastAsia="仿宋" w:cs="仿宋"/>
          <w:color w:val="auto"/>
          <w:sz w:val="24"/>
          <w:szCs w:val="24"/>
        </w:rPr>
      </w:pPr>
      <w:r>
        <w:rPr>
          <w:rFonts w:hint="eastAsia" w:ascii="仿宋" w:hAnsi="仿宋" w:eastAsia="仿宋" w:cs="仿宋"/>
          <w:color w:val="auto"/>
          <w:sz w:val="24"/>
          <w:szCs w:val="24"/>
        </w:rPr>
        <w:t>5.1、项目管理机构组成表</w:t>
      </w:r>
    </w:p>
    <w:p>
      <w:pPr>
        <w:spacing w:line="480" w:lineRule="auto"/>
        <w:ind w:firstLine="720" w:firstLineChars="300"/>
        <w:rPr>
          <w:rFonts w:hint="eastAsia" w:ascii="仿宋" w:hAnsi="仿宋" w:eastAsia="仿宋" w:cs="仿宋"/>
          <w:color w:val="auto"/>
          <w:sz w:val="24"/>
          <w:szCs w:val="24"/>
        </w:rPr>
      </w:pPr>
      <w:r>
        <w:rPr>
          <w:rFonts w:hint="eastAsia" w:ascii="仿宋" w:hAnsi="仿宋" w:eastAsia="仿宋" w:cs="仿宋"/>
          <w:color w:val="auto"/>
          <w:sz w:val="24"/>
          <w:szCs w:val="24"/>
        </w:rPr>
        <w:t>5.2、主要人员简历表</w:t>
      </w:r>
    </w:p>
    <w:p>
      <w:pPr>
        <w:spacing w:line="480" w:lineRule="auto"/>
        <w:ind w:firstLine="720" w:firstLineChars="300"/>
        <w:rPr>
          <w:rFonts w:hint="eastAsia" w:ascii="仿宋" w:hAnsi="仿宋" w:eastAsia="仿宋" w:cs="仿宋"/>
          <w:color w:val="auto"/>
          <w:sz w:val="24"/>
          <w:szCs w:val="24"/>
        </w:rPr>
      </w:pPr>
      <w:r>
        <w:rPr>
          <w:rFonts w:hint="eastAsia" w:ascii="仿宋" w:hAnsi="仿宋" w:eastAsia="仿宋" w:cs="仿宋"/>
          <w:color w:val="auto"/>
          <w:sz w:val="24"/>
          <w:szCs w:val="24"/>
        </w:rPr>
        <w:t>5.2.1、项目经理简历表</w:t>
      </w:r>
    </w:p>
    <w:p>
      <w:pPr>
        <w:spacing w:line="480" w:lineRule="auto"/>
        <w:ind w:firstLine="720" w:firstLineChars="300"/>
        <w:rPr>
          <w:rFonts w:hint="eastAsia" w:ascii="仿宋" w:hAnsi="仿宋" w:eastAsia="仿宋" w:cs="仿宋"/>
          <w:color w:val="auto"/>
          <w:sz w:val="24"/>
          <w:szCs w:val="24"/>
        </w:rPr>
      </w:pPr>
      <w:r>
        <w:rPr>
          <w:rFonts w:hint="eastAsia" w:ascii="仿宋" w:hAnsi="仿宋" w:eastAsia="仿宋" w:cs="仿宋"/>
          <w:color w:val="auto"/>
          <w:sz w:val="24"/>
          <w:szCs w:val="24"/>
        </w:rPr>
        <w:t>5.2.2、主要项目管理人员简历表</w:t>
      </w: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6、近年完成的类似项目情况表</w:t>
      </w: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7、拟分包项目情况表</w:t>
      </w: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8</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不良行为记录</w:t>
      </w: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、中标企业用工承诺书</w:t>
      </w: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、建筑工人实名制管理工作承诺书</w:t>
      </w: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其他投标资料</w:t>
      </w:r>
    </w:p>
    <w:p>
      <w:pPr>
        <w:rPr>
          <w:rFonts w:hint="eastAsia" w:ascii="仿宋" w:hAnsi="仿宋" w:eastAsia="仿宋" w:cs="仿宋"/>
          <w:color w:val="auto"/>
          <w:sz w:val="24"/>
        </w:rPr>
      </w:pPr>
    </w:p>
    <w:p>
      <w:pPr>
        <w:ind w:firstLine="241" w:firstLineChars="100"/>
        <w:outlineLvl w:val="2"/>
        <w:rPr>
          <w:rFonts w:hint="eastAsia" w:ascii="仿宋" w:hAnsi="仿宋" w:eastAsia="仿宋" w:cs="仿宋"/>
          <w:color w:val="auto"/>
          <w:sz w:val="24"/>
        </w:rPr>
      </w:pPr>
      <w:r>
        <w:rPr>
          <w:rFonts w:hint="eastAsia" w:ascii="仿宋" w:hAnsi="仿宋" w:eastAsia="仿宋" w:cs="仿宋"/>
          <w:b/>
          <w:bCs/>
          <w:sz w:val="24"/>
          <w:szCs w:val="24"/>
        </w:rPr>
        <w:t>注：投标文件的内容包括但不仅限于上述内容，如有不足请自行补充</w:t>
      </w:r>
    </w:p>
    <w:p>
      <w:pPr>
        <w:rPr>
          <w:rFonts w:hint="eastAsia" w:ascii="仿宋" w:hAnsi="仿宋" w:eastAsia="仿宋" w:cs="仿宋"/>
          <w:color w:val="auto"/>
          <w:sz w:val="24"/>
        </w:rPr>
      </w:pPr>
    </w:p>
    <w:p>
      <w:pPr>
        <w:rPr>
          <w:rFonts w:hint="eastAsia" w:ascii="仿宋" w:hAnsi="仿宋" w:eastAsia="仿宋" w:cs="仿宋"/>
          <w:color w:val="auto"/>
          <w:sz w:val="24"/>
        </w:rPr>
      </w:pPr>
    </w:p>
    <w:p>
      <w:pPr>
        <w:jc w:val="center"/>
        <w:rPr>
          <w:rFonts w:hint="eastAsia" w:ascii="仿宋" w:hAnsi="仿宋" w:eastAsia="仿宋" w:cs="仿宋"/>
          <w:b/>
          <w:color w:val="auto"/>
          <w:sz w:val="32"/>
          <w:szCs w:val="32"/>
        </w:rPr>
      </w:pPr>
    </w:p>
    <w:p>
      <w:pPr>
        <w:jc w:val="center"/>
        <w:outlineLvl w:val="1"/>
        <w:rPr>
          <w:rFonts w:hint="eastAsia" w:ascii="仿宋" w:hAnsi="仿宋" w:eastAsia="仿宋" w:cs="仿宋"/>
          <w:color w:val="auto"/>
          <w:sz w:val="28"/>
          <w:szCs w:val="24"/>
        </w:rPr>
      </w:pPr>
      <w:r>
        <w:rPr>
          <w:rFonts w:hint="eastAsia" w:ascii="仿宋" w:hAnsi="仿宋" w:eastAsia="仿宋" w:cs="仿宋"/>
          <w:b/>
          <w:color w:val="auto"/>
          <w:sz w:val="28"/>
          <w:szCs w:val="28"/>
        </w:rPr>
        <w:t>1、投标函及投标报价表</w:t>
      </w:r>
    </w:p>
    <w:p>
      <w:pPr>
        <w:pStyle w:val="50"/>
        <w:spacing w:line="24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rPr>
        <w:t>（一）投 标 函</w:t>
      </w:r>
    </w:p>
    <w:p>
      <w:pPr>
        <w:pStyle w:val="50"/>
        <w:spacing w:line="360" w:lineRule="auto"/>
        <w:jc w:val="center"/>
        <w:outlineLvl w:val="9"/>
        <w:rPr>
          <w:rFonts w:hint="eastAsia" w:ascii="仿宋" w:hAnsi="仿宋" w:eastAsia="仿宋" w:cs="仿宋"/>
          <w:color w:val="auto"/>
          <w:sz w:val="24"/>
          <w:szCs w:val="24"/>
        </w:rPr>
      </w:pP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（招标人名称）：</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1．我方已仔细研究了</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（项目名称）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标段施工招标文件的全部内容，愿意以人民币（大写）</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元（¥</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）的投标总报价，工期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日历天，按合同约定实施和完成承包工程，修补工程中的任何缺陷，工程质量达到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outlineLvl w:val="1"/>
        <w:rPr>
          <w:rFonts w:hint="eastAsia" w:ascii="仿宋" w:hAnsi="仿宋" w:eastAsia="仿宋" w:cs="仿宋"/>
          <w:color w:val="auto"/>
          <w:sz w:val="24"/>
          <w:szCs w:val="24"/>
        </w:rPr>
      </w:pPr>
      <w:r>
        <w:rPr>
          <w:rFonts w:hint="eastAsia" w:ascii="仿宋" w:hAnsi="仿宋" w:eastAsia="仿宋" w:cs="仿宋"/>
          <w:color w:val="auto"/>
          <w:sz w:val="24"/>
          <w:szCs w:val="24"/>
        </w:rPr>
        <w:t>2．我方承诺在投标有效期内不修改、撤销投标文件。</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3．随同本投标函提交投标保证金一份，金额为人民币（大写）</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元（¥</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outlineLvl w:val="1"/>
        <w:rPr>
          <w:rFonts w:hint="eastAsia" w:ascii="仿宋" w:hAnsi="仿宋" w:eastAsia="仿宋" w:cs="仿宋"/>
          <w:color w:val="auto"/>
          <w:sz w:val="24"/>
          <w:szCs w:val="24"/>
        </w:rPr>
      </w:pPr>
      <w:r>
        <w:rPr>
          <w:rFonts w:hint="eastAsia" w:ascii="仿宋" w:hAnsi="仿宋" w:eastAsia="仿宋" w:cs="仿宋"/>
          <w:color w:val="auto"/>
          <w:sz w:val="24"/>
          <w:szCs w:val="24"/>
        </w:rPr>
        <w:t>4．如我方中标：</w:t>
      </w:r>
    </w:p>
    <w:p>
      <w:pPr>
        <w:spacing w:line="360" w:lineRule="auto"/>
        <w:ind w:firstLine="820" w:firstLineChars="342"/>
        <w:rPr>
          <w:rFonts w:hint="eastAsia" w:ascii="仿宋" w:hAnsi="仿宋" w:eastAsia="仿宋" w:cs="仿宋"/>
          <w:color w:val="auto"/>
          <w:sz w:val="24"/>
          <w:szCs w:val="24"/>
        </w:rPr>
      </w:pPr>
      <w:r>
        <w:rPr>
          <w:rFonts w:hint="eastAsia" w:ascii="仿宋" w:hAnsi="仿宋" w:eastAsia="仿宋" w:cs="仿宋"/>
          <w:color w:val="auto"/>
          <w:sz w:val="24"/>
          <w:szCs w:val="24"/>
        </w:rPr>
        <w:t>（1）我方承诺在收到中标通知书后，在中标通知书规定的期限内与你方签订合同。</w:t>
      </w:r>
    </w:p>
    <w:p>
      <w:pPr>
        <w:spacing w:line="360" w:lineRule="auto"/>
        <w:ind w:firstLine="820" w:firstLineChars="342"/>
        <w:rPr>
          <w:rFonts w:hint="eastAsia" w:ascii="仿宋" w:hAnsi="仿宋" w:eastAsia="仿宋" w:cs="仿宋"/>
          <w:color w:val="auto"/>
          <w:sz w:val="24"/>
          <w:szCs w:val="24"/>
        </w:rPr>
      </w:pPr>
      <w:r>
        <w:rPr>
          <w:rFonts w:hint="eastAsia" w:ascii="仿宋" w:hAnsi="仿宋" w:eastAsia="仿宋" w:cs="仿宋"/>
          <w:color w:val="auto"/>
          <w:sz w:val="24"/>
          <w:szCs w:val="24"/>
        </w:rPr>
        <w:t>（2）随同本投标函递交的投标函附录属于合同文件的组成部分。</w:t>
      </w:r>
    </w:p>
    <w:p>
      <w:pPr>
        <w:spacing w:line="360" w:lineRule="auto"/>
        <w:ind w:firstLine="820" w:firstLineChars="342"/>
        <w:rPr>
          <w:rFonts w:hint="eastAsia" w:ascii="仿宋" w:hAnsi="仿宋" w:eastAsia="仿宋" w:cs="仿宋"/>
          <w:color w:val="auto"/>
          <w:sz w:val="24"/>
          <w:szCs w:val="24"/>
        </w:rPr>
      </w:pPr>
      <w:r>
        <w:rPr>
          <w:rFonts w:hint="eastAsia" w:ascii="仿宋" w:hAnsi="仿宋" w:eastAsia="仿宋" w:cs="仿宋"/>
          <w:color w:val="auto"/>
          <w:sz w:val="24"/>
          <w:szCs w:val="24"/>
        </w:rPr>
        <w:t>（3）我方承诺按照招标文件规定向你方递交履约担保。</w:t>
      </w:r>
    </w:p>
    <w:p>
      <w:pPr>
        <w:spacing w:line="360" w:lineRule="auto"/>
        <w:ind w:firstLine="820" w:firstLineChars="342"/>
        <w:rPr>
          <w:rFonts w:hint="eastAsia" w:ascii="仿宋" w:hAnsi="仿宋" w:eastAsia="仿宋" w:cs="仿宋"/>
          <w:color w:val="auto"/>
          <w:sz w:val="24"/>
          <w:szCs w:val="24"/>
        </w:rPr>
      </w:pPr>
      <w:r>
        <w:rPr>
          <w:rFonts w:hint="eastAsia" w:ascii="仿宋" w:hAnsi="仿宋" w:eastAsia="仿宋" w:cs="仿宋"/>
          <w:color w:val="auto"/>
          <w:sz w:val="24"/>
          <w:szCs w:val="24"/>
        </w:rPr>
        <w:t>（4）我方承诺在合同约定的期限内完成并移交全部合同工程。</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5．我方在此声明，所递交的投标文件及有关资料内容完整、真实和准确，且不存在第二章“投标人须知”第1.4.3项规定的任何一种情形。</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（其他补充说明）。</w:t>
      </w:r>
    </w:p>
    <w:p>
      <w:pPr>
        <w:spacing w:line="240" w:lineRule="auto"/>
        <w:rPr>
          <w:rFonts w:hint="eastAsia" w:ascii="仿宋" w:hAnsi="仿宋" w:eastAsia="仿宋" w:cs="仿宋"/>
          <w:color w:val="auto"/>
          <w:sz w:val="24"/>
          <w:szCs w:val="24"/>
        </w:rPr>
      </w:pPr>
    </w:p>
    <w:p>
      <w:pPr>
        <w:spacing w:line="240" w:lineRule="auto"/>
        <w:rPr>
          <w:rFonts w:hint="eastAsia" w:ascii="仿宋" w:hAnsi="仿宋" w:eastAsia="仿宋" w:cs="仿宋"/>
          <w:color w:val="auto"/>
          <w:sz w:val="24"/>
          <w:szCs w:val="24"/>
        </w:rPr>
      </w:pP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投 标 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（盖单位章）</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法定代表人或其授权委托人：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（签字</w:t>
      </w:r>
      <w:r>
        <w:rPr>
          <w:rFonts w:hint="eastAsia" w:ascii="仿宋" w:hAnsi="仿宋" w:eastAsia="仿宋" w:cs="仿宋"/>
          <w:color w:val="auto"/>
          <w:sz w:val="24"/>
          <w:szCs w:val="24"/>
          <w:lang w:eastAsia="zh-CN"/>
        </w:rPr>
        <w:t>或盖章</w:t>
      </w:r>
      <w:r>
        <w:rPr>
          <w:rFonts w:hint="eastAsia" w:ascii="仿宋" w:hAnsi="仿宋" w:eastAsia="仿宋" w:cs="仿宋"/>
          <w:color w:val="auto"/>
          <w:sz w:val="24"/>
          <w:szCs w:val="24"/>
        </w:rPr>
        <w:t>）</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网址：</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传真：</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邮政编码：</w:t>
      </w:r>
      <w:r>
        <w:rPr>
          <w:rFonts w:hint="eastAsia" w:ascii="仿宋" w:hAnsi="仿宋" w:eastAsia="仿宋" w:cs="仿宋"/>
          <w:color w:val="auto"/>
          <w:sz w:val="24"/>
          <w:szCs w:val="24"/>
          <w:u w:val="single"/>
        </w:rPr>
        <w:t xml:space="preserve">                              </w:t>
      </w:r>
    </w:p>
    <w:p>
      <w:pPr>
        <w:spacing w:line="360" w:lineRule="auto"/>
        <w:jc w:val="right"/>
        <w:rPr>
          <w:rFonts w:hint="eastAsia" w:ascii="仿宋" w:hAnsi="仿宋" w:eastAsia="仿宋" w:cs="仿宋"/>
          <w:color w:val="auto"/>
          <w:sz w:val="24"/>
          <w:szCs w:val="21"/>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spacing w:line="360" w:lineRule="auto"/>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jc w:val="center"/>
        <w:outlineLvl w:val="2"/>
        <w:rPr>
          <w:rFonts w:hint="eastAsia" w:ascii="仿宋" w:hAnsi="仿宋" w:eastAsia="仿宋" w:cs="仿宋"/>
          <w:bCs/>
          <w:color w:val="auto"/>
          <w:sz w:val="28"/>
          <w:szCs w:val="24"/>
        </w:rPr>
      </w:pPr>
      <w:r>
        <w:rPr>
          <w:rFonts w:hint="eastAsia" w:ascii="仿宋" w:hAnsi="仿宋" w:eastAsia="仿宋" w:cs="仿宋"/>
          <w:bCs/>
          <w:color w:val="auto"/>
          <w:sz w:val="28"/>
          <w:szCs w:val="24"/>
        </w:rPr>
        <w:t>（二）投标报价表</w:t>
      </w:r>
    </w:p>
    <w:p>
      <w:pPr>
        <w:jc w:val="center"/>
        <w:rPr>
          <w:rFonts w:hint="eastAsia" w:ascii="仿宋" w:hAnsi="仿宋" w:eastAsia="仿宋" w:cs="仿宋"/>
          <w:b/>
          <w:color w:val="auto"/>
          <w:sz w:val="28"/>
          <w:szCs w:val="28"/>
        </w:rPr>
      </w:pPr>
    </w:p>
    <w:p>
      <w:pPr>
        <w:autoSpaceDE w:val="0"/>
        <w:autoSpaceDN w:val="0"/>
        <w:adjustRightInd w:val="0"/>
        <w:spacing w:before="11" w:line="360" w:lineRule="auto"/>
        <w:ind w:right="282"/>
        <w:jc w:val="left"/>
        <w:rPr>
          <w:rFonts w:hint="eastAsia" w:ascii="仿宋" w:hAnsi="仿宋" w:eastAsia="仿宋" w:cs="仿宋"/>
          <w:b w:val="0"/>
          <w:bCs/>
          <w:kern w:val="0"/>
          <w:sz w:val="24"/>
          <w:szCs w:val="24"/>
        </w:rPr>
      </w:pPr>
      <w:r>
        <w:rPr>
          <w:rFonts w:hint="eastAsia" w:ascii="仿宋" w:hAnsi="仿宋" w:eastAsia="仿宋" w:cs="仿宋"/>
          <w:b w:val="0"/>
          <w:bCs/>
          <w:spacing w:val="3"/>
          <w:kern w:val="0"/>
          <w:sz w:val="24"/>
          <w:szCs w:val="24"/>
        </w:rPr>
        <w:t>项</w:t>
      </w:r>
      <w:r>
        <w:rPr>
          <w:rFonts w:hint="eastAsia" w:ascii="仿宋" w:hAnsi="仿宋" w:eastAsia="仿宋" w:cs="仿宋"/>
          <w:b w:val="0"/>
          <w:bCs/>
          <w:kern w:val="0"/>
          <w:sz w:val="24"/>
          <w:szCs w:val="24"/>
        </w:rPr>
        <w:t>目</w:t>
      </w:r>
      <w:r>
        <w:rPr>
          <w:rFonts w:hint="eastAsia" w:ascii="仿宋" w:hAnsi="仿宋" w:eastAsia="仿宋" w:cs="仿宋"/>
          <w:b w:val="0"/>
          <w:bCs/>
          <w:spacing w:val="3"/>
          <w:kern w:val="0"/>
          <w:sz w:val="24"/>
          <w:szCs w:val="24"/>
        </w:rPr>
        <w:t xml:space="preserve">名称:                                      </w:t>
      </w:r>
      <w:r>
        <w:rPr>
          <w:rFonts w:hint="eastAsia" w:ascii="仿宋" w:hAnsi="仿宋" w:eastAsia="仿宋" w:cs="仿宋"/>
          <w:b w:val="0"/>
          <w:bCs/>
          <w:spacing w:val="3"/>
          <w:kern w:val="0"/>
          <w:sz w:val="24"/>
          <w:szCs w:val="24"/>
          <w:lang w:val="en-US" w:eastAsia="zh-CN"/>
        </w:rPr>
        <w:t xml:space="preserve">  </w:t>
      </w:r>
      <w:r>
        <w:rPr>
          <w:rFonts w:hint="eastAsia" w:ascii="仿宋" w:hAnsi="仿宋" w:eastAsia="仿宋" w:cs="仿宋"/>
          <w:b w:val="0"/>
          <w:bCs/>
          <w:spacing w:val="3"/>
          <w:kern w:val="0"/>
          <w:sz w:val="24"/>
          <w:szCs w:val="24"/>
        </w:rPr>
        <w:t xml:space="preserve"> 项</w:t>
      </w:r>
      <w:r>
        <w:rPr>
          <w:rFonts w:hint="eastAsia" w:ascii="仿宋" w:hAnsi="仿宋" w:eastAsia="仿宋" w:cs="仿宋"/>
          <w:b w:val="0"/>
          <w:bCs/>
          <w:kern w:val="0"/>
          <w:sz w:val="24"/>
          <w:szCs w:val="24"/>
        </w:rPr>
        <w:t>目</w:t>
      </w:r>
      <w:r>
        <w:rPr>
          <w:rFonts w:hint="eastAsia" w:ascii="仿宋" w:hAnsi="仿宋" w:eastAsia="仿宋" w:cs="仿宋"/>
          <w:b w:val="0"/>
          <w:bCs/>
          <w:spacing w:val="3"/>
          <w:kern w:val="0"/>
          <w:sz w:val="24"/>
          <w:szCs w:val="24"/>
        </w:rPr>
        <w:t>编号</w:t>
      </w:r>
      <w:r>
        <w:rPr>
          <w:rFonts w:hint="eastAsia" w:ascii="仿宋" w:hAnsi="仿宋" w:eastAsia="仿宋" w:cs="仿宋"/>
          <w:b w:val="0"/>
          <w:bCs/>
          <w:kern w:val="0"/>
          <w:sz w:val="24"/>
          <w:szCs w:val="24"/>
        </w:rPr>
        <w:t>：</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5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398" w:type="dxa"/>
            <w:noWrap w:val="0"/>
            <w:vAlign w:val="center"/>
          </w:tcPr>
          <w:p>
            <w:pPr>
              <w:spacing w:line="500" w:lineRule="exact"/>
              <w:jc w:val="center"/>
              <w:rPr>
                <w:rFonts w:hint="eastAsia" w:ascii="仿宋" w:hAnsi="仿宋" w:eastAsia="仿宋" w:cs="仿宋"/>
                <w:sz w:val="24"/>
                <w:szCs w:val="24"/>
              </w:rPr>
            </w:pPr>
            <w:r>
              <w:rPr>
                <w:rFonts w:hint="eastAsia" w:ascii="仿宋" w:hAnsi="仿宋" w:eastAsia="仿宋" w:cs="仿宋"/>
                <w:sz w:val="24"/>
                <w:szCs w:val="24"/>
              </w:rPr>
              <w:t>项</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目</w:t>
            </w:r>
          </w:p>
        </w:tc>
        <w:tc>
          <w:tcPr>
            <w:tcW w:w="5663" w:type="dxa"/>
            <w:noWrap w:val="0"/>
            <w:vAlign w:val="center"/>
          </w:tcPr>
          <w:p>
            <w:pPr>
              <w:spacing w:line="500" w:lineRule="exact"/>
              <w:ind w:firstLine="480" w:firstLineChars="200"/>
              <w:jc w:val="center"/>
              <w:rPr>
                <w:rFonts w:hint="eastAsia" w:ascii="仿宋" w:hAnsi="仿宋" w:eastAsia="仿宋" w:cs="仿宋"/>
                <w:sz w:val="24"/>
                <w:szCs w:val="24"/>
              </w:rPr>
            </w:pPr>
            <w:r>
              <w:rPr>
                <w:rFonts w:hint="eastAsia" w:ascii="仿宋" w:hAnsi="仿宋" w:eastAsia="仿宋" w:cs="仿宋"/>
                <w:sz w:val="24"/>
                <w:szCs w:val="24"/>
              </w:rPr>
              <w:t>投</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标</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3398" w:type="dxa"/>
            <w:noWrap w:val="0"/>
            <w:vAlign w:val="center"/>
          </w:tcPr>
          <w:p>
            <w:pPr>
              <w:spacing w:line="500" w:lineRule="exact"/>
              <w:jc w:val="center"/>
              <w:rPr>
                <w:rFonts w:hint="eastAsia" w:ascii="仿宋" w:hAnsi="仿宋" w:eastAsia="仿宋" w:cs="仿宋"/>
                <w:sz w:val="24"/>
                <w:szCs w:val="24"/>
              </w:rPr>
            </w:pPr>
            <w:r>
              <w:rPr>
                <w:rFonts w:hint="eastAsia" w:ascii="仿宋" w:hAnsi="仿宋" w:eastAsia="仿宋" w:cs="仿宋"/>
                <w:sz w:val="24"/>
                <w:szCs w:val="24"/>
              </w:rPr>
              <w:t>投标报价（人民币）</w:t>
            </w:r>
          </w:p>
        </w:tc>
        <w:tc>
          <w:tcPr>
            <w:tcW w:w="5663" w:type="dxa"/>
            <w:noWrap w:val="0"/>
            <w:vAlign w:val="center"/>
          </w:tcPr>
          <w:p>
            <w:pPr>
              <w:spacing w:line="500" w:lineRule="exact"/>
              <w:jc w:val="left"/>
              <w:rPr>
                <w:rFonts w:hint="eastAsia" w:ascii="仿宋" w:hAnsi="仿宋" w:eastAsia="仿宋" w:cs="仿宋"/>
                <w:sz w:val="24"/>
                <w:szCs w:val="24"/>
              </w:rPr>
            </w:pPr>
            <w:r>
              <w:rPr>
                <w:rFonts w:hint="eastAsia" w:ascii="仿宋" w:hAnsi="仿宋" w:eastAsia="仿宋" w:cs="仿宋"/>
                <w:sz w:val="24"/>
                <w:szCs w:val="24"/>
              </w:rPr>
              <w:t xml:space="preserve">小写：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元</w:t>
            </w:r>
          </w:p>
          <w:p>
            <w:pPr>
              <w:spacing w:line="500" w:lineRule="exact"/>
              <w:jc w:val="left"/>
              <w:rPr>
                <w:rFonts w:hint="eastAsia" w:ascii="仿宋" w:hAnsi="仿宋" w:eastAsia="仿宋" w:cs="仿宋"/>
                <w:sz w:val="24"/>
                <w:szCs w:val="24"/>
              </w:rPr>
            </w:pPr>
            <w:r>
              <w:rPr>
                <w:rFonts w:hint="eastAsia" w:ascii="仿宋" w:hAnsi="仿宋" w:eastAsia="仿宋" w:cs="仿宋"/>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398" w:type="dxa"/>
            <w:noWrap w:val="0"/>
            <w:vAlign w:val="center"/>
          </w:tcPr>
          <w:p>
            <w:pPr>
              <w:spacing w:line="500" w:lineRule="exact"/>
              <w:jc w:val="center"/>
              <w:rPr>
                <w:rFonts w:hint="eastAsia" w:ascii="仿宋" w:hAnsi="仿宋" w:eastAsia="仿宋" w:cs="仿宋"/>
                <w:sz w:val="24"/>
                <w:szCs w:val="24"/>
                <w:lang w:eastAsia="zh-CN"/>
              </w:rPr>
            </w:pPr>
            <w:r>
              <w:rPr>
                <w:rFonts w:hint="eastAsia" w:ascii="仿宋" w:hAnsi="仿宋" w:eastAsia="仿宋" w:cs="仿宋"/>
                <w:sz w:val="24"/>
                <w:szCs w:val="24"/>
              </w:rPr>
              <w:t>工期</w:t>
            </w:r>
          </w:p>
        </w:tc>
        <w:tc>
          <w:tcPr>
            <w:tcW w:w="5663" w:type="dxa"/>
            <w:noWrap w:val="0"/>
            <w:vAlign w:val="center"/>
          </w:tcPr>
          <w:p>
            <w:pPr>
              <w:spacing w:line="5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3398" w:type="dxa"/>
            <w:noWrap w:val="0"/>
            <w:vAlign w:val="center"/>
          </w:tcPr>
          <w:p>
            <w:pPr>
              <w:spacing w:line="500" w:lineRule="exact"/>
              <w:jc w:val="center"/>
              <w:rPr>
                <w:rFonts w:hint="eastAsia" w:ascii="仿宋" w:hAnsi="仿宋" w:eastAsia="仿宋" w:cs="仿宋"/>
                <w:sz w:val="24"/>
                <w:szCs w:val="24"/>
                <w:lang w:eastAsia="zh-CN"/>
              </w:rPr>
            </w:pPr>
            <w:r>
              <w:rPr>
                <w:rFonts w:hint="eastAsia" w:ascii="仿宋" w:hAnsi="仿宋" w:eastAsia="仿宋" w:cs="仿宋"/>
                <w:sz w:val="24"/>
                <w:szCs w:val="24"/>
              </w:rPr>
              <w:t>质量标准</w:t>
            </w:r>
          </w:p>
        </w:tc>
        <w:tc>
          <w:tcPr>
            <w:tcW w:w="5663" w:type="dxa"/>
            <w:noWrap w:val="0"/>
            <w:vAlign w:val="center"/>
          </w:tcPr>
          <w:p>
            <w:pPr>
              <w:spacing w:line="5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398" w:type="dxa"/>
            <w:noWrap w:val="0"/>
            <w:vAlign w:val="center"/>
          </w:tcPr>
          <w:p>
            <w:pPr>
              <w:spacing w:line="500" w:lineRule="exact"/>
              <w:jc w:val="center"/>
              <w:rPr>
                <w:rFonts w:hint="eastAsia" w:ascii="仿宋" w:hAnsi="仿宋" w:eastAsia="仿宋" w:cs="仿宋"/>
                <w:sz w:val="24"/>
                <w:szCs w:val="24"/>
              </w:rPr>
            </w:pPr>
            <w:r>
              <w:rPr>
                <w:rFonts w:hint="eastAsia" w:ascii="仿宋" w:hAnsi="仿宋" w:eastAsia="仿宋" w:cs="仿宋"/>
                <w:sz w:val="24"/>
                <w:szCs w:val="24"/>
              </w:rPr>
              <w:t>项目负责人</w:t>
            </w:r>
          </w:p>
        </w:tc>
        <w:tc>
          <w:tcPr>
            <w:tcW w:w="5663" w:type="dxa"/>
            <w:noWrap w:val="0"/>
            <w:vAlign w:val="center"/>
          </w:tcPr>
          <w:p>
            <w:pPr>
              <w:spacing w:line="500" w:lineRule="exact"/>
              <w:jc w:val="left"/>
              <w:rPr>
                <w:rFonts w:hint="eastAsia" w:ascii="仿宋" w:hAnsi="仿宋" w:eastAsia="仿宋" w:cs="仿宋"/>
                <w:sz w:val="24"/>
                <w:szCs w:val="24"/>
              </w:rPr>
            </w:pPr>
            <w:r>
              <w:rPr>
                <w:rFonts w:hint="eastAsia" w:ascii="仿宋" w:hAnsi="仿宋" w:eastAsia="仿宋" w:cs="仿宋"/>
                <w:sz w:val="24"/>
                <w:szCs w:val="24"/>
              </w:rPr>
              <w:t>姓</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名：</w:t>
            </w:r>
          </w:p>
          <w:p>
            <w:pPr>
              <w:spacing w:line="500" w:lineRule="exact"/>
              <w:jc w:val="left"/>
              <w:rPr>
                <w:rFonts w:hint="eastAsia" w:ascii="仿宋" w:hAnsi="仿宋" w:eastAsia="仿宋" w:cs="仿宋"/>
                <w:sz w:val="24"/>
                <w:szCs w:val="24"/>
              </w:rPr>
            </w:pPr>
            <w:r>
              <w:rPr>
                <w:rFonts w:hint="eastAsia" w:ascii="仿宋" w:hAnsi="仿宋" w:eastAsia="仿宋" w:cs="仿宋"/>
                <w:sz w:val="24"/>
                <w:szCs w:val="24"/>
              </w:rPr>
              <w:t>身份证号码：</w:t>
            </w:r>
          </w:p>
          <w:p>
            <w:pPr>
              <w:spacing w:line="500" w:lineRule="exact"/>
              <w:jc w:val="left"/>
              <w:rPr>
                <w:rFonts w:hint="eastAsia" w:ascii="仿宋" w:hAnsi="仿宋" w:eastAsia="仿宋" w:cs="仿宋"/>
                <w:sz w:val="24"/>
                <w:szCs w:val="24"/>
              </w:rPr>
            </w:pPr>
            <w:r>
              <w:rPr>
                <w:rFonts w:hint="eastAsia" w:ascii="仿宋" w:hAnsi="仿宋" w:eastAsia="仿宋" w:cs="仿宋"/>
                <w:sz w:val="24"/>
                <w:szCs w:val="24"/>
              </w:rPr>
              <w:t>建造师证书种类/等级：</w:t>
            </w:r>
          </w:p>
          <w:p>
            <w:pPr>
              <w:spacing w:line="500" w:lineRule="exact"/>
              <w:jc w:val="left"/>
              <w:rPr>
                <w:rFonts w:hint="eastAsia" w:ascii="仿宋" w:hAnsi="仿宋" w:eastAsia="仿宋" w:cs="仿宋"/>
                <w:sz w:val="24"/>
                <w:szCs w:val="24"/>
              </w:rPr>
            </w:pPr>
            <w:r>
              <w:rPr>
                <w:rFonts w:hint="eastAsia" w:ascii="仿宋" w:hAnsi="仿宋" w:eastAsia="仿宋" w:cs="仿宋"/>
                <w:sz w:val="24"/>
                <w:szCs w:val="24"/>
              </w:rPr>
              <w:t>建造师证书编号：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398" w:type="dxa"/>
            <w:noWrap w:val="0"/>
            <w:vAlign w:val="center"/>
          </w:tcPr>
          <w:p>
            <w:pPr>
              <w:spacing w:line="5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报价总说明</w:t>
            </w:r>
          </w:p>
        </w:tc>
        <w:tc>
          <w:tcPr>
            <w:tcW w:w="5663" w:type="dxa"/>
            <w:noWrap w:val="0"/>
            <w:vAlign w:val="center"/>
          </w:tcPr>
          <w:p>
            <w:pPr>
              <w:spacing w:line="500" w:lineRule="exact"/>
              <w:ind w:firstLine="480" w:firstLineChars="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9061" w:type="dxa"/>
            <w:gridSpan w:val="2"/>
            <w:noWrap w:val="0"/>
            <w:vAlign w:val="center"/>
          </w:tcPr>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备注：</w:t>
            </w:r>
          </w:p>
        </w:tc>
      </w:tr>
    </w:tbl>
    <w:p>
      <w:pPr>
        <w:autoSpaceDE w:val="0"/>
        <w:autoSpaceDN w:val="0"/>
        <w:adjustRightInd w:val="0"/>
        <w:spacing w:line="360" w:lineRule="auto"/>
        <w:ind w:right="-20" w:firstLine="242" w:firstLineChars="100"/>
        <w:jc w:val="left"/>
        <w:rPr>
          <w:rFonts w:hint="eastAsia" w:ascii="仿宋" w:hAnsi="仿宋" w:eastAsia="仿宋" w:cs="仿宋"/>
          <w:b/>
          <w:spacing w:val="2"/>
          <w:w w:val="99"/>
          <w:kern w:val="0"/>
          <w:sz w:val="24"/>
          <w:szCs w:val="24"/>
        </w:rPr>
      </w:pPr>
      <w:r>
        <w:rPr>
          <w:rFonts w:hint="eastAsia" w:ascii="仿宋" w:hAnsi="仿宋" w:eastAsia="仿宋" w:cs="仿宋"/>
          <w:b/>
          <w:spacing w:val="2"/>
          <w:w w:val="99"/>
          <w:kern w:val="0"/>
          <w:sz w:val="24"/>
          <w:szCs w:val="24"/>
        </w:rPr>
        <w:t>注：1.表中大小写不一致时，以大写为准。</w:t>
      </w:r>
    </w:p>
    <w:p>
      <w:pPr>
        <w:autoSpaceDE w:val="0"/>
        <w:autoSpaceDN w:val="0"/>
        <w:adjustRightInd w:val="0"/>
        <w:spacing w:line="360" w:lineRule="auto"/>
        <w:ind w:left="716" w:right="-20"/>
        <w:jc w:val="left"/>
        <w:rPr>
          <w:rFonts w:hint="eastAsia" w:ascii="仿宋" w:hAnsi="仿宋" w:eastAsia="仿宋" w:cs="仿宋"/>
          <w:b/>
          <w:spacing w:val="2"/>
          <w:w w:val="99"/>
          <w:kern w:val="0"/>
          <w:sz w:val="24"/>
          <w:szCs w:val="24"/>
        </w:rPr>
      </w:pPr>
      <w:r>
        <w:rPr>
          <w:rFonts w:hint="eastAsia" w:ascii="仿宋" w:hAnsi="仿宋" w:eastAsia="仿宋" w:cs="仿宋"/>
          <w:b/>
          <w:spacing w:val="2"/>
          <w:w w:val="99"/>
          <w:kern w:val="0"/>
          <w:sz w:val="24"/>
          <w:szCs w:val="24"/>
        </w:rPr>
        <w:t>2. 投标报价保留两位小数，投标单位如果需要对投标报价或其它内容加以说明，可在报价说明中填写。</w:t>
      </w:r>
    </w:p>
    <w:p>
      <w:pPr>
        <w:spacing w:line="360" w:lineRule="auto"/>
        <w:jc w:val="both"/>
        <w:rPr>
          <w:rFonts w:hint="eastAsia" w:ascii="仿宋" w:hAnsi="仿宋" w:eastAsia="仿宋" w:cs="仿宋"/>
          <w:b/>
          <w:color w:val="auto"/>
          <w:sz w:val="24"/>
          <w:szCs w:val="24"/>
        </w:rPr>
      </w:pPr>
    </w:p>
    <w:p>
      <w:pPr>
        <w:spacing w:line="360" w:lineRule="auto"/>
        <w:jc w:val="center"/>
        <w:rPr>
          <w:rFonts w:hint="eastAsia" w:ascii="仿宋" w:hAnsi="仿宋" w:eastAsia="仿宋" w:cs="仿宋"/>
          <w:b/>
          <w:color w:val="auto"/>
          <w:sz w:val="24"/>
          <w:szCs w:val="24"/>
        </w:rPr>
      </w:pP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投 标 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（盖单位章）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法定代表人或其授权委托人：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（签字</w:t>
      </w:r>
      <w:r>
        <w:rPr>
          <w:rFonts w:hint="eastAsia" w:ascii="仿宋" w:hAnsi="仿宋" w:eastAsia="仿宋" w:cs="仿宋"/>
          <w:color w:val="auto"/>
          <w:sz w:val="24"/>
          <w:szCs w:val="24"/>
          <w:lang w:eastAsia="zh-CN"/>
        </w:rPr>
        <w:t>或盖章</w:t>
      </w:r>
      <w:r>
        <w:rPr>
          <w:rFonts w:hint="eastAsia" w:ascii="仿宋" w:hAnsi="仿宋" w:eastAsia="仿宋" w:cs="仿宋"/>
          <w:color w:val="auto"/>
          <w:sz w:val="24"/>
          <w:szCs w:val="24"/>
        </w:rPr>
        <w:t>）</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网址：</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传真：</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邮政编码：</w:t>
      </w:r>
      <w:r>
        <w:rPr>
          <w:rFonts w:hint="eastAsia" w:ascii="仿宋" w:hAnsi="仿宋" w:eastAsia="仿宋" w:cs="仿宋"/>
          <w:color w:val="auto"/>
          <w:sz w:val="24"/>
          <w:szCs w:val="24"/>
          <w:u w:val="single"/>
        </w:rPr>
        <w:t xml:space="preserve">                               </w:t>
      </w:r>
    </w:p>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r>
        <w:rPr>
          <w:rFonts w:hint="eastAsia" w:ascii="仿宋" w:hAnsi="仿宋" w:eastAsia="仿宋" w:cs="仿宋"/>
          <w:color w:val="auto"/>
          <w:sz w:val="24"/>
          <w:szCs w:val="20"/>
        </w:rPr>
        <w:br w:type="page"/>
      </w:r>
      <w:r>
        <w:rPr>
          <w:rFonts w:hint="eastAsia" w:ascii="仿宋" w:hAnsi="仿宋" w:eastAsia="仿宋" w:cs="仿宋"/>
          <w:color w:val="auto"/>
          <w:sz w:val="28"/>
          <w:szCs w:val="28"/>
        </w:rPr>
        <w:t>（三）投标函附录</w:t>
      </w:r>
    </w:p>
    <w:tbl>
      <w:tblPr>
        <w:tblStyle w:val="23"/>
        <w:tblpPr w:leftFromText="180" w:rightFromText="180" w:vertAnchor="text" w:horzAnchor="margin" w:tblpXSpec="center" w:tblpY="98"/>
        <w:tblW w:w="9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2633"/>
        <w:gridCol w:w="2479"/>
        <w:gridCol w:w="2413"/>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021" w:type="dxa"/>
            <w:noWrap w:val="0"/>
            <w:vAlign w:val="center"/>
          </w:tcPr>
          <w:p>
            <w:pPr>
              <w:jc w:val="center"/>
              <w:rPr>
                <w:rFonts w:hint="eastAsia" w:ascii="仿宋" w:hAnsi="仿宋" w:eastAsia="仿宋" w:cs="仿宋"/>
                <w:b/>
                <w:iCs/>
                <w:color w:val="auto"/>
                <w:sz w:val="24"/>
                <w:szCs w:val="24"/>
              </w:rPr>
            </w:pPr>
            <w:r>
              <w:rPr>
                <w:rFonts w:hint="eastAsia" w:ascii="仿宋" w:hAnsi="仿宋" w:eastAsia="仿宋" w:cs="仿宋"/>
                <w:b/>
                <w:iCs/>
                <w:color w:val="auto"/>
                <w:sz w:val="24"/>
                <w:szCs w:val="24"/>
              </w:rPr>
              <w:t>序号</w:t>
            </w:r>
          </w:p>
        </w:tc>
        <w:tc>
          <w:tcPr>
            <w:tcW w:w="2633" w:type="dxa"/>
            <w:noWrap w:val="0"/>
            <w:vAlign w:val="center"/>
          </w:tcPr>
          <w:p>
            <w:pPr>
              <w:jc w:val="center"/>
              <w:rPr>
                <w:rFonts w:hint="eastAsia" w:ascii="仿宋" w:hAnsi="仿宋" w:eastAsia="仿宋" w:cs="仿宋"/>
                <w:b/>
                <w:iCs/>
                <w:color w:val="auto"/>
                <w:sz w:val="24"/>
                <w:szCs w:val="24"/>
              </w:rPr>
            </w:pPr>
            <w:r>
              <w:rPr>
                <w:rFonts w:hint="eastAsia" w:ascii="仿宋" w:hAnsi="仿宋" w:eastAsia="仿宋" w:cs="仿宋"/>
                <w:b/>
                <w:iCs/>
                <w:color w:val="auto"/>
                <w:sz w:val="24"/>
                <w:szCs w:val="24"/>
              </w:rPr>
              <w:t>条款内容</w:t>
            </w:r>
          </w:p>
        </w:tc>
        <w:tc>
          <w:tcPr>
            <w:tcW w:w="2479" w:type="dxa"/>
            <w:noWrap w:val="0"/>
            <w:vAlign w:val="center"/>
          </w:tcPr>
          <w:p>
            <w:pPr>
              <w:jc w:val="center"/>
              <w:rPr>
                <w:rFonts w:hint="eastAsia" w:ascii="仿宋" w:hAnsi="仿宋" w:eastAsia="仿宋" w:cs="仿宋"/>
                <w:b/>
                <w:iCs/>
                <w:color w:val="auto"/>
                <w:sz w:val="24"/>
                <w:szCs w:val="24"/>
              </w:rPr>
            </w:pPr>
            <w:r>
              <w:rPr>
                <w:rFonts w:hint="eastAsia" w:ascii="仿宋" w:hAnsi="仿宋" w:eastAsia="仿宋" w:cs="仿宋"/>
                <w:b/>
                <w:iCs/>
                <w:color w:val="auto"/>
                <w:sz w:val="24"/>
                <w:szCs w:val="24"/>
              </w:rPr>
              <w:t>招标人要求</w:t>
            </w:r>
          </w:p>
        </w:tc>
        <w:tc>
          <w:tcPr>
            <w:tcW w:w="2413" w:type="dxa"/>
            <w:noWrap w:val="0"/>
            <w:vAlign w:val="center"/>
          </w:tcPr>
          <w:p>
            <w:pPr>
              <w:jc w:val="center"/>
              <w:rPr>
                <w:rFonts w:hint="eastAsia" w:ascii="仿宋" w:hAnsi="仿宋" w:eastAsia="仿宋" w:cs="仿宋"/>
                <w:b/>
                <w:iCs/>
                <w:color w:val="auto"/>
                <w:sz w:val="24"/>
                <w:szCs w:val="24"/>
              </w:rPr>
            </w:pPr>
            <w:r>
              <w:rPr>
                <w:rFonts w:hint="eastAsia" w:ascii="仿宋" w:hAnsi="仿宋" w:eastAsia="仿宋" w:cs="仿宋"/>
                <w:b/>
                <w:iCs/>
                <w:color w:val="auto"/>
                <w:sz w:val="24"/>
                <w:szCs w:val="24"/>
              </w:rPr>
              <w:t xml:space="preserve">投标人承诺 </w:t>
            </w:r>
          </w:p>
        </w:tc>
        <w:tc>
          <w:tcPr>
            <w:tcW w:w="1068" w:type="dxa"/>
            <w:noWrap w:val="0"/>
            <w:vAlign w:val="center"/>
          </w:tcPr>
          <w:p>
            <w:pPr>
              <w:jc w:val="center"/>
              <w:rPr>
                <w:rFonts w:hint="eastAsia" w:ascii="仿宋" w:hAnsi="仿宋" w:eastAsia="仿宋" w:cs="仿宋"/>
                <w:b/>
                <w:iCs/>
                <w:color w:val="auto"/>
                <w:sz w:val="24"/>
                <w:szCs w:val="24"/>
              </w:rPr>
            </w:pPr>
            <w:r>
              <w:rPr>
                <w:rFonts w:hint="eastAsia" w:ascii="仿宋" w:hAnsi="仿宋" w:eastAsia="仿宋" w:cs="仿宋"/>
                <w:b/>
                <w:i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021" w:type="dxa"/>
            <w:noWrap w:val="0"/>
            <w:vAlign w:val="center"/>
          </w:tcPr>
          <w:p>
            <w:pPr>
              <w:jc w:val="center"/>
              <w:rPr>
                <w:rFonts w:hint="eastAsia" w:ascii="仿宋" w:hAnsi="仿宋" w:eastAsia="仿宋" w:cs="仿宋"/>
                <w:iCs/>
                <w:color w:val="auto"/>
                <w:sz w:val="24"/>
                <w:szCs w:val="24"/>
              </w:rPr>
            </w:pPr>
            <w:r>
              <w:rPr>
                <w:rFonts w:hint="eastAsia" w:ascii="仿宋" w:hAnsi="仿宋" w:eastAsia="仿宋" w:cs="仿宋"/>
                <w:iCs/>
                <w:color w:val="auto"/>
                <w:sz w:val="24"/>
                <w:szCs w:val="24"/>
              </w:rPr>
              <w:t>1</w:t>
            </w:r>
          </w:p>
        </w:tc>
        <w:tc>
          <w:tcPr>
            <w:tcW w:w="2633" w:type="dxa"/>
            <w:noWrap w:val="0"/>
            <w:vAlign w:val="center"/>
          </w:tcPr>
          <w:p>
            <w:pPr>
              <w:rPr>
                <w:rFonts w:hint="eastAsia" w:ascii="仿宋" w:hAnsi="仿宋" w:eastAsia="仿宋" w:cs="仿宋"/>
                <w:iCs/>
                <w:color w:val="auto"/>
                <w:sz w:val="24"/>
                <w:szCs w:val="24"/>
              </w:rPr>
            </w:pPr>
            <w:r>
              <w:rPr>
                <w:rFonts w:hint="eastAsia" w:ascii="仿宋" w:hAnsi="仿宋" w:eastAsia="仿宋" w:cs="仿宋"/>
                <w:iCs/>
                <w:color w:val="auto"/>
                <w:sz w:val="24"/>
                <w:szCs w:val="24"/>
              </w:rPr>
              <w:t>项目负责人</w:t>
            </w:r>
          </w:p>
        </w:tc>
        <w:tc>
          <w:tcPr>
            <w:tcW w:w="2479" w:type="dxa"/>
            <w:noWrap w:val="0"/>
            <w:vAlign w:val="center"/>
          </w:tcPr>
          <w:p>
            <w:pPr>
              <w:rPr>
                <w:rFonts w:hint="eastAsia" w:ascii="仿宋" w:hAnsi="仿宋" w:eastAsia="仿宋" w:cs="仿宋"/>
                <w:iCs/>
                <w:color w:val="auto"/>
                <w:sz w:val="24"/>
                <w:szCs w:val="24"/>
              </w:rPr>
            </w:pPr>
            <w:r>
              <w:rPr>
                <w:rFonts w:hint="eastAsia" w:ascii="仿宋" w:hAnsi="仿宋" w:eastAsia="仿宋" w:cs="仿宋"/>
                <w:color w:val="auto"/>
                <w:sz w:val="24"/>
                <w:szCs w:val="24"/>
              </w:rPr>
              <w:t>投标人须知1.4.1</w:t>
            </w:r>
          </w:p>
        </w:tc>
        <w:tc>
          <w:tcPr>
            <w:tcW w:w="2413" w:type="dxa"/>
            <w:noWrap w:val="0"/>
            <w:vAlign w:val="center"/>
          </w:tcPr>
          <w:p>
            <w:pPr>
              <w:rPr>
                <w:rFonts w:hint="eastAsia" w:ascii="仿宋" w:hAnsi="仿宋" w:eastAsia="仿宋" w:cs="仿宋"/>
                <w:iCs/>
                <w:color w:val="auto"/>
                <w:sz w:val="24"/>
                <w:szCs w:val="24"/>
                <w:u w:val="single"/>
              </w:rPr>
            </w:pPr>
            <w:r>
              <w:rPr>
                <w:rFonts w:hint="eastAsia" w:ascii="仿宋" w:hAnsi="仿宋" w:eastAsia="仿宋" w:cs="仿宋"/>
                <w:iCs/>
                <w:color w:val="auto"/>
                <w:sz w:val="24"/>
                <w:szCs w:val="24"/>
              </w:rPr>
              <w:t>姓名：</w:t>
            </w:r>
            <w:r>
              <w:rPr>
                <w:rFonts w:hint="eastAsia" w:ascii="仿宋" w:hAnsi="仿宋" w:eastAsia="仿宋" w:cs="仿宋"/>
                <w:iCs/>
                <w:color w:val="auto"/>
                <w:sz w:val="24"/>
                <w:szCs w:val="24"/>
                <w:u w:val="single"/>
              </w:rPr>
              <w:t xml:space="preserve">           </w:t>
            </w:r>
          </w:p>
        </w:tc>
        <w:tc>
          <w:tcPr>
            <w:tcW w:w="1068" w:type="dxa"/>
            <w:noWrap w:val="0"/>
            <w:vAlign w:val="center"/>
          </w:tcPr>
          <w:p>
            <w:pPr>
              <w:jc w:val="center"/>
              <w:rPr>
                <w:rFonts w:hint="eastAsia" w:ascii="仿宋" w:hAnsi="仿宋" w:eastAsia="仿宋" w:cs="仿宋"/>
                <w:i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021" w:type="dxa"/>
            <w:noWrap w:val="0"/>
            <w:vAlign w:val="center"/>
          </w:tcPr>
          <w:p>
            <w:pPr>
              <w:jc w:val="center"/>
              <w:rPr>
                <w:rFonts w:hint="eastAsia" w:ascii="仿宋" w:hAnsi="仿宋" w:eastAsia="仿宋" w:cs="仿宋"/>
                <w:iCs/>
                <w:color w:val="auto"/>
                <w:sz w:val="24"/>
                <w:szCs w:val="24"/>
              </w:rPr>
            </w:pPr>
            <w:r>
              <w:rPr>
                <w:rFonts w:hint="eastAsia" w:ascii="仿宋" w:hAnsi="仿宋" w:eastAsia="仿宋" w:cs="仿宋"/>
                <w:iCs/>
                <w:color w:val="auto"/>
                <w:sz w:val="24"/>
                <w:szCs w:val="24"/>
              </w:rPr>
              <w:t>2</w:t>
            </w:r>
          </w:p>
        </w:tc>
        <w:tc>
          <w:tcPr>
            <w:tcW w:w="2633" w:type="dxa"/>
            <w:noWrap w:val="0"/>
            <w:vAlign w:val="center"/>
          </w:tcPr>
          <w:p>
            <w:pPr>
              <w:rPr>
                <w:rFonts w:hint="eastAsia" w:ascii="仿宋" w:hAnsi="仿宋" w:eastAsia="仿宋" w:cs="仿宋"/>
                <w:iCs/>
                <w:color w:val="auto"/>
                <w:sz w:val="24"/>
                <w:szCs w:val="24"/>
              </w:rPr>
            </w:pPr>
            <w:r>
              <w:rPr>
                <w:rFonts w:hint="eastAsia" w:ascii="仿宋" w:hAnsi="仿宋" w:eastAsia="仿宋" w:cs="仿宋"/>
                <w:iCs/>
                <w:color w:val="auto"/>
                <w:sz w:val="24"/>
                <w:szCs w:val="24"/>
              </w:rPr>
              <w:t>工期</w:t>
            </w:r>
          </w:p>
        </w:tc>
        <w:tc>
          <w:tcPr>
            <w:tcW w:w="2479" w:type="dxa"/>
            <w:noWrap w:val="0"/>
            <w:vAlign w:val="center"/>
          </w:tcPr>
          <w:p>
            <w:pPr>
              <w:rPr>
                <w:rFonts w:hint="eastAsia" w:ascii="仿宋" w:hAnsi="仿宋" w:eastAsia="仿宋" w:cs="仿宋"/>
                <w:iCs/>
                <w:color w:val="auto"/>
                <w:sz w:val="24"/>
                <w:szCs w:val="24"/>
              </w:rPr>
            </w:pPr>
            <w:r>
              <w:rPr>
                <w:rFonts w:hint="eastAsia" w:ascii="仿宋" w:hAnsi="仿宋" w:eastAsia="仿宋" w:cs="仿宋"/>
                <w:color w:val="auto"/>
                <w:sz w:val="24"/>
                <w:szCs w:val="24"/>
              </w:rPr>
              <w:t>投标人须知1.3.2</w:t>
            </w:r>
          </w:p>
        </w:tc>
        <w:tc>
          <w:tcPr>
            <w:tcW w:w="2413" w:type="dxa"/>
            <w:noWrap w:val="0"/>
            <w:vAlign w:val="center"/>
          </w:tcPr>
          <w:p>
            <w:pPr>
              <w:rPr>
                <w:rFonts w:hint="eastAsia" w:ascii="仿宋" w:hAnsi="仿宋" w:eastAsia="仿宋" w:cs="仿宋"/>
                <w:iCs/>
                <w:color w:val="auto"/>
                <w:sz w:val="24"/>
                <w:szCs w:val="24"/>
                <w:u w:val="single"/>
              </w:rPr>
            </w:pPr>
            <w:r>
              <w:rPr>
                <w:rFonts w:hint="eastAsia" w:ascii="仿宋" w:hAnsi="仿宋" w:eastAsia="仿宋" w:cs="仿宋"/>
                <w:iCs/>
                <w:color w:val="auto"/>
                <w:sz w:val="24"/>
                <w:szCs w:val="24"/>
              </w:rPr>
              <w:t>天数：</w:t>
            </w:r>
            <w:r>
              <w:rPr>
                <w:rFonts w:hint="eastAsia" w:ascii="仿宋" w:hAnsi="仿宋" w:eastAsia="仿宋" w:cs="仿宋"/>
                <w:iCs/>
                <w:color w:val="auto"/>
                <w:sz w:val="24"/>
                <w:szCs w:val="24"/>
                <w:u w:val="single"/>
              </w:rPr>
              <w:t xml:space="preserve">       </w:t>
            </w:r>
            <w:r>
              <w:rPr>
                <w:rFonts w:hint="eastAsia" w:ascii="仿宋" w:hAnsi="仿宋" w:eastAsia="仿宋" w:cs="仿宋"/>
                <w:iCs/>
                <w:color w:val="auto"/>
                <w:sz w:val="24"/>
                <w:szCs w:val="24"/>
              </w:rPr>
              <w:t>日历天</w:t>
            </w:r>
          </w:p>
        </w:tc>
        <w:tc>
          <w:tcPr>
            <w:tcW w:w="1068" w:type="dxa"/>
            <w:noWrap w:val="0"/>
            <w:vAlign w:val="center"/>
          </w:tcPr>
          <w:p>
            <w:pPr>
              <w:jc w:val="center"/>
              <w:rPr>
                <w:rFonts w:hint="eastAsia" w:ascii="仿宋" w:hAnsi="仿宋" w:eastAsia="仿宋" w:cs="仿宋"/>
                <w:i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021" w:type="dxa"/>
            <w:noWrap w:val="0"/>
            <w:vAlign w:val="center"/>
          </w:tcPr>
          <w:p>
            <w:pPr>
              <w:jc w:val="center"/>
              <w:rPr>
                <w:rFonts w:hint="eastAsia" w:ascii="仿宋" w:hAnsi="仿宋" w:eastAsia="仿宋" w:cs="仿宋"/>
                <w:iCs/>
                <w:color w:val="auto"/>
                <w:sz w:val="24"/>
                <w:szCs w:val="24"/>
              </w:rPr>
            </w:pPr>
            <w:r>
              <w:rPr>
                <w:rFonts w:hint="eastAsia" w:ascii="仿宋" w:hAnsi="仿宋" w:eastAsia="仿宋" w:cs="仿宋"/>
                <w:iCs/>
                <w:color w:val="auto"/>
                <w:sz w:val="24"/>
                <w:szCs w:val="24"/>
              </w:rPr>
              <w:t>3</w:t>
            </w:r>
          </w:p>
        </w:tc>
        <w:tc>
          <w:tcPr>
            <w:tcW w:w="2633" w:type="dxa"/>
            <w:noWrap w:val="0"/>
            <w:vAlign w:val="center"/>
          </w:tcPr>
          <w:p>
            <w:pPr>
              <w:rPr>
                <w:rFonts w:hint="eastAsia" w:ascii="仿宋" w:hAnsi="仿宋" w:eastAsia="仿宋" w:cs="仿宋"/>
                <w:iCs/>
                <w:color w:val="auto"/>
                <w:sz w:val="24"/>
                <w:szCs w:val="24"/>
              </w:rPr>
            </w:pPr>
            <w:r>
              <w:rPr>
                <w:rFonts w:hint="eastAsia" w:ascii="仿宋" w:hAnsi="仿宋" w:eastAsia="仿宋" w:cs="仿宋"/>
                <w:iCs/>
                <w:color w:val="auto"/>
                <w:sz w:val="24"/>
                <w:szCs w:val="24"/>
              </w:rPr>
              <w:t>承包人履约担保金额</w:t>
            </w:r>
          </w:p>
        </w:tc>
        <w:tc>
          <w:tcPr>
            <w:tcW w:w="2479" w:type="dxa"/>
            <w:noWrap w:val="0"/>
            <w:vAlign w:val="center"/>
          </w:tcPr>
          <w:p>
            <w:pPr>
              <w:rPr>
                <w:rFonts w:hint="eastAsia" w:ascii="仿宋" w:hAnsi="仿宋" w:eastAsia="仿宋" w:cs="仿宋"/>
                <w:iCs/>
                <w:color w:val="auto"/>
                <w:sz w:val="24"/>
                <w:szCs w:val="24"/>
              </w:rPr>
            </w:pPr>
            <w:r>
              <w:rPr>
                <w:rFonts w:hint="eastAsia" w:ascii="仿宋" w:hAnsi="仿宋" w:eastAsia="仿宋" w:cs="仿宋"/>
                <w:iCs/>
                <w:color w:val="auto"/>
                <w:sz w:val="24"/>
                <w:szCs w:val="24"/>
              </w:rPr>
              <w:t>专用合同</w:t>
            </w:r>
          </w:p>
        </w:tc>
        <w:tc>
          <w:tcPr>
            <w:tcW w:w="2413" w:type="dxa"/>
            <w:noWrap w:val="0"/>
            <w:vAlign w:val="center"/>
          </w:tcPr>
          <w:p>
            <w:pPr>
              <w:rPr>
                <w:rFonts w:hint="eastAsia" w:ascii="仿宋" w:hAnsi="仿宋" w:eastAsia="仿宋" w:cs="仿宋"/>
                <w:iCs/>
                <w:color w:val="auto"/>
                <w:sz w:val="24"/>
                <w:szCs w:val="24"/>
                <w:u w:val="single"/>
              </w:rPr>
            </w:pPr>
          </w:p>
        </w:tc>
        <w:tc>
          <w:tcPr>
            <w:tcW w:w="1068" w:type="dxa"/>
            <w:noWrap w:val="0"/>
            <w:vAlign w:val="center"/>
          </w:tcPr>
          <w:p>
            <w:pPr>
              <w:jc w:val="center"/>
              <w:rPr>
                <w:rFonts w:hint="eastAsia" w:ascii="仿宋" w:hAnsi="仿宋" w:eastAsia="仿宋" w:cs="仿宋"/>
                <w:i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021" w:type="dxa"/>
            <w:noWrap w:val="0"/>
            <w:vAlign w:val="center"/>
          </w:tcPr>
          <w:p>
            <w:pPr>
              <w:jc w:val="center"/>
              <w:rPr>
                <w:rFonts w:hint="eastAsia" w:ascii="仿宋" w:hAnsi="仿宋" w:eastAsia="仿宋" w:cs="仿宋"/>
                <w:iCs/>
                <w:color w:val="auto"/>
                <w:sz w:val="24"/>
                <w:szCs w:val="24"/>
              </w:rPr>
            </w:pPr>
            <w:r>
              <w:rPr>
                <w:rFonts w:hint="eastAsia" w:ascii="仿宋" w:hAnsi="仿宋" w:eastAsia="仿宋" w:cs="仿宋"/>
                <w:iCs/>
                <w:color w:val="auto"/>
                <w:sz w:val="24"/>
                <w:szCs w:val="24"/>
              </w:rPr>
              <w:t>4</w:t>
            </w:r>
          </w:p>
        </w:tc>
        <w:tc>
          <w:tcPr>
            <w:tcW w:w="2633" w:type="dxa"/>
            <w:noWrap w:val="0"/>
            <w:vAlign w:val="center"/>
          </w:tcPr>
          <w:p>
            <w:pPr>
              <w:rPr>
                <w:rFonts w:hint="eastAsia" w:ascii="仿宋" w:hAnsi="仿宋" w:eastAsia="仿宋" w:cs="仿宋"/>
                <w:iCs/>
                <w:color w:val="auto"/>
                <w:sz w:val="24"/>
                <w:szCs w:val="24"/>
              </w:rPr>
            </w:pPr>
            <w:r>
              <w:rPr>
                <w:rFonts w:hint="eastAsia" w:ascii="仿宋" w:hAnsi="仿宋" w:eastAsia="仿宋" w:cs="仿宋"/>
                <w:iCs/>
                <w:color w:val="auto"/>
                <w:sz w:val="24"/>
                <w:szCs w:val="24"/>
              </w:rPr>
              <w:t>分包</w:t>
            </w:r>
          </w:p>
        </w:tc>
        <w:tc>
          <w:tcPr>
            <w:tcW w:w="2479" w:type="dxa"/>
            <w:noWrap w:val="0"/>
            <w:vAlign w:val="center"/>
          </w:tcPr>
          <w:p>
            <w:pPr>
              <w:rPr>
                <w:rFonts w:hint="eastAsia" w:ascii="仿宋" w:hAnsi="仿宋" w:eastAsia="仿宋" w:cs="仿宋"/>
                <w:iCs/>
                <w:color w:val="auto"/>
                <w:sz w:val="24"/>
                <w:szCs w:val="24"/>
              </w:rPr>
            </w:pPr>
            <w:r>
              <w:rPr>
                <w:rFonts w:hint="eastAsia" w:ascii="仿宋" w:hAnsi="仿宋" w:eastAsia="仿宋" w:cs="仿宋"/>
                <w:color w:val="auto"/>
                <w:sz w:val="24"/>
                <w:szCs w:val="24"/>
              </w:rPr>
              <w:t>投标人须知1.11</w:t>
            </w:r>
          </w:p>
        </w:tc>
        <w:tc>
          <w:tcPr>
            <w:tcW w:w="2413" w:type="dxa"/>
            <w:noWrap w:val="0"/>
            <w:vAlign w:val="center"/>
          </w:tcPr>
          <w:p>
            <w:pPr>
              <w:rPr>
                <w:rFonts w:hint="eastAsia" w:ascii="仿宋" w:hAnsi="仿宋" w:eastAsia="仿宋" w:cs="仿宋"/>
                <w:iCs/>
                <w:color w:val="auto"/>
                <w:sz w:val="24"/>
                <w:szCs w:val="24"/>
              </w:rPr>
            </w:pPr>
          </w:p>
        </w:tc>
        <w:tc>
          <w:tcPr>
            <w:tcW w:w="1068" w:type="dxa"/>
            <w:noWrap w:val="0"/>
            <w:vAlign w:val="center"/>
          </w:tcPr>
          <w:p>
            <w:pPr>
              <w:jc w:val="center"/>
              <w:rPr>
                <w:rFonts w:hint="eastAsia" w:ascii="仿宋" w:hAnsi="仿宋" w:eastAsia="仿宋" w:cs="仿宋"/>
                <w:i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021" w:type="dxa"/>
            <w:noWrap w:val="0"/>
            <w:vAlign w:val="center"/>
          </w:tcPr>
          <w:p>
            <w:pPr>
              <w:jc w:val="center"/>
              <w:rPr>
                <w:rFonts w:hint="eastAsia" w:ascii="仿宋" w:hAnsi="仿宋" w:eastAsia="仿宋" w:cs="仿宋"/>
                <w:iCs/>
                <w:color w:val="auto"/>
                <w:sz w:val="24"/>
                <w:szCs w:val="24"/>
              </w:rPr>
            </w:pPr>
            <w:r>
              <w:rPr>
                <w:rFonts w:hint="eastAsia" w:ascii="仿宋" w:hAnsi="仿宋" w:eastAsia="仿宋" w:cs="仿宋"/>
                <w:iCs/>
                <w:color w:val="auto"/>
                <w:sz w:val="24"/>
                <w:szCs w:val="24"/>
              </w:rPr>
              <w:t>5</w:t>
            </w:r>
          </w:p>
        </w:tc>
        <w:tc>
          <w:tcPr>
            <w:tcW w:w="2633" w:type="dxa"/>
            <w:noWrap w:val="0"/>
            <w:vAlign w:val="center"/>
          </w:tcPr>
          <w:p>
            <w:pPr>
              <w:rPr>
                <w:rFonts w:hint="eastAsia" w:ascii="仿宋" w:hAnsi="仿宋" w:eastAsia="仿宋" w:cs="仿宋"/>
                <w:iCs/>
                <w:color w:val="auto"/>
                <w:sz w:val="24"/>
                <w:szCs w:val="24"/>
              </w:rPr>
            </w:pPr>
            <w:r>
              <w:rPr>
                <w:rFonts w:hint="eastAsia" w:ascii="仿宋" w:hAnsi="仿宋" w:eastAsia="仿宋" w:cs="仿宋"/>
                <w:iCs/>
                <w:color w:val="auto"/>
                <w:sz w:val="24"/>
                <w:szCs w:val="24"/>
              </w:rPr>
              <w:t>逾期竣工违约金</w:t>
            </w:r>
          </w:p>
        </w:tc>
        <w:tc>
          <w:tcPr>
            <w:tcW w:w="2479" w:type="dxa"/>
            <w:noWrap w:val="0"/>
            <w:vAlign w:val="center"/>
          </w:tcPr>
          <w:p>
            <w:pPr>
              <w:rPr>
                <w:rFonts w:hint="eastAsia" w:ascii="仿宋" w:hAnsi="仿宋" w:eastAsia="仿宋" w:cs="仿宋"/>
                <w:iCs/>
                <w:color w:val="auto"/>
                <w:sz w:val="24"/>
                <w:szCs w:val="24"/>
              </w:rPr>
            </w:pPr>
            <w:r>
              <w:rPr>
                <w:rFonts w:hint="eastAsia" w:ascii="仿宋" w:hAnsi="仿宋" w:eastAsia="仿宋" w:cs="仿宋"/>
                <w:iCs/>
                <w:color w:val="auto"/>
                <w:sz w:val="24"/>
                <w:szCs w:val="24"/>
              </w:rPr>
              <w:t>专用合同</w:t>
            </w:r>
          </w:p>
        </w:tc>
        <w:tc>
          <w:tcPr>
            <w:tcW w:w="2413" w:type="dxa"/>
            <w:noWrap w:val="0"/>
            <w:vAlign w:val="center"/>
          </w:tcPr>
          <w:p>
            <w:pPr>
              <w:rPr>
                <w:rFonts w:hint="eastAsia" w:ascii="仿宋" w:hAnsi="仿宋" w:eastAsia="仿宋" w:cs="仿宋"/>
                <w:iCs/>
                <w:color w:val="auto"/>
                <w:sz w:val="24"/>
                <w:szCs w:val="24"/>
              </w:rPr>
            </w:pPr>
            <w:r>
              <w:rPr>
                <w:rFonts w:hint="eastAsia" w:ascii="仿宋" w:hAnsi="仿宋" w:eastAsia="仿宋" w:cs="仿宋"/>
                <w:iCs/>
                <w:color w:val="auto"/>
                <w:sz w:val="24"/>
                <w:szCs w:val="24"/>
                <w:u w:val="single"/>
              </w:rPr>
              <w:t xml:space="preserve">         </w:t>
            </w:r>
            <w:r>
              <w:rPr>
                <w:rFonts w:hint="eastAsia" w:ascii="仿宋" w:hAnsi="仿宋" w:eastAsia="仿宋" w:cs="仿宋"/>
                <w:iCs/>
                <w:color w:val="auto"/>
                <w:sz w:val="24"/>
                <w:szCs w:val="24"/>
              </w:rPr>
              <w:t>元/天</w:t>
            </w:r>
          </w:p>
        </w:tc>
        <w:tc>
          <w:tcPr>
            <w:tcW w:w="1068" w:type="dxa"/>
            <w:noWrap w:val="0"/>
            <w:vAlign w:val="center"/>
          </w:tcPr>
          <w:p>
            <w:pPr>
              <w:jc w:val="center"/>
              <w:rPr>
                <w:rFonts w:hint="eastAsia" w:ascii="仿宋" w:hAnsi="仿宋" w:eastAsia="仿宋" w:cs="仿宋"/>
                <w:i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1021" w:type="dxa"/>
            <w:noWrap w:val="0"/>
            <w:vAlign w:val="center"/>
          </w:tcPr>
          <w:p>
            <w:pPr>
              <w:jc w:val="center"/>
              <w:rPr>
                <w:rFonts w:hint="eastAsia" w:ascii="仿宋" w:hAnsi="仿宋" w:eastAsia="仿宋" w:cs="仿宋"/>
                <w:iCs/>
                <w:color w:val="auto"/>
                <w:sz w:val="24"/>
                <w:szCs w:val="24"/>
              </w:rPr>
            </w:pPr>
            <w:r>
              <w:rPr>
                <w:rFonts w:hint="eastAsia" w:ascii="仿宋" w:hAnsi="仿宋" w:eastAsia="仿宋" w:cs="仿宋"/>
                <w:iCs/>
                <w:color w:val="auto"/>
                <w:sz w:val="24"/>
                <w:szCs w:val="24"/>
              </w:rPr>
              <w:t>6</w:t>
            </w:r>
          </w:p>
        </w:tc>
        <w:tc>
          <w:tcPr>
            <w:tcW w:w="2633" w:type="dxa"/>
            <w:noWrap w:val="0"/>
            <w:vAlign w:val="center"/>
          </w:tcPr>
          <w:p>
            <w:pPr>
              <w:rPr>
                <w:rFonts w:hint="eastAsia" w:ascii="仿宋" w:hAnsi="仿宋" w:eastAsia="仿宋" w:cs="仿宋"/>
                <w:iCs/>
                <w:color w:val="auto"/>
                <w:sz w:val="24"/>
                <w:szCs w:val="24"/>
              </w:rPr>
            </w:pPr>
            <w:r>
              <w:rPr>
                <w:rFonts w:hint="eastAsia" w:ascii="仿宋" w:hAnsi="仿宋" w:eastAsia="仿宋" w:cs="仿宋"/>
                <w:iCs/>
                <w:color w:val="auto"/>
                <w:sz w:val="24"/>
                <w:szCs w:val="24"/>
              </w:rPr>
              <w:t>逾期竣工违约金最高限额</w:t>
            </w:r>
          </w:p>
        </w:tc>
        <w:tc>
          <w:tcPr>
            <w:tcW w:w="2479" w:type="dxa"/>
            <w:noWrap w:val="0"/>
            <w:vAlign w:val="center"/>
          </w:tcPr>
          <w:p>
            <w:pPr>
              <w:rPr>
                <w:rFonts w:hint="eastAsia" w:ascii="仿宋" w:hAnsi="仿宋" w:eastAsia="仿宋" w:cs="仿宋"/>
                <w:iCs/>
                <w:color w:val="auto"/>
                <w:sz w:val="24"/>
                <w:szCs w:val="24"/>
              </w:rPr>
            </w:pPr>
            <w:r>
              <w:rPr>
                <w:rFonts w:hint="eastAsia" w:ascii="仿宋" w:hAnsi="仿宋" w:eastAsia="仿宋" w:cs="仿宋"/>
                <w:iCs/>
                <w:color w:val="auto"/>
                <w:sz w:val="24"/>
                <w:szCs w:val="24"/>
              </w:rPr>
              <w:t>专用合同</w:t>
            </w:r>
          </w:p>
        </w:tc>
        <w:tc>
          <w:tcPr>
            <w:tcW w:w="2413" w:type="dxa"/>
            <w:noWrap w:val="0"/>
            <w:vAlign w:val="center"/>
          </w:tcPr>
          <w:p>
            <w:pPr>
              <w:rPr>
                <w:rFonts w:hint="eastAsia" w:ascii="仿宋" w:hAnsi="仿宋" w:eastAsia="仿宋" w:cs="仿宋"/>
                <w:iCs/>
                <w:color w:val="auto"/>
                <w:sz w:val="24"/>
                <w:szCs w:val="24"/>
                <w:u w:val="single"/>
              </w:rPr>
            </w:pPr>
            <w:r>
              <w:rPr>
                <w:rFonts w:hint="eastAsia" w:ascii="仿宋" w:hAnsi="仿宋" w:eastAsia="仿宋" w:cs="仿宋"/>
                <w:iCs/>
                <w:color w:val="auto"/>
                <w:sz w:val="24"/>
                <w:szCs w:val="24"/>
                <w:u w:val="single"/>
              </w:rPr>
              <w:t xml:space="preserve">            </w:t>
            </w:r>
          </w:p>
        </w:tc>
        <w:tc>
          <w:tcPr>
            <w:tcW w:w="1068" w:type="dxa"/>
            <w:noWrap w:val="0"/>
            <w:vAlign w:val="center"/>
          </w:tcPr>
          <w:p>
            <w:pPr>
              <w:jc w:val="center"/>
              <w:rPr>
                <w:rFonts w:hint="eastAsia" w:ascii="仿宋" w:hAnsi="仿宋" w:eastAsia="仿宋" w:cs="仿宋"/>
                <w:i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021" w:type="dxa"/>
            <w:noWrap w:val="0"/>
            <w:vAlign w:val="center"/>
          </w:tcPr>
          <w:p>
            <w:pPr>
              <w:jc w:val="center"/>
              <w:rPr>
                <w:rFonts w:hint="eastAsia" w:ascii="仿宋" w:hAnsi="仿宋" w:eastAsia="仿宋" w:cs="仿宋"/>
                <w:iCs/>
                <w:color w:val="auto"/>
                <w:sz w:val="24"/>
                <w:szCs w:val="24"/>
              </w:rPr>
            </w:pPr>
            <w:r>
              <w:rPr>
                <w:rFonts w:hint="eastAsia" w:ascii="仿宋" w:hAnsi="仿宋" w:eastAsia="仿宋" w:cs="仿宋"/>
                <w:iCs/>
                <w:color w:val="auto"/>
                <w:sz w:val="24"/>
                <w:szCs w:val="24"/>
              </w:rPr>
              <w:t>7</w:t>
            </w:r>
          </w:p>
        </w:tc>
        <w:tc>
          <w:tcPr>
            <w:tcW w:w="2633" w:type="dxa"/>
            <w:noWrap w:val="0"/>
            <w:vAlign w:val="center"/>
          </w:tcPr>
          <w:p>
            <w:pPr>
              <w:rPr>
                <w:rFonts w:hint="eastAsia" w:ascii="仿宋" w:hAnsi="仿宋" w:eastAsia="仿宋" w:cs="仿宋"/>
                <w:iCs/>
                <w:color w:val="auto"/>
                <w:sz w:val="24"/>
                <w:szCs w:val="24"/>
              </w:rPr>
            </w:pPr>
            <w:r>
              <w:rPr>
                <w:rFonts w:hint="eastAsia" w:ascii="仿宋" w:hAnsi="仿宋" w:eastAsia="仿宋" w:cs="仿宋"/>
                <w:iCs/>
                <w:color w:val="auto"/>
                <w:sz w:val="24"/>
                <w:szCs w:val="24"/>
              </w:rPr>
              <w:t>质量标准</w:t>
            </w:r>
          </w:p>
        </w:tc>
        <w:tc>
          <w:tcPr>
            <w:tcW w:w="2479" w:type="dxa"/>
            <w:noWrap w:val="0"/>
            <w:vAlign w:val="center"/>
          </w:tcPr>
          <w:p>
            <w:pPr>
              <w:rPr>
                <w:rFonts w:hint="eastAsia" w:ascii="仿宋" w:hAnsi="仿宋" w:eastAsia="仿宋" w:cs="仿宋"/>
                <w:iCs/>
                <w:color w:val="auto"/>
                <w:sz w:val="24"/>
                <w:szCs w:val="24"/>
              </w:rPr>
            </w:pPr>
            <w:r>
              <w:rPr>
                <w:rFonts w:hint="eastAsia" w:ascii="仿宋" w:hAnsi="仿宋" w:eastAsia="仿宋" w:cs="仿宋"/>
                <w:color w:val="auto"/>
                <w:sz w:val="24"/>
                <w:szCs w:val="24"/>
              </w:rPr>
              <w:t>投标人须知1.3.3</w:t>
            </w:r>
          </w:p>
        </w:tc>
        <w:tc>
          <w:tcPr>
            <w:tcW w:w="2413" w:type="dxa"/>
            <w:noWrap w:val="0"/>
            <w:vAlign w:val="center"/>
          </w:tcPr>
          <w:p>
            <w:pPr>
              <w:jc w:val="center"/>
              <w:rPr>
                <w:rFonts w:hint="eastAsia" w:ascii="仿宋" w:hAnsi="仿宋" w:eastAsia="仿宋" w:cs="仿宋"/>
                <w:iCs/>
                <w:color w:val="auto"/>
                <w:sz w:val="24"/>
                <w:szCs w:val="24"/>
              </w:rPr>
            </w:pPr>
          </w:p>
        </w:tc>
        <w:tc>
          <w:tcPr>
            <w:tcW w:w="1068" w:type="dxa"/>
            <w:noWrap w:val="0"/>
            <w:vAlign w:val="center"/>
          </w:tcPr>
          <w:p>
            <w:pPr>
              <w:jc w:val="center"/>
              <w:rPr>
                <w:rFonts w:hint="eastAsia" w:ascii="仿宋" w:hAnsi="仿宋" w:eastAsia="仿宋" w:cs="仿宋"/>
                <w:i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21" w:type="dxa"/>
            <w:noWrap w:val="0"/>
            <w:vAlign w:val="center"/>
          </w:tcPr>
          <w:p>
            <w:pPr>
              <w:jc w:val="center"/>
              <w:rPr>
                <w:rFonts w:hint="eastAsia" w:ascii="仿宋" w:hAnsi="仿宋" w:eastAsia="仿宋" w:cs="仿宋"/>
                <w:iCs/>
                <w:color w:val="auto"/>
                <w:sz w:val="24"/>
                <w:szCs w:val="24"/>
              </w:rPr>
            </w:pPr>
            <w:r>
              <w:rPr>
                <w:rFonts w:hint="eastAsia" w:ascii="仿宋" w:hAnsi="仿宋" w:eastAsia="仿宋" w:cs="仿宋"/>
                <w:iCs/>
                <w:color w:val="auto"/>
                <w:sz w:val="24"/>
                <w:szCs w:val="24"/>
              </w:rPr>
              <w:t>8</w:t>
            </w:r>
          </w:p>
        </w:tc>
        <w:tc>
          <w:tcPr>
            <w:tcW w:w="2633" w:type="dxa"/>
            <w:noWrap w:val="0"/>
            <w:vAlign w:val="center"/>
          </w:tcPr>
          <w:p>
            <w:pPr>
              <w:rPr>
                <w:rFonts w:hint="eastAsia" w:ascii="仿宋" w:hAnsi="仿宋" w:eastAsia="仿宋" w:cs="仿宋"/>
                <w:iCs/>
                <w:color w:val="auto"/>
                <w:sz w:val="24"/>
                <w:szCs w:val="24"/>
              </w:rPr>
            </w:pPr>
            <w:r>
              <w:rPr>
                <w:rFonts w:hint="eastAsia" w:ascii="仿宋" w:hAnsi="仿宋" w:eastAsia="仿宋" w:cs="仿宋"/>
                <w:iCs/>
                <w:color w:val="auto"/>
                <w:sz w:val="24"/>
                <w:szCs w:val="24"/>
              </w:rPr>
              <w:t>价格调整的差额计算</w:t>
            </w:r>
          </w:p>
        </w:tc>
        <w:tc>
          <w:tcPr>
            <w:tcW w:w="2479" w:type="dxa"/>
            <w:noWrap w:val="0"/>
            <w:vAlign w:val="center"/>
          </w:tcPr>
          <w:p>
            <w:pPr>
              <w:rPr>
                <w:rFonts w:hint="eastAsia" w:ascii="仿宋" w:hAnsi="仿宋" w:eastAsia="仿宋" w:cs="仿宋"/>
                <w:iCs/>
                <w:color w:val="auto"/>
                <w:sz w:val="24"/>
                <w:szCs w:val="24"/>
              </w:rPr>
            </w:pPr>
            <w:r>
              <w:rPr>
                <w:rFonts w:hint="eastAsia" w:ascii="仿宋" w:hAnsi="仿宋" w:eastAsia="仿宋" w:cs="仿宋"/>
                <w:iCs/>
                <w:color w:val="auto"/>
                <w:sz w:val="24"/>
                <w:szCs w:val="24"/>
              </w:rPr>
              <w:t>专用合同</w:t>
            </w:r>
          </w:p>
        </w:tc>
        <w:tc>
          <w:tcPr>
            <w:tcW w:w="2413" w:type="dxa"/>
            <w:noWrap w:val="0"/>
            <w:vAlign w:val="center"/>
          </w:tcPr>
          <w:p>
            <w:pPr>
              <w:rPr>
                <w:rFonts w:hint="eastAsia" w:ascii="仿宋" w:hAnsi="仿宋" w:eastAsia="仿宋" w:cs="仿宋"/>
                <w:iCs/>
                <w:color w:val="auto"/>
                <w:sz w:val="24"/>
                <w:szCs w:val="24"/>
              </w:rPr>
            </w:pPr>
            <w:r>
              <w:rPr>
                <w:rFonts w:hint="eastAsia" w:ascii="仿宋" w:hAnsi="仿宋" w:eastAsia="仿宋" w:cs="仿宋"/>
                <w:iCs/>
                <w:color w:val="auto"/>
                <w:sz w:val="24"/>
                <w:szCs w:val="24"/>
              </w:rPr>
              <w:t>见价格指数权重表</w:t>
            </w:r>
          </w:p>
        </w:tc>
        <w:tc>
          <w:tcPr>
            <w:tcW w:w="1068" w:type="dxa"/>
            <w:noWrap w:val="0"/>
            <w:vAlign w:val="center"/>
          </w:tcPr>
          <w:p>
            <w:pPr>
              <w:jc w:val="center"/>
              <w:rPr>
                <w:rFonts w:hint="eastAsia" w:ascii="仿宋" w:hAnsi="仿宋" w:eastAsia="仿宋" w:cs="仿宋"/>
                <w:i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021" w:type="dxa"/>
            <w:noWrap w:val="0"/>
            <w:vAlign w:val="center"/>
          </w:tcPr>
          <w:p>
            <w:pPr>
              <w:jc w:val="center"/>
              <w:rPr>
                <w:rFonts w:hint="eastAsia" w:ascii="仿宋" w:hAnsi="仿宋" w:eastAsia="仿宋" w:cs="仿宋"/>
                <w:iCs/>
                <w:color w:val="auto"/>
                <w:sz w:val="24"/>
                <w:szCs w:val="24"/>
              </w:rPr>
            </w:pPr>
            <w:r>
              <w:rPr>
                <w:rFonts w:hint="eastAsia" w:ascii="仿宋" w:hAnsi="仿宋" w:eastAsia="仿宋" w:cs="仿宋"/>
                <w:iCs/>
                <w:color w:val="auto"/>
                <w:sz w:val="24"/>
                <w:szCs w:val="24"/>
              </w:rPr>
              <w:t>9</w:t>
            </w:r>
          </w:p>
        </w:tc>
        <w:tc>
          <w:tcPr>
            <w:tcW w:w="2633" w:type="dxa"/>
            <w:noWrap w:val="0"/>
            <w:vAlign w:val="center"/>
          </w:tcPr>
          <w:p>
            <w:pPr>
              <w:rPr>
                <w:rFonts w:hint="eastAsia" w:ascii="仿宋" w:hAnsi="仿宋" w:eastAsia="仿宋" w:cs="仿宋"/>
                <w:iCs/>
                <w:color w:val="auto"/>
                <w:sz w:val="24"/>
                <w:szCs w:val="24"/>
              </w:rPr>
            </w:pPr>
            <w:r>
              <w:rPr>
                <w:rFonts w:hint="eastAsia" w:ascii="仿宋" w:hAnsi="仿宋" w:eastAsia="仿宋" w:cs="仿宋"/>
                <w:iCs/>
                <w:color w:val="auto"/>
                <w:sz w:val="24"/>
                <w:szCs w:val="24"/>
              </w:rPr>
              <w:t>预付款额度</w:t>
            </w:r>
          </w:p>
        </w:tc>
        <w:tc>
          <w:tcPr>
            <w:tcW w:w="2479" w:type="dxa"/>
            <w:noWrap w:val="0"/>
            <w:vAlign w:val="center"/>
          </w:tcPr>
          <w:p>
            <w:pPr>
              <w:rPr>
                <w:rFonts w:hint="eastAsia" w:ascii="仿宋" w:hAnsi="仿宋" w:eastAsia="仿宋" w:cs="仿宋"/>
                <w:iCs/>
                <w:color w:val="auto"/>
                <w:sz w:val="24"/>
                <w:szCs w:val="24"/>
              </w:rPr>
            </w:pPr>
            <w:r>
              <w:rPr>
                <w:rFonts w:hint="eastAsia" w:ascii="仿宋" w:hAnsi="仿宋" w:eastAsia="仿宋" w:cs="仿宋"/>
                <w:iCs/>
                <w:color w:val="auto"/>
                <w:sz w:val="24"/>
                <w:szCs w:val="24"/>
              </w:rPr>
              <w:t>专用合同</w:t>
            </w:r>
          </w:p>
        </w:tc>
        <w:tc>
          <w:tcPr>
            <w:tcW w:w="2413" w:type="dxa"/>
            <w:noWrap w:val="0"/>
            <w:vAlign w:val="center"/>
          </w:tcPr>
          <w:p>
            <w:pPr>
              <w:rPr>
                <w:rFonts w:hint="eastAsia" w:ascii="仿宋" w:hAnsi="仿宋" w:eastAsia="仿宋" w:cs="仿宋"/>
                <w:iCs/>
                <w:color w:val="auto"/>
                <w:sz w:val="24"/>
                <w:szCs w:val="24"/>
              </w:rPr>
            </w:pPr>
          </w:p>
        </w:tc>
        <w:tc>
          <w:tcPr>
            <w:tcW w:w="1068" w:type="dxa"/>
            <w:noWrap w:val="0"/>
            <w:vAlign w:val="center"/>
          </w:tcPr>
          <w:p>
            <w:pPr>
              <w:jc w:val="center"/>
              <w:rPr>
                <w:rFonts w:hint="eastAsia" w:ascii="仿宋" w:hAnsi="仿宋" w:eastAsia="仿宋" w:cs="仿宋"/>
                <w:i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021" w:type="dxa"/>
            <w:noWrap w:val="0"/>
            <w:vAlign w:val="center"/>
          </w:tcPr>
          <w:p>
            <w:pPr>
              <w:jc w:val="center"/>
              <w:rPr>
                <w:rFonts w:hint="eastAsia" w:ascii="仿宋" w:hAnsi="仿宋" w:eastAsia="仿宋" w:cs="仿宋"/>
                <w:iCs/>
                <w:color w:val="auto"/>
                <w:sz w:val="24"/>
                <w:szCs w:val="24"/>
              </w:rPr>
            </w:pPr>
            <w:r>
              <w:rPr>
                <w:rFonts w:hint="eastAsia" w:ascii="仿宋" w:hAnsi="仿宋" w:eastAsia="仿宋" w:cs="仿宋"/>
                <w:iCs/>
                <w:color w:val="auto"/>
                <w:sz w:val="24"/>
                <w:szCs w:val="24"/>
              </w:rPr>
              <w:t>10</w:t>
            </w:r>
          </w:p>
        </w:tc>
        <w:tc>
          <w:tcPr>
            <w:tcW w:w="2633" w:type="dxa"/>
            <w:noWrap w:val="0"/>
            <w:vAlign w:val="center"/>
          </w:tcPr>
          <w:p>
            <w:pPr>
              <w:rPr>
                <w:rFonts w:hint="eastAsia" w:ascii="仿宋" w:hAnsi="仿宋" w:eastAsia="仿宋" w:cs="仿宋"/>
                <w:iCs/>
                <w:color w:val="auto"/>
                <w:sz w:val="24"/>
                <w:szCs w:val="24"/>
              </w:rPr>
            </w:pPr>
            <w:r>
              <w:rPr>
                <w:rFonts w:hint="eastAsia" w:ascii="仿宋" w:hAnsi="仿宋" w:eastAsia="仿宋" w:cs="仿宋"/>
                <w:iCs/>
                <w:color w:val="auto"/>
                <w:sz w:val="24"/>
                <w:szCs w:val="24"/>
              </w:rPr>
              <w:t>预付款保函金额</w:t>
            </w:r>
          </w:p>
        </w:tc>
        <w:tc>
          <w:tcPr>
            <w:tcW w:w="2479" w:type="dxa"/>
            <w:noWrap w:val="0"/>
            <w:vAlign w:val="center"/>
          </w:tcPr>
          <w:p>
            <w:pPr>
              <w:rPr>
                <w:rFonts w:hint="eastAsia" w:ascii="仿宋" w:hAnsi="仿宋" w:eastAsia="仿宋" w:cs="仿宋"/>
                <w:iCs/>
                <w:color w:val="auto"/>
                <w:sz w:val="24"/>
                <w:szCs w:val="24"/>
              </w:rPr>
            </w:pPr>
            <w:r>
              <w:rPr>
                <w:rFonts w:hint="eastAsia" w:ascii="仿宋" w:hAnsi="仿宋" w:eastAsia="仿宋" w:cs="仿宋"/>
                <w:iCs/>
                <w:color w:val="auto"/>
                <w:sz w:val="24"/>
                <w:szCs w:val="24"/>
              </w:rPr>
              <w:t>专用合同</w:t>
            </w:r>
          </w:p>
        </w:tc>
        <w:tc>
          <w:tcPr>
            <w:tcW w:w="2413" w:type="dxa"/>
            <w:noWrap w:val="0"/>
            <w:vAlign w:val="center"/>
          </w:tcPr>
          <w:p>
            <w:pPr>
              <w:rPr>
                <w:rFonts w:hint="eastAsia" w:ascii="仿宋" w:hAnsi="仿宋" w:eastAsia="仿宋" w:cs="仿宋"/>
                <w:iCs/>
                <w:color w:val="auto"/>
                <w:sz w:val="24"/>
                <w:szCs w:val="24"/>
              </w:rPr>
            </w:pPr>
          </w:p>
        </w:tc>
        <w:tc>
          <w:tcPr>
            <w:tcW w:w="1068" w:type="dxa"/>
            <w:noWrap w:val="0"/>
            <w:vAlign w:val="center"/>
          </w:tcPr>
          <w:p>
            <w:pPr>
              <w:jc w:val="center"/>
              <w:rPr>
                <w:rFonts w:hint="eastAsia" w:ascii="仿宋" w:hAnsi="仿宋" w:eastAsia="仿宋" w:cs="仿宋"/>
                <w:i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021" w:type="dxa"/>
            <w:noWrap w:val="0"/>
            <w:vAlign w:val="center"/>
          </w:tcPr>
          <w:p>
            <w:pPr>
              <w:jc w:val="center"/>
              <w:rPr>
                <w:rFonts w:hint="eastAsia" w:ascii="仿宋" w:hAnsi="仿宋" w:eastAsia="仿宋" w:cs="仿宋"/>
                <w:iCs/>
                <w:color w:val="auto"/>
                <w:sz w:val="24"/>
                <w:szCs w:val="24"/>
              </w:rPr>
            </w:pPr>
            <w:r>
              <w:rPr>
                <w:rFonts w:hint="eastAsia" w:ascii="仿宋" w:hAnsi="仿宋" w:eastAsia="仿宋" w:cs="仿宋"/>
                <w:iCs/>
                <w:color w:val="auto"/>
                <w:sz w:val="24"/>
                <w:szCs w:val="24"/>
              </w:rPr>
              <w:t>11</w:t>
            </w:r>
          </w:p>
        </w:tc>
        <w:tc>
          <w:tcPr>
            <w:tcW w:w="2633" w:type="dxa"/>
            <w:noWrap w:val="0"/>
            <w:vAlign w:val="center"/>
          </w:tcPr>
          <w:p>
            <w:pPr>
              <w:rPr>
                <w:rFonts w:hint="eastAsia" w:ascii="仿宋" w:hAnsi="仿宋" w:eastAsia="仿宋" w:cs="仿宋"/>
                <w:iCs/>
                <w:color w:val="auto"/>
                <w:sz w:val="24"/>
                <w:szCs w:val="24"/>
              </w:rPr>
            </w:pPr>
            <w:r>
              <w:rPr>
                <w:rFonts w:hint="eastAsia" w:ascii="仿宋" w:hAnsi="仿宋" w:eastAsia="仿宋" w:cs="仿宋"/>
                <w:iCs/>
                <w:color w:val="auto"/>
                <w:sz w:val="24"/>
                <w:szCs w:val="24"/>
              </w:rPr>
              <w:t>质量保证金扣留百分比</w:t>
            </w:r>
          </w:p>
        </w:tc>
        <w:tc>
          <w:tcPr>
            <w:tcW w:w="2479" w:type="dxa"/>
            <w:noWrap w:val="0"/>
            <w:vAlign w:val="center"/>
          </w:tcPr>
          <w:p>
            <w:pPr>
              <w:rPr>
                <w:rFonts w:hint="eastAsia" w:ascii="仿宋" w:hAnsi="仿宋" w:eastAsia="仿宋" w:cs="仿宋"/>
                <w:iCs/>
                <w:color w:val="auto"/>
                <w:sz w:val="24"/>
                <w:szCs w:val="24"/>
              </w:rPr>
            </w:pPr>
            <w:r>
              <w:rPr>
                <w:rFonts w:hint="eastAsia" w:ascii="仿宋" w:hAnsi="仿宋" w:eastAsia="仿宋" w:cs="仿宋"/>
                <w:iCs/>
                <w:color w:val="auto"/>
                <w:sz w:val="24"/>
                <w:szCs w:val="24"/>
              </w:rPr>
              <w:t>专用合同</w:t>
            </w:r>
          </w:p>
        </w:tc>
        <w:tc>
          <w:tcPr>
            <w:tcW w:w="2413" w:type="dxa"/>
            <w:noWrap w:val="0"/>
            <w:vAlign w:val="center"/>
          </w:tcPr>
          <w:p>
            <w:pPr>
              <w:rPr>
                <w:rFonts w:hint="eastAsia" w:ascii="仿宋" w:hAnsi="仿宋" w:eastAsia="仿宋" w:cs="仿宋"/>
                <w:iCs/>
                <w:color w:val="auto"/>
                <w:sz w:val="24"/>
                <w:szCs w:val="24"/>
              </w:rPr>
            </w:pPr>
          </w:p>
        </w:tc>
        <w:tc>
          <w:tcPr>
            <w:tcW w:w="1068" w:type="dxa"/>
            <w:noWrap w:val="0"/>
            <w:vAlign w:val="center"/>
          </w:tcPr>
          <w:p>
            <w:pPr>
              <w:jc w:val="center"/>
              <w:rPr>
                <w:rFonts w:hint="eastAsia" w:ascii="仿宋" w:hAnsi="仿宋" w:eastAsia="仿宋" w:cs="仿宋"/>
                <w:i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021" w:type="dxa"/>
            <w:noWrap w:val="0"/>
            <w:vAlign w:val="center"/>
          </w:tcPr>
          <w:p>
            <w:pPr>
              <w:jc w:val="center"/>
              <w:rPr>
                <w:rFonts w:hint="eastAsia" w:ascii="仿宋" w:hAnsi="仿宋" w:eastAsia="仿宋" w:cs="仿宋"/>
                <w:iCs/>
                <w:color w:val="auto"/>
                <w:sz w:val="24"/>
                <w:szCs w:val="24"/>
              </w:rPr>
            </w:pPr>
            <w:r>
              <w:rPr>
                <w:rFonts w:hint="eastAsia" w:ascii="仿宋" w:hAnsi="仿宋" w:eastAsia="仿宋" w:cs="仿宋"/>
                <w:iCs/>
                <w:color w:val="auto"/>
                <w:sz w:val="24"/>
                <w:szCs w:val="24"/>
              </w:rPr>
              <w:t>12</w:t>
            </w:r>
          </w:p>
        </w:tc>
        <w:tc>
          <w:tcPr>
            <w:tcW w:w="2633" w:type="dxa"/>
            <w:noWrap w:val="0"/>
            <w:vAlign w:val="center"/>
          </w:tcPr>
          <w:p>
            <w:pPr>
              <w:rPr>
                <w:rFonts w:hint="eastAsia" w:ascii="仿宋" w:hAnsi="仿宋" w:eastAsia="仿宋" w:cs="仿宋"/>
                <w:iCs/>
                <w:color w:val="auto"/>
                <w:sz w:val="24"/>
                <w:szCs w:val="24"/>
              </w:rPr>
            </w:pPr>
            <w:r>
              <w:rPr>
                <w:rFonts w:hint="eastAsia" w:ascii="仿宋" w:hAnsi="仿宋" w:eastAsia="仿宋" w:cs="仿宋"/>
                <w:iCs/>
                <w:color w:val="auto"/>
                <w:sz w:val="24"/>
                <w:szCs w:val="24"/>
              </w:rPr>
              <w:t>质量保证金额度</w:t>
            </w:r>
          </w:p>
        </w:tc>
        <w:tc>
          <w:tcPr>
            <w:tcW w:w="2479" w:type="dxa"/>
            <w:noWrap w:val="0"/>
            <w:vAlign w:val="center"/>
          </w:tcPr>
          <w:p>
            <w:pPr>
              <w:rPr>
                <w:rFonts w:hint="eastAsia" w:ascii="仿宋" w:hAnsi="仿宋" w:eastAsia="仿宋" w:cs="仿宋"/>
                <w:iCs/>
                <w:color w:val="auto"/>
                <w:sz w:val="24"/>
                <w:szCs w:val="24"/>
              </w:rPr>
            </w:pPr>
            <w:r>
              <w:rPr>
                <w:rFonts w:hint="eastAsia" w:ascii="仿宋" w:hAnsi="仿宋" w:eastAsia="仿宋" w:cs="仿宋"/>
                <w:iCs/>
                <w:color w:val="auto"/>
                <w:sz w:val="24"/>
                <w:szCs w:val="24"/>
              </w:rPr>
              <w:t>专用合同</w:t>
            </w:r>
          </w:p>
        </w:tc>
        <w:tc>
          <w:tcPr>
            <w:tcW w:w="2413" w:type="dxa"/>
            <w:noWrap w:val="0"/>
            <w:vAlign w:val="center"/>
          </w:tcPr>
          <w:p>
            <w:pPr>
              <w:rPr>
                <w:rFonts w:hint="eastAsia" w:ascii="仿宋" w:hAnsi="仿宋" w:eastAsia="仿宋" w:cs="仿宋"/>
                <w:iCs/>
                <w:color w:val="auto"/>
                <w:sz w:val="24"/>
                <w:szCs w:val="24"/>
              </w:rPr>
            </w:pPr>
          </w:p>
        </w:tc>
        <w:tc>
          <w:tcPr>
            <w:tcW w:w="1068" w:type="dxa"/>
            <w:noWrap w:val="0"/>
            <w:vAlign w:val="center"/>
          </w:tcPr>
          <w:p>
            <w:pPr>
              <w:jc w:val="center"/>
              <w:rPr>
                <w:rFonts w:hint="eastAsia" w:ascii="仿宋" w:hAnsi="仿宋" w:eastAsia="仿宋" w:cs="仿宋"/>
                <w:i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021"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13</w:t>
            </w:r>
          </w:p>
        </w:tc>
        <w:tc>
          <w:tcPr>
            <w:tcW w:w="2633"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工程质量保修期限</w:t>
            </w:r>
          </w:p>
        </w:tc>
        <w:tc>
          <w:tcPr>
            <w:tcW w:w="2479" w:type="dxa"/>
            <w:noWrap w:val="0"/>
            <w:vAlign w:val="center"/>
          </w:tcPr>
          <w:p>
            <w:pPr>
              <w:jc w:val="center"/>
              <w:rPr>
                <w:rFonts w:hint="eastAsia" w:ascii="仿宋" w:hAnsi="仿宋" w:eastAsia="仿宋" w:cs="仿宋"/>
                <w:color w:val="auto"/>
                <w:sz w:val="24"/>
                <w:szCs w:val="24"/>
              </w:rPr>
            </w:pPr>
          </w:p>
        </w:tc>
        <w:tc>
          <w:tcPr>
            <w:tcW w:w="2413" w:type="dxa"/>
            <w:noWrap w:val="0"/>
            <w:vAlign w:val="center"/>
          </w:tcPr>
          <w:p>
            <w:pPr>
              <w:rPr>
                <w:rFonts w:hint="eastAsia" w:ascii="仿宋" w:hAnsi="仿宋" w:eastAsia="仿宋" w:cs="仿宋"/>
                <w:iCs/>
                <w:color w:val="auto"/>
                <w:sz w:val="24"/>
                <w:szCs w:val="24"/>
              </w:rPr>
            </w:pPr>
          </w:p>
        </w:tc>
        <w:tc>
          <w:tcPr>
            <w:tcW w:w="1068" w:type="dxa"/>
            <w:noWrap w:val="0"/>
            <w:vAlign w:val="center"/>
          </w:tcPr>
          <w:p>
            <w:pPr>
              <w:jc w:val="center"/>
              <w:rPr>
                <w:rFonts w:hint="eastAsia" w:ascii="仿宋" w:hAnsi="仿宋" w:eastAsia="仿宋" w:cs="仿宋"/>
                <w:i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021"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13.1</w:t>
            </w:r>
          </w:p>
        </w:tc>
        <w:tc>
          <w:tcPr>
            <w:tcW w:w="2633" w:type="dxa"/>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地基基础工程和主体结构工程</w:t>
            </w:r>
          </w:p>
        </w:tc>
        <w:tc>
          <w:tcPr>
            <w:tcW w:w="2479"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为设计文件规定的该工程合理使用年限；</w:t>
            </w:r>
          </w:p>
        </w:tc>
        <w:tc>
          <w:tcPr>
            <w:tcW w:w="2413" w:type="dxa"/>
            <w:noWrap w:val="0"/>
            <w:vAlign w:val="center"/>
          </w:tcPr>
          <w:p>
            <w:pPr>
              <w:rPr>
                <w:rFonts w:hint="eastAsia" w:ascii="仿宋" w:hAnsi="仿宋" w:eastAsia="仿宋" w:cs="仿宋"/>
                <w:iCs/>
                <w:color w:val="auto"/>
                <w:sz w:val="24"/>
                <w:szCs w:val="24"/>
              </w:rPr>
            </w:pPr>
          </w:p>
        </w:tc>
        <w:tc>
          <w:tcPr>
            <w:tcW w:w="1068" w:type="dxa"/>
            <w:noWrap w:val="0"/>
            <w:vAlign w:val="center"/>
          </w:tcPr>
          <w:p>
            <w:pPr>
              <w:jc w:val="center"/>
              <w:rPr>
                <w:rFonts w:hint="eastAsia" w:ascii="仿宋" w:hAnsi="仿宋" w:eastAsia="仿宋" w:cs="仿宋"/>
                <w:i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021"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13.2</w:t>
            </w:r>
          </w:p>
        </w:tc>
        <w:tc>
          <w:tcPr>
            <w:tcW w:w="2633" w:type="dxa"/>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保温工程、屋面防水工程、有防水要求的卫生间、房间和外墙面的防渗漏</w:t>
            </w:r>
          </w:p>
        </w:tc>
        <w:tc>
          <w:tcPr>
            <w:tcW w:w="2479"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保修期</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年</w:t>
            </w:r>
          </w:p>
        </w:tc>
        <w:tc>
          <w:tcPr>
            <w:tcW w:w="2413"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保修期   年</w:t>
            </w:r>
          </w:p>
        </w:tc>
        <w:tc>
          <w:tcPr>
            <w:tcW w:w="1068" w:type="dxa"/>
            <w:noWrap w:val="0"/>
            <w:vAlign w:val="center"/>
          </w:tcPr>
          <w:p>
            <w:pPr>
              <w:jc w:val="center"/>
              <w:rPr>
                <w:rFonts w:hint="eastAsia" w:ascii="仿宋" w:hAnsi="仿宋" w:eastAsia="仿宋" w:cs="仿宋"/>
                <w:i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021"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13.3</w:t>
            </w:r>
          </w:p>
        </w:tc>
        <w:tc>
          <w:tcPr>
            <w:tcW w:w="2633" w:type="dxa"/>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电气管线、给排水管道、设备安装工程</w:t>
            </w:r>
          </w:p>
        </w:tc>
        <w:tc>
          <w:tcPr>
            <w:tcW w:w="2479"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保修期</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年</w:t>
            </w:r>
          </w:p>
        </w:tc>
        <w:tc>
          <w:tcPr>
            <w:tcW w:w="2413"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保修期   年</w:t>
            </w:r>
          </w:p>
        </w:tc>
        <w:tc>
          <w:tcPr>
            <w:tcW w:w="1068" w:type="dxa"/>
            <w:noWrap w:val="0"/>
            <w:vAlign w:val="center"/>
          </w:tcPr>
          <w:p>
            <w:pPr>
              <w:jc w:val="center"/>
              <w:rPr>
                <w:rFonts w:hint="eastAsia" w:ascii="仿宋" w:hAnsi="仿宋" w:eastAsia="仿宋" w:cs="仿宋"/>
                <w:i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021"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13.4</w:t>
            </w:r>
          </w:p>
        </w:tc>
        <w:tc>
          <w:tcPr>
            <w:tcW w:w="2633" w:type="dxa"/>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供热与供冷系统工程</w:t>
            </w:r>
          </w:p>
        </w:tc>
        <w:tc>
          <w:tcPr>
            <w:tcW w:w="2479"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保修期</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个采暖与供冷期</w:t>
            </w:r>
          </w:p>
        </w:tc>
        <w:tc>
          <w:tcPr>
            <w:tcW w:w="2413"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保修  个采暖供冷期</w:t>
            </w:r>
          </w:p>
        </w:tc>
        <w:tc>
          <w:tcPr>
            <w:tcW w:w="1068" w:type="dxa"/>
            <w:noWrap w:val="0"/>
            <w:vAlign w:val="center"/>
          </w:tcPr>
          <w:p>
            <w:pPr>
              <w:jc w:val="center"/>
              <w:rPr>
                <w:rFonts w:hint="eastAsia" w:ascii="仿宋" w:hAnsi="仿宋" w:eastAsia="仿宋" w:cs="仿宋"/>
                <w:i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021"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13.5</w:t>
            </w:r>
          </w:p>
        </w:tc>
        <w:tc>
          <w:tcPr>
            <w:tcW w:w="2633" w:type="dxa"/>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主体、室外等其他工程</w:t>
            </w:r>
          </w:p>
        </w:tc>
        <w:tc>
          <w:tcPr>
            <w:tcW w:w="2479"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保修期</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年</w:t>
            </w:r>
          </w:p>
        </w:tc>
        <w:tc>
          <w:tcPr>
            <w:tcW w:w="2413"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保修期   年</w:t>
            </w:r>
          </w:p>
        </w:tc>
        <w:tc>
          <w:tcPr>
            <w:tcW w:w="1068" w:type="dxa"/>
            <w:noWrap w:val="0"/>
            <w:vAlign w:val="center"/>
          </w:tcPr>
          <w:p>
            <w:pPr>
              <w:jc w:val="center"/>
              <w:rPr>
                <w:rFonts w:hint="eastAsia" w:ascii="仿宋" w:hAnsi="仿宋" w:eastAsia="仿宋" w:cs="仿宋"/>
                <w:i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614" w:type="dxa"/>
            <w:gridSpan w:val="5"/>
            <w:noWrap w:val="0"/>
            <w:vAlign w:val="center"/>
          </w:tcPr>
          <w:p>
            <w:pPr>
              <w:rPr>
                <w:rFonts w:hint="eastAsia" w:ascii="仿宋" w:hAnsi="仿宋" w:eastAsia="仿宋" w:cs="仿宋"/>
                <w:iCs/>
                <w:color w:val="auto"/>
                <w:sz w:val="24"/>
                <w:szCs w:val="24"/>
              </w:rPr>
            </w:pPr>
            <w:r>
              <w:rPr>
                <w:rFonts w:hint="eastAsia" w:ascii="仿宋" w:hAnsi="仿宋" w:eastAsia="仿宋" w:cs="仿宋"/>
                <w:iCs/>
                <w:color w:val="auto"/>
                <w:sz w:val="24"/>
                <w:szCs w:val="24"/>
              </w:rPr>
              <w:t>备注：投标人在响应招标文件中规定的实质性要求和条件的基础上，可做出其他有利于招标人的承诺。此类承诺可在本表中予以补充填写。</w:t>
            </w:r>
          </w:p>
        </w:tc>
      </w:tr>
    </w:tbl>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360" w:lineRule="auto"/>
        <w:ind w:firstLine="2400" w:firstLineChars="1000"/>
        <w:rPr>
          <w:rFonts w:hint="eastAsia" w:ascii="仿宋" w:hAnsi="仿宋" w:eastAsia="仿宋" w:cs="仿宋"/>
          <w:color w:val="auto"/>
          <w:sz w:val="24"/>
          <w:szCs w:val="24"/>
        </w:rPr>
      </w:pPr>
      <w:r>
        <w:rPr>
          <w:rFonts w:hint="eastAsia" w:ascii="仿宋" w:hAnsi="仿宋" w:eastAsia="仿宋" w:cs="仿宋"/>
          <w:color w:val="auto"/>
          <w:sz w:val="24"/>
          <w:szCs w:val="24"/>
        </w:rPr>
        <w:t>投 标 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（盖单位章）</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法定代表人或其授权委托人：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（签字</w:t>
      </w:r>
      <w:r>
        <w:rPr>
          <w:rFonts w:hint="eastAsia" w:ascii="仿宋" w:hAnsi="仿宋" w:eastAsia="仿宋" w:cs="仿宋"/>
          <w:color w:val="auto"/>
          <w:sz w:val="24"/>
          <w:szCs w:val="24"/>
          <w:lang w:eastAsia="zh-CN"/>
        </w:rPr>
        <w:t>或盖章</w:t>
      </w:r>
      <w:r>
        <w:rPr>
          <w:rFonts w:hint="eastAsia" w:ascii="仿宋" w:hAnsi="仿宋" w:eastAsia="仿宋" w:cs="仿宋"/>
          <w:color w:val="auto"/>
          <w:sz w:val="24"/>
          <w:szCs w:val="24"/>
        </w:rPr>
        <w:t>）</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网址：</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传真：</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邮政编码：</w:t>
      </w:r>
      <w:r>
        <w:rPr>
          <w:rFonts w:hint="eastAsia" w:ascii="仿宋" w:hAnsi="仿宋" w:eastAsia="仿宋" w:cs="仿宋"/>
          <w:color w:val="auto"/>
          <w:sz w:val="24"/>
          <w:szCs w:val="24"/>
          <w:u w:val="single"/>
        </w:rPr>
        <w:t xml:space="preserve">                                 </w:t>
      </w:r>
    </w:p>
    <w:p>
      <w:pPr>
        <w:rPr>
          <w:rFonts w:hint="eastAsia" w:ascii="仿宋" w:hAnsi="仿宋" w:eastAsia="仿宋" w:cs="仿宋"/>
          <w:color w:val="auto"/>
          <w:sz w:val="24"/>
          <w:szCs w:val="24"/>
          <w:u w:val="single"/>
        </w:rPr>
      </w:pPr>
    </w:p>
    <w:p>
      <w:pPr>
        <w:jc w:val="center"/>
        <w:rPr>
          <w:rFonts w:hint="eastAsia" w:ascii="仿宋" w:hAnsi="仿宋" w:eastAsia="仿宋" w:cs="仿宋"/>
          <w:b/>
          <w:color w:val="auto"/>
          <w:sz w:val="28"/>
          <w:szCs w:val="28"/>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r>
        <w:rPr>
          <w:rFonts w:hint="eastAsia" w:ascii="仿宋" w:hAnsi="仿宋" w:eastAsia="仿宋" w:cs="仿宋"/>
          <w:color w:val="auto"/>
          <w:sz w:val="24"/>
          <w:szCs w:val="20"/>
        </w:rPr>
        <w:br w:type="page"/>
      </w:r>
      <w:r>
        <w:rPr>
          <w:rFonts w:hint="eastAsia" w:ascii="仿宋" w:hAnsi="仿宋" w:eastAsia="仿宋" w:cs="仿宋"/>
          <w:b/>
          <w:color w:val="auto"/>
          <w:sz w:val="28"/>
          <w:szCs w:val="28"/>
        </w:rPr>
        <w:t>2.1</w:t>
      </w:r>
      <w:r>
        <w:rPr>
          <w:rFonts w:hint="eastAsia" w:ascii="仿宋" w:hAnsi="仿宋" w:eastAsia="仿宋" w:cs="仿宋"/>
          <w:b/>
          <w:color w:val="auto"/>
          <w:sz w:val="28"/>
          <w:szCs w:val="28"/>
          <w:lang w:val="en-US" w:eastAsia="zh-CN"/>
        </w:rPr>
        <w:t xml:space="preserve">  </w:t>
      </w:r>
      <w:r>
        <w:rPr>
          <w:rFonts w:hint="eastAsia" w:ascii="仿宋" w:hAnsi="仿宋" w:eastAsia="仿宋" w:cs="仿宋"/>
          <w:b/>
          <w:color w:val="auto"/>
          <w:sz w:val="28"/>
          <w:szCs w:val="28"/>
        </w:rPr>
        <w:t>法定代表人身份证明</w:t>
      </w:r>
    </w:p>
    <w:p>
      <w:pPr>
        <w:rPr>
          <w:rFonts w:hint="eastAsia" w:ascii="仿宋" w:hAnsi="仿宋" w:eastAsia="仿宋" w:cs="仿宋"/>
          <w:color w:val="auto"/>
          <w:sz w:val="28"/>
          <w:szCs w:val="28"/>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投标人名称：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单位性质：</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地    址：</w:t>
      </w:r>
      <w:r>
        <w:rPr>
          <w:rFonts w:hint="eastAsia" w:ascii="仿宋" w:hAnsi="仿宋" w:eastAsia="仿宋" w:cs="仿宋"/>
          <w:color w:val="auto"/>
          <w:sz w:val="24"/>
          <w:szCs w:val="24"/>
          <w:u w:val="single"/>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成立时间：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日</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经营期限：</w:t>
      </w:r>
      <w:r>
        <w:rPr>
          <w:rFonts w:hint="eastAsia" w:ascii="仿宋" w:hAnsi="仿宋" w:eastAsia="仿宋" w:cs="仿宋"/>
          <w:color w:val="auto"/>
          <w:sz w:val="24"/>
          <w:szCs w:val="24"/>
          <w:u w:val="single"/>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姓    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性别：</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年    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系</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（投标人名称）的法定代表人。</w:t>
      </w:r>
    </w:p>
    <w:p>
      <w:pPr>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特此证明。</w:t>
      </w:r>
    </w:p>
    <w:p>
      <w:pPr>
        <w:rPr>
          <w:rFonts w:hint="eastAsia" w:ascii="仿宋" w:hAnsi="仿宋" w:eastAsia="仿宋" w:cs="仿宋"/>
          <w:color w:val="auto"/>
          <w:sz w:val="24"/>
          <w:szCs w:val="24"/>
        </w:rPr>
      </w:pPr>
    </w:p>
    <w:tbl>
      <w:tblPr>
        <w:tblStyle w:val="24"/>
        <w:tblW w:w="8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3"/>
        <w:gridCol w:w="4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92" w:hRule="atLeast"/>
          <w:jc w:val="center"/>
        </w:trPr>
        <w:tc>
          <w:tcPr>
            <w:tcW w:w="4143" w:type="dxa"/>
            <w:noWrap w:val="0"/>
            <w:vAlign w:val="top"/>
          </w:tcPr>
          <w:p>
            <w:pPr>
              <w:pStyle w:val="49"/>
              <w:ind w:left="0" w:leftChars="0" w:firstLine="0" w:firstLineChars="0"/>
              <w:jc w:val="both"/>
              <w:rPr>
                <w:rFonts w:hint="eastAsia" w:ascii="仿宋" w:hAnsi="仿宋" w:eastAsia="仿宋" w:cs="仿宋"/>
                <w:color w:val="auto"/>
                <w:sz w:val="24"/>
                <w:szCs w:val="24"/>
                <w:vertAlign w:val="baseline"/>
              </w:rPr>
            </w:pPr>
          </w:p>
          <w:p>
            <w:pPr>
              <w:pStyle w:val="49"/>
              <w:jc w:val="center"/>
              <w:rPr>
                <w:rFonts w:hint="eastAsia" w:ascii="仿宋" w:hAnsi="仿宋" w:eastAsia="仿宋" w:cs="仿宋"/>
                <w:color w:val="auto"/>
                <w:sz w:val="24"/>
                <w:szCs w:val="24"/>
                <w:vertAlign w:val="baseline"/>
                <w:lang w:eastAsia="zh-CN"/>
              </w:rPr>
            </w:pPr>
          </w:p>
          <w:p>
            <w:pPr>
              <w:pStyle w:val="49"/>
              <w:jc w:val="center"/>
              <w:rPr>
                <w:rFonts w:hint="eastAsia" w:ascii="仿宋" w:hAnsi="仿宋" w:eastAsia="仿宋" w:cs="仿宋"/>
                <w:color w:val="auto"/>
                <w:sz w:val="24"/>
                <w:szCs w:val="24"/>
                <w:vertAlign w:val="baseline"/>
                <w:lang w:eastAsia="zh-CN"/>
              </w:rPr>
            </w:pPr>
          </w:p>
          <w:p>
            <w:pPr>
              <w:pStyle w:val="49"/>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粘贴法定代表人身份证正面复印件</w:t>
            </w:r>
          </w:p>
          <w:p>
            <w:pPr>
              <w:pStyle w:val="49"/>
              <w:jc w:val="center"/>
              <w:rPr>
                <w:rFonts w:hint="eastAsia" w:ascii="仿宋" w:hAnsi="仿宋" w:eastAsia="仿宋" w:cs="仿宋"/>
                <w:color w:val="auto"/>
                <w:sz w:val="24"/>
                <w:szCs w:val="24"/>
                <w:vertAlign w:val="baseline"/>
              </w:rPr>
            </w:pPr>
          </w:p>
          <w:p>
            <w:pPr>
              <w:pStyle w:val="49"/>
              <w:jc w:val="center"/>
              <w:rPr>
                <w:rFonts w:hint="eastAsia" w:ascii="仿宋" w:hAnsi="仿宋" w:eastAsia="仿宋" w:cs="仿宋"/>
                <w:color w:val="auto"/>
                <w:sz w:val="24"/>
                <w:szCs w:val="24"/>
                <w:vertAlign w:val="baseline"/>
              </w:rPr>
            </w:pPr>
          </w:p>
          <w:p>
            <w:pPr>
              <w:pStyle w:val="49"/>
              <w:jc w:val="center"/>
              <w:rPr>
                <w:rFonts w:hint="eastAsia" w:ascii="仿宋" w:hAnsi="仿宋" w:eastAsia="仿宋" w:cs="仿宋"/>
                <w:color w:val="auto"/>
                <w:sz w:val="24"/>
                <w:szCs w:val="24"/>
                <w:vertAlign w:val="baseline"/>
              </w:rPr>
            </w:pPr>
          </w:p>
        </w:tc>
        <w:tc>
          <w:tcPr>
            <w:tcW w:w="4158" w:type="dxa"/>
            <w:noWrap w:val="0"/>
            <w:vAlign w:val="top"/>
          </w:tcPr>
          <w:p>
            <w:pPr>
              <w:pStyle w:val="49"/>
              <w:ind w:left="0" w:leftChars="0" w:firstLine="0" w:firstLineChars="0"/>
              <w:jc w:val="both"/>
              <w:rPr>
                <w:rFonts w:hint="eastAsia" w:ascii="仿宋" w:hAnsi="仿宋" w:eastAsia="仿宋" w:cs="仿宋"/>
                <w:color w:val="auto"/>
                <w:sz w:val="24"/>
                <w:szCs w:val="24"/>
                <w:vertAlign w:val="baseline"/>
              </w:rPr>
            </w:pPr>
          </w:p>
          <w:p>
            <w:pPr>
              <w:pStyle w:val="49"/>
              <w:jc w:val="center"/>
              <w:rPr>
                <w:rFonts w:hint="eastAsia" w:ascii="仿宋" w:hAnsi="仿宋" w:eastAsia="仿宋" w:cs="仿宋"/>
                <w:color w:val="auto"/>
                <w:sz w:val="24"/>
                <w:szCs w:val="24"/>
                <w:vertAlign w:val="baseline"/>
                <w:lang w:eastAsia="zh-CN"/>
              </w:rPr>
            </w:pPr>
          </w:p>
          <w:p>
            <w:pPr>
              <w:pStyle w:val="49"/>
              <w:jc w:val="center"/>
              <w:rPr>
                <w:rFonts w:hint="eastAsia" w:ascii="仿宋" w:hAnsi="仿宋" w:eastAsia="仿宋" w:cs="仿宋"/>
                <w:color w:val="auto"/>
                <w:sz w:val="24"/>
                <w:szCs w:val="24"/>
                <w:vertAlign w:val="baseline"/>
                <w:lang w:eastAsia="zh-CN"/>
              </w:rPr>
            </w:pPr>
          </w:p>
          <w:p>
            <w:pPr>
              <w:pStyle w:val="49"/>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粘贴法定代表人身份证反面复印件</w:t>
            </w:r>
          </w:p>
          <w:p>
            <w:pPr>
              <w:pStyle w:val="49"/>
              <w:jc w:val="center"/>
              <w:rPr>
                <w:rFonts w:hint="eastAsia" w:ascii="仿宋" w:hAnsi="仿宋" w:eastAsia="仿宋" w:cs="仿宋"/>
                <w:color w:val="auto"/>
                <w:sz w:val="24"/>
                <w:szCs w:val="24"/>
                <w:vertAlign w:val="baseline"/>
              </w:rPr>
            </w:pPr>
          </w:p>
          <w:p>
            <w:pPr>
              <w:pStyle w:val="49"/>
              <w:jc w:val="center"/>
              <w:rPr>
                <w:rFonts w:hint="eastAsia" w:ascii="仿宋" w:hAnsi="仿宋" w:eastAsia="仿宋" w:cs="仿宋"/>
                <w:color w:val="auto"/>
                <w:sz w:val="24"/>
                <w:szCs w:val="24"/>
                <w:vertAlign w:val="baseline"/>
              </w:rPr>
            </w:pPr>
          </w:p>
          <w:p>
            <w:pPr>
              <w:pStyle w:val="49"/>
              <w:jc w:val="center"/>
              <w:rPr>
                <w:rFonts w:hint="eastAsia" w:ascii="仿宋" w:hAnsi="仿宋" w:eastAsia="仿宋" w:cs="仿宋"/>
                <w:color w:val="auto"/>
                <w:sz w:val="24"/>
                <w:szCs w:val="24"/>
                <w:vertAlign w:val="baseline"/>
              </w:rPr>
            </w:pPr>
          </w:p>
        </w:tc>
      </w:tr>
    </w:tbl>
    <w:p>
      <w:pPr>
        <w:rPr>
          <w:rFonts w:hint="eastAsia" w:ascii="仿宋" w:hAnsi="仿宋" w:eastAsia="仿宋" w:cs="仿宋"/>
          <w:color w:val="auto"/>
          <w:sz w:val="24"/>
          <w:szCs w:val="24"/>
        </w:rPr>
      </w:pPr>
    </w:p>
    <w:p>
      <w:pPr>
        <w:spacing w:line="360" w:lineRule="auto"/>
        <w:rPr>
          <w:rFonts w:hint="eastAsia" w:ascii="仿宋" w:hAnsi="仿宋" w:eastAsia="仿宋" w:cs="仿宋"/>
          <w:sz w:val="24"/>
          <w:szCs w:val="24"/>
        </w:rPr>
      </w:pPr>
    </w:p>
    <w:p>
      <w:pPr>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投标人：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（盖单位章）</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rPr>
        <w:t xml:space="preserve">                                法定代表人（签字或盖章）</w:t>
      </w:r>
      <w:r>
        <w:rPr>
          <w:rFonts w:hint="eastAsia" w:ascii="仿宋" w:hAnsi="仿宋" w:eastAsia="仿宋" w:cs="仿宋"/>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日 </w:t>
      </w: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r>
        <w:rPr>
          <w:rFonts w:hint="eastAsia" w:ascii="仿宋" w:hAnsi="仿宋" w:eastAsia="仿宋" w:cs="仿宋"/>
          <w:b/>
          <w:bCs/>
          <w:color w:val="auto"/>
          <w:sz w:val="24"/>
          <w:szCs w:val="24"/>
          <w:highlight w:val="none"/>
          <w:lang w:eastAsia="zh-CN"/>
        </w:rPr>
        <w:t>注：正面国徽、反面人像</w:t>
      </w:r>
    </w:p>
    <w:p>
      <w:pPr>
        <w:pStyle w:val="51"/>
        <w:spacing w:line="240" w:lineRule="auto"/>
        <w:jc w:val="center"/>
        <w:outlineLvl w:val="3"/>
        <w:rPr>
          <w:rFonts w:hint="eastAsia" w:ascii="仿宋" w:hAnsi="仿宋" w:eastAsia="仿宋" w:cs="仿宋"/>
          <w:b/>
          <w:color w:val="auto"/>
          <w:sz w:val="28"/>
          <w:szCs w:val="28"/>
        </w:rPr>
      </w:pPr>
      <w:r>
        <w:rPr>
          <w:rFonts w:hint="eastAsia" w:ascii="仿宋" w:hAnsi="仿宋" w:eastAsia="仿宋" w:cs="仿宋"/>
          <w:b/>
          <w:color w:val="auto"/>
          <w:sz w:val="28"/>
          <w:szCs w:val="28"/>
        </w:rPr>
        <w:t>2.2</w:t>
      </w:r>
      <w:r>
        <w:rPr>
          <w:rFonts w:hint="eastAsia" w:ascii="仿宋" w:hAnsi="仿宋" w:eastAsia="仿宋" w:cs="仿宋"/>
          <w:b/>
          <w:color w:val="auto"/>
          <w:sz w:val="28"/>
          <w:szCs w:val="28"/>
          <w:lang w:val="en-US" w:eastAsia="zh-CN"/>
        </w:rPr>
        <w:t xml:space="preserve">  </w:t>
      </w:r>
      <w:r>
        <w:rPr>
          <w:rFonts w:hint="eastAsia" w:ascii="仿宋" w:hAnsi="仿宋" w:eastAsia="仿宋" w:cs="仿宋"/>
          <w:b/>
          <w:color w:val="auto"/>
          <w:sz w:val="28"/>
          <w:szCs w:val="28"/>
        </w:rPr>
        <w:t>法定代表人授权委托书</w:t>
      </w:r>
    </w:p>
    <w:p>
      <w:pPr>
        <w:rPr>
          <w:rFonts w:hint="eastAsia" w:ascii="仿宋" w:hAnsi="仿宋" w:eastAsia="仿宋" w:cs="仿宋"/>
          <w:color w:val="auto"/>
          <w:szCs w:val="21"/>
        </w:rPr>
      </w:pPr>
    </w:p>
    <w:p>
      <w:pPr>
        <w:topLinePunct/>
        <w:spacing w:line="360" w:lineRule="auto"/>
        <w:ind w:firstLine="720" w:firstLineChars="300"/>
        <w:rPr>
          <w:rFonts w:hint="eastAsia" w:ascii="仿宋" w:hAnsi="仿宋" w:eastAsia="仿宋" w:cs="仿宋"/>
          <w:color w:val="auto"/>
          <w:sz w:val="24"/>
          <w:szCs w:val="24"/>
        </w:rPr>
      </w:pPr>
      <w:r>
        <w:rPr>
          <w:rFonts w:hint="eastAsia" w:ascii="仿宋" w:hAnsi="仿宋" w:eastAsia="仿宋" w:cs="仿宋"/>
          <w:color w:val="auto"/>
          <w:sz w:val="24"/>
          <w:szCs w:val="24"/>
        </w:rPr>
        <w:t>本人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（姓名）系</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（投标人名称）的法定代表人，现委托</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i w:val="0"/>
          <w:iCs w:val="0"/>
          <w:color w:val="auto"/>
          <w:sz w:val="24"/>
          <w:szCs w:val="24"/>
          <w:u w:val="single"/>
        </w:rPr>
        <w:t>（姓名）</w:t>
      </w:r>
      <w:r>
        <w:rPr>
          <w:rFonts w:hint="eastAsia" w:ascii="仿宋" w:hAnsi="仿宋" w:eastAsia="仿宋" w:cs="仿宋"/>
          <w:i w:val="0"/>
          <w:iCs w:val="0"/>
          <w:color w:val="auto"/>
          <w:sz w:val="24"/>
          <w:szCs w:val="24"/>
          <w:u w:val="single"/>
          <w:lang w:val="en-US" w:eastAsia="zh-CN"/>
        </w:rPr>
        <w:t xml:space="preserve"> </w:t>
      </w:r>
      <w:r>
        <w:rPr>
          <w:rFonts w:hint="eastAsia" w:ascii="仿宋" w:hAnsi="仿宋" w:eastAsia="仿宋" w:cs="仿宋"/>
          <w:color w:val="auto"/>
          <w:sz w:val="24"/>
          <w:szCs w:val="24"/>
        </w:rPr>
        <w:t>为我方代理人。代理人根据授权，以我方名义签署、澄清、说明、补正、递交、撤回、修改</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（项目名称）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标段施工投标文件、签订合同和处理有关事宜，其法律后果由我方承担。</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委托期限：</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代理人无转委托权。</w:t>
      </w: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outlineLvl w:val="1"/>
        <w:rPr>
          <w:rFonts w:hint="eastAsia" w:ascii="仿宋" w:hAnsi="仿宋" w:eastAsia="仿宋" w:cs="仿宋"/>
          <w:color w:val="auto"/>
          <w:sz w:val="24"/>
          <w:szCs w:val="24"/>
        </w:rPr>
      </w:pPr>
      <w:r>
        <w:rPr>
          <w:rFonts w:hint="eastAsia" w:ascii="仿宋" w:hAnsi="仿宋" w:eastAsia="仿宋" w:cs="仿宋"/>
          <w:color w:val="auto"/>
          <w:sz w:val="24"/>
          <w:szCs w:val="24"/>
        </w:rPr>
        <w:t>附：法定代表人</w:t>
      </w:r>
      <w:r>
        <w:rPr>
          <w:rFonts w:hint="eastAsia" w:ascii="仿宋" w:hAnsi="仿宋" w:eastAsia="仿宋" w:cs="仿宋"/>
          <w:color w:val="auto"/>
          <w:sz w:val="24"/>
          <w:szCs w:val="24"/>
          <w:lang w:eastAsia="zh-CN"/>
        </w:rPr>
        <w:t>及委托代理人</w:t>
      </w:r>
      <w:r>
        <w:rPr>
          <w:rFonts w:hint="eastAsia" w:ascii="仿宋" w:hAnsi="仿宋" w:eastAsia="仿宋" w:cs="仿宋"/>
          <w:color w:val="auto"/>
          <w:sz w:val="24"/>
          <w:szCs w:val="24"/>
        </w:rPr>
        <w:t>身份证明</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jc w:val="center"/>
        </w:trPr>
        <w:tc>
          <w:tcPr>
            <w:tcW w:w="4261" w:type="dxa"/>
            <w:noWrap w:val="0"/>
            <w:vAlign w:val="top"/>
          </w:tcPr>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lang w:eastAsia="zh-CN"/>
              </w:rPr>
            </w:pPr>
          </w:p>
          <w:p>
            <w:pPr>
              <w:jc w:val="center"/>
              <w:rPr>
                <w:rFonts w:hint="eastAsia" w:ascii="仿宋" w:hAnsi="仿宋" w:eastAsia="仿宋" w:cs="仿宋"/>
                <w:color w:val="auto"/>
                <w:sz w:val="24"/>
                <w:szCs w:val="24"/>
                <w:lang w:eastAsia="zh-CN"/>
              </w:rPr>
            </w:pPr>
          </w:p>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vertAlign w:val="baseline"/>
                <w:lang w:eastAsia="zh-CN"/>
              </w:rPr>
              <w:t>粘贴</w:t>
            </w:r>
            <w:r>
              <w:rPr>
                <w:rFonts w:hint="eastAsia" w:ascii="仿宋" w:hAnsi="仿宋" w:eastAsia="仿宋" w:cs="仿宋"/>
                <w:color w:val="auto"/>
                <w:sz w:val="24"/>
                <w:szCs w:val="24"/>
                <w:lang w:eastAsia="zh-CN"/>
              </w:rPr>
              <w:t>法定代表人身份证正面复印件</w:t>
            </w:r>
          </w:p>
          <w:p>
            <w:pPr>
              <w:jc w:val="center"/>
              <w:rPr>
                <w:rFonts w:hint="eastAsia" w:ascii="仿宋" w:hAnsi="仿宋" w:eastAsia="仿宋" w:cs="仿宋"/>
                <w:color w:val="auto"/>
                <w:sz w:val="24"/>
                <w:szCs w:val="24"/>
              </w:rPr>
            </w:pPr>
          </w:p>
        </w:tc>
        <w:tc>
          <w:tcPr>
            <w:tcW w:w="4261" w:type="dxa"/>
            <w:noWrap w:val="0"/>
            <w:vAlign w:val="top"/>
          </w:tcPr>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lang w:eastAsia="zh-CN"/>
              </w:rPr>
            </w:pPr>
          </w:p>
          <w:p>
            <w:pPr>
              <w:jc w:val="center"/>
              <w:rPr>
                <w:rFonts w:hint="eastAsia" w:ascii="仿宋" w:hAnsi="仿宋" w:eastAsia="仿宋" w:cs="仿宋"/>
                <w:color w:val="auto"/>
                <w:sz w:val="24"/>
                <w:szCs w:val="24"/>
                <w:lang w:eastAsia="zh-CN"/>
              </w:rPr>
            </w:pPr>
          </w:p>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vertAlign w:val="baseline"/>
                <w:lang w:eastAsia="zh-CN"/>
              </w:rPr>
              <w:t>粘贴</w:t>
            </w:r>
            <w:r>
              <w:rPr>
                <w:rFonts w:hint="eastAsia" w:ascii="仿宋" w:hAnsi="仿宋" w:eastAsia="仿宋" w:cs="仿宋"/>
                <w:color w:val="auto"/>
                <w:sz w:val="24"/>
                <w:szCs w:val="24"/>
                <w:lang w:eastAsia="zh-CN"/>
              </w:rPr>
              <w:t>法定代表人身份证反面复印件</w:t>
            </w:r>
          </w:p>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4261" w:type="dxa"/>
            <w:noWrap w:val="0"/>
            <w:vAlign w:val="top"/>
          </w:tcPr>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lang w:eastAsia="zh-CN"/>
              </w:rPr>
            </w:pPr>
          </w:p>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vertAlign w:val="baseline"/>
                <w:lang w:eastAsia="zh-CN"/>
              </w:rPr>
              <w:t>粘贴</w:t>
            </w:r>
            <w:r>
              <w:rPr>
                <w:rFonts w:hint="eastAsia" w:ascii="仿宋" w:hAnsi="仿宋" w:eastAsia="仿宋" w:cs="仿宋"/>
                <w:color w:val="auto"/>
                <w:sz w:val="24"/>
                <w:szCs w:val="24"/>
                <w:lang w:eastAsia="zh-CN"/>
              </w:rPr>
              <w:t>委托代理人身份证正面复印件</w:t>
            </w:r>
          </w:p>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tc>
        <w:tc>
          <w:tcPr>
            <w:tcW w:w="4261" w:type="dxa"/>
            <w:noWrap w:val="0"/>
            <w:vAlign w:val="top"/>
          </w:tcPr>
          <w:p>
            <w:pPr>
              <w:jc w:val="center"/>
              <w:rPr>
                <w:rFonts w:hint="eastAsia" w:ascii="仿宋" w:hAnsi="仿宋" w:eastAsia="仿宋" w:cs="仿宋"/>
                <w:color w:val="auto"/>
                <w:sz w:val="24"/>
                <w:szCs w:val="24"/>
                <w:lang w:eastAsia="zh-CN"/>
              </w:rPr>
            </w:pPr>
          </w:p>
          <w:p>
            <w:pPr>
              <w:jc w:val="center"/>
              <w:rPr>
                <w:rFonts w:hint="eastAsia" w:ascii="仿宋" w:hAnsi="仿宋" w:eastAsia="仿宋" w:cs="仿宋"/>
                <w:color w:val="auto"/>
                <w:sz w:val="24"/>
                <w:szCs w:val="24"/>
                <w:lang w:eastAsia="zh-CN"/>
              </w:rPr>
            </w:pPr>
          </w:p>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vertAlign w:val="baseline"/>
                <w:lang w:eastAsia="zh-CN"/>
              </w:rPr>
              <w:t>粘贴</w:t>
            </w:r>
            <w:r>
              <w:rPr>
                <w:rFonts w:hint="eastAsia" w:ascii="仿宋" w:hAnsi="仿宋" w:eastAsia="仿宋" w:cs="仿宋"/>
                <w:color w:val="auto"/>
                <w:sz w:val="24"/>
                <w:szCs w:val="24"/>
                <w:lang w:eastAsia="zh-CN"/>
              </w:rPr>
              <w:t>委托代理人身份证反面复印件</w:t>
            </w:r>
          </w:p>
          <w:p>
            <w:pPr>
              <w:jc w:val="center"/>
              <w:rPr>
                <w:rFonts w:hint="eastAsia" w:ascii="仿宋" w:hAnsi="仿宋" w:eastAsia="仿宋" w:cs="仿宋"/>
                <w:color w:val="auto"/>
                <w:sz w:val="24"/>
                <w:szCs w:val="24"/>
              </w:rPr>
            </w:pPr>
          </w:p>
        </w:tc>
      </w:tr>
    </w:tbl>
    <w:p>
      <w:pPr>
        <w:ind w:firstLine="480" w:firstLineChars="200"/>
        <w:rPr>
          <w:rFonts w:hint="eastAsia" w:ascii="仿宋" w:hAnsi="仿宋" w:eastAsia="仿宋" w:cs="仿宋"/>
          <w:color w:val="auto"/>
          <w:sz w:val="24"/>
          <w:szCs w:val="24"/>
        </w:rPr>
      </w:pPr>
    </w:p>
    <w:p>
      <w:pPr>
        <w:pStyle w:val="19"/>
        <w:rPr>
          <w:rFonts w:hint="eastAsia" w:ascii="仿宋" w:hAnsi="仿宋" w:eastAsia="仿宋" w:cs="仿宋"/>
          <w:sz w:val="24"/>
          <w:szCs w:val="24"/>
        </w:rPr>
      </w:pPr>
    </w:p>
    <w:p>
      <w:pPr>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投</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标</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（盖单位章）</w:t>
      </w:r>
    </w:p>
    <w:p>
      <w:pPr>
        <w:rPr>
          <w:rFonts w:hint="eastAsia" w:ascii="仿宋" w:hAnsi="仿宋" w:eastAsia="仿宋" w:cs="仿宋"/>
          <w:color w:val="auto"/>
          <w:sz w:val="24"/>
          <w:szCs w:val="24"/>
        </w:rPr>
      </w:pPr>
    </w:p>
    <w:p>
      <w:pPr>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（签字</w:t>
      </w:r>
      <w:r>
        <w:rPr>
          <w:rFonts w:hint="eastAsia" w:ascii="仿宋" w:hAnsi="仿宋" w:eastAsia="仿宋" w:cs="仿宋"/>
          <w:color w:val="auto"/>
          <w:sz w:val="24"/>
          <w:szCs w:val="24"/>
          <w:lang w:eastAsia="zh-CN"/>
        </w:rPr>
        <w:t>或盖章</w:t>
      </w:r>
      <w:r>
        <w:rPr>
          <w:rFonts w:hint="eastAsia" w:ascii="仿宋" w:hAnsi="仿宋" w:eastAsia="仿宋" w:cs="仿宋"/>
          <w:color w:val="auto"/>
          <w:sz w:val="24"/>
          <w:szCs w:val="24"/>
        </w:rPr>
        <w:t>）</w:t>
      </w:r>
    </w:p>
    <w:p>
      <w:pPr>
        <w:rPr>
          <w:rFonts w:hint="eastAsia" w:ascii="仿宋" w:hAnsi="仿宋" w:eastAsia="仿宋" w:cs="仿宋"/>
          <w:color w:val="auto"/>
          <w:sz w:val="24"/>
          <w:szCs w:val="24"/>
        </w:rPr>
      </w:pPr>
    </w:p>
    <w:p>
      <w:pPr>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身份证号码：</w:t>
      </w:r>
      <w:r>
        <w:rPr>
          <w:rFonts w:hint="eastAsia" w:ascii="仿宋" w:hAnsi="仿宋" w:eastAsia="仿宋" w:cs="仿宋"/>
          <w:color w:val="auto"/>
          <w:sz w:val="24"/>
          <w:szCs w:val="24"/>
          <w:u w:val="single"/>
        </w:rPr>
        <w:t xml:space="preserve">                                        </w:t>
      </w:r>
    </w:p>
    <w:p>
      <w:pPr>
        <w:rPr>
          <w:rFonts w:hint="eastAsia" w:ascii="仿宋" w:hAnsi="仿宋" w:eastAsia="仿宋" w:cs="仿宋"/>
          <w:color w:val="auto"/>
          <w:sz w:val="24"/>
          <w:szCs w:val="24"/>
        </w:rPr>
      </w:pPr>
    </w:p>
    <w:p>
      <w:pPr>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委托代理人：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（签字） </w:t>
      </w:r>
    </w:p>
    <w:p>
      <w:pPr>
        <w:rPr>
          <w:rFonts w:hint="eastAsia" w:ascii="仿宋" w:hAnsi="仿宋" w:eastAsia="仿宋" w:cs="仿宋"/>
          <w:color w:val="auto"/>
          <w:sz w:val="24"/>
          <w:szCs w:val="24"/>
        </w:rPr>
      </w:pPr>
    </w:p>
    <w:p>
      <w:pPr>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身份证号码：</w:t>
      </w:r>
      <w:r>
        <w:rPr>
          <w:rFonts w:hint="eastAsia" w:ascii="仿宋" w:hAnsi="仿宋" w:eastAsia="仿宋" w:cs="仿宋"/>
          <w:color w:val="auto"/>
          <w:sz w:val="24"/>
          <w:szCs w:val="24"/>
          <w:u w:val="single"/>
        </w:rPr>
        <w:t xml:space="preserve">                                          </w:t>
      </w:r>
    </w:p>
    <w:p>
      <w:pP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rPr>
          <w:rFonts w:hint="eastAsia" w:ascii="仿宋" w:hAnsi="仿宋" w:eastAsia="仿宋" w:cs="仿宋"/>
          <w:color w:val="auto"/>
          <w:sz w:val="24"/>
          <w:szCs w:val="24"/>
        </w:rPr>
      </w:pPr>
    </w:p>
    <w:p>
      <w:pPr>
        <w:spacing w:line="360" w:lineRule="auto"/>
        <w:jc w:val="both"/>
        <w:rPr>
          <w:rFonts w:hint="eastAsia" w:ascii="仿宋" w:hAnsi="仿宋" w:eastAsia="仿宋" w:cs="仿宋"/>
          <w:b/>
          <w:color w:val="auto"/>
          <w:sz w:val="24"/>
          <w:szCs w:val="24"/>
        </w:rPr>
      </w:pPr>
      <w:r>
        <w:rPr>
          <w:rFonts w:hint="eastAsia" w:ascii="仿宋" w:hAnsi="仿宋" w:eastAsia="仿宋" w:cs="仿宋"/>
          <w:b/>
          <w:bCs/>
          <w:color w:val="auto"/>
          <w:sz w:val="24"/>
          <w:szCs w:val="24"/>
          <w:highlight w:val="none"/>
          <w:lang w:eastAsia="zh-CN"/>
        </w:rPr>
        <w:t>注：正面国徽、反面人像</w:t>
      </w:r>
    </w:p>
    <w:p>
      <w:pPr>
        <w:spacing w:line="720" w:lineRule="auto"/>
        <w:jc w:val="center"/>
        <w:outlineLvl w:val="1"/>
        <w:rPr>
          <w:rFonts w:hint="eastAsia" w:ascii="仿宋" w:hAnsi="仿宋" w:eastAsia="仿宋" w:cs="仿宋"/>
          <w:b/>
          <w:bCs/>
          <w:sz w:val="28"/>
          <w:szCs w:val="28"/>
        </w:rPr>
      </w:pPr>
      <w:r>
        <w:rPr>
          <w:rFonts w:hint="eastAsia" w:ascii="仿宋" w:hAnsi="仿宋" w:eastAsia="仿宋" w:cs="仿宋"/>
          <w:b/>
          <w:color w:val="auto"/>
          <w:sz w:val="28"/>
          <w:szCs w:val="28"/>
        </w:rPr>
        <w:t>3、</w:t>
      </w:r>
      <w:r>
        <w:rPr>
          <w:rFonts w:hint="eastAsia" w:ascii="仿宋" w:hAnsi="仿宋" w:eastAsia="仿宋" w:cs="仿宋"/>
          <w:b/>
          <w:bCs/>
          <w:sz w:val="28"/>
          <w:szCs w:val="28"/>
        </w:rPr>
        <w:t>投标人的资格审查材料</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4"/>
        </w:rPr>
      </w:pPr>
      <w:bookmarkStart w:id="112" w:name="_Toc480368433"/>
      <w:bookmarkStart w:id="113" w:name="_Toc519499629"/>
    </w:p>
    <w:p>
      <w:pPr>
        <w:spacing w:line="360" w:lineRule="auto"/>
        <w:ind w:firstLine="480" w:firstLineChars="200"/>
        <w:rPr>
          <w:rFonts w:hint="default" w:ascii="仿宋" w:hAnsi="仿宋" w:eastAsia="仿宋" w:cs="仿宋"/>
          <w:color w:val="000000"/>
          <w:sz w:val="24"/>
          <w:szCs w:val="24"/>
          <w:lang w:val="en-US" w:eastAsia="zh-CN"/>
        </w:rPr>
      </w:pPr>
    </w:p>
    <w:bookmarkEnd w:id="112"/>
    <w:bookmarkEnd w:id="113"/>
    <w:p>
      <w:pPr>
        <w:jc w:val="center"/>
        <w:rPr>
          <w:rFonts w:hint="eastAsia" w:ascii="仿宋" w:hAnsi="仿宋" w:eastAsia="仿宋" w:cs="仿宋"/>
          <w:b/>
          <w:color w:val="auto"/>
          <w:sz w:val="32"/>
          <w:szCs w:val="32"/>
        </w:rPr>
      </w:pPr>
    </w:p>
    <w:p>
      <w:pPr>
        <w:pStyle w:val="22"/>
        <w:rPr>
          <w:rFonts w:hint="eastAsia" w:ascii="仿宋" w:hAnsi="仿宋" w:eastAsia="仿宋" w:cs="仿宋"/>
          <w:b/>
          <w:color w:val="auto"/>
          <w:sz w:val="32"/>
          <w:szCs w:val="32"/>
        </w:rPr>
      </w:pPr>
    </w:p>
    <w:p>
      <w:pPr>
        <w:pStyle w:val="22"/>
        <w:rPr>
          <w:rFonts w:hint="eastAsia" w:ascii="仿宋" w:hAnsi="仿宋" w:eastAsia="仿宋" w:cs="仿宋"/>
          <w:b/>
          <w:color w:val="auto"/>
          <w:sz w:val="32"/>
          <w:szCs w:val="32"/>
        </w:rPr>
      </w:pPr>
    </w:p>
    <w:p>
      <w:pPr>
        <w:pStyle w:val="22"/>
        <w:rPr>
          <w:rFonts w:hint="eastAsia" w:ascii="仿宋" w:hAnsi="仿宋" w:eastAsia="仿宋" w:cs="仿宋"/>
          <w:b/>
          <w:color w:val="auto"/>
          <w:sz w:val="32"/>
          <w:szCs w:val="32"/>
        </w:rPr>
      </w:pPr>
    </w:p>
    <w:p>
      <w:pPr>
        <w:pStyle w:val="22"/>
        <w:ind w:left="0" w:leftChars="0" w:firstLine="0" w:firstLineChars="0"/>
        <w:rPr>
          <w:rFonts w:hint="eastAsia" w:ascii="仿宋" w:hAnsi="仿宋" w:eastAsia="仿宋" w:cs="仿宋"/>
          <w:b/>
          <w:color w:val="auto"/>
          <w:sz w:val="32"/>
          <w:szCs w:val="32"/>
        </w:rPr>
      </w:pPr>
    </w:p>
    <w:p>
      <w:pPr>
        <w:rPr>
          <w:rFonts w:hint="eastAsia" w:ascii="仿宋" w:hAnsi="仿宋" w:eastAsia="仿宋" w:cs="仿宋"/>
          <w:b/>
          <w:color w:val="auto"/>
          <w:sz w:val="32"/>
          <w:szCs w:val="32"/>
        </w:rPr>
      </w:pPr>
    </w:p>
    <w:p>
      <w:pPr>
        <w:pStyle w:val="10"/>
        <w:rPr>
          <w:rFonts w:hint="eastAsia" w:ascii="仿宋" w:hAnsi="仿宋" w:eastAsia="仿宋" w:cs="仿宋"/>
          <w:b/>
          <w:color w:val="auto"/>
          <w:sz w:val="32"/>
          <w:szCs w:val="32"/>
        </w:rPr>
      </w:pPr>
    </w:p>
    <w:p>
      <w:pPr>
        <w:pStyle w:val="10"/>
        <w:rPr>
          <w:rFonts w:hint="eastAsia" w:ascii="仿宋" w:hAnsi="仿宋" w:eastAsia="仿宋" w:cs="仿宋"/>
          <w:b/>
          <w:color w:val="auto"/>
          <w:sz w:val="32"/>
          <w:szCs w:val="32"/>
        </w:rPr>
      </w:pPr>
    </w:p>
    <w:p>
      <w:pPr>
        <w:rPr>
          <w:rFonts w:hint="eastAsia" w:ascii="仿宋" w:hAnsi="仿宋" w:eastAsia="仿宋" w:cs="仿宋"/>
          <w:b/>
          <w:color w:val="auto"/>
          <w:sz w:val="32"/>
          <w:szCs w:val="32"/>
        </w:rPr>
      </w:pPr>
      <w:r>
        <w:rPr>
          <w:rFonts w:hint="eastAsia" w:ascii="仿宋" w:hAnsi="仿宋" w:eastAsia="仿宋" w:cs="仿宋"/>
          <w:b/>
          <w:color w:val="auto"/>
          <w:sz w:val="32"/>
          <w:szCs w:val="32"/>
        </w:rPr>
        <w:br w:type="page"/>
      </w:r>
    </w:p>
    <w:p>
      <w:pPr>
        <w:pStyle w:val="2"/>
        <w:rPr>
          <w:rFonts w:hint="eastAsia"/>
        </w:rPr>
      </w:pPr>
    </w:p>
    <w:p>
      <w:pPr>
        <w:numPr>
          <w:ilvl w:val="0"/>
          <w:numId w:val="5"/>
        </w:numPr>
        <w:jc w:val="center"/>
        <w:outlineLvl w:val="1"/>
        <w:rPr>
          <w:rFonts w:hint="eastAsia" w:ascii="仿宋" w:hAnsi="仿宋" w:eastAsia="仿宋" w:cs="仿宋"/>
          <w:b/>
          <w:color w:val="auto"/>
          <w:sz w:val="28"/>
          <w:szCs w:val="28"/>
        </w:rPr>
      </w:pPr>
      <w:r>
        <w:rPr>
          <w:rFonts w:hint="eastAsia" w:ascii="仿宋" w:hAnsi="仿宋" w:eastAsia="仿宋" w:cs="仿宋"/>
          <w:b/>
          <w:color w:val="auto"/>
          <w:sz w:val="28"/>
          <w:szCs w:val="28"/>
          <w:lang w:val="en-US" w:eastAsia="zh-CN"/>
        </w:rPr>
        <w:t>投标保证金缴纳凭证</w:t>
      </w:r>
    </w:p>
    <w:p>
      <w:pPr>
        <w:pStyle w:val="2"/>
        <w:rPr>
          <w:rFonts w:hint="eastAsia"/>
        </w:rPr>
      </w:pPr>
    </w:p>
    <w:p>
      <w:pPr>
        <w:pStyle w:val="19"/>
        <w:numPr>
          <w:ilvl w:val="0"/>
          <w:numId w:val="0"/>
        </w:numPr>
        <w:rPr>
          <w:rFonts w:hint="eastAsia"/>
        </w:rPr>
      </w:pPr>
    </w:p>
    <w:p>
      <w:pPr>
        <w:spacing w:line="360" w:lineRule="auto"/>
        <w:ind w:firstLine="480" w:firstLineChars="200"/>
        <w:jc w:val="center"/>
        <w:outlineLvl w:val="2"/>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（附</w:t>
      </w:r>
      <w:r>
        <w:rPr>
          <w:rFonts w:hint="eastAsia" w:ascii="仿宋" w:hAnsi="仿宋" w:eastAsia="仿宋" w:cs="仿宋"/>
          <w:b w:val="0"/>
          <w:bCs w:val="0"/>
          <w:color w:val="auto"/>
          <w:kern w:val="2"/>
          <w:sz w:val="24"/>
          <w:szCs w:val="24"/>
          <w:highlight w:val="none"/>
          <w:lang w:val="en-US" w:eastAsia="zh-CN" w:bidi="ar-SA"/>
        </w:rPr>
        <w:t>投标保证金缴纳凭证复印件，加盖单位公章</w:t>
      </w:r>
      <w:r>
        <w:rPr>
          <w:rFonts w:hint="eastAsia" w:ascii="仿宋" w:hAnsi="仿宋" w:eastAsia="仿宋" w:cs="仿宋"/>
          <w:b w:val="0"/>
          <w:bCs w:val="0"/>
          <w:sz w:val="24"/>
          <w:szCs w:val="24"/>
          <w:lang w:eastAsia="zh-CN"/>
        </w:rPr>
        <w:t>）</w:t>
      </w:r>
    </w:p>
    <w:p>
      <w:pPr>
        <w:pStyle w:val="22"/>
        <w:ind w:left="0" w:leftChars="0" w:firstLine="0" w:firstLineChars="0"/>
        <w:rPr>
          <w:rFonts w:hint="eastAsia" w:ascii="仿宋" w:hAnsi="仿宋" w:eastAsia="仿宋" w:cs="仿宋"/>
          <w:color w:val="auto"/>
          <w:sz w:val="24"/>
          <w:szCs w:val="28"/>
        </w:rPr>
      </w:pPr>
    </w:p>
    <w:p>
      <w:pPr>
        <w:pStyle w:val="22"/>
        <w:ind w:left="0" w:leftChars="0" w:firstLine="0" w:firstLineChars="0"/>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22"/>
        <w:rPr>
          <w:rFonts w:hint="eastAsia" w:ascii="仿宋" w:hAnsi="仿宋" w:eastAsia="仿宋" w:cs="仿宋"/>
          <w:color w:val="auto"/>
          <w:sz w:val="24"/>
          <w:szCs w:val="28"/>
        </w:rPr>
      </w:pPr>
    </w:p>
    <w:p>
      <w:pPr>
        <w:pStyle w:val="51"/>
        <w:spacing w:line="240" w:lineRule="auto"/>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5、项目管理机构</w:t>
      </w:r>
    </w:p>
    <w:p>
      <w:pPr>
        <w:topLinePunct/>
        <w:spacing w:line="360" w:lineRule="auto"/>
        <w:jc w:val="center"/>
        <w:outlineLvl w:val="2"/>
        <w:rPr>
          <w:rFonts w:hint="eastAsia" w:ascii="仿宋" w:hAnsi="仿宋" w:eastAsia="仿宋" w:cs="仿宋"/>
          <w:b/>
          <w:color w:val="auto"/>
          <w:sz w:val="24"/>
          <w:szCs w:val="24"/>
        </w:rPr>
      </w:pPr>
      <w:r>
        <w:rPr>
          <w:rFonts w:hint="eastAsia" w:ascii="仿宋" w:hAnsi="仿宋" w:eastAsia="仿宋" w:cs="仿宋"/>
          <w:color w:val="auto"/>
          <w:sz w:val="24"/>
          <w:szCs w:val="24"/>
        </w:rPr>
        <w:t>5.1项目管理机构组成表</w:t>
      </w:r>
    </w:p>
    <w:tbl>
      <w:tblPr>
        <w:tblStyle w:val="23"/>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153"/>
        <w:gridCol w:w="929"/>
        <w:gridCol w:w="1270"/>
        <w:gridCol w:w="875"/>
        <w:gridCol w:w="1132"/>
        <w:gridCol w:w="801"/>
        <w:gridCol w:w="1355"/>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职务</w:t>
            </w:r>
          </w:p>
        </w:tc>
        <w:tc>
          <w:tcPr>
            <w:tcW w:w="115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姓名</w:t>
            </w:r>
          </w:p>
        </w:tc>
        <w:tc>
          <w:tcPr>
            <w:tcW w:w="92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职称</w:t>
            </w:r>
          </w:p>
        </w:tc>
        <w:tc>
          <w:tcPr>
            <w:tcW w:w="5433"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执业或职业资格证明</w:t>
            </w:r>
          </w:p>
        </w:tc>
        <w:tc>
          <w:tcPr>
            <w:tcW w:w="73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p>
        </w:tc>
        <w:tc>
          <w:tcPr>
            <w:tcW w:w="11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p>
        </w:tc>
        <w:tc>
          <w:tcPr>
            <w:tcW w:w="9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p>
        </w:tc>
        <w:tc>
          <w:tcPr>
            <w:tcW w:w="127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证书名称</w:t>
            </w: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级别</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证号</w:t>
            </w:r>
          </w:p>
        </w:tc>
        <w:tc>
          <w:tcPr>
            <w:tcW w:w="80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专业</w:t>
            </w:r>
          </w:p>
        </w:tc>
        <w:tc>
          <w:tcPr>
            <w:tcW w:w="135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right="125" w:rightChars="52"/>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养老保险</w:t>
            </w:r>
          </w:p>
        </w:tc>
        <w:tc>
          <w:tcPr>
            <w:tcW w:w="73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8"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项目负责人</w:t>
            </w:r>
          </w:p>
        </w:tc>
        <w:tc>
          <w:tcPr>
            <w:tcW w:w="1153" w:type="dxa"/>
            <w:noWrap w:val="0"/>
            <w:vAlign w:val="center"/>
          </w:tcPr>
          <w:p>
            <w:pPr>
              <w:spacing w:line="360" w:lineRule="auto"/>
              <w:jc w:val="center"/>
              <w:rPr>
                <w:rFonts w:hint="eastAsia" w:ascii="仿宋" w:hAnsi="仿宋" w:eastAsia="仿宋" w:cs="仿宋"/>
                <w:color w:val="auto"/>
                <w:sz w:val="24"/>
                <w:szCs w:val="24"/>
              </w:rPr>
            </w:pPr>
          </w:p>
        </w:tc>
        <w:tc>
          <w:tcPr>
            <w:tcW w:w="929" w:type="dxa"/>
            <w:noWrap w:val="0"/>
            <w:vAlign w:val="center"/>
          </w:tcPr>
          <w:p>
            <w:pPr>
              <w:spacing w:line="360" w:lineRule="auto"/>
              <w:jc w:val="center"/>
              <w:rPr>
                <w:rFonts w:hint="eastAsia" w:ascii="仿宋" w:hAnsi="仿宋" w:eastAsia="仿宋" w:cs="仿宋"/>
                <w:color w:val="auto"/>
                <w:sz w:val="24"/>
                <w:szCs w:val="24"/>
              </w:rPr>
            </w:pPr>
          </w:p>
        </w:tc>
        <w:tc>
          <w:tcPr>
            <w:tcW w:w="1270" w:type="dxa"/>
            <w:noWrap w:val="0"/>
            <w:vAlign w:val="center"/>
          </w:tcPr>
          <w:p>
            <w:pPr>
              <w:spacing w:line="360" w:lineRule="auto"/>
              <w:jc w:val="center"/>
              <w:rPr>
                <w:rFonts w:hint="eastAsia" w:ascii="仿宋" w:hAnsi="仿宋" w:eastAsia="仿宋" w:cs="仿宋"/>
                <w:color w:val="auto"/>
                <w:sz w:val="24"/>
                <w:szCs w:val="24"/>
              </w:rPr>
            </w:pPr>
          </w:p>
        </w:tc>
        <w:tc>
          <w:tcPr>
            <w:tcW w:w="875" w:type="dxa"/>
            <w:noWrap w:val="0"/>
            <w:vAlign w:val="center"/>
          </w:tcPr>
          <w:p>
            <w:pPr>
              <w:spacing w:line="360" w:lineRule="auto"/>
              <w:jc w:val="center"/>
              <w:rPr>
                <w:rFonts w:hint="eastAsia" w:ascii="仿宋" w:hAnsi="仿宋" w:eastAsia="仿宋" w:cs="仿宋"/>
                <w:color w:val="auto"/>
                <w:sz w:val="24"/>
                <w:szCs w:val="24"/>
              </w:rPr>
            </w:pPr>
          </w:p>
        </w:tc>
        <w:tc>
          <w:tcPr>
            <w:tcW w:w="1132" w:type="dxa"/>
            <w:noWrap w:val="0"/>
            <w:vAlign w:val="center"/>
          </w:tcPr>
          <w:p>
            <w:pPr>
              <w:spacing w:line="360" w:lineRule="auto"/>
              <w:jc w:val="center"/>
              <w:rPr>
                <w:rFonts w:hint="eastAsia" w:ascii="仿宋" w:hAnsi="仿宋" w:eastAsia="仿宋" w:cs="仿宋"/>
                <w:color w:val="auto"/>
                <w:sz w:val="24"/>
                <w:szCs w:val="24"/>
              </w:rPr>
            </w:pPr>
          </w:p>
        </w:tc>
        <w:tc>
          <w:tcPr>
            <w:tcW w:w="801" w:type="dxa"/>
            <w:noWrap w:val="0"/>
            <w:vAlign w:val="center"/>
          </w:tcPr>
          <w:p>
            <w:pPr>
              <w:spacing w:line="360" w:lineRule="auto"/>
              <w:jc w:val="center"/>
              <w:rPr>
                <w:rFonts w:hint="eastAsia" w:ascii="仿宋" w:hAnsi="仿宋" w:eastAsia="仿宋" w:cs="仿宋"/>
                <w:color w:val="auto"/>
                <w:sz w:val="24"/>
                <w:szCs w:val="24"/>
              </w:rPr>
            </w:pPr>
          </w:p>
        </w:tc>
        <w:tc>
          <w:tcPr>
            <w:tcW w:w="1355" w:type="dxa"/>
            <w:noWrap w:val="0"/>
            <w:vAlign w:val="center"/>
          </w:tcPr>
          <w:p>
            <w:pPr>
              <w:spacing w:line="360" w:lineRule="auto"/>
              <w:jc w:val="center"/>
              <w:rPr>
                <w:rFonts w:hint="eastAsia" w:ascii="仿宋" w:hAnsi="仿宋" w:eastAsia="仿宋" w:cs="仿宋"/>
                <w:color w:val="auto"/>
                <w:sz w:val="24"/>
                <w:szCs w:val="24"/>
              </w:rPr>
            </w:pPr>
          </w:p>
        </w:tc>
        <w:tc>
          <w:tcPr>
            <w:tcW w:w="737" w:type="dxa"/>
            <w:noWrap w:val="0"/>
            <w:vAlign w:val="center"/>
          </w:tcPr>
          <w:p>
            <w:pPr>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spacing w:line="36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项目技术负责人</w:t>
            </w:r>
          </w:p>
        </w:tc>
        <w:tc>
          <w:tcPr>
            <w:tcW w:w="1153" w:type="dxa"/>
            <w:noWrap w:val="0"/>
            <w:vAlign w:val="center"/>
          </w:tcPr>
          <w:p>
            <w:pPr>
              <w:spacing w:line="360" w:lineRule="auto"/>
              <w:jc w:val="center"/>
              <w:rPr>
                <w:rFonts w:hint="eastAsia" w:ascii="仿宋" w:hAnsi="仿宋" w:eastAsia="仿宋" w:cs="仿宋"/>
                <w:color w:val="auto"/>
                <w:sz w:val="24"/>
                <w:szCs w:val="24"/>
              </w:rPr>
            </w:pPr>
          </w:p>
        </w:tc>
        <w:tc>
          <w:tcPr>
            <w:tcW w:w="929" w:type="dxa"/>
            <w:noWrap w:val="0"/>
            <w:vAlign w:val="center"/>
          </w:tcPr>
          <w:p>
            <w:pPr>
              <w:spacing w:line="360" w:lineRule="auto"/>
              <w:jc w:val="center"/>
              <w:rPr>
                <w:rFonts w:hint="eastAsia" w:ascii="仿宋" w:hAnsi="仿宋" w:eastAsia="仿宋" w:cs="仿宋"/>
                <w:color w:val="auto"/>
                <w:sz w:val="24"/>
                <w:szCs w:val="24"/>
              </w:rPr>
            </w:pPr>
          </w:p>
        </w:tc>
        <w:tc>
          <w:tcPr>
            <w:tcW w:w="1270" w:type="dxa"/>
            <w:noWrap w:val="0"/>
            <w:vAlign w:val="center"/>
          </w:tcPr>
          <w:p>
            <w:pPr>
              <w:spacing w:line="360" w:lineRule="auto"/>
              <w:jc w:val="center"/>
              <w:rPr>
                <w:rFonts w:hint="eastAsia" w:ascii="仿宋" w:hAnsi="仿宋" w:eastAsia="仿宋" w:cs="仿宋"/>
                <w:color w:val="auto"/>
                <w:sz w:val="24"/>
                <w:szCs w:val="24"/>
              </w:rPr>
            </w:pPr>
          </w:p>
        </w:tc>
        <w:tc>
          <w:tcPr>
            <w:tcW w:w="875" w:type="dxa"/>
            <w:noWrap w:val="0"/>
            <w:vAlign w:val="center"/>
          </w:tcPr>
          <w:p>
            <w:pPr>
              <w:spacing w:line="360" w:lineRule="auto"/>
              <w:jc w:val="center"/>
              <w:rPr>
                <w:rFonts w:hint="eastAsia" w:ascii="仿宋" w:hAnsi="仿宋" w:eastAsia="仿宋" w:cs="仿宋"/>
                <w:color w:val="auto"/>
                <w:sz w:val="24"/>
                <w:szCs w:val="24"/>
              </w:rPr>
            </w:pPr>
          </w:p>
        </w:tc>
        <w:tc>
          <w:tcPr>
            <w:tcW w:w="1132" w:type="dxa"/>
            <w:noWrap w:val="0"/>
            <w:vAlign w:val="center"/>
          </w:tcPr>
          <w:p>
            <w:pPr>
              <w:spacing w:line="360" w:lineRule="auto"/>
              <w:jc w:val="center"/>
              <w:rPr>
                <w:rFonts w:hint="eastAsia" w:ascii="仿宋" w:hAnsi="仿宋" w:eastAsia="仿宋" w:cs="仿宋"/>
                <w:color w:val="auto"/>
                <w:sz w:val="24"/>
                <w:szCs w:val="24"/>
              </w:rPr>
            </w:pPr>
          </w:p>
        </w:tc>
        <w:tc>
          <w:tcPr>
            <w:tcW w:w="801" w:type="dxa"/>
            <w:noWrap w:val="0"/>
            <w:vAlign w:val="center"/>
          </w:tcPr>
          <w:p>
            <w:pPr>
              <w:spacing w:line="360" w:lineRule="auto"/>
              <w:jc w:val="center"/>
              <w:rPr>
                <w:rFonts w:hint="eastAsia" w:ascii="仿宋" w:hAnsi="仿宋" w:eastAsia="仿宋" w:cs="仿宋"/>
                <w:color w:val="auto"/>
                <w:sz w:val="24"/>
                <w:szCs w:val="24"/>
              </w:rPr>
            </w:pPr>
          </w:p>
        </w:tc>
        <w:tc>
          <w:tcPr>
            <w:tcW w:w="1355" w:type="dxa"/>
            <w:noWrap w:val="0"/>
            <w:vAlign w:val="center"/>
          </w:tcPr>
          <w:p>
            <w:pPr>
              <w:spacing w:line="360" w:lineRule="auto"/>
              <w:jc w:val="center"/>
              <w:rPr>
                <w:rFonts w:hint="eastAsia" w:ascii="仿宋" w:hAnsi="仿宋" w:eastAsia="仿宋" w:cs="仿宋"/>
                <w:color w:val="auto"/>
                <w:sz w:val="24"/>
                <w:szCs w:val="24"/>
              </w:rPr>
            </w:pPr>
          </w:p>
        </w:tc>
        <w:tc>
          <w:tcPr>
            <w:tcW w:w="737" w:type="dxa"/>
            <w:noWrap w:val="0"/>
            <w:vAlign w:val="center"/>
          </w:tcPr>
          <w:p>
            <w:pPr>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spacing w:line="36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土建工程师</w:t>
            </w:r>
          </w:p>
        </w:tc>
        <w:tc>
          <w:tcPr>
            <w:tcW w:w="1153" w:type="dxa"/>
            <w:noWrap w:val="0"/>
            <w:vAlign w:val="top"/>
          </w:tcPr>
          <w:p>
            <w:pPr>
              <w:spacing w:line="360" w:lineRule="auto"/>
              <w:jc w:val="center"/>
              <w:rPr>
                <w:rFonts w:hint="eastAsia" w:ascii="仿宋" w:hAnsi="仿宋" w:eastAsia="仿宋" w:cs="仿宋"/>
                <w:color w:val="auto"/>
                <w:sz w:val="24"/>
                <w:szCs w:val="24"/>
              </w:rPr>
            </w:pPr>
          </w:p>
        </w:tc>
        <w:tc>
          <w:tcPr>
            <w:tcW w:w="929" w:type="dxa"/>
            <w:noWrap w:val="0"/>
            <w:vAlign w:val="top"/>
          </w:tcPr>
          <w:p>
            <w:pPr>
              <w:spacing w:line="360" w:lineRule="auto"/>
              <w:jc w:val="center"/>
              <w:rPr>
                <w:rFonts w:hint="eastAsia" w:ascii="仿宋" w:hAnsi="仿宋" w:eastAsia="仿宋" w:cs="仿宋"/>
                <w:color w:val="auto"/>
                <w:sz w:val="24"/>
                <w:szCs w:val="24"/>
              </w:rPr>
            </w:pPr>
          </w:p>
        </w:tc>
        <w:tc>
          <w:tcPr>
            <w:tcW w:w="1270" w:type="dxa"/>
            <w:noWrap w:val="0"/>
            <w:vAlign w:val="top"/>
          </w:tcPr>
          <w:p>
            <w:pPr>
              <w:spacing w:line="360" w:lineRule="auto"/>
              <w:jc w:val="center"/>
              <w:rPr>
                <w:rFonts w:hint="eastAsia" w:ascii="仿宋" w:hAnsi="仿宋" w:eastAsia="仿宋" w:cs="仿宋"/>
                <w:color w:val="auto"/>
                <w:sz w:val="24"/>
                <w:szCs w:val="24"/>
              </w:rPr>
            </w:pPr>
          </w:p>
        </w:tc>
        <w:tc>
          <w:tcPr>
            <w:tcW w:w="875" w:type="dxa"/>
            <w:noWrap w:val="0"/>
            <w:vAlign w:val="top"/>
          </w:tcPr>
          <w:p>
            <w:pPr>
              <w:spacing w:line="360" w:lineRule="auto"/>
              <w:jc w:val="center"/>
              <w:rPr>
                <w:rFonts w:hint="eastAsia" w:ascii="仿宋" w:hAnsi="仿宋" w:eastAsia="仿宋" w:cs="仿宋"/>
                <w:color w:val="auto"/>
                <w:sz w:val="24"/>
                <w:szCs w:val="24"/>
              </w:rPr>
            </w:pPr>
          </w:p>
        </w:tc>
        <w:tc>
          <w:tcPr>
            <w:tcW w:w="1132" w:type="dxa"/>
            <w:noWrap w:val="0"/>
            <w:vAlign w:val="top"/>
          </w:tcPr>
          <w:p>
            <w:pPr>
              <w:spacing w:line="360" w:lineRule="auto"/>
              <w:jc w:val="center"/>
              <w:rPr>
                <w:rFonts w:hint="eastAsia" w:ascii="仿宋" w:hAnsi="仿宋" w:eastAsia="仿宋" w:cs="仿宋"/>
                <w:color w:val="auto"/>
                <w:sz w:val="24"/>
                <w:szCs w:val="24"/>
              </w:rPr>
            </w:pPr>
          </w:p>
        </w:tc>
        <w:tc>
          <w:tcPr>
            <w:tcW w:w="801" w:type="dxa"/>
            <w:noWrap w:val="0"/>
            <w:vAlign w:val="top"/>
          </w:tcPr>
          <w:p>
            <w:pPr>
              <w:spacing w:line="360" w:lineRule="auto"/>
              <w:jc w:val="center"/>
              <w:rPr>
                <w:rFonts w:hint="eastAsia" w:ascii="仿宋" w:hAnsi="仿宋" w:eastAsia="仿宋" w:cs="仿宋"/>
                <w:color w:val="auto"/>
                <w:sz w:val="24"/>
                <w:szCs w:val="24"/>
              </w:rPr>
            </w:pPr>
          </w:p>
        </w:tc>
        <w:tc>
          <w:tcPr>
            <w:tcW w:w="1355" w:type="dxa"/>
            <w:noWrap w:val="0"/>
            <w:vAlign w:val="top"/>
          </w:tcPr>
          <w:p>
            <w:pPr>
              <w:spacing w:line="360" w:lineRule="auto"/>
              <w:jc w:val="center"/>
              <w:rPr>
                <w:rFonts w:hint="eastAsia" w:ascii="仿宋" w:hAnsi="仿宋" w:eastAsia="仿宋" w:cs="仿宋"/>
                <w:color w:val="auto"/>
                <w:sz w:val="24"/>
                <w:szCs w:val="24"/>
              </w:rPr>
            </w:pPr>
          </w:p>
        </w:tc>
        <w:tc>
          <w:tcPr>
            <w:tcW w:w="737" w:type="dxa"/>
            <w:noWrap w:val="0"/>
            <w:vAlign w:val="top"/>
          </w:tcPr>
          <w:p>
            <w:pPr>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spacing w:line="36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电气工程师</w:t>
            </w:r>
          </w:p>
        </w:tc>
        <w:tc>
          <w:tcPr>
            <w:tcW w:w="1153" w:type="dxa"/>
            <w:noWrap w:val="0"/>
            <w:vAlign w:val="top"/>
          </w:tcPr>
          <w:p>
            <w:pPr>
              <w:spacing w:line="360" w:lineRule="auto"/>
              <w:jc w:val="center"/>
              <w:rPr>
                <w:rFonts w:hint="eastAsia" w:ascii="仿宋" w:hAnsi="仿宋" w:eastAsia="仿宋" w:cs="仿宋"/>
                <w:color w:val="auto"/>
                <w:sz w:val="24"/>
                <w:szCs w:val="24"/>
              </w:rPr>
            </w:pPr>
          </w:p>
        </w:tc>
        <w:tc>
          <w:tcPr>
            <w:tcW w:w="929" w:type="dxa"/>
            <w:noWrap w:val="0"/>
            <w:vAlign w:val="top"/>
          </w:tcPr>
          <w:p>
            <w:pPr>
              <w:spacing w:line="360" w:lineRule="auto"/>
              <w:jc w:val="center"/>
              <w:rPr>
                <w:rFonts w:hint="eastAsia" w:ascii="仿宋" w:hAnsi="仿宋" w:eastAsia="仿宋" w:cs="仿宋"/>
                <w:color w:val="auto"/>
                <w:sz w:val="24"/>
                <w:szCs w:val="24"/>
              </w:rPr>
            </w:pPr>
          </w:p>
        </w:tc>
        <w:tc>
          <w:tcPr>
            <w:tcW w:w="1270" w:type="dxa"/>
            <w:noWrap w:val="0"/>
            <w:vAlign w:val="top"/>
          </w:tcPr>
          <w:p>
            <w:pPr>
              <w:spacing w:line="360" w:lineRule="auto"/>
              <w:jc w:val="center"/>
              <w:rPr>
                <w:rFonts w:hint="eastAsia" w:ascii="仿宋" w:hAnsi="仿宋" w:eastAsia="仿宋" w:cs="仿宋"/>
                <w:color w:val="auto"/>
                <w:sz w:val="24"/>
                <w:szCs w:val="24"/>
              </w:rPr>
            </w:pPr>
          </w:p>
        </w:tc>
        <w:tc>
          <w:tcPr>
            <w:tcW w:w="875" w:type="dxa"/>
            <w:noWrap w:val="0"/>
            <w:vAlign w:val="top"/>
          </w:tcPr>
          <w:p>
            <w:pPr>
              <w:spacing w:line="360" w:lineRule="auto"/>
              <w:jc w:val="center"/>
              <w:rPr>
                <w:rFonts w:hint="eastAsia" w:ascii="仿宋" w:hAnsi="仿宋" w:eastAsia="仿宋" w:cs="仿宋"/>
                <w:color w:val="auto"/>
                <w:sz w:val="24"/>
                <w:szCs w:val="24"/>
              </w:rPr>
            </w:pPr>
          </w:p>
        </w:tc>
        <w:tc>
          <w:tcPr>
            <w:tcW w:w="1132" w:type="dxa"/>
            <w:noWrap w:val="0"/>
            <w:vAlign w:val="top"/>
          </w:tcPr>
          <w:p>
            <w:pPr>
              <w:spacing w:line="360" w:lineRule="auto"/>
              <w:jc w:val="center"/>
              <w:rPr>
                <w:rFonts w:hint="eastAsia" w:ascii="仿宋" w:hAnsi="仿宋" w:eastAsia="仿宋" w:cs="仿宋"/>
                <w:color w:val="auto"/>
                <w:sz w:val="24"/>
                <w:szCs w:val="24"/>
              </w:rPr>
            </w:pPr>
          </w:p>
        </w:tc>
        <w:tc>
          <w:tcPr>
            <w:tcW w:w="801" w:type="dxa"/>
            <w:noWrap w:val="0"/>
            <w:vAlign w:val="top"/>
          </w:tcPr>
          <w:p>
            <w:pPr>
              <w:spacing w:line="360" w:lineRule="auto"/>
              <w:jc w:val="center"/>
              <w:rPr>
                <w:rFonts w:hint="eastAsia" w:ascii="仿宋" w:hAnsi="仿宋" w:eastAsia="仿宋" w:cs="仿宋"/>
                <w:color w:val="auto"/>
                <w:sz w:val="24"/>
                <w:szCs w:val="24"/>
              </w:rPr>
            </w:pPr>
          </w:p>
        </w:tc>
        <w:tc>
          <w:tcPr>
            <w:tcW w:w="1355" w:type="dxa"/>
            <w:noWrap w:val="0"/>
            <w:vAlign w:val="top"/>
          </w:tcPr>
          <w:p>
            <w:pPr>
              <w:spacing w:line="360" w:lineRule="auto"/>
              <w:jc w:val="center"/>
              <w:rPr>
                <w:rFonts w:hint="eastAsia" w:ascii="仿宋" w:hAnsi="仿宋" w:eastAsia="仿宋" w:cs="仿宋"/>
                <w:color w:val="auto"/>
                <w:sz w:val="24"/>
                <w:szCs w:val="24"/>
              </w:rPr>
            </w:pPr>
          </w:p>
        </w:tc>
        <w:tc>
          <w:tcPr>
            <w:tcW w:w="737" w:type="dxa"/>
            <w:noWrap w:val="0"/>
            <w:vAlign w:val="top"/>
          </w:tcPr>
          <w:p>
            <w:pPr>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spacing w:line="36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设备工程师</w:t>
            </w:r>
          </w:p>
        </w:tc>
        <w:tc>
          <w:tcPr>
            <w:tcW w:w="1153" w:type="dxa"/>
            <w:noWrap w:val="0"/>
            <w:vAlign w:val="top"/>
          </w:tcPr>
          <w:p>
            <w:pPr>
              <w:spacing w:line="360" w:lineRule="auto"/>
              <w:jc w:val="center"/>
              <w:rPr>
                <w:rFonts w:hint="eastAsia" w:ascii="仿宋" w:hAnsi="仿宋" w:eastAsia="仿宋" w:cs="仿宋"/>
                <w:color w:val="auto"/>
                <w:sz w:val="24"/>
                <w:szCs w:val="24"/>
              </w:rPr>
            </w:pPr>
          </w:p>
        </w:tc>
        <w:tc>
          <w:tcPr>
            <w:tcW w:w="929" w:type="dxa"/>
            <w:noWrap w:val="0"/>
            <w:vAlign w:val="top"/>
          </w:tcPr>
          <w:p>
            <w:pPr>
              <w:spacing w:line="360" w:lineRule="auto"/>
              <w:jc w:val="center"/>
              <w:rPr>
                <w:rFonts w:hint="eastAsia" w:ascii="仿宋" w:hAnsi="仿宋" w:eastAsia="仿宋" w:cs="仿宋"/>
                <w:color w:val="auto"/>
                <w:sz w:val="24"/>
                <w:szCs w:val="24"/>
              </w:rPr>
            </w:pPr>
          </w:p>
        </w:tc>
        <w:tc>
          <w:tcPr>
            <w:tcW w:w="1270" w:type="dxa"/>
            <w:noWrap w:val="0"/>
            <w:vAlign w:val="top"/>
          </w:tcPr>
          <w:p>
            <w:pPr>
              <w:spacing w:line="360" w:lineRule="auto"/>
              <w:jc w:val="center"/>
              <w:rPr>
                <w:rFonts w:hint="eastAsia" w:ascii="仿宋" w:hAnsi="仿宋" w:eastAsia="仿宋" w:cs="仿宋"/>
                <w:color w:val="auto"/>
                <w:sz w:val="24"/>
                <w:szCs w:val="24"/>
              </w:rPr>
            </w:pPr>
          </w:p>
        </w:tc>
        <w:tc>
          <w:tcPr>
            <w:tcW w:w="875" w:type="dxa"/>
            <w:noWrap w:val="0"/>
            <w:vAlign w:val="top"/>
          </w:tcPr>
          <w:p>
            <w:pPr>
              <w:spacing w:line="360" w:lineRule="auto"/>
              <w:jc w:val="center"/>
              <w:rPr>
                <w:rFonts w:hint="eastAsia" w:ascii="仿宋" w:hAnsi="仿宋" w:eastAsia="仿宋" w:cs="仿宋"/>
                <w:color w:val="auto"/>
                <w:sz w:val="24"/>
                <w:szCs w:val="24"/>
              </w:rPr>
            </w:pPr>
          </w:p>
        </w:tc>
        <w:tc>
          <w:tcPr>
            <w:tcW w:w="1132" w:type="dxa"/>
            <w:noWrap w:val="0"/>
            <w:vAlign w:val="top"/>
          </w:tcPr>
          <w:p>
            <w:pPr>
              <w:spacing w:line="360" w:lineRule="auto"/>
              <w:jc w:val="center"/>
              <w:rPr>
                <w:rFonts w:hint="eastAsia" w:ascii="仿宋" w:hAnsi="仿宋" w:eastAsia="仿宋" w:cs="仿宋"/>
                <w:color w:val="auto"/>
                <w:sz w:val="24"/>
                <w:szCs w:val="24"/>
              </w:rPr>
            </w:pPr>
          </w:p>
        </w:tc>
        <w:tc>
          <w:tcPr>
            <w:tcW w:w="801" w:type="dxa"/>
            <w:noWrap w:val="0"/>
            <w:vAlign w:val="top"/>
          </w:tcPr>
          <w:p>
            <w:pPr>
              <w:spacing w:line="360" w:lineRule="auto"/>
              <w:jc w:val="center"/>
              <w:rPr>
                <w:rFonts w:hint="eastAsia" w:ascii="仿宋" w:hAnsi="仿宋" w:eastAsia="仿宋" w:cs="仿宋"/>
                <w:color w:val="auto"/>
                <w:sz w:val="24"/>
                <w:szCs w:val="24"/>
              </w:rPr>
            </w:pPr>
          </w:p>
        </w:tc>
        <w:tc>
          <w:tcPr>
            <w:tcW w:w="1355" w:type="dxa"/>
            <w:noWrap w:val="0"/>
            <w:vAlign w:val="top"/>
          </w:tcPr>
          <w:p>
            <w:pPr>
              <w:spacing w:line="360" w:lineRule="auto"/>
              <w:jc w:val="center"/>
              <w:rPr>
                <w:rFonts w:hint="eastAsia" w:ascii="仿宋" w:hAnsi="仿宋" w:eastAsia="仿宋" w:cs="仿宋"/>
                <w:color w:val="auto"/>
                <w:sz w:val="24"/>
                <w:szCs w:val="24"/>
              </w:rPr>
            </w:pPr>
          </w:p>
        </w:tc>
        <w:tc>
          <w:tcPr>
            <w:tcW w:w="737" w:type="dxa"/>
            <w:noWrap w:val="0"/>
            <w:vAlign w:val="top"/>
          </w:tcPr>
          <w:p>
            <w:pPr>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spacing w:line="36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专职质检员</w:t>
            </w:r>
          </w:p>
        </w:tc>
        <w:tc>
          <w:tcPr>
            <w:tcW w:w="1153" w:type="dxa"/>
            <w:noWrap w:val="0"/>
            <w:vAlign w:val="top"/>
          </w:tcPr>
          <w:p>
            <w:pPr>
              <w:spacing w:line="360" w:lineRule="auto"/>
              <w:jc w:val="center"/>
              <w:rPr>
                <w:rFonts w:hint="eastAsia" w:ascii="仿宋" w:hAnsi="仿宋" w:eastAsia="仿宋" w:cs="仿宋"/>
                <w:color w:val="auto"/>
                <w:sz w:val="24"/>
                <w:szCs w:val="24"/>
              </w:rPr>
            </w:pPr>
          </w:p>
        </w:tc>
        <w:tc>
          <w:tcPr>
            <w:tcW w:w="929" w:type="dxa"/>
            <w:noWrap w:val="0"/>
            <w:vAlign w:val="top"/>
          </w:tcPr>
          <w:p>
            <w:pPr>
              <w:spacing w:line="360" w:lineRule="auto"/>
              <w:jc w:val="center"/>
              <w:rPr>
                <w:rFonts w:hint="eastAsia" w:ascii="仿宋" w:hAnsi="仿宋" w:eastAsia="仿宋" w:cs="仿宋"/>
                <w:color w:val="auto"/>
                <w:sz w:val="24"/>
                <w:szCs w:val="24"/>
              </w:rPr>
            </w:pPr>
          </w:p>
        </w:tc>
        <w:tc>
          <w:tcPr>
            <w:tcW w:w="1270" w:type="dxa"/>
            <w:noWrap w:val="0"/>
            <w:vAlign w:val="top"/>
          </w:tcPr>
          <w:p>
            <w:pPr>
              <w:spacing w:line="360" w:lineRule="auto"/>
              <w:jc w:val="center"/>
              <w:rPr>
                <w:rFonts w:hint="eastAsia" w:ascii="仿宋" w:hAnsi="仿宋" w:eastAsia="仿宋" w:cs="仿宋"/>
                <w:color w:val="auto"/>
                <w:sz w:val="24"/>
                <w:szCs w:val="24"/>
              </w:rPr>
            </w:pPr>
          </w:p>
        </w:tc>
        <w:tc>
          <w:tcPr>
            <w:tcW w:w="875" w:type="dxa"/>
            <w:noWrap w:val="0"/>
            <w:vAlign w:val="top"/>
          </w:tcPr>
          <w:p>
            <w:pPr>
              <w:spacing w:line="360" w:lineRule="auto"/>
              <w:jc w:val="center"/>
              <w:rPr>
                <w:rFonts w:hint="eastAsia" w:ascii="仿宋" w:hAnsi="仿宋" w:eastAsia="仿宋" w:cs="仿宋"/>
                <w:color w:val="auto"/>
                <w:sz w:val="24"/>
                <w:szCs w:val="24"/>
              </w:rPr>
            </w:pPr>
          </w:p>
        </w:tc>
        <w:tc>
          <w:tcPr>
            <w:tcW w:w="1132" w:type="dxa"/>
            <w:noWrap w:val="0"/>
            <w:vAlign w:val="top"/>
          </w:tcPr>
          <w:p>
            <w:pPr>
              <w:spacing w:line="360" w:lineRule="auto"/>
              <w:jc w:val="center"/>
              <w:rPr>
                <w:rFonts w:hint="eastAsia" w:ascii="仿宋" w:hAnsi="仿宋" w:eastAsia="仿宋" w:cs="仿宋"/>
                <w:color w:val="auto"/>
                <w:sz w:val="24"/>
                <w:szCs w:val="24"/>
              </w:rPr>
            </w:pPr>
          </w:p>
        </w:tc>
        <w:tc>
          <w:tcPr>
            <w:tcW w:w="801" w:type="dxa"/>
            <w:noWrap w:val="0"/>
            <w:vAlign w:val="top"/>
          </w:tcPr>
          <w:p>
            <w:pPr>
              <w:spacing w:line="360" w:lineRule="auto"/>
              <w:jc w:val="center"/>
              <w:rPr>
                <w:rFonts w:hint="eastAsia" w:ascii="仿宋" w:hAnsi="仿宋" w:eastAsia="仿宋" w:cs="仿宋"/>
                <w:color w:val="auto"/>
                <w:sz w:val="24"/>
                <w:szCs w:val="24"/>
              </w:rPr>
            </w:pPr>
          </w:p>
        </w:tc>
        <w:tc>
          <w:tcPr>
            <w:tcW w:w="1355" w:type="dxa"/>
            <w:noWrap w:val="0"/>
            <w:vAlign w:val="top"/>
          </w:tcPr>
          <w:p>
            <w:pPr>
              <w:spacing w:line="360" w:lineRule="auto"/>
              <w:jc w:val="center"/>
              <w:rPr>
                <w:rFonts w:hint="eastAsia" w:ascii="仿宋" w:hAnsi="仿宋" w:eastAsia="仿宋" w:cs="仿宋"/>
                <w:color w:val="auto"/>
                <w:sz w:val="24"/>
                <w:szCs w:val="24"/>
              </w:rPr>
            </w:pPr>
          </w:p>
        </w:tc>
        <w:tc>
          <w:tcPr>
            <w:tcW w:w="737" w:type="dxa"/>
            <w:noWrap w:val="0"/>
            <w:vAlign w:val="top"/>
          </w:tcPr>
          <w:p>
            <w:pPr>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spacing w:line="36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专职安全员</w:t>
            </w:r>
          </w:p>
        </w:tc>
        <w:tc>
          <w:tcPr>
            <w:tcW w:w="1153" w:type="dxa"/>
            <w:noWrap w:val="0"/>
            <w:vAlign w:val="top"/>
          </w:tcPr>
          <w:p>
            <w:pPr>
              <w:spacing w:line="360" w:lineRule="auto"/>
              <w:jc w:val="center"/>
              <w:rPr>
                <w:rFonts w:hint="eastAsia" w:ascii="仿宋" w:hAnsi="仿宋" w:eastAsia="仿宋" w:cs="仿宋"/>
                <w:color w:val="auto"/>
                <w:sz w:val="24"/>
                <w:szCs w:val="24"/>
              </w:rPr>
            </w:pPr>
          </w:p>
        </w:tc>
        <w:tc>
          <w:tcPr>
            <w:tcW w:w="929" w:type="dxa"/>
            <w:noWrap w:val="0"/>
            <w:vAlign w:val="top"/>
          </w:tcPr>
          <w:p>
            <w:pPr>
              <w:spacing w:line="360" w:lineRule="auto"/>
              <w:jc w:val="center"/>
              <w:rPr>
                <w:rFonts w:hint="eastAsia" w:ascii="仿宋" w:hAnsi="仿宋" w:eastAsia="仿宋" w:cs="仿宋"/>
                <w:color w:val="auto"/>
                <w:sz w:val="24"/>
                <w:szCs w:val="24"/>
              </w:rPr>
            </w:pPr>
          </w:p>
        </w:tc>
        <w:tc>
          <w:tcPr>
            <w:tcW w:w="1270" w:type="dxa"/>
            <w:noWrap w:val="0"/>
            <w:vAlign w:val="top"/>
          </w:tcPr>
          <w:p>
            <w:pPr>
              <w:spacing w:line="360" w:lineRule="auto"/>
              <w:jc w:val="center"/>
              <w:rPr>
                <w:rFonts w:hint="eastAsia" w:ascii="仿宋" w:hAnsi="仿宋" w:eastAsia="仿宋" w:cs="仿宋"/>
                <w:color w:val="auto"/>
                <w:sz w:val="24"/>
                <w:szCs w:val="24"/>
              </w:rPr>
            </w:pPr>
          </w:p>
        </w:tc>
        <w:tc>
          <w:tcPr>
            <w:tcW w:w="875" w:type="dxa"/>
            <w:noWrap w:val="0"/>
            <w:vAlign w:val="top"/>
          </w:tcPr>
          <w:p>
            <w:pPr>
              <w:spacing w:line="360" w:lineRule="auto"/>
              <w:jc w:val="center"/>
              <w:rPr>
                <w:rFonts w:hint="eastAsia" w:ascii="仿宋" w:hAnsi="仿宋" w:eastAsia="仿宋" w:cs="仿宋"/>
                <w:color w:val="auto"/>
                <w:sz w:val="24"/>
                <w:szCs w:val="24"/>
              </w:rPr>
            </w:pPr>
          </w:p>
        </w:tc>
        <w:tc>
          <w:tcPr>
            <w:tcW w:w="1132" w:type="dxa"/>
            <w:noWrap w:val="0"/>
            <w:vAlign w:val="top"/>
          </w:tcPr>
          <w:p>
            <w:pPr>
              <w:spacing w:line="360" w:lineRule="auto"/>
              <w:jc w:val="center"/>
              <w:rPr>
                <w:rFonts w:hint="eastAsia" w:ascii="仿宋" w:hAnsi="仿宋" w:eastAsia="仿宋" w:cs="仿宋"/>
                <w:color w:val="auto"/>
                <w:sz w:val="24"/>
                <w:szCs w:val="24"/>
              </w:rPr>
            </w:pPr>
          </w:p>
        </w:tc>
        <w:tc>
          <w:tcPr>
            <w:tcW w:w="801" w:type="dxa"/>
            <w:noWrap w:val="0"/>
            <w:vAlign w:val="top"/>
          </w:tcPr>
          <w:p>
            <w:pPr>
              <w:spacing w:line="360" w:lineRule="auto"/>
              <w:jc w:val="center"/>
              <w:rPr>
                <w:rFonts w:hint="eastAsia" w:ascii="仿宋" w:hAnsi="仿宋" w:eastAsia="仿宋" w:cs="仿宋"/>
                <w:color w:val="auto"/>
                <w:sz w:val="24"/>
                <w:szCs w:val="24"/>
              </w:rPr>
            </w:pPr>
          </w:p>
        </w:tc>
        <w:tc>
          <w:tcPr>
            <w:tcW w:w="1355" w:type="dxa"/>
            <w:noWrap w:val="0"/>
            <w:vAlign w:val="top"/>
          </w:tcPr>
          <w:p>
            <w:pPr>
              <w:spacing w:line="360" w:lineRule="auto"/>
              <w:jc w:val="center"/>
              <w:rPr>
                <w:rFonts w:hint="eastAsia" w:ascii="仿宋" w:hAnsi="仿宋" w:eastAsia="仿宋" w:cs="仿宋"/>
                <w:color w:val="auto"/>
                <w:sz w:val="24"/>
                <w:szCs w:val="24"/>
              </w:rPr>
            </w:pPr>
          </w:p>
        </w:tc>
        <w:tc>
          <w:tcPr>
            <w:tcW w:w="737" w:type="dxa"/>
            <w:noWrap w:val="0"/>
            <w:vAlign w:val="top"/>
          </w:tcPr>
          <w:p>
            <w:pPr>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spacing w:line="360" w:lineRule="auto"/>
              <w:jc w:val="center"/>
              <w:rPr>
                <w:rFonts w:hint="eastAsia" w:ascii="仿宋" w:hAnsi="仿宋" w:eastAsia="仿宋" w:cs="仿宋"/>
                <w:bCs/>
                <w:color w:val="auto"/>
                <w:kern w:val="2"/>
                <w:sz w:val="24"/>
                <w:szCs w:val="24"/>
                <w:lang w:val="en-US" w:eastAsia="zh-CN" w:bidi="ar-SA"/>
              </w:rPr>
            </w:pPr>
            <w:r>
              <w:rPr>
                <w:rFonts w:hint="eastAsia" w:ascii="仿宋" w:hAnsi="仿宋" w:eastAsia="仿宋" w:cs="仿宋"/>
                <w:bCs/>
                <w:color w:val="auto"/>
                <w:sz w:val="24"/>
                <w:szCs w:val="24"/>
              </w:rPr>
              <w:t>材料员</w:t>
            </w:r>
          </w:p>
        </w:tc>
        <w:tc>
          <w:tcPr>
            <w:tcW w:w="1153" w:type="dxa"/>
            <w:noWrap w:val="0"/>
            <w:vAlign w:val="top"/>
          </w:tcPr>
          <w:p>
            <w:pPr>
              <w:spacing w:line="360" w:lineRule="auto"/>
              <w:jc w:val="center"/>
              <w:rPr>
                <w:rFonts w:hint="eastAsia" w:ascii="仿宋" w:hAnsi="仿宋" w:eastAsia="仿宋" w:cs="仿宋"/>
                <w:color w:val="auto"/>
                <w:sz w:val="24"/>
                <w:szCs w:val="24"/>
              </w:rPr>
            </w:pPr>
          </w:p>
        </w:tc>
        <w:tc>
          <w:tcPr>
            <w:tcW w:w="929" w:type="dxa"/>
            <w:noWrap w:val="0"/>
            <w:vAlign w:val="top"/>
          </w:tcPr>
          <w:p>
            <w:pPr>
              <w:spacing w:line="360" w:lineRule="auto"/>
              <w:jc w:val="center"/>
              <w:rPr>
                <w:rFonts w:hint="eastAsia" w:ascii="仿宋" w:hAnsi="仿宋" w:eastAsia="仿宋" w:cs="仿宋"/>
                <w:color w:val="auto"/>
                <w:sz w:val="24"/>
                <w:szCs w:val="24"/>
              </w:rPr>
            </w:pPr>
          </w:p>
        </w:tc>
        <w:tc>
          <w:tcPr>
            <w:tcW w:w="1270" w:type="dxa"/>
            <w:noWrap w:val="0"/>
            <w:vAlign w:val="top"/>
          </w:tcPr>
          <w:p>
            <w:pPr>
              <w:spacing w:line="360" w:lineRule="auto"/>
              <w:jc w:val="center"/>
              <w:rPr>
                <w:rFonts w:hint="eastAsia" w:ascii="仿宋" w:hAnsi="仿宋" w:eastAsia="仿宋" w:cs="仿宋"/>
                <w:color w:val="auto"/>
                <w:sz w:val="24"/>
                <w:szCs w:val="24"/>
              </w:rPr>
            </w:pPr>
          </w:p>
        </w:tc>
        <w:tc>
          <w:tcPr>
            <w:tcW w:w="875" w:type="dxa"/>
            <w:noWrap w:val="0"/>
            <w:vAlign w:val="top"/>
          </w:tcPr>
          <w:p>
            <w:pPr>
              <w:spacing w:line="360" w:lineRule="auto"/>
              <w:jc w:val="center"/>
              <w:rPr>
                <w:rFonts w:hint="eastAsia" w:ascii="仿宋" w:hAnsi="仿宋" w:eastAsia="仿宋" w:cs="仿宋"/>
                <w:color w:val="auto"/>
                <w:sz w:val="24"/>
                <w:szCs w:val="24"/>
              </w:rPr>
            </w:pPr>
          </w:p>
        </w:tc>
        <w:tc>
          <w:tcPr>
            <w:tcW w:w="1132" w:type="dxa"/>
            <w:noWrap w:val="0"/>
            <w:vAlign w:val="top"/>
          </w:tcPr>
          <w:p>
            <w:pPr>
              <w:spacing w:line="360" w:lineRule="auto"/>
              <w:jc w:val="center"/>
              <w:rPr>
                <w:rFonts w:hint="eastAsia" w:ascii="仿宋" w:hAnsi="仿宋" w:eastAsia="仿宋" w:cs="仿宋"/>
                <w:color w:val="auto"/>
                <w:sz w:val="24"/>
                <w:szCs w:val="24"/>
              </w:rPr>
            </w:pPr>
          </w:p>
        </w:tc>
        <w:tc>
          <w:tcPr>
            <w:tcW w:w="801" w:type="dxa"/>
            <w:noWrap w:val="0"/>
            <w:vAlign w:val="top"/>
          </w:tcPr>
          <w:p>
            <w:pPr>
              <w:spacing w:line="360" w:lineRule="auto"/>
              <w:jc w:val="center"/>
              <w:rPr>
                <w:rFonts w:hint="eastAsia" w:ascii="仿宋" w:hAnsi="仿宋" w:eastAsia="仿宋" w:cs="仿宋"/>
                <w:color w:val="auto"/>
                <w:sz w:val="24"/>
                <w:szCs w:val="24"/>
              </w:rPr>
            </w:pPr>
          </w:p>
        </w:tc>
        <w:tc>
          <w:tcPr>
            <w:tcW w:w="1355" w:type="dxa"/>
            <w:noWrap w:val="0"/>
            <w:vAlign w:val="top"/>
          </w:tcPr>
          <w:p>
            <w:pPr>
              <w:spacing w:line="360" w:lineRule="auto"/>
              <w:jc w:val="center"/>
              <w:rPr>
                <w:rFonts w:hint="eastAsia" w:ascii="仿宋" w:hAnsi="仿宋" w:eastAsia="仿宋" w:cs="仿宋"/>
                <w:color w:val="auto"/>
                <w:sz w:val="24"/>
                <w:szCs w:val="24"/>
              </w:rPr>
            </w:pPr>
          </w:p>
        </w:tc>
        <w:tc>
          <w:tcPr>
            <w:tcW w:w="737" w:type="dxa"/>
            <w:noWrap w:val="0"/>
            <w:vAlign w:val="top"/>
          </w:tcPr>
          <w:p>
            <w:pPr>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spacing w:line="360" w:lineRule="auto"/>
              <w:jc w:val="center"/>
              <w:rPr>
                <w:rFonts w:hint="eastAsia" w:ascii="仿宋" w:hAnsi="仿宋" w:eastAsia="仿宋" w:cs="仿宋"/>
                <w:bCs/>
                <w:color w:val="auto"/>
                <w:kern w:val="2"/>
                <w:sz w:val="24"/>
                <w:szCs w:val="24"/>
                <w:lang w:val="en-US" w:eastAsia="zh-CN" w:bidi="ar-SA"/>
              </w:rPr>
            </w:pPr>
            <w:r>
              <w:rPr>
                <w:rFonts w:hint="eastAsia" w:ascii="仿宋" w:hAnsi="仿宋" w:eastAsia="仿宋" w:cs="仿宋"/>
                <w:bCs/>
                <w:color w:val="auto"/>
                <w:sz w:val="24"/>
                <w:szCs w:val="24"/>
              </w:rPr>
              <w:t>预算员</w:t>
            </w:r>
          </w:p>
        </w:tc>
        <w:tc>
          <w:tcPr>
            <w:tcW w:w="1153" w:type="dxa"/>
            <w:noWrap w:val="0"/>
            <w:vAlign w:val="top"/>
          </w:tcPr>
          <w:p>
            <w:pPr>
              <w:spacing w:line="360" w:lineRule="auto"/>
              <w:jc w:val="center"/>
              <w:rPr>
                <w:rFonts w:hint="eastAsia" w:ascii="仿宋" w:hAnsi="仿宋" w:eastAsia="仿宋" w:cs="仿宋"/>
                <w:color w:val="auto"/>
                <w:sz w:val="24"/>
                <w:szCs w:val="24"/>
              </w:rPr>
            </w:pPr>
          </w:p>
        </w:tc>
        <w:tc>
          <w:tcPr>
            <w:tcW w:w="929" w:type="dxa"/>
            <w:noWrap w:val="0"/>
            <w:vAlign w:val="top"/>
          </w:tcPr>
          <w:p>
            <w:pPr>
              <w:spacing w:line="360" w:lineRule="auto"/>
              <w:jc w:val="center"/>
              <w:rPr>
                <w:rFonts w:hint="eastAsia" w:ascii="仿宋" w:hAnsi="仿宋" w:eastAsia="仿宋" w:cs="仿宋"/>
                <w:color w:val="auto"/>
                <w:sz w:val="24"/>
                <w:szCs w:val="24"/>
              </w:rPr>
            </w:pPr>
          </w:p>
        </w:tc>
        <w:tc>
          <w:tcPr>
            <w:tcW w:w="1270" w:type="dxa"/>
            <w:noWrap w:val="0"/>
            <w:vAlign w:val="top"/>
          </w:tcPr>
          <w:p>
            <w:pPr>
              <w:spacing w:line="360" w:lineRule="auto"/>
              <w:jc w:val="center"/>
              <w:rPr>
                <w:rFonts w:hint="eastAsia" w:ascii="仿宋" w:hAnsi="仿宋" w:eastAsia="仿宋" w:cs="仿宋"/>
                <w:color w:val="auto"/>
                <w:sz w:val="24"/>
                <w:szCs w:val="24"/>
              </w:rPr>
            </w:pPr>
          </w:p>
        </w:tc>
        <w:tc>
          <w:tcPr>
            <w:tcW w:w="875" w:type="dxa"/>
            <w:noWrap w:val="0"/>
            <w:vAlign w:val="top"/>
          </w:tcPr>
          <w:p>
            <w:pPr>
              <w:spacing w:line="360" w:lineRule="auto"/>
              <w:jc w:val="center"/>
              <w:rPr>
                <w:rFonts w:hint="eastAsia" w:ascii="仿宋" w:hAnsi="仿宋" w:eastAsia="仿宋" w:cs="仿宋"/>
                <w:color w:val="auto"/>
                <w:sz w:val="24"/>
                <w:szCs w:val="24"/>
              </w:rPr>
            </w:pPr>
          </w:p>
        </w:tc>
        <w:tc>
          <w:tcPr>
            <w:tcW w:w="1132" w:type="dxa"/>
            <w:noWrap w:val="0"/>
            <w:vAlign w:val="top"/>
          </w:tcPr>
          <w:p>
            <w:pPr>
              <w:spacing w:line="360" w:lineRule="auto"/>
              <w:jc w:val="center"/>
              <w:rPr>
                <w:rFonts w:hint="eastAsia" w:ascii="仿宋" w:hAnsi="仿宋" w:eastAsia="仿宋" w:cs="仿宋"/>
                <w:color w:val="auto"/>
                <w:sz w:val="24"/>
                <w:szCs w:val="24"/>
              </w:rPr>
            </w:pPr>
          </w:p>
        </w:tc>
        <w:tc>
          <w:tcPr>
            <w:tcW w:w="801" w:type="dxa"/>
            <w:noWrap w:val="0"/>
            <w:vAlign w:val="top"/>
          </w:tcPr>
          <w:p>
            <w:pPr>
              <w:spacing w:line="360" w:lineRule="auto"/>
              <w:jc w:val="center"/>
              <w:rPr>
                <w:rFonts w:hint="eastAsia" w:ascii="仿宋" w:hAnsi="仿宋" w:eastAsia="仿宋" w:cs="仿宋"/>
                <w:color w:val="auto"/>
                <w:sz w:val="24"/>
                <w:szCs w:val="24"/>
              </w:rPr>
            </w:pPr>
          </w:p>
        </w:tc>
        <w:tc>
          <w:tcPr>
            <w:tcW w:w="1355" w:type="dxa"/>
            <w:noWrap w:val="0"/>
            <w:vAlign w:val="top"/>
          </w:tcPr>
          <w:p>
            <w:pPr>
              <w:spacing w:line="360" w:lineRule="auto"/>
              <w:jc w:val="center"/>
              <w:rPr>
                <w:rFonts w:hint="eastAsia" w:ascii="仿宋" w:hAnsi="仿宋" w:eastAsia="仿宋" w:cs="仿宋"/>
                <w:color w:val="auto"/>
                <w:sz w:val="24"/>
                <w:szCs w:val="24"/>
              </w:rPr>
            </w:pPr>
          </w:p>
        </w:tc>
        <w:tc>
          <w:tcPr>
            <w:tcW w:w="737" w:type="dxa"/>
            <w:noWrap w:val="0"/>
            <w:vAlign w:val="top"/>
          </w:tcPr>
          <w:p>
            <w:pPr>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spacing w:line="360" w:lineRule="auto"/>
              <w:jc w:val="center"/>
              <w:rPr>
                <w:rFonts w:hint="eastAsia" w:ascii="仿宋" w:hAnsi="仿宋" w:eastAsia="仿宋" w:cs="仿宋"/>
                <w:bCs/>
                <w:color w:val="auto"/>
                <w:kern w:val="2"/>
                <w:sz w:val="24"/>
                <w:szCs w:val="24"/>
                <w:lang w:val="en-US" w:eastAsia="zh-CN" w:bidi="ar-SA"/>
              </w:rPr>
            </w:pPr>
            <w:r>
              <w:rPr>
                <w:rFonts w:hint="eastAsia" w:ascii="仿宋" w:hAnsi="仿宋" w:eastAsia="仿宋" w:cs="仿宋"/>
                <w:color w:val="auto"/>
                <w:sz w:val="24"/>
                <w:szCs w:val="24"/>
              </w:rPr>
              <w:t>其他人员</w:t>
            </w:r>
          </w:p>
        </w:tc>
        <w:tc>
          <w:tcPr>
            <w:tcW w:w="1153" w:type="dxa"/>
            <w:noWrap w:val="0"/>
            <w:vAlign w:val="top"/>
          </w:tcPr>
          <w:p>
            <w:pPr>
              <w:spacing w:line="360" w:lineRule="auto"/>
              <w:jc w:val="center"/>
              <w:rPr>
                <w:rFonts w:hint="eastAsia" w:ascii="仿宋" w:hAnsi="仿宋" w:eastAsia="仿宋" w:cs="仿宋"/>
                <w:color w:val="auto"/>
                <w:sz w:val="24"/>
                <w:szCs w:val="24"/>
              </w:rPr>
            </w:pPr>
          </w:p>
        </w:tc>
        <w:tc>
          <w:tcPr>
            <w:tcW w:w="929" w:type="dxa"/>
            <w:noWrap w:val="0"/>
            <w:vAlign w:val="top"/>
          </w:tcPr>
          <w:p>
            <w:pPr>
              <w:spacing w:line="360" w:lineRule="auto"/>
              <w:jc w:val="center"/>
              <w:rPr>
                <w:rFonts w:hint="eastAsia" w:ascii="仿宋" w:hAnsi="仿宋" w:eastAsia="仿宋" w:cs="仿宋"/>
                <w:color w:val="auto"/>
                <w:sz w:val="24"/>
                <w:szCs w:val="24"/>
              </w:rPr>
            </w:pPr>
          </w:p>
        </w:tc>
        <w:tc>
          <w:tcPr>
            <w:tcW w:w="1270" w:type="dxa"/>
            <w:noWrap w:val="0"/>
            <w:vAlign w:val="top"/>
          </w:tcPr>
          <w:p>
            <w:pPr>
              <w:spacing w:line="360" w:lineRule="auto"/>
              <w:jc w:val="center"/>
              <w:rPr>
                <w:rFonts w:hint="eastAsia" w:ascii="仿宋" w:hAnsi="仿宋" w:eastAsia="仿宋" w:cs="仿宋"/>
                <w:color w:val="auto"/>
                <w:sz w:val="24"/>
                <w:szCs w:val="24"/>
              </w:rPr>
            </w:pPr>
          </w:p>
        </w:tc>
        <w:tc>
          <w:tcPr>
            <w:tcW w:w="875" w:type="dxa"/>
            <w:noWrap w:val="0"/>
            <w:vAlign w:val="top"/>
          </w:tcPr>
          <w:p>
            <w:pPr>
              <w:spacing w:line="360" w:lineRule="auto"/>
              <w:jc w:val="center"/>
              <w:rPr>
                <w:rFonts w:hint="eastAsia" w:ascii="仿宋" w:hAnsi="仿宋" w:eastAsia="仿宋" w:cs="仿宋"/>
                <w:color w:val="auto"/>
                <w:sz w:val="24"/>
                <w:szCs w:val="24"/>
              </w:rPr>
            </w:pPr>
          </w:p>
        </w:tc>
        <w:tc>
          <w:tcPr>
            <w:tcW w:w="1132" w:type="dxa"/>
            <w:noWrap w:val="0"/>
            <w:vAlign w:val="top"/>
          </w:tcPr>
          <w:p>
            <w:pPr>
              <w:spacing w:line="360" w:lineRule="auto"/>
              <w:jc w:val="center"/>
              <w:rPr>
                <w:rFonts w:hint="eastAsia" w:ascii="仿宋" w:hAnsi="仿宋" w:eastAsia="仿宋" w:cs="仿宋"/>
                <w:color w:val="auto"/>
                <w:sz w:val="24"/>
                <w:szCs w:val="24"/>
              </w:rPr>
            </w:pPr>
          </w:p>
        </w:tc>
        <w:tc>
          <w:tcPr>
            <w:tcW w:w="801" w:type="dxa"/>
            <w:noWrap w:val="0"/>
            <w:vAlign w:val="top"/>
          </w:tcPr>
          <w:p>
            <w:pPr>
              <w:spacing w:line="360" w:lineRule="auto"/>
              <w:jc w:val="center"/>
              <w:rPr>
                <w:rFonts w:hint="eastAsia" w:ascii="仿宋" w:hAnsi="仿宋" w:eastAsia="仿宋" w:cs="仿宋"/>
                <w:color w:val="auto"/>
                <w:sz w:val="24"/>
                <w:szCs w:val="24"/>
              </w:rPr>
            </w:pPr>
          </w:p>
        </w:tc>
        <w:tc>
          <w:tcPr>
            <w:tcW w:w="1355" w:type="dxa"/>
            <w:noWrap w:val="0"/>
            <w:vAlign w:val="top"/>
          </w:tcPr>
          <w:p>
            <w:pPr>
              <w:spacing w:line="360" w:lineRule="auto"/>
              <w:jc w:val="center"/>
              <w:rPr>
                <w:rFonts w:hint="eastAsia" w:ascii="仿宋" w:hAnsi="仿宋" w:eastAsia="仿宋" w:cs="仿宋"/>
                <w:color w:val="auto"/>
                <w:sz w:val="24"/>
                <w:szCs w:val="24"/>
              </w:rPr>
            </w:pPr>
          </w:p>
        </w:tc>
        <w:tc>
          <w:tcPr>
            <w:tcW w:w="737" w:type="dxa"/>
            <w:noWrap w:val="0"/>
            <w:vAlign w:val="top"/>
          </w:tcPr>
          <w:p>
            <w:pPr>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center"/>
          </w:tcPr>
          <w:p>
            <w:pPr>
              <w:spacing w:line="360" w:lineRule="auto"/>
              <w:jc w:val="center"/>
              <w:rPr>
                <w:rFonts w:hint="eastAsia" w:ascii="仿宋" w:hAnsi="仿宋" w:eastAsia="仿宋" w:cs="仿宋"/>
                <w:bCs/>
                <w:color w:val="auto"/>
                <w:sz w:val="24"/>
                <w:szCs w:val="24"/>
              </w:rPr>
            </w:pPr>
          </w:p>
        </w:tc>
        <w:tc>
          <w:tcPr>
            <w:tcW w:w="1153" w:type="dxa"/>
            <w:noWrap w:val="0"/>
            <w:vAlign w:val="top"/>
          </w:tcPr>
          <w:p>
            <w:pPr>
              <w:spacing w:line="360" w:lineRule="auto"/>
              <w:jc w:val="center"/>
              <w:rPr>
                <w:rFonts w:hint="eastAsia" w:ascii="仿宋" w:hAnsi="仿宋" w:eastAsia="仿宋" w:cs="仿宋"/>
                <w:color w:val="auto"/>
                <w:sz w:val="24"/>
                <w:szCs w:val="24"/>
              </w:rPr>
            </w:pPr>
          </w:p>
        </w:tc>
        <w:tc>
          <w:tcPr>
            <w:tcW w:w="929" w:type="dxa"/>
            <w:noWrap w:val="0"/>
            <w:vAlign w:val="top"/>
          </w:tcPr>
          <w:p>
            <w:pPr>
              <w:spacing w:line="360" w:lineRule="auto"/>
              <w:jc w:val="center"/>
              <w:rPr>
                <w:rFonts w:hint="eastAsia" w:ascii="仿宋" w:hAnsi="仿宋" w:eastAsia="仿宋" w:cs="仿宋"/>
                <w:color w:val="auto"/>
                <w:sz w:val="24"/>
                <w:szCs w:val="24"/>
              </w:rPr>
            </w:pPr>
          </w:p>
        </w:tc>
        <w:tc>
          <w:tcPr>
            <w:tcW w:w="1270" w:type="dxa"/>
            <w:noWrap w:val="0"/>
            <w:vAlign w:val="top"/>
          </w:tcPr>
          <w:p>
            <w:pPr>
              <w:spacing w:line="360" w:lineRule="auto"/>
              <w:jc w:val="center"/>
              <w:rPr>
                <w:rFonts w:hint="eastAsia" w:ascii="仿宋" w:hAnsi="仿宋" w:eastAsia="仿宋" w:cs="仿宋"/>
                <w:color w:val="auto"/>
                <w:sz w:val="24"/>
                <w:szCs w:val="24"/>
              </w:rPr>
            </w:pPr>
          </w:p>
        </w:tc>
        <w:tc>
          <w:tcPr>
            <w:tcW w:w="875" w:type="dxa"/>
            <w:noWrap w:val="0"/>
            <w:vAlign w:val="top"/>
          </w:tcPr>
          <w:p>
            <w:pPr>
              <w:spacing w:line="360" w:lineRule="auto"/>
              <w:jc w:val="center"/>
              <w:rPr>
                <w:rFonts w:hint="eastAsia" w:ascii="仿宋" w:hAnsi="仿宋" w:eastAsia="仿宋" w:cs="仿宋"/>
                <w:color w:val="auto"/>
                <w:sz w:val="24"/>
                <w:szCs w:val="24"/>
              </w:rPr>
            </w:pPr>
          </w:p>
        </w:tc>
        <w:tc>
          <w:tcPr>
            <w:tcW w:w="1132" w:type="dxa"/>
            <w:noWrap w:val="0"/>
            <w:vAlign w:val="top"/>
          </w:tcPr>
          <w:p>
            <w:pPr>
              <w:spacing w:line="360" w:lineRule="auto"/>
              <w:jc w:val="center"/>
              <w:rPr>
                <w:rFonts w:hint="eastAsia" w:ascii="仿宋" w:hAnsi="仿宋" w:eastAsia="仿宋" w:cs="仿宋"/>
                <w:color w:val="auto"/>
                <w:sz w:val="24"/>
                <w:szCs w:val="24"/>
              </w:rPr>
            </w:pPr>
          </w:p>
        </w:tc>
        <w:tc>
          <w:tcPr>
            <w:tcW w:w="801" w:type="dxa"/>
            <w:noWrap w:val="0"/>
            <w:vAlign w:val="top"/>
          </w:tcPr>
          <w:p>
            <w:pPr>
              <w:spacing w:line="360" w:lineRule="auto"/>
              <w:jc w:val="center"/>
              <w:rPr>
                <w:rFonts w:hint="eastAsia" w:ascii="仿宋" w:hAnsi="仿宋" w:eastAsia="仿宋" w:cs="仿宋"/>
                <w:color w:val="auto"/>
                <w:sz w:val="24"/>
                <w:szCs w:val="24"/>
              </w:rPr>
            </w:pPr>
          </w:p>
        </w:tc>
        <w:tc>
          <w:tcPr>
            <w:tcW w:w="1355" w:type="dxa"/>
            <w:noWrap w:val="0"/>
            <w:vAlign w:val="top"/>
          </w:tcPr>
          <w:p>
            <w:pPr>
              <w:spacing w:line="360" w:lineRule="auto"/>
              <w:jc w:val="center"/>
              <w:rPr>
                <w:rFonts w:hint="eastAsia" w:ascii="仿宋" w:hAnsi="仿宋" w:eastAsia="仿宋" w:cs="仿宋"/>
                <w:color w:val="auto"/>
                <w:sz w:val="24"/>
                <w:szCs w:val="24"/>
              </w:rPr>
            </w:pPr>
          </w:p>
        </w:tc>
        <w:tc>
          <w:tcPr>
            <w:tcW w:w="737" w:type="dxa"/>
            <w:noWrap w:val="0"/>
            <w:vAlign w:val="top"/>
          </w:tcPr>
          <w:p>
            <w:pPr>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spacing w:line="360" w:lineRule="auto"/>
              <w:jc w:val="center"/>
              <w:rPr>
                <w:rFonts w:hint="eastAsia" w:ascii="仿宋" w:hAnsi="仿宋" w:eastAsia="仿宋" w:cs="仿宋"/>
                <w:color w:val="auto"/>
                <w:sz w:val="24"/>
                <w:szCs w:val="24"/>
              </w:rPr>
            </w:pPr>
          </w:p>
        </w:tc>
        <w:tc>
          <w:tcPr>
            <w:tcW w:w="1153" w:type="dxa"/>
            <w:noWrap w:val="0"/>
            <w:vAlign w:val="top"/>
          </w:tcPr>
          <w:p>
            <w:pPr>
              <w:spacing w:line="360" w:lineRule="auto"/>
              <w:jc w:val="center"/>
              <w:rPr>
                <w:rFonts w:hint="eastAsia" w:ascii="仿宋" w:hAnsi="仿宋" w:eastAsia="仿宋" w:cs="仿宋"/>
                <w:color w:val="auto"/>
                <w:sz w:val="24"/>
                <w:szCs w:val="24"/>
              </w:rPr>
            </w:pPr>
          </w:p>
        </w:tc>
        <w:tc>
          <w:tcPr>
            <w:tcW w:w="929" w:type="dxa"/>
            <w:noWrap w:val="0"/>
            <w:vAlign w:val="top"/>
          </w:tcPr>
          <w:p>
            <w:pPr>
              <w:spacing w:line="360" w:lineRule="auto"/>
              <w:jc w:val="center"/>
              <w:rPr>
                <w:rFonts w:hint="eastAsia" w:ascii="仿宋" w:hAnsi="仿宋" w:eastAsia="仿宋" w:cs="仿宋"/>
                <w:color w:val="auto"/>
                <w:sz w:val="24"/>
                <w:szCs w:val="24"/>
              </w:rPr>
            </w:pPr>
          </w:p>
        </w:tc>
        <w:tc>
          <w:tcPr>
            <w:tcW w:w="1270" w:type="dxa"/>
            <w:noWrap w:val="0"/>
            <w:vAlign w:val="top"/>
          </w:tcPr>
          <w:p>
            <w:pPr>
              <w:spacing w:line="360" w:lineRule="auto"/>
              <w:jc w:val="center"/>
              <w:rPr>
                <w:rFonts w:hint="eastAsia" w:ascii="仿宋" w:hAnsi="仿宋" w:eastAsia="仿宋" w:cs="仿宋"/>
                <w:color w:val="auto"/>
                <w:sz w:val="24"/>
                <w:szCs w:val="24"/>
              </w:rPr>
            </w:pPr>
          </w:p>
        </w:tc>
        <w:tc>
          <w:tcPr>
            <w:tcW w:w="875" w:type="dxa"/>
            <w:noWrap w:val="0"/>
            <w:vAlign w:val="top"/>
          </w:tcPr>
          <w:p>
            <w:pPr>
              <w:spacing w:line="360" w:lineRule="auto"/>
              <w:jc w:val="center"/>
              <w:rPr>
                <w:rFonts w:hint="eastAsia" w:ascii="仿宋" w:hAnsi="仿宋" w:eastAsia="仿宋" w:cs="仿宋"/>
                <w:color w:val="auto"/>
                <w:sz w:val="24"/>
                <w:szCs w:val="24"/>
              </w:rPr>
            </w:pPr>
          </w:p>
        </w:tc>
        <w:tc>
          <w:tcPr>
            <w:tcW w:w="1132" w:type="dxa"/>
            <w:noWrap w:val="0"/>
            <w:vAlign w:val="top"/>
          </w:tcPr>
          <w:p>
            <w:pPr>
              <w:spacing w:line="360" w:lineRule="auto"/>
              <w:jc w:val="center"/>
              <w:rPr>
                <w:rFonts w:hint="eastAsia" w:ascii="仿宋" w:hAnsi="仿宋" w:eastAsia="仿宋" w:cs="仿宋"/>
                <w:color w:val="auto"/>
                <w:sz w:val="24"/>
                <w:szCs w:val="24"/>
              </w:rPr>
            </w:pPr>
          </w:p>
        </w:tc>
        <w:tc>
          <w:tcPr>
            <w:tcW w:w="801" w:type="dxa"/>
            <w:noWrap w:val="0"/>
            <w:vAlign w:val="top"/>
          </w:tcPr>
          <w:p>
            <w:pPr>
              <w:spacing w:line="360" w:lineRule="auto"/>
              <w:jc w:val="center"/>
              <w:rPr>
                <w:rFonts w:hint="eastAsia" w:ascii="仿宋" w:hAnsi="仿宋" w:eastAsia="仿宋" w:cs="仿宋"/>
                <w:color w:val="auto"/>
                <w:sz w:val="24"/>
                <w:szCs w:val="24"/>
              </w:rPr>
            </w:pPr>
          </w:p>
        </w:tc>
        <w:tc>
          <w:tcPr>
            <w:tcW w:w="1355" w:type="dxa"/>
            <w:noWrap w:val="0"/>
            <w:vAlign w:val="top"/>
          </w:tcPr>
          <w:p>
            <w:pPr>
              <w:spacing w:line="360" w:lineRule="auto"/>
              <w:jc w:val="center"/>
              <w:rPr>
                <w:rFonts w:hint="eastAsia" w:ascii="仿宋" w:hAnsi="仿宋" w:eastAsia="仿宋" w:cs="仿宋"/>
                <w:color w:val="auto"/>
                <w:sz w:val="24"/>
                <w:szCs w:val="24"/>
              </w:rPr>
            </w:pPr>
          </w:p>
        </w:tc>
        <w:tc>
          <w:tcPr>
            <w:tcW w:w="737" w:type="dxa"/>
            <w:noWrap w:val="0"/>
            <w:vAlign w:val="top"/>
          </w:tcPr>
          <w:p>
            <w:pPr>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spacing w:line="360" w:lineRule="auto"/>
              <w:jc w:val="center"/>
              <w:rPr>
                <w:rFonts w:hint="eastAsia" w:ascii="仿宋" w:hAnsi="仿宋" w:eastAsia="仿宋" w:cs="仿宋"/>
                <w:color w:val="auto"/>
                <w:sz w:val="24"/>
                <w:szCs w:val="24"/>
              </w:rPr>
            </w:pPr>
          </w:p>
        </w:tc>
        <w:tc>
          <w:tcPr>
            <w:tcW w:w="1153" w:type="dxa"/>
            <w:noWrap w:val="0"/>
            <w:vAlign w:val="top"/>
          </w:tcPr>
          <w:p>
            <w:pPr>
              <w:spacing w:line="360" w:lineRule="auto"/>
              <w:jc w:val="center"/>
              <w:rPr>
                <w:rFonts w:hint="eastAsia" w:ascii="仿宋" w:hAnsi="仿宋" w:eastAsia="仿宋" w:cs="仿宋"/>
                <w:color w:val="auto"/>
                <w:sz w:val="24"/>
                <w:szCs w:val="24"/>
              </w:rPr>
            </w:pPr>
          </w:p>
        </w:tc>
        <w:tc>
          <w:tcPr>
            <w:tcW w:w="929" w:type="dxa"/>
            <w:noWrap w:val="0"/>
            <w:vAlign w:val="top"/>
          </w:tcPr>
          <w:p>
            <w:pPr>
              <w:spacing w:line="360" w:lineRule="auto"/>
              <w:jc w:val="center"/>
              <w:rPr>
                <w:rFonts w:hint="eastAsia" w:ascii="仿宋" w:hAnsi="仿宋" w:eastAsia="仿宋" w:cs="仿宋"/>
                <w:color w:val="auto"/>
                <w:sz w:val="24"/>
                <w:szCs w:val="24"/>
              </w:rPr>
            </w:pPr>
          </w:p>
        </w:tc>
        <w:tc>
          <w:tcPr>
            <w:tcW w:w="1270" w:type="dxa"/>
            <w:noWrap w:val="0"/>
            <w:vAlign w:val="top"/>
          </w:tcPr>
          <w:p>
            <w:pPr>
              <w:spacing w:line="360" w:lineRule="auto"/>
              <w:jc w:val="center"/>
              <w:rPr>
                <w:rFonts w:hint="eastAsia" w:ascii="仿宋" w:hAnsi="仿宋" w:eastAsia="仿宋" w:cs="仿宋"/>
                <w:color w:val="auto"/>
                <w:sz w:val="24"/>
                <w:szCs w:val="24"/>
              </w:rPr>
            </w:pPr>
          </w:p>
        </w:tc>
        <w:tc>
          <w:tcPr>
            <w:tcW w:w="875" w:type="dxa"/>
            <w:noWrap w:val="0"/>
            <w:vAlign w:val="top"/>
          </w:tcPr>
          <w:p>
            <w:pPr>
              <w:spacing w:line="360" w:lineRule="auto"/>
              <w:jc w:val="center"/>
              <w:rPr>
                <w:rFonts w:hint="eastAsia" w:ascii="仿宋" w:hAnsi="仿宋" w:eastAsia="仿宋" w:cs="仿宋"/>
                <w:color w:val="auto"/>
                <w:sz w:val="24"/>
                <w:szCs w:val="24"/>
              </w:rPr>
            </w:pPr>
          </w:p>
        </w:tc>
        <w:tc>
          <w:tcPr>
            <w:tcW w:w="1132" w:type="dxa"/>
            <w:noWrap w:val="0"/>
            <w:vAlign w:val="top"/>
          </w:tcPr>
          <w:p>
            <w:pPr>
              <w:spacing w:line="360" w:lineRule="auto"/>
              <w:jc w:val="center"/>
              <w:rPr>
                <w:rFonts w:hint="eastAsia" w:ascii="仿宋" w:hAnsi="仿宋" w:eastAsia="仿宋" w:cs="仿宋"/>
                <w:color w:val="auto"/>
                <w:sz w:val="24"/>
                <w:szCs w:val="24"/>
              </w:rPr>
            </w:pPr>
          </w:p>
        </w:tc>
        <w:tc>
          <w:tcPr>
            <w:tcW w:w="801" w:type="dxa"/>
            <w:noWrap w:val="0"/>
            <w:vAlign w:val="top"/>
          </w:tcPr>
          <w:p>
            <w:pPr>
              <w:spacing w:line="360" w:lineRule="auto"/>
              <w:jc w:val="center"/>
              <w:rPr>
                <w:rFonts w:hint="eastAsia" w:ascii="仿宋" w:hAnsi="仿宋" w:eastAsia="仿宋" w:cs="仿宋"/>
                <w:color w:val="auto"/>
                <w:sz w:val="24"/>
                <w:szCs w:val="24"/>
              </w:rPr>
            </w:pPr>
          </w:p>
        </w:tc>
        <w:tc>
          <w:tcPr>
            <w:tcW w:w="1355" w:type="dxa"/>
            <w:noWrap w:val="0"/>
            <w:vAlign w:val="top"/>
          </w:tcPr>
          <w:p>
            <w:pPr>
              <w:spacing w:line="360" w:lineRule="auto"/>
              <w:jc w:val="center"/>
              <w:rPr>
                <w:rFonts w:hint="eastAsia" w:ascii="仿宋" w:hAnsi="仿宋" w:eastAsia="仿宋" w:cs="仿宋"/>
                <w:color w:val="auto"/>
                <w:sz w:val="24"/>
                <w:szCs w:val="24"/>
              </w:rPr>
            </w:pPr>
          </w:p>
        </w:tc>
        <w:tc>
          <w:tcPr>
            <w:tcW w:w="737" w:type="dxa"/>
            <w:noWrap w:val="0"/>
            <w:vAlign w:val="top"/>
          </w:tcPr>
          <w:p>
            <w:pPr>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noWrap w:val="0"/>
            <w:vAlign w:val="top"/>
          </w:tcPr>
          <w:p>
            <w:pPr>
              <w:spacing w:line="360" w:lineRule="auto"/>
              <w:jc w:val="center"/>
              <w:rPr>
                <w:rFonts w:hint="eastAsia" w:ascii="仿宋" w:hAnsi="仿宋" w:eastAsia="仿宋" w:cs="仿宋"/>
                <w:color w:val="auto"/>
                <w:sz w:val="24"/>
                <w:szCs w:val="24"/>
              </w:rPr>
            </w:pPr>
          </w:p>
        </w:tc>
        <w:tc>
          <w:tcPr>
            <w:tcW w:w="1153" w:type="dxa"/>
            <w:noWrap w:val="0"/>
            <w:vAlign w:val="top"/>
          </w:tcPr>
          <w:p>
            <w:pPr>
              <w:spacing w:line="360" w:lineRule="auto"/>
              <w:jc w:val="center"/>
              <w:rPr>
                <w:rFonts w:hint="eastAsia" w:ascii="仿宋" w:hAnsi="仿宋" w:eastAsia="仿宋" w:cs="仿宋"/>
                <w:color w:val="auto"/>
                <w:sz w:val="24"/>
                <w:szCs w:val="24"/>
              </w:rPr>
            </w:pPr>
          </w:p>
        </w:tc>
        <w:tc>
          <w:tcPr>
            <w:tcW w:w="929" w:type="dxa"/>
            <w:noWrap w:val="0"/>
            <w:vAlign w:val="top"/>
          </w:tcPr>
          <w:p>
            <w:pPr>
              <w:spacing w:line="360" w:lineRule="auto"/>
              <w:jc w:val="center"/>
              <w:rPr>
                <w:rFonts w:hint="eastAsia" w:ascii="仿宋" w:hAnsi="仿宋" w:eastAsia="仿宋" w:cs="仿宋"/>
                <w:color w:val="auto"/>
                <w:sz w:val="24"/>
                <w:szCs w:val="24"/>
              </w:rPr>
            </w:pPr>
          </w:p>
        </w:tc>
        <w:tc>
          <w:tcPr>
            <w:tcW w:w="1270" w:type="dxa"/>
            <w:noWrap w:val="0"/>
            <w:vAlign w:val="top"/>
          </w:tcPr>
          <w:p>
            <w:pPr>
              <w:spacing w:line="360" w:lineRule="auto"/>
              <w:jc w:val="center"/>
              <w:rPr>
                <w:rFonts w:hint="eastAsia" w:ascii="仿宋" w:hAnsi="仿宋" w:eastAsia="仿宋" w:cs="仿宋"/>
                <w:color w:val="auto"/>
                <w:sz w:val="24"/>
                <w:szCs w:val="24"/>
              </w:rPr>
            </w:pPr>
          </w:p>
        </w:tc>
        <w:tc>
          <w:tcPr>
            <w:tcW w:w="875" w:type="dxa"/>
            <w:noWrap w:val="0"/>
            <w:vAlign w:val="top"/>
          </w:tcPr>
          <w:p>
            <w:pPr>
              <w:spacing w:line="360" w:lineRule="auto"/>
              <w:jc w:val="center"/>
              <w:rPr>
                <w:rFonts w:hint="eastAsia" w:ascii="仿宋" w:hAnsi="仿宋" w:eastAsia="仿宋" w:cs="仿宋"/>
                <w:color w:val="auto"/>
                <w:sz w:val="24"/>
                <w:szCs w:val="24"/>
              </w:rPr>
            </w:pPr>
          </w:p>
        </w:tc>
        <w:tc>
          <w:tcPr>
            <w:tcW w:w="1132" w:type="dxa"/>
            <w:noWrap w:val="0"/>
            <w:vAlign w:val="top"/>
          </w:tcPr>
          <w:p>
            <w:pPr>
              <w:spacing w:line="360" w:lineRule="auto"/>
              <w:jc w:val="center"/>
              <w:rPr>
                <w:rFonts w:hint="eastAsia" w:ascii="仿宋" w:hAnsi="仿宋" w:eastAsia="仿宋" w:cs="仿宋"/>
                <w:color w:val="auto"/>
                <w:sz w:val="24"/>
                <w:szCs w:val="24"/>
              </w:rPr>
            </w:pPr>
          </w:p>
        </w:tc>
        <w:tc>
          <w:tcPr>
            <w:tcW w:w="801" w:type="dxa"/>
            <w:noWrap w:val="0"/>
            <w:vAlign w:val="top"/>
          </w:tcPr>
          <w:p>
            <w:pPr>
              <w:spacing w:line="360" w:lineRule="auto"/>
              <w:jc w:val="center"/>
              <w:rPr>
                <w:rFonts w:hint="eastAsia" w:ascii="仿宋" w:hAnsi="仿宋" w:eastAsia="仿宋" w:cs="仿宋"/>
                <w:color w:val="auto"/>
                <w:sz w:val="24"/>
                <w:szCs w:val="24"/>
              </w:rPr>
            </w:pPr>
          </w:p>
        </w:tc>
        <w:tc>
          <w:tcPr>
            <w:tcW w:w="1355" w:type="dxa"/>
            <w:noWrap w:val="0"/>
            <w:vAlign w:val="top"/>
          </w:tcPr>
          <w:p>
            <w:pPr>
              <w:spacing w:line="360" w:lineRule="auto"/>
              <w:jc w:val="center"/>
              <w:rPr>
                <w:rFonts w:hint="eastAsia" w:ascii="仿宋" w:hAnsi="仿宋" w:eastAsia="仿宋" w:cs="仿宋"/>
                <w:color w:val="auto"/>
                <w:sz w:val="24"/>
                <w:szCs w:val="24"/>
              </w:rPr>
            </w:pPr>
          </w:p>
        </w:tc>
        <w:tc>
          <w:tcPr>
            <w:tcW w:w="737" w:type="dxa"/>
            <w:noWrap w:val="0"/>
            <w:vAlign w:val="top"/>
          </w:tcPr>
          <w:p>
            <w:pPr>
              <w:spacing w:line="360" w:lineRule="auto"/>
              <w:jc w:val="center"/>
              <w:rPr>
                <w:rFonts w:hint="eastAsia" w:ascii="仿宋" w:hAnsi="仿宋" w:eastAsia="仿宋" w:cs="仿宋"/>
                <w:color w:val="auto"/>
                <w:sz w:val="24"/>
                <w:szCs w:val="24"/>
              </w:rPr>
            </w:pPr>
          </w:p>
        </w:tc>
      </w:tr>
    </w:tbl>
    <w:p>
      <w:pPr>
        <w:spacing w:line="360" w:lineRule="auto"/>
        <w:jc w:val="left"/>
        <w:rPr>
          <w:rFonts w:hint="eastAsia" w:ascii="仿宋" w:hAnsi="仿宋" w:eastAsia="仿宋" w:cs="仿宋"/>
          <w:color w:val="auto"/>
          <w:sz w:val="24"/>
          <w:szCs w:val="24"/>
        </w:rPr>
      </w:pPr>
    </w:p>
    <w:p>
      <w:pPr>
        <w:spacing w:line="360" w:lineRule="auto"/>
        <w:jc w:val="left"/>
        <w:rPr>
          <w:rFonts w:hint="eastAsia" w:ascii="仿宋" w:hAnsi="仿宋" w:eastAsia="仿宋" w:cs="仿宋"/>
          <w:color w:val="auto"/>
          <w:sz w:val="24"/>
          <w:szCs w:val="24"/>
        </w:rPr>
      </w:pPr>
      <w:r>
        <w:rPr>
          <w:rFonts w:hint="eastAsia" w:ascii="仿宋" w:hAnsi="仿宋" w:eastAsia="仿宋" w:cs="仿宋"/>
          <w:b/>
          <w:bCs/>
          <w:color w:val="auto"/>
          <w:sz w:val="24"/>
          <w:szCs w:val="24"/>
        </w:rPr>
        <w:t>注：</w:t>
      </w:r>
      <w:r>
        <w:rPr>
          <w:rFonts w:hint="eastAsia" w:ascii="仿宋" w:hAnsi="仿宋" w:eastAsia="仿宋" w:cs="仿宋"/>
          <w:color w:val="auto"/>
          <w:sz w:val="24"/>
          <w:szCs w:val="24"/>
        </w:rPr>
        <w:t>本工程一旦我单位中标，将配备上述项目管理人员。上述填报内容真实，如不真实，将按照有关规定接受处理。</w:t>
      </w:r>
    </w:p>
    <w:p>
      <w:pPr>
        <w:jc w:val="left"/>
        <w:rPr>
          <w:rFonts w:hint="eastAsia" w:ascii="仿宋" w:hAnsi="仿宋" w:eastAsia="仿宋" w:cs="仿宋"/>
          <w:color w:val="auto"/>
          <w:kern w:val="0"/>
          <w:sz w:val="24"/>
          <w:szCs w:val="21"/>
        </w:rPr>
      </w:pPr>
      <w:r>
        <w:rPr>
          <w:rFonts w:hint="eastAsia" w:ascii="仿宋" w:hAnsi="仿宋" w:eastAsia="仿宋" w:cs="仿宋"/>
          <w:color w:val="auto"/>
          <w:kern w:val="0"/>
          <w:sz w:val="24"/>
          <w:szCs w:val="21"/>
        </w:rPr>
        <w:t xml:space="preserve">    </w:t>
      </w:r>
    </w:p>
    <w:p>
      <w:pPr>
        <w:jc w:val="left"/>
        <w:rPr>
          <w:rFonts w:hint="eastAsia" w:ascii="仿宋" w:hAnsi="仿宋" w:eastAsia="仿宋" w:cs="仿宋"/>
          <w:color w:val="auto"/>
          <w:kern w:val="0"/>
          <w:sz w:val="24"/>
          <w:szCs w:val="21"/>
        </w:rPr>
      </w:pPr>
    </w:p>
    <w:p>
      <w:pPr>
        <w:jc w:val="left"/>
        <w:rPr>
          <w:rFonts w:hint="eastAsia" w:ascii="仿宋" w:hAnsi="仿宋" w:eastAsia="仿宋" w:cs="仿宋"/>
          <w:color w:val="auto"/>
          <w:sz w:val="24"/>
          <w:szCs w:val="28"/>
        </w:rPr>
      </w:pPr>
    </w:p>
    <w:p>
      <w:pPr>
        <w:jc w:val="left"/>
        <w:rPr>
          <w:rFonts w:hint="eastAsia" w:ascii="仿宋" w:hAnsi="仿宋" w:eastAsia="仿宋" w:cs="仿宋"/>
          <w:color w:val="auto"/>
          <w:sz w:val="24"/>
        </w:rPr>
      </w:pPr>
    </w:p>
    <w:p>
      <w:pPr>
        <w:jc w:val="left"/>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szCs w:val="21"/>
        </w:rPr>
      </w:pPr>
    </w:p>
    <w:p>
      <w:pPr>
        <w:topLinePunct/>
        <w:jc w:val="center"/>
        <w:outlineLvl w:val="2"/>
        <w:rPr>
          <w:rFonts w:hint="eastAsia" w:ascii="仿宋" w:hAnsi="仿宋" w:eastAsia="仿宋" w:cs="仿宋"/>
          <w:color w:val="auto"/>
          <w:sz w:val="28"/>
          <w:szCs w:val="28"/>
        </w:rPr>
      </w:pPr>
      <w:r>
        <w:rPr>
          <w:rFonts w:hint="eastAsia" w:ascii="仿宋" w:hAnsi="仿宋" w:eastAsia="仿宋" w:cs="仿宋"/>
          <w:b/>
          <w:color w:val="auto"/>
          <w:sz w:val="28"/>
          <w:szCs w:val="28"/>
        </w:rPr>
        <w:br w:type="page"/>
      </w:r>
      <w:r>
        <w:rPr>
          <w:rFonts w:hint="eastAsia" w:ascii="仿宋" w:hAnsi="仿宋" w:eastAsia="仿宋" w:cs="仿宋"/>
          <w:color w:val="auto"/>
          <w:sz w:val="28"/>
          <w:szCs w:val="28"/>
        </w:rPr>
        <w:t>5.2现场主要人员简历表</w:t>
      </w:r>
    </w:p>
    <w:p>
      <w:pPr>
        <w:jc w:val="center"/>
        <w:outlineLvl w:val="3"/>
        <w:rPr>
          <w:rFonts w:hint="eastAsia" w:ascii="仿宋" w:hAnsi="仿宋" w:eastAsia="仿宋" w:cs="仿宋"/>
          <w:color w:val="auto"/>
          <w:sz w:val="28"/>
          <w:szCs w:val="28"/>
        </w:rPr>
      </w:pPr>
      <w:r>
        <w:rPr>
          <w:rFonts w:hint="eastAsia" w:ascii="仿宋" w:hAnsi="仿宋" w:eastAsia="仿宋" w:cs="仿宋"/>
          <w:color w:val="auto"/>
          <w:sz w:val="28"/>
          <w:szCs w:val="28"/>
        </w:rPr>
        <w:t>１）项目负责人简历表</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rPr>
        <w:t>项目负责人应附建造师执业资格证书、注册证书、安全生产考核合格证书、身份证、职称证、养老保险复印件及未担任其他在施建设工程项目项目负责人的承</w:t>
      </w:r>
      <w:r>
        <w:rPr>
          <w:rFonts w:hint="eastAsia" w:ascii="仿宋" w:hAnsi="仿宋" w:eastAsia="仿宋" w:cs="仿宋"/>
          <w:color w:val="auto"/>
          <w:sz w:val="24"/>
          <w:szCs w:val="24"/>
          <w:highlight w:val="none"/>
        </w:rPr>
        <w:t>诺书，管理过的项目业绩</w:t>
      </w:r>
      <w:r>
        <w:rPr>
          <w:rFonts w:hint="eastAsia" w:ascii="仿宋" w:hAnsi="仿宋" w:eastAsia="仿宋" w:cs="仿宋"/>
          <w:color w:val="auto"/>
          <w:sz w:val="24"/>
          <w:szCs w:val="24"/>
          <w:highlight w:val="none"/>
          <w:lang w:eastAsia="zh-CN"/>
        </w:rPr>
        <w:t>（如有）</w:t>
      </w:r>
      <w:r>
        <w:rPr>
          <w:rFonts w:hint="eastAsia" w:ascii="仿宋" w:hAnsi="仿宋" w:eastAsia="仿宋" w:cs="仿宋"/>
          <w:color w:val="auto"/>
          <w:sz w:val="24"/>
          <w:szCs w:val="24"/>
          <w:highlight w:val="none"/>
        </w:rPr>
        <w:t>须附合同协议书和竣工验收备案登记表复印件。类似项目限于以项目负责人身份参与的项目。</w:t>
      </w:r>
    </w:p>
    <w:p>
      <w:pPr>
        <w:ind w:firstLine="960" w:firstLineChars="400"/>
        <w:rPr>
          <w:rFonts w:hint="eastAsia" w:ascii="仿宋" w:hAnsi="仿宋" w:eastAsia="仿宋" w:cs="仿宋"/>
          <w:color w:val="auto"/>
          <w:sz w:val="24"/>
          <w:szCs w:val="24"/>
        </w:rPr>
      </w:pPr>
    </w:p>
    <w:tbl>
      <w:tblPr>
        <w:tblStyle w:val="23"/>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507"/>
        <w:gridCol w:w="528"/>
        <w:gridCol w:w="507"/>
        <w:gridCol w:w="627"/>
        <w:gridCol w:w="507"/>
        <w:gridCol w:w="940"/>
        <w:gridCol w:w="335"/>
        <w:gridCol w:w="1336"/>
        <w:gridCol w:w="754"/>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姓  名</w:t>
            </w:r>
          </w:p>
        </w:tc>
        <w:tc>
          <w:tcPr>
            <w:tcW w:w="1035" w:type="dxa"/>
            <w:gridSpan w:val="2"/>
            <w:noWrap w:val="0"/>
            <w:vAlign w:val="center"/>
          </w:tcPr>
          <w:p>
            <w:pPr>
              <w:jc w:val="center"/>
              <w:rPr>
                <w:rFonts w:hint="eastAsia" w:ascii="仿宋" w:hAnsi="仿宋" w:eastAsia="仿宋" w:cs="仿宋"/>
                <w:color w:val="auto"/>
                <w:sz w:val="24"/>
                <w:szCs w:val="24"/>
              </w:rPr>
            </w:pPr>
          </w:p>
        </w:tc>
        <w:tc>
          <w:tcPr>
            <w:tcW w:w="1134" w:type="dxa"/>
            <w:gridSpan w:val="2"/>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年  龄</w:t>
            </w:r>
          </w:p>
        </w:tc>
        <w:tc>
          <w:tcPr>
            <w:tcW w:w="1275" w:type="dxa"/>
            <w:gridSpan w:val="2"/>
            <w:noWrap w:val="0"/>
            <w:vAlign w:val="center"/>
          </w:tcPr>
          <w:p>
            <w:pPr>
              <w:jc w:val="center"/>
              <w:rPr>
                <w:rFonts w:hint="eastAsia" w:ascii="仿宋" w:hAnsi="仿宋" w:eastAsia="仿宋" w:cs="仿宋"/>
                <w:color w:val="auto"/>
                <w:sz w:val="24"/>
                <w:szCs w:val="24"/>
              </w:rPr>
            </w:pPr>
          </w:p>
        </w:tc>
        <w:tc>
          <w:tcPr>
            <w:tcW w:w="2090" w:type="dxa"/>
            <w:gridSpan w:val="2"/>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学历</w:t>
            </w:r>
          </w:p>
        </w:tc>
        <w:tc>
          <w:tcPr>
            <w:tcW w:w="1879"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9" w:type="dxa"/>
            <w:gridSpan w:val="2"/>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职  称</w:t>
            </w:r>
          </w:p>
        </w:tc>
        <w:tc>
          <w:tcPr>
            <w:tcW w:w="1035" w:type="dxa"/>
            <w:gridSpan w:val="2"/>
            <w:noWrap w:val="0"/>
            <w:vAlign w:val="center"/>
          </w:tcPr>
          <w:p>
            <w:pPr>
              <w:jc w:val="center"/>
              <w:rPr>
                <w:rFonts w:hint="eastAsia" w:ascii="仿宋" w:hAnsi="仿宋" w:eastAsia="仿宋" w:cs="仿宋"/>
                <w:color w:val="auto"/>
                <w:sz w:val="24"/>
                <w:szCs w:val="24"/>
              </w:rPr>
            </w:pPr>
          </w:p>
        </w:tc>
        <w:tc>
          <w:tcPr>
            <w:tcW w:w="1134" w:type="dxa"/>
            <w:gridSpan w:val="2"/>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职  务</w:t>
            </w:r>
          </w:p>
        </w:tc>
        <w:tc>
          <w:tcPr>
            <w:tcW w:w="1275" w:type="dxa"/>
            <w:gridSpan w:val="2"/>
            <w:noWrap w:val="0"/>
            <w:vAlign w:val="center"/>
          </w:tcPr>
          <w:p>
            <w:pPr>
              <w:jc w:val="center"/>
              <w:rPr>
                <w:rFonts w:hint="eastAsia" w:ascii="仿宋" w:hAnsi="仿宋" w:eastAsia="仿宋" w:cs="仿宋"/>
                <w:color w:val="auto"/>
                <w:sz w:val="24"/>
                <w:szCs w:val="24"/>
              </w:rPr>
            </w:pPr>
          </w:p>
        </w:tc>
        <w:tc>
          <w:tcPr>
            <w:tcW w:w="2090" w:type="dxa"/>
            <w:gridSpan w:val="2"/>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拟在本工程任职</w:t>
            </w:r>
          </w:p>
        </w:tc>
        <w:tc>
          <w:tcPr>
            <w:tcW w:w="1879"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5"/>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注册建造师执业资格等级</w:t>
            </w:r>
          </w:p>
        </w:tc>
        <w:tc>
          <w:tcPr>
            <w:tcW w:w="1447" w:type="dxa"/>
            <w:gridSpan w:val="2"/>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级</w:t>
            </w:r>
          </w:p>
        </w:tc>
        <w:tc>
          <w:tcPr>
            <w:tcW w:w="1671" w:type="dxa"/>
            <w:gridSpan w:val="2"/>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建造师专业</w:t>
            </w:r>
          </w:p>
        </w:tc>
        <w:tc>
          <w:tcPr>
            <w:tcW w:w="2633" w:type="dxa"/>
            <w:gridSpan w:val="2"/>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5"/>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安全生产考核合格证书</w:t>
            </w:r>
          </w:p>
        </w:tc>
        <w:tc>
          <w:tcPr>
            <w:tcW w:w="5751" w:type="dxa"/>
            <w:gridSpan w:val="6"/>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毕业</w:t>
            </w: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学校</w:t>
            </w:r>
          </w:p>
        </w:tc>
        <w:tc>
          <w:tcPr>
            <w:tcW w:w="7920" w:type="dxa"/>
            <w:gridSpan w:val="10"/>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12" w:type="dxa"/>
            <w:gridSpan w:val="11"/>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时  间</w:t>
            </w:r>
          </w:p>
        </w:tc>
        <w:tc>
          <w:tcPr>
            <w:tcW w:w="3616" w:type="dxa"/>
            <w:gridSpan w:val="6"/>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参加过的类似项目名称</w:t>
            </w:r>
          </w:p>
        </w:tc>
        <w:tc>
          <w:tcPr>
            <w:tcW w:w="1671" w:type="dxa"/>
            <w:gridSpan w:val="2"/>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工程概况说明</w:t>
            </w:r>
          </w:p>
        </w:tc>
        <w:tc>
          <w:tcPr>
            <w:tcW w:w="2633" w:type="dxa"/>
            <w:gridSpan w:val="2"/>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仿宋" w:hAnsi="仿宋" w:eastAsia="仿宋" w:cs="仿宋"/>
                <w:color w:val="auto"/>
                <w:sz w:val="24"/>
                <w:szCs w:val="24"/>
              </w:rPr>
            </w:pPr>
          </w:p>
        </w:tc>
        <w:tc>
          <w:tcPr>
            <w:tcW w:w="1035" w:type="dxa"/>
            <w:gridSpan w:val="2"/>
            <w:noWrap w:val="0"/>
            <w:vAlign w:val="center"/>
          </w:tcPr>
          <w:p>
            <w:pPr>
              <w:jc w:val="center"/>
              <w:rPr>
                <w:rFonts w:hint="eastAsia" w:ascii="仿宋" w:hAnsi="仿宋" w:eastAsia="仿宋" w:cs="仿宋"/>
                <w:color w:val="auto"/>
                <w:sz w:val="24"/>
                <w:szCs w:val="24"/>
              </w:rPr>
            </w:pPr>
          </w:p>
        </w:tc>
        <w:tc>
          <w:tcPr>
            <w:tcW w:w="1134" w:type="dxa"/>
            <w:gridSpan w:val="2"/>
            <w:noWrap w:val="0"/>
            <w:vAlign w:val="center"/>
          </w:tcPr>
          <w:p>
            <w:pPr>
              <w:jc w:val="center"/>
              <w:rPr>
                <w:rFonts w:hint="eastAsia" w:ascii="仿宋" w:hAnsi="仿宋" w:eastAsia="仿宋" w:cs="仿宋"/>
                <w:color w:val="auto"/>
                <w:sz w:val="24"/>
                <w:szCs w:val="24"/>
              </w:rPr>
            </w:pPr>
          </w:p>
        </w:tc>
        <w:tc>
          <w:tcPr>
            <w:tcW w:w="1447" w:type="dxa"/>
            <w:gridSpan w:val="2"/>
            <w:noWrap w:val="0"/>
            <w:vAlign w:val="center"/>
          </w:tcPr>
          <w:p>
            <w:pPr>
              <w:jc w:val="center"/>
              <w:rPr>
                <w:rFonts w:hint="eastAsia" w:ascii="仿宋" w:hAnsi="仿宋" w:eastAsia="仿宋" w:cs="仿宋"/>
                <w:color w:val="auto"/>
                <w:sz w:val="24"/>
                <w:szCs w:val="24"/>
              </w:rPr>
            </w:pPr>
          </w:p>
        </w:tc>
        <w:tc>
          <w:tcPr>
            <w:tcW w:w="1671" w:type="dxa"/>
            <w:gridSpan w:val="2"/>
            <w:noWrap w:val="0"/>
            <w:vAlign w:val="center"/>
          </w:tcPr>
          <w:p>
            <w:pPr>
              <w:jc w:val="center"/>
              <w:rPr>
                <w:rFonts w:hint="eastAsia" w:ascii="仿宋" w:hAnsi="仿宋" w:eastAsia="仿宋" w:cs="仿宋"/>
                <w:color w:val="auto"/>
                <w:sz w:val="24"/>
                <w:szCs w:val="24"/>
              </w:rPr>
            </w:pPr>
          </w:p>
        </w:tc>
        <w:tc>
          <w:tcPr>
            <w:tcW w:w="2633" w:type="dxa"/>
            <w:gridSpan w:val="2"/>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仿宋" w:hAnsi="仿宋" w:eastAsia="仿宋" w:cs="仿宋"/>
                <w:color w:val="auto"/>
                <w:sz w:val="24"/>
                <w:szCs w:val="24"/>
              </w:rPr>
            </w:pPr>
          </w:p>
        </w:tc>
        <w:tc>
          <w:tcPr>
            <w:tcW w:w="1035" w:type="dxa"/>
            <w:gridSpan w:val="2"/>
            <w:noWrap w:val="0"/>
            <w:vAlign w:val="center"/>
          </w:tcPr>
          <w:p>
            <w:pPr>
              <w:jc w:val="center"/>
              <w:rPr>
                <w:rFonts w:hint="eastAsia" w:ascii="仿宋" w:hAnsi="仿宋" w:eastAsia="仿宋" w:cs="仿宋"/>
                <w:color w:val="auto"/>
                <w:sz w:val="24"/>
                <w:szCs w:val="24"/>
              </w:rPr>
            </w:pPr>
          </w:p>
        </w:tc>
        <w:tc>
          <w:tcPr>
            <w:tcW w:w="1134" w:type="dxa"/>
            <w:gridSpan w:val="2"/>
            <w:noWrap w:val="0"/>
            <w:vAlign w:val="center"/>
          </w:tcPr>
          <w:p>
            <w:pPr>
              <w:jc w:val="center"/>
              <w:rPr>
                <w:rFonts w:hint="eastAsia" w:ascii="仿宋" w:hAnsi="仿宋" w:eastAsia="仿宋" w:cs="仿宋"/>
                <w:color w:val="auto"/>
                <w:sz w:val="24"/>
                <w:szCs w:val="24"/>
              </w:rPr>
            </w:pPr>
          </w:p>
        </w:tc>
        <w:tc>
          <w:tcPr>
            <w:tcW w:w="1447" w:type="dxa"/>
            <w:gridSpan w:val="2"/>
            <w:noWrap w:val="0"/>
            <w:vAlign w:val="center"/>
          </w:tcPr>
          <w:p>
            <w:pPr>
              <w:jc w:val="center"/>
              <w:rPr>
                <w:rFonts w:hint="eastAsia" w:ascii="仿宋" w:hAnsi="仿宋" w:eastAsia="仿宋" w:cs="仿宋"/>
                <w:color w:val="auto"/>
                <w:sz w:val="24"/>
                <w:szCs w:val="24"/>
              </w:rPr>
            </w:pPr>
          </w:p>
        </w:tc>
        <w:tc>
          <w:tcPr>
            <w:tcW w:w="1671" w:type="dxa"/>
            <w:gridSpan w:val="2"/>
            <w:noWrap w:val="0"/>
            <w:vAlign w:val="center"/>
          </w:tcPr>
          <w:p>
            <w:pPr>
              <w:jc w:val="center"/>
              <w:rPr>
                <w:rFonts w:hint="eastAsia" w:ascii="仿宋" w:hAnsi="仿宋" w:eastAsia="仿宋" w:cs="仿宋"/>
                <w:color w:val="auto"/>
                <w:sz w:val="24"/>
                <w:szCs w:val="24"/>
              </w:rPr>
            </w:pPr>
          </w:p>
        </w:tc>
        <w:tc>
          <w:tcPr>
            <w:tcW w:w="2633" w:type="dxa"/>
            <w:gridSpan w:val="2"/>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仿宋" w:hAnsi="仿宋" w:eastAsia="仿宋" w:cs="仿宋"/>
                <w:color w:val="auto"/>
                <w:sz w:val="24"/>
                <w:szCs w:val="24"/>
              </w:rPr>
            </w:pPr>
          </w:p>
        </w:tc>
        <w:tc>
          <w:tcPr>
            <w:tcW w:w="1035" w:type="dxa"/>
            <w:gridSpan w:val="2"/>
            <w:noWrap w:val="0"/>
            <w:vAlign w:val="center"/>
          </w:tcPr>
          <w:p>
            <w:pPr>
              <w:jc w:val="center"/>
              <w:rPr>
                <w:rFonts w:hint="eastAsia" w:ascii="仿宋" w:hAnsi="仿宋" w:eastAsia="仿宋" w:cs="仿宋"/>
                <w:color w:val="auto"/>
                <w:sz w:val="24"/>
                <w:szCs w:val="24"/>
              </w:rPr>
            </w:pPr>
          </w:p>
        </w:tc>
        <w:tc>
          <w:tcPr>
            <w:tcW w:w="1134" w:type="dxa"/>
            <w:gridSpan w:val="2"/>
            <w:noWrap w:val="0"/>
            <w:vAlign w:val="center"/>
          </w:tcPr>
          <w:p>
            <w:pPr>
              <w:jc w:val="center"/>
              <w:rPr>
                <w:rFonts w:hint="eastAsia" w:ascii="仿宋" w:hAnsi="仿宋" w:eastAsia="仿宋" w:cs="仿宋"/>
                <w:color w:val="auto"/>
                <w:sz w:val="24"/>
                <w:szCs w:val="24"/>
              </w:rPr>
            </w:pPr>
          </w:p>
        </w:tc>
        <w:tc>
          <w:tcPr>
            <w:tcW w:w="1447" w:type="dxa"/>
            <w:gridSpan w:val="2"/>
            <w:noWrap w:val="0"/>
            <w:vAlign w:val="center"/>
          </w:tcPr>
          <w:p>
            <w:pPr>
              <w:jc w:val="center"/>
              <w:rPr>
                <w:rFonts w:hint="eastAsia" w:ascii="仿宋" w:hAnsi="仿宋" w:eastAsia="仿宋" w:cs="仿宋"/>
                <w:color w:val="auto"/>
                <w:sz w:val="24"/>
                <w:szCs w:val="24"/>
              </w:rPr>
            </w:pPr>
          </w:p>
        </w:tc>
        <w:tc>
          <w:tcPr>
            <w:tcW w:w="1671" w:type="dxa"/>
            <w:gridSpan w:val="2"/>
            <w:noWrap w:val="0"/>
            <w:vAlign w:val="center"/>
          </w:tcPr>
          <w:p>
            <w:pPr>
              <w:jc w:val="center"/>
              <w:rPr>
                <w:rFonts w:hint="eastAsia" w:ascii="仿宋" w:hAnsi="仿宋" w:eastAsia="仿宋" w:cs="仿宋"/>
                <w:color w:val="auto"/>
                <w:sz w:val="24"/>
                <w:szCs w:val="24"/>
              </w:rPr>
            </w:pPr>
          </w:p>
        </w:tc>
        <w:tc>
          <w:tcPr>
            <w:tcW w:w="2633" w:type="dxa"/>
            <w:gridSpan w:val="2"/>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仿宋" w:hAnsi="仿宋" w:eastAsia="仿宋" w:cs="仿宋"/>
                <w:color w:val="auto"/>
                <w:sz w:val="24"/>
                <w:szCs w:val="24"/>
              </w:rPr>
            </w:pPr>
          </w:p>
        </w:tc>
        <w:tc>
          <w:tcPr>
            <w:tcW w:w="1035" w:type="dxa"/>
            <w:gridSpan w:val="2"/>
            <w:noWrap w:val="0"/>
            <w:vAlign w:val="center"/>
          </w:tcPr>
          <w:p>
            <w:pPr>
              <w:jc w:val="center"/>
              <w:rPr>
                <w:rFonts w:hint="eastAsia" w:ascii="仿宋" w:hAnsi="仿宋" w:eastAsia="仿宋" w:cs="仿宋"/>
                <w:color w:val="auto"/>
                <w:sz w:val="24"/>
                <w:szCs w:val="24"/>
              </w:rPr>
            </w:pPr>
          </w:p>
        </w:tc>
        <w:tc>
          <w:tcPr>
            <w:tcW w:w="1134" w:type="dxa"/>
            <w:gridSpan w:val="2"/>
            <w:noWrap w:val="0"/>
            <w:vAlign w:val="center"/>
          </w:tcPr>
          <w:p>
            <w:pPr>
              <w:jc w:val="center"/>
              <w:rPr>
                <w:rFonts w:hint="eastAsia" w:ascii="仿宋" w:hAnsi="仿宋" w:eastAsia="仿宋" w:cs="仿宋"/>
                <w:color w:val="auto"/>
                <w:sz w:val="24"/>
                <w:szCs w:val="24"/>
              </w:rPr>
            </w:pPr>
          </w:p>
        </w:tc>
        <w:tc>
          <w:tcPr>
            <w:tcW w:w="1447" w:type="dxa"/>
            <w:gridSpan w:val="2"/>
            <w:noWrap w:val="0"/>
            <w:vAlign w:val="center"/>
          </w:tcPr>
          <w:p>
            <w:pPr>
              <w:jc w:val="center"/>
              <w:rPr>
                <w:rFonts w:hint="eastAsia" w:ascii="仿宋" w:hAnsi="仿宋" w:eastAsia="仿宋" w:cs="仿宋"/>
                <w:color w:val="auto"/>
                <w:sz w:val="24"/>
                <w:szCs w:val="24"/>
              </w:rPr>
            </w:pPr>
          </w:p>
        </w:tc>
        <w:tc>
          <w:tcPr>
            <w:tcW w:w="1671" w:type="dxa"/>
            <w:gridSpan w:val="2"/>
            <w:noWrap w:val="0"/>
            <w:vAlign w:val="center"/>
          </w:tcPr>
          <w:p>
            <w:pPr>
              <w:jc w:val="center"/>
              <w:rPr>
                <w:rFonts w:hint="eastAsia" w:ascii="仿宋" w:hAnsi="仿宋" w:eastAsia="仿宋" w:cs="仿宋"/>
                <w:color w:val="auto"/>
                <w:sz w:val="24"/>
                <w:szCs w:val="24"/>
              </w:rPr>
            </w:pPr>
          </w:p>
        </w:tc>
        <w:tc>
          <w:tcPr>
            <w:tcW w:w="2633" w:type="dxa"/>
            <w:gridSpan w:val="2"/>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仿宋" w:hAnsi="仿宋" w:eastAsia="仿宋" w:cs="仿宋"/>
                <w:color w:val="auto"/>
                <w:sz w:val="24"/>
                <w:szCs w:val="24"/>
              </w:rPr>
            </w:pPr>
          </w:p>
        </w:tc>
        <w:tc>
          <w:tcPr>
            <w:tcW w:w="1035" w:type="dxa"/>
            <w:gridSpan w:val="2"/>
            <w:noWrap w:val="0"/>
            <w:vAlign w:val="center"/>
          </w:tcPr>
          <w:p>
            <w:pPr>
              <w:jc w:val="center"/>
              <w:rPr>
                <w:rFonts w:hint="eastAsia" w:ascii="仿宋" w:hAnsi="仿宋" w:eastAsia="仿宋" w:cs="仿宋"/>
                <w:color w:val="auto"/>
                <w:sz w:val="24"/>
                <w:szCs w:val="24"/>
              </w:rPr>
            </w:pPr>
          </w:p>
        </w:tc>
        <w:tc>
          <w:tcPr>
            <w:tcW w:w="1134" w:type="dxa"/>
            <w:gridSpan w:val="2"/>
            <w:noWrap w:val="0"/>
            <w:vAlign w:val="center"/>
          </w:tcPr>
          <w:p>
            <w:pPr>
              <w:jc w:val="center"/>
              <w:rPr>
                <w:rFonts w:hint="eastAsia" w:ascii="仿宋" w:hAnsi="仿宋" w:eastAsia="仿宋" w:cs="仿宋"/>
                <w:color w:val="auto"/>
                <w:sz w:val="24"/>
                <w:szCs w:val="24"/>
              </w:rPr>
            </w:pPr>
          </w:p>
        </w:tc>
        <w:tc>
          <w:tcPr>
            <w:tcW w:w="1447" w:type="dxa"/>
            <w:gridSpan w:val="2"/>
            <w:noWrap w:val="0"/>
            <w:vAlign w:val="center"/>
          </w:tcPr>
          <w:p>
            <w:pPr>
              <w:jc w:val="center"/>
              <w:rPr>
                <w:rFonts w:hint="eastAsia" w:ascii="仿宋" w:hAnsi="仿宋" w:eastAsia="仿宋" w:cs="仿宋"/>
                <w:color w:val="auto"/>
                <w:sz w:val="24"/>
                <w:szCs w:val="24"/>
              </w:rPr>
            </w:pPr>
          </w:p>
        </w:tc>
        <w:tc>
          <w:tcPr>
            <w:tcW w:w="1671" w:type="dxa"/>
            <w:gridSpan w:val="2"/>
            <w:noWrap w:val="0"/>
            <w:vAlign w:val="center"/>
          </w:tcPr>
          <w:p>
            <w:pPr>
              <w:jc w:val="center"/>
              <w:rPr>
                <w:rFonts w:hint="eastAsia" w:ascii="仿宋" w:hAnsi="仿宋" w:eastAsia="仿宋" w:cs="仿宋"/>
                <w:color w:val="auto"/>
                <w:sz w:val="24"/>
                <w:szCs w:val="24"/>
              </w:rPr>
            </w:pPr>
          </w:p>
        </w:tc>
        <w:tc>
          <w:tcPr>
            <w:tcW w:w="2633" w:type="dxa"/>
            <w:gridSpan w:val="2"/>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仿宋" w:hAnsi="仿宋" w:eastAsia="仿宋" w:cs="仿宋"/>
                <w:color w:val="auto"/>
                <w:sz w:val="24"/>
                <w:szCs w:val="24"/>
              </w:rPr>
            </w:pPr>
          </w:p>
        </w:tc>
        <w:tc>
          <w:tcPr>
            <w:tcW w:w="1035" w:type="dxa"/>
            <w:gridSpan w:val="2"/>
            <w:noWrap w:val="0"/>
            <w:vAlign w:val="center"/>
          </w:tcPr>
          <w:p>
            <w:pPr>
              <w:jc w:val="center"/>
              <w:rPr>
                <w:rFonts w:hint="eastAsia" w:ascii="仿宋" w:hAnsi="仿宋" w:eastAsia="仿宋" w:cs="仿宋"/>
                <w:color w:val="auto"/>
                <w:sz w:val="24"/>
                <w:szCs w:val="24"/>
              </w:rPr>
            </w:pPr>
          </w:p>
        </w:tc>
        <w:tc>
          <w:tcPr>
            <w:tcW w:w="1134" w:type="dxa"/>
            <w:gridSpan w:val="2"/>
            <w:noWrap w:val="0"/>
            <w:vAlign w:val="center"/>
          </w:tcPr>
          <w:p>
            <w:pPr>
              <w:jc w:val="center"/>
              <w:rPr>
                <w:rFonts w:hint="eastAsia" w:ascii="仿宋" w:hAnsi="仿宋" w:eastAsia="仿宋" w:cs="仿宋"/>
                <w:color w:val="auto"/>
                <w:sz w:val="24"/>
                <w:szCs w:val="24"/>
              </w:rPr>
            </w:pPr>
          </w:p>
        </w:tc>
        <w:tc>
          <w:tcPr>
            <w:tcW w:w="1447" w:type="dxa"/>
            <w:gridSpan w:val="2"/>
            <w:noWrap w:val="0"/>
            <w:vAlign w:val="center"/>
          </w:tcPr>
          <w:p>
            <w:pPr>
              <w:jc w:val="center"/>
              <w:rPr>
                <w:rFonts w:hint="eastAsia" w:ascii="仿宋" w:hAnsi="仿宋" w:eastAsia="仿宋" w:cs="仿宋"/>
                <w:color w:val="auto"/>
                <w:sz w:val="24"/>
                <w:szCs w:val="24"/>
              </w:rPr>
            </w:pPr>
          </w:p>
        </w:tc>
        <w:tc>
          <w:tcPr>
            <w:tcW w:w="1671" w:type="dxa"/>
            <w:gridSpan w:val="2"/>
            <w:noWrap w:val="0"/>
            <w:vAlign w:val="center"/>
          </w:tcPr>
          <w:p>
            <w:pPr>
              <w:jc w:val="center"/>
              <w:rPr>
                <w:rFonts w:hint="eastAsia" w:ascii="仿宋" w:hAnsi="仿宋" w:eastAsia="仿宋" w:cs="仿宋"/>
                <w:color w:val="auto"/>
                <w:sz w:val="24"/>
                <w:szCs w:val="24"/>
              </w:rPr>
            </w:pPr>
          </w:p>
        </w:tc>
        <w:tc>
          <w:tcPr>
            <w:tcW w:w="2633" w:type="dxa"/>
            <w:gridSpan w:val="2"/>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ascii="仿宋" w:hAnsi="仿宋" w:eastAsia="仿宋" w:cs="仿宋"/>
                <w:color w:val="auto"/>
                <w:sz w:val="24"/>
                <w:szCs w:val="24"/>
              </w:rPr>
            </w:pPr>
          </w:p>
        </w:tc>
        <w:tc>
          <w:tcPr>
            <w:tcW w:w="1035" w:type="dxa"/>
            <w:gridSpan w:val="2"/>
            <w:noWrap w:val="0"/>
            <w:vAlign w:val="center"/>
          </w:tcPr>
          <w:p>
            <w:pPr>
              <w:jc w:val="center"/>
              <w:rPr>
                <w:rFonts w:hint="eastAsia" w:ascii="仿宋" w:hAnsi="仿宋" w:eastAsia="仿宋" w:cs="仿宋"/>
                <w:color w:val="auto"/>
                <w:sz w:val="24"/>
                <w:szCs w:val="24"/>
              </w:rPr>
            </w:pPr>
          </w:p>
        </w:tc>
        <w:tc>
          <w:tcPr>
            <w:tcW w:w="1134" w:type="dxa"/>
            <w:gridSpan w:val="2"/>
            <w:noWrap w:val="0"/>
            <w:vAlign w:val="center"/>
          </w:tcPr>
          <w:p>
            <w:pPr>
              <w:jc w:val="center"/>
              <w:rPr>
                <w:rFonts w:hint="eastAsia" w:ascii="仿宋" w:hAnsi="仿宋" w:eastAsia="仿宋" w:cs="仿宋"/>
                <w:color w:val="auto"/>
                <w:sz w:val="24"/>
                <w:szCs w:val="24"/>
              </w:rPr>
            </w:pPr>
          </w:p>
        </w:tc>
        <w:tc>
          <w:tcPr>
            <w:tcW w:w="1447" w:type="dxa"/>
            <w:gridSpan w:val="2"/>
            <w:noWrap w:val="0"/>
            <w:vAlign w:val="center"/>
          </w:tcPr>
          <w:p>
            <w:pPr>
              <w:jc w:val="center"/>
              <w:rPr>
                <w:rFonts w:hint="eastAsia" w:ascii="仿宋" w:hAnsi="仿宋" w:eastAsia="仿宋" w:cs="仿宋"/>
                <w:color w:val="auto"/>
                <w:sz w:val="24"/>
                <w:szCs w:val="24"/>
              </w:rPr>
            </w:pPr>
          </w:p>
        </w:tc>
        <w:tc>
          <w:tcPr>
            <w:tcW w:w="1671" w:type="dxa"/>
            <w:gridSpan w:val="2"/>
            <w:noWrap w:val="0"/>
            <w:vAlign w:val="center"/>
          </w:tcPr>
          <w:p>
            <w:pPr>
              <w:jc w:val="center"/>
              <w:rPr>
                <w:rFonts w:hint="eastAsia" w:ascii="仿宋" w:hAnsi="仿宋" w:eastAsia="仿宋" w:cs="仿宋"/>
                <w:color w:val="auto"/>
                <w:sz w:val="24"/>
                <w:szCs w:val="24"/>
              </w:rPr>
            </w:pPr>
          </w:p>
        </w:tc>
        <w:tc>
          <w:tcPr>
            <w:tcW w:w="2633" w:type="dxa"/>
            <w:gridSpan w:val="2"/>
            <w:noWrap w:val="0"/>
            <w:vAlign w:val="center"/>
          </w:tcPr>
          <w:p>
            <w:pPr>
              <w:jc w:val="center"/>
              <w:rPr>
                <w:rFonts w:hint="eastAsia" w:ascii="仿宋" w:hAnsi="仿宋" w:eastAsia="仿宋" w:cs="仿宋"/>
                <w:color w:val="auto"/>
                <w:sz w:val="24"/>
                <w:szCs w:val="24"/>
              </w:rPr>
            </w:pPr>
          </w:p>
        </w:tc>
      </w:tr>
    </w:tbl>
    <w:p>
      <w:pPr>
        <w:pStyle w:val="15"/>
        <w:spacing w:line="240" w:lineRule="auto"/>
        <w:ind w:left="-7" w:leftChars="-28" w:hanging="60"/>
        <w:rPr>
          <w:rFonts w:hint="eastAsia" w:ascii="仿宋" w:hAnsi="仿宋" w:eastAsia="仿宋" w:cs="仿宋"/>
          <w:color w:val="auto"/>
          <w:sz w:val="24"/>
          <w:szCs w:val="24"/>
        </w:rPr>
      </w:pPr>
    </w:p>
    <w:p>
      <w:pPr>
        <w:pStyle w:val="15"/>
        <w:spacing w:line="360" w:lineRule="auto"/>
        <w:ind w:left="173" w:leftChars="72" w:firstLine="181" w:firstLineChars="75"/>
        <w:rPr>
          <w:rFonts w:hint="eastAsia" w:ascii="仿宋" w:hAnsi="仿宋" w:eastAsia="仿宋" w:cs="仿宋"/>
          <w:color w:val="auto"/>
          <w:sz w:val="24"/>
          <w:szCs w:val="24"/>
        </w:rPr>
      </w:pPr>
      <w:r>
        <w:rPr>
          <w:rFonts w:hint="eastAsia" w:ascii="仿宋" w:hAnsi="仿宋" w:eastAsia="仿宋" w:cs="仿宋"/>
          <w:b/>
          <w:bCs/>
          <w:color w:val="auto"/>
          <w:sz w:val="24"/>
          <w:szCs w:val="24"/>
        </w:rPr>
        <w:t>注：</w:t>
      </w:r>
      <w:r>
        <w:rPr>
          <w:rFonts w:hint="eastAsia" w:ascii="仿宋" w:hAnsi="仿宋" w:eastAsia="仿宋" w:cs="仿宋"/>
          <w:color w:val="auto"/>
          <w:sz w:val="24"/>
          <w:szCs w:val="24"/>
        </w:rPr>
        <w:t>本工程一旦我单位中标，将配备上述项目管理人员。上述填报内容真实，如不真实，将按照有关规定接受处理。</w:t>
      </w:r>
    </w:p>
    <w:p>
      <w:pPr>
        <w:jc w:val="center"/>
        <w:outlineLvl w:val="3"/>
        <w:rPr>
          <w:rFonts w:hint="eastAsia" w:ascii="仿宋" w:hAnsi="仿宋" w:eastAsia="仿宋" w:cs="仿宋"/>
          <w:color w:val="auto"/>
          <w:sz w:val="28"/>
          <w:szCs w:val="28"/>
        </w:rPr>
      </w:pPr>
      <w:r>
        <w:rPr>
          <w:rFonts w:hint="eastAsia" w:ascii="仿宋" w:hAnsi="仿宋" w:eastAsia="仿宋" w:cs="仿宋"/>
          <w:color w:val="auto"/>
          <w:sz w:val="24"/>
          <w:szCs w:val="24"/>
        </w:rPr>
        <w:br w:type="page"/>
      </w:r>
      <w:r>
        <w:rPr>
          <w:rFonts w:hint="eastAsia" w:ascii="仿宋" w:hAnsi="仿宋" w:eastAsia="仿宋" w:cs="仿宋"/>
          <w:color w:val="auto"/>
          <w:sz w:val="28"/>
          <w:szCs w:val="28"/>
        </w:rPr>
        <w:t>２）主要项目管理人员简历表</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rPr>
        <w:t xml:space="preserve">    主要项目管理人员指项目副经理、技术负责人、合同商务负责人、专职安全生产管理人员等岗位人员。应附注册资格证书、身份证、职称证、养老保险复印件，专职安全生产管理人员应附安全生产考核合格证书，</w:t>
      </w:r>
      <w:r>
        <w:rPr>
          <w:rFonts w:hint="eastAsia" w:ascii="仿宋" w:hAnsi="仿宋" w:eastAsia="仿宋" w:cs="仿宋"/>
          <w:color w:val="auto"/>
          <w:sz w:val="24"/>
          <w:szCs w:val="24"/>
          <w:highlight w:val="none"/>
        </w:rPr>
        <w:t>主要业绩</w:t>
      </w:r>
      <w:r>
        <w:rPr>
          <w:rFonts w:hint="eastAsia" w:ascii="仿宋" w:hAnsi="仿宋" w:eastAsia="仿宋" w:cs="仿宋"/>
          <w:color w:val="auto"/>
          <w:sz w:val="24"/>
          <w:szCs w:val="24"/>
          <w:highlight w:val="none"/>
          <w:lang w:eastAsia="zh-CN"/>
        </w:rPr>
        <w:t>（如有）</w:t>
      </w:r>
      <w:r>
        <w:rPr>
          <w:rFonts w:hint="eastAsia" w:ascii="仿宋" w:hAnsi="仿宋" w:eastAsia="仿宋" w:cs="仿宋"/>
          <w:color w:val="auto"/>
          <w:sz w:val="24"/>
          <w:szCs w:val="24"/>
          <w:highlight w:val="none"/>
        </w:rPr>
        <w:t>须附合同协议书。</w:t>
      </w:r>
    </w:p>
    <w:p>
      <w:pPr>
        <w:topLinePunct/>
        <w:jc w:val="center"/>
        <w:rPr>
          <w:rFonts w:hint="eastAsia" w:ascii="仿宋" w:hAnsi="仿宋" w:eastAsia="仿宋" w:cs="仿宋"/>
          <w:color w:val="auto"/>
          <w:sz w:val="24"/>
          <w:szCs w:val="24"/>
        </w:rPr>
      </w:pPr>
    </w:p>
    <w:tbl>
      <w:tblPr>
        <w:tblStyle w:val="23"/>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552"/>
        <w:gridCol w:w="3191"/>
        <w:gridCol w:w="1359"/>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00" w:type="dxa"/>
            <w:gridSpan w:val="5"/>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152" w:type="dxa"/>
            <w:gridSpan w:val="2"/>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姓名</w:t>
            </w:r>
          </w:p>
        </w:tc>
        <w:tc>
          <w:tcPr>
            <w:tcW w:w="3191" w:type="dxa"/>
            <w:noWrap w:val="0"/>
            <w:vAlign w:val="center"/>
          </w:tcPr>
          <w:p>
            <w:pPr>
              <w:rPr>
                <w:rFonts w:hint="eastAsia" w:ascii="仿宋" w:hAnsi="仿宋" w:eastAsia="仿宋" w:cs="仿宋"/>
                <w:color w:val="auto"/>
                <w:sz w:val="24"/>
                <w:szCs w:val="24"/>
              </w:rPr>
            </w:pPr>
          </w:p>
        </w:tc>
        <w:tc>
          <w:tcPr>
            <w:tcW w:w="1359" w:type="dxa"/>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年龄</w:t>
            </w:r>
          </w:p>
        </w:tc>
        <w:tc>
          <w:tcPr>
            <w:tcW w:w="2198" w:type="dxa"/>
            <w:noWrap w:val="0"/>
            <w:vAlign w:val="center"/>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152" w:type="dxa"/>
            <w:gridSpan w:val="2"/>
            <w:noWrap w:val="0"/>
            <w:vAlign w:val="top"/>
          </w:tcPr>
          <w:p>
            <w:pPr>
              <w:rPr>
                <w:rFonts w:hint="eastAsia" w:ascii="仿宋" w:hAnsi="仿宋" w:eastAsia="仿宋" w:cs="仿宋"/>
                <w:color w:val="auto"/>
                <w:sz w:val="24"/>
                <w:szCs w:val="24"/>
              </w:rPr>
            </w:pPr>
            <w:r>
              <w:rPr>
                <w:rFonts w:hint="eastAsia" w:ascii="仿宋" w:hAnsi="仿宋" w:eastAsia="仿宋" w:cs="仿宋"/>
                <w:color w:val="auto"/>
                <w:sz w:val="24"/>
                <w:szCs w:val="24"/>
              </w:rPr>
              <w:t>性别</w:t>
            </w:r>
          </w:p>
        </w:tc>
        <w:tc>
          <w:tcPr>
            <w:tcW w:w="3191" w:type="dxa"/>
            <w:noWrap w:val="0"/>
            <w:vAlign w:val="top"/>
          </w:tcPr>
          <w:p>
            <w:pPr>
              <w:rPr>
                <w:rFonts w:hint="eastAsia" w:ascii="仿宋" w:hAnsi="仿宋" w:eastAsia="仿宋" w:cs="仿宋"/>
                <w:color w:val="auto"/>
                <w:sz w:val="24"/>
                <w:szCs w:val="24"/>
              </w:rPr>
            </w:pPr>
          </w:p>
        </w:tc>
        <w:tc>
          <w:tcPr>
            <w:tcW w:w="1359" w:type="dxa"/>
            <w:noWrap w:val="0"/>
            <w:vAlign w:val="top"/>
          </w:tcPr>
          <w:p>
            <w:pPr>
              <w:rPr>
                <w:rFonts w:hint="eastAsia" w:ascii="仿宋" w:hAnsi="仿宋" w:eastAsia="仿宋" w:cs="仿宋"/>
                <w:color w:val="auto"/>
                <w:sz w:val="24"/>
                <w:szCs w:val="24"/>
              </w:rPr>
            </w:pPr>
            <w:r>
              <w:rPr>
                <w:rFonts w:hint="eastAsia" w:ascii="仿宋" w:hAnsi="仿宋" w:eastAsia="仿宋" w:cs="仿宋"/>
                <w:color w:val="auto"/>
                <w:sz w:val="24"/>
                <w:szCs w:val="24"/>
              </w:rPr>
              <w:t>毕业学校</w:t>
            </w:r>
          </w:p>
        </w:tc>
        <w:tc>
          <w:tcPr>
            <w:tcW w:w="2198" w:type="dxa"/>
            <w:noWrap w:val="0"/>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152" w:type="dxa"/>
            <w:gridSpan w:val="2"/>
            <w:noWrap w:val="0"/>
            <w:vAlign w:val="top"/>
          </w:tcPr>
          <w:p>
            <w:pPr>
              <w:rPr>
                <w:rFonts w:hint="eastAsia" w:ascii="仿宋" w:hAnsi="仿宋" w:eastAsia="仿宋" w:cs="仿宋"/>
                <w:color w:val="auto"/>
                <w:sz w:val="24"/>
                <w:szCs w:val="24"/>
              </w:rPr>
            </w:pPr>
            <w:r>
              <w:rPr>
                <w:rFonts w:hint="eastAsia" w:ascii="仿宋" w:hAnsi="仿宋" w:eastAsia="仿宋" w:cs="仿宋"/>
                <w:color w:val="auto"/>
                <w:sz w:val="24"/>
                <w:szCs w:val="24"/>
              </w:rPr>
              <w:t>学历和专业</w:t>
            </w:r>
          </w:p>
        </w:tc>
        <w:tc>
          <w:tcPr>
            <w:tcW w:w="3191" w:type="dxa"/>
            <w:noWrap w:val="0"/>
            <w:vAlign w:val="top"/>
          </w:tcPr>
          <w:p>
            <w:pPr>
              <w:rPr>
                <w:rFonts w:hint="eastAsia" w:ascii="仿宋" w:hAnsi="仿宋" w:eastAsia="仿宋" w:cs="仿宋"/>
                <w:color w:val="auto"/>
                <w:sz w:val="24"/>
                <w:szCs w:val="24"/>
              </w:rPr>
            </w:pPr>
          </w:p>
        </w:tc>
        <w:tc>
          <w:tcPr>
            <w:tcW w:w="1359" w:type="dxa"/>
            <w:noWrap w:val="0"/>
            <w:vAlign w:val="top"/>
          </w:tcPr>
          <w:p>
            <w:pPr>
              <w:rPr>
                <w:rFonts w:hint="eastAsia" w:ascii="仿宋" w:hAnsi="仿宋" w:eastAsia="仿宋" w:cs="仿宋"/>
                <w:color w:val="auto"/>
                <w:sz w:val="24"/>
                <w:szCs w:val="24"/>
              </w:rPr>
            </w:pPr>
            <w:r>
              <w:rPr>
                <w:rFonts w:hint="eastAsia" w:ascii="仿宋" w:hAnsi="仿宋" w:eastAsia="仿宋" w:cs="仿宋"/>
                <w:color w:val="auto"/>
                <w:sz w:val="24"/>
                <w:szCs w:val="24"/>
              </w:rPr>
              <w:t>毕业时间</w:t>
            </w:r>
          </w:p>
        </w:tc>
        <w:tc>
          <w:tcPr>
            <w:tcW w:w="2198" w:type="dxa"/>
            <w:noWrap w:val="0"/>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152" w:type="dxa"/>
            <w:gridSpan w:val="2"/>
            <w:noWrap w:val="0"/>
            <w:vAlign w:val="top"/>
          </w:tcPr>
          <w:p>
            <w:pPr>
              <w:rPr>
                <w:rFonts w:hint="eastAsia" w:ascii="仿宋" w:hAnsi="仿宋" w:eastAsia="仿宋" w:cs="仿宋"/>
                <w:color w:val="auto"/>
                <w:sz w:val="24"/>
                <w:szCs w:val="24"/>
              </w:rPr>
            </w:pPr>
            <w:r>
              <w:rPr>
                <w:rFonts w:hint="eastAsia" w:ascii="仿宋" w:hAnsi="仿宋" w:eastAsia="仿宋" w:cs="仿宋"/>
                <w:color w:val="auto"/>
                <w:sz w:val="24"/>
                <w:szCs w:val="24"/>
              </w:rPr>
              <w:t>拥有的执业资格</w:t>
            </w:r>
          </w:p>
        </w:tc>
        <w:tc>
          <w:tcPr>
            <w:tcW w:w="3191" w:type="dxa"/>
            <w:noWrap w:val="0"/>
            <w:vAlign w:val="top"/>
          </w:tcPr>
          <w:p>
            <w:pPr>
              <w:rPr>
                <w:rFonts w:hint="eastAsia" w:ascii="仿宋" w:hAnsi="仿宋" w:eastAsia="仿宋" w:cs="仿宋"/>
                <w:color w:val="auto"/>
                <w:sz w:val="24"/>
                <w:szCs w:val="24"/>
              </w:rPr>
            </w:pPr>
          </w:p>
        </w:tc>
        <w:tc>
          <w:tcPr>
            <w:tcW w:w="1359" w:type="dxa"/>
            <w:noWrap w:val="0"/>
            <w:vAlign w:val="top"/>
          </w:tcPr>
          <w:p>
            <w:pPr>
              <w:rPr>
                <w:rFonts w:hint="eastAsia" w:ascii="仿宋" w:hAnsi="仿宋" w:eastAsia="仿宋" w:cs="仿宋"/>
                <w:color w:val="auto"/>
                <w:sz w:val="24"/>
                <w:szCs w:val="24"/>
              </w:rPr>
            </w:pPr>
            <w:r>
              <w:rPr>
                <w:rFonts w:hint="eastAsia" w:ascii="仿宋" w:hAnsi="仿宋" w:eastAsia="仿宋" w:cs="仿宋"/>
                <w:color w:val="auto"/>
                <w:sz w:val="24"/>
                <w:szCs w:val="24"/>
              </w:rPr>
              <w:t>专业职称</w:t>
            </w:r>
          </w:p>
        </w:tc>
        <w:tc>
          <w:tcPr>
            <w:tcW w:w="2198" w:type="dxa"/>
            <w:noWrap w:val="0"/>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152" w:type="dxa"/>
            <w:gridSpan w:val="2"/>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执业资格证书编号</w:t>
            </w:r>
          </w:p>
        </w:tc>
        <w:tc>
          <w:tcPr>
            <w:tcW w:w="3191" w:type="dxa"/>
            <w:noWrap w:val="0"/>
            <w:vAlign w:val="center"/>
          </w:tcPr>
          <w:p>
            <w:pPr>
              <w:rPr>
                <w:rFonts w:hint="eastAsia" w:ascii="仿宋" w:hAnsi="仿宋" w:eastAsia="仿宋" w:cs="仿宋"/>
                <w:color w:val="auto"/>
                <w:sz w:val="24"/>
                <w:szCs w:val="24"/>
              </w:rPr>
            </w:pPr>
          </w:p>
        </w:tc>
        <w:tc>
          <w:tcPr>
            <w:tcW w:w="1359" w:type="dxa"/>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工作年限</w:t>
            </w:r>
          </w:p>
        </w:tc>
        <w:tc>
          <w:tcPr>
            <w:tcW w:w="2198" w:type="dxa"/>
            <w:noWrap w:val="0"/>
            <w:vAlign w:val="center"/>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600" w:type="dxa"/>
            <w:noWrap w:val="0"/>
            <w:vAlign w:val="center"/>
          </w:tcPr>
          <w:p>
            <w:pPr>
              <w:rPr>
                <w:rFonts w:hint="eastAsia" w:ascii="仿宋" w:hAnsi="仿宋" w:eastAsia="仿宋" w:cs="仿宋"/>
                <w:color w:val="auto"/>
                <w:sz w:val="24"/>
                <w:szCs w:val="24"/>
              </w:rPr>
            </w:pPr>
          </w:p>
          <w:p>
            <w:pPr>
              <w:rPr>
                <w:rFonts w:hint="eastAsia" w:ascii="仿宋" w:hAnsi="仿宋" w:eastAsia="仿宋" w:cs="仿宋"/>
                <w:color w:val="auto"/>
                <w:sz w:val="24"/>
                <w:szCs w:val="24"/>
              </w:rPr>
            </w:pPr>
            <w:r>
              <w:rPr>
                <w:rFonts w:hint="eastAsia" w:ascii="仿宋" w:hAnsi="仿宋" w:eastAsia="仿宋" w:cs="仿宋"/>
                <w:color w:val="auto"/>
                <w:sz w:val="24"/>
                <w:szCs w:val="24"/>
              </w:rPr>
              <w:t>主要工作业绩及担任的主要工作</w:t>
            </w:r>
          </w:p>
          <w:p>
            <w:pPr>
              <w:rPr>
                <w:rFonts w:hint="eastAsia" w:ascii="仿宋" w:hAnsi="仿宋" w:eastAsia="仿宋" w:cs="仿宋"/>
                <w:color w:val="auto"/>
                <w:sz w:val="24"/>
                <w:szCs w:val="24"/>
              </w:rPr>
            </w:pPr>
          </w:p>
        </w:tc>
        <w:tc>
          <w:tcPr>
            <w:tcW w:w="8300" w:type="dxa"/>
            <w:gridSpan w:val="4"/>
            <w:noWrap w:val="0"/>
            <w:vAlign w:val="center"/>
          </w:tcPr>
          <w:p>
            <w:pPr>
              <w:widowControl/>
              <w:jc w:val="left"/>
              <w:rPr>
                <w:rFonts w:hint="eastAsia" w:ascii="仿宋" w:hAnsi="仿宋" w:eastAsia="仿宋" w:cs="仿宋"/>
                <w:color w:val="auto"/>
                <w:sz w:val="24"/>
                <w:szCs w:val="24"/>
              </w:rPr>
            </w:pPr>
          </w:p>
          <w:p>
            <w:pPr>
              <w:widowControl/>
              <w:jc w:val="left"/>
              <w:rPr>
                <w:rFonts w:hint="eastAsia" w:ascii="仿宋" w:hAnsi="仿宋" w:eastAsia="仿宋" w:cs="仿宋"/>
                <w:color w:val="auto"/>
                <w:sz w:val="24"/>
                <w:szCs w:val="24"/>
              </w:rPr>
            </w:pPr>
          </w:p>
          <w:p>
            <w:pPr>
              <w:widowControl/>
              <w:jc w:val="left"/>
              <w:rPr>
                <w:rFonts w:hint="eastAsia" w:ascii="仿宋" w:hAnsi="仿宋" w:eastAsia="仿宋" w:cs="仿宋"/>
                <w:color w:val="auto"/>
                <w:sz w:val="24"/>
                <w:szCs w:val="24"/>
              </w:rPr>
            </w:pPr>
          </w:p>
          <w:p>
            <w:pPr>
              <w:widowControl/>
              <w:jc w:val="left"/>
              <w:rPr>
                <w:rFonts w:hint="eastAsia" w:ascii="仿宋" w:hAnsi="仿宋" w:eastAsia="仿宋" w:cs="仿宋"/>
                <w:color w:val="auto"/>
                <w:sz w:val="24"/>
                <w:szCs w:val="24"/>
              </w:rPr>
            </w:pPr>
          </w:p>
          <w:p>
            <w:pPr>
              <w:widowControl/>
              <w:jc w:val="left"/>
              <w:rPr>
                <w:rFonts w:hint="eastAsia" w:ascii="仿宋" w:hAnsi="仿宋" w:eastAsia="仿宋" w:cs="仿宋"/>
                <w:color w:val="auto"/>
                <w:sz w:val="24"/>
                <w:szCs w:val="24"/>
              </w:rPr>
            </w:pPr>
          </w:p>
          <w:p>
            <w:pPr>
              <w:widowControl/>
              <w:jc w:val="left"/>
              <w:rPr>
                <w:rFonts w:hint="eastAsia" w:ascii="仿宋" w:hAnsi="仿宋" w:eastAsia="仿宋" w:cs="仿宋"/>
                <w:color w:val="auto"/>
                <w:sz w:val="24"/>
                <w:szCs w:val="24"/>
              </w:rPr>
            </w:pPr>
          </w:p>
          <w:p>
            <w:pPr>
              <w:widowControl/>
              <w:jc w:val="left"/>
              <w:rPr>
                <w:rFonts w:hint="eastAsia" w:ascii="仿宋" w:hAnsi="仿宋" w:eastAsia="仿宋" w:cs="仿宋"/>
                <w:color w:val="auto"/>
                <w:sz w:val="24"/>
                <w:szCs w:val="24"/>
              </w:rPr>
            </w:pPr>
          </w:p>
          <w:p>
            <w:pPr>
              <w:widowControl/>
              <w:jc w:val="left"/>
              <w:rPr>
                <w:rFonts w:hint="eastAsia" w:ascii="仿宋" w:hAnsi="仿宋" w:eastAsia="仿宋" w:cs="仿宋"/>
                <w:color w:val="auto"/>
                <w:sz w:val="24"/>
                <w:szCs w:val="24"/>
              </w:rPr>
            </w:pPr>
          </w:p>
          <w:p>
            <w:pPr>
              <w:widowControl/>
              <w:jc w:val="left"/>
              <w:rPr>
                <w:rFonts w:hint="eastAsia" w:ascii="仿宋" w:hAnsi="仿宋" w:eastAsia="仿宋" w:cs="仿宋"/>
                <w:color w:val="auto"/>
                <w:sz w:val="24"/>
                <w:szCs w:val="24"/>
              </w:rPr>
            </w:pPr>
          </w:p>
          <w:p>
            <w:pPr>
              <w:widowControl/>
              <w:jc w:val="left"/>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tc>
      </w:tr>
    </w:tbl>
    <w:p>
      <w:pPr>
        <w:pStyle w:val="52"/>
        <w:spacing w:line="240" w:lineRule="auto"/>
        <w:jc w:val="center"/>
        <w:rPr>
          <w:rFonts w:hint="eastAsia" w:ascii="仿宋" w:hAnsi="仿宋" w:eastAsia="仿宋" w:cs="仿宋"/>
          <w:color w:val="auto"/>
          <w:kern w:val="2"/>
          <w:sz w:val="32"/>
          <w:szCs w:val="28"/>
        </w:rPr>
      </w:pPr>
    </w:p>
    <w:p>
      <w:pPr>
        <w:pStyle w:val="52"/>
        <w:spacing w:line="240" w:lineRule="auto"/>
        <w:jc w:val="center"/>
        <w:rPr>
          <w:rFonts w:hint="eastAsia" w:ascii="仿宋" w:hAnsi="仿宋" w:eastAsia="仿宋" w:cs="仿宋"/>
          <w:color w:val="auto"/>
          <w:kern w:val="2"/>
          <w:sz w:val="32"/>
          <w:szCs w:val="28"/>
        </w:rPr>
      </w:pPr>
    </w:p>
    <w:p>
      <w:pPr>
        <w:pStyle w:val="52"/>
        <w:spacing w:line="240" w:lineRule="auto"/>
        <w:jc w:val="center"/>
        <w:rPr>
          <w:rFonts w:hint="eastAsia" w:ascii="仿宋" w:hAnsi="仿宋" w:eastAsia="仿宋" w:cs="仿宋"/>
          <w:b/>
          <w:color w:val="auto"/>
          <w:kern w:val="2"/>
          <w:sz w:val="32"/>
          <w:szCs w:val="28"/>
        </w:rPr>
      </w:pPr>
    </w:p>
    <w:p>
      <w:pPr>
        <w:pStyle w:val="52"/>
        <w:spacing w:line="240" w:lineRule="auto"/>
        <w:jc w:val="center"/>
        <w:rPr>
          <w:rFonts w:hint="eastAsia" w:ascii="仿宋" w:hAnsi="仿宋" w:eastAsia="仿宋" w:cs="仿宋"/>
          <w:b/>
          <w:color w:val="auto"/>
          <w:kern w:val="2"/>
          <w:sz w:val="32"/>
          <w:szCs w:val="28"/>
        </w:rPr>
      </w:pPr>
    </w:p>
    <w:p>
      <w:pPr>
        <w:pStyle w:val="52"/>
        <w:spacing w:line="240" w:lineRule="auto"/>
        <w:jc w:val="center"/>
        <w:rPr>
          <w:rFonts w:hint="eastAsia" w:ascii="仿宋" w:hAnsi="仿宋" w:eastAsia="仿宋" w:cs="仿宋"/>
          <w:b/>
          <w:color w:val="auto"/>
          <w:kern w:val="2"/>
          <w:sz w:val="32"/>
          <w:szCs w:val="28"/>
        </w:rPr>
      </w:pPr>
    </w:p>
    <w:p>
      <w:pPr>
        <w:pStyle w:val="52"/>
        <w:spacing w:line="720" w:lineRule="auto"/>
        <w:jc w:val="center"/>
        <w:outlineLvl w:val="1"/>
        <w:rPr>
          <w:rFonts w:hint="eastAsia" w:ascii="仿宋" w:hAnsi="仿宋" w:eastAsia="仿宋" w:cs="仿宋"/>
          <w:b/>
          <w:color w:val="auto"/>
          <w:kern w:val="2"/>
          <w:sz w:val="28"/>
          <w:szCs w:val="24"/>
        </w:rPr>
      </w:pPr>
      <w:r>
        <w:rPr>
          <w:rFonts w:hint="eastAsia" w:ascii="仿宋" w:hAnsi="仿宋" w:eastAsia="仿宋" w:cs="仿宋"/>
          <w:b/>
          <w:color w:val="auto"/>
          <w:kern w:val="2"/>
          <w:sz w:val="28"/>
          <w:szCs w:val="24"/>
        </w:rPr>
        <w:t>6、</w:t>
      </w:r>
      <w:r>
        <w:rPr>
          <w:rFonts w:hint="eastAsia" w:ascii="仿宋" w:hAnsi="仿宋" w:eastAsia="仿宋" w:cs="仿宋"/>
          <w:b/>
          <w:color w:val="auto"/>
          <w:sz w:val="28"/>
          <w:szCs w:val="24"/>
        </w:rPr>
        <w:t>近年完成的</w:t>
      </w:r>
      <w:r>
        <w:rPr>
          <w:rFonts w:hint="eastAsia" w:ascii="仿宋" w:hAnsi="仿宋" w:eastAsia="仿宋" w:cs="仿宋"/>
          <w:b/>
          <w:color w:val="auto"/>
          <w:kern w:val="2"/>
          <w:sz w:val="28"/>
          <w:szCs w:val="24"/>
        </w:rPr>
        <w:t>类似工程业绩表</w:t>
      </w:r>
    </w:p>
    <w:tbl>
      <w:tblPr>
        <w:tblStyle w:val="23"/>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6"/>
        <w:gridCol w:w="5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956"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项目名称</w:t>
            </w:r>
          </w:p>
        </w:tc>
        <w:tc>
          <w:tcPr>
            <w:tcW w:w="5952"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956"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项目所在地</w:t>
            </w:r>
          </w:p>
        </w:tc>
        <w:tc>
          <w:tcPr>
            <w:tcW w:w="5952"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956"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发包人名称</w:t>
            </w:r>
          </w:p>
        </w:tc>
        <w:tc>
          <w:tcPr>
            <w:tcW w:w="5952"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956"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发包人地址</w:t>
            </w:r>
          </w:p>
        </w:tc>
        <w:tc>
          <w:tcPr>
            <w:tcW w:w="5952"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956"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发包人联系人及电话</w:t>
            </w:r>
          </w:p>
        </w:tc>
        <w:tc>
          <w:tcPr>
            <w:tcW w:w="5952"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956"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合同价格</w:t>
            </w:r>
          </w:p>
        </w:tc>
        <w:tc>
          <w:tcPr>
            <w:tcW w:w="5952"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956"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开工日期</w:t>
            </w:r>
          </w:p>
        </w:tc>
        <w:tc>
          <w:tcPr>
            <w:tcW w:w="5952"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956"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竣工日期</w:t>
            </w:r>
          </w:p>
        </w:tc>
        <w:tc>
          <w:tcPr>
            <w:tcW w:w="5952"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956"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承担的工作</w:t>
            </w:r>
          </w:p>
        </w:tc>
        <w:tc>
          <w:tcPr>
            <w:tcW w:w="5952"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956"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工程质量</w:t>
            </w:r>
          </w:p>
        </w:tc>
        <w:tc>
          <w:tcPr>
            <w:tcW w:w="5952"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956"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项目负责人</w:t>
            </w:r>
          </w:p>
        </w:tc>
        <w:tc>
          <w:tcPr>
            <w:tcW w:w="5952"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956"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技术负责人</w:t>
            </w:r>
          </w:p>
        </w:tc>
        <w:tc>
          <w:tcPr>
            <w:tcW w:w="5952"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956"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总监理工程师及电话</w:t>
            </w:r>
          </w:p>
        </w:tc>
        <w:tc>
          <w:tcPr>
            <w:tcW w:w="5952"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9" w:hRule="atLeast"/>
          <w:jc w:val="center"/>
        </w:trPr>
        <w:tc>
          <w:tcPr>
            <w:tcW w:w="2956"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项目描述</w:t>
            </w:r>
          </w:p>
        </w:tc>
        <w:tc>
          <w:tcPr>
            <w:tcW w:w="5952"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956"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c>
          <w:tcPr>
            <w:tcW w:w="5952" w:type="dxa"/>
            <w:noWrap w:val="0"/>
            <w:vAlign w:val="center"/>
          </w:tcPr>
          <w:p>
            <w:pPr>
              <w:jc w:val="center"/>
              <w:rPr>
                <w:rFonts w:hint="eastAsia" w:ascii="仿宋" w:hAnsi="仿宋" w:eastAsia="仿宋" w:cs="仿宋"/>
                <w:color w:val="auto"/>
                <w:sz w:val="24"/>
                <w:szCs w:val="24"/>
              </w:rPr>
            </w:pPr>
          </w:p>
        </w:tc>
      </w:tr>
    </w:tbl>
    <w:p>
      <w:pPr>
        <w:ind w:left="720" w:hanging="720" w:hangingChars="300"/>
        <w:rPr>
          <w:rFonts w:hint="eastAsia" w:ascii="仿宋" w:hAnsi="仿宋" w:eastAsia="仿宋" w:cs="仿宋"/>
          <w:color w:val="auto"/>
          <w:sz w:val="24"/>
          <w:szCs w:val="24"/>
        </w:rPr>
      </w:pPr>
    </w:p>
    <w:p>
      <w:pPr>
        <w:spacing w:line="360" w:lineRule="auto"/>
        <w:ind w:left="721" w:leftChars="200" w:hanging="241" w:hangingChars="100"/>
        <w:rPr>
          <w:rFonts w:hint="eastAsia" w:ascii="仿宋" w:hAnsi="仿宋" w:eastAsia="仿宋" w:cs="仿宋"/>
          <w:color w:val="auto"/>
          <w:sz w:val="24"/>
          <w:szCs w:val="24"/>
        </w:rPr>
      </w:pPr>
      <w:r>
        <w:rPr>
          <w:rFonts w:hint="eastAsia" w:ascii="仿宋" w:hAnsi="仿宋" w:eastAsia="仿宋" w:cs="仿宋"/>
          <w:b/>
          <w:bCs/>
          <w:color w:val="auto"/>
          <w:sz w:val="24"/>
          <w:szCs w:val="24"/>
        </w:rPr>
        <w:t>注：</w:t>
      </w:r>
      <w:r>
        <w:rPr>
          <w:rFonts w:hint="eastAsia" w:ascii="仿宋" w:hAnsi="仿宋" w:eastAsia="仿宋" w:cs="仿宋"/>
          <w:b/>
          <w:bCs/>
          <w:color w:val="auto"/>
          <w:sz w:val="24"/>
          <w:szCs w:val="24"/>
          <w:lang w:val="en-US" w:eastAsia="zh-CN"/>
        </w:rPr>
        <w:t xml:space="preserve"> </w:t>
      </w:r>
      <w:r>
        <w:rPr>
          <w:rFonts w:hint="eastAsia" w:ascii="仿宋" w:hAnsi="仿宋" w:eastAsia="仿宋" w:cs="仿宋"/>
          <w:color w:val="auto"/>
          <w:sz w:val="24"/>
          <w:szCs w:val="24"/>
        </w:rPr>
        <w:t>1、类似项目指</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工程。</w:t>
      </w:r>
    </w:p>
    <w:p>
      <w:pPr>
        <w:spacing w:line="360" w:lineRule="auto"/>
        <w:ind w:left="720" w:leftChars="30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2、本表后附中标通知书和（或）合同协议书、工程接收证书（工程竣工验收证书）的复印件，具体年份要求见投标人须知前附表。每张表格只填写一个项目，并标明序号。</w:t>
      </w:r>
    </w:p>
    <w:p>
      <w:pPr>
        <w:pStyle w:val="2"/>
        <w:rPr>
          <w:rFonts w:hint="eastAsia"/>
        </w:rPr>
      </w:pPr>
    </w:p>
    <w:p>
      <w:pPr>
        <w:pStyle w:val="52"/>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投标人：（盖单位章）</w:t>
      </w:r>
    </w:p>
    <w:p>
      <w:pPr>
        <w:pStyle w:val="15"/>
        <w:spacing w:line="240" w:lineRule="auto"/>
        <w:rPr>
          <w:rFonts w:hint="eastAsia" w:ascii="仿宋" w:hAnsi="仿宋" w:eastAsia="仿宋" w:cs="仿宋"/>
          <w:color w:val="auto"/>
          <w:sz w:val="24"/>
          <w:szCs w:val="24"/>
        </w:rPr>
      </w:pPr>
    </w:p>
    <w:p>
      <w:pPr>
        <w:pStyle w:val="15"/>
        <w:spacing w:line="240" w:lineRule="auto"/>
        <w:jc w:val="right"/>
        <w:rPr>
          <w:rFonts w:hint="eastAsia" w:ascii="仿宋" w:hAnsi="仿宋" w:eastAsia="仿宋" w:cs="仿宋"/>
          <w:iCs w:val="0"/>
          <w:color w:val="auto"/>
          <w:sz w:val="24"/>
          <w:szCs w:val="24"/>
          <w:lang w:val="en-US" w:eastAsia="zh-CN" w:bidi="ar-SA"/>
        </w:rPr>
      </w:pPr>
      <w:r>
        <w:rPr>
          <w:rFonts w:hint="eastAsia" w:ascii="仿宋" w:hAnsi="仿宋" w:eastAsia="仿宋" w:cs="仿宋"/>
          <w:iCs w:val="0"/>
          <w:color w:val="auto"/>
          <w:sz w:val="24"/>
          <w:szCs w:val="24"/>
          <w:lang w:val="en-US" w:eastAsia="zh-CN" w:bidi="ar-SA"/>
        </w:rPr>
        <w:t>法定代表人或其授权委托人：（签字或盖章）</w:t>
      </w:r>
    </w:p>
    <w:p>
      <w:pPr>
        <w:pStyle w:val="52"/>
        <w:spacing w:line="240" w:lineRule="auto"/>
        <w:ind w:firstLine="6090"/>
        <w:rPr>
          <w:rFonts w:hint="eastAsia" w:ascii="仿宋" w:hAnsi="仿宋" w:eastAsia="仿宋" w:cs="仿宋"/>
          <w:color w:val="auto"/>
          <w:sz w:val="24"/>
          <w:szCs w:val="24"/>
        </w:rPr>
      </w:pPr>
    </w:p>
    <w:p>
      <w:pPr>
        <w:pStyle w:val="52"/>
        <w:spacing w:line="240" w:lineRule="auto"/>
        <w:ind w:firstLine="6090"/>
        <w:rPr>
          <w:rFonts w:hint="eastAsia" w:ascii="仿宋" w:hAnsi="仿宋" w:eastAsia="仿宋" w:cs="仿宋"/>
          <w:color w:val="auto"/>
          <w:sz w:val="24"/>
          <w:szCs w:val="21"/>
        </w:rPr>
      </w:pPr>
      <w:r>
        <w:rPr>
          <w:rFonts w:hint="eastAsia" w:ascii="仿宋" w:hAnsi="仿宋" w:eastAsia="仿宋" w:cs="仿宋"/>
          <w:color w:val="auto"/>
          <w:sz w:val="24"/>
          <w:szCs w:val="24"/>
        </w:rPr>
        <w:t>年     月    日</w:t>
      </w:r>
    </w:p>
    <w:p>
      <w:pPr>
        <w:rPr>
          <w:rFonts w:hint="eastAsia" w:ascii="仿宋" w:hAnsi="仿宋" w:eastAsia="仿宋" w:cs="仿宋"/>
          <w:color w:val="auto"/>
          <w:szCs w:val="21"/>
        </w:rPr>
      </w:pPr>
    </w:p>
    <w:p>
      <w:pPr>
        <w:pStyle w:val="52"/>
        <w:spacing w:line="240" w:lineRule="auto"/>
        <w:jc w:val="center"/>
        <w:rPr>
          <w:rFonts w:hint="eastAsia" w:ascii="仿宋" w:hAnsi="仿宋" w:eastAsia="仿宋" w:cs="仿宋"/>
          <w:color w:val="auto"/>
          <w:kern w:val="2"/>
          <w:sz w:val="32"/>
          <w:szCs w:val="28"/>
        </w:rPr>
      </w:pPr>
    </w:p>
    <w:p>
      <w:pPr>
        <w:pStyle w:val="51"/>
        <w:spacing w:line="240" w:lineRule="auto"/>
        <w:jc w:val="center"/>
        <w:rPr>
          <w:rFonts w:hint="eastAsia" w:ascii="仿宋" w:hAnsi="仿宋" w:eastAsia="仿宋" w:cs="仿宋"/>
          <w:color w:val="auto"/>
          <w:sz w:val="28"/>
          <w:szCs w:val="28"/>
        </w:rPr>
      </w:pPr>
      <w:r>
        <w:rPr>
          <w:rFonts w:hint="eastAsia" w:ascii="仿宋" w:hAnsi="仿宋" w:eastAsia="仿宋" w:cs="仿宋"/>
          <w:b/>
          <w:color w:val="auto"/>
          <w:sz w:val="28"/>
          <w:szCs w:val="28"/>
        </w:rPr>
        <w:t>7、拟分包项目情况表</w:t>
      </w:r>
    </w:p>
    <w:tbl>
      <w:tblPr>
        <w:tblStyle w:val="23"/>
        <w:tblpPr w:leftFromText="180" w:rightFromText="180" w:vertAnchor="text" w:horzAnchor="margin" w:tblpXSpec="center" w:tblpY="533"/>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2411"/>
        <w:gridCol w:w="2016"/>
        <w:gridCol w:w="2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152"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分包人名称</w:t>
            </w:r>
          </w:p>
        </w:tc>
        <w:tc>
          <w:tcPr>
            <w:tcW w:w="2411" w:type="dxa"/>
            <w:noWrap w:val="0"/>
            <w:vAlign w:val="center"/>
          </w:tcPr>
          <w:p>
            <w:pPr>
              <w:jc w:val="center"/>
              <w:rPr>
                <w:rFonts w:hint="eastAsia" w:ascii="仿宋" w:hAnsi="仿宋" w:eastAsia="仿宋" w:cs="仿宋"/>
                <w:color w:val="auto"/>
                <w:sz w:val="24"/>
                <w:szCs w:val="24"/>
              </w:rPr>
            </w:pPr>
          </w:p>
        </w:tc>
        <w:tc>
          <w:tcPr>
            <w:tcW w:w="2016"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地 址</w:t>
            </w:r>
          </w:p>
        </w:tc>
        <w:tc>
          <w:tcPr>
            <w:tcW w:w="2390"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152"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法定代表人</w:t>
            </w:r>
          </w:p>
        </w:tc>
        <w:tc>
          <w:tcPr>
            <w:tcW w:w="2411" w:type="dxa"/>
            <w:noWrap w:val="0"/>
            <w:vAlign w:val="center"/>
          </w:tcPr>
          <w:p>
            <w:pPr>
              <w:jc w:val="center"/>
              <w:rPr>
                <w:rFonts w:hint="eastAsia" w:ascii="仿宋" w:hAnsi="仿宋" w:eastAsia="仿宋" w:cs="仿宋"/>
                <w:color w:val="auto"/>
                <w:sz w:val="24"/>
                <w:szCs w:val="24"/>
              </w:rPr>
            </w:pPr>
          </w:p>
        </w:tc>
        <w:tc>
          <w:tcPr>
            <w:tcW w:w="2016"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电 话</w:t>
            </w:r>
          </w:p>
        </w:tc>
        <w:tc>
          <w:tcPr>
            <w:tcW w:w="2390"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152"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营业执照号码</w:t>
            </w:r>
          </w:p>
        </w:tc>
        <w:tc>
          <w:tcPr>
            <w:tcW w:w="2411" w:type="dxa"/>
            <w:noWrap w:val="0"/>
            <w:vAlign w:val="center"/>
          </w:tcPr>
          <w:p>
            <w:pPr>
              <w:jc w:val="center"/>
              <w:rPr>
                <w:rFonts w:hint="eastAsia" w:ascii="仿宋" w:hAnsi="仿宋" w:eastAsia="仿宋" w:cs="仿宋"/>
                <w:color w:val="auto"/>
                <w:sz w:val="24"/>
                <w:szCs w:val="24"/>
              </w:rPr>
            </w:pPr>
          </w:p>
        </w:tc>
        <w:tc>
          <w:tcPr>
            <w:tcW w:w="2016"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资质等级</w:t>
            </w:r>
          </w:p>
        </w:tc>
        <w:tc>
          <w:tcPr>
            <w:tcW w:w="2390"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152"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拟分包的工程项目</w:t>
            </w:r>
          </w:p>
        </w:tc>
        <w:tc>
          <w:tcPr>
            <w:tcW w:w="2411"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主 要 内 容</w:t>
            </w:r>
          </w:p>
        </w:tc>
        <w:tc>
          <w:tcPr>
            <w:tcW w:w="2016"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预计造价（万元）</w:t>
            </w:r>
          </w:p>
        </w:tc>
        <w:tc>
          <w:tcPr>
            <w:tcW w:w="2390"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已经做过的类似工程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152" w:type="dxa"/>
            <w:noWrap w:val="0"/>
            <w:vAlign w:val="center"/>
          </w:tcPr>
          <w:p>
            <w:pPr>
              <w:jc w:val="center"/>
              <w:rPr>
                <w:rFonts w:hint="eastAsia" w:ascii="仿宋" w:hAnsi="仿宋" w:eastAsia="仿宋" w:cs="仿宋"/>
                <w:color w:val="auto"/>
                <w:sz w:val="24"/>
                <w:szCs w:val="24"/>
              </w:rPr>
            </w:pPr>
          </w:p>
        </w:tc>
        <w:tc>
          <w:tcPr>
            <w:tcW w:w="2411" w:type="dxa"/>
            <w:noWrap w:val="0"/>
            <w:vAlign w:val="center"/>
          </w:tcPr>
          <w:p>
            <w:pPr>
              <w:jc w:val="center"/>
              <w:rPr>
                <w:rFonts w:hint="eastAsia" w:ascii="仿宋" w:hAnsi="仿宋" w:eastAsia="仿宋" w:cs="仿宋"/>
                <w:color w:val="auto"/>
                <w:sz w:val="24"/>
                <w:szCs w:val="24"/>
              </w:rPr>
            </w:pPr>
          </w:p>
        </w:tc>
        <w:tc>
          <w:tcPr>
            <w:tcW w:w="2016" w:type="dxa"/>
            <w:noWrap w:val="0"/>
            <w:vAlign w:val="center"/>
          </w:tcPr>
          <w:p>
            <w:pPr>
              <w:jc w:val="center"/>
              <w:rPr>
                <w:rFonts w:hint="eastAsia" w:ascii="仿宋" w:hAnsi="仿宋" w:eastAsia="仿宋" w:cs="仿宋"/>
                <w:color w:val="auto"/>
                <w:sz w:val="24"/>
                <w:szCs w:val="24"/>
              </w:rPr>
            </w:pPr>
          </w:p>
        </w:tc>
        <w:tc>
          <w:tcPr>
            <w:tcW w:w="2390" w:type="dxa"/>
            <w:vMerge w:val="restart"/>
            <w:noWrap w:val="0"/>
            <w:vAlign w:val="center"/>
          </w:tcPr>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152" w:type="dxa"/>
            <w:noWrap w:val="0"/>
            <w:vAlign w:val="center"/>
          </w:tcPr>
          <w:p>
            <w:pPr>
              <w:jc w:val="center"/>
              <w:rPr>
                <w:rFonts w:hint="eastAsia" w:ascii="仿宋" w:hAnsi="仿宋" w:eastAsia="仿宋" w:cs="仿宋"/>
                <w:color w:val="auto"/>
                <w:szCs w:val="21"/>
              </w:rPr>
            </w:pPr>
          </w:p>
        </w:tc>
        <w:tc>
          <w:tcPr>
            <w:tcW w:w="2411" w:type="dxa"/>
            <w:noWrap w:val="0"/>
            <w:vAlign w:val="center"/>
          </w:tcPr>
          <w:p>
            <w:pPr>
              <w:jc w:val="center"/>
              <w:rPr>
                <w:rFonts w:hint="eastAsia" w:ascii="仿宋" w:hAnsi="仿宋" w:eastAsia="仿宋" w:cs="仿宋"/>
                <w:color w:val="auto"/>
                <w:szCs w:val="21"/>
              </w:rPr>
            </w:pPr>
          </w:p>
        </w:tc>
        <w:tc>
          <w:tcPr>
            <w:tcW w:w="2016" w:type="dxa"/>
            <w:noWrap w:val="0"/>
            <w:vAlign w:val="center"/>
          </w:tcPr>
          <w:p>
            <w:pPr>
              <w:jc w:val="center"/>
              <w:rPr>
                <w:rFonts w:hint="eastAsia" w:ascii="仿宋" w:hAnsi="仿宋" w:eastAsia="仿宋" w:cs="仿宋"/>
                <w:color w:val="auto"/>
                <w:szCs w:val="21"/>
              </w:rPr>
            </w:pPr>
          </w:p>
        </w:tc>
        <w:tc>
          <w:tcPr>
            <w:tcW w:w="2390" w:type="dxa"/>
            <w:vMerge w:val="continue"/>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152" w:type="dxa"/>
            <w:noWrap w:val="0"/>
            <w:vAlign w:val="center"/>
          </w:tcPr>
          <w:p>
            <w:pPr>
              <w:jc w:val="center"/>
              <w:rPr>
                <w:rFonts w:hint="eastAsia" w:ascii="仿宋" w:hAnsi="仿宋" w:eastAsia="仿宋" w:cs="仿宋"/>
                <w:color w:val="auto"/>
                <w:szCs w:val="21"/>
              </w:rPr>
            </w:pPr>
          </w:p>
        </w:tc>
        <w:tc>
          <w:tcPr>
            <w:tcW w:w="2411" w:type="dxa"/>
            <w:noWrap w:val="0"/>
            <w:vAlign w:val="center"/>
          </w:tcPr>
          <w:p>
            <w:pPr>
              <w:jc w:val="center"/>
              <w:rPr>
                <w:rFonts w:hint="eastAsia" w:ascii="仿宋" w:hAnsi="仿宋" w:eastAsia="仿宋" w:cs="仿宋"/>
                <w:color w:val="auto"/>
                <w:szCs w:val="21"/>
              </w:rPr>
            </w:pPr>
          </w:p>
        </w:tc>
        <w:tc>
          <w:tcPr>
            <w:tcW w:w="2016" w:type="dxa"/>
            <w:noWrap w:val="0"/>
            <w:vAlign w:val="center"/>
          </w:tcPr>
          <w:p>
            <w:pPr>
              <w:jc w:val="center"/>
              <w:rPr>
                <w:rFonts w:hint="eastAsia" w:ascii="仿宋" w:hAnsi="仿宋" w:eastAsia="仿宋" w:cs="仿宋"/>
                <w:color w:val="auto"/>
                <w:szCs w:val="21"/>
              </w:rPr>
            </w:pPr>
          </w:p>
        </w:tc>
        <w:tc>
          <w:tcPr>
            <w:tcW w:w="2390" w:type="dxa"/>
            <w:vMerge w:val="continue"/>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152" w:type="dxa"/>
            <w:noWrap w:val="0"/>
            <w:vAlign w:val="center"/>
          </w:tcPr>
          <w:p>
            <w:pPr>
              <w:jc w:val="center"/>
              <w:rPr>
                <w:rFonts w:hint="eastAsia" w:ascii="仿宋" w:hAnsi="仿宋" w:eastAsia="仿宋" w:cs="仿宋"/>
                <w:color w:val="auto"/>
                <w:szCs w:val="21"/>
              </w:rPr>
            </w:pPr>
          </w:p>
        </w:tc>
        <w:tc>
          <w:tcPr>
            <w:tcW w:w="2411" w:type="dxa"/>
            <w:noWrap w:val="0"/>
            <w:vAlign w:val="center"/>
          </w:tcPr>
          <w:p>
            <w:pPr>
              <w:jc w:val="center"/>
              <w:rPr>
                <w:rFonts w:hint="eastAsia" w:ascii="仿宋" w:hAnsi="仿宋" w:eastAsia="仿宋" w:cs="仿宋"/>
                <w:color w:val="auto"/>
                <w:szCs w:val="21"/>
              </w:rPr>
            </w:pPr>
          </w:p>
        </w:tc>
        <w:tc>
          <w:tcPr>
            <w:tcW w:w="2016" w:type="dxa"/>
            <w:noWrap w:val="0"/>
            <w:vAlign w:val="center"/>
          </w:tcPr>
          <w:p>
            <w:pPr>
              <w:jc w:val="center"/>
              <w:rPr>
                <w:rFonts w:hint="eastAsia" w:ascii="仿宋" w:hAnsi="仿宋" w:eastAsia="仿宋" w:cs="仿宋"/>
                <w:color w:val="auto"/>
                <w:szCs w:val="21"/>
              </w:rPr>
            </w:pPr>
          </w:p>
        </w:tc>
        <w:tc>
          <w:tcPr>
            <w:tcW w:w="2390" w:type="dxa"/>
            <w:vMerge w:val="continue"/>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2152" w:type="dxa"/>
            <w:noWrap w:val="0"/>
            <w:vAlign w:val="center"/>
          </w:tcPr>
          <w:p>
            <w:pPr>
              <w:jc w:val="center"/>
              <w:rPr>
                <w:rFonts w:hint="eastAsia" w:ascii="仿宋" w:hAnsi="仿宋" w:eastAsia="仿宋" w:cs="仿宋"/>
                <w:color w:val="auto"/>
                <w:szCs w:val="21"/>
              </w:rPr>
            </w:pPr>
          </w:p>
        </w:tc>
        <w:tc>
          <w:tcPr>
            <w:tcW w:w="2411" w:type="dxa"/>
            <w:noWrap w:val="0"/>
            <w:vAlign w:val="center"/>
          </w:tcPr>
          <w:p>
            <w:pPr>
              <w:jc w:val="center"/>
              <w:rPr>
                <w:rFonts w:hint="eastAsia" w:ascii="仿宋" w:hAnsi="仿宋" w:eastAsia="仿宋" w:cs="仿宋"/>
                <w:color w:val="auto"/>
                <w:szCs w:val="21"/>
              </w:rPr>
            </w:pPr>
          </w:p>
        </w:tc>
        <w:tc>
          <w:tcPr>
            <w:tcW w:w="2016" w:type="dxa"/>
            <w:noWrap w:val="0"/>
            <w:vAlign w:val="center"/>
          </w:tcPr>
          <w:p>
            <w:pPr>
              <w:jc w:val="center"/>
              <w:rPr>
                <w:rFonts w:hint="eastAsia" w:ascii="仿宋" w:hAnsi="仿宋" w:eastAsia="仿宋" w:cs="仿宋"/>
                <w:color w:val="auto"/>
                <w:szCs w:val="21"/>
              </w:rPr>
            </w:pPr>
          </w:p>
        </w:tc>
        <w:tc>
          <w:tcPr>
            <w:tcW w:w="2390" w:type="dxa"/>
            <w:vMerge w:val="continue"/>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152" w:type="dxa"/>
            <w:noWrap w:val="0"/>
            <w:vAlign w:val="center"/>
          </w:tcPr>
          <w:p>
            <w:pPr>
              <w:jc w:val="center"/>
              <w:rPr>
                <w:rFonts w:hint="eastAsia" w:ascii="仿宋" w:hAnsi="仿宋" w:eastAsia="仿宋" w:cs="仿宋"/>
                <w:color w:val="auto"/>
                <w:szCs w:val="21"/>
              </w:rPr>
            </w:pPr>
          </w:p>
        </w:tc>
        <w:tc>
          <w:tcPr>
            <w:tcW w:w="2411" w:type="dxa"/>
            <w:noWrap w:val="0"/>
            <w:vAlign w:val="center"/>
          </w:tcPr>
          <w:p>
            <w:pPr>
              <w:jc w:val="center"/>
              <w:rPr>
                <w:rFonts w:hint="eastAsia" w:ascii="仿宋" w:hAnsi="仿宋" w:eastAsia="仿宋" w:cs="仿宋"/>
                <w:color w:val="auto"/>
                <w:szCs w:val="21"/>
              </w:rPr>
            </w:pPr>
          </w:p>
        </w:tc>
        <w:tc>
          <w:tcPr>
            <w:tcW w:w="2016" w:type="dxa"/>
            <w:noWrap w:val="0"/>
            <w:vAlign w:val="center"/>
          </w:tcPr>
          <w:p>
            <w:pPr>
              <w:jc w:val="center"/>
              <w:rPr>
                <w:rFonts w:hint="eastAsia" w:ascii="仿宋" w:hAnsi="仿宋" w:eastAsia="仿宋" w:cs="仿宋"/>
                <w:color w:val="auto"/>
                <w:szCs w:val="21"/>
              </w:rPr>
            </w:pPr>
          </w:p>
        </w:tc>
        <w:tc>
          <w:tcPr>
            <w:tcW w:w="2390" w:type="dxa"/>
            <w:vMerge w:val="continue"/>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152" w:type="dxa"/>
            <w:noWrap w:val="0"/>
            <w:vAlign w:val="center"/>
          </w:tcPr>
          <w:p>
            <w:pPr>
              <w:jc w:val="center"/>
              <w:rPr>
                <w:rFonts w:hint="eastAsia" w:ascii="仿宋" w:hAnsi="仿宋" w:eastAsia="仿宋" w:cs="仿宋"/>
                <w:color w:val="auto"/>
                <w:szCs w:val="21"/>
              </w:rPr>
            </w:pPr>
          </w:p>
        </w:tc>
        <w:tc>
          <w:tcPr>
            <w:tcW w:w="2411" w:type="dxa"/>
            <w:noWrap w:val="0"/>
            <w:vAlign w:val="center"/>
          </w:tcPr>
          <w:p>
            <w:pPr>
              <w:jc w:val="center"/>
              <w:rPr>
                <w:rFonts w:hint="eastAsia" w:ascii="仿宋" w:hAnsi="仿宋" w:eastAsia="仿宋" w:cs="仿宋"/>
                <w:color w:val="auto"/>
                <w:szCs w:val="21"/>
              </w:rPr>
            </w:pPr>
          </w:p>
        </w:tc>
        <w:tc>
          <w:tcPr>
            <w:tcW w:w="2016" w:type="dxa"/>
            <w:noWrap w:val="0"/>
            <w:vAlign w:val="center"/>
          </w:tcPr>
          <w:p>
            <w:pPr>
              <w:jc w:val="center"/>
              <w:rPr>
                <w:rFonts w:hint="eastAsia" w:ascii="仿宋" w:hAnsi="仿宋" w:eastAsia="仿宋" w:cs="仿宋"/>
                <w:color w:val="auto"/>
                <w:szCs w:val="21"/>
              </w:rPr>
            </w:pPr>
          </w:p>
        </w:tc>
        <w:tc>
          <w:tcPr>
            <w:tcW w:w="2390" w:type="dxa"/>
            <w:vMerge w:val="continue"/>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152" w:type="dxa"/>
            <w:noWrap w:val="0"/>
            <w:vAlign w:val="center"/>
          </w:tcPr>
          <w:p>
            <w:pPr>
              <w:jc w:val="center"/>
              <w:rPr>
                <w:rFonts w:hint="eastAsia" w:ascii="仿宋" w:hAnsi="仿宋" w:eastAsia="仿宋" w:cs="仿宋"/>
                <w:color w:val="auto"/>
                <w:szCs w:val="21"/>
              </w:rPr>
            </w:pPr>
          </w:p>
        </w:tc>
        <w:tc>
          <w:tcPr>
            <w:tcW w:w="2411" w:type="dxa"/>
            <w:noWrap w:val="0"/>
            <w:vAlign w:val="center"/>
          </w:tcPr>
          <w:p>
            <w:pPr>
              <w:jc w:val="center"/>
              <w:rPr>
                <w:rFonts w:hint="eastAsia" w:ascii="仿宋" w:hAnsi="仿宋" w:eastAsia="仿宋" w:cs="仿宋"/>
                <w:color w:val="auto"/>
                <w:szCs w:val="21"/>
              </w:rPr>
            </w:pPr>
          </w:p>
        </w:tc>
        <w:tc>
          <w:tcPr>
            <w:tcW w:w="2016" w:type="dxa"/>
            <w:noWrap w:val="0"/>
            <w:vAlign w:val="center"/>
          </w:tcPr>
          <w:p>
            <w:pPr>
              <w:jc w:val="center"/>
              <w:rPr>
                <w:rFonts w:hint="eastAsia" w:ascii="仿宋" w:hAnsi="仿宋" w:eastAsia="仿宋" w:cs="仿宋"/>
                <w:color w:val="auto"/>
                <w:szCs w:val="21"/>
              </w:rPr>
            </w:pPr>
          </w:p>
        </w:tc>
        <w:tc>
          <w:tcPr>
            <w:tcW w:w="2390" w:type="dxa"/>
            <w:vMerge w:val="continue"/>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152" w:type="dxa"/>
            <w:noWrap w:val="0"/>
            <w:vAlign w:val="center"/>
          </w:tcPr>
          <w:p>
            <w:pPr>
              <w:jc w:val="center"/>
              <w:rPr>
                <w:rFonts w:hint="eastAsia" w:ascii="仿宋" w:hAnsi="仿宋" w:eastAsia="仿宋" w:cs="仿宋"/>
                <w:color w:val="auto"/>
                <w:szCs w:val="21"/>
              </w:rPr>
            </w:pPr>
          </w:p>
        </w:tc>
        <w:tc>
          <w:tcPr>
            <w:tcW w:w="2411" w:type="dxa"/>
            <w:noWrap w:val="0"/>
            <w:vAlign w:val="center"/>
          </w:tcPr>
          <w:p>
            <w:pPr>
              <w:jc w:val="center"/>
              <w:rPr>
                <w:rFonts w:hint="eastAsia" w:ascii="仿宋" w:hAnsi="仿宋" w:eastAsia="仿宋" w:cs="仿宋"/>
                <w:color w:val="auto"/>
                <w:szCs w:val="21"/>
              </w:rPr>
            </w:pPr>
          </w:p>
        </w:tc>
        <w:tc>
          <w:tcPr>
            <w:tcW w:w="2016" w:type="dxa"/>
            <w:noWrap w:val="0"/>
            <w:vAlign w:val="center"/>
          </w:tcPr>
          <w:p>
            <w:pPr>
              <w:jc w:val="center"/>
              <w:rPr>
                <w:rFonts w:hint="eastAsia" w:ascii="仿宋" w:hAnsi="仿宋" w:eastAsia="仿宋" w:cs="仿宋"/>
                <w:color w:val="auto"/>
                <w:szCs w:val="21"/>
              </w:rPr>
            </w:pPr>
          </w:p>
        </w:tc>
        <w:tc>
          <w:tcPr>
            <w:tcW w:w="2390" w:type="dxa"/>
            <w:vMerge w:val="continue"/>
            <w:noWrap w:val="0"/>
            <w:vAlign w:val="center"/>
          </w:tcPr>
          <w:p>
            <w:pPr>
              <w:jc w:val="center"/>
              <w:rPr>
                <w:rFonts w:hint="eastAsia" w:ascii="仿宋" w:hAnsi="仿宋" w:eastAsia="仿宋" w:cs="仿宋"/>
                <w:color w:val="auto"/>
                <w:szCs w:val="21"/>
              </w:rPr>
            </w:pPr>
          </w:p>
        </w:tc>
      </w:tr>
    </w:tbl>
    <w:p>
      <w:pPr>
        <w:jc w:val="center"/>
        <w:rPr>
          <w:rFonts w:hint="eastAsia" w:ascii="仿宋" w:hAnsi="仿宋" w:eastAsia="仿宋" w:cs="仿宋"/>
          <w:b/>
          <w:color w:val="auto"/>
          <w:sz w:val="32"/>
          <w:szCs w:val="28"/>
        </w:rPr>
      </w:pPr>
    </w:p>
    <w:p>
      <w:pPr>
        <w:jc w:val="center"/>
        <w:rPr>
          <w:rFonts w:hint="eastAsia" w:ascii="仿宋" w:hAnsi="仿宋" w:eastAsia="仿宋" w:cs="仿宋"/>
          <w:b/>
          <w:color w:val="auto"/>
          <w:sz w:val="32"/>
          <w:szCs w:val="28"/>
        </w:rPr>
      </w:pPr>
    </w:p>
    <w:p>
      <w:pPr>
        <w:jc w:val="center"/>
        <w:rPr>
          <w:rFonts w:hint="eastAsia" w:ascii="仿宋" w:hAnsi="仿宋" w:eastAsia="仿宋" w:cs="仿宋"/>
          <w:b/>
          <w:color w:val="auto"/>
          <w:sz w:val="32"/>
          <w:szCs w:val="28"/>
        </w:rPr>
      </w:pPr>
    </w:p>
    <w:p>
      <w:pPr>
        <w:jc w:val="center"/>
        <w:rPr>
          <w:rFonts w:hint="eastAsia" w:ascii="仿宋" w:hAnsi="仿宋" w:eastAsia="仿宋" w:cs="仿宋"/>
          <w:b/>
          <w:color w:val="auto"/>
          <w:sz w:val="32"/>
          <w:szCs w:val="28"/>
        </w:rPr>
      </w:pPr>
    </w:p>
    <w:p>
      <w:pPr>
        <w:jc w:val="center"/>
        <w:rPr>
          <w:rFonts w:hint="eastAsia" w:ascii="仿宋" w:hAnsi="仿宋" w:eastAsia="仿宋" w:cs="仿宋"/>
          <w:b/>
          <w:color w:val="auto"/>
          <w:sz w:val="32"/>
          <w:szCs w:val="28"/>
        </w:rPr>
      </w:pPr>
    </w:p>
    <w:p>
      <w:pPr>
        <w:jc w:val="center"/>
        <w:rPr>
          <w:rFonts w:hint="eastAsia" w:ascii="仿宋" w:hAnsi="仿宋" w:eastAsia="仿宋" w:cs="仿宋"/>
          <w:b/>
          <w:color w:val="auto"/>
          <w:sz w:val="32"/>
          <w:szCs w:val="28"/>
        </w:rPr>
      </w:pPr>
    </w:p>
    <w:p>
      <w:pPr>
        <w:jc w:val="center"/>
        <w:rPr>
          <w:rFonts w:hint="eastAsia" w:ascii="仿宋" w:hAnsi="仿宋" w:eastAsia="仿宋" w:cs="仿宋"/>
          <w:b/>
          <w:color w:val="auto"/>
          <w:sz w:val="32"/>
          <w:szCs w:val="28"/>
        </w:rPr>
      </w:pPr>
    </w:p>
    <w:p>
      <w:pPr>
        <w:ind w:firstLine="570"/>
        <w:jc w:val="center"/>
        <w:rPr>
          <w:rFonts w:hint="eastAsia" w:ascii="仿宋" w:hAnsi="仿宋" w:eastAsia="仿宋" w:cs="仿宋"/>
          <w:b/>
          <w:color w:val="auto"/>
          <w:sz w:val="32"/>
          <w:szCs w:val="32"/>
        </w:rPr>
      </w:pPr>
    </w:p>
    <w:p>
      <w:pPr>
        <w:ind w:firstLine="570"/>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8、近年企业不良行为记录情况</w:t>
      </w:r>
    </w:p>
    <w:p>
      <w:pPr>
        <w:ind w:firstLine="570"/>
        <w:jc w:val="center"/>
        <w:rPr>
          <w:rFonts w:hint="eastAsia" w:ascii="仿宋" w:hAnsi="仿宋" w:eastAsia="仿宋" w:cs="仿宋"/>
          <w:color w:val="auto"/>
          <w:sz w:val="32"/>
          <w:szCs w:val="32"/>
        </w:rPr>
      </w:pPr>
    </w:p>
    <w:p>
      <w:pPr>
        <w:spacing w:line="480" w:lineRule="auto"/>
        <w:ind w:firstLine="808" w:firstLineChars="337"/>
        <w:jc w:val="left"/>
        <w:rPr>
          <w:rFonts w:hint="eastAsia" w:ascii="仿宋" w:hAnsi="仿宋" w:eastAsia="仿宋" w:cs="仿宋"/>
          <w:color w:val="auto"/>
          <w:sz w:val="24"/>
          <w:szCs w:val="24"/>
        </w:rPr>
      </w:pPr>
      <w:r>
        <w:rPr>
          <w:rFonts w:hint="eastAsia" w:ascii="仿宋" w:hAnsi="仿宋" w:eastAsia="仿宋" w:cs="仿宋"/>
          <w:color w:val="auto"/>
          <w:sz w:val="24"/>
          <w:szCs w:val="24"/>
        </w:rPr>
        <w:t>应提供县以上（含县）建设行政主管部门</w:t>
      </w:r>
      <w:r>
        <w:rPr>
          <w:rFonts w:hint="eastAsia" w:ascii="仿宋" w:hAnsi="仿宋" w:eastAsia="仿宋" w:cs="仿宋"/>
          <w:color w:val="auto"/>
          <w:sz w:val="24"/>
          <w:szCs w:val="24"/>
          <w:highlight w:val="none"/>
        </w:rPr>
        <w:t>出具的近</w:t>
      </w:r>
      <w:r>
        <w:rPr>
          <w:rFonts w:hint="eastAsia" w:ascii="仿宋" w:hAnsi="仿宋" w:eastAsia="仿宋" w:cs="仿宋"/>
          <w:color w:val="auto"/>
          <w:sz w:val="24"/>
          <w:szCs w:val="24"/>
          <w:highlight w:val="none"/>
          <w:lang w:eastAsia="zh-CN"/>
        </w:rPr>
        <w:t>三</w:t>
      </w:r>
      <w:r>
        <w:rPr>
          <w:rFonts w:hint="eastAsia" w:ascii="仿宋" w:hAnsi="仿宋" w:eastAsia="仿宋" w:cs="仿宋"/>
          <w:color w:val="auto"/>
          <w:sz w:val="24"/>
          <w:szCs w:val="24"/>
          <w:highlight w:val="none"/>
        </w:rPr>
        <w:t>年度的证</w:t>
      </w:r>
      <w:r>
        <w:rPr>
          <w:rFonts w:hint="eastAsia" w:ascii="仿宋" w:hAnsi="仿宋" w:eastAsia="仿宋" w:cs="仿宋"/>
          <w:color w:val="auto"/>
          <w:sz w:val="24"/>
          <w:szCs w:val="24"/>
        </w:rPr>
        <w:t>明材料（或企业自行承诺无不良行为并加盖公司公章）。</w:t>
      </w:r>
    </w:p>
    <w:p>
      <w:pPr>
        <w:jc w:val="center"/>
        <w:rPr>
          <w:rFonts w:hint="eastAsia" w:ascii="仿宋" w:hAnsi="仿宋" w:eastAsia="仿宋" w:cs="仿宋"/>
          <w:color w:val="auto"/>
          <w:sz w:val="28"/>
          <w:szCs w:val="28"/>
        </w:rPr>
      </w:pPr>
    </w:p>
    <w:p>
      <w:pPr>
        <w:spacing w:line="360" w:lineRule="auto"/>
        <w:rPr>
          <w:rFonts w:hint="eastAsia" w:ascii="仿宋" w:hAnsi="仿宋" w:eastAsia="仿宋" w:cs="仿宋"/>
          <w:b/>
          <w:color w:val="auto"/>
          <w:sz w:val="32"/>
          <w:szCs w:val="32"/>
        </w:rPr>
      </w:pPr>
    </w:p>
    <w:p>
      <w:pPr>
        <w:spacing w:line="360" w:lineRule="auto"/>
        <w:rPr>
          <w:rFonts w:hint="eastAsia" w:ascii="仿宋" w:hAnsi="仿宋" w:eastAsia="仿宋" w:cs="仿宋"/>
          <w:b/>
          <w:color w:val="auto"/>
          <w:sz w:val="32"/>
          <w:szCs w:val="32"/>
        </w:rPr>
      </w:pPr>
    </w:p>
    <w:p>
      <w:pPr>
        <w:spacing w:line="360" w:lineRule="auto"/>
        <w:rPr>
          <w:rFonts w:hint="eastAsia" w:ascii="仿宋" w:hAnsi="仿宋" w:eastAsia="仿宋" w:cs="仿宋"/>
          <w:b/>
          <w:color w:val="auto"/>
          <w:sz w:val="32"/>
          <w:szCs w:val="32"/>
        </w:rPr>
      </w:pPr>
    </w:p>
    <w:p>
      <w:pPr>
        <w:pStyle w:val="2"/>
        <w:rPr>
          <w:rFonts w:hint="eastAsia"/>
        </w:rPr>
      </w:pPr>
    </w:p>
    <w:p>
      <w:pPr>
        <w:spacing w:line="360" w:lineRule="auto"/>
        <w:rPr>
          <w:rFonts w:hint="eastAsia" w:ascii="仿宋" w:hAnsi="仿宋" w:eastAsia="仿宋" w:cs="仿宋"/>
          <w:b/>
          <w:color w:val="auto"/>
          <w:sz w:val="32"/>
          <w:szCs w:val="32"/>
        </w:rPr>
      </w:pPr>
    </w:p>
    <w:p>
      <w:pPr>
        <w:numPr>
          <w:ilvl w:val="0"/>
          <w:numId w:val="6"/>
        </w:numPr>
        <w:spacing w:line="720" w:lineRule="auto"/>
        <w:ind w:firstLine="562" w:firstLineChars="200"/>
        <w:jc w:val="center"/>
        <w:outlineLvl w:val="1"/>
        <w:rPr>
          <w:rFonts w:hint="eastAsia" w:ascii="仿宋" w:hAnsi="仿宋" w:eastAsia="仿宋" w:cs="仿宋"/>
          <w:b/>
          <w:bCs w:val="0"/>
          <w:color w:val="auto"/>
          <w:sz w:val="28"/>
          <w:szCs w:val="28"/>
        </w:rPr>
      </w:pPr>
      <w:r>
        <w:rPr>
          <w:rFonts w:hint="eastAsia" w:ascii="仿宋" w:hAnsi="仿宋" w:eastAsia="仿宋" w:cs="仿宋"/>
          <w:b/>
          <w:bCs w:val="0"/>
          <w:color w:val="auto"/>
          <w:sz w:val="28"/>
          <w:szCs w:val="28"/>
        </w:rPr>
        <w:t>中标企业用工承诺书</w:t>
      </w:r>
    </w:p>
    <w:p>
      <w:pPr>
        <w:pStyle w:val="19"/>
        <w:rPr>
          <w:rFonts w:hint="eastAsia"/>
        </w:rPr>
      </w:pPr>
    </w:p>
    <w:p>
      <w:pPr>
        <w:spacing w:line="480" w:lineRule="auto"/>
        <w:ind w:firstLine="720" w:firstLineChars="300"/>
        <w:jc w:val="left"/>
        <w:rPr>
          <w:rFonts w:hint="eastAsia" w:ascii="仿宋" w:hAnsi="仿宋" w:eastAsia="仿宋" w:cs="仿宋"/>
          <w:color w:val="auto"/>
          <w:sz w:val="24"/>
          <w:szCs w:val="24"/>
        </w:rPr>
      </w:pPr>
      <w:r>
        <w:rPr>
          <w:rFonts w:hint="eastAsia" w:ascii="仿宋" w:hAnsi="仿宋" w:eastAsia="仿宋" w:cs="仿宋"/>
          <w:color w:val="auto"/>
          <w:sz w:val="24"/>
          <w:szCs w:val="24"/>
        </w:rPr>
        <w:t>我公司承诺中标后严格按照新疆维吾尔自治区住房和城乡建设厅新建建函[2017]46号《关于进一步做好自治区住房城乡建设行业固定资产投资项目促进农村劳动力转移就业工作的通知》文件精神，严格落实吸纳新疆籍务工人员就业比例不少于70%（其中普工吸纳新疆籍劳动力就业比例不少于90%）的政策规定。</w:t>
      </w:r>
    </w:p>
    <w:p>
      <w:pPr>
        <w:pStyle w:val="19"/>
        <w:rPr>
          <w:rFonts w:hint="eastAsia"/>
        </w:rPr>
      </w:pPr>
    </w:p>
    <w:p>
      <w:pPr>
        <w:pStyle w:val="19"/>
        <w:rPr>
          <w:rFonts w:hint="eastAsia"/>
        </w:rPr>
      </w:pPr>
    </w:p>
    <w:p>
      <w:pPr>
        <w:pStyle w:val="19"/>
        <w:rPr>
          <w:rFonts w:hint="eastAsia" w:ascii="仿宋" w:hAnsi="仿宋" w:eastAsia="仿宋" w:cs="仿宋"/>
          <w:sz w:val="24"/>
          <w:szCs w:val="24"/>
        </w:rPr>
      </w:pPr>
    </w:p>
    <w:p>
      <w:pPr>
        <w:ind w:firstLine="570"/>
        <w:jc w:val="left"/>
        <w:rPr>
          <w:rFonts w:hint="eastAsia" w:ascii="仿宋" w:hAnsi="仿宋" w:eastAsia="仿宋" w:cs="仿宋"/>
          <w:color w:val="auto"/>
          <w:sz w:val="24"/>
          <w:szCs w:val="24"/>
        </w:rPr>
      </w:pPr>
    </w:p>
    <w:p>
      <w:pPr>
        <w:spacing w:line="600" w:lineRule="auto"/>
        <w:ind w:firstLine="570"/>
        <w:jc w:val="center"/>
        <w:rPr>
          <w:rFonts w:hint="eastAsia" w:ascii="仿宋" w:hAnsi="仿宋" w:eastAsia="仿宋" w:cs="仿宋"/>
          <w:color w:val="auto"/>
          <w:sz w:val="24"/>
          <w:szCs w:val="24"/>
        </w:rPr>
      </w:pPr>
      <w:r>
        <w:rPr>
          <w:rFonts w:hint="eastAsia" w:ascii="仿宋" w:hAnsi="仿宋" w:eastAsia="仿宋" w:cs="仿宋"/>
          <w:color w:val="auto"/>
          <w:sz w:val="24"/>
          <w:szCs w:val="24"/>
        </w:rPr>
        <w:t>法定代表人或其授权委托人（签字</w:t>
      </w:r>
      <w:r>
        <w:rPr>
          <w:rFonts w:hint="eastAsia" w:ascii="仿宋" w:hAnsi="仿宋" w:eastAsia="仿宋" w:cs="仿宋"/>
          <w:color w:val="auto"/>
          <w:sz w:val="24"/>
          <w:szCs w:val="24"/>
          <w:lang w:val="en-US" w:eastAsia="zh-CN"/>
        </w:rPr>
        <w:t>或盖章</w:t>
      </w:r>
      <w:r>
        <w:rPr>
          <w:rFonts w:hint="eastAsia" w:ascii="仿宋" w:hAnsi="仿宋" w:eastAsia="仿宋" w:cs="仿宋"/>
          <w:color w:val="auto"/>
          <w:sz w:val="24"/>
          <w:szCs w:val="24"/>
        </w:rPr>
        <w:t>）：</w:t>
      </w:r>
    </w:p>
    <w:p>
      <w:pPr>
        <w:spacing w:line="600" w:lineRule="auto"/>
        <w:ind w:firstLine="570"/>
        <w:jc w:val="center"/>
        <w:rPr>
          <w:rFonts w:hint="eastAsia" w:ascii="仿宋" w:hAnsi="仿宋" w:eastAsia="仿宋" w:cs="仿宋"/>
          <w:color w:val="auto"/>
          <w:sz w:val="24"/>
          <w:szCs w:val="24"/>
        </w:rPr>
      </w:pPr>
      <w:r>
        <w:rPr>
          <w:rFonts w:hint="eastAsia" w:ascii="仿宋" w:hAnsi="仿宋" w:eastAsia="仿宋" w:cs="仿宋"/>
          <w:color w:val="auto"/>
          <w:sz w:val="24"/>
          <w:szCs w:val="24"/>
        </w:rPr>
        <w:t>投标</w:t>
      </w:r>
      <w:r>
        <w:rPr>
          <w:rFonts w:hint="eastAsia" w:ascii="仿宋" w:hAnsi="仿宋" w:eastAsia="仿宋" w:cs="仿宋"/>
          <w:color w:val="auto"/>
          <w:sz w:val="24"/>
          <w:szCs w:val="24"/>
          <w:lang w:eastAsia="zh-CN"/>
        </w:rPr>
        <w:t>人</w:t>
      </w:r>
      <w:r>
        <w:rPr>
          <w:rFonts w:hint="eastAsia" w:ascii="仿宋" w:hAnsi="仿宋" w:eastAsia="仿宋" w:cs="仿宋"/>
          <w:color w:val="auto"/>
          <w:sz w:val="24"/>
          <w:szCs w:val="24"/>
        </w:rPr>
        <w:t>（盖单位章）：</w:t>
      </w:r>
    </w:p>
    <w:p>
      <w:pPr>
        <w:spacing w:line="600" w:lineRule="auto"/>
        <w:ind w:firstLine="570"/>
        <w:jc w:val="center"/>
        <w:rPr>
          <w:rFonts w:hint="eastAsia" w:ascii="仿宋" w:hAnsi="仿宋" w:eastAsia="仿宋" w:cs="仿宋"/>
          <w:color w:val="auto"/>
          <w:sz w:val="24"/>
          <w:szCs w:val="24"/>
        </w:rPr>
      </w:pPr>
      <w:r>
        <w:rPr>
          <w:rFonts w:hint="eastAsia" w:ascii="仿宋" w:hAnsi="仿宋" w:eastAsia="仿宋" w:cs="仿宋"/>
          <w:color w:val="auto"/>
          <w:sz w:val="24"/>
          <w:szCs w:val="24"/>
        </w:rPr>
        <w:t>年    月    日</w:t>
      </w:r>
    </w:p>
    <w:p>
      <w:pPr>
        <w:spacing w:line="360" w:lineRule="auto"/>
        <w:ind w:firstLine="643" w:firstLineChars="200"/>
        <w:jc w:val="center"/>
        <w:rPr>
          <w:rFonts w:hint="eastAsia" w:ascii="仿宋" w:hAnsi="仿宋" w:eastAsia="仿宋" w:cs="仿宋"/>
          <w:b/>
          <w:color w:val="auto"/>
          <w:sz w:val="32"/>
          <w:szCs w:val="32"/>
        </w:rPr>
      </w:pPr>
    </w:p>
    <w:p>
      <w:pPr>
        <w:pStyle w:val="19"/>
        <w:rPr>
          <w:rFonts w:hint="eastAsia"/>
        </w:rPr>
      </w:pPr>
    </w:p>
    <w:p>
      <w:pPr>
        <w:jc w:val="center"/>
        <w:outlineLvl w:val="1"/>
        <w:rPr>
          <w:rFonts w:hint="eastAsia" w:ascii="仿宋" w:hAnsi="仿宋" w:eastAsia="仿宋" w:cs="仿宋"/>
          <w:color w:val="auto"/>
          <w:sz w:val="28"/>
          <w:szCs w:val="28"/>
          <w:u w:val="none"/>
        </w:rPr>
      </w:pPr>
      <w:r>
        <w:rPr>
          <w:rFonts w:hint="eastAsia" w:ascii="仿宋" w:hAnsi="仿宋" w:eastAsia="仿宋" w:cs="仿宋"/>
          <w:b/>
          <w:bCs w:val="0"/>
          <w:color w:val="auto"/>
          <w:sz w:val="28"/>
          <w:szCs w:val="28"/>
          <w:lang w:val="en-US" w:eastAsia="zh-CN"/>
        </w:rPr>
        <w:t>10</w:t>
      </w:r>
      <w:r>
        <w:rPr>
          <w:rFonts w:hint="eastAsia" w:ascii="仿宋" w:hAnsi="仿宋" w:eastAsia="仿宋" w:cs="仿宋"/>
          <w:b/>
          <w:bCs w:val="0"/>
          <w:color w:val="auto"/>
          <w:sz w:val="28"/>
          <w:szCs w:val="28"/>
        </w:rPr>
        <w:t>、</w:t>
      </w:r>
      <w:r>
        <w:rPr>
          <w:rFonts w:hint="eastAsia" w:ascii="仿宋" w:hAnsi="仿宋" w:eastAsia="仿宋" w:cs="仿宋"/>
          <w:b/>
          <w:bCs w:val="0"/>
          <w:color w:val="auto"/>
          <w:sz w:val="28"/>
          <w:szCs w:val="28"/>
          <w:u w:val="none"/>
          <w:lang w:val="en-US" w:eastAsia="zh-CN"/>
        </w:rPr>
        <w:t>建筑工人实名制承诺书</w:t>
      </w:r>
    </w:p>
    <w:p>
      <w:pPr>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承诺书</w:t>
      </w:r>
    </w:p>
    <w:p>
      <w:pPr>
        <w:pStyle w:val="19"/>
        <w:rPr>
          <w:rFonts w:hint="eastAsia"/>
        </w:rPr>
      </w:pPr>
    </w:p>
    <w:p>
      <w:pPr>
        <w:autoSpaceDE w:val="0"/>
        <w:autoSpaceDN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u w:val="single"/>
        </w:rPr>
        <w:t xml:space="preserve">            （招标人名称）：</w:t>
      </w:r>
    </w:p>
    <w:p>
      <w:pPr>
        <w:autoSpaceDE w:val="0"/>
        <w:autoSpaceDN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若我单位中标，将积极响应并贯彻落实新疆维吾尔自治区住房和城乡建设厅《关于推进建筑工人实名制管理工作的通知》（新建建〔2018〕14号）有关规定，完成建筑企业负责本企业和所承建项目的建筑工人实名制管理的具体实施，并接受各级住房城乡建设主管部门的监督检查,我单位郑重承诺：</w:t>
      </w:r>
    </w:p>
    <w:p>
      <w:pPr>
        <w:autoSpaceDE w:val="0"/>
        <w:autoSpaceDN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我单位对</w:t>
      </w:r>
      <w:r>
        <w:rPr>
          <w:rFonts w:hint="eastAsia" w:ascii="仿宋" w:hAnsi="仿宋" w:eastAsia="仿宋" w:cs="仿宋"/>
          <w:color w:val="auto"/>
          <w:sz w:val="24"/>
          <w:szCs w:val="24"/>
          <w:u w:val="single"/>
        </w:rPr>
        <w:t xml:space="preserve">                 （项目名称）</w:t>
      </w:r>
      <w:r>
        <w:rPr>
          <w:rFonts w:hint="eastAsia" w:ascii="仿宋" w:hAnsi="仿宋" w:eastAsia="仿宋" w:cs="仿宋"/>
          <w:color w:val="auto"/>
          <w:sz w:val="24"/>
          <w:szCs w:val="24"/>
        </w:rPr>
        <w:t>的施工所承接工程项目的建筑工人实名制管理负总责，将制定本企业建筑工人实名制管理制度，落实合同中约定的实名制管理义务。在工程项目部现场配备专（兼）职实名制专管员，负责本企业派出的专业作业人员的日常管理、实名制信息的登记与核实，并按劳动合同约定发放工资，保障建筑工人合法权益。做到及时对本企业的建筑工人信息进行采集、核实、更新，建立实名制管理台账，并按时将台账提交</w:t>
      </w:r>
      <w:r>
        <w:rPr>
          <w:rFonts w:hint="eastAsia" w:ascii="仿宋" w:hAnsi="仿宋" w:eastAsia="仿宋" w:cs="仿宋"/>
          <w:color w:val="auto"/>
          <w:sz w:val="24"/>
          <w:szCs w:val="24"/>
          <w:lang w:eastAsia="zh-CN"/>
        </w:rPr>
        <w:t>施工</w:t>
      </w:r>
      <w:r>
        <w:rPr>
          <w:rFonts w:hint="eastAsia" w:ascii="仿宋" w:hAnsi="仿宋" w:eastAsia="仿宋" w:cs="仿宋"/>
          <w:color w:val="auto"/>
          <w:sz w:val="24"/>
          <w:szCs w:val="24"/>
        </w:rPr>
        <w:t>企业</w:t>
      </w:r>
      <w:r>
        <w:rPr>
          <w:rFonts w:hint="eastAsia" w:ascii="仿宋" w:hAnsi="仿宋" w:eastAsia="仿宋" w:cs="仿宋"/>
          <w:color w:val="auto"/>
          <w:sz w:val="24"/>
          <w:szCs w:val="24"/>
          <w:lang w:eastAsia="zh-CN"/>
        </w:rPr>
        <w:t>、监理单位</w:t>
      </w:r>
      <w:r>
        <w:rPr>
          <w:rFonts w:hint="eastAsia" w:ascii="仿宋" w:hAnsi="仿宋" w:eastAsia="仿宋" w:cs="仿宋"/>
          <w:color w:val="auto"/>
          <w:sz w:val="24"/>
          <w:szCs w:val="24"/>
        </w:rPr>
        <w:t>备案。</w:t>
      </w:r>
    </w:p>
    <w:p>
      <w:pPr>
        <w:autoSpaceDE w:val="0"/>
        <w:autoSpaceDN w:val="0"/>
        <w:spacing w:line="440" w:lineRule="exact"/>
        <w:rPr>
          <w:rFonts w:hint="eastAsia" w:ascii="仿宋" w:hAnsi="仿宋" w:eastAsia="仿宋" w:cs="仿宋"/>
          <w:color w:val="auto"/>
          <w:sz w:val="24"/>
          <w:szCs w:val="24"/>
        </w:rPr>
      </w:pPr>
    </w:p>
    <w:p>
      <w:pPr>
        <w:autoSpaceDE w:val="0"/>
        <w:autoSpaceDN w:val="0"/>
        <w:spacing w:line="440" w:lineRule="exact"/>
        <w:rPr>
          <w:rFonts w:hint="eastAsia" w:ascii="仿宋" w:hAnsi="仿宋" w:eastAsia="仿宋" w:cs="仿宋"/>
          <w:color w:val="auto"/>
          <w:sz w:val="24"/>
          <w:szCs w:val="24"/>
        </w:rPr>
      </w:pPr>
    </w:p>
    <w:p>
      <w:pPr>
        <w:autoSpaceDE w:val="0"/>
        <w:autoSpaceDN w:val="0"/>
        <w:spacing w:line="440" w:lineRule="exac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 xml:space="preserve">   特此承诺</w:t>
      </w:r>
      <w:r>
        <w:rPr>
          <w:rFonts w:hint="eastAsia" w:ascii="仿宋" w:hAnsi="仿宋" w:eastAsia="仿宋" w:cs="仿宋"/>
          <w:color w:val="auto"/>
          <w:sz w:val="24"/>
          <w:szCs w:val="24"/>
          <w:lang w:eastAsia="zh-CN"/>
        </w:rPr>
        <w:t>！</w:t>
      </w:r>
    </w:p>
    <w:p>
      <w:pPr>
        <w:pStyle w:val="19"/>
        <w:rPr>
          <w:rFonts w:hint="eastAsia" w:ascii="仿宋" w:hAnsi="仿宋" w:eastAsia="仿宋" w:cs="仿宋"/>
          <w:color w:val="auto"/>
          <w:sz w:val="24"/>
          <w:szCs w:val="24"/>
          <w:lang w:eastAsia="zh-CN"/>
        </w:rPr>
      </w:pPr>
    </w:p>
    <w:p>
      <w:pPr>
        <w:pStyle w:val="19"/>
        <w:rPr>
          <w:rFonts w:hint="eastAsia" w:ascii="仿宋" w:hAnsi="仿宋" w:eastAsia="仿宋" w:cs="仿宋"/>
          <w:color w:val="auto"/>
          <w:sz w:val="24"/>
          <w:szCs w:val="24"/>
          <w:lang w:eastAsia="zh-CN"/>
        </w:rPr>
      </w:pPr>
    </w:p>
    <w:p>
      <w:pPr>
        <w:pStyle w:val="19"/>
        <w:rPr>
          <w:rFonts w:hint="eastAsia" w:ascii="仿宋" w:hAnsi="仿宋" w:eastAsia="仿宋" w:cs="仿宋"/>
          <w:color w:val="auto"/>
          <w:sz w:val="24"/>
          <w:szCs w:val="24"/>
          <w:lang w:eastAsia="zh-CN"/>
        </w:rPr>
      </w:pPr>
    </w:p>
    <w:p>
      <w:pPr>
        <w:autoSpaceDE w:val="0"/>
        <w:autoSpaceDN w:val="0"/>
        <w:spacing w:line="48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承诺单位（盖单位章）：                                         </w:t>
      </w:r>
    </w:p>
    <w:p>
      <w:pPr>
        <w:autoSpaceDE w:val="0"/>
        <w:autoSpaceDN w:val="0"/>
        <w:spacing w:line="48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法定代表人或其授权委托人（签字或盖章）：               </w:t>
      </w:r>
    </w:p>
    <w:p>
      <w:pPr>
        <w:autoSpaceDE w:val="0"/>
        <w:autoSpaceDN w:val="0"/>
        <w:spacing w:line="48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联系电话：                </w:t>
      </w:r>
    </w:p>
    <w:p>
      <w:pPr>
        <w:autoSpaceDE w:val="0"/>
        <w:autoSpaceDN w:val="0"/>
        <w:spacing w:line="48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承诺人：本工程项目经理（签字或盖章）：                  </w:t>
      </w:r>
    </w:p>
    <w:p>
      <w:pPr>
        <w:autoSpaceDE w:val="0"/>
        <w:autoSpaceDN w:val="0"/>
        <w:spacing w:line="48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联系电话：               </w:t>
      </w:r>
    </w:p>
    <w:p>
      <w:pPr>
        <w:autoSpaceDE w:val="0"/>
        <w:autoSpaceDN w:val="0"/>
        <w:spacing w:line="44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autoSpaceDE w:val="0"/>
        <w:autoSpaceDN w:val="0"/>
        <w:spacing w:line="44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rPr>
          <w:rFonts w:hint="eastAsia" w:ascii="仿宋" w:hAnsi="仿宋" w:eastAsia="仿宋" w:cs="仿宋"/>
          <w:b/>
          <w:color w:val="auto"/>
          <w:sz w:val="36"/>
          <w:szCs w:val="36"/>
        </w:rPr>
      </w:pPr>
      <w:r>
        <w:rPr>
          <w:rFonts w:hint="eastAsia" w:ascii="仿宋" w:hAnsi="仿宋" w:eastAsia="仿宋" w:cs="仿宋"/>
          <w:color w:val="auto"/>
          <w:sz w:val="24"/>
          <w:szCs w:val="24"/>
        </w:rPr>
        <w:t xml:space="preserve">                            承诺日期：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年     月      日</w:t>
      </w:r>
    </w:p>
    <w:p>
      <w:pPr>
        <w:jc w:val="both"/>
        <w:rPr>
          <w:rFonts w:hint="eastAsia" w:ascii="仿宋" w:hAnsi="仿宋" w:eastAsia="仿宋" w:cs="仿宋"/>
          <w:b/>
          <w:color w:val="auto"/>
          <w:sz w:val="36"/>
          <w:szCs w:val="36"/>
        </w:rPr>
      </w:pPr>
    </w:p>
    <w:p>
      <w:pPr>
        <w:rPr>
          <w:rFonts w:hint="eastAsia" w:ascii="仿宋" w:hAnsi="仿宋" w:eastAsia="仿宋" w:cs="仿宋"/>
        </w:rPr>
      </w:pPr>
    </w:p>
    <w:p>
      <w:pPr>
        <w:numPr>
          <w:ilvl w:val="0"/>
          <w:numId w:val="0"/>
        </w:numPr>
        <w:spacing w:line="360" w:lineRule="auto"/>
        <w:jc w:val="center"/>
        <w:rPr>
          <w:rFonts w:hint="eastAsia" w:ascii="仿宋" w:hAnsi="仿宋" w:eastAsia="仿宋" w:cs="仿宋"/>
          <w:b/>
          <w:color w:val="auto"/>
          <w:sz w:val="32"/>
          <w:szCs w:val="32"/>
        </w:rPr>
        <w:sectPr>
          <w:headerReference r:id="rId7" w:type="default"/>
          <w:footerReference r:id="rId8" w:type="default"/>
          <w:type w:val="continuous"/>
          <w:pgSz w:w="11907" w:h="16840"/>
          <w:pgMar w:top="1021" w:right="1287" w:bottom="1021" w:left="124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auto"/>
        <w:jc w:val="center"/>
        <w:outlineLvl w:val="2"/>
        <w:rPr>
          <w:rFonts w:hint="eastAsia" w:ascii="仿宋" w:hAnsi="仿宋" w:eastAsia="仿宋" w:cs="仿宋"/>
          <w:b/>
          <w:sz w:val="28"/>
          <w:szCs w:val="28"/>
          <w:lang w:val="zh-CN" w:eastAsia="zh-CN"/>
        </w:rPr>
      </w:pPr>
      <w:r>
        <w:rPr>
          <w:rFonts w:hint="eastAsia" w:ascii="仿宋" w:hAnsi="仿宋" w:eastAsia="仿宋" w:cs="仿宋"/>
          <w:b/>
          <w:sz w:val="28"/>
          <w:szCs w:val="28"/>
          <w:lang w:val="zh-CN" w:eastAsia="zh-CN"/>
        </w:rPr>
        <w:t>中小企业声明函（工程）</w:t>
      </w:r>
    </w:p>
    <w:p>
      <w:pPr>
        <w:pStyle w:val="2"/>
        <w:spacing w:line="360" w:lineRule="auto"/>
        <w:ind w:right="295" w:firstLine="640"/>
        <w:jc w:val="both"/>
        <w:rPr>
          <w:rFonts w:hint="eastAsia" w:ascii="仿宋" w:hAnsi="仿宋" w:eastAsia="仿宋" w:cs="仿宋"/>
          <w:sz w:val="24"/>
          <w:szCs w:val="24"/>
        </w:rPr>
      </w:pPr>
      <w:r>
        <w:rPr>
          <w:rFonts w:hint="eastAsia" w:ascii="仿宋" w:hAnsi="仿宋" w:eastAsia="仿宋" w:cs="仿宋"/>
          <w:spacing w:val="-2"/>
          <w:sz w:val="24"/>
          <w:szCs w:val="24"/>
        </w:rPr>
        <w:t>本公司</w:t>
      </w:r>
      <w:r>
        <w:rPr>
          <w:rFonts w:hint="eastAsia" w:ascii="仿宋" w:hAnsi="仿宋" w:eastAsia="仿宋" w:cs="仿宋"/>
          <w:sz w:val="24"/>
          <w:szCs w:val="24"/>
        </w:rPr>
        <w:t>（联合体</w:t>
      </w:r>
      <w:r>
        <w:rPr>
          <w:rFonts w:hint="eastAsia" w:ascii="仿宋" w:hAnsi="仿宋" w:eastAsia="仿宋" w:cs="仿宋"/>
          <w:spacing w:val="-5"/>
          <w:sz w:val="24"/>
          <w:szCs w:val="24"/>
        </w:rPr>
        <w:t>）</w:t>
      </w:r>
      <w:r>
        <w:rPr>
          <w:rFonts w:hint="eastAsia" w:ascii="仿宋" w:hAnsi="仿宋" w:eastAsia="仿宋" w:cs="仿宋"/>
          <w:spacing w:val="-2"/>
          <w:sz w:val="24"/>
          <w:szCs w:val="24"/>
        </w:rPr>
        <w:t>郑重声明，根据《政府采购促进中小</w:t>
      </w:r>
      <w:r>
        <w:rPr>
          <w:rFonts w:hint="eastAsia" w:ascii="仿宋" w:hAnsi="仿宋" w:eastAsia="仿宋" w:cs="仿宋"/>
          <w:spacing w:val="-18"/>
          <w:sz w:val="24"/>
          <w:szCs w:val="24"/>
        </w:rPr>
        <w:t>企业发展管理办法》</w:t>
      </w:r>
      <w:r>
        <w:rPr>
          <w:rFonts w:hint="eastAsia" w:ascii="仿宋" w:hAnsi="仿宋" w:eastAsia="仿宋" w:cs="仿宋"/>
          <w:sz w:val="24"/>
          <w:szCs w:val="24"/>
        </w:rPr>
        <w:t>（</w:t>
      </w:r>
      <w:r>
        <w:rPr>
          <w:rFonts w:hint="eastAsia" w:ascii="仿宋" w:hAnsi="仿宋" w:eastAsia="仿宋" w:cs="仿宋"/>
          <w:spacing w:val="5"/>
          <w:sz w:val="24"/>
          <w:szCs w:val="24"/>
        </w:rPr>
        <w:t>财库</w:t>
      </w:r>
      <w:r>
        <w:rPr>
          <w:rFonts w:hint="eastAsia" w:ascii="仿宋" w:hAnsi="仿宋" w:eastAsia="仿宋" w:cs="仿宋"/>
          <w:sz w:val="24"/>
          <w:szCs w:val="24"/>
        </w:rPr>
        <w:t>﹝2020﹞46</w:t>
      </w:r>
      <w:r>
        <w:rPr>
          <w:rFonts w:hint="eastAsia" w:ascii="仿宋" w:hAnsi="仿宋" w:eastAsia="仿宋" w:cs="仿宋"/>
          <w:spacing w:val="-38"/>
          <w:sz w:val="24"/>
          <w:szCs w:val="24"/>
        </w:rPr>
        <w:t xml:space="preserve"> 号</w:t>
      </w:r>
      <w:r>
        <w:rPr>
          <w:rFonts w:hint="eastAsia" w:ascii="仿宋" w:hAnsi="仿宋" w:eastAsia="仿宋" w:cs="仿宋"/>
          <w:spacing w:val="5"/>
          <w:sz w:val="24"/>
          <w:szCs w:val="24"/>
        </w:rPr>
        <w:t>）</w:t>
      </w:r>
      <w:r>
        <w:rPr>
          <w:rFonts w:hint="eastAsia" w:ascii="仿宋" w:hAnsi="仿宋" w:eastAsia="仿宋" w:cs="仿宋"/>
          <w:sz w:val="24"/>
          <w:szCs w:val="24"/>
        </w:rPr>
        <w:t>的规定，本公司（联合体）</w:t>
      </w:r>
      <w:r>
        <w:rPr>
          <w:rFonts w:hint="eastAsia" w:ascii="仿宋" w:hAnsi="仿宋" w:eastAsia="仿宋" w:cs="仿宋"/>
          <w:spacing w:val="-8"/>
          <w:sz w:val="24"/>
          <w:szCs w:val="24"/>
        </w:rPr>
        <w:t>参加</w:t>
      </w:r>
      <w:r>
        <w:rPr>
          <w:rFonts w:hint="eastAsia" w:ascii="仿宋" w:hAnsi="仿宋" w:eastAsia="仿宋" w:cs="仿宋"/>
          <w:spacing w:val="-8"/>
          <w:sz w:val="24"/>
          <w:szCs w:val="24"/>
          <w:u w:val="single"/>
          <w:lang w:val="en-US" w:eastAsia="zh-CN"/>
        </w:rPr>
        <w:t xml:space="preserve">                  </w:t>
      </w:r>
      <w:r>
        <w:rPr>
          <w:rFonts w:hint="eastAsia" w:ascii="仿宋" w:hAnsi="仿宋" w:eastAsia="仿宋" w:cs="仿宋"/>
          <w:sz w:val="24"/>
          <w:szCs w:val="24"/>
          <w:u w:val="single"/>
        </w:rPr>
        <w:t>（单位名称）</w:t>
      </w:r>
      <w:r>
        <w:rPr>
          <w:rFonts w:hint="eastAsia" w:ascii="仿宋" w:hAnsi="仿宋" w:eastAsia="仿宋" w:cs="仿宋"/>
          <w:spacing w:val="-15"/>
          <w:sz w:val="24"/>
          <w:szCs w:val="24"/>
        </w:rPr>
        <w:t>的</w:t>
      </w:r>
      <w:r>
        <w:rPr>
          <w:rFonts w:hint="eastAsia" w:ascii="仿宋" w:hAnsi="仿宋" w:eastAsia="仿宋" w:cs="仿宋"/>
          <w:spacing w:val="-15"/>
          <w:sz w:val="24"/>
          <w:szCs w:val="24"/>
          <w:u w:val="single"/>
          <w:lang w:val="en-US" w:eastAsia="zh-CN"/>
        </w:rPr>
        <w:t xml:space="preserve">                  </w:t>
      </w:r>
      <w:r>
        <w:rPr>
          <w:rFonts w:hint="eastAsia" w:ascii="仿宋" w:hAnsi="仿宋" w:eastAsia="仿宋" w:cs="仿宋"/>
          <w:sz w:val="24"/>
          <w:szCs w:val="24"/>
          <w:u w:val="single"/>
        </w:rPr>
        <w:t>（项目名称）</w:t>
      </w:r>
      <w:r>
        <w:rPr>
          <w:rFonts w:hint="eastAsia" w:ascii="仿宋" w:hAnsi="仿宋" w:eastAsia="仿宋" w:cs="仿宋"/>
          <w:spacing w:val="-1"/>
          <w:sz w:val="24"/>
          <w:szCs w:val="24"/>
        </w:rPr>
        <w:t>采购活动，工</w:t>
      </w:r>
      <w:r>
        <w:rPr>
          <w:rFonts w:hint="eastAsia" w:ascii="仿宋" w:hAnsi="仿宋" w:eastAsia="仿宋" w:cs="仿宋"/>
          <w:spacing w:val="-2"/>
          <w:sz w:val="24"/>
          <w:szCs w:val="24"/>
        </w:rPr>
        <w:t>程的施工单位全部为符合政策要求的中小企业</w:t>
      </w:r>
      <w:r>
        <w:rPr>
          <w:rFonts w:hint="eastAsia" w:ascii="仿宋" w:hAnsi="仿宋" w:eastAsia="仿宋" w:cs="仿宋"/>
          <w:sz w:val="24"/>
          <w:szCs w:val="24"/>
        </w:rPr>
        <w:t>（</w:t>
      </w:r>
      <w:r>
        <w:rPr>
          <w:rFonts w:hint="eastAsia" w:ascii="仿宋" w:hAnsi="仿宋" w:eastAsia="仿宋" w:cs="仿宋"/>
          <w:spacing w:val="-3"/>
          <w:sz w:val="24"/>
          <w:szCs w:val="24"/>
        </w:rPr>
        <w:t>或者：服务</w:t>
      </w:r>
      <w:r>
        <w:rPr>
          <w:rFonts w:hint="eastAsia" w:ascii="仿宋" w:hAnsi="仿宋" w:eastAsia="仿宋" w:cs="仿宋"/>
          <w:spacing w:val="5"/>
          <w:w w:val="95"/>
          <w:sz w:val="24"/>
          <w:szCs w:val="24"/>
        </w:rPr>
        <w:t>全部由符合政策要求的中小企业承接</w:t>
      </w:r>
      <w:r>
        <w:rPr>
          <w:rFonts w:hint="eastAsia" w:ascii="仿宋" w:hAnsi="仿宋" w:eastAsia="仿宋" w:cs="仿宋"/>
          <w:spacing w:val="-154"/>
          <w:w w:val="95"/>
          <w:sz w:val="24"/>
          <w:szCs w:val="24"/>
        </w:rPr>
        <w:t>）</w:t>
      </w:r>
      <w:r>
        <w:rPr>
          <w:rFonts w:hint="eastAsia" w:ascii="仿宋" w:hAnsi="仿宋" w:eastAsia="仿宋" w:cs="仿宋"/>
          <w:spacing w:val="6"/>
          <w:w w:val="95"/>
          <w:sz w:val="24"/>
          <w:szCs w:val="24"/>
        </w:rPr>
        <w:t>。相关企业</w:t>
      </w:r>
      <w:r>
        <w:rPr>
          <w:rFonts w:hint="eastAsia" w:ascii="仿宋" w:hAnsi="仿宋" w:eastAsia="仿宋" w:cs="仿宋"/>
          <w:spacing w:val="7"/>
          <w:w w:val="95"/>
          <w:sz w:val="24"/>
          <w:szCs w:val="24"/>
        </w:rPr>
        <w:t>（</w:t>
      </w:r>
      <w:r>
        <w:rPr>
          <w:rFonts w:hint="eastAsia" w:ascii="仿宋" w:hAnsi="仿宋" w:eastAsia="仿宋" w:cs="仿宋"/>
          <w:spacing w:val="4"/>
          <w:w w:val="95"/>
          <w:sz w:val="24"/>
          <w:szCs w:val="24"/>
        </w:rPr>
        <w:t>含联合</w:t>
      </w:r>
      <w:r>
        <w:rPr>
          <w:rFonts w:hint="eastAsia" w:ascii="仿宋" w:hAnsi="仿宋" w:eastAsia="仿宋" w:cs="仿宋"/>
          <w:sz w:val="24"/>
          <w:szCs w:val="24"/>
        </w:rPr>
        <w:t>体中的中小企业、签订分包意向协议的中小企业</w:t>
      </w:r>
      <w:r>
        <w:rPr>
          <w:rFonts w:hint="eastAsia" w:ascii="仿宋" w:hAnsi="仿宋" w:eastAsia="仿宋" w:cs="仿宋"/>
          <w:spacing w:val="-7"/>
          <w:sz w:val="24"/>
          <w:szCs w:val="24"/>
        </w:rPr>
        <w:t>）</w:t>
      </w:r>
      <w:r>
        <w:rPr>
          <w:rFonts w:hint="eastAsia" w:ascii="仿宋" w:hAnsi="仿宋" w:eastAsia="仿宋" w:cs="仿宋"/>
          <w:sz w:val="24"/>
          <w:szCs w:val="24"/>
        </w:rPr>
        <w:t>的具体情况如下：</w:t>
      </w:r>
    </w:p>
    <w:p>
      <w:pPr>
        <w:pStyle w:val="45"/>
        <w:numPr>
          <w:ilvl w:val="0"/>
          <w:numId w:val="7"/>
        </w:numPr>
        <w:tabs>
          <w:tab w:val="left" w:pos="1243"/>
        </w:tabs>
        <w:spacing w:before="0" w:after="0" w:line="360" w:lineRule="auto"/>
        <w:ind w:right="0" w:rightChars="0" w:firstLine="480" w:firstLineChars="200"/>
        <w:jc w:val="both"/>
        <w:rPr>
          <w:rFonts w:hint="eastAsia" w:ascii="仿宋" w:hAnsi="仿宋" w:eastAsia="仿宋" w:cs="仿宋"/>
          <w:sz w:val="24"/>
          <w:szCs w:val="24"/>
          <w:u w:val="single" w:color="000000"/>
          <w:lang w:val="zh-CN" w:eastAsia="zh-CN" w:bidi="zh-CN"/>
        </w:rPr>
      </w:pPr>
      <w:r>
        <w:rPr>
          <w:rFonts w:hint="eastAsia" w:ascii="仿宋" w:hAnsi="仿宋" w:eastAsia="仿宋" w:cs="仿宋"/>
          <w:sz w:val="24"/>
          <w:szCs w:val="24"/>
          <w:u w:val="single"/>
          <w:lang w:val="en-US" w:eastAsia="zh-CN" w:bidi="zh-CN"/>
        </w:rPr>
        <w:t xml:space="preserve">     </w:t>
      </w:r>
      <w:r>
        <w:rPr>
          <w:rFonts w:hint="eastAsia" w:ascii="仿宋" w:hAnsi="仿宋" w:eastAsia="仿宋" w:cs="仿宋"/>
          <w:sz w:val="24"/>
          <w:szCs w:val="24"/>
          <w:u w:val="single"/>
          <w:lang w:val="zh-CN" w:eastAsia="zh-CN" w:bidi="zh-CN"/>
        </w:rPr>
        <w:t>（标的名称）</w:t>
      </w:r>
      <w:r>
        <w:rPr>
          <w:rFonts w:hint="eastAsia" w:ascii="仿宋" w:hAnsi="仿宋" w:eastAsia="仿宋" w:cs="仿宋"/>
          <w:spacing w:val="-60"/>
          <w:w w:val="99"/>
          <w:sz w:val="24"/>
          <w:szCs w:val="24"/>
          <w:u w:val="none"/>
        </w:rPr>
        <w:t>，</w:t>
      </w:r>
      <w:r>
        <w:rPr>
          <w:rFonts w:hint="eastAsia" w:ascii="仿宋" w:hAnsi="仿宋" w:eastAsia="仿宋" w:cs="仿宋"/>
          <w:kern w:val="2"/>
          <w:sz w:val="24"/>
          <w:szCs w:val="24"/>
          <w:lang w:val="en-US" w:eastAsia="zh-CN" w:bidi="ar-SA"/>
        </w:rPr>
        <w:t>属于</w:t>
      </w:r>
      <w:r>
        <w:rPr>
          <w:rFonts w:hint="eastAsia" w:ascii="仿宋" w:hAnsi="仿宋" w:eastAsia="仿宋" w:cs="仿宋"/>
          <w:b/>
          <w:bCs/>
          <w:kern w:val="2"/>
          <w:sz w:val="24"/>
          <w:szCs w:val="24"/>
          <w:u w:val="single"/>
          <w:lang w:val="en-US" w:eastAsia="zh-CN" w:bidi="ar-SA"/>
        </w:rPr>
        <w:t xml:space="preserve"> 建筑业</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sz w:val="24"/>
          <w:szCs w:val="24"/>
          <w:u w:val="none"/>
          <w:lang w:val="zh-CN" w:eastAsia="zh-CN" w:bidi="zh-CN"/>
        </w:rPr>
        <w:t>；</w:t>
      </w:r>
      <w:r>
        <w:rPr>
          <w:rFonts w:hint="eastAsia" w:ascii="仿宋" w:hAnsi="仿宋" w:eastAsia="仿宋" w:cs="仿宋"/>
          <w:spacing w:val="7"/>
          <w:w w:val="99"/>
          <w:sz w:val="24"/>
          <w:szCs w:val="24"/>
        </w:rPr>
        <w:t>承</w:t>
      </w:r>
      <w:r>
        <w:rPr>
          <w:rFonts w:hint="eastAsia" w:ascii="仿宋" w:hAnsi="仿宋" w:eastAsia="仿宋" w:cs="仿宋"/>
          <w:spacing w:val="5"/>
          <w:w w:val="99"/>
          <w:sz w:val="24"/>
          <w:szCs w:val="24"/>
        </w:rPr>
        <w:t>建</w:t>
      </w:r>
      <w:r>
        <w:rPr>
          <w:rFonts w:hint="eastAsia" w:ascii="仿宋" w:hAnsi="仿宋" w:eastAsia="仿宋" w:cs="仿宋"/>
          <w:spacing w:val="7"/>
          <w:w w:val="99"/>
          <w:sz w:val="24"/>
          <w:szCs w:val="24"/>
        </w:rPr>
        <w:t>（</w:t>
      </w:r>
      <w:r>
        <w:rPr>
          <w:rFonts w:hint="eastAsia" w:ascii="仿宋" w:hAnsi="仿宋" w:eastAsia="仿宋" w:cs="仿宋"/>
          <w:spacing w:val="5"/>
          <w:w w:val="99"/>
          <w:sz w:val="24"/>
          <w:szCs w:val="24"/>
        </w:rPr>
        <w:t>承</w:t>
      </w:r>
      <w:r>
        <w:rPr>
          <w:rFonts w:hint="eastAsia" w:ascii="仿宋" w:hAnsi="仿宋" w:eastAsia="仿宋" w:cs="仿宋"/>
          <w:spacing w:val="7"/>
          <w:w w:val="99"/>
          <w:sz w:val="24"/>
          <w:szCs w:val="24"/>
        </w:rPr>
        <w:t>接）</w:t>
      </w:r>
      <w:r>
        <w:rPr>
          <w:rFonts w:hint="eastAsia" w:ascii="仿宋" w:hAnsi="仿宋" w:eastAsia="仿宋" w:cs="仿宋"/>
          <w:spacing w:val="5"/>
          <w:w w:val="99"/>
          <w:sz w:val="24"/>
          <w:szCs w:val="24"/>
        </w:rPr>
        <w:t>企</w:t>
      </w:r>
      <w:r>
        <w:rPr>
          <w:rFonts w:hint="eastAsia" w:ascii="仿宋" w:hAnsi="仿宋" w:eastAsia="仿宋" w:cs="仿宋"/>
          <w:spacing w:val="7"/>
          <w:w w:val="99"/>
          <w:sz w:val="24"/>
          <w:szCs w:val="24"/>
        </w:rPr>
        <w:t>业</w:t>
      </w:r>
      <w:r>
        <w:rPr>
          <w:rFonts w:hint="eastAsia" w:ascii="仿宋" w:hAnsi="仿宋" w:eastAsia="仿宋" w:cs="仿宋"/>
          <w:spacing w:val="-10"/>
          <w:w w:val="99"/>
          <w:sz w:val="24"/>
          <w:szCs w:val="24"/>
        </w:rPr>
        <w:t>为</w:t>
      </w:r>
      <w:r>
        <w:rPr>
          <w:rFonts w:hint="eastAsia" w:ascii="仿宋" w:hAnsi="仿宋" w:eastAsia="仿宋" w:cs="仿宋"/>
          <w:spacing w:val="-10"/>
          <w:w w:val="99"/>
          <w:sz w:val="24"/>
          <w:szCs w:val="24"/>
          <w:lang w:val="en-US" w:eastAsia="zh-CN"/>
        </w:rPr>
        <w:t xml:space="preserve"> </w:t>
      </w:r>
      <w:r>
        <w:rPr>
          <w:rFonts w:hint="eastAsia" w:ascii="仿宋" w:hAnsi="仿宋" w:eastAsia="仿宋" w:cs="仿宋"/>
          <w:spacing w:val="-10"/>
          <w:w w:val="99"/>
          <w:sz w:val="24"/>
          <w:szCs w:val="24"/>
          <w:u w:val="single"/>
          <w:lang w:val="en-US" w:eastAsia="zh-CN"/>
        </w:rPr>
        <w:t xml:space="preserve">        </w:t>
      </w:r>
      <w:r>
        <w:rPr>
          <w:rFonts w:hint="eastAsia" w:ascii="仿宋" w:hAnsi="仿宋" w:eastAsia="仿宋" w:cs="仿宋"/>
          <w:sz w:val="24"/>
          <w:szCs w:val="24"/>
          <w:u w:val="single" w:color="000000"/>
          <w:lang w:val="zh-CN" w:eastAsia="zh-CN" w:bidi="zh-CN"/>
        </w:rPr>
        <w:t>（企业名称），</w:t>
      </w:r>
      <w:r>
        <w:rPr>
          <w:rFonts w:hint="eastAsia" w:ascii="仿宋" w:hAnsi="仿宋" w:eastAsia="仿宋" w:cs="仿宋"/>
          <w:spacing w:val="5"/>
          <w:w w:val="99"/>
          <w:sz w:val="24"/>
          <w:szCs w:val="24"/>
        </w:rPr>
        <w:t>从</w:t>
      </w:r>
      <w:r>
        <w:rPr>
          <w:rFonts w:hint="eastAsia" w:ascii="仿宋" w:hAnsi="仿宋" w:eastAsia="仿宋" w:cs="仿宋"/>
          <w:spacing w:val="7"/>
          <w:w w:val="99"/>
          <w:sz w:val="24"/>
          <w:szCs w:val="24"/>
        </w:rPr>
        <w:t>业</w:t>
      </w:r>
      <w:r>
        <w:rPr>
          <w:rFonts w:hint="eastAsia" w:ascii="仿宋" w:hAnsi="仿宋" w:eastAsia="仿宋" w:cs="仿宋"/>
          <w:spacing w:val="5"/>
          <w:w w:val="99"/>
          <w:sz w:val="24"/>
          <w:szCs w:val="24"/>
        </w:rPr>
        <w:t>人</w:t>
      </w:r>
      <w:r>
        <w:rPr>
          <w:rFonts w:hint="eastAsia" w:ascii="仿宋" w:hAnsi="仿宋" w:eastAsia="仿宋" w:cs="仿宋"/>
          <w:spacing w:val="7"/>
          <w:w w:val="99"/>
          <w:sz w:val="24"/>
          <w:szCs w:val="24"/>
        </w:rPr>
        <w:t>员</w:t>
      </w:r>
      <w:r>
        <w:rPr>
          <w:rFonts w:hint="eastAsia" w:ascii="仿宋" w:hAnsi="仿宋" w:eastAsia="仿宋" w:cs="仿宋"/>
          <w:w w:val="99"/>
          <w:sz w:val="24"/>
          <w:szCs w:val="24"/>
          <w:u w:val="single"/>
        </w:rPr>
        <w:t xml:space="preserve"> </w:t>
      </w:r>
      <w:r>
        <w:rPr>
          <w:rFonts w:hint="eastAsia" w:ascii="仿宋" w:hAnsi="仿宋" w:eastAsia="仿宋" w:cs="仿宋"/>
          <w:w w:val="99"/>
          <w:sz w:val="24"/>
          <w:szCs w:val="24"/>
          <w:u w:val="single"/>
          <w:lang w:val="en-US" w:eastAsia="zh-CN"/>
        </w:rPr>
        <w:t xml:space="preserve">    </w:t>
      </w:r>
      <w:r>
        <w:rPr>
          <w:rFonts w:hint="eastAsia" w:ascii="仿宋" w:hAnsi="仿宋" w:eastAsia="仿宋" w:cs="仿宋"/>
          <w:sz w:val="24"/>
          <w:szCs w:val="24"/>
          <w:u w:val="single"/>
        </w:rPr>
        <w:tab/>
      </w:r>
      <w:r>
        <w:rPr>
          <w:rFonts w:hint="eastAsia" w:ascii="仿宋" w:hAnsi="仿宋" w:eastAsia="仿宋" w:cs="仿宋"/>
          <w:spacing w:val="7"/>
          <w:w w:val="99"/>
          <w:sz w:val="24"/>
          <w:szCs w:val="24"/>
        </w:rPr>
        <w:t>人</w:t>
      </w:r>
      <w:r>
        <w:rPr>
          <w:rFonts w:hint="eastAsia" w:ascii="仿宋" w:hAnsi="仿宋" w:eastAsia="仿宋" w:cs="仿宋"/>
          <w:spacing w:val="5"/>
          <w:w w:val="99"/>
          <w:sz w:val="24"/>
          <w:szCs w:val="24"/>
        </w:rPr>
        <w:t>，</w:t>
      </w:r>
      <w:r>
        <w:rPr>
          <w:rFonts w:hint="eastAsia" w:ascii="仿宋" w:hAnsi="仿宋" w:eastAsia="仿宋" w:cs="仿宋"/>
          <w:spacing w:val="7"/>
          <w:w w:val="99"/>
          <w:sz w:val="24"/>
          <w:szCs w:val="24"/>
        </w:rPr>
        <w:t>营</w:t>
      </w:r>
      <w:r>
        <w:rPr>
          <w:rFonts w:hint="eastAsia" w:ascii="仿宋" w:hAnsi="仿宋" w:eastAsia="仿宋" w:cs="仿宋"/>
          <w:w w:val="99"/>
          <w:sz w:val="24"/>
          <w:szCs w:val="24"/>
        </w:rPr>
        <w:t>业</w:t>
      </w:r>
      <w:r>
        <w:rPr>
          <w:rFonts w:hint="eastAsia" w:ascii="仿宋" w:hAnsi="仿宋" w:eastAsia="仿宋" w:cs="仿宋"/>
          <w:sz w:val="24"/>
          <w:szCs w:val="24"/>
        </w:rPr>
        <w:t>收入为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万元，资产总额为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ab/>
      </w:r>
      <w:r>
        <w:rPr>
          <w:rFonts w:hint="eastAsia" w:ascii="仿宋" w:hAnsi="仿宋" w:eastAsia="仿宋" w:cs="仿宋"/>
          <w:sz w:val="24"/>
          <w:szCs w:val="24"/>
        </w:rPr>
        <w:t>万元</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"_bookmark0" </w:instrText>
      </w:r>
      <w:r>
        <w:rPr>
          <w:rFonts w:hint="eastAsia" w:ascii="仿宋" w:hAnsi="仿宋" w:eastAsia="仿宋" w:cs="仿宋"/>
          <w:sz w:val="24"/>
          <w:szCs w:val="24"/>
        </w:rPr>
        <w:fldChar w:fldCharType="separate"/>
      </w:r>
      <w:r>
        <w:rPr>
          <w:rFonts w:hint="eastAsia" w:ascii="仿宋" w:hAnsi="仿宋" w:eastAsia="仿宋" w:cs="仿宋"/>
          <w:position w:val="16"/>
          <w:sz w:val="24"/>
          <w:szCs w:val="24"/>
        </w:rPr>
        <w:t>1</w:t>
      </w:r>
      <w:r>
        <w:rPr>
          <w:rFonts w:hint="eastAsia" w:ascii="仿宋" w:hAnsi="仿宋" w:eastAsia="仿宋" w:cs="仿宋"/>
          <w:position w:val="16"/>
          <w:sz w:val="24"/>
          <w:szCs w:val="24"/>
        </w:rPr>
        <w:fldChar w:fldCharType="end"/>
      </w:r>
      <w:r>
        <w:rPr>
          <w:rFonts w:hint="eastAsia" w:ascii="仿宋" w:hAnsi="仿宋" w:eastAsia="仿宋" w:cs="仿宋"/>
          <w:sz w:val="24"/>
          <w:szCs w:val="24"/>
        </w:rPr>
        <w:t>，属</w:t>
      </w:r>
      <w:r>
        <w:rPr>
          <w:rFonts w:hint="eastAsia" w:ascii="仿宋" w:hAnsi="仿宋" w:eastAsia="仿宋" w:cs="仿宋"/>
          <w:spacing w:val="-15"/>
          <w:sz w:val="24"/>
          <w:szCs w:val="24"/>
        </w:rPr>
        <w:t>于</w:t>
      </w:r>
      <w:r>
        <w:rPr>
          <w:rFonts w:hint="eastAsia" w:ascii="仿宋" w:hAnsi="仿宋" w:eastAsia="仿宋" w:cs="仿宋"/>
          <w:sz w:val="24"/>
          <w:szCs w:val="24"/>
          <w:u w:val="single" w:color="000000"/>
          <w:lang w:val="zh-CN" w:eastAsia="zh-CN" w:bidi="zh-CN"/>
        </w:rPr>
        <w:t>（中型企业、小型企业、微型企业）；</w:t>
      </w:r>
    </w:p>
    <w:p>
      <w:pPr>
        <w:pStyle w:val="45"/>
        <w:numPr>
          <w:ilvl w:val="0"/>
          <w:numId w:val="7"/>
        </w:numPr>
        <w:tabs>
          <w:tab w:val="left" w:pos="1243"/>
          <w:tab w:val="left" w:pos="1806"/>
          <w:tab w:val="left" w:pos="5005"/>
          <w:tab w:val="left" w:pos="7213"/>
        </w:tabs>
        <w:spacing w:before="0" w:after="0" w:line="360" w:lineRule="auto"/>
        <w:ind w:left="0" w:leftChars="0" w:right="138" w:rightChars="0" w:firstLine="480" w:firstLineChars="200"/>
        <w:jc w:val="both"/>
        <w:rPr>
          <w:rFonts w:hint="eastAsia" w:ascii="仿宋" w:hAnsi="仿宋" w:eastAsia="仿宋" w:cs="仿宋"/>
          <w:sz w:val="24"/>
          <w:szCs w:val="24"/>
          <w:u w:val="none"/>
        </w:rPr>
      </w:pPr>
      <w:r>
        <w:rPr>
          <w:rFonts w:hint="eastAsia" w:ascii="仿宋" w:hAnsi="仿宋" w:eastAsia="仿宋" w:cs="仿宋"/>
          <w:sz w:val="24"/>
          <w:szCs w:val="24"/>
          <w:u w:val="single"/>
          <w:lang w:val="en-US" w:eastAsia="zh-CN" w:bidi="zh-CN"/>
        </w:rPr>
        <w:t xml:space="preserve">       （</w:t>
      </w:r>
      <w:r>
        <w:rPr>
          <w:rFonts w:hint="eastAsia" w:ascii="仿宋" w:hAnsi="仿宋" w:eastAsia="仿宋" w:cs="仿宋"/>
          <w:sz w:val="24"/>
          <w:szCs w:val="24"/>
          <w:u w:val="single"/>
          <w:lang w:val="zh-CN" w:eastAsia="zh-CN" w:bidi="zh-CN"/>
        </w:rPr>
        <w:t>标的名称）</w:t>
      </w:r>
      <w:r>
        <w:rPr>
          <w:rFonts w:hint="eastAsia" w:ascii="仿宋" w:hAnsi="仿宋" w:eastAsia="仿宋" w:cs="仿宋"/>
          <w:spacing w:val="-84"/>
          <w:w w:val="99"/>
          <w:sz w:val="24"/>
          <w:szCs w:val="24"/>
          <w:u w:val="none"/>
        </w:rPr>
        <w:t>，</w:t>
      </w:r>
      <w:r>
        <w:rPr>
          <w:rFonts w:hint="eastAsia" w:ascii="仿宋" w:hAnsi="仿宋" w:eastAsia="仿宋" w:cs="仿宋"/>
          <w:w w:val="99"/>
          <w:sz w:val="24"/>
          <w:szCs w:val="24"/>
          <w:u w:val="none"/>
        </w:rPr>
        <w:t>属</w:t>
      </w:r>
      <w:r>
        <w:rPr>
          <w:rFonts w:hint="eastAsia" w:ascii="仿宋" w:hAnsi="仿宋" w:eastAsia="仿宋" w:cs="仿宋"/>
          <w:spacing w:val="-94"/>
          <w:w w:val="99"/>
          <w:sz w:val="24"/>
          <w:szCs w:val="24"/>
          <w:u w:val="none"/>
        </w:rPr>
        <w:t>于</w:t>
      </w:r>
      <w:r>
        <w:rPr>
          <w:rFonts w:hint="eastAsia" w:ascii="仿宋" w:hAnsi="仿宋" w:eastAsia="仿宋" w:cs="仿宋"/>
          <w:spacing w:val="-94"/>
          <w:w w:val="99"/>
          <w:sz w:val="24"/>
          <w:szCs w:val="24"/>
          <w:u w:val="none"/>
          <w:lang w:val="en-US" w:eastAsia="zh-CN"/>
        </w:rPr>
        <w:t xml:space="preserve"> </w:t>
      </w:r>
      <w:r>
        <w:rPr>
          <w:rFonts w:hint="eastAsia" w:ascii="仿宋" w:hAnsi="仿宋" w:eastAsia="仿宋" w:cs="仿宋"/>
          <w:sz w:val="24"/>
          <w:szCs w:val="24"/>
          <w:u w:val="none" w:color="auto"/>
          <w:lang w:val="en-US" w:eastAsia="zh-CN" w:bidi="zh-CN"/>
        </w:rPr>
        <w:t xml:space="preserve"> </w:t>
      </w:r>
      <w:r>
        <w:rPr>
          <w:rFonts w:hint="eastAsia" w:ascii="仿宋" w:hAnsi="仿宋" w:eastAsia="仿宋" w:cs="仿宋"/>
          <w:b/>
          <w:bCs/>
          <w:kern w:val="2"/>
          <w:sz w:val="24"/>
          <w:szCs w:val="24"/>
          <w:u w:val="single"/>
          <w:lang w:val="en-US" w:eastAsia="zh-CN" w:bidi="ar-SA"/>
        </w:rPr>
        <w:t xml:space="preserve"> 建筑业 </w:t>
      </w:r>
      <w:r>
        <w:rPr>
          <w:rFonts w:hint="eastAsia" w:ascii="仿宋" w:hAnsi="仿宋" w:eastAsia="仿宋" w:cs="仿宋"/>
          <w:sz w:val="24"/>
          <w:szCs w:val="24"/>
          <w:u w:val="none" w:color="auto"/>
          <w:lang w:val="zh-CN" w:eastAsia="zh-CN" w:bidi="zh-CN"/>
        </w:rPr>
        <w:t>；</w:t>
      </w:r>
      <w:r>
        <w:rPr>
          <w:rFonts w:hint="eastAsia" w:ascii="仿宋" w:hAnsi="仿宋" w:eastAsia="仿宋" w:cs="仿宋"/>
          <w:spacing w:val="7"/>
          <w:w w:val="99"/>
          <w:sz w:val="24"/>
          <w:szCs w:val="24"/>
          <w:u w:val="none"/>
        </w:rPr>
        <w:t>承</w:t>
      </w:r>
      <w:r>
        <w:rPr>
          <w:rFonts w:hint="eastAsia" w:ascii="仿宋" w:hAnsi="仿宋" w:eastAsia="仿宋" w:cs="仿宋"/>
          <w:spacing w:val="5"/>
          <w:w w:val="99"/>
          <w:sz w:val="24"/>
          <w:szCs w:val="24"/>
          <w:u w:val="none"/>
        </w:rPr>
        <w:t>建</w:t>
      </w:r>
      <w:r>
        <w:rPr>
          <w:rFonts w:hint="eastAsia" w:ascii="仿宋" w:hAnsi="仿宋" w:eastAsia="仿宋" w:cs="仿宋"/>
          <w:spacing w:val="7"/>
          <w:w w:val="99"/>
          <w:sz w:val="24"/>
          <w:szCs w:val="24"/>
          <w:u w:val="none"/>
        </w:rPr>
        <w:t>（</w:t>
      </w:r>
      <w:r>
        <w:rPr>
          <w:rFonts w:hint="eastAsia" w:ascii="仿宋" w:hAnsi="仿宋" w:eastAsia="仿宋" w:cs="仿宋"/>
          <w:spacing w:val="5"/>
          <w:w w:val="99"/>
          <w:sz w:val="24"/>
          <w:szCs w:val="24"/>
          <w:u w:val="none"/>
        </w:rPr>
        <w:t>承</w:t>
      </w:r>
      <w:r>
        <w:rPr>
          <w:rFonts w:hint="eastAsia" w:ascii="仿宋" w:hAnsi="仿宋" w:eastAsia="仿宋" w:cs="仿宋"/>
          <w:spacing w:val="7"/>
          <w:w w:val="99"/>
          <w:sz w:val="24"/>
          <w:szCs w:val="24"/>
          <w:u w:val="none"/>
        </w:rPr>
        <w:t>接）</w:t>
      </w:r>
      <w:r>
        <w:rPr>
          <w:rFonts w:hint="eastAsia" w:ascii="仿宋" w:hAnsi="仿宋" w:eastAsia="仿宋" w:cs="仿宋"/>
          <w:spacing w:val="5"/>
          <w:w w:val="99"/>
          <w:sz w:val="24"/>
          <w:szCs w:val="24"/>
          <w:u w:val="none"/>
        </w:rPr>
        <w:t>企</w:t>
      </w:r>
      <w:r>
        <w:rPr>
          <w:rFonts w:hint="eastAsia" w:ascii="仿宋" w:hAnsi="仿宋" w:eastAsia="仿宋" w:cs="仿宋"/>
          <w:spacing w:val="7"/>
          <w:w w:val="99"/>
          <w:sz w:val="24"/>
          <w:szCs w:val="24"/>
          <w:u w:val="none"/>
        </w:rPr>
        <w:t>业</w:t>
      </w:r>
      <w:r>
        <w:rPr>
          <w:rFonts w:hint="eastAsia" w:ascii="仿宋" w:hAnsi="仿宋" w:eastAsia="仿宋" w:cs="仿宋"/>
          <w:spacing w:val="-10"/>
          <w:w w:val="99"/>
          <w:sz w:val="24"/>
          <w:szCs w:val="24"/>
          <w:u w:val="none"/>
        </w:rPr>
        <w:t>为</w:t>
      </w:r>
      <w:r>
        <w:rPr>
          <w:rFonts w:hint="eastAsia" w:ascii="仿宋" w:hAnsi="仿宋" w:eastAsia="仿宋" w:cs="仿宋"/>
          <w:spacing w:val="-10"/>
          <w:w w:val="99"/>
          <w:sz w:val="24"/>
          <w:szCs w:val="24"/>
          <w:u w:val="none"/>
          <w:lang w:val="en-US" w:eastAsia="zh-CN"/>
        </w:rPr>
        <w:t xml:space="preserve"> </w:t>
      </w:r>
      <w:r>
        <w:rPr>
          <w:rFonts w:hint="eastAsia" w:ascii="仿宋" w:hAnsi="仿宋" w:eastAsia="仿宋" w:cs="仿宋"/>
          <w:spacing w:val="-10"/>
          <w:w w:val="99"/>
          <w:sz w:val="24"/>
          <w:szCs w:val="24"/>
          <w:u w:val="single" w:color="auto"/>
          <w:lang w:val="en-US" w:eastAsia="zh-CN"/>
        </w:rPr>
        <w:t xml:space="preserve">      </w:t>
      </w:r>
      <w:r>
        <w:rPr>
          <w:rFonts w:hint="eastAsia" w:ascii="仿宋" w:hAnsi="仿宋" w:eastAsia="仿宋" w:cs="仿宋"/>
          <w:sz w:val="24"/>
          <w:szCs w:val="24"/>
          <w:u w:val="single" w:color="auto"/>
          <w:lang w:val="zh-CN" w:eastAsia="zh-CN" w:bidi="zh-CN"/>
        </w:rPr>
        <w:t>（</w:t>
      </w:r>
      <w:r>
        <w:rPr>
          <w:rFonts w:hint="eastAsia" w:ascii="仿宋" w:hAnsi="仿宋" w:eastAsia="仿宋" w:cs="仿宋"/>
          <w:sz w:val="24"/>
          <w:szCs w:val="24"/>
          <w:u w:val="single" w:color="000000"/>
          <w:lang w:val="zh-CN" w:eastAsia="zh-CN" w:bidi="zh-CN"/>
        </w:rPr>
        <w:t>企业名称），</w:t>
      </w:r>
      <w:r>
        <w:rPr>
          <w:rFonts w:hint="eastAsia" w:ascii="仿宋" w:hAnsi="仿宋" w:eastAsia="仿宋" w:cs="仿宋"/>
          <w:spacing w:val="5"/>
          <w:w w:val="99"/>
          <w:sz w:val="24"/>
          <w:szCs w:val="24"/>
          <w:u w:val="none"/>
        </w:rPr>
        <w:t>从</w:t>
      </w:r>
      <w:r>
        <w:rPr>
          <w:rFonts w:hint="eastAsia" w:ascii="仿宋" w:hAnsi="仿宋" w:eastAsia="仿宋" w:cs="仿宋"/>
          <w:spacing w:val="7"/>
          <w:w w:val="99"/>
          <w:sz w:val="24"/>
          <w:szCs w:val="24"/>
          <w:u w:val="none"/>
        </w:rPr>
        <w:t>业</w:t>
      </w:r>
      <w:r>
        <w:rPr>
          <w:rFonts w:hint="eastAsia" w:ascii="仿宋" w:hAnsi="仿宋" w:eastAsia="仿宋" w:cs="仿宋"/>
          <w:spacing w:val="5"/>
          <w:w w:val="99"/>
          <w:sz w:val="24"/>
          <w:szCs w:val="24"/>
          <w:u w:val="none"/>
        </w:rPr>
        <w:t>人</w:t>
      </w:r>
      <w:r>
        <w:rPr>
          <w:rFonts w:hint="eastAsia" w:ascii="仿宋" w:hAnsi="仿宋" w:eastAsia="仿宋" w:cs="仿宋"/>
          <w:spacing w:val="7"/>
          <w:w w:val="99"/>
          <w:sz w:val="24"/>
          <w:szCs w:val="24"/>
          <w:u w:val="none"/>
        </w:rPr>
        <w:t>员</w:t>
      </w:r>
      <w:r>
        <w:rPr>
          <w:rFonts w:hint="eastAsia" w:ascii="仿宋" w:hAnsi="仿宋" w:eastAsia="仿宋" w:cs="仿宋"/>
          <w:w w:val="99"/>
          <w:sz w:val="24"/>
          <w:szCs w:val="24"/>
          <w:u w:val="single"/>
        </w:rPr>
        <w:t xml:space="preserve"> </w:t>
      </w:r>
      <w:r>
        <w:rPr>
          <w:rFonts w:hint="eastAsia" w:ascii="仿宋" w:hAnsi="仿宋" w:eastAsia="仿宋" w:cs="仿宋"/>
          <w:w w:val="99"/>
          <w:sz w:val="24"/>
          <w:szCs w:val="24"/>
          <w:u w:val="single"/>
          <w:lang w:val="en-US" w:eastAsia="zh-CN"/>
        </w:rPr>
        <w:t xml:space="preserve">     </w:t>
      </w:r>
      <w:r>
        <w:rPr>
          <w:rFonts w:hint="eastAsia" w:ascii="仿宋" w:hAnsi="仿宋" w:eastAsia="仿宋" w:cs="仿宋"/>
          <w:spacing w:val="7"/>
          <w:w w:val="99"/>
          <w:sz w:val="24"/>
          <w:szCs w:val="24"/>
          <w:u w:val="none"/>
        </w:rPr>
        <w:t>人</w:t>
      </w:r>
      <w:r>
        <w:rPr>
          <w:rFonts w:hint="eastAsia" w:ascii="仿宋" w:hAnsi="仿宋" w:eastAsia="仿宋" w:cs="仿宋"/>
          <w:spacing w:val="5"/>
          <w:w w:val="99"/>
          <w:sz w:val="24"/>
          <w:szCs w:val="24"/>
          <w:u w:val="none"/>
        </w:rPr>
        <w:t>，</w:t>
      </w:r>
      <w:r>
        <w:rPr>
          <w:rFonts w:hint="eastAsia" w:ascii="仿宋" w:hAnsi="仿宋" w:eastAsia="仿宋" w:cs="仿宋"/>
          <w:spacing w:val="7"/>
          <w:w w:val="99"/>
          <w:sz w:val="24"/>
          <w:szCs w:val="24"/>
          <w:u w:val="none"/>
        </w:rPr>
        <w:t>营</w:t>
      </w:r>
      <w:r>
        <w:rPr>
          <w:rFonts w:hint="eastAsia" w:ascii="仿宋" w:hAnsi="仿宋" w:eastAsia="仿宋" w:cs="仿宋"/>
          <w:w w:val="99"/>
          <w:sz w:val="24"/>
          <w:szCs w:val="24"/>
          <w:u w:val="none"/>
        </w:rPr>
        <w:t>业</w:t>
      </w:r>
      <w:r>
        <w:rPr>
          <w:rFonts w:hint="eastAsia" w:ascii="仿宋" w:hAnsi="仿宋" w:eastAsia="仿宋" w:cs="仿宋"/>
          <w:sz w:val="24"/>
          <w:szCs w:val="24"/>
          <w:u w:val="none"/>
        </w:rPr>
        <w:t>收入为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rPr>
        <w:t>万元，资产总额为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ab/>
      </w:r>
      <w:r>
        <w:rPr>
          <w:rFonts w:hint="eastAsia" w:ascii="仿宋" w:hAnsi="仿宋" w:eastAsia="仿宋" w:cs="仿宋"/>
          <w:sz w:val="24"/>
          <w:szCs w:val="24"/>
        </w:rPr>
        <w:t>万元</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"_bookmark0" </w:instrText>
      </w:r>
      <w:r>
        <w:rPr>
          <w:rFonts w:hint="eastAsia" w:ascii="仿宋" w:hAnsi="仿宋" w:eastAsia="仿宋" w:cs="仿宋"/>
          <w:sz w:val="24"/>
          <w:szCs w:val="24"/>
        </w:rPr>
        <w:fldChar w:fldCharType="separate"/>
      </w:r>
      <w:r>
        <w:rPr>
          <w:rFonts w:hint="eastAsia" w:ascii="仿宋" w:hAnsi="仿宋" w:eastAsia="仿宋" w:cs="仿宋"/>
          <w:position w:val="16"/>
          <w:sz w:val="24"/>
          <w:szCs w:val="24"/>
        </w:rPr>
        <w:t>1</w:t>
      </w:r>
      <w:r>
        <w:rPr>
          <w:rFonts w:hint="eastAsia" w:ascii="仿宋" w:hAnsi="仿宋" w:eastAsia="仿宋" w:cs="仿宋"/>
          <w:position w:val="16"/>
          <w:sz w:val="24"/>
          <w:szCs w:val="24"/>
        </w:rPr>
        <w:fldChar w:fldCharType="end"/>
      </w:r>
      <w:r>
        <w:rPr>
          <w:rFonts w:hint="eastAsia" w:ascii="仿宋" w:hAnsi="仿宋" w:eastAsia="仿宋" w:cs="仿宋"/>
          <w:sz w:val="24"/>
          <w:szCs w:val="24"/>
          <w:u w:val="none"/>
        </w:rPr>
        <w:t>，属</w:t>
      </w:r>
      <w:r>
        <w:rPr>
          <w:rFonts w:hint="eastAsia" w:ascii="仿宋" w:hAnsi="仿宋" w:eastAsia="仿宋" w:cs="仿宋"/>
          <w:spacing w:val="-12"/>
          <w:sz w:val="24"/>
          <w:szCs w:val="24"/>
          <w:u w:val="none"/>
        </w:rPr>
        <w:t>于</w:t>
      </w:r>
      <w:r>
        <w:rPr>
          <w:rFonts w:hint="eastAsia" w:ascii="仿宋" w:hAnsi="仿宋" w:eastAsia="仿宋" w:cs="仿宋"/>
          <w:sz w:val="24"/>
          <w:szCs w:val="24"/>
          <w:u w:val="single" w:color="000000"/>
          <w:lang w:val="zh-CN" w:eastAsia="zh-CN" w:bidi="zh-CN"/>
        </w:rPr>
        <w:t>（中型企业、小型企业、微型企业）</w:t>
      </w:r>
      <w:r>
        <w:rPr>
          <w:rFonts w:hint="eastAsia" w:ascii="仿宋" w:hAnsi="仿宋" w:eastAsia="仿宋" w:cs="仿宋"/>
          <w:sz w:val="24"/>
          <w:szCs w:val="24"/>
          <w:u w:val="none" w:color="auto"/>
          <w:lang w:val="zh-CN" w:eastAsia="zh-CN" w:bidi="zh-CN"/>
        </w:rPr>
        <w:t>；</w:t>
      </w:r>
    </w:p>
    <w:p>
      <w:pPr>
        <w:pStyle w:val="2"/>
        <w:spacing w:before="11" w:line="360" w:lineRule="auto"/>
        <w:ind w:left="860"/>
        <w:rPr>
          <w:rFonts w:hint="eastAsia" w:ascii="仿宋" w:hAnsi="仿宋" w:eastAsia="仿宋" w:cs="仿宋"/>
          <w:sz w:val="24"/>
          <w:szCs w:val="24"/>
        </w:rPr>
      </w:pPr>
      <w:r>
        <w:rPr>
          <w:rFonts w:hint="eastAsia" w:ascii="仿宋" w:hAnsi="仿宋" w:eastAsia="仿宋" w:cs="仿宋"/>
          <w:sz w:val="24"/>
          <w:szCs w:val="24"/>
        </w:rPr>
        <w:t>……</w:t>
      </w:r>
    </w:p>
    <w:p>
      <w:pPr>
        <w:pStyle w:val="2"/>
        <w:spacing w:before="108" w:line="360" w:lineRule="auto"/>
        <w:ind w:right="297" w:firstLine="645"/>
        <w:jc w:val="both"/>
        <w:rPr>
          <w:rFonts w:hint="eastAsia" w:ascii="仿宋" w:hAnsi="仿宋" w:eastAsia="仿宋" w:cs="仿宋"/>
          <w:spacing w:val="-5"/>
          <w:sz w:val="24"/>
          <w:szCs w:val="24"/>
        </w:rPr>
      </w:pPr>
      <w:r>
        <w:rPr>
          <w:rFonts w:hint="eastAsia" w:ascii="仿宋" w:hAnsi="仿宋" w:eastAsia="仿宋" w:cs="仿宋"/>
          <w:spacing w:val="-3"/>
          <w:sz w:val="24"/>
          <w:szCs w:val="24"/>
        </w:rPr>
        <w:t>以上企业，不属于大企业的分支机构，不存在控股股东</w:t>
      </w:r>
      <w:r>
        <w:rPr>
          <w:rFonts w:hint="eastAsia" w:ascii="仿宋" w:hAnsi="仿宋" w:eastAsia="仿宋" w:cs="仿宋"/>
          <w:spacing w:val="-5"/>
          <w:sz w:val="24"/>
          <w:szCs w:val="24"/>
        </w:rPr>
        <w:t>为大企业的情形，也不存在与大企业的负责人为同一人的情形。</w:t>
      </w:r>
    </w:p>
    <w:p>
      <w:pPr>
        <w:rPr>
          <w:rFonts w:hint="eastAsia" w:ascii="仿宋" w:hAnsi="仿宋" w:eastAsia="仿宋" w:cs="仿宋"/>
          <w:spacing w:val="-5"/>
          <w:sz w:val="24"/>
          <w:szCs w:val="24"/>
        </w:rPr>
      </w:pPr>
    </w:p>
    <w:p>
      <w:pPr>
        <w:pStyle w:val="10"/>
        <w:rPr>
          <w:rFonts w:hint="eastAsia"/>
        </w:rPr>
      </w:pPr>
    </w:p>
    <w:p>
      <w:pPr>
        <w:pStyle w:val="2"/>
        <w:spacing w:line="360" w:lineRule="auto"/>
        <w:ind w:right="255" w:firstLine="640"/>
        <w:rPr>
          <w:rFonts w:hint="eastAsia" w:ascii="仿宋" w:hAnsi="仿宋" w:eastAsia="仿宋" w:cs="仿宋"/>
          <w:b/>
          <w:bCs/>
          <w:sz w:val="24"/>
          <w:szCs w:val="24"/>
        </w:rPr>
      </w:pPr>
      <w:r>
        <w:rPr>
          <w:rFonts w:hint="eastAsia" w:ascii="仿宋" w:hAnsi="仿宋" w:eastAsia="仿宋" w:cs="仿宋"/>
          <w:b/>
          <w:bCs/>
          <w:sz w:val="24"/>
          <w:szCs w:val="24"/>
        </w:rPr>
        <w:t>本企业对上述声明内容的真实性负责。如有虚假，将依法承担相应责任。</w:t>
      </w:r>
    </w:p>
    <w:p>
      <w:pPr>
        <w:rPr>
          <w:rFonts w:hint="eastAsia"/>
        </w:rPr>
      </w:pPr>
    </w:p>
    <w:p>
      <w:pPr>
        <w:pStyle w:val="2"/>
        <w:spacing w:before="29" w:line="360" w:lineRule="auto"/>
        <w:ind w:left="4060" w:right="2046"/>
        <w:rPr>
          <w:rFonts w:hint="eastAsia" w:ascii="仿宋" w:hAnsi="仿宋" w:eastAsia="仿宋" w:cs="仿宋"/>
          <w:w w:val="99"/>
          <w:sz w:val="24"/>
          <w:szCs w:val="24"/>
        </w:rPr>
      </w:pPr>
    </w:p>
    <w:p>
      <w:pPr>
        <w:pStyle w:val="2"/>
        <w:spacing w:before="29" w:line="360" w:lineRule="auto"/>
        <w:ind w:left="4060" w:right="2046"/>
        <w:rPr>
          <w:rFonts w:hint="eastAsia" w:ascii="仿宋" w:hAnsi="仿宋" w:eastAsia="仿宋" w:cs="仿宋"/>
          <w:sz w:val="24"/>
          <w:szCs w:val="24"/>
        </w:rPr>
      </w:pPr>
      <w:r>
        <w:rPr>
          <w:rFonts w:hint="eastAsia" w:ascii="仿宋" w:hAnsi="仿宋" w:eastAsia="仿宋" w:cs="仿宋"/>
          <w:w w:val="99"/>
          <w:sz w:val="24"/>
          <w:szCs w:val="24"/>
        </w:rPr>
        <w:t>企业</w:t>
      </w:r>
      <w:r>
        <w:rPr>
          <w:rFonts w:hint="eastAsia" w:ascii="仿宋" w:hAnsi="仿宋" w:eastAsia="仿宋" w:cs="仿宋"/>
          <w:sz w:val="24"/>
          <w:szCs w:val="24"/>
        </w:rPr>
        <w:t>名称（盖单位章）：</w:t>
      </w:r>
    </w:p>
    <w:p>
      <w:pPr>
        <w:pStyle w:val="2"/>
        <w:spacing w:before="29" w:line="360" w:lineRule="auto"/>
        <w:ind w:left="4060" w:right="2046"/>
        <w:rPr>
          <w:rFonts w:hint="eastAsia" w:ascii="仿宋" w:hAnsi="仿宋" w:eastAsia="仿宋" w:cs="仿宋"/>
          <w:spacing w:val="24"/>
          <w:sz w:val="24"/>
          <w:szCs w:val="24"/>
        </w:rPr>
      </w:pPr>
      <w:r>
        <w:rPr>
          <w:rFonts w:hint="eastAsia" w:ascii="仿宋" w:hAnsi="仿宋" w:eastAsia="仿宋" w:cs="仿宋"/>
          <w:spacing w:val="24"/>
          <w:sz w:val="24"/>
          <w:szCs w:val="24"/>
        </w:rPr>
        <w:t>日</w:t>
      </w:r>
      <w:r>
        <w:rPr>
          <w:rFonts w:hint="eastAsia" w:ascii="仿宋" w:hAnsi="仿宋" w:eastAsia="仿宋" w:cs="仿宋"/>
          <w:spacing w:val="24"/>
          <w:sz w:val="24"/>
          <w:szCs w:val="24"/>
          <w:lang w:val="en-US" w:eastAsia="zh-CN"/>
        </w:rPr>
        <w:t xml:space="preserve"> </w:t>
      </w:r>
      <w:r>
        <w:rPr>
          <w:rFonts w:hint="eastAsia" w:ascii="仿宋" w:hAnsi="仿宋" w:eastAsia="仿宋" w:cs="仿宋"/>
          <w:spacing w:val="24"/>
          <w:sz w:val="24"/>
          <w:szCs w:val="24"/>
        </w:rPr>
        <w:t>期：</w:t>
      </w:r>
    </w:p>
    <w:p>
      <w:pPr>
        <w:rPr>
          <w:rFonts w:hint="eastAsia"/>
        </w:rPr>
      </w:pPr>
    </w:p>
    <w:p>
      <w:pPr>
        <w:rPr>
          <w:rFonts w:hint="eastAsia" w:ascii="仿宋" w:hAnsi="仿宋" w:eastAsia="仿宋" w:cs="仿宋"/>
          <w:sz w:val="24"/>
          <w:szCs w:val="24"/>
          <w:lang w:eastAsia="zh-CN"/>
        </w:rPr>
      </w:pPr>
    </w:p>
    <w:p>
      <w:pPr>
        <w:spacing w:before="94" w:line="360" w:lineRule="auto"/>
        <w:ind w:left="220" w:right="0" w:firstLine="0"/>
        <w:jc w:val="left"/>
        <w:rPr>
          <w:rFonts w:hint="eastAsia" w:ascii="仿宋" w:hAnsi="仿宋" w:eastAsia="仿宋" w:cs="仿宋"/>
          <w:sz w:val="24"/>
          <w:szCs w:val="24"/>
        </w:rPr>
      </w:pPr>
      <w:r>
        <w:rPr>
          <w:rFonts w:hint="eastAsia" w:ascii="仿宋" w:hAnsi="仿宋" w:eastAsia="仿宋" w:cs="仿宋"/>
          <w:position w:val="6"/>
          <w:sz w:val="24"/>
          <w:szCs w:val="24"/>
        </w:rPr>
        <w:t>1</w:t>
      </w:r>
      <w:bookmarkStart w:id="114" w:name="_bookmark0"/>
      <w:bookmarkEnd w:id="114"/>
      <w:r>
        <w:rPr>
          <w:rFonts w:hint="eastAsia" w:ascii="仿宋" w:hAnsi="仿宋" w:eastAsia="仿宋" w:cs="仿宋"/>
          <w:position w:val="6"/>
          <w:sz w:val="24"/>
          <w:szCs w:val="24"/>
        </w:rPr>
        <w:t xml:space="preserve"> </w:t>
      </w:r>
      <w:r>
        <w:rPr>
          <w:rFonts w:hint="eastAsia" w:ascii="仿宋" w:hAnsi="仿宋" w:eastAsia="仿宋" w:cs="仿宋"/>
          <w:sz w:val="24"/>
          <w:szCs w:val="24"/>
        </w:rPr>
        <w:t>从业人员、营业收入、资产总额填报上一年度数据，无上一年度数据的新成立企业可不填报。</w:t>
      </w:r>
    </w:p>
    <w:p>
      <w:pPr>
        <w:pStyle w:val="5"/>
        <w:numPr>
          <w:ilvl w:val="0"/>
          <w:numId w:val="0"/>
        </w:numPr>
        <w:tabs>
          <w:tab w:val="left" w:pos="540"/>
        </w:tabs>
        <w:spacing w:line="360" w:lineRule="auto"/>
        <w:ind w:leftChars="0" w:firstLine="241" w:firstLineChars="100"/>
        <w:rPr>
          <w:rFonts w:hint="eastAsia" w:ascii="仿宋" w:hAnsi="仿宋" w:eastAsia="仿宋" w:cs="仿宋"/>
          <w:sz w:val="24"/>
          <w:szCs w:val="24"/>
          <w:lang w:eastAsia="zh-CN"/>
        </w:rPr>
      </w:pPr>
      <w:r>
        <w:rPr>
          <w:rFonts w:hint="eastAsia" w:ascii="仿宋" w:hAnsi="仿宋" w:eastAsia="仿宋" w:cs="仿宋"/>
          <w:sz w:val="24"/>
          <w:szCs w:val="24"/>
          <w:lang w:eastAsia="zh-CN"/>
        </w:rPr>
        <w:t>注：详细要求请参照</w:t>
      </w:r>
      <w:r>
        <w:rPr>
          <w:rFonts w:hint="eastAsia" w:ascii="仿宋" w:hAnsi="仿宋" w:eastAsia="仿宋" w:cs="仿宋"/>
          <w:spacing w:val="-2"/>
          <w:sz w:val="24"/>
          <w:szCs w:val="24"/>
        </w:rPr>
        <w:t>《政府采购促进中小</w:t>
      </w:r>
      <w:r>
        <w:rPr>
          <w:rFonts w:hint="eastAsia" w:ascii="仿宋" w:hAnsi="仿宋" w:eastAsia="仿宋" w:cs="仿宋"/>
          <w:spacing w:val="-18"/>
          <w:sz w:val="24"/>
          <w:szCs w:val="24"/>
        </w:rPr>
        <w:t>企业发展管理办法》</w:t>
      </w:r>
      <w:r>
        <w:rPr>
          <w:rFonts w:hint="eastAsia" w:ascii="仿宋" w:hAnsi="仿宋" w:eastAsia="仿宋" w:cs="仿宋"/>
          <w:sz w:val="24"/>
          <w:szCs w:val="24"/>
        </w:rPr>
        <w:t>（</w:t>
      </w:r>
      <w:r>
        <w:rPr>
          <w:rFonts w:hint="eastAsia" w:ascii="仿宋" w:hAnsi="仿宋" w:eastAsia="仿宋" w:cs="仿宋"/>
          <w:spacing w:val="5"/>
          <w:sz w:val="24"/>
          <w:szCs w:val="24"/>
        </w:rPr>
        <w:t>财库</w:t>
      </w:r>
      <w:r>
        <w:rPr>
          <w:rFonts w:hint="eastAsia" w:ascii="仿宋" w:hAnsi="仿宋" w:eastAsia="仿宋" w:cs="仿宋"/>
          <w:sz w:val="24"/>
          <w:szCs w:val="24"/>
        </w:rPr>
        <w:t>﹝2020﹞46</w:t>
      </w:r>
      <w:r>
        <w:rPr>
          <w:rFonts w:hint="eastAsia" w:ascii="仿宋" w:hAnsi="仿宋" w:eastAsia="仿宋" w:cs="仿宋"/>
          <w:spacing w:val="-38"/>
          <w:sz w:val="24"/>
          <w:szCs w:val="24"/>
        </w:rPr>
        <w:t xml:space="preserve"> 号</w:t>
      </w:r>
      <w:r>
        <w:rPr>
          <w:rFonts w:hint="eastAsia" w:ascii="仿宋" w:hAnsi="仿宋" w:eastAsia="仿宋" w:cs="仿宋"/>
          <w:spacing w:val="5"/>
          <w:sz w:val="24"/>
          <w:szCs w:val="24"/>
        </w:rPr>
        <w:t>）</w:t>
      </w:r>
      <w:r>
        <w:rPr>
          <w:rFonts w:hint="eastAsia" w:ascii="仿宋" w:hAnsi="仿宋" w:eastAsia="仿宋" w:cs="仿宋"/>
          <w:sz w:val="24"/>
          <w:szCs w:val="24"/>
        </w:rPr>
        <w:t>的规定</w:t>
      </w:r>
      <w:r>
        <w:rPr>
          <w:rFonts w:hint="eastAsia" w:ascii="仿宋" w:hAnsi="仿宋" w:eastAsia="仿宋" w:cs="仿宋"/>
          <w:sz w:val="24"/>
          <w:szCs w:val="24"/>
          <w:lang w:eastAsia="zh-CN"/>
        </w:rPr>
        <w:t>。</w:t>
      </w:r>
    </w:p>
    <w:p>
      <w:pPr>
        <w:rPr>
          <w:rFonts w:hint="eastAsia" w:ascii="仿宋" w:hAnsi="仿宋" w:eastAsia="仿宋" w:cs="仿宋"/>
          <w:sz w:val="24"/>
          <w:szCs w:val="24"/>
          <w:lang w:eastAsia="zh-CN"/>
        </w:rPr>
      </w:pPr>
    </w:p>
    <w:p>
      <w:pPr>
        <w:pStyle w:val="2"/>
        <w:rPr>
          <w:rFonts w:hint="eastAsia" w:ascii="仿宋" w:hAnsi="仿宋" w:eastAsia="仿宋" w:cs="仿宋"/>
          <w:sz w:val="24"/>
          <w:szCs w:val="24"/>
          <w:lang w:eastAsia="zh-CN"/>
        </w:rPr>
      </w:pPr>
    </w:p>
    <w:p>
      <w:pPr>
        <w:spacing w:line="480" w:lineRule="auto"/>
        <w:jc w:val="center"/>
        <w:rPr>
          <w:rFonts w:hint="eastAsia" w:ascii="仿宋" w:hAnsi="仿宋" w:eastAsia="仿宋" w:cs="仿宋"/>
          <w:b/>
          <w:bCs/>
          <w:color w:val="000000"/>
          <w:sz w:val="28"/>
          <w:szCs w:val="28"/>
          <w:highlight w:val="none"/>
        </w:rPr>
      </w:pPr>
      <w:r>
        <w:rPr>
          <w:rFonts w:hint="eastAsia" w:ascii="仿宋" w:hAnsi="仿宋" w:eastAsia="仿宋" w:cs="仿宋"/>
          <w:b/>
          <w:bCs/>
          <w:color w:val="000000"/>
          <w:sz w:val="28"/>
          <w:szCs w:val="28"/>
          <w:highlight w:val="none"/>
        </w:rPr>
        <w:t>监狱企业声明函</w:t>
      </w:r>
      <w:r>
        <w:rPr>
          <w:rStyle w:val="53"/>
          <w:rFonts w:hint="eastAsia" w:ascii="仿宋" w:hAnsi="仿宋" w:eastAsia="仿宋" w:cs="仿宋"/>
          <w:b/>
          <w:bCs/>
          <w:color w:val="auto"/>
          <w:sz w:val="28"/>
          <w:szCs w:val="28"/>
          <w:highlight w:val="none"/>
          <w:lang w:val="zh-CN" w:eastAsia="zh-CN"/>
        </w:rPr>
        <w:t>（如是）</w:t>
      </w:r>
    </w:p>
    <w:p>
      <w:pPr>
        <w:spacing w:line="480" w:lineRule="auto"/>
        <w:ind w:left="0" w:leftChars="0" w:firstLine="660" w:firstLineChars="275"/>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本公司郑重声明，根据《关于政府采购支持监狱企业发展有关问题的通知》（财库[2014]68号）的规定，本公司为监狱企业。即，本公司同时满足以下条件：</w:t>
      </w:r>
    </w:p>
    <w:p>
      <w:pPr>
        <w:spacing w:line="48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根据《关于政府采购支持监狱企业发展有关问题的通知》（财库[2014]68号）规定的标准，本公司是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8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2.本公司参加</w:t>
      </w:r>
      <w:r>
        <w:rPr>
          <w:rFonts w:hint="eastAsia" w:ascii="仿宋" w:hAnsi="仿宋" w:eastAsia="仿宋" w:cs="仿宋"/>
          <w:color w:val="000000"/>
          <w:sz w:val="24"/>
          <w:szCs w:val="24"/>
          <w:highlight w:val="none"/>
          <w:u w:val="single"/>
        </w:rPr>
        <w:t xml:space="preserve"> </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rPr>
        <w:t>项目（项目编号：</w:t>
      </w:r>
      <w:r>
        <w:rPr>
          <w:rFonts w:hint="eastAsia" w:ascii="仿宋" w:hAnsi="仿宋" w:eastAsia="仿宋" w:cs="仿宋"/>
          <w:color w:val="000000"/>
          <w:sz w:val="24"/>
          <w:szCs w:val="24"/>
          <w:highlight w:val="none"/>
          <w:u w:val="single"/>
        </w:rPr>
        <w:t xml:space="preserve"> </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rPr>
        <w:t>）采购活动时提供的是本企业的产品（包括由本企业承担的工程和提供的服务），或者提供的是其他监狱企业制造的产品。</w:t>
      </w:r>
    </w:p>
    <w:p>
      <w:pPr>
        <w:spacing w:line="480" w:lineRule="auto"/>
        <w:ind w:firstLine="482" w:firstLineChars="200"/>
        <w:rPr>
          <w:rFonts w:hint="eastAsia"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本公司对上述声明的真实性负责。如有虚假，将依法承担相应责任。</w:t>
      </w:r>
    </w:p>
    <w:p>
      <w:pPr>
        <w:spacing w:line="480" w:lineRule="auto"/>
        <w:ind w:left="0" w:leftChars="0" w:firstLine="420" w:firstLineChars="175"/>
        <w:rPr>
          <w:rFonts w:hint="eastAsia" w:ascii="仿宋" w:hAnsi="仿宋" w:eastAsia="仿宋" w:cs="仿宋"/>
          <w:color w:val="000000"/>
          <w:sz w:val="24"/>
          <w:szCs w:val="24"/>
          <w:highlight w:val="none"/>
        </w:rPr>
      </w:pPr>
    </w:p>
    <w:p>
      <w:pPr>
        <w:spacing w:line="480" w:lineRule="auto"/>
        <w:ind w:firstLine="480" w:firstLineChars="200"/>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附件：省级以上监狱管理局、戒毒管理局(含新疆生产建设兵团)出具的属于监狱企业的证明文件</w:t>
      </w:r>
      <w:r>
        <w:rPr>
          <w:rFonts w:hint="eastAsia" w:ascii="仿宋" w:hAnsi="仿宋" w:eastAsia="仿宋" w:cs="仿宋"/>
          <w:color w:val="000000"/>
          <w:sz w:val="24"/>
          <w:szCs w:val="24"/>
          <w:highlight w:val="none"/>
          <w:lang w:eastAsia="zh-CN"/>
        </w:rPr>
        <w:t>。</w:t>
      </w:r>
    </w:p>
    <w:p>
      <w:pPr>
        <w:rPr>
          <w:rFonts w:hint="eastAsia" w:ascii="仿宋" w:hAnsi="仿宋" w:eastAsia="仿宋" w:cs="仿宋"/>
          <w:color w:val="000000"/>
          <w:sz w:val="24"/>
          <w:szCs w:val="24"/>
          <w:highlight w:val="none"/>
        </w:rPr>
      </w:pPr>
    </w:p>
    <w:p>
      <w:pPr>
        <w:rPr>
          <w:rFonts w:hint="eastAsia" w:ascii="仿宋" w:hAnsi="仿宋" w:eastAsia="仿宋" w:cs="仿宋"/>
          <w:color w:val="000000"/>
          <w:sz w:val="24"/>
          <w:szCs w:val="24"/>
          <w:highlight w:val="none"/>
        </w:rPr>
      </w:pPr>
    </w:p>
    <w:p>
      <w:pPr>
        <w:pStyle w:val="2"/>
        <w:rPr>
          <w:rFonts w:hint="eastAsia" w:ascii="仿宋" w:hAnsi="仿宋" w:eastAsia="仿宋" w:cs="仿宋"/>
          <w:color w:val="000000"/>
          <w:sz w:val="24"/>
          <w:szCs w:val="24"/>
          <w:highlight w:val="none"/>
        </w:rPr>
      </w:pPr>
    </w:p>
    <w:p>
      <w:pPr>
        <w:rPr>
          <w:rFonts w:hint="eastAsia" w:ascii="仿宋" w:hAnsi="仿宋" w:eastAsia="仿宋" w:cs="仿宋"/>
          <w:color w:val="000000"/>
          <w:sz w:val="24"/>
          <w:szCs w:val="24"/>
          <w:highlight w:val="none"/>
        </w:rPr>
      </w:pPr>
    </w:p>
    <w:p>
      <w:pPr>
        <w:pStyle w:val="2"/>
        <w:rPr>
          <w:rFonts w:hint="eastAsia" w:ascii="仿宋" w:hAnsi="仿宋" w:eastAsia="仿宋" w:cs="仿宋"/>
          <w:sz w:val="24"/>
          <w:szCs w:val="24"/>
        </w:rPr>
      </w:pPr>
    </w:p>
    <w:p>
      <w:pPr>
        <w:rPr>
          <w:rFonts w:hint="eastAsia" w:ascii="仿宋" w:hAnsi="仿宋" w:eastAsia="仿宋" w:cs="仿宋"/>
          <w:color w:val="000000"/>
          <w:sz w:val="24"/>
          <w:szCs w:val="24"/>
          <w:highlight w:val="none"/>
        </w:rPr>
      </w:pPr>
    </w:p>
    <w:p>
      <w:pPr>
        <w:spacing w:line="6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rPr>
        <w:t>盖单位章</w:t>
      </w:r>
      <w:r>
        <w:rPr>
          <w:rFonts w:hint="eastAsia" w:ascii="仿宋" w:hAnsi="仿宋" w:eastAsia="仿宋" w:cs="仿宋"/>
          <w:color w:val="auto"/>
          <w:sz w:val="24"/>
          <w:szCs w:val="24"/>
          <w:highlight w:val="none"/>
        </w:rPr>
        <w:t>）：</w:t>
      </w:r>
    </w:p>
    <w:p>
      <w:pPr>
        <w:spacing w:line="60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法定代表人或其授权委托人</w:t>
      </w:r>
      <w:r>
        <w:rPr>
          <w:rFonts w:hint="eastAsia" w:ascii="仿宋" w:hAnsi="仿宋" w:eastAsia="仿宋" w:cs="仿宋"/>
          <w:color w:val="auto"/>
          <w:sz w:val="24"/>
          <w:szCs w:val="24"/>
          <w:highlight w:val="none"/>
        </w:rPr>
        <w:t>（签字或盖章）：</w:t>
      </w:r>
    </w:p>
    <w:p>
      <w:pPr>
        <w:spacing w:line="60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年   月   日</w:t>
      </w:r>
    </w:p>
    <w:p>
      <w:pPr>
        <w:spacing w:line="600" w:lineRule="auto"/>
        <w:jc w:val="center"/>
        <w:rPr>
          <w:rFonts w:hint="eastAsia" w:ascii="仿宋" w:hAnsi="仿宋" w:eastAsia="仿宋" w:cs="仿宋"/>
          <w:color w:val="000000"/>
          <w:sz w:val="24"/>
          <w:szCs w:val="24"/>
          <w:highlight w:val="none"/>
        </w:rPr>
        <w:sectPr>
          <w:headerReference r:id="rId9" w:type="default"/>
          <w:footerReference r:id="rId10" w:type="default"/>
          <w:pgSz w:w="11906" w:h="16838"/>
          <w:pgMar w:top="1191" w:right="1417" w:bottom="1191" w:left="1417" w:header="737" w:footer="737" w:gutter="0"/>
          <w:pgBorders>
            <w:top w:val="none" w:sz="0" w:space="0"/>
            <w:left w:val="none" w:sz="0" w:space="0"/>
            <w:bottom w:val="none" w:sz="0" w:space="0"/>
            <w:right w:val="none" w:sz="0" w:space="0"/>
          </w:pgBorders>
          <w:pgNumType w:fmt="decimal"/>
          <w:cols w:space="720" w:num="1"/>
          <w:rtlGutter w:val="0"/>
          <w:docGrid w:linePitch="312" w:charSpace="0"/>
        </w:sectPr>
      </w:pPr>
    </w:p>
    <w:p>
      <w:pPr>
        <w:spacing w:line="480" w:lineRule="auto"/>
        <w:jc w:val="center"/>
        <w:rPr>
          <w:rFonts w:hint="eastAsia" w:ascii="仿宋" w:hAnsi="仿宋" w:eastAsia="仿宋" w:cs="仿宋"/>
          <w:b/>
          <w:bCs/>
          <w:color w:val="000000"/>
          <w:sz w:val="28"/>
          <w:szCs w:val="28"/>
          <w:highlight w:val="none"/>
          <w:lang w:eastAsia="zh-CN"/>
        </w:rPr>
      </w:pPr>
      <w:r>
        <w:rPr>
          <w:rFonts w:hint="eastAsia" w:ascii="仿宋" w:hAnsi="仿宋" w:eastAsia="仿宋" w:cs="仿宋"/>
          <w:b/>
          <w:bCs/>
          <w:color w:val="000000"/>
          <w:sz w:val="28"/>
          <w:szCs w:val="28"/>
          <w:highlight w:val="none"/>
        </w:rPr>
        <w:t>残疾人福利性单位声明函</w:t>
      </w:r>
      <w:r>
        <w:rPr>
          <w:rFonts w:hint="eastAsia" w:ascii="仿宋" w:hAnsi="仿宋" w:eastAsia="仿宋" w:cs="仿宋"/>
          <w:b/>
          <w:bCs/>
          <w:color w:val="000000"/>
          <w:sz w:val="28"/>
          <w:szCs w:val="28"/>
          <w:highlight w:val="none"/>
          <w:lang w:eastAsia="zh-CN"/>
        </w:rPr>
        <w:t>（如是）</w:t>
      </w:r>
    </w:p>
    <w:p>
      <w:pPr>
        <w:spacing w:line="48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本单位郑重声明，根据《关于促进残疾人就业政府采购政策的通知》（财库[2017]141号）的规定，本单位为残疾人福利性单位。即，本单位同时满足以下条件：</w:t>
      </w:r>
    </w:p>
    <w:p>
      <w:pPr>
        <w:spacing w:line="48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1.安置的残疾人占本单位在职职工人数的比例不低于25%（含25%），并且安置的残疾人人数不少于10人（含10人）；</w:t>
      </w:r>
    </w:p>
    <w:p>
      <w:pPr>
        <w:spacing w:line="48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2.本单位依法与安置的每位残疾人签订了一年以上（含一年）的劳动合同或服务协议；</w:t>
      </w:r>
    </w:p>
    <w:p>
      <w:pPr>
        <w:spacing w:line="48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3.本单位为安置的每位残疾人按月足额缴纳了基本养老保险、基本医疗保险、失业保险、工伤保险和生育保险等社会保险费；</w:t>
      </w:r>
    </w:p>
    <w:p>
      <w:pPr>
        <w:spacing w:line="48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4.本单位通过银行等金融机构向安置的每位残疾人，按月支付了不低于单位所在区县适用的经省级人民政府批准的月最低工资标准的工资；</w:t>
      </w:r>
    </w:p>
    <w:p>
      <w:pPr>
        <w:spacing w:line="480" w:lineRule="auto"/>
        <w:ind w:firstLine="480" w:firstLineChars="200"/>
        <w:outlineLvl w:val="1"/>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5.本单位参加 项目（项目编号： ）采购活</w:t>
      </w:r>
    </w:p>
    <w:p>
      <w:pPr>
        <w:spacing w:line="480" w:lineRule="auto"/>
        <w:ind w:left="0" w:leftChars="0" w:firstLine="420" w:firstLineChars="175"/>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动时提供的是本单位的产品（包括由本单位承担的工程和提供的服务），或者提供的是其他残疾人福利性单位制造的产品。</w:t>
      </w:r>
    </w:p>
    <w:p>
      <w:pPr>
        <w:spacing w:line="480" w:lineRule="auto"/>
        <w:ind w:left="0" w:leftChars="0" w:firstLine="422" w:firstLineChars="175"/>
        <w:rPr>
          <w:rFonts w:hint="eastAsia"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本公司对上述声明的真实性负责。如有虚假，将依法承担相应责任。</w:t>
      </w:r>
    </w:p>
    <w:p>
      <w:pPr>
        <w:spacing w:line="480" w:lineRule="auto"/>
        <w:ind w:left="0" w:leftChars="0" w:firstLine="420" w:firstLineChars="175"/>
        <w:rPr>
          <w:rFonts w:hint="eastAsia" w:ascii="仿宋" w:hAnsi="仿宋" w:eastAsia="仿宋" w:cs="仿宋"/>
          <w:color w:val="000000"/>
          <w:sz w:val="24"/>
          <w:szCs w:val="24"/>
          <w:highlight w:val="none"/>
        </w:rPr>
      </w:pPr>
    </w:p>
    <w:p>
      <w:pPr>
        <w:spacing w:line="480" w:lineRule="auto"/>
        <w:ind w:left="0" w:leftChars="0" w:firstLine="420" w:firstLineChars="175"/>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附件：近三个月依法为安置残疾人缴纳社会保障资金的证明文件</w:t>
      </w:r>
      <w:r>
        <w:rPr>
          <w:rFonts w:hint="eastAsia" w:ascii="仿宋" w:hAnsi="仿宋" w:eastAsia="仿宋" w:cs="仿宋"/>
          <w:color w:val="000000"/>
          <w:sz w:val="24"/>
          <w:szCs w:val="24"/>
          <w:highlight w:val="none"/>
          <w:lang w:eastAsia="zh-CN"/>
        </w:rPr>
        <w:t>。</w:t>
      </w: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spacing w:line="600" w:lineRule="auto"/>
        <w:ind w:firstLine="3600" w:firstLineChars="15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rPr>
        <w:t>盖单位章</w:t>
      </w:r>
      <w:r>
        <w:rPr>
          <w:rFonts w:hint="eastAsia" w:ascii="仿宋" w:hAnsi="仿宋" w:eastAsia="仿宋" w:cs="仿宋"/>
          <w:color w:val="auto"/>
          <w:sz w:val="24"/>
          <w:szCs w:val="24"/>
          <w:highlight w:val="none"/>
        </w:rPr>
        <w:t>）：</w:t>
      </w:r>
    </w:p>
    <w:p>
      <w:pPr>
        <w:spacing w:line="600" w:lineRule="auto"/>
        <w:ind w:firstLine="2640" w:firstLineChars="1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600" w:lineRule="auto"/>
        <w:ind w:firstLine="4080" w:firstLineChars="1700"/>
        <w:rPr>
          <w:rFonts w:hint="eastAsia" w:ascii="仿宋" w:hAnsi="仿宋" w:eastAsia="仿宋" w:cs="仿宋"/>
          <w:color w:val="000000"/>
          <w:sz w:val="24"/>
          <w:szCs w:val="24"/>
          <w:highlight w:val="none"/>
        </w:rPr>
        <w:sectPr>
          <w:headerReference r:id="rId11" w:type="default"/>
          <w:footerReference r:id="rId12" w:type="default"/>
          <w:pgSz w:w="11906" w:h="16838"/>
          <w:pgMar w:top="1191" w:right="1417" w:bottom="1191" w:left="1417" w:header="737" w:footer="737" w:gutter="0"/>
          <w:pgBorders>
            <w:top w:val="none" w:sz="0" w:space="0"/>
            <w:left w:val="none" w:sz="0" w:space="0"/>
            <w:bottom w:val="none" w:sz="0" w:space="0"/>
            <w:right w:val="none" w:sz="0" w:space="0"/>
          </w:pgBorders>
          <w:pgNumType w:fmt="decimal"/>
          <w:cols w:space="720" w:num="1"/>
          <w:rtlGutter w:val="0"/>
          <w:docGrid w:linePitch="312" w:charSpace="0"/>
        </w:sectPr>
      </w:pPr>
      <w:r>
        <w:rPr>
          <w:rFonts w:hint="eastAsia" w:ascii="仿宋" w:hAnsi="仿宋" w:eastAsia="仿宋" w:cs="仿宋"/>
          <w:color w:val="auto"/>
          <w:sz w:val="24"/>
          <w:szCs w:val="24"/>
          <w:highlight w:val="none"/>
        </w:rPr>
        <w:t>年   月   日</w:t>
      </w:r>
    </w:p>
    <w:p>
      <w:pPr>
        <w:widowControl/>
        <w:shd w:val="clear" w:color="auto" w:fill="FFFFFF"/>
        <w:spacing w:after="435"/>
        <w:jc w:val="center"/>
        <w:outlineLvl w:val="2"/>
        <w:rPr>
          <w:rFonts w:hint="eastAsia" w:ascii="仿宋" w:hAnsi="仿宋" w:eastAsia="仿宋" w:cs="仿宋"/>
          <w:color w:val="333333"/>
          <w:spacing w:val="14"/>
          <w:kern w:val="0"/>
          <w:sz w:val="28"/>
          <w:szCs w:val="28"/>
        </w:rPr>
      </w:pPr>
      <w:r>
        <w:rPr>
          <w:rFonts w:hint="eastAsia" w:ascii="仿宋" w:hAnsi="仿宋" w:eastAsia="仿宋" w:cs="仿宋"/>
          <w:b/>
          <w:bCs/>
          <w:color w:val="333333"/>
          <w:spacing w:val="14"/>
          <w:kern w:val="0"/>
          <w:sz w:val="28"/>
          <w:szCs w:val="28"/>
        </w:rPr>
        <w:t>不参与围标串标承诺书</w:t>
      </w:r>
    </w:p>
    <w:p>
      <w:pPr>
        <w:widowControl/>
        <w:shd w:val="clear" w:color="auto" w:fill="FFFFFF"/>
        <w:spacing w:after="435" w:line="480" w:lineRule="auto"/>
        <w:ind w:firstLine="807" w:firstLineChars="300"/>
        <w:jc w:val="left"/>
        <w:rPr>
          <w:rFonts w:hint="eastAsia" w:ascii="仿宋" w:hAnsi="仿宋" w:eastAsia="仿宋" w:cs="仿宋"/>
          <w:b/>
          <w:color w:val="333333"/>
          <w:spacing w:val="14"/>
          <w:kern w:val="0"/>
          <w:sz w:val="24"/>
          <w:szCs w:val="24"/>
        </w:rPr>
      </w:pPr>
      <w:r>
        <w:rPr>
          <w:rFonts w:hint="eastAsia" w:ascii="仿宋" w:hAnsi="仿宋" w:eastAsia="仿宋" w:cs="仿宋"/>
          <w:b/>
          <w:color w:val="333333"/>
          <w:spacing w:val="14"/>
          <w:kern w:val="0"/>
          <w:sz w:val="24"/>
          <w:szCs w:val="24"/>
        </w:rPr>
        <w:t>本人作为投标人法人代表,清楚知晓我单位参与（开标时间）</w:t>
      </w:r>
      <w:r>
        <w:rPr>
          <w:rFonts w:hint="eastAsia" w:ascii="仿宋" w:hAnsi="仿宋" w:eastAsia="仿宋" w:cs="仿宋"/>
          <w:b/>
          <w:color w:val="333333"/>
          <w:spacing w:val="14"/>
          <w:kern w:val="0"/>
          <w:sz w:val="24"/>
          <w:szCs w:val="24"/>
          <w:u w:val="single"/>
        </w:rPr>
        <w:t xml:space="preserve"> </w:t>
      </w:r>
      <w:r>
        <w:rPr>
          <w:rFonts w:hint="eastAsia" w:ascii="仿宋" w:hAnsi="仿宋" w:eastAsia="仿宋" w:cs="仿宋"/>
          <w:b/>
          <w:color w:val="333333"/>
          <w:spacing w:val="14"/>
          <w:kern w:val="0"/>
          <w:sz w:val="24"/>
          <w:szCs w:val="24"/>
          <w:u w:val="single"/>
          <w:lang w:val="en-US" w:eastAsia="zh-CN"/>
        </w:rPr>
        <w:t xml:space="preserve">  </w:t>
      </w:r>
      <w:r>
        <w:rPr>
          <w:rFonts w:hint="eastAsia" w:ascii="仿宋" w:hAnsi="仿宋" w:eastAsia="仿宋" w:cs="仿宋"/>
          <w:b/>
          <w:color w:val="333333"/>
          <w:spacing w:val="14"/>
          <w:kern w:val="0"/>
          <w:sz w:val="24"/>
          <w:szCs w:val="24"/>
          <w:u w:val="single"/>
        </w:rPr>
        <w:t xml:space="preserve"> 年   月   日</w:t>
      </w:r>
      <w:r>
        <w:rPr>
          <w:rFonts w:hint="eastAsia" w:ascii="仿宋" w:hAnsi="仿宋" w:eastAsia="仿宋" w:cs="仿宋"/>
          <w:b/>
          <w:color w:val="333333"/>
          <w:spacing w:val="14"/>
          <w:kern w:val="0"/>
          <w:sz w:val="24"/>
          <w:szCs w:val="24"/>
        </w:rPr>
        <w:t>,本项目（项目名称）</w:t>
      </w:r>
      <w:r>
        <w:rPr>
          <w:rFonts w:hint="eastAsia" w:ascii="仿宋" w:hAnsi="仿宋" w:eastAsia="仿宋" w:cs="仿宋"/>
          <w:b/>
          <w:color w:val="333333"/>
          <w:spacing w:val="14"/>
          <w:kern w:val="0"/>
          <w:sz w:val="24"/>
          <w:szCs w:val="24"/>
          <w:u w:val="single"/>
        </w:rPr>
        <w:t xml:space="preserve">               </w:t>
      </w:r>
      <w:r>
        <w:rPr>
          <w:rFonts w:hint="eastAsia" w:ascii="仿宋" w:hAnsi="仿宋" w:eastAsia="仿宋" w:cs="仿宋"/>
          <w:b/>
          <w:color w:val="333333"/>
          <w:spacing w:val="14"/>
          <w:kern w:val="0"/>
          <w:sz w:val="24"/>
          <w:szCs w:val="24"/>
        </w:rPr>
        <w:t>的投标活动,对以下事项作出承诺:</w:t>
      </w:r>
    </w:p>
    <w:p>
      <w:pPr>
        <w:widowControl/>
        <w:shd w:val="clear" w:color="auto" w:fill="FFFFFF"/>
        <w:spacing w:after="435" w:line="480" w:lineRule="auto"/>
        <w:ind w:firstLine="670" w:firstLineChars="250"/>
        <w:jc w:val="left"/>
        <w:rPr>
          <w:rFonts w:hint="eastAsia" w:ascii="仿宋" w:hAnsi="仿宋" w:eastAsia="仿宋" w:cs="仿宋"/>
          <w:color w:val="333333"/>
          <w:spacing w:val="14"/>
          <w:kern w:val="0"/>
          <w:sz w:val="24"/>
          <w:szCs w:val="24"/>
          <w:lang w:eastAsia="zh-CN"/>
        </w:rPr>
      </w:pPr>
      <w:r>
        <w:rPr>
          <w:rFonts w:hint="eastAsia" w:ascii="仿宋" w:hAnsi="仿宋" w:eastAsia="仿宋" w:cs="仿宋"/>
          <w:color w:val="333333"/>
          <w:spacing w:val="14"/>
          <w:kern w:val="0"/>
          <w:sz w:val="24"/>
          <w:szCs w:val="24"/>
        </w:rPr>
        <w:t>一、我单位和我本人遵循公开、公平、公正、诚实守信的原则,依法依规参与本项目的投标</w:t>
      </w:r>
      <w:r>
        <w:rPr>
          <w:rFonts w:hint="eastAsia" w:ascii="仿宋" w:hAnsi="仿宋" w:eastAsia="仿宋" w:cs="仿宋"/>
          <w:color w:val="333333"/>
          <w:spacing w:val="14"/>
          <w:kern w:val="0"/>
          <w:sz w:val="24"/>
          <w:szCs w:val="24"/>
          <w:lang w:eastAsia="zh-CN"/>
        </w:rPr>
        <w:t>。</w:t>
      </w:r>
    </w:p>
    <w:p>
      <w:pPr>
        <w:widowControl/>
        <w:shd w:val="clear" w:color="auto" w:fill="FFFFFF"/>
        <w:spacing w:after="435" w:line="480" w:lineRule="auto"/>
        <w:ind w:firstLine="536" w:firstLineChars="200"/>
        <w:jc w:val="left"/>
        <w:outlineLvl w:val="2"/>
        <w:rPr>
          <w:rFonts w:hint="eastAsia" w:ascii="仿宋" w:hAnsi="仿宋" w:eastAsia="仿宋" w:cs="仿宋"/>
          <w:color w:val="333333"/>
          <w:spacing w:val="14"/>
          <w:kern w:val="0"/>
          <w:sz w:val="24"/>
          <w:szCs w:val="24"/>
        </w:rPr>
      </w:pPr>
      <w:r>
        <w:rPr>
          <w:rFonts w:hint="eastAsia" w:ascii="仿宋" w:hAnsi="仿宋" w:eastAsia="仿宋" w:cs="仿宋"/>
          <w:color w:val="333333"/>
          <w:spacing w:val="14"/>
          <w:kern w:val="0"/>
          <w:sz w:val="24"/>
          <w:szCs w:val="24"/>
        </w:rPr>
        <w:t>二、我单位和我本人在本项目招标投标活动中,未参与围标串标。</w:t>
      </w:r>
    </w:p>
    <w:p>
      <w:pPr>
        <w:widowControl/>
        <w:shd w:val="clear" w:color="auto" w:fill="FFFFFF"/>
        <w:spacing w:after="435" w:line="480" w:lineRule="auto"/>
        <w:ind w:firstLine="536" w:firstLineChars="200"/>
        <w:jc w:val="left"/>
        <w:rPr>
          <w:rFonts w:hint="eastAsia" w:ascii="仿宋" w:hAnsi="仿宋" w:eastAsia="仿宋" w:cs="仿宋"/>
          <w:color w:val="333333"/>
          <w:spacing w:val="14"/>
          <w:kern w:val="0"/>
          <w:sz w:val="24"/>
          <w:szCs w:val="24"/>
        </w:rPr>
      </w:pPr>
      <w:r>
        <w:rPr>
          <w:rFonts w:hint="eastAsia" w:ascii="仿宋" w:hAnsi="仿宋" w:eastAsia="仿宋" w:cs="仿宋"/>
          <w:color w:val="333333"/>
          <w:spacing w:val="14"/>
          <w:kern w:val="0"/>
          <w:sz w:val="24"/>
          <w:szCs w:val="24"/>
        </w:rPr>
        <w:t>三、我单位如被查实在本项目招标投标活动中存在围标串标的，递交投标文件行为作为实施串通投标违法行为的关键环节,由我单位及法定代表人承担相应的法律责任，接受相应行政处罚和失信惩戒。</w:t>
      </w:r>
    </w:p>
    <w:p>
      <w:pPr>
        <w:pStyle w:val="19"/>
        <w:rPr>
          <w:rFonts w:hint="eastAsia" w:ascii="仿宋" w:hAnsi="仿宋" w:eastAsia="仿宋" w:cs="仿宋"/>
          <w:color w:val="333333"/>
          <w:spacing w:val="14"/>
          <w:kern w:val="0"/>
          <w:sz w:val="24"/>
          <w:szCs w:val="24"/>
        </w:rPr>
      </w:pPr>
    </w:p>
    <w:p>
      <w:pPr>
        <w:pStyle w:val="19"/>
        <w:rPr>
          <w:rFonts w:hint="eastAsia" w:ascii="仿宋" w:hAnsi="仿宋" w:eastAsia="仿宋" w:cs="仿宋"/>
          <w:color w:val="333333"/>
          <w:spacing w:val="14"/>
          <w:kern w:val="0"/>
          <w:sz w:val="24"/>
          <w:szCs w:val="24"/>
        </w:rPr>
      </w:pPr>
    </w:p>
    <w:p>
      <w:pPr>
        <w:pStyle w:val="19"/>
        <w:rPr>
          <w:rFonts w:hint="eastAsia" w:ascii="仿宋" w:hAnsi="仿宋" w:eastAsia="仿宋" w:cs="仿宋"/>
          <w:color w:val="333333"/>
          <w:spacing w:val="14"/>
          <w:kern w:val="0"/>
          <w:sz w:val="24"/>
          <w:szCs w:val="24"/>
        </w:rPr>
      </w:pPr>
    </w:p>
    <w:p>
      <w:pPr>
        <w:pStyle w:val="19"/>
        <w:rPr>
          <w:rFonts w:hint="eastAsia" w:ascii="仿宋" w:hAnsi="仿宋" w:eastAsia="仿宋" w:cs="仿宋"/>
          <w:color w:val="333333"/>
          <w:spacing w:val="14"/>
          <w:kern w:val="0"/>
          <w:sz w:val="24"/>
          <w:szCs w:val="24"/>
        </w:rPr>
      </w:pPr>
    </w:p>
    <w:p>
      <w:pPr>
        <w:pStyle w:val="19"/>
        <w:rPr>
          <w:rFonts w:hint="eastAsia" w:ascii="仿宋" w:hAnsi="仿宋" w:eastAsia="仿宋" w:cs="仿宋"/>
          <w:color w:val="333333"/>
          <w:spacing w:val="14"/>
          <w:kern w:val="0"/>
          <w:sz w:val="24"/>
          <w:szCs w:val="24"/>
        </w:rPr>
      </w:pPr>
    </w:p>
    <w:p>
      <w:pPr>
        <w:pStyle w:val="19"/>
        <w:rPr>
          <w:rFonts w:hint="eastAsia" w:ascii="仿宋" w:hAnsi="仿宋" w:eastAsia="仿宋" w:cs="仿宋"/>
          <w:color w:val="333333"/>
          <w:spacing w:val="14"/>
          <w:kern w:val="0"/>
          <w:sz w:val="24"/>
          <w:szCs w:val="24"/>
        </w:rPr>
      </w:pPr>
    </w:p>
    <w:p>
      <w:pPr>
        <w:widowControl/>
        <w:shd w:val="clear" w:color="auto" w:fill="FFFFFF"/>
        <w:spacing w:after="435" w:line="480" w:lineRule="auto"/>
        <w:ind w:firstLine="3082" w:firstLineChars="1150"/>
        <w:jc w:val="left"/>
        <w:rPr>
          <w:rFonts w:hint="eastAsia" w:ascii="仿宋" w:hAnsi="仿宋" w:eastAsia="仿宋" w:cs="仿宋"/>
          <w:color w:val="333333"/>
          <w:spacing w:val="14"/>
          <w:kern w:val="0"/>
          <w:sz w:val="24"/>
          <w:szCs w:val="24"/>
        </w:rPr>
      </w:pPr>
      <w:r>
        <w:rPr>
          <w:rFonts w:hint="eastAsia" w:ascii="仿宋" w:hAnsi="仿宋" w:eastAsia="仿宋" w:cs="仿宋"/>
          <w:color w:val="333333"/>
          <w:spacing w:val="14"/>
          <w:kern w:val="0"/>
          <w:sz w:val="24"/>
          <w:szCs w:val="24"/>
        </w:rPr>
        <w:t>法人代表（签字</w:t>
      </w:r>
      <w:r>
        <w:rPr>
          <w:rFonts w:hint="eastAsia" w:ascii="仿宋" w:hAnsi="仿宋" w:eastAsia="仿宋" w:cs="仿宋"/>
          <w:color w:val="333333"/>
          <w:spacing w:val="14"/>
          <w:kern w:val="0"/>
          <w:sz w:val="24"/>
          <w:szCs w:val="24"/>
          <w:lang w:val="en-US" w:eastAsia="zh-CN"/>
        </w:rPr>
        <w:t>或盖章</w:t>
      </w:r>
      <w:r>
        <w:rPr>
          <w:rFonts w:hint="eastAsia" w:ascii="仿宋" w:hAnsi="仿宋" w:eastAsia="仿宋" w:cs="仿宋"/>
          <w:color w:val="333333"/>
          <w:spacing w:val="14"/>
          <w:kern w:val="0"/>
          <w:sz w:val="24"/>
          <w:szCs w:val="24"/>
        </w:rPr>
        <w:t>）：</w:t>
      </w:r>
    </w:p>
    <w:p>
      <w:pPr>
        <w:widowControl/>
        <w:shd w:val="clear" w:color="auto" w:fill="FFFFFF"/>
        <w:spacing w:after="435" w:line="480" w:lineRule="auto"/>
        <w:ind w:firstLine="3082" w:firstLineChars="1150"/>
        <w:jc w:val="left"/>
        <w:rPr>
          <w:rFonts w:hint="eastAsia" w:ascii="仿宋" w:hAnsi="仿宋" w:eastAsia="仿宋" w:cs="仿宋"/>
          <w:color w:val="333333"/>
          <w:spacing w:val="14"/>
          <w:kern w:val="0"/>
          <w:sz w:val="24"/>
          <w:szCs w:val="24"/>
        </w:rPr>
      </w:pPr>
      <w:r>
        <w:rPr>
          <w:rFonts w:hint="eastAsia" w:ascii="仿宋" w:hAnsi="仿宋" w:eastAsia="仿宋" w:cs="仿宋"/>
          <w:color w:val="333333"/>
          <w:spacing w:val="14"/>
          <w:kern w:val="0"/>
          <w:sz w:val="24"/>
          <w:szCs w:val="24"/>
        </w:rPr>
        <w:t>投标</w:t>
      </w:r>
      <w:r>
        <w:rPr>
          <w:rFonts w:hint="eastAsia" w:ascii="仿宋" w:hAnsi="仿宋" w:eastAsia="仿宋" w:cs="仿宋"/>
          <w:color w:val="333333"/>
          <w:spacing w:val="14"/>
          <w:kern w:val="0"/>
          <w:sz w:val="24"/>
          <w:szCs w:val="24"/>
          <w:lang w:eastAsia="zh-CN"/>
        </w:rPr>
        <w:t>人</w:t>
      </w:r>
      <w:r>
        <w:rPr>
          <w:rFonts w:hint="eastAsia" w:ascii="仿宋" w:hAnsi="仿宋" w:eastAsia="仿宋" w:cs="仿宋"/>
          <w:color w:val="333333"/>
          <w:spacing w:val="14"/>
          <w:kern w:val="0"/>
          <w:sz w:val="24"/>
          <w:szCs w:val="24"/>
        </w:rPr>
        <w:t>（</w:t>
      </w:r>
      <w:r>
        <w:rPr>
          <w:rFonts w:hint="eastAsia" w:ascii="仿宋" w:hAnsi="仿宋" w:eastAsia="仿宋" w:cs="仿宋"/>
          <w:color w:val="auto"/>
          <w:sz w:val="24"/>
          <w:szCs w:val="24"/>
        </w:rPr>
        <w:t>盖单位章</w:t>
      </w:r>
      <w:r>
        <w:rPr>
          <w:rFonts w:hint="eastAsia" w:ascii="仿宋" w:hAnsi="仿宋" w:eastAsia="仿宋" w:cs="仿宋"/>
          <w:color w:val="333333"/>
          <w:spacing w:val="14"/>
          <w:kern w:val="0"/>
          <w:sz w:val="24"/>
          <w:szCs w:val="24"/>
        </w:rPr>
        <w:t>）：</w:t>
      </w:r>
    </w:p>
    <w:p>
      <w:pPr>
        <w:widowControl/>
        <w:shd w:val="clear" w:color="auto" w:fill="FFFFFF"/>
        <w:spacing w:after="435" w:line="480" w:lineRule="auto"/>
        <w:ind w:firstLine="3886" w:firstLineChars="1450"/>
        <w:jc w:val="left"/>
        <w:rPr>
          <w:rFonts w:hint="eastAsia" w:ascii="仿宋" w:hAnsi="仿宋" w:eastAsia="仿宋" w:cs="仿宋"/>
          <w:color w:val="333333"/>
          <w:spacing w:val="14"/>
          <w:kern w:val="0"/>
          <w:sz w:val="24"/>
          <w:szCs w:val="24"/>
        </w:rPr>
      </w:pPr>
      <w:r>
        <w:rPr>
          <w:rFonts w:hint="eastAsia" w:ascii="仿宋" w:hAnsi="仿宋" w:eastAsia="仿宋" w:cs="仿宋"/>
          <w:color w:val="333333"/>
          <w:spacing w:val="14"/>
          <w:kern w:val="0"/>
          <w:sz w:val="24"/>
          <w:szCs w:val="24"/>
        </w:rPr>
        <w:t>年    月     日</w:t>
      </w:r>
    </w:p>
    <w:p>
      <w:pPr>
        <w:spacing w:line="220" w:lineRule="atLeast"/>
        <w:jc w:val="both"/>
        <w:rPr>
          <w:rFonts w:hint="eastAsia" w:ascii="仿宋" w:hAnsi="仿宋" w:eastAsia="仿宋" w:cs="仿宋"/>
          <w:b/>
          <w:bCs/>
          <w:sz w:val="44"/>
          <w:szCs w:val="44"/>
        </w:rPr>
      </w:pPr>
    </w:p>
    <w:p>
      <w:pPr>
        <w:spacing w:line="220" w:lineRule="atLeast"/>
        <w:jc w:val="both"/>
        <w:rPr>
          <w:rFonts w:hint="eastAsia" w:ascii="仿宋" w:hAnsi="仿宋" w:eastAsia="仿宋" w:cs="仿宋"/>
          <w:b/>
          <w:bCs/>
          <w:sz w:val="44"/>
          <w:szCs w:val="44"/>
        </w:rPr>
      </w:pPr>
    </w:p>
    <w:p>
      <w:pPr>
        <w:spacing w:line="220" w:lineRule="atLeast"/>
        <w:jc w:val="center"/>
        <w:outlineLvl w:val="1"/>
        <w:rPr>
          <w:rFonts w:hint="eastAsia" w:ascii="仿宋" w:hAnsi="仿宋" w:eastAsia="仿宋" w:cs="仿宋"/>
          <w:b/>
          <w:bCs/>
          <w:sz w:val="28"/>
          <w:szCs w:val="28"/>
        </w:rPr>
      </w:pPr>
      <w:r>
        <w:rPr>
          <w:rFonts w:hint="eastAsia" w:ascii="仿宋" w:hAnsi="仿宋" w:eastAsia="仿宋" w:cs="仿宋"/>
          <w:b/>
          <w:bCs/>
          <w:sz w:val="28"/>
          <w:szCs w:val="28"/>
        </w:rPr>
        <w:t>投标建造师无在建项目承诺书</w:t>
      </w:r>
    </w:p>
    <w:p>
      <w:pPr>
        <w:pStyle w:val="19"/>
        <w:rPr>
          <w:rFonts w:hint="eastAsia"/>
        </w:rPr>
      </w:pPr>
    </w:p>
    <w:p>
      <w:pPr>
        <w:spacing w:line="220" w:lineRule="atLeast"/>
        <w:rPr>
          <w:rFonts w:hint="eastAsia" w:ascii="仿宋" w:hAnsi="仿宋" w:eastAsia="仿宋" w:cs="仿宋"/>
        </w:rPr>
      </w:pPr>
    </w:p>
    <w:p>
      <w:pPr>
        <w:spacing w:line="480" w:lineRule="auto"/>
        <w:rPr>
          <w:rFonts w:hint="eastAsia" w:ascii="仿宋" w:hAnsi="仿宋" w:eastAsia="仿宋" w:cs="仿宋"/>
          <w:sz w:val="24"/>
          <w:szCs w:val="24"/>
          <w:u w:val="single"/>
          <w:lang w:eastAsia="zh-CN"/>
        </w:rPr>
      </w:pPr>
      <w:r>
        <w:rPr>
          <w:rFonts w:hint="eastAsia" w:ascii="仿宋" w:hAnsi="仿宋" w:eastAsia="仿宋" w:cs="仿宋"/>
          <w:sz w:val="24"/>
          <w:szCs w:val="24"/>
          <w:u w:val="single"/>
          <w:lang w:val="en-US" w:eastAsia="zh-CN"/>
        </w:rPr>
        <w:t xml:space="preserve">   （招标人名称）  </w:t>
      </w:r>
      <w:r>
        <w:rPr>
          <w:rFonts w:hint="eastAsia" w:ascii="仿宋" w:hAnsi="仿宋" w:eastAsia="仿宋" w:cs="仿宋"/>
          <w:sz w:val="24"/>
          <w:szCs w:val="24"/>
          <w:u w:val="single"/>
        </w:rPr>
        <w:t>：</w:t>
      </w:r>
    </w:p>
    <w:p>
      <w:pPr>
        <w:spacing w:line="480" w:lineRule="auto"/>
        <w:ind w:firstLine="720" w:firstLineChars="300"/>
        <w:rPr>
          <w:rFonts w:hint="eastAsia" w:ascii="仿宋" w:hAnsi="仿宋" w:eastAsia="仿宋" w:cs="仿宋"/>
          <w:sz w:val="24"/>
          <w:szCs w:val="24"/>
        </w:rPr>
      </w:pPr>
      <w:r>
        <w:rPr>
          <w:rFonts w:hint="eastAsia" w:ascii="仿宋" w:hAnsi="仿宋" w:eastAsia="仿宋" w:cs="仿宋"/>
          <w:sz w:val="24"/>
          <w:szCs w:val="24"/>
        </w:rPr>
        <w:t>我公司在此承诺，拟投标</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（项目名称）</w:t>
      </w:r>
      <w:r>
        <w:rPr>
          <w:rFonts w:hint="eastAsia" w:ascii="仿宋" w:hAnsi="仿宋" w:eastAsia="仿宋" w:cs="仿宋"/>
          <w:sz w:val="24"/>
          <w:szCs w:val="24"/>
        </w:rPr>
        <w:t>的建造师</w:t>
      </w:r>
      <w:r>
        <w:rPr>
          <w:rFonts w:hint="eastAsia" w:ascii="仿宋" w:hAnsi="仿宋" w:eastAsia="仿宋" w:cs="仿宋"/>
          <w:sz w:val="24"/>
          <w:szCs w:val="24"/>
          <w:u w:val="single"/>
        </w:rPr>
        <w:t>(姓名)</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身份</w:t>
      </w:r>
      <w:r>
        <w:rPr>
          <w:rFonts w:hint="eastAsia" w:ascii="仿宋" w:hAnsi="仿宋" w:eastAsia="仿宋" w:cs="仿宋"/>
          <w:sz w:val="24"/>
          <w:szCs w:val="24"/>
          <w:lang w:eastAsia="zh-CN"/>
        </w:rPr>
        <w:t>证</w:t>
      </w:r>
      <w:r>
        <w:rPr>
          <w:rFonts w:hint="eastAsia" w:ascii="仿宋" w:hAnsi="仿宋" w:eastAsia="仿宋" w:cs="仿宋"/>
          <w:sz w:val="24"/>
          <w:szCs w:val="24"/>
        </w:rPr>
        <w:t>号：</w:t>
      </w:r>
      <w:r>
        <w:rPr>
          <w:rFonts w:hint="eastAsia" w:ascii="仿宋" w:hAnsi="仿宋" w:eastAsia="仿宋" w:cs="仿宋"/>
          <w:sz w:val="24"/>
          <w:szCs w:val="24"/>
          <w:u w:val="single"/>
        </w:rPr>
        <w:t xml:space="preserve">            </w:t>
      </w:r>
      <w:r>
        <w:rPr>
          <w:rFonts w:hint="eastAsia" w:ascii="仿宋" w:hAnsi="仿宋" w:eastAsia="仿宋" w:cs="仿宋"/>
          <w:sz w:val="24"/>
          <w:szCs w:val="24"/>
        </w:rPr>
        <w:t>，注册建造师证注册号：</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，现未担任任何在建设工程项目负责人。</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我公司保证上述信息的真实性和准确性，如有虚假我方自愿承担一切法律责任，并接受建设行政主管部门的处罚。</w:t>
      </w:r>
    </w:p>
    <w:p>
      <w:pPr>
        <w:spacing w:line="480" w:lineRule="auto"/>
        <w:ind w:firstLine="480" w:firstLineChars="200"/>
        <w:rPr>
          <w:rFonts w:hint="eastAsia" w:ascii="仿宋" w:hAnsi="仿宋" w:eastAsia="仿宋" w:cs="仿宋"/>
          <w:sz w:val="24"/>
          <w:szCs w:val="24"/>
        </w:rPr>
      </w:pP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特此承诺！</w:t>
      </w:r>
    </w:p>
    <w:p>
      <w:pPr>
        <w:spacing w:line="480" w:lineRule="auto"/>
        <w:ind w:firstLine="480" w:firstLineChars="200"/>
        <w:rPr>
          <w:rFonts w:hint="eastAsia" w:ascii="仿宋" w:hAnsi="仿宋" w:eastAsia="仿宋" w:cs="仿宋"/>
          <w:sz w:val="24"/>
          <w:szCs w:val="24"/>
        </w:rPr>
      </w:pPr>
    </w:p>
    <w:p>
      <w:pPr>
        <w:spacing w:line="480" w:lineRule="auto"/>
        <w:rPr>
          <w:rFonts w:hint="eastAsia" w:ascii="仿宋" w:hAnsi="仿宋" w:eastAsia="仿宋" w:cs="仿宋"/>
          <w:sz w:val="24"/>
          <w:szCs w:val="24"/>
        </w:rPr>
      </w:pPr>
    </w:p>
    <w:p>
      <w:pPr>
        <w:spacing w:line="600" w:lineRule="auto"/>
        <w:ind w:firstLine="1560" w:firstLineChars="650"/>
        <w:rPr>
          <w:rFonts w:hint="eastAsia" w:ascii="仿宋" w:hAnsi="仿宋" w:eastAsia="仿宋" w:cs="仿宋"/>
          <w:sz w:val="24"/>
          <w:szCs w:val="24"/>
        </w:rPr>
      </w:pPr>
      <w:r>
        <w:rPr>
          <w:rFonts w:hint="eastAsia" w:ascii="仿宋" w:hAnsi="仿宋" w:eastAsia="仿宋" w:cs="仿宋"/>
          <w:sz w:val="24"/>
          <w:szCs w:val="24"/>
        </w:rPr>
        <w:t>法人代表（签字</w:t>
      </w:r>
      <w:r>
        <w:rPr>
          <w:rFonts w:hint="eastAsia" w:ascii="仿宋" w:hAnsi="仿宋" w:eastAsia="仿宋" w:cs="仿宋"/>
          <w:sz w:val="24"/>
          <w:szCs w:val="24"/>
          <w:lang w:val="en-US" w:eastAsia="zh-CN"/>
        </w:rPr>
        <w:t>或盖章</w:t>
      </w:r>
      <w:r>
        <w:rPr>
          <w:rFonts w:hint="eastAsia" w:ascii="仿宋" w:hAnsi="仿宋" w:eastAsia="仿宋" w:cs="仿宋"/>
          <w:sz w:val="24"/>
          <w:szCs w:val="24"/>
        </w:rPr>
        <w:t>）：</w:t>
      </w:r>
    </w:p>
    <w:p>
      <w:pPr>
        <w:pStyle w:val="2"/>
        <w:rPr>
          <w:rFonts w:hint="eastAsia"/>
        </w:rPr>
      </w:pPr>
    </w:p>
    <w:p>
      <w:pPr>
        <w:spacing w:line="600" w:lineRule="auto"/>
        <w:ind w:firstLine="1680" w:firstLineChars="700"/>
        <w:rPr>
          <w:rFonts w:hint="eastAsia" w:ascii="仿宋" w:hAnsi="仿宋" w:eastAsia="仿宋" w:cs="仿宋"/>
          <w:sz w:val="24"/>
          <w:szCs w:val="24"/>
        </w:rPr>
      </w:pPr>
      <w:r>
        <w:rPr>
          <w:rFonts w:hint="eastAsia" w:ascii="仿宋" w:hAnsi="仿宋" w:eastAsia="仿宋" w:cs="仿宋"/>
          <w:sz w:val="24"/>
          <w:szCs w:val="24"/>
        </w:rPr>
        <w:t>投标人 (</w:t>
      </w:r>
      <w:r>
        <w:rPr>
          <w:rFonts w:hint="eastAsia" w:ascii="仿宋" w:hAnsi="仿宋" w:eastAsia="仿宋" w:cs="仿宋"/>
          <w:color w:val="auto"/>
          <w:sz w:val="24"/>
          <w:szCs w:val="24"/>
        </w:rPr>
        <w:t>盖单位章</w:t>
      </w:r>
      <w:r>
        <w:rPr>
          <w:rFonts w:hint="eastAsia" w:ascii="仿宋" w:hAnsi="仿宋" w:eastAsia="仿宋" w:cs="仿宋"/>
          <w:sz w:val="24"/>
          <w:szCs w:val="24"/>
        </w:rPr>
        <w:t>):</w:t>
      </w:r>
    </w:p>
    <w:p>
      <w:pPr>
        <w:spacing w:line="480" w:lineRule="auto"/>
        <w:ind w:firstLine="3240" w:firstLineChars="1350"/>
        <w:rPr>
          <w:rFonts w:hint="eastAsia" w:ascii="仿宋" w:hAnsi="仿宋" w:eastAsia="仿宋" w:cs="仿宋"/>
          <w:sz w:val="24"/>
          <w:szCs w:val="24"/>
        </w:rPr>
      </w:pPr>
    </w:p>
    <w:p>
      <w:pPr>
        <w:spacing w:line="480" w:lineRule="auto"/>
        <w:ind w:firstLine="3240" w:firstLineChars="1350"/>
        <w:rPr>
          <w:rFonts w:hint="eastAsia" w:ascii="仿宋" w:hAnsi="仿宋" w:eastAsia="仿宋" w:cs="仿宋"/>
          <w:sz w:val="24"/>
          <w:szCs w:val="24"/>
        </w:rPr>
      </w:pPr>
      <w:r>
        <w:rPr>
          <w:rFonts w:hint="eastAsia" w:ascii="仿宋" w:hAnsi="仿宋" w:eastAsia="仿宋" w:cs="仿宋"/>
          <w:sz w:val="24"/>
          <w:szCs w:val="24"/>
        </w:rPr>
        <w:t>年   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日</w:t>
      </w:r>
    </w:p>
    <w:p>
      <w:pPr>
        <w:widowControl w:val="0"/>
        <w:numPr>
          <w:ilvl w:val="0"/>
          <w:numId w:val="0"/>
        </w:numPr>
        <w:spacing w:line="360" w:lineRule="auto"/>
        <w:jc w:val="center"/>
        <w:rPr>
          <w:rFonts w:hint="eastAsia" w:ascii="仿宋" w:hAnsi="仿宋" w:eastAsia="仿宋" w:cs="仿宋"/>
          <w:b/>
          <w:color w:val="000000"/>
          <w:sz w:val="32"/>
          <w:szCs w:val="32"/>
        </w:rPr>
      </w:pPr>
    </w:p>
    <w:p>
      <w:pPr>
        <w:widowControl w:val="0"/>
        <w:numPr>
          <w:ilvl w:val="0"/>
          <w:numId w:val="0"/>
        </w:numPr>
        <w:spacing w:line="360" w:lineRule="auto"/>
        <w:jc w:val="center"/>
        <w:rPr>
          <w:rFonts w:hint="eastAsia" w:ascii="仿宋" w:hAnsi="仿宋" w:eastAsia="仿宋" w:cs="仿宋"/>
          <w:b/>
          <w:color w:val="000000"/>
          <w:sz w:val="32"/>
          <w:szCs w:val="32"/>
        </w:rPr>
      </w:pPr>
    </w:p>
    <w:p>
      <w:pPr>
        <w:widowControl w:val="0"/>
        <w:numPr>
          <w:ilvl w:val="0"/>
          <w:numId w:val="0"/>
        </w:numPr>
        <w:spacing w:line="360" w:lineRule="auto"/>
        <w:jc w:val="center"/>
        <w:rPr>
          <w:rFonts w:hint="eastAsia" w:ascii="仿宋" w:hAnsi="仿宋" w:eastAsia="仿宋" w:cs="仿宋"/>
          <w:b/>
          <w:color w:val="000000"/>
          <w:sz w:val="32"/>
          <w:szCs w:val="32"/>
        </w:rPr>
      </w:pPr>
    </w:p>
    <w:p>
      <w:pPr>
        <w:widowControl w:val="0"/>
        <w:numPr>
          <w:ilvl w:val="0"/>
          <w:numId w:val="0"/>
        </w:numPr>
        <w:spacing w:line="360" w:lineRule="auto"/>
        <w:jc w:val="center"/>
        <w:rPr>
          <w:rFonts w:hint="eastAsia" w:ascii="仿宋" w:hAnsi="仿宋" w:eastAsia="仿宋" w:cs="仿宋"/>
          <w:b/>
          <w:color w:val="000000"/>
          <w:sz w:val="32"/>
          <w:szCs w:val="32"/>
        </w:rPr>
      </w:pPr>
    </w:p>
    <w:p>
      <w:pPr>
        <w:jc w:val="both"/>
        <w:rPr>
          <w:rFonts w:hint="eastAsia" w:ascii="仿宋" w:hAnsi="仿宋" w:eastAsia="仿宋" w:cs="仿宋"/>
          <w:b/>
          <w:sz w:val="28"/>
          <w:szCs w:val="28"/>
        </w:rPr>
      </w:pPr>
    </w:p>
    <w:p>
      <w:pPr>
        <w:jc w:val="center"/>
        <w:rPr>
          <w:rFonts w:hint="eastAsia" w:ascii="仿宋" w:hAnsi="仿宋" w:eastAsia="仿宋" w:cs="仿宋"/>
          <w:b/>
          <w:sz w:val="28"/>
          <w:szCs w:val="28"/>
        </w:rPr>
      </w:pPr>
      <w:r>
        <w:rPr>
          <w:rFonts w:hint="eastAsia" w:ascii="仿宋" w:hAnsi="仿宋" w:eastAsia="仿宋" w:cs="仿宋"/>
          <w:b/>
          <w:sz w:val="28"/>
          <w:szCs w:val="28"/>
        </w:rPr>
        <w:t>项目负责人业绩真实性承诺书</w:t>
      </w:r>
    </w:p>
    <w:p>
      <w:pPr>
        <w:pStyle w:val="19"/>
        <w:rPr>
          <w:rFonts w:hint="eastAsia"/>
        </w:rPr>
      </w:pPr>
    </w:p>
    <w:p>
      <w:pPr>
        <w:rPr>
          <w:rFonts w:hint="eastAsia" w:ascii="仿宋" w:hAnsi="仿宋" w:eastAsia="仿宋" w:cs="仿宋"/>
          <w:sz w:val="28"/>
          <w:szCs w:val="28"/>
        </w:rPr>
      </w:pPr>
    </w:p>
    <w:p>
      <w:pPr>
        <w:spacing w:line="480" w:lineRule="auto"/>
        <w:rPr>
          <w:rFonts w:hint="eastAsia" w:ascii="仿宋" w:hAnsi="仿宋" w:eastAsia="仿宋" w:cs="仿宋"/>
          <w:sz w:val="24"/>
          <w:szCs w:val="24"/>
          <w:u w:val="single"/>
          <w:lang w:eastAsia="zh-CN"/>
        </w:rPr>
      </w:pPr>
      <w:r>
        <w:rPr>
          <w:rFonts w:hint="eastAsia" w:ascii="仿宋" w:hAnsi="仿宋" w:eastAsia="仿宋" w:cs="仿宋"/>
          <w:sz w:val="24"/>
          <w:szCs w:val="24"/>
          <w:u w:val="single"/>
          <w:lang w:val="en-US" w:eastAsia="zh-CN"/>
        </w:rPr>
        <w:t xml:space="preserve">   （招标人名称）  </w:t>
      </w:r>
      <w:r>
        <w:rPr>
          <w:rFonts w:hint="eastAsia" w:ascii="仿宋" w:hAnsi="仿宋" w:eastAsia="仿宋" w:cs="仿宋"/>
          <w:sz w:val="24"/>
          <w:szCs w:val="24"/>
          <w:u w:val="single"/>
        </w:rPr>
        <w:t>：</w:t>
      </w:r>
    </w:p>
    <w:p>
      <w:pPr>
        <w:widowControl/>
        <w:adjustRightInd w:val="0"/>
        <w:snapToGrid w:val="0"/>
        <w:spacing w:after="200" w:line="480" w:lineRule="auto"/>
        <w:ind w:firstLine="720" w:firstLineChars="300"/>
        <w:jc w:val="left"/>
        <w:rPr>
          <w:rFonts w:hint="eastAsia" w:ascii="仿宋" w:hAnsi="仿宋" w:eastAsia="仿宋" w:cs="仿宋"/>
          <w:sz w:val="24"/>
          <w:szCs w:val="24"/>
        </w:rPr>
      </w:pPr>
      <w:r>
        <w:rPr>
          <w:rFonts w:hint="eastAsia" w:ascii="仿宋" w:hAnsi="仿宋" w:eastAsia="仿宋" w:cs="仿宋"/>
          <w:sz w:val="24"/>
          <w:szCs w:val="24"/>
        </w:rPr>
        <w:t>我公司在此承诺，拟投标</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（项目名称）</w:t>
      </w:r>
      <w:r>
        <w:rPr>
          <w:rFonts w:hint="eastAsia" w:ascii="仿宋" w:hAnsi="仿宋" w:eastAsia="仿宋" w:cs="仿宋"/>
          <w:sz w:val="24"/>
          <w:szCs w:val="24"/>
        </w:rPr>
        <w:t>的项目负责人</w:t>
      </w:r>
      <w:r>
        <w:rPr>
          <w:rFonts w:hint="eastAsia" w:ascii="仿宋" w:hAnsi="仿宋" w:eastAsia="仿宋" w:cs="仿宋"/>
          <w:sz w:val="24"/>
          <w:szCs w:val="24"/>
          <w:u w:val="single"/>
        </w:rPr>
        <w:t xml:space="preserve">       (姓名)</w:t>
      </w:r>
      <w:r>
        <w:rPr>
          <w:rFonts w:hint="eastAsia" w:ascii="仿宋" w:hAnsi="仿宋" w:eastAsia="仿宋" w:cs="仿宋"/>
          <w:sz w:val="24"/>
          <w:szCs w:val="24"/>
        </w:rPr>
        <w:t>身份号：</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，注册建造师证注册号：</w:t>
      </w:r>
      <w:r>
        <w:rPr>
          <w:rFonts w:hint="eastAsia" w:ascii="仿宋" w:hAnsi="仿宋" w:eastAsia="仿宋" w:cs="仿宋"/>
          <w:sz w:val="24"/>
          <w:szCs w:val="24"/>
          <w:u w:val="single"/>
        </w:rPr>
        <w:t xml:space="preserve">          </w:t>
      </w:r>
      <w:r>
        <w:rPr>
          <w:rFonts w:hint="eastAsia" w:ascii="仿宋" w:hAnsi="仿宋" w:eastAsia="仿宋" w:cs="仿宋"/>
          <w:sz w:val="24"/>
          <w:szCs w:val="24"/>
        </w:rPr>
        <w:t>，投标文件中所提供的项目负责人业绩真实有效，无造假行为，如有虚假我方自愿承担一切法律责任，并接受建设行政主管部门的处罚。</w:t>
      </w:r>
    </w:p>
    <w:p>
      <w:pPr>
        <w:widowControl/>
        <w:adjustRightInd w:val="0"/>
        <w:snapToGrid w:val="0"/>
        <w:spacing w:after="200" w:line="48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特此承诺！</w:t>
      </w:r>
    </w:p>
    <w:p>
      <w:pPr>
        <w:widowControl/>
        <w:adjustRightInd w:val="0"/>
        <w:snapToGrid w:val="0"/>
        <w:spacing w:after="200" w:line="480" w:lineRule="auto"/>
        <w:jc w:val="left"/>
        <w:rPr>
          <w:rFonts w:hint="eastAsia" w:ascii="仿宋" w:hAnsi="仿宋" w:eastAsia="仿宋" w:cs="仿宋"/>
          <w:kern w:val="0"/>
          <w:sz w:val="24"/>
          <w:szCs w:val="24"/>
        </w:rPr>
      </w:pPr>
    </w:p>
    <w:p>
      <w:pPr>
        <w:spacing w:line="480" w:lineRule="auto"/>
        <w:ind w:firstLine="1920" w:firstLineChars="800"/>
        <w:rPr>
          <w:rFonts w:hint="eastAsia" w:ascii="仿宋" w:hAnsi="仿宋" w:eastAsia="仿宋" w:cs="仿宋"/>
          <w:sz w:val="24"/>
          <w:szCs w:val="24"/>
        </w:rPr>
      </w:pPr>
      <w:r>
        <w:rPr>
          <w:rFonts w:hint="eastAsia" w:ascii="仿宋" w:hAnsi="仿宋" w:eastAsia="仿宋" w:cs="仿宋"/>
          <w:sz w:val="24"/>
          <w:szCs w:val="24"/>
        </w:rPr>
        <w:t>法人代表（签字</w:t>
      </w:r>
      <w:r>
        <w:rPr>
          <w:rFonts w:hint="eastAsia" w:ascii="仿宋" w:hAnsi="仿宋" w:eastAsia="仿宋" w:cs="仿宋"/>
          <w:sz w:val="24"/>
          <w:szCs w:val="24"/>
          <w:lang w:val="en-US" w:eastAsia="zh-CN"/>
        </w:rPr>
        <w:t>或盖章</w:t>
      </w:r>
      <w:r>
        <w:rPr>
          <w:rFonts w:hint="eastAsia" w:ascii="仿宋" w:hAnsi="仿宋" w:eastAsia="仿宋" w:cs="仿宋"/>
          <w:sz w:val="24"/>
          <w:szCs w:val="24"/>
        </w:rPr>
        <w:t>）：</w:t>
      </w:r>
    </w:p>
    <w:p>
      <w:pPr>
        <w:spacing w:line="480" w:lineRule="auto"/>
        <w:ind w:firstLine="1560" w:firstLineChars="650"/>
        <w:rPr>
          <w:rFonts w:hint="eastAsia" w:ascii="仿宋" w:hAnsi="仿宋" w:eastAsia="仿宋" w:cs="仿宋"/>
          <w:sz w:val="24"/>
          <w:szCs w:val="24"/>
        </w:rPr>
      </w:pPr>
    </w:p>
    <w:p>
      <w:pPr>
        <w:spacing w:line="480" w:lineRule="auto"/>
        <w:ind w:firstLine="1920" w:firstLineChars="800"/>
        <w:rPr>
          <w:rFonts w:hint="eastAsia" w:ascii="仿宋" w:hAnsi="仿宋" w:eastAsia="仿宋" w:cs="仿宋"/>
          <w:sz w:val="24"/>
          <w:szCs w:val="24"/>
        </w:rPr>
      </w:pPr>
      <w:r>
        <w:rPr>
          <w:rFonts w:hint="eastAsia" w:ascii="仿宋" w:hAnsi="仿宋" w:eastAsia="仿宋" w:cs="仿宋"/>
          <w:sz w:val="24"/>
          <w:szCs w:val="24"/>
        </w:rPr>
        <w:t>投标人 (</w:t>
      </w:r>
      <w:r>
        <w:rPr>
          <w:rFonts w:hint="eastAsia" w:ascii="仿宋" w:hAnsi="仿宋" w:eastAsia="仿宋" w:cs="仿宋"/>
          <w:color w:val="auto"/>
          <w:sz w:val="24"/>
          <w:szCs w:val="24"/>
        </w:rPr>
        <w:t>盖单位章</w:t>
      </w:r>
      <w:r>
        <w:rPr>
          <w:rFonts w:hint="eastAsia" w:ascii="仿宋" w:hAnsi="仿宋" w:eastAsia="仿宋" w:cs="仿宋"/>
          <w:sz w:val="24"/>
          <w:szCs w:val="24"/>
        </w:rPr>
        <w:t>):</w:t>
      </w:r>
    </w:p>
    <w:p>
      <w:pPr>
        <w:spacing w:line="480" w:lineRule="auto"/>
        <w:ind w:firstLine="3240" w:firstLineChars="1350"/>
        <w:rPr>
          <w:rFonts w:hint="eastAsia" w:ascii="仿宋" w:hAnsi="仿宋" w:eastAsia="仿宋" w:cs="仿宋"/>
          <w:sz w:val="24"/>
          <w:szCs w:val="24"/>
        </w:rPr>
      </w:pPr>
    </w:p>
    <w:p>
      <w:pPr>
        <w:spacing w:line="480" w:lineRule="auto"/>
        <w:ind w:firstLine="3240" w:firstLineChars="1350"/>
        <w:rPr>
          <w:rFonts w:hint="eastAsia" w:ascii="仿宋" w:hAnsi="仿宋" w:eastAsia="仿宋" w:cs="仿宋"/>
          <w:sz w:val="24"/>
          <w:szCs w:val="24"/>
        </w:rPr>
      </w:pPr>
      <w:r>
        <w:rPr>
          <w:rFonts w:hint="eastAsia" w:ascii="仿宋" w:hAnsi="仿宋" w:eastAsia="仿宋" w:cs="仿宋"/>
          <w:sz w:val="24"/>
          <w:szCs w:val="24"/>
        </w:rPr>
        <w:t xml:space="preserve">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日</w:t>
      </w:r>
    </w:p>
    <w:p>
      <w:pPr>
        <w:widowControl/>
        <w:adjustRightInd w:val="0"/>
        <w:snapToGrid w:val="0"/>
        <w:spacing w:after="200" w:line="220" w:lineRule="atLeast"/>
        <w:jc w:val="left"/>
        <w:rPr>
          <w:rFonts w:hint="eastAsia" w:ascii="仿宋" w:hAnsi="仿宋" w:eastAsia="仿宋" w:cs="仿宋"/>
          <w:kern w:val="0"/>
          <w:sz w:val="32"/>
          <w:szCs w:val="32"/>
        </w:rPr>
      </w:pPr>
    </w:p>
    <w:p>
      <w:pPr>
        <w:widowControl w:val="0"/>
        <w:numPr>
          <w:ilvl w:val="0"/>
          <w:numId w:val="0"/>
        </w:numPr>
        <w:spacing w:line="360" w:lineRule="auto"/>
        <w:jc w:val="center"/>
        <w:rPr>
          <w:rFonts w:hint="eastAsia" w:ascii="仿宋" w:hAnsi="仿宋" w:eastAsia="仿宋" w:cs="仿宋"/>
          <w:b/>
          <w:color w:val="000000"/>
          <w:sz w:val="32"/>
          <w:szCs w:val="32"/>
        </w:rPr>
      </w:pPr>
    </w:p>
    <w:p>
      <w:pPr>
        <w:widowControl w:val="0"/>
        <w:numPr>
          <w:ilvl w:val="0"/>
          <w:numId w:val="0"/>
        </w:numPr>
        <w:spacing w:line="360" w:lineRule="auto"/>
        <w:jc w:val="center"/>
        <w:rPr>
          <w:rFonts w:hint="eastAsia" w:ascii="仿宋" w:hAnsi="仿宋" w:eastAsia="仿宋" w:cs="仿宋"/>
          <w:b/>
          <w:color w:val="000000"/>
          <w:sz w:val="32"/>
          <w:szCs w:val="32"/>
        </w:rPr>
      </w:pPr>
    </w:p>
    <w:p>
      <w:pPr>
        <w:widowControl w:val="0"/>
        <w:numPr>
          <w:ilvl w:val="0"/>
          <w:numId w:val="0"/>
        </w:numPr>
        <w:spacing w:line="360" w:lineRule="auto"/>
        <w:jc w:val="center"/>
        <w:rPr>
          <w:rFonts w:hint="eastAsia" w:ascii="仿宋" w:hAnsi="仿宋" w:eastAsia="仿宋" w:cs="仿宋"/>
          <w:b/>
          <w:color w:val="000000"/>
          <w:sz w:val="32"/>
          <w:szCs w:val="32"/>
        </w:rPr>
      </w:pPr>
    </w:p>
    <w:p>
      <w:pPr>
        <w:widowControl w:val="0"/>
        <w:numPr>
          <w:ilvl w:val="0"/>
          <w:numId w:val="0"/>
        </w:numPr>
        <w:spacing w:line="360" w:lineRule="auto"/>
        <w:jc w:val="center"/>
        <w:rPr>
          <w:rFonts w:hint="eastAsia" w:ascii="仿宋" w:hAnsi="仿宋" w:eastAsia="仿宋" w:cs="仿宋"/>
          <w:b/>
          <w:color w:val="000000"/>
          <w:sz w:val="32"/>
          <w:szCs w:val="32"/>
        </w:rPr>
      </w:pPr>
    </w:p>
    <w:p>
      <w:pPr>
        <w:widowControl w:val="0"/>
        <w:numPr>
          <w:ilvl w:val="0"/>
          <w:numId w:val="0"/>
        </w:numPr>
        <w:spacing w:line="360" w:lineRule="auto"/>
        <w:jc w:val="center"/>
        <w:rPr>
          <w:rFonts w:hint="eastAsia" w:ascii="仿宋" w:hAnsi="仿宋" w:eastAsia="仿宋" w:cs="仿宋"/>
          <w:b/>
          <w:color w:val="000000"/>
          <w:sz w:val="32"/>
          <w:szCs w:val="32"/>
        </w:rPr>
      </w:pPr>
    </w:p>
    <w:p>
      <w:pPr>
        <w:jc w:val="center"/>
        <w:rPr>
          <w:rFonts w:hint="eastAsia" w:ascii="仿宋" w:hAnsi="仿宋" w:eastAsia="仿宋" w:cs="仿宋"/>
          <w:b/>
          <w:sz w:val="28"/>
          <w:szCs w:val="28"/>
        </w:rPr>
      </w:pPr>
    </w:p>
    <w:p>
      <w:pPr>
        <w:jc w:val="center"/>
        <w:rPr>
          <w:rFonts w:hint="eastAsia" w:ascii="仿宋" w:hAnsi="仿宋" w:eastAsia="仿宋" w:cs="仿宋"/>
          <w:b/>
          <w:color w:val="auto"/>
          <w:sz w:val="36"/>
          <w:szCs w:val="36"/>
          <w:highlight w:val="none"/>
        </w:rPr>
      </w:pPr>
      <w:r>
        <w:rPr>
          <w:rFonts w:hint="eastAsia" w:ascii="仿宋" w:hAnsi="仿宋" w:eastAsia="仿宋" w:cs="仿宋"/>
          <w:b/>
          <w:sz w:val="28"/>
          <w:szCs w:val="28"/>
        </w:rPr>
        <w:br w:type="page"/>
      </w:r>
      <w:r>
        <w:rPr>
          <w:rFonts w:hint="eastAsia" w:ascii="仿宋" w:hAnsi="仿宋" w:eastAsia="仿宋" w:cs="仿宋"/>
          <w:b/>
          <w:color w:val="auto"/>
          <w:sz w:val="36"/>
          <w:szCs w:val="36"/>
          <w:highlight w:val="none"/>
          <w:lang w:val="en-US" w:eastAsia="zh-CN"/>
        </w:rPr>
        <w:t>提供资料真实性</w:t>
      </w:r>
      <w:r>
        <w:rPr>
          <w:rFonts w:hint="eastAsia" w:ascii="仿宋" w:hAnsi="仿宋" w:eastAsia="仿宋" w:cs="仿宋"/>
          <w:b/>
          <w:color w:val="auto"/>
          <w:sz w:val="36"/>
          <w:szCs w:val="36"/>
          <w:highlight w:val="none"/>
        </w:rPr>
        <w:t>承诺书</w:t>
      </w:r>
    </w:p>
    <w:p>
      <w:pPr>
        <w:pStyle w:val="56"/>
        <w:jc w:val="center"/>
        <w:rPr>
          <w:rFonts w:hint="eastAsia" w:ascii="仿宋" w:hAnsi="仿宋" w:eastAsia="仿宋" w:cs="仿宋"/>
          <w:color w:val="auto"/>
          <w:sz w:val="21"/>
          <w:highlight w:val="none"/>
        </w:rPr>
      </w:pPr>
    </w:p>
    <w:p>
      <w:pPr>
        <w:spacing w:line="380" w:lineRule="exact"/>
        <w:rPr>
          <w:rFonts w:hint="eastAsia" w:ascii="仿宋" w:hAnsi="仿宋" w:eastAsia="仿宋" w:cs="仿宋"/>
          <w:color w:val="auto"/>
          <w:sz w:val="24"/>
          <w:highlight w:val="none"/>
        </w:rPr>
      </w:pPr>
    </w:p>
    <w:p>
      <w:pPr>
        <w:spacing w:line="38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招标</w:t>
      </w:r>
      <w:r>
        <w:rPr>
          <w:rFonts w:hint="eastAsia" w:ascii="仿宋" w:hAnsi="仿宋" w:eastAsia="仿宋" w:cs="仿宋"/>
          <w:color w:val="auto"/>
          <w:sz w:val="24"/>
          <w:szCs w:val="24"/>
          <w:highlight w:val="none"/>
          <w:u w:val="single"/>
        </w:rPr>
        <w:t xml:space="preserve">人名称       </w:t>
      </w:r>
      <w:r>
        <w:rPr>
          <w:rFonts w:hint="eastAsia" w:ascii="仿宋" w:hAnsi="仿宋" w:eastAsia="仿宋" w:cs="仿宋"/>
          <w:color w:val="auto"/>
          <w:sz w:val="24"/>
          <w:szCs w:val="24"/>
          <w:highlight w:val="none"/>
        </w:rPr>
        <w:t xml:space="preserve"> </w:t>
      </w:r>
    </w:p>
    <w:p>
      <w:pPr>
        <w:spacing w:line="38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我方郑重承诺：在</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项目名称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招标中参加投标（招标编号：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），如我方</w:t>
      </w:r>
      <w:r>
        <w:rPr>
          <w:rFonts w:hint="eastAsia" w:ascii="仿宋" w:hAnsi="仿宋" w:eastAsia="仿宋" w:cs="仿宋"/>
          <w:color w:val="auto"/>
          <w:sz w:val="24"/>
          <w:szCs w:val="24"/>
          <w:highlight w:val="none"/>
          <w:lang w:val="en-US" w:eastAsia="zh-CN"/>
        </w:rPr>
        <w:t>所提供的所有印证材料（包含业绩材料）真实、准确、完整、有效。若因提供虚假资料</w:t>
      </w:r>
      <w:r>
        <w:rPr>
          <w:rFonts w:hint="eastAsia" w:ascii="仿宋" w:hAnsi="仿宋" w:eastAsia="仿宋" w:cs="仿宋"/>
          <w:color w:val="auto"/>
          <w:sz w:val="24"/>
          <w:szCs w:val="24"/>
          <w:highlight w:val="none"/>
        </w:rPr>
        <w:t>所提交的上述项目的投标保证金将不予退还我方。我方对此无任何异议，并愿意承担由此引起的一切法律后果。</w:t>
      </w:r>
    </w:p>
    <w:p>
      <w:pPr>
        <w:spacing w:line="400" w:lineRule="exact"/>
        <w:rPr>
          <w:rFonts w:hint="eastAsia" w:ascii="仿宋" w:hAnsi="仿宋" w:eastAsia="仿宋" w:cs="仿宋"/>
          <w:color w:val="auto"/>
          <w:sz w:val="24"/>
          <w:szCs w:val="24"/>
          <w:highlight w:val="none"/>
        </w:rPr>
      </w:pP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特此承诺！</w:t>
      </w:r>
    </w:p>
    <w:p>
      <w:pPr>
        <w:jc w:val="center"/>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rPr>
          <w:rFonts w:hint="eastAsia" w:ascii="仿宋" w:hAnsi="仿宋" w:eastAsia="仿宋" w:cs="仿宋"/>
          <w:b/>
          <w:bCs/>
          <w:color w:val="auto"/>
          <w:sz w:val="24"/>
          <w:szCs w:val="24"/>
          <w:highlight w:val="none"/>
        </w:rPr>
      </w:pPr>
    </w:p>
    <w:p>
      <w:pPr>
        <w:spacing w:line="38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                            投标人（加盖公章）： </w:t>
      </w:r>
      <w:r>
        <w:rPr>
          <w:rFonts w:hint="eastAsia" w:ascii="仿宋" w:hAnsi="仿宋" w:eastAsia="仿宋" w:cs="仿宋"/>
          <w:color w:val="auto"/>
          <w:sz w:val="24"/>
          <w:szCs w:val="24"/>
          <w:highlight w:val="none"/>
          <w:u w:val="single"/>
        </w:rPr>
        <w:t xml:space="preserve">                          </w:t>
      </w:r>
    </w:p>
    <w:p>
      <w:pPr>
        <w:spacing w:line="38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spacing w:line="38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投标人代表签字：</w:t>
      </w:r>
      <w:r>
        <w:rPr>
          <w:rFonts w:hint="eastAsia" w:ascii="仿宋" w:hAnsi="仿宋" w:eastAsia="仿宋" w:cs="仿宋"/>
          <w:color w:val="auto"/>
          <w:sz w:val="24"/>
          <w:szCs w:val="24"/>
          <w:highlight w:val="none"/>
          <w:u w:val="single"/>
        </w:rPr>
        <w:t xml:space="preserve">                              </w:t>
      </w:r>
    </w:p>
    <w:p>
      <w:pPr>
        <w:spacing w:line="380" w:lineRule="exact"/>
        <w:ind w:firstLine="3360" w:firstLineChars="1400"/>
        <w:rPr>
          <w:rFonts w:hint="eastAsia" w:ascii="仿宋" w:hAnsi="仿宋" w:eastAsia="仿宋" w:cs="仿宋"/>
          <w:color w:val="auto"/>
          <w:sz w:val="24"/>
          <w:szCs w:val="24"/>
          <w:highlight w:val="none"/>
        </w:rPr>
      </w:pPr>
    </w:p>
    <w:p>
      <w:pPr>
        <w:spacing w:line="380" w:lineRule="exact"/>
        <w:ind w:firstLine="3360" w:firstLineChars="14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邮 编：</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电 话：</w:t>
      </w:r>
      <w:r>
        <w:rPr>
          <w:rFonts w:hint="eastAsia" w:ascii="仿宋" w:hAnsi="仿宋" w:eastAsia="仿宋" w:cs="仿宋"/>
          <w:color w:val="auto"/>
          <w:sz w:val="24"/>
          <w:szCs w:val="24"/>
          <w:highlight w:val="none"/>
          <w:u w:val="single"/>
        </w:rPr>
        <w:t xml:space="preserve">               </w:t>
      </w:r>
    </w:p>
    <w:p>
      <w:pPr>
        <w:spacing w:line="38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                            传 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p>
    <w:p>
      <w:pPr>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br w:type="page"/>
      </w:r>
    </w:p>
    <w:p>
      <w:pPr>
        <w:pStyle w:val="2"/>
        <w:rPr>
          <w:rFonts w:hint="eastAsia"/>
        </w:rPr>
      </w:pPr>
    </w:p>
    <w:p>
      <w:pPr>
        <w:jc w:val="center"/>
        <w:rPr>
          <w:rFonts w:hint="eastAsia" w:ascii="仿宋" w:hAnsi="仿宋" w:eastAsia="仿宋" w:cs="仿宋"/>
          <w:b/>
          <w:sz w:val="28"/>
          <w:szCs w:val="28"/>
        </w:rPr>
      </w:pPr>
      <w:r>
        <w:rPr>
          <w:rFonts w:hint="eastAsia" w:ascii="仿宋" w:hAnsi="仿宋" w:eastAsia="仿宋" w:cs="仿宋"/>
          <w:b/>
          <w:sz w:val="28"/>
          <w:szCs w:val="28"/>
        </w:rPr>
        <w:t>无不良信用行为信息承诺书</w:t>
      </w:r>
    </w:p>
    <w:p>
      <w:pPr>
        <w:jc w:val="center"/>
        <w:rPr>
          <w:rFonts w:hint="eastAsia" w:ascii="仿宋" w:hAnsi="仿宋" w:eastAsia="仿宋" w:cs="仿宋"/>
          <w:b/>
          <w:sz w:val="36"/>
          <w:szCs w:val="36"/>
        </w:rPr>
      </w:pPr>
    </w:p>
    <w:p>
      <w:pPr>
        <w:spacing w:line="480" w:lineRule="auto"/>
        <w:rPr>
          <w:rFonts w:hint="eastAsia" w:ascii="仿宋" w:hAnsi="仿宋" w:eastAsia="仿宋" w:cs="仿宋"/>
          <w:sz w:val="24"/>
          <w:szCs w:val="24"/>
          <w:u w:val="single"/>
          <w:lang w:eastAsia="zh-CN"/>
        </w:rPr>
      </w:pPr>
      <w:r>
        <w:rPr>
          <w:rFonts w:hint="eastAsia" w:ascii="仿宋" w:hAnsi="仿宋" w:eastAsia="仿宋" w:cs="仿宋"/>
          <w:sz w:val="24"/>
          <w:szCs w:val="24"/>
          <w:u w:val="single"/>
          <w:lang w:val="en-US" w:eastAsia="zh-CN"/>
        </w:rPr>
        <w:t xml:space="preserve">   （招标人名称）   </w:t>
      </w:r>
      <w:r>
        <w:rPr>
          <w:rFonts w:hint="eastAsia" w:ascii="仿宋" w:hAnsi="仿宋" w:eastAsia="仿宋" w:cs="仿宋"/>
          <w:sz w:val="24"/>
          <w:szCs w:val="24"/>
          <w:u w:val="single"/>
        </w:rPr>
        <w:t>：</w:t>
      </w:r>
    </w:p>
    <w:p>
      <w:pPr>
        <w:spacing w:line="480" w:lineRule="auto"/>
        <w:ind w:firstLine="720" w:firstLineChars="300"/>
        <w:rPr>
          <w:rFonts w:hint="eastAsia" w:ascii="仿宋" w:hAnsi="仿宋" w:eastAsia="仿宋" w:cs="仿宋"/>
          <w:sz w:val="24"/>
          <w:szCs w:val="24"/>
        </w:rPr>
      </w:pPr>
      <w:r>
        <w:rPr>
          <w:rFonts w:hint="eastAsia" w:ascii="仿宋" w:hAnsi="仿宋" w:eastAsia="仿宋" w:cs="仿宋"/>
          <w:sz w:val="24"/>
          <w:szCs w:val="24"/>
        </w:rPr>
        <w:t>我公司承诺近年没有发生不良行为记录信息，在国家企业信用信息公示系统（http://www.gsxt.gov.cn）、信用中国（https://www.creditchina.gov.cn）及全国建筑市场监管公共服务平台（http://jzsc.mohurd.gov.cn/home）未被列入经营异常名录或严重违法失信企业黑名单(需附网站查询截图，否则做否决投标处理)；未发生过重大质量和安全事故；无</w:t>
      </w:r>
      <w:r>
        <w:rPr>
          <w:rFonts w:hint="eastAsia" w:ascii="仿宋" w:hAnsi="仿宋" w:eastAsia="仿宋" w:cs="仿宋"/>
          <w:sz w:val="24"/>
          <w:szCs w:val="24"/>
          <w:lang w:val="en-US" w:eastAsia="zh-CN"/>
        </w:rPr>
        <w:t>拖欠</w:t>
      </w:r>
      <w:r>
        <w:rPr>
          <w:rFonts w:hint="eastAsia" w:ascii="仿宋" w:hAnsi="仿宋" w:eastAsia="仿宋" w:cs="仿宋"/>
          <w:sz w:val="24"/>
          <w:szCs w:val="24"/>
        </w:rPr>
        <w:t>农民工工资的事件或事实，如有虚假我方自愿承担一切法律责任，并接受建设行政主管部门的处罚。</w:t>
      </w:r>
    </w:p>
    <w:p>
      <w:pPr>
        <w:widowControl/>
        <w:adjustRightInd w:val="0"/>
        <w:snapToGrid w:val="0"/>
        <w:spacing w:after="200" w:line="480" w:lineRule="auto"/>
        <w:ind w:firstLine="480" w:firstLineChars="200"/>
        <w:jc w:val="left"/>
        <w:rPr>
          <w:rFonts w:hint="eastAsia" w:ascii="仿宋" w:hAnsi="仿宋" w:eastAsia="仿宋" w:cs="仿宋"/>
          <w:sz w:val="24"/>
          <w:szCs w:val="24"/>
        </w:rPr>
      </w:pPr>
    </w:p>
    <w:p>
      <w:pPr>
        <w:widowControl/>
        <w:adjustRightInd w:val="0"/>
        <w:snapToGrid w:val="0"/>
        <w:spacing w:after="200" w:line="48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特此承诺！</w:t>
      </w:r>
    </w:p>
    <w:p>
      <w:pPr>
        <w:widowControl/>
        <w:adjustRightInd w:val="0"/>
        <w:snapToGrid w:val="0"/>
        <w:spacing w:after="200" w:line="480" w:lineRule="auto"/>
        <w:jc w:val="left"/>
        <w:rPr>
          <w:rFonts w:hint="eastAsia" w:ascii="仿宋" w:hAnsi="仿宋" w:eastAsia="仿宋" w:cs="仿宋"/>
          <w:kern w:val="0"/>
          <w:sz w:val="24"/>
          <w:szCs w:val="24"/>
        </w:rPr>
      </w:pPr>
    </w:p>
    <w:p>
      <w:pPr>
        <w:pStyle w:val="19"/>
        <w:rPr>
          <w:rFonts w:hint="eastAsia" w:ascii="仿宋" w:hAnsi="仿宋" w:eastAsia="仿宋" w:cs="仿宋"/>
          <w:kern w:val="0"/>
          <w:sz w:val="24"/>
          <w:szCs w:val="24"/>
        </w:rPr>
      </w:pPr>
    </w:p>
    <w:p>
      <w:pPr>
        <w:pStyle w:val="19"/>
        <w:rPr>
          <w:rFonts w:hint="eastAsia" w:ascii="仿宋" w:hAnsi="仿宋" w:eastAsia="仿宋" w:cs="仿宋"/>
          <w:kern w:val="0"/>
          <w:sz w:val="24"/>
          <w:szCs w:val="24"/>
        </w:rPr>
      </w:pPr>
    </w:p>
    <w:p>
      <w:pPr>
        <w:spacing w:line="480" w:lineRule="auto"/>
        <w:ind w:firstLine="1680" w:firstLineChars="700"/>
        <w:rPr>
          <w:rFonts w:hint="eastAsia" w:ascii="仿宋" w:hAnsi="仿宋" w:eastAsia="仿宋" w:cs="仿宋"/>
          <w:sz w:val="24"/>
          <w:szCs w:val="24"/>
        </w:rPr>
      </w:pPr>
      <w:r>
        <w:rPr>
          <w:rFonts w:hint="eastAsia" w:ascii="仿宋" w:hAnsi="仿宋" w:eastAsia="仿宋" w:cs="仿宋"/>
          <w:sz w:val="24"/>
          <w:szCs w:val="24"/>
        </w:rPr>
        <w:t>法人代表（签字</w:t>
      </w:r>
      <w:r>
        <w:rPr>
          <w:rFonts w:hint="eastAsia" w:ascii="仿宋" w:hAnsi="仿宋" w:eastAsia="仿宋" w:cs="仿宋"/>
          <w:sz w:val="24"/>
          <w:szCs w:val="24"/>
          <w:lang w:val="en-US" w:eastAsia="zh-CN"/>
        </w:rPr>
        <w:t>或盖章</w:t>
      </w:r>
      <w:r>
        <w:rPr>
          <w:rFonts w:hint="eastAsia" w:ascii="仿宋" w:hAnsi="仿宋" w:eastAsia="仿宋" w:cs="仿宋"/>
          <w:sz w:val="24"/>
          <w:szCs w:val="24"/>
        </w:rPr>
        <w:t>）：</w:t>
      </w:r>
    </w:p>
    <w:p>
      <w:pPr>
        <w:spacing w:line="480" w:lineRule="auto"/>
        <w:ind w:firstLine="1560" w:firstLineChars="650"/>
        <w:rPr>
          <w:rFonts w:hint="eastAsia" w:ascii="仿宋" w:hAnsi="仿宋" w:eastAsia="仿宋" w:cs="仿宋"/>
          <w:sz w:val="24"/>
          <w:szCs w:val="24"/>
        </w:rPr>
      </w:pPr>
    </w:p>
    <w:p>
      <w:pPr>
        <w:spacing w:line="480" w:lineRule="auto"/>
        <w:ind w:firstLine="1680" w:firstLineChars="700"/>
        <w:rPr>
          <w:rFonts w:hint="eastAsia" w:ascii="仿宋" w:hAnsi="仿宋" w:eastAsia="仿宋" w:cs="仿宋"/>
          <w:sz w:val="24"/>
          <w:szCs w:val="24"/>
        </w:rPr>
      </w:pPr>
      <w:r>
        <w:rPr>
          <w:rFonts w:hint="eastAsia" w:ascii="仿宋" w:hAnsi="仿宋" w:eastAsia="仿宋" w:cs="仿宋"/>
          <w:sz w:val="24"/>
          <w:szCs w:val="24"/>
        </w:rPr>
        <w:t>投标人 (</w:t>
      </w:r>
      <w:r>
        <w:rPr>
          <w:rFonts w:hint="eastAsia" w:ascii="仿宋" w:hAnsi="仿宋" w:eastAsia="仿宋" w:cs="仿宋"/>
          <w:color w:val="auto"/>
          <w:sz w:val="24"/>
          <w:szCs w:val="24"/>
        </w:rPr>
        <w:t>盖单位章</w:t>
      </w:r>
      <w:r>
        <w:rPr>
          <w:rFonts w:hint="eastAsia" w:ascii="仿宋" w:hAnsi="仿宋" w:eastAsia="仿宋" w:cs="仿宋"/>
          <w:sz w:val="24"/>
          <w:szCs w:val="24"/>
        </w:rPr>
        <w:t>):</w:t>
      </w:r>
    </w:p>
    <w:p>
      <w:pPr>
        <w:spacing w:line="480" w:lineRule="auto"/>
        <w:ind w:firstLine="3240" w:firstLineChars="1350"/>
        <w:rPr>
          <w:rFonts w:hint="eastAsia" w:ascii="仿宋" w:hAnsi="仿宋" w:eastAsia="仿宋" w:cs="仿宋"/>
          <w:sz w:val="24"/>
          <w:szCs w:val="24"/>
        </w:rPr>
      </w:pPr>
    </w:p>
    <w:p>
      <w:pPr>
        <w:spacing w:line="480" w:lineRule="auto"/>
        <w:ind w:firstLine="3240" w:firstLineChars="1350"/>
        <w:rPr>
          <w:rFonts w:hint="eastAsia" w:ascii="仿宋" w:hAnsi="仿宋" w:eastAsia="仿宋" w:cs="仿宋"/>
          <w:sz w:val="24"/>
          <w:szCs w:val="24"/>
        </w:rPr>
      </w:pPr>
      <w:r>
        <w:rPr>
          <w:rFonts w:hint="eastAsia" w:ascii="仿宋" w:hAnsi="仿宋" w:eastAsia="仿宋" w:cs="仿宋"/>
          <w:sz w:val="24"/>
          <w:szCs w:val="24"/>
        </w:rPr>
        <w:t xml:space="preserve">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日</w:t>
      </w:r>
    </w:p>
    <w:p>
      <w:pPr>
        <w:widowControl/>
        <w:adjustRightInd w:val="0"/>
        <w:snapToGrid w:val="0"/>
        <w:spacing w:after="200" w:line="220" w:lineRule="atLeast"/>
        <w:jc w:val="left"/>
        <w:rPr>
          <w:rFonts w:hint="eastAsia" w:ascii="仿宋" w:hAnsi="仿宋" w:eastAsia="仿宋" w:cs="仿宋"/>
          <w:kern w:val="0"/>
          <w:sz w:val="28"/>
          <w:szCs w:val="28"/>
        </w:rPr>
      </w:pPr>
    </w:p>
    <w:p>
      <w:pPr>
        <w:rPr>
          <w:rFonts w:hint="eastAsia" w:ascii="仿宋" w:hAnsi="仿宋" w:eastAsia="仿宋" w:cs="仿宋"/>
          <w:sz w:val="28"/>
          <w:szCs w:val="28"/>
        </w:rPr>
      </w:pPr>
    </w:p>
    <w:p>
      <w:pPr>
        <w:widowControl w:val="0"/>
        <w:numPr>
          <w:ilvl w:val="0"/>
          <w:numId w:val="0"/>
        </w:numPr>
        <w:spacing w:line="360" w:lineRule="auto"/>
        <w:jc w:val="center"/>
        <w:rPr>
          <w:rFonts w:hint="eastAsia" w:ascii="仿宋" w:hAnsi="仿宋" w:eastAsia="仿宋" w:cs="仿宋"/>
          <w:b/>
          <w:color w:val="000000"/>
          <w:sz w:val="32"/>
          <w:szCs w:val="32"/>
        </w:rPr>
      </w:pPr>
    </w:p>
    <w:p>
      <w:pPr>
        <w:spacing w:line="220" w:lineRule="atLeast"/>
        <w:jc w:val="both"/>
        <w:rPr>
          <w:rFonts w:hint="eastAsia" w:ascii="仿宋" w:hAnsi="仿宋" w:eastAsia="仿宋" w:cs="仿宋"/>
          <w:b/>
          <w:sz w:val="28"/>
          <w:szCs w:val="28"/>
          <w:highlight w:val="none"/>
        </w:rPr>
      </w:pPr>
    </w:p>
    <w:p>
      <w:pPr>
        <w:spacing w:line="220" w:lineRule="atLeast"/>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招标控制价投标人确认函</w:t>
      </w:r>
    </w:p>
    <w:p>
      <w:pPr>
        <w:wordWrap w:val="0"/>
        <w:spacing w:line="360" w:lineRule="auto"/>
        <w:ind w:right="120" w:firstLine="235" w:firstLineChars="98"/>
        <w:jc w:val="right"/>
        <w:rPr>
          <w:rFonts w:hint="eastAsia" w:ascii="仿宋" w:hAnsi="仿宋" w:eastAsia="仿宋" w:cs="仿宋"/>
          <w:color w:val="000000"/>
          <w:kern w:val="0"/>
          <w:sz w:val="24"/>
          <w:szCs w:val="24"/>
        </w:rPr>
      </w:pPr>
      <w:r>
        <w:rPr>
          <w:rFonts w:hint="eastAsia" w:ascii="仿宋" w:hAnsi="仿宋" w:eastAsia="仿宋" w:cs="仿宋"/>
          <w:kern w:val="0"/>
          <w:sz w:val="24"/>
          <w:szCs w:val="24"/>
        </w:rPr>
        <w:t xml:space="preserve">                            </w:t>
      </w:r>
      <w:r>
        <w:rPr>
          <w:rFonts w:hint="eastAsia" w:ascii="仿宋" w:hAnsi="仿宋" w:eastAsia="仿宋" w:cs="仿宋"/>
          <w:color w:val="000000"/>
          <w:kern w:val="0"/>
          <w:sz w:val="24"/>
          <w:szCs w:val="24"/>
        </w:rPr>
        <w:t xml:space="preserve"> </w:t>
      </w:r>
      <w:r>
        <w:rPr>
          <w:rFonts w:hint="eastAsia" w:ascii="仿宋" w:hAnsi="仿宋" w:eastAsia="仿宋" w:cs="仿宋"/>
          <w:color w:val="000000"/>
          <w:kern w:val="0"/>
          <w:sz w:val="24"/>
          <w:szCs w:val="24"/>
          <w:lang w:val="en-US" w:eastAsia="zh-CN"/>
        </w:rPr>
        <w:t>2023</w:t>
      </w:r>
      <w:r>
        <w:rPr>
          <w:rFonts w:hint="eastAsia" w:ascii="仿宋" w:hAnsi="仿宋" w:eastAsia="仿宋" w:cs="仿宋"/>
          <w:color w:val="000000"/>
          <w:kern w:val="0"/>
          <w:sz w:val="24"/>
          <w:szCs w:val="24"/>
        </w:rPr>
        <w:t>年</w:t>
      </w:r>
      <w:r>
        <w:rPr>
          <w:rFonts w:hint="eastAsia" w:ascii="仿宋" w:hAnsi="仿宋" w:eastAsia="仿宋" w:cs="仿宋"/>
          <w:color w:val="000000"/>
          <w:kern w:val="0"/>
          <w:sz w:val="24"/>
          <w:szCs w:val="24"/>
          <w:lang w:val="en-US" w:eastAsia="zh-CN"/>
        </w:rPr>
        <w:t>05</w:t>
      </w:r>
      <w:r>
        <w:rPr>
          <w:rFonts w:hint="eastAsia" w:ascii="仿宋" w:hAnsi="仿宋" w:eastAsia="仿宋" w:cs="仿宋"/>
          <w:color w:val="000000"/>
          <w:kern w:val="0"/>
          <w:sz w:val="24"/>
          <w:szCs w:val="24"/>
        </w:rPr>
        <w:t>月</w:t>
      </w:r>
    </w:p>
    <w:tbl>
      <w:tblPr>
        <w:tblStyle w:val="23"/>
        <w:tblW w:w="10078" w:type="dxa"/>
        <w:jc w:val="center"/>
        <w:tblLayout w:type="fixed"/>
        <w:tblCellMar>
          <w:top w:w="0" w:type="dxa"/>
          <w:left w:w="108" w:type="dxa"/>
          <w:bottom w:w="0" w:type="dxa"/>
          <w:right w:w="108" w:type="dxa"/>
        </w:tblCellMar>
      </w:tblPr>
      <w:tblGrid>
        <w:gridCol w:w="2119"/>
        <w:gridCol w:w="91"/>
        <w:gridCol w:w="2534"/>
        <w:gridCol w:w="180"/>
        <w:gridCol w:w="1469"/>
        <w:gridCol w:w="337"/>
        <w:gridCol w:w="3348"/>
      </w:tblGrid>
      <w:tr>
        <w:tblPrEx>
          <w:tblCellMar>
            <w:top w:w="0" w:type="dxa"/>
            <w:left w:w="108" w:type="dxa"/>
            <w:bottom w:w="0" w:type="dxa"/>
            <w:right w:w="108" w:type="dxa"/>
          </w:tblCellMar>
        </w:tblPrEx>
        <w:trPr>
          <w:trHeight w:val="296" w:hRule="atLeast"/>
          <w:jc w:val="center"/>
        </w:trPr>
        <w:tc>
          <w:tcPr>
            <w:tcW w:w="2119"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建设单位</w:t>
            </w:r>
          </w:p>
        </w:tc>
        <w:tc>
          <w:tcPr>
            <w:tcW w:w="7959" w:type="dxa"/>
            <w:gridSpan w:val="6"/>
            <w:tcBorders>
              <w:top w:val="single" w:color="auto" w:sz="12" w:space="0"/>
              <w:left w:val="nil"/>
              <w:bottom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b w:val="0"/>
                <w:color w:val="auto"/>
                <w:kern w:val="2"/>
                <w:sz w:val="24"/>
                <w:szCs w:val="24"/>
                <w:highlight w:val="none"/>
                <w:lang w:val="en-US" w:eastAsia="zh-CN" w:bidi="ar-SA"/>
              </w:rPr>
              <w:t>于田县喀拉克尔乡人民政府</w:t>
            </w:r>
          </w:p>
        </w:tc>
      </w:tr>
      <w:tr>
        <w:tblPrEx>
          <w:tblCellMar>
            <w:top w:w="0" w:type="dxa"/>
            <w:left w:w="108" w:type="dxa"/>
            <w:bottom w:w="0" w:type="dxa"/>
            <w:right w:w="108" w:type="dxa"/>
          </w:tblCellMar>
        </w:tblPrEx>
        <w:trPr>
          <w:trHeight w:val="329" w:hRule="atLeast"/>
          <w:jc w:val="center"/>
        </w:trPr>
        <w:tc>
          <w:tcPr>
            <w:tcW w:w="2119"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工程名称</w:t>
            </w:r>
          </w:p>
        </w:tc>
        <w:tc>
          <w:tcPr>
            <w:tcW w:w="7959" w:type="dxa"/>
            <w:gridSpan w:val="6"/>
            <w:tcBorders>
              <w:top w:val="single" w:color="auto" w:sz="4" w:space="0"/>
              <w:left w:val="nil"/>
              <w:bottom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lang w:val="zh-CN" w:eastAsia="zh-CN"/>
              </w:rPr>
              <w:t>于田县喀拉克尔乡庭院经济建设项目</w:t>
            </w:r>
          </w:p>
        </w:tc>
      </w:tr>
      <w:tr>
        <w:tblPrEx>
          <w:tblCellMar>
            <w:top w:w="0" w:type="dxa"/>
            <w:left w:w="108" w:type="dxa"/>
            <w:bottom w:w="0" w:type="dxa"/>
            <w:right w:w="108" w:type="dxa"/>
          </w:tblCellMar>
        </w:tblPrEx>
        <w:trPr>
          <w:trHeight w:val="328" w:hRule="atLeast"/>
          <w:jc w:val="center"/>
        </w:trPr>
        <w:tc>
          <w:tcPr>
            <w:tcW w:w="2119" w:type="dxa"/>
            <w:tcBorders>
              <w:top w:val="nil"/>
              <w:left w:val="single" w:color="auto" w:sz="12"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建设规模</w:t>
            </w:r>
          </w:p>
        </w:tc>
        <w:tc>
          <w:tcPr>
            <w:tcW w:w="7959" w:type="dxa"/>
            <w:gridSpan w:val="6"/>
            <w:tcBorders>
              <w:top w:val="nil"/>
              <w:left w:val="nil"/>
              <w:bottom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对喀拉克尔乡200户农户发展庭院经济，包含棚圈改造，搭建拱棚，土地平整，搭建葡萄架。改建厕所及厨房改造。</w:t>
            </w:r>
          </w:p>
        </w:tc>
      </w:tr>
      <w:tr>
        <w:tblPrEx>
          <w:tblCellMar>
            <w:top w:w="0" w:type="dxa"/>
            <w:left w:w="108" w:type="dxa"/>
            <w:bottom w:w="0" w:type="dxa"/>
            <w:right w:w="108" w:type="dxa"/>
          </w:tblCellMar>
        </w:tblPrEx>
        <w:trPr>
          <w:trHeight w:val="351" w:hRule="atLeast"/>
          <w:jc w:val="center"/>
        </w:trPr>
        <w:tc>
          <w:tcPr>
            <w:tcW w:w="2119" w:type="dxa"/>
            <w:tcBorders>
              <w:top w:val="nil"/>
              <w:left w:val="single" w:color="auto" w:sz="12"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工程类别</w:t>
            </w:r>
          </w:p>
        </w:tc>
        <w:tc>
          <w:tcPr>
            <w:tcW w:w="26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施工</w:t>
            </w:r>
          </w:p>
        </w:tc>
        <w:tc>
          <w:tcPr>
            <w:tcW w:w="164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结构类型</w:t>
            </w:r>
          </w:p>
        </w:tc>
        <w:tc>
          <w:tcPr>
            <w:tcW w:w="3685" w:type="dxa"/>
            <w:gridSpan w:val="2"/>
            <w:tcBorders>
              <w:top w:val="single" w:color="auto" w:sz="4" w:space="0"/>
              <w:left w:val="nil"/>
              <w:bottom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b/>
                <w:bCs/>
                <w:kern w:val="0"/>
                <w:sz w:val="24"/>
                <w:szCs w:val="24"/>
                <w:lang w:val="en-US" w:eastAsia="zh-CN"/>
              </w:rPr>
              <w:t>/</w:t>
            </w:r>
          </w:p>
        </w:tc>
      </w:tr>
      <w:tr>
        <w:tblPrEx>
          <w:tblCellMar>
            <w:top w:w="0" w:type="dxa"/>
            <w:left w:w="108" w:type="dxa"/>
            <w:bottom w:w="0" w:type="dxa"/>
            <w:right w:w="108" w:type="dxa"/>
          </w:tblCellMar>
        </w:tblPrEx>
        <w:trPr>
          <w:trHeight w:val="390" w:hRule="atLeast"/>
          <w:jc w:val="center"/>
        </w:trPr>
        <w:tc>
          <w:tcPr>
            <w:tcW w:w="2119"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联</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系</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人</w:t>
            </w:r>
          </w:p>
        </w:tc>
        <w:tc>
          <w:tcPr>
            <w:tcW w:w="26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 xml:space="preserve">叶辉     </w:t>
            </w:r>
          </w:p>
        </w:tc>
        <w:tc>
          <w:tcPr>
            <w:tcW w:w="164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联系电话</w:t>
            </w:r>
          </w:p>
        </w:tc>
        <w:tc>
          <w:tcPr>
            <w:tcW w:w="3685" w:type="dxa"/>
            <w:gridSpan w:val="2"/>
            <w:tcBorders>
              <w:top w:val="single" w:color="auto" w:sz="4" w:space="0"/>
              <w:left w:val="nil"/>
              <w:bottom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0903-6811182</w:t>
            </w:r>
          </w:p>
        </w:tc>
      </w:tr>
      <w:tr>
        <w:tblPrEx>
          <w:tblCellMar>
            <w:top w:w="0" w:type="dxa"/>
            <w:left w:w="108" w:type="dxa"/>
            <w:bottom w:w="0" w:type="dxa"/>
            <w:right w:w="108" w:type="dxa"/>
          </w:tblCellMar>
        </w:tblPrEx>
        <w:trPr>
          <w:trHeight w:val="451" w:hRule="atLeast"/>
          <w:jc w:val="center"/>
        </w:trPr>
        <w:tc>
          <w:tcPr>
            <w:tcW w:w="2119" w:type="dxa"/>
            <w:tcBorders>
              <w:top w:val="nil"/>
              <w:left w:val="single" w:color="auto" w:sz="12"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招标投标控制价</w:t>
            </w:r>
          </w:p>
        </w:tc>
        <w:tc>
          <w:tcPr>
            <w:tcW w:w="7959" w:type="dxa"/>
            <w:gridSpan w:val="6"/>
            <w:tcBorders>
              <w:top w:val="single" w:color="auto" w:sz="4" w:space="0"/>
              <w:left w:val="nil"/>
              <w:bottom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5587400.68</w:t>
            </w:r>
            <w:r>
              <w:rPr>
                <w:rFonts w:hint="eastAsia" w:ascii="仿宋" w:hAnsi="仿宋" w:eastAsia="仿宋" w:cs="仿宋"/>
                <w:kern w:val="0"/>
                <w:sz w:val="24"/>
                <w:szCs w:val="24"/>
                <w:lang w:eastAsia="zh-CN"/>
              </w:rPr>
              <w:t>元</w:t>
            </w:r>
          </w:p>
        </w:tc>
      </w:tr>
      <w:tr>
        <w:tblPrEx>
          <w:tblCellMar>
            <w:top w:w="0" w:type="dxa"/>
            <w:left w:w="108" w:type="dxa"/>
            <w:bottom w:w="0" w:type="dxa"/>
            <w:right w:w="108" w:type="dxa"/>
          </w:tblCellMar>
        </w:tblPrEx>
        <w:trPr>
          <w:trHeight w:val="7077" w:hRule="atLeast"/>
          <w:jc w:val="center"/>
        </w:trPr>
        <w:tc>
          <w:tcPr>
            <w:tcW w:w="10078" w:type="dxa"/>
            <w:gridSpan w:val="7"/>
            <w:tcBorders>
              <w:top w:val="single" w:color="auto" w:sz="4" w:space="0"/>
              <w:left w:val="single" w:color="auto" w:sz="12" w:space="0"/>
              <w:right w:val="single" w:color="auto" w:sz="12" w:space="0"/>
            </w:tcBorders>
            <w:noWrap w:val="0"/>
            <w:vAlign w:val="top"/>
          </w:tcPr>
          <w:p>
            <w:pPr>
              <w:widowControl/>
              <w:rPr>
                <w:rFonts w:hint="eastAsia" w:ascii="仿宋" w:hAnsi="仿宋" w:eastAsia="仿宋" w:cs="仿宋"/>
                <w:kern w:val="0"/>
                <w:sz w:val="24"/>
                <w:szCs w:val="24"/>
              </w:rPr>
            </w:pPr>
          </w:p>
          <w:p>
            <w:pPr>
              <w:widowControl/>
              <w:rPr>
                <w:rFonts w:hint="eastAsia" w:ascii="仿宋" w:hAnsi="仿宋" w:eastAsia="仿宋" w:cs="仿宋"/>
                <w:kern w:val="0"/>
                <w:sz w:val="24"/>
                <w:szCs w:val="24"/>
              </w:rPr>
            </w:pPr>
          </w:p>
          <w:p>
            <w:pPr>
              <w:widowControl/>
              <w:rPr>
                <w:rFonts w:hint="eastAsia" w:ascii="仿宋" w:hAnsi="仿宋" w:eastAsia="仿宋" w:cs="仿宋"/>
                <w:kern w:val="0"/>
                <w:sz w:val="24"/>
                <w:szCs w:val="24"/>
              </w:rPr>
            </w:pPr>
            <w:r>
              <w:rPr>
                <w:rFonts w:hint="eastAsia" w:ascii="仿宋" w:hAnsi="仿宋" w:eastAsia="仿宋" w:cs="仿宋"/>
                <w:kern w:val="0"/>
                <w:sz w:val="24"/>
                <w:szCs w:val="24"/>
              </w:rPr>
              <w:t>投标单位意见：　</w:t>
            </w:r>
          </w:p>
          <w:p>
            <w:pPr>
              <w:widowControl/>
              <w:rPr>
                <w:rFonts w:hint="eastAsia" w:ascii="仿宋" w:hAnsi="仿宋" w:eastAsia="仿宋" w:cs="仿宋"/>
                <w:kern w:val="0"/>
                <w:sz w:val="24"/>
                <w:szCs w:val="24"/>
              </w:rPr>
            </w:pPr>
            <w:r>
              <w:rPr>
                <w:rFonts w:hint="eastAsia" w:ascii="仿宋" w:hAnsi="仿宋" w:eastAsia="仿宋" w:cs="仿宋"/>
                <w:kern w:val="0"/>
                <w:sz w:val="24"/>
                <w:szCs w:val="24"/>
              </w:rPr>
              <w:t>　</w:t>
            </w:r>
          </w:p>
          <w:p>
            <w:pPr>
              <w:widowControl/>
              <w:ind w:firstLine="5640" w:firstLineChars="2350"/>
              <w:rPr>
                <w:rFonts w:hint="eastAsia" w:ascii="仿宋" w:hAnsi="仿宋" w:eastAsia="仿宋" w:cs="仿宋"/>
                <w:kern w:val="0"/>
                <w:sz w:val="24"/>
                <w:szCs w:val="24"/>
              </w:rPr>
            </w:pPr>
          </w:p>
          <w:p>
            <w:pPr>
              <w:pStyle w:val="2"/>
              <w:rPr>
                <w:rFonts w:hint="eastAsia" w:ascii="仿宋" w:hAnsi="仿宋" w:eastAsia="仿宋" w:cs="仿宋"/>
                <w:kern w:val="0"/>
                <w:sz w:val="24"/>
                <w:szCs w:val="24"/>
              </w:rPr>
            </w:pPr>
          </w:p>
          <w:p>
            <w:pPr>
              <w:rPr>
                <w:rFonts w:hint="eastAsia"/>
              </w:rPr>
            </w:pPr>
          </w:p>
          <w:p>
            <w:pPr>
              <w:widowControl/>
              <w:ind w:firstLine="5640" w:firstLineChars="2350"/>
              <w:rPr>
                <w:rFonts w:hint="eastAsia" w:ascii="仿宋" w:hAnsi="仿宋" w:eastAsia="仿宋" w:cs="仿宋"/>
                <w:kern w:val="0"/>
                <w:sz w:val="24"/>
                <w:szCs w:val="24"/>
              </w:rPr>
            </w:pPr>
          </w:p>
          <w:p>
            <w:pPr>
              <w:widowControl/>
              <w:ind w:firstLine="5640" w:firstLineChars="2350"/>
              <w:rPr>
                <w:rFonts w:hint="eastAsia" w:ascii="仿宋" w:hAnsi="仿宋" w:eastAsia="仿宋" w:cs="仿宋"/>
                <w:kern w:val="0"/>
                <w:sz w:val="24"/>
                <w:szCs w:val="24"/>
              </w:rPr>
            </w:pPr>
          </w:p>
          <w:p>
            <w:pPr>
              <w:widowControl/>
              <w:ind w:firstLine="5640" w:firstLineChars="2350"/>
              <w:rPr>
                <w:rFonts w:hint="eastAsia" w:ascii="仿宋" w:hAnsi="仿宋" w:eastAsia="仿宋" w:cs="仿宋"/>
                <w:kern w:val="0"/>
                <w:sz w:val="24"/>
                <w:szCs w:val="24"/>
              </w:rPr>
            </w:pPr>
          </w:p>
          <w:p>
            <w:pPr>
              <w:pStyle w:val="22"/>
              <w:rPr>
                <w:rFonts w:hint="eastAsia" w:ascii="仿宋" w:hAnsi="仿宋" w:eastAsia="仿宋" w:cs="仿宋"/>
                <w:kern w:val="0"/>
                <w:sz w:val="24"/>
                <w:szCs w:val="24"/>
              </w:rPr>
            </w:pPr>
          </w:p>
          <w:p>
            <w:pPr>
              <w:rPr>
                <w:rFonts w:hint="eastAsia" w:ascii="仿宋" w:hAnsi="仿宋" w:eastAsia="仿宋" w:cs="仿宋"/>
                <w:kern w:val="0"/>
                <w:sz w:val="24"/>
                <w:szCs w:val="24"/>
              </w:rPr>
            </w:pPr>
          </w:p>
          <w:p>
            <w:pPr>
              <w:pStyle w:val="22"/>
              <w:rPr>
                <w:rFonts w:hint="eastAsia" w:ascii="仿宋" w:hAnsi="仿宋" w:eastAsia="仿宋" w:cs="仿宋"/>
                <w:kern w:val="0"/>
                <w:sz w:val="24"/>
                <w:szCs w:val="24"/>
              </w:rPr>
            </w:pPr>
          </w:p>
          <w:p>
            <w:pPr>
              <w:rPr>
                <w:rFonts w:hint="eastAsia" w:ascii="仿宋" w:hAnsi="仿宋" w:eastAsia="仿宋" w:cs="仿宋"/>
                <w:kern w:val="0"/>
                <w:sz w:val="24"/>
                <w:szCs w:val="24"/>
              </w:rPr>
            </w:pPr>
          </w:p>
          <w:p>
            <w:pPr>
              <w:pStyle w:val="22"/>
              <w:rPr>
                <w:rFonts w:hint="eastAsia" w:ascii="仿宋" w:hAnsi="仿宋" w:eastAsia="仿宋" w:cs="仿宋"/>
                <w:kern w:val="0"/>
                <w:sz w:val="24"/>
                <w:szCs w:val="24"/>
              </w:rPr>
            </w:pPr>
          </w:p>
          <w:p>
            <w:pPr>
              <w:pStyle w:val="22"/>
              <w:rPr>
                <w:rFonts w:hint="eastAsia" w:ascii="仿宋" w:hAnsi="仿宋" w:eastAsia="仿宋" w:cs="仿宋"/>
                <w:kern w:val="0"/>
                <w:sz w:val="24"/>
                <w:szCs w:val="24"/>
              </w:rPr>
            </w:pPr>
          </w:p>
          <w:p>
            <w:pPr>
              <w:rPr>
                <w:rFonts w:hint="eastAsia" w:ascii="仿宋" w:hAnsi="仿宋" w:eastAsia="仿宋" w:cs="仿宋"/>
                <w:sz w:val="24"/>
                <w:szCs w:val="24"/>
              </w:rPr>
            </w:pPr>
          </w:p>
          <w:p>
            <w:pPr>
              <w:widowControl/>
              <w:ind w:firstLine="5640" w:firstLineChars="2350"/>
              <w:rPr>
                <w:rFonts w:hint="eastAsia" w:ascii="仿宋" w:hAnsi="仿宋" w:eastAsia="仿宋" w:cs="仿宋"/>
                <w:kern w:val="0"/>
                <w:sz w:val="24"/>
                <w:szCs w:val="24"/>
              </w:rPr>
            </w:pPr>
          </w:p>
          <w:p>
            <w:pPr>
              <w:widowControl/>
              <w:ind w:firstLine="5640" w:firstLineChars="2350"/>
              <w:rPr>
                <w:rFonts w:hint="eastAsia" w:ascii="仿宋" w:hAnsi="仿宋" w:eastAsia="仿宋" w:cs="仿宋"/>
                <w:kern w:val="0"/>
                <w:sz w:val="24"/>
                <w:szCs w:val="24"/>
              </w:rPr>
            </w:pPr>
            <w:r>
              <w:rPr>
                <w:rFonts w:hint="eastAsia" w:ascii="仿宋" w:hAnsi="仿宋" w:eastAsia="仿宋" w:cs="仿宋"/>
                <w:kern w:val="0"/>
                <w:sz w:val="24"/>
                <w:szCs w:val="24"/>
              </w:rPr>
              <w:t>投标单位（公章）：</w:t>
            </w:r>
          </w:p>
          <w:p>
            <w:pPr>
              <w:pStyle w:val="2"/>
              <w:rPr>
                <w:rFonts w:hint="eastAsia"/>
              </w:rPr>
            </w:pPr>
          </w:p>
          <w:p>
            <w:pPr>
              <w:pStyle w:val="22"/>
              <w:rPr>
                <w:rFonts w:hint="eastAsia"/>
                <w:sz w:val="24"/>
                <w:szCs w:val="24"/>
              </w:rPr>
            </w:pPr>
          </w:p>
          <w:p>
            <w:pPr>
              <w:ind w:firstLine="5640" w:firstLineChars="2350"/>
              <w:rPr>
                <w:rFonts w:hint="eastAsia" w:ascii="仿宋" w:hAnsi="仿宋" w:eastAsia="仿宋" w:cs="仿宋"/>
                <w:kern w:val="0"/>
                <w:sz w:val="24"/>
                <w:szCs w:val="24"/>
              </w:rPr>
            </w:pPr>
            <w:r>
              <w:rPr>
                <w:rFonts w:hint="eastAsia" w:ascii="仿宋" w:hAnsi="仿宋" w:eastAsia="仿宋" w:cs="仿宋"/>
                <w:kern w:val="0"/>
                <w:sz w:val="24"/>
                <w:szCs w:val="24"/>
              </w:rPr>
              <w:t>法定代表人（签章）：</w:t>
            </w:r>
          </w:p>
          <w:p>
            <w:pPr>
              <w:pStyle w:val="2"/>
              <w:rPr>
                <w:rFonts w:hint="eastAsia"/>
              </w:rPr>
            </w:pPr>
          </w:p>
          <w:p>
            <w:pPr>
              <w:ind w:firstLine="5640" w:firstLineChars="2350"/>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706" w:hRule="atLeast"/>
          <w:jc w:val="center"/>
        </w:trPr>
        <w:tc>
          <w:tcPr>
            <w:tcW w:w="2210" w:type="dxa"/>
            <w:gridSpan w:val="2"/>
            <w:tcBorders>
              <w:top w:val="single" w:color="auto" w:sz="4" w:space="0"/>
              <w:left w:val="single" w:color="auto" w:sz="12" w:space="0"/>
              <w:bottom w:val="single" w:color="auto" w:sz="12"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联系人</w:t>
            </w:r>
          </w:p>
        </w:tc>
        <w:tc>
          <w:tcPr>
            <w:tcW w:w="2714"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 w:hAnsi="仿宋" w:eastAsia="仿宋" w:cs="仿宋"/>
                <w:kern w:val="0"/>
                <w:sz w:val="24"/>
                <w:szCs w:val="24"/>
              </w:rPr>
            </w:pPr>
          </w:p>
        </w:tc>
        <w:tc>
          <w:tcPr>
            <w:tcW w:w="1806" w:type="dxa"/>
            <w:gridSpan w:val="2"/>
            <w:tcBorders>
              <w:top w:val="single" w:color="auto" w:sz="4" w:space="0"/>
              <w:left w:val="nil"/>
              <w:bottom w:val="single" w:color="auto" w:sz="12" w:space="0"/>
              <w:right w:val="single" w:color="auto" w:sz="4" w:space="0"/>
            </w:tcBorders>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联系电话</w:t>
            </w:r>
          </w:p>
        </w:tc>
        <w:tc>
          <w:tcPr>
            <w:tcW w:w="3348" w:type="dxa"/>
            <w:tcBorders>
              <w:top w:val="single" w:color="auto" w:sz="4" w:space="0"/>
              <w:left w:val="nil"/>
              <w:bottom w:val="single" w:color="auto" w:sz="12" w:space="0"/>
              <w:right w:val="single" w:color="auto" w:sz="12" w:space="0"/>
            </w:tcBorders>
            <w:noWrap w:val="0"/>
            <w:vAlign w:val="center"/>
          </w:tcPr>
          <w:p>
            <w:pPr>
              <w:jc w:val="center"/>
              <w:rPr>
                <w:rFonts w:hint="eastAsia" w:ascii="仿宋" w:hAnsi="仿宋" w:eastAsia="仿宋" w:cs="仿宋"/>
                <w:kern w:val="0"/>
                <w:sz w:val="24"/>
                <w:szCs w:val="24"/>
              </w:rPr>
            </w:pPr>
          </w:p>
        </w:tc>
      </w:tr>
    </w:tbl>
    <w:p>
      <w:pPr>
        <w:pStyle w:val="19"/>
        <w:rPr>
          <w:rFonts w:hint="eastAsi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outlineLvl w:val="9"/>
        <w:rPr>
          <w:rStyle w:val="53"/>
          <w:rFonts w:hint="eastAsia" w:ascii="仿宋" w:hAnsi="仿宋" w:eastAsia="仿宋" w:cs="仿宋"/>
          <w:b/>
          <w:bCs/>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outlineLvl w:val="1"/>
        <w:rPr>
          <w:rStyle w:val="53"/>
          <w:rFonts w:hint="eastAsia" w:ascii="仿宋" w:hAnsi="仿宋" w:eastAsia="仿宋" w:cs="仿宋"/>
          <w:b/>
          <w:bCs/>
          <w:color w:val="auto"/>
          <w:sz w:val="28"/>
          <w:szCs w:val="28"/>
          <w:highlight w:val="none"/>
          <w:lang w:val="en-US" w:eastAsia="zh-CN"/>
        </w:rPr>
      </w:pPr>
      <w:r>
        <w:rPr>
          <w:rStyle w:val="53"/>
          <w:rFonts w:hint="eastAsia" w:ascii="仿宋" w:hAnsi="仿宋" w:eastAsia="仿宋" w:cs="仿宋"/>
          <w:b/>
          <w:bCs/>
          <w:color w:val="auto"/>
          <w:sz w:val="28"/>
          <w:szCs w:val="28"/>
          <w:highlight w:val="none"/>
          <w:lang w:val="en-US" w:eastAsia="zh-CN"/>
        </w:rPr>
        <w:t>11、其他资料</w:t>
      </w:r>
    </w:p>
    <w:p>
      <w:pPr>
        <w:pStyle w:val="19"/>
        <w:rPr>
          <w:rFonts w:hint="eastAsia"/>
          <w:lang w:val="en-US" w:eastAsia="zh-CN"/>
        </w:rPr>
      </w:pPr>
    </w:p>
    <w:p>
      <w:pPr>
        <w:pStyle w:val="49"/>
        <w:widowControl w:val="0"/>
        <w:numPr>
          <w:ilvl w:val="0"/>
          <w:numId w:val="0"/>
        </w:numPr>
        <w:tabs>
          <w:tab w:val="left" w:pos="1110"/>
          <w:tab w:val="clear" w:pos="1455"/>
        </w:tabs>
        <w:adjustRightInd w:val="0"/>
        <w:jc w:val="center"/>
        <w:textAlignment w:val="baseline"/>
        <w:rPr>
          <w:rFonts w:hint="eastAsia" w:ascii="仿宋" w:hAnsi="仿宋" w:eastAsia="仿宋" w:cs="仿宋"/>
          <w:b w:val="0"/>
          <w:bCs w:val="0"/>
          <w:sz w:val="24"/>
          <w:szCs w:val="24"/>
          <w:lang w:val="en-US" w:eastAsia="zh-CN"/>
        </w:rPr>
      </w:pPr>
    </w:p>
    <w:p>
      <w:pPr>
        <w:pStyle w:val="49"/>
        <w:widowControl w:val="0"/>
        <w:numPr>
          <w:ilvl w:val="0"/>
          <w:numId w:val="0"/>
        </w:numPr>
        <w:tabs>
          <w:tab w:val="left" w:pos="1110"/>
          <w:tab w:val="clear" w:pos="1455"/>
        </w:tabs>
        <w:adjustRightInd w:val="0"/>
        <w:jc w:val="center"/>
        <w:textAlignment w:val="baseline"/>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（投标人认为更有利于此次投标的其它资料，可在此附件中提交或填写）</w:t>
      </w:r>
    </w:p>
    <w:p>
      <w:pPr>
        <w:rPr>
          <w:rFonts w:hint="eastAsia" w:ascii="仿宋" w:hAnsi="仿宋" w:eastAsia="仿宋" w:cs="仿宋"/>
          <w:lang w:eastAsia="zh-CN"/>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rPr>
      </w:pPr>
    </w:p>
    <w:p>
      <w:pPr>
        <w:topLinePunct/>
        <w:jc w:val="center"/>
        <w:outlineLvl w:val="2"/>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lang w:eastAsia="zh-CN"/>
        </w:rPr>
        <w:t>二、</w:t>
      </w:r>
      <w:r>
        <w:rPr>
          <w:rFonts w:hint="eastAsia" w:ascii="仿宋" w:hAnsi="仿宋" w:eastAsia="仿宋" w:cs="仿宋"/>
          <w:b/>
          <w:color w:val="auto"/>
          <w:kern w:val="0"/>
          <w:sz w:val="36"/>
          <w:szCs w:val="36"/>
        </w:rPr>
        <w:t>技术标投标格式(明标)</w:t>
      </w:r>
    </w:p>
    <w:p>
      <w:pPr>
        <w:pStyle w:val="22"/>
        <w:rPr>
          <w:rFonts w:hint="eastAsia" w:ascii="仿宋" w:hAnsi="仿宋" w:eastAsia="仿宋" w:cs="仿宋"/>
        </w:rPr>
      </w:pPr>
    </w:p>
    <w:p>
      <w:pPr>
        <w:topLinePunct/>
        <w:jc w:val="center"/>
        <w:rPr>
          <w:rFonts w:hint="eastAsia" w:ascii="仿宋" w:hAnsi="仿宋" w:eastAsia="仿宋" w:cs="仿宋"/>
          <w:b/>
          <w:color w:val="auto"/>
          <w:sz w:val="32"/>
          <w:szCs w:val="28"/>
        </w:rPr>
      </w:pPr>
    </w:p>
    <w:p>
      <w:pPr>
        <w:topLinePunct/>
        <w:jc w:val="center"/>
        <w:rPr>
          <w:rFonts w:hint="eastAsia" w:ascii="仿宋" w:hAnsi="仿宋" w:eastAsia="仿宋" w:cs="仿宋"/>
          <w:b/>
          <w:color w:val="auto"/>
          <w:sz w:val="32"/>
          <w:szCs w:val="28"/>
        </w:rPr>
      </w:pPr>
    </w:p>
    <w:p>
      <w:pPr>
        <w:topLinePunct/>
        <w:jc w:val="center"/>
        <w:rPr>
          <w:rFonts w:hint="eastAsia" w:ascii="仿宋" w:hAnsi="仿宋" w:eastAsia="仿宋" w:cs="仿宋"/>
          <w:b/>
          <w:color w:val="auto"/>
          <w:sz w:val="32"/>
          <w:szCs w:val="28"/>
        </w:rPr>
      </w:pPr>
    </w:p>
    <w:p>
      <w:pPr>
        <w:topLinePunct/>
        <w:jc w:val="center"/>
        <w:rPr>
          <w:rFonts w:hint="eastAsia" w:ascii="仿宋" w:hAnsi="仿宋" w:eastAsia="仿宋" w:cs="仿宋"/>
          <w:b/>
          <w:color w:val="auto"/>
          <w:sz w:val="32"/>
          <w:szCs w:val="28"/>
        </w:rPr>
      </w:pPr>
    </w:p>
    <w:p>
      <w:pPr>
        <w:topLinePunct/>
        <w:jc w:val="center"/>
        <w:rPr>
          <w:rFonts w:hint="eastAsia" w:ascii="仿宋" w:hAnsi="仿宋" w:eastAsia="仿宋" w:cs="仿宋"/>
          <w:b/>
          <w:color w:val="auto"/>
          <w:sz w:val="32"/>
          <w:szCs w:val="28"/>
        </w:rPr>
      </w:pPr>
    </w:p>
    <w:p>
      <w:pPr>
        <w:topLinePunct/>
        <w:jc w:val="center"/>
        <w:rPr>
          <w:rFonts w:hint="eastAsia" w:ascii="仿宋" w:hAnsi="仿宋" w:eastAsia="仿宋" w:cs="仿宋"/>
          <w:b/>
          <w:color w:val="auto"/>
          <w:sz w:val="32"/>
          <w:szCs w:val="28"/>
        </w:rPr>
      </w:pPr>
    </w:p>
    <w:p>
      <w:pPr>
        <w:topLinePunct/>
        <w:jc w:val="center"/>
        <w:rPr>
          <w:rFonts w:hint="eastAsia" w:ascii="仿宋" w:hAnsi="仿宋" w:eastAsia="仿宋" w:cs="仿宋"/>
          <w:b/>
          <w:color w:val="auto"/>
          <w:sz w:val="32"/>
          <w:szCs w:val="28"/>
        </w:rPr>
      </w:pPr>
    </w:p>
    <w:p>
      <w:pPr>
        <w:topLinePunct/>
        <w:jc w:val="center"/>
        <w:rPr>
          <w:rFonts w:hint="eastAsia" w:ascii="仿宋" w:hAnsi="仿宋" w:eastAsia="仿宋" w:cs="仿宋"/>
          <w:b/>
          <w:color w:val="auto"/>
          <w:sz w:val="32"/>
          <w:szCs w:val="28"/>
        </w:rPr>
      </w:pPr>
    </w:p>
    <w:p>
      <w:pPr>
        <w:topLinePunct/>
        <w:jc w:val="center"/>
        <w:rPr>
          <w:rFonts w:hint="eastAsia" w:ascii="仿宋" w:hAnsi="仿宋" w:eastAsia="仿宋" w:cs="仿宋"/>
          <w:b/>
          <w:color w:val="auto"/>
          <w:sz w:val="32"/>
          <w:szCs w:val="28"/>
        </w:rPr>
      </w:pPr>
    </w:p>
    <w:p>
      <w:pPr>
        <w:topLinePunct/>
        <w:jc w:val="center"/>
        <w:rPr>
          <w:rFonts w:hint="eastAsia" w:ascii="仿宋" w:hAnsi="仿宋" w:eastAsia="仿宋" w:cs="仿宋"/>
          <w:b/>
          <w:color w:val="auto"/>
          <w:sz w:val="32"/>
          <w:szCs w:val="28"/>
        </w:rPr>
      </w:pPr>
    </w:p>
    <w:p>
      <w:pPr>
        <w:topLinePunct/>
        <w:jc w:val="both"/>
        <w:rPr>
          <w:rFonts w:hint="eastAsia" w:ascii="仿宋" w:hAnsi="仿宋" w:eastAsia="仿宋" w:cs="仿宋"/>
          <w:b/>
          <w:color w:val="auto"/>
          <w:sz w:val="32"/>
          <w:szCs w:val="28"/>
        </w:rPr>
      </w:pPr>
    </w:p>
    <w:p>
      <w:pPr>
        <w:topLinePunct/>
        <w:jc w:val="center"/>
        <w:rPr>
          <w:rFonts w:hint="eastAsia" w:ascii="仿宋" w:hAnsi="仿宋" w:eastAsia="仿宋" w:cs="仿宋"/>
          <w:b/>
          <w:bCs w:val="0"/>
          <w:color w:val="auto"/>
          <w:sz w:val="28"/>
          <w:szCs w:val="24"/>
        </w:rPr>
      </w:pPr>
      <w:r>
        <w:rPr>
          <w:rFonts w:hint="eastAsia" w:ascii="仿宋" w:hAnsi="仿宋" w:eastAsia="仿宋" w:cs="仿宋"/>
          <w:b/>
          <w:bCs w:val="0"/>
          <w:color w:val="auto"/>
          <w:sz w:val="28"/>
          <w:szCs w:val="24"/>
        </w:rPr>
        <w:t xml:space="preserve">目 </w:t>
      </w:r>
      <w:r>
        <w:rPr>
          <w:rFonts w:hint="eastAsia" w:ascii="仿宋" w:hAnsi="仿宋" w:eastAsia="仿宋" w:cs="仿宋"/>
          <w:b/>
          <w:bCs w:val="0"/>
          <w:color w:val="auto"/>
          <w:sz w:val="28"/>
          <w:szCs w:val="24"/>
          <w:lang w:val="en-US" w:eastAsia="zh-CN"/>
        </w:rPr>
        <w:t xml:space="preserve"> </w:t>
      </w:r>
      <w:r>
        <w:rPr>
          <w:rFonts w:hint="eastAsia" w:ascii="仿宋" w:hAnsi="仿宋" w:eastAsia="仿宋" w:cs="仿宋"/>
          <w:b/>
          <w:bCs w:val="0"/>
          <w:color w:val="auto"/>
          <w:sz w:val="28"/>
          <w:szCs w:val="24"/>
        </w:rPr>
        <w:t>录</w:t>
      </w:r>
    </w:p>
    <w:p>
      <w:pPr>
        <w:topLinePunct/>
        <w:jc w:val="center"/>
        <w:rPr>
          <w:rFonts w:hint="eastAsia" w:ascii="仿宋" w:hAnsi="仿宋" w:eastAsia="仿宋" w:cs="仿宋"/>
          <w:b/>
          <w:color w:val="auto"/>
          <w:sz w:val="32"/>
          <w:szCs w:val="28"/>
        </w:rPr>
      </w:pPr>
    </w:p>
    <w:p>
      <w:pPr>
        <w:spacing w:line="480" w:lineRule="auto"/>
        <w:rPr>
          <w:rFonts w:hint="eastAsia" w:ascii="仿宋" w:hAnsi="仿宋" w:eastAsia="仿宋" w:cs="仿宋"/>
          <w:color w:val="auto"/>
          <w:sz w:val="24"/>
          <w:szCs w:val="24"/>
        </w:rPr>
      </w:pPr>
      <w:r>
        <w:rPr>
          <w:rFonts w:hint="eastAsia" w:ascii="仿宋" w:hAnsi="仿宋" w:eastAsia="仿宋" w:cs="仿宋"/>
          <w:color w:val="auto"/>
          <w:sz w:val="24"/>
          <w:szCs w:val="24"/>
        </w:rPr>
        <w:t>1、施工方案与技术措施</w:t>
      </w:r>
    </w:p>
    <w:p>
      <w:pPr>
        <w:spacing w:line="480" w:lineRule="auto"/>
        <w:rPr>
          <w:rFonts w:hint="eastAsia" w:ascii="仿宋" w:hAnsi="仿宋" w:eastAsia="仿宋" w:cs="仿宋"/>
          <w:color w:val="auto"/>
          <w:sz w:val="24"/>
          <w:szCs w:val="24"/>
        </w:rPr>
      </w:pPr>
      <w:r>
        <w:rPr>
          <w:rFonts w:hint="eastAsia" w:ascii="仿宋" w:hAnsi="仿宋" w:eastAsia="仿宋" w:cs="仿宋"/>
          <w:color w:val="auto"/>
          <w:sz w:val="24"/>
          <w:szCs w:val="24"/>
        </w:rPr>
        <w:t>2、质量保证措施和创优计划</w:t>
      </w:r>
    </w:p>
    <w:p>
      <w:pPr>
        <w:spacing w:line="480" w:lineRule="auto"/>
        <w:rPr>
          <w:rFonts w:hint="eastAsia" w:ascii="仿宋" w:hAnsi="仿宋" w:eastAsia="仿宋" w:cs="仿宋"/>
          <w:color w:val="auto"/>
          <w:sz w:val="24"/>
          <w:szCs w:val="24"/>
        </w:rPr>
      </w:pPr>
      <w:r>
        <w:rPr>
          <w:rFonts w:hint="eastAsia" w:ascii="仿宋" w:hAnsi="仿宋" w:eastAsia="仿宋" w:cs="仿宋"/>
          <w:color w:val="auto"/>
          <w:sz w:val="24"/>
          <w:szCs w:val="24"/>
        </w:rPr>
        <w:t>3、施工总进度计划及保证措施</w:t>
      </w:r>
    </w:p>
    <w:p>
      <w:pPr>
        <w:spacing w:line="480" w:lineRule="auto"/>
        <w:rPr>
          <w:rFonts w:hint="eastAsia" w:ascii="仿宋" w:hAnsi="仿宋" w:eastAsia="仿宋" w:cs="仿宋"/>
          <w:color w:val="auto"/>
          <w:sz w:val="24"/>
          <w:szCs w:val="24"/>
        </w:rPr>
      </w:pPr>
      <w:r>
        <w:rPr>
          <w:rFonts w:hint="eastAsia" w:ascii="仿宋" w:hAnsi="仿宋" w:eastAsia="仿宋" w:cs="仿宋"/>
          <w:color w:val="auto"/>
          <w:sz w:val="24"/>
          <w:szCs w:val="24"/>
        </w:rPr>
        <w:t>4、施工安全措施</w:t>
      </w:r>
    </w:p>
    <w:p>
      <w:pPr>
        <w:spacing w:line="480" w:lineRule="auto"/>
        <w:rPr>
          <w:rFonts w:hint="eastAsia" w:ascii="仿宋" w:hAnsi="仿宋" w:eastAsia="仿宋" w:cs="仿宋"/>
          <w:color w:val="auto"/>
          <w:sz w:val="24"/>
          <w:szCs w:val="24"/>
        </w:rPr>
      </w:pPr>
      <w:r>
        <w:rPr>
          <w:rFonts w:hint="eastAsia" w:ascii="仿宋" w:hAnsi="仿宋" w:eastAsia="仿宋" w:cs="仿宋"/>
          <w:color w:val="auto"/>
          <w:sz w:val="24"/>
          <w:szCs w:val="24"/>
        </w:rPr>
        <w:t>5、文明施工措施计划</w:t>
      </w:r>
    </w:p>
    <w:p>
      <w:pPr>
        <w:spacing w:line="480" w:lineRule="auto"/>
        <w:rPr>
          <w:rFonts w:hint="eastAsia" w:ascii="仿宋" w:hAnsi="仿宋" w:eastAsia="仿宋" w:cs="仿宋"/>
          <w:color w:val="auto"/>
          <w:sz w:val="24"/>
          <w:szCs w:val="24"/>
        </w:rPr>
      </w:pPr>
      <w:r>
        <w:rPr>
          <w:rFonts w:hint="eastAsia" w:ascii="仿宋" w:hAnsi="仿宋" w:eastAsia="仿宋" w:cs="仿宋"/>
          <w:color w:val="auto"/>
          <w:sz w:val="24"/>
          <w:szCs w:val="24"/>
        </w:rPr>
        <w:t>6、施工场地治安保卫管理计划</w:t>
      </w:r>
    </w:p>
    <w:p>
      <w:pPr>
        <w:spacing w:line="480" w:lineRule="auto"/>
        <w:rPr>
          <w:rFonts w:hint="eastAsia" w:ascii="仿宋" w:hAnsi="仿宋" w:eastAsia="仿宋" w:cs="仿宋"/>
          <w:color w:val="auto"/>
          <w:sz w:val="24"/>
          <w:szCs w:val="24"/>
        </w:rPr>
      </w:pPr>
      <w:r>
        <w:rPr>
          <w:rFonts w:hint="eastAsia" w:ascii="仿宋" w:hAnsi="仿宋" w:eastAsia="仿宋" w:cs="仿宋"/>
          <w:color w:val="auto"/>
          <w:sz w:val="24"/>
          <w:szCs w:val="24"/>
        </w:rPr>
        <w:t>7、施工环保措施计划</w:t>
      </w:r>
    </w:p>
    <w:p>
      <w:pPr>
        <w:spacing w:line="480" w:lineRule="auto"/>
        <w:rPr>
          <w:rFonts w:hint="eastAsia" w:ascii="仿宋" w:hAnsi="仿宋" w:eastAsia="仿宋" w:cs="仿宋"/>
          <w:color w:val="auto"/>
          <w:sz w:val="24"/>
          <w:szCs w:val="24"/>
        </w:rPr>
      </w:pPr>
      <w:r>
        <w:rPr>
          <w:rFonts w:hint="eastAsia" w:ascii="仿宋" w:hAnsi="仿宋" w:eastAsia="仿宋" w:cs="仿宋"/>
          <w:color w:val="auto"/>
          <w:sz w:val="24"/>
          <w:szCs w:val="24"/>
        </w:rPr>
        <w:t>8、施工现场总平面布置（附图）</w:t>
      </w:r>
    </w:p>
    <w:p>
      <w:pPr>
        <w:spacing w:line="480" w:lineRule="auto"/>
        <w:rPr>
          <w:rFonts w:hint="eastAsia" w:ascii="仿宋" w:hAnsi="仿宋" w:eastAsia="仿宋" w:cs="仿宋"/>
          <w:color w:val="auto"/>
          <w:sz w:val="24"/>
          <w:szCs w:val="24"/>
        </w:rPr>
      </w:pPr>
      <w:r>
        <w:rPr>
          <w:rFonts w:hint="eastAsia" w:ascii="仿宋" w:hAnsi="仿宋" w:eastAsia="仿宋" w:cs="仿宋"/>
          <w:color w:val="auto"/>
          <w:sz w:val="24"/>
          <w:szCs w:val="24"/>
        </w:rPr>
        <w:t>9、项目组织管理机构</w:t>
      </w:r>
    </w:p>
    <w:p>
      <w:pPr>
        <w:spacing w:line="480" w:lineRule="auto"/>
        <w:rPr>
          <w:rFonts w:hint="eastAsia" w:ascii="仿宋" w:hAnsi="仿宋" w:eastAsia="仿宋" w:cs="仿宋"/>
          <w:color w:val="auto"/>
          <w:sz w:val="24"/>
          <w:szCs w:val="24"/>
        </w:rPr>
      </w:pPr>
      <w:r>
        <w:rPr>
          <w:rFonts w:hint="eastAsia" w:ascii="仿宋" w:hAnsi="仿宋" w:eastAsia="仿宋" w:cs="仿宋"/>
          <w:color w:val="auto"/>
          <w:sz w:val="24"/>
          <w:szCs w:val="24"/>
        </w:rPr>
        <w:t>10、成品保护和工程保修工作的管理和承诺</w:t>
      </w:r>
    </w:p>
    <w:p>
      <w:pPr>
        <w:spacing w:line="48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11、任何可能的紧急情况的处理措施、预案以及抵抗风险的措施</w:t>
      </w:r>
    </w:p>
    <w:p>
      <w:pPr>
        <w:spacing w:line="48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12、对总包管理的认识以及对专业分包工程的配合、协调、管理、服务方案</w:t>
      </w:r>
    </w:p>
    <w:p>
      <w:pPr>
        <w:spacing w:line="480" w:lineRule="auto"/>
        <w:jc w:val="left"/>
        <w:rPr>
          <w:rFonts w:hint="eastAsia" w:ascii="仿宋" w:hAnsi="仿宋" w:eastAsia="仿宋" w:cs="仿宋"/>
          <w:color w:val="auto"/>
          <w:sz w:val="24"/>
          <w:szCs w:val="24"/>
        </w:rPr>
      </w:pPr>
    </w:p>
    <w:p>
      <w:pPr>
        <w:topLinePunct/>
        <w:spacing w:line="480" w:lineRule="auto"/>
        <w:outlineLvl w:val="3"/>
        <w:rPr>
          <w:rFonts w:hint="eastAsia" w:ascii="仿宋" w:hAnsi="仿宋" w:eastAsia="仿宋" w:cs="仿宋"/>
          <w:b/>
          <w:bCs/>
          <w:color w:val="auto"/>
          <w:kern w:val="0"/>
          <w:sz w:val="24"/>
          <w:szCs w:val="24"/>
        </w:rPr>
      </w:pPr>
      <w:r>
        <w:rPr>
          <w:rFonts w:hint="eastAsia" w:ascii="仿宋" w:hAnsi="仿宋" w:eastAsia="仿宋" w:cs="仿宋"/>
          <w:b/>
          <w:bCs/>
          <w:color w:val="auto"/>
          <w:sz w:val="24"/>
          <w:szCs w:val="24"/>
        </w:rPr>
        <w:t>注：</w:t>
      </w:r>
      <w:r>
        <w:rPr>
          <w:rFonts w:hint="eastAsia" w:ascii="仿宋" w:hAnsi="仿宋" w:eastAsia="仿宋" w:cs="仿宋"/>
          <w:b/>
          <w:bCs/>
          <w:color w:val="auto"/>
          <w:kern w:val="0"/>
          <w:sz w:val="24"/>
          <w:szCs w:val="24"/>
        </w:rPr>
        <w:t>投标文件须按技术标格式目录顺序编写</w:t>
      </w:r>
    </w:p>
    <w:p>
      <w:pPr>
        <w:topLinePunct/>
        <w:rPr>
          <w:rFonts w:hint="eastAsia" w:ascii="仿宋" w:hAnsi="仿宋" w:eastAsia="仿宋" w:cs="仿宋"/>
          <w:color w:val="auto"/>
          <w:kern w:val="0"/>
          <w:sz w:val="24"/>
          <w:szCs w:val="28"/>
        </w:rPr>
      </w:pPr>
    </w:p>
    <w:p>
      <w:pPr>
        <w:autoSpaceDE w:val="0"/>
        <w:autoSpaceDN w:val="0"/>
        <w:adjustRightInd w:val="0"/>
        <w:rPr>
          <w:rFonts w:hint="eastAsia" w:ascii="仿宋" w:hAnsi="仿宋" w:eastAsia="仿宋" w:cs="仿宋"/>
          <w:color w:val="auto"/>
          <w:kern w:val="0"/>
          <w:sz w:val="24"/>
        </w:rPr>
      </w:pPr>
    </w:p>
    <w:p>
      <w:pPr>
        <w:topLinePunct/>
        <w:ind w:left="2642" w:leftChars="857" w:hanging="585" w:hangingChars="183"/>
        <w:rPr>
          <w:rFonts w:hint="eastAsia" w:ascii="仿宋" w:hAnsi="仿宋" w:eastAsia="仿宋" w:cs="仿宋"/>
          <w:color w:val="auto"/>
          <w:kern w:val="0"/>
          <w:sz w:val="32"/>
          <w:szCs w:val="32"/>
        </w:rPr>
      </w:pPr>
    </w:p>
    <w:p>
      <w:pPr>
        <w:topLinePunct/>
        <w:ind w:left="2642" w:leftChars="857" w:hanging="585" w:hangingChars="183"/>
        <w:rPr>
          <w:rFonts w:hint="eastAsia" w:ascii="仿宋" w:hAnsi="仿宋" w:eastAsia="仿宋" w:cs="仿宋"/>
          <w:color w:val="auto"/>
          <w:kern w:val="0"/>
          <w:sz w:val="32"/>
          <w:szCs w:val="32"/>
        </w:rPr>
      </w:pPr>
    </w:p>
    <w:p>
      <w:pPr>
        <w:topLinePunct/>
        <w:ind w:left="2645" w:leftChars="857" w:hanging="588" w:hangingChars="183"/>
        <w:rPr>
          <w:rFonts w:hint="eastAsia" w:ascii="仿宋" w:hAnsi="仿宋" w:eastAsia="仿宋" w:cs="仿宋"/>
          <w:b/>
          <w:color w:val="auto"/>
          <w:kern w:val="0"/>
          <w:sz w:val="32"/>
          <w:szCs w:val="32"/>
        </w:rPr>
      </w:pPr>
    </w:p>
    <w:p>
      <w:pPr>
        <w:topLinePunct/>
        <w:ind w:left="2645" w:leftChars="857" w:hanging="588" w:hangingChars="183"/>
        <w:rPr>
          <w:rFonts w:hint="eastAsia" w:ascii="仿宋" w:hAnsi="仿宋" w:eastAsia="仿宋" w:cs="仿宋"/>
          <w:b/>
          <w:color w:val="auto"/>
          <w:kern w:val="0"/>
          <w:sz w:val="32"/>
          <w:szCs w:val="32"/>
        </w:rPr>
      </w:pPr>
    </w:p>
    <w:p>
      <w:pPr>
        <w:topLinePunct/>
        <w:ind w:left="2645" w:leftChars="857" w:hanging="588" w:hangingChars="183"/>
        <w:rPr>
          <w:rFonts w:hint="eastAsia" w:ascii="仿宋" w:hAnsi="仿宋" w:eastAsia="仿宋" w:cs="仿宋"/>
          <w:b/>
          <w:color w:val="auto"/>
          <w:kern w:val="0"/>
          <w:sz w:val="32"/>
          <w:szCs w:val="32"/>
        </w:rPr>
      </w:pPr>
    </w:p>
    <w:p>
      <w:pPr>
        <w:topLinePunct/>
        <w:ind w:left="2645" w:leftChars="857" w:hanging="588" w:hangingChars="183"/>
        <w:rPr>
          <w:rFonts w:hint="eastAsia" w:ascii="仿宋" w:hAnsi="仿宋" w:eastAsia="仿宋" w:cs="仿宋"/>
          <w:b/>
          <w:color w:val="auto"/>
          <w:kern w:val="0"/>
          <w:sz w:val="32"/>
          <w:szCs w:val="32"/>
        </w:rPr>
      </w:pPr>
    </w:p>
    <w:p>
      <w:pPr>
        <w:topLinePunct/>
        <w:ind w:left="2645" w:leftChars="857" w:hanging="588" w:hangingChars="183"/>
        <w:rPr>
          <w:rFonts w:hint="eastAsia" w:ascii="仿宋" w:hAnsi="仿宋" w:eastAsia="仿宋" w:cs="仿宋"/>
          <w:b/>
          <w:color w:val="auto"/>
          <w:kern w:val="0"/>
          <w:sz w:val="32"/>
          <w:szCs w:val="32"/>
        </w:rPr>
      </w:pPr>
    </w:p>
    <w:p>
      <w:pPr>
        <w:topLinePunct/>
        <w:ind w:left="2645" w:leftChars="857" w:hanging="588" w:hangingChars="183"/>
        <w:rPr>
          <w:rFonts w:hint="eastAsia" w:ascii="仿宋" w:hAnsi="仿宋" w:eastAsia="仿宋" w:cs="仿宋"/>
          <w:b/>
          <w:color w:val="auto"/>
          <w:kern w:val="0"/>
          <w:sz w:val="32"/>
          <w:szCs w:val="32"/>
        </w:rPr>
      </w:pPr>
    </w:p>
    <w:p>
      <w:pPr>
        <w:topLinePunct/>
        <w:ind w:left="2645" w:leftChars="857" w:hanging="588" w:hangingChars="183"/>
        <w:rPr>
          <w:rFonts w:hint="eastAsia" w:ascii="仿宋" w:hAnsi="仿宋" w:eastAsia="仿宋" w:cs="仿宋"/>
          <w:b/>
          <w:color w:val="auto"/>
          <w:kern w:val="0"/>
          <w:sz w:val="32"/>
          <w:szCs w:val="32"/>
        </w:rPr>
      </w:pPr>
    </w:p>
    <w:p>
      <w:pPr>
        <w:pStyle w:val="19"/>
        <w:rPr>
          <w:rFonts w:hint="eastAsia" w:ascii="仿宋" w:hAnsi="仿宋" w:eastAsia="仿宋" w:cs="仿宋"/>
          <w:b/>
          <w:color w:val="auto"/>
          <w:kern w:val="0"/>
          <w:sz w:val="32"/>
          <w:szCs w:val="32"/>
        </w:rPr>
      </w:pPr>
    </w:p>
    <w:p>
      <w:pPr>
        <w:pStyle w:val="19"/>
        <w:rPr>
          <w:rFonts w:hint="eastAsia" w:ascii="仿宋" w:hAnsi="仿宋" w:eastAsia="仿宋" w:cs="仿宋"/>
          <w:b/>
          <w:color w:val="auto"/>
          <w:kern w:val="0"/>
          <w:sz w:val="32"/>
          <w:szCs w:val="32"/>
        </w:rPr>
      </w:pPr>
    </w:p>
    <w:p>
      <w:pPr>
        <w:pStyle w:val="19"/>
        <w:rPr>
          <w:rFonts w:hint="eastAsia" w:ascii="仿宋" w:hAnsi="仿宋" w:eastAsia="仿宋" w:cs="仿宋"/>
          <w:b/>
          <w:color w:val="auto"/>
          <w:kern w:val="0"/>
          <w:sz w:val="32"/>
          <w:szCs w:val="32"/>
        </w:rPr>
      </w:pPr>
    </w:p>
    <w:p>
      <w:pPr>
        <w:topLinePunct/>
        <w:ind w:left="2645" w:leftChars="857" w:hanging="588" w:hangingChars="183"/>
        <w:rPr>
          <w:rFonts w:hint="eastAsia" w:ascii="仿宋" w:hAnsi="仿宋" w:eastAsia="仿宋" w:cs="仿宋"/>
          <w:b/>
          <w:color w:val="auto"/>
          <w:kern w:val="0"/>
          <w:sz w:val="32"/>
          <w:szCs w:val="32"/>
        </w:rPr>
      </w:pPr>
    </w:p>
    <w:p>
      <w:pPr>
        <w:pStyle w:val="19"/>
        <w:rPr>
          <w:rFonts w:hint="eastAsia" w:ascii="仿宋" w:hAnsi="仿宋" w:eastAsia="仿宋" w:cs="仿宋"/>
          <w:color w:val="auto"/>
        </w:rPr>
      </w:pPr>
    </w:p>
    <w:p>
      <w:pPr>
        <w:topLinePunct/>
        <w:ind w:left="2645" w:leftChars="857" w:hanging="588" w:hangingChars="183"/>
        <w:rPr>
          <w:rFonts w:hint="eastAsia" w:ascii="仿宋" w:hAnsi="仿宋" w:eastAsia="仿宋" w:cs="仿宋"/>
          <w:b/>
          <w:color w:val="auto"/>
          <w:kern w:val="0"/>
          <w:sz w:val="32"/>
          <w:szCs w:val="32"/>
        </w:rPr>
      </w:pPr>
    </w:p>
    <w:p>
      <w:pPr>
        <w:topLinePunct/>
        <w:ind w:left="2792" w:leftChars="857" w:hanging="735" w:hangingChars="183"/>
        <w:rPr>
          <w:rFonts w:hint="eastAsia" w:ascii="仿宋" w:hAnsi="仿宋" w:eastAsia="仿宋" w:cs="仿宋"/>
          <w:b/>
          <w:color w:val="auto"/>
          <w:kern w:val="0"/>
          <w:sz w:val="40"/>
          <w:szCs w:val="40"/>
        </w:rPr>
      </w:pPr>
    </w:p>
    <w:p>
      <w:pPr>
        <w:topLinePunct/>
        <w:jc w:val="center"/>
        <w:outlineLvl w:val="2"/>
        <w:rPr>
          <w:rFonts w:hint="eastAsia" w:ascii="仿宋" w:hAnsi="仿宋" w:eastAsia="仿宋" w:cs="仿宋"/>
          <w:b/>
          <w:color w:val="auto"/>
          <w:sz w:val="36"/>
          <w:szCs w:val="36"/>
        </w:rPr>
      </w:pPr>
      <w:r>
        <w:rPr>
          <w:rFonts w:hint="eastAsia" w:ascii="仿宋" w:hAnsi="仿宋" w:eastAsia="仿宋" w:cs="仿宋"/>
          <w:b/>
          <w:color w:val="auto"/>
          <w:kern w:val="0"/>
          <w:sz w:val="36"/>
          <w:szCs w:val="36"/>
        </w:rPr>
        <w:t>三、经济标投标格式(明标)</w:t>
      </w:r>
    </w:p>
    <w:p>
      <w:pPr>
        <w:autoSpaceDE w:val="0"/>
        <w:autoSpaceDN w:val="0"/>
        <w:adjustRightInd w:val="0"/>
        <w:jc w:val="center"/>
        <w:rPr>
          <w:rFonts w:hint="eastAsia" w:ascii="仿宋" w:hAnsi="仿宋" w:eastAsia="仿宋" w:cs="仿宋"/>
          <w:color w:val="auto"/>
          <w:kern w:val="0"/>
          <w:sz w:val="32"/>
          <w:szCs w:val="32"/>
        </w:rPr>
      </w:pPr>
    </w:p>
    <w:p>
      <w:pPr>
        <w:rPr>
          <w:rFonts w:hint="eastAsia" w:ascii="仿宋" w:hAnsi="仿宋" w:eastAsia="仿宋" w:cs="仿宋"/>
          <w:color w:val="auto"/>
          <w:sz w:val="24"/>
          <w:szCs w:val="28"/>
        </w:rPr>
      </w:pPr>
    </w:p>
    <w:p>
      <w:pPr>
        <w:rPr>
          <w:rFonts w:hint="eastAsia" w:ascii="仿宋" w:hAnsi="仿宋" w:eastAsia="仿宋" w:cs="仿宋"/>
          <w:color w:val="auto"/>
          <w:sz w:val="24"/>
          <w:szCs w:val="28"/>
        </w:rPr>
      </w:pPr>
    </w:p>
    <w:p>
      <w:pPr>
        <w:rPr>
          <w:rFonts w:hint="eastAsia" w:ascii="仿宋" w:hAnsi="仿宋" w:eastAsia="仿宋" w:cs="仿宋"/>
          <w:color w:val="auto"/>
          <w:sz w:val="24"/>
          <w:szCs w:val="28"/>
        </w:rPr>
      </w:pPr>
    </w:p>
    <w:p>
      <w:pPr>
        <w:topLinePunct/>
        <w:ind w:firstLine="640" w:firstLineChars="200"/>
        <w:jc w:val="center"/>
        <w:rPr>
          <w:rFonts w:hint="eastAsia" w:ascii="仿宋" w:hAnsi="仿宋" w:eastAsia="仿宋" w:cs="仿宋"/>
          <w:bCs/>
          <w:color w:val="auto"/>
          <w:sz w:val="32"/>
          <w:szCs w:val="28"/>
        </w:rPr>
      </w:pPr>
    </w:p>
    <w:p>
      <w:pPr>
        <w:topLinePunct/>
        <w:ind w:firstLine="640" w:firstLineChars="200"/>
        <w:jc w:val="center"/>
        <w:rPr>
          <w:rFonts w:hint="eastAsia" w:ascii="仿宋" w:hAnsi="仿宋" w:eastAsia="仿宋" w:cs="仿宋"/>
          <w:bCs/>
          <w:color w:val="auto"/>
          <w:sz w:val="32"/>
          <w:szCs w:val="28"/>
        </w:rPr>
      </w:pPr>
    </w:p>
    <w:p>
      <w:pPr>
        <w:topLinePunct/>
        <w:ind w:firstLine="640" w:firstLineChars="200"/>
        <w:jc w:val="center"/>
        <w:rPr>
          <w:rFonts w:hint="eastAsia" w:ascii="仿宋" w:hAnsi="仿宋" w:eastAsia="仿宋" w:cs="仿宋"/>
          <w:bCs/>
          <w:color w:val="auto"/>
          <w:sz w:val="32"/>
          <w:szCs w:val="28"/>
        </w:rPr>
      </w:pPr>
    </w:p>
    <w:p>
      <w:pPr>
        <w:topLinePunct/>
        <w:ind w:firstLine="640" w:firstLineChars="200"/>
        <w:jc w:val="center"/>
        <w:rPr>
          <w:rFonts w:hint="eastAsia" w:ascii="仿宋" w:hAnsi="仿宋" w:eastAsia="仿宋" w:cs="仿宋"/>
          <w:bCs/>
          <w:color w:val="auto"/>
          <w:sz w:val="32"/>
          <w:szCs w:val="28"/>
        </w:rPr>
      </w:pPr>
    </w:p>
    <w:p>
      <w:pPr>
        <w:topLinePunct/>
        <w:ind w:firstLine="640" w:firstLineChars="200"/>
        <w:jc w:val="center"/>
        <w:rPr>
          <w:rFonts w:hint="eastAsia" w:ascii="仿宋" w:hAnsi="仿宋" w:eastAsia="仿宋" w:cs="仿宋"/>
          <w:bCs/>
          <w:color w:val="auto"/>
          <w:sz w:val="32"/>
          <w:szCs w:val="28"/>
        </w:rPr>
      </w:pPr>
    </w:p>
    <w:p>
      <w:pPr>
        <w:topLinePunct/>
        <w:ind w:firstLine="640" w:firstLineChars="200"/>
        <w:jc w:val="center"/>
        <w:rPr>
          <w:rFonts w:hint="eastAsia" w:ascii="仿宋" w:hAnsi="仿宋" w:eastAsia="仿宋" w:cs="仿宋"/>
          <w:bCs/>
          <w:color w:val="auto"/>
          <w:sz w:val="32"/>
          <w:szCs w:val="28"/>
        </w:rPr>
      </w:pPr>
    </w:p>
    <w:p>
      <w:pPr>
        <w:topLinePunct/>
        <w:ind w:firstLine="640" w:firstLineChars="200"/>
        <w:jc w:val="center"/>
        <w:rPr>
          <w:rFonts w:hint="eastAsia" w:ascii="仿宋" w:hAnsi="仿宋" w:eastAsia="仿宋" w:cs="仿宋"/>
          <w:bCs/>
          <w:color w:val="auto"/>
          <w:sz w:val="32"/>
          <w:szCs w:val="28"/>
        </w:rPr>
      </w:pPr>
    </w:p>
    <w:p>
      <w:pPr>
        <w:topLinePunct/>
        <w:ind w:firstLine="640" w:firstLineChars="200"/>
        <w:jc w:val="center"/>
        <w:rPr>
          <w:rFonts w:hint="eastAsia" w:ascii="仿宋" w:hAnsi="仿宋" w:eastAsia="仿宋" w:cs="仿宋"/>
          <w:bCs/>
          <w:color w:val="auto"/>
          <w:sz w:val="32"/>
          <w:szCs w:val="28"/>
        </w:rPr>
      </w:pPr>
    </w:p>
    <w:p>
      <w:pPr>
        <w:topLinePunct/>
        <w:ind w:firstLine="640" w:firstLineChars="200"/>
        <w:jc w:val="center"/>
        <w:rPr>
          <w:rFonts w:hint="eastAsia" w:ascii="仿宋" w:hAnsi="仿宋" w:eastAsia="仿宋" w:cs="仿宋"/>
          <w:bCs/>
          <w:color w:val="auto"/>
          <w:sz w:val="32"/>
          <w:szCs w:val="28"/>
        </w:rPr>
      </w:pPr>
    </w:p>
    <w:p>
      <w:pPr>
        <w:topLinePunct/>
        <w:jc w:val="center"/>
        <w:rPr>
          <w:rFonts w:hint="eastAsia" w:ascii="仿宋" w:hAnsi="仿宋" w:eastAsia="仿宋" w:cs="仿宋"/>
          <w:b/>
          <w:color w:val="FF0000"/>
          <w:sz w:val="28"/>
          <w:szCs w:val="28"/>
        </w:rPr>
      </w:pPr>
    </w:p>
    <w:p>
      <w:pPr>
        <w:topLinePun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目  录</w:t>
      </w:r>
    </w:p>
    <w:p>
      <w:pPr>
        <w:topLinePunct/>
        <w:jc w:val="center"/>
        <w:rPr>
          <w:rFonts w:hint="eastAsia" w:ascii="仿宋" w:hAnsi="仿宋" w:eastAsia="仿宋" w:cs="仿宋"/>
          <w:b/>
          <w:color w:val="auto"/>
          <w:sz w:val="32"/>
          <w:szCs w:val="28"/>
        </w:rPr>
      </w:pPr>
    </w:p>
    <w:p>
      <w:pPr>
        <w:keepNext w:val="0"/>
        <w:keepLines w:val="0"/>
        <w:pageBreakBefore w:val="0"/>
        <w:widowControl/>
        <w:kinsoku/>
        <w:wordWrap/>
        <w:overflowPunct/>
        <w:topLinePunct/>
        <w:autoSpaceDE/>
        <w:autoSpaceDN/>
        <w:bidi w:val="0"/>
        <w:adjustRightInd/>
        <w:snapToGrid/>
        <w:spacing w:line="432" w:lineRule="auto"/>
        <w:textAlignment w:val="auto"/>
        <w:rPr>
          <w:rFonts w:hint="eastAsia" w:ascii="仿宋" w:hAnsi="仿宋" w:eastAsia="仿宋" w:cs="仿宋"/>
          <w:color w:val="auto"/>
          <w:sz w:val="24"/>
        </w:rPr>
      </w:pPr>
      <w:r>
        <w:rPr>
          <w:rFonts w:hint="eastAsia" w:ascii="仿宋" w:hAnsi="仿宋" w:eastAsia="仿宋" w:cs="仿宋"/>
          <w:color w:val="auto"/>
          <w:sz w:val="24"/>
        </w:rPr>
        <w:t>１.总说明（附表1）</w:t>
      </w:r>
    </w:p>
    <w:p>
      <w:pPr>
        <w:keepNext w:val="0"/>
        <w:keepLines w:val="0"/>
        <w:pageBreakBefore w:val="0"/>
        <w:widowControl/>
        <w:kinsoku/>
        <w:wordWrap/>
        <w:overflowPunct/>
        <w:topLinePunct/>
        <w:autoSpaceDE/>
        <w:autoSpaceDN/>
        <w:bidi w:val="0"/>
        <w:adjustRightInd/>
        <w:snapToGrid/>
        <w:spacing w:line="432" w:lineRule="auto"/>
        <w:textAlignment w:val="auto"/>
        <w:rPr>
          <w:rFonts w:hint="eastAsia" w:ascii="仿宋" w:hAnsi="仿宋" w:eastAsia="仿宋" w:cs="仿宋"/>
          <w:color w:val="auto"/>
          <w:sz w:val="24"/>
        </w:rPr>
      </w:pPr>
      <w:r>
        <w:rPr>
          <w:rFonts w:hint="eastAsia" w:ascii="仿宋" w:hAnsi="仿宋" w:eastAsia="仿宋" w:cs="仿宋"/>
          <w:color w:val="auto"/>
          <w:sz w:val="24"/>
        </w:rPr>
        <w:t>２.工程项目投标报价汇总表（附表2）</w:t>
      </w:r>
    </w:p>
    <w:p>
      <w:pPr>
        <w:keepNext w:val="0"/>
        <w:keepLines w:val="0"/>
        <w:pageBreakBefore w:val="0"/>
        <w:widowControl/>
        <w:kinsoku/>
        <w:wordWrap/>
        <w:overflowPunct/>
        <w:topLinePunct/>
        <w:autoSpaceDE/>
        <w:autoSpaceDN/>
        <w:bidi w:val="0"/>
        <w:adjustRightInd/>
        <w:snapToGrid/>
        <w:spacing w:line="432" w:lineRule="auto"/>
        <w:textAlignment w:val="auto"/>
        <w:rPr>
          <w:rFonts w:hint="eastAsia" w:ascii="仿宋" w:hAnsi="仿宋" w:eastAsia="仿宋" w:cs="仿宋"/>
          <w:color w:val="auto"/>
          <w:sz w:val="24"/>
        </w:rPr>
      </w:pPr>
      <w:r>
        <w:rPr>
          <w:rFonts w:hint="eastAsia" w:ascii="仿宋" w:hAnsi="仿宋" w:eastAsia="仿宋" w:cs="仿宋"/>
          <w:color w:val="auto"/>
          <w:sz w:val="24"/>
        </w:rPr>
        <w:t>3. 单项工程投标报价汇总表；（附表3）</w:t>
      </w:r>
    </w:p>
    <w:p>
      <w:pPr>
        <w:keepNext w:val="0"/>
        <w:keepLines w:val="0"/>
        <w:pageBreakBefore w:val="0"/>
        <w:widowControl/>
        <w:kinsoku/>
        <w:wordWrap/>
        <w:overflowPunct/>
        <w:topLinePunct/>
        <w:autoSpaceDE/>
        <w:autoSpaceDN/>
        <w:bidi w:val="0"/>
        <w:adjustRightInd/>
        <w:snapToGrid/>
        <w:spacing w:line="432" w:lineRule="auto"/>
        <w:textAlignment w:val="auto"/>
        <w:rPr>
          <w:rFonts w:hint="eastAsia" w:ascii="仿宋" w:hAnsi="仿宋" w:eastAsia="仿宋" w:cs="仿宋"/>
          <w:color w:val="auto"/>
          <w:sz w:val="24"/>
        </w:rPr>
      </w:pPr>
      <w:r>
        <w:rPr>
          <w:rFonts w:hint="eastAsia" w:ascii="仿宋" w:hAnsi="仿宋" w:eastAsia="仿宋" w:cs="仿宋"/>
          <w:color w:val="auto"/>
          <w:sz w:val="24"/>
        </w:rPr>
        <w:t>4.单位工程项目投标报价汇总表（附表4）</w:t>
      </w:r>
    </w:p>
    <w:p>
      <w:pPr>
        <w:keepNext w:val="0"/>
        <w:keepLines w:val="0"/>
        <w:pageBreakBefore w:val="0"/>
        <w:widowControl/>
        <w:kinsoku/>
        <w:wordWrap/>
        <w:overflowPunct/>
        <w:topLinePunct/>
        <w:autoSpaceDE/>
        <w:autoSpaceDN/>
        <w:bidi w:val="0"/>
        <w:adjustRightInd/>
        <w:snapToGrid/>
        <w:spacing w:line="432" w:lineRule="auto"/>
        <w:textAlignment w:val="auto"/>
        <w:rPr>
          <w:rFonts w:hint="eastAsia" w:ascii="仿宋" w:hAnsi="仿宋" w:eastAsia="仿宋" w:cs="仿宋"/>
          <w:color w:val="auto"/>
          <w:sz w:val="24"/>
        </w:rPr>
      </w:pPr>
      <w:r>
        <w:rPr>
          <w:rFonts w:hint="eastAsia" w:ascii="仿宋" w:hAnsi="仿宋" w:eastAsia="仿宋" w:cs="仿宋"/>
          <w:color w:val="auto"/>
          <w:sz w:val="24"/>
        </w:rPr>
        <w:t>5.</w:t>
      </w:r>
      <w:r>
        <w:rPr>
          <w:rFonts w:hint="eastAsia" w:ascii="仿宋" w:hAnsi="仿宋" w:eastAsia="仿宋" w:cs="仿宋"/>
          <w:color w:val="auto"/>
        </w:rPr>
        <w:t xml:space="preserve"> </w:t>
      </w:r>
      <w:r>
        <w:rPr>
          <w:rFonts w:hint="eastAsia" w:ascii="仿宋" w:hAnsi="仿宋" w:eastAsia="仿宋" w:cs="仿宋"/>
          <w:color w:val="auto"/>
          <w:sz w:val="24"/>
        </w:rPr>
        <w:t>分部分项工程和单价措施项目清单与计价表</w:t>
      </w:r>
    </w:p>
    <w:p>
      <w:pPr>
        <w:keepNext w:val="0"/>
        <w:keepLines w:val="0"/>
        <w:pageBreakBefore w:val="0"/>
        <w:widowControl/>
        <w:kinsoku/>
        <w:wordWrap/>
        <w:overflowPunct/>
        <w:topLinePunct/>
        <w:autoSpaceDE/>
        <w:autoSpaceDN/>
        <w:bidi w:val="0"/>
        <w:adjustRightInd/>
        <w:snapToGrid/>
        <w:spacing w:line="432" w:lineRule="auto"/>
        <w:textAlignment w:val="auto"/>
        <w:rPr>
          <w:rFonts w:hint="eastAsia" w:ascii="仿宋" w:hAnsi="仿宋" w:eastAsia="仿宋" w:cs="仿宋"/>
          <w:color w:val="auto"/>
          <w:sz w:val="24"/>
        </w:rPr>
      </w:pPr>
      <w:r>
        <w:rPr>
          <w:rFonts w:hint="eastAsia" w:ascii="仿宋" w:hAnsi="仿宋" w:eastAsia="仿宋" w:cs="仿宋"/>
          <w:color w:val="auto"/>
          <w:sz w:val="24"/>
        </w:rPr>
        <w:t>5.1. 分部分项工程和单价措施项目清单与计价表（土建）（附表5.1）</w:t>
      </w:r>
    </w:p>
    <w:p>
      <w:pPr>
        <w:keepNext w:val="0"/>
        <w:keepLines w:val="0"/>
        <w:pageBreakBefore w:val="0"/>
        <w:widowControl/>
        <w:kinsoku/>
        <w:wordWrap/>
        <w:overflowPunct/>
        <w:topLinePunct/>
        <w:autoSpaceDE/>
        <w:autoSpaceDN/>
        <w:bidi w:val="0"/>
        <w:adjustRightInd/>
        <w:snapToGrid/>
        <w:spacing w:line="432" w:lineRule="auto"/>
        <w:textAlignment w:val="auto"/>
        <w:rPr>
          <w:rFonts w:hint="eastAsia" w:ascii="仿宋" w:hAnsi="仿宋" w:eastAsia="仿宋" w:cs="仿宋"/>
          <w:color w:val="auto"/>
          <w:sz w:val="24"/>
        </w:rPr>
      </w:pPr>
      <w:r>
        <w:rPr>
          <w:rFonts w:hint="eastAsia" w:ascii="仿宋" w:hAnsi="仿宋" w:eastAsia="仿宋" w:cs="仿宋"/>
          <w:color w:val="auto"/>
          <w:sz w:val="24"/>
        </w:rPr>
        <w:t>5.2. 分部分项工程和单价措施项目清单与计价表（装饰、安装）（附表5.2）</w:t>
      </w:r>
    </w:p>
    <w:p>
      <w:pPr>
        <w:keepNext w:val="0"/>
        <w:keepLines w:val="0"/>
        <w:pageBreakBefore w:val="0"/>
        <w:widowControl/>
        <w:kinsoku/>
        <w:wordWrap/>
        <w:overflowPunct/>
        <w:topLinePunct/>
        <w:autoSpaceDE/>
        <w:autoSpaceDN/>
        <w:bidi w:val="0"/>
        <w:adjustRightInd/>
        <w:snapToGrid/>
        <w:spacing w:line="432" w:lineRule="auto"/>
        <w:textAlignment w:val="auto"/>
        <w:outlineLvl w:val="1"/>
        <w:rPr>
          <w:rFonts w:hint="eastAsia" w:ascii="仿宋" w:hAnsi="仿宋" w:eastAsia="仿宋" w:cs="仿宋"/>
          <w:color w:val="auto"/>
          <w:sz w:val="24"/>
        </w:rPr>
      </w:pPr>
      <w:r>
        <w:rPr>
          <w:rFonts w:hint="eastAsia" w:ascii="仿宋" w:hAnsi="仿宋" w:eastAsia="仿宋" w:cs="仿宋"/>
          <w:color w:val="auto"/>
          <w:sz w:val="24"/>
        </w:rPr>
        <w:t>6.</w:t>
      </w:r>
      <w:r>
        <w:rPr>
          <w:rFonts w:hint="eastAsia" w:ascii="仿宋" w:hAnsi="仿宋" w:eastAsia="仿宋" w:cs="仿宋"/>
          <w:color w:val="auto"/>
        </w:rPr>
        <w:t xml:space="preserve"> </w:t>
      </w:r>
      <w:r>
        <w:rPr>
          <w:rFonts w:hint="eastAsia" w:ascii="仿宋" w:hAnsi="仿宋" w:eastAsia="仿宋" w:cs="仿宋"/>
          <w:color w:val="auto"/>
          <w:sz w:val="24"/>
        </w:rPr>
        <w:t>总价措施项目清单与计价表</w:t>
      </w:r>
    </w:p>
    <w:p>
      <w:pPr>
        <w:keepNext w:val="0"/>
        <w:keepLines w:val="0"/>
        <w:pageBreakBefore w:val="0"/>
        <w:widowControl/>
        <w:kinsoku/>
        <w:wordWrap/>
        <w:overflowPunct/>
        <w:topLinePunct/>
        <w:autoSpaceDE/>
        <w:autoSpaceDN/>
        <w:bidi w:val="0"/>
        <w:adjustRightInd/>
        <w:snapToGrid/>
        <w:spacing w:line="432" w:lineRule="auto"/>
        <w:textAlignment w:val="auto"/>
        <w:rPr>
          <w:rFonts w:hint="eastAsia" w:ascii="仿宋" w:hAnsi="仿宋" w:eastAsia="仿宋" w:cs="仿宋"/>
          <w:color w:val="auto"/>
          <w:sz w:val="24"/>
        </w:rPr>
      </w:pPr>
      <w:r>
        <w:rPr>
          <w:rFonts w:hint="eastAsia" w:ascii="仿宋" w:hAnsi="仿宋" w:eastAsia="仿宋" w:cs="仿宋"/>
          <w:color w:val="auto"/>
          <w:sz w:val="24"/>
        </w:rPr>
        <w:t>6.1总价措施项目清单与计价表（土建）（附表6.1）</w:t>
      </w:r>
    </w:p>
    <w:p>
      <w:pPr>
        <w:keepNext w:val="0"/>
        <w:keepLines w:val="0"/>
        <w:pageBreakBefore w:val="0"/>
        <w:widowControl/>
        <w:kinsoku/>
        <w:wordWrap/>
        <w:overflowPunct/>
        <w:topLinePunct/>
        <w:autoSpaceDE/>
        <w:autoSpaceDN/>
        <w:bidi w:val="0"/>
        <w:adjustRightInd/>
        <w:snapToGrid/>
        <w:spacing w:line="432" w:lineRule="auto"/>
        <w:textAlignment w:val="auto"/>
        <w:rPr>
          <w:rFonts w:hint="eastAsia" w:ascii="仿宋" w:hAnsi="仿宋" w:eastAsia="仿宋" w:cs="仿宋"/>
          <w:color w:val="auto"/>
          <w:sz w:val="24"/>
        </w:rPr>
      </w:pPr>
      <w:r>
        <w:rPr>
          <w:rFonts w:hint="eastAsia" w:ascii="仿宋" w:hAnsi="仿宋" w:eastAsia="仿宋" w:cs="仿宋"/>
          <w:color w:val="auto"/>
          <w:sz w:val="24"/>
        </w:rPr>
        <w:t>6.2总价措施项目清单与计价表（装饰、安装）（附表6.2）</w:t>
      </w:r>
    </w:p>
    <w:p>
      <w:pPr>
        <w:keepNext w:val="0"/>
        <w:keepLines w:val="0"/>
        <w:pageBreakBefore w:val="0"/>
        <w:widowControl/>
        <w:kinsoku/>
        <w:wordWrap/>
        <w:overflowPunct/>
        <w:topLinePunct/>
        <w:autoSpaceDE/>
        <w:autoSpaceDN/>
        <w:bidi w:val="0"/>
        <w:adjustRightInd/>
        <w:snapToGrid/>
        <w:spacing w:line="432" w:lineRule="auto"/>
        <w:textAlignment w:val="auto"/>
        <w:outlineLvl w:val="1"/>
        <w:rPr>
          <w:rFonts w:hint="eastAsia" w:ascii="仿宋" w:hAnsi="仿宋" w:eastAsia="仿宋" w:cs="仿宋"/>
          <w:color w:val="auto"/>
          <w:sz w:val="24"/>
        </w:rPr>
      </w:pPr>
      <w:r>
        <w:rPr>
          <w:rFonts w:hint="eastAsia" w:ascii="仿宋" w:hAnsi="仿宋" w:eastAsia="仿宋" w:cs="仿宋"/>
          <w:color w:val="auto"/>
          <w:sz w:val="24"/>
        </w:rPr>
        <w:t>7.其他项目清单与计价汇总表</w:t>
      </w:r>
    </w:p>
    <w:p>
      <w:pPr>
        <w:keepNext w:val="0"/>
        <w:keepLines w:val="0"/>
        <w:pageBreakBefore w:val="0"/>
        <w:widowControl/>
        <w:kinsoku/>
        <w:wordWrap/>
        <w:overflowPunct/>
        <w:topLinePunct/>
        <w:autoSpaceDE/>
        <w:autoSpaceDN/>
        <w:bidi w:val="0"/>
        <w:adjustRightInd/>
        <w:snapToGrid/>
        <w:spacing w:line="432" w:lineRule="auto"/>
        <w:textAlignment w:val="auto"/>
        <w:rPr>
          <w:rFonts w:hint="eastAsia" w:ascii="仿宋" w:hAnsi="仿宋" w:eastAsia="仿宋" w:cs="仿宋"/>
          <w:color w:val="auto"/>
          <w:sz w:val="24"/>
        </w:rPr>
      </w:pPr>
      <w:r>
        <w:rPr>
          <w:rFonts w:hint="eastAsia" w:ascii="仿宋" w:hAnsi="仿宋" w:eastAsia="仿宋" w:cs="仿宋"/>
          <w:color w:val="auto"/>
          <w:sz w:val="24"/>
        </w:rPr>
        <w:t>7.1暂列金额明细表（附表7.1）</w:t>
      </w:r>
    </w:p>
    <w:p>
      <w:pPr>
        <w:keepNext w:val="0"/>
        <w:keepLines w:val="0"/>
        <w:pageBreakBefore w:val="0"/>
        <w:widowControl/>
        <w:kinsoku/>
        <w:wordWrap/>
        <w:overflowPunct/>
        <w:topLinePunct/>
        <w:autoSpaceDE/>
        <w:autoSpaceDN/>
        <w:bidi w:val="0"/>
        <w:adjustRightInd/>
        <w:snapToGrid/>
        <w:spacing w:line="432" w:lineRule="auto"/>
        <w:textAlignment w:val="auto"/>
        <w:rPr>
          <w:rFonts w:hint="eastAsia" w:ascii="仿宋" w:hAnsi="仿宋" w:eastAsia="仿宋" w:cs="仿宋"/>
          <w:color w:val="auto"/>
          <w:sz w:val="24"/>
        </w:rPr>
      </w:pPr>
      <w:r>
        <w:rPr>
          <w:rFonts w:hint="eastAsia" w:ascii="仿宋" w:hAnsi="仿宋" w:eastAsia="仿宋" w:cs="仿宋"/>
          <w:color w:val="auto"/>
          <w:sz w:val="24"/>
        </w:rPr>
        <w:t>7.2材料暂估单价表（附表7.2）</w:t>
      </w:r>
    </w:p>
    <w:p>
      <w:pPr>
        <w:keepNext w:val="0"/>
        <w:keepLines w:val="0"/>
        <w:pageBreakBefore w:val="0"/>
        <w:widowControl/>
        <w:kinsoku/>
        <w:wordWrap/>
        <w:overflowPunct/>
        <w:topLinePunct/>
        <w:autoSpaceDE/>
        <w:autoSpaceDN/>
        <w:bidi w:val="0"/>
        <w:adjustRightInd/>
        <w:snapToGrid/>
        <w:spacing w:line="432" w:lineRule="auto"/>
        <w:textAlignment w:val="auto"/>
        <w:rPr>
          <w:rFonts w:hint="eastAsia" w:ascii="仿宋" w:hAnsi="仿宋" w:eastAsia="仿宋" w:cs="仿宋"/>
          <w:color w:val="auto"/>
          <w:sz w:val="24"/>
        </w:rPr>
      </w:pPr>
      <w:r>
        <w:rPr>
          <w:rFonts w:hint="eastAsia" w:ascii="仿宋" w:hAnsi="仿宋" w:eastAsia="仿宋" w:cs="仿宋"/>
          <w:color w:val="auto"/>
          <w:sz w:val="24"/>
        </w:rPr>
        <w:t>7.3专业工程暂估价表(附表7.3)</w:t>
      </w:r>
    </w:p>
    <w:p>
      <w:pPr>
        <w:keepNext w:val="0"/>
        <w:keepLines w:val="0"/>
        <w:pageBreakBefore w:val="0"/>
        <w:widowControl/>
        <w:kinsoku/>
        <w:wordWrap/>
        <w:overflowPunct/>
        <w:topLinePunct/>
        <w:autoSpaceDE/>
        <w:autoSpaceDN/>
        <w:bidi w:val="0"/>
        <w:adjustRightInd/>
        <w:snapToGrid/>
        <w:spacing w:line="432" w:lineRule="auto"/>
        <w:textAlignment w:val="auto"/>
        <w:rPr>
          <w:rFonts w:hint="eastAsia" w:ascii="仿宋" w:hAnsi="仿宋" w:eastAsia="仿宋" w:cs="仿宋"/>
          <w:color w:val="auto"/>
          <w:sz w:val="24"/>
        </w:rPr>
      </w:pPr>
      <w:r>
        <w:rPr>
          <w:rFonts w:hint="eastAsia" w:ascii="仿宋" w:hAnsi="仿宋" w:eastAsia="仿宋" w:cs="仿宋"/>
          <w:color w:val="auto"/>
          <w:sz w:val="24"/>
        </w:rPr>
        <w:t>7.4计日工表（附表7.4）</w:t>
      </w:r>
    </w:p>
    <w:p>
      <w:pPr>
        <w:keepNext w:val="0"/>
        <w:keepLines w:val="0"/>
        <w:pageBreakBefore w:val="0"/>
        <w:widowControl/>
        <w:kinsoku/>
        <w:wordWrap/>
        <w:overflowPunct/>
        <w:topLinePunct/>
        <w:autoSpaceDE/>
        <w:autoSpaceDN/>
        <w:bidi w:val="0"/>
        <w:adjustRightInd/>
        <w:snapToGrid/>
        <w:spacing w:line="432" w:lineRule="auto"/>
        <w:textAlignment w:val="auto"/>
        <w:rPr>
          <w:rFonts w:hint="eastAsia" w:ascii="仿宋" w:hAnsi="仿宋" w:eastAsia="仿宋" w:cs="仿宋"/>
          <w:color w:val="auto"/>
          <w:sz w:val="24"/>
        </w:rPr>
      </w:pPr>
      <w:r>
        <w:rPr>
          <w:rFonts w:hint="eastAsia" w:ascii="仿宋" w:hAnsi="仿宋" w:eastAsia="仿宋" w:cs="仿宋"/>
          <w:color w:val="auto"/>
          <w:sz w:val="24"/>
        </w:rPr>
        <w:t>7.5总承包服务费计价表（附表7.5）</w:t>
      </w:r>
    </w:p>
    <w:p>
      <w:pPr>
        <w:keepNext w:val="0"/>
        <w:keepLines w:val="0"/>
        <w:pageBreakBefore w:val="0"/>
        <w:widowControl/>
        <w:kinsoku/>
        <w:wordWrap/>
        <w:overflowPunct/>
        <w:topLinePunct/>
        <w:autoSpaceDE/>
        <w:autoSpaceDN/>
        <w:bidi w:val="0"/>
        <w:adjustRightInd/>
        <w:snapToGrid/>
        <w:spacing w:line="432" w:lineRule="auto"/>
        <w:textAlignment w:val="auto"/>
        <w:outlineLvl w:val="1"/>
        <w:rPr>
          <w:rFonts w:hint="eastAsia" w:ascii="仿宋" w:hAnsi="仿宋" w:eastAsia="仿宋" w:cs="仿宋"/>
          <w:color w:val="auto"/>
          <w:sz w:val="24"/>
        </w:rPr>
      </w:pPr>
      <w:r>
        <w:rPr>
          <w:rFonts w:hint="eastAsia" w:ascii="仿宋" w:hAnsi="仿宋" w:eastAsia="仿宋" w:cs="仿宋"/>
          <w:color w:val="auto"/>
          <w:sz w:val="24"/>
        </w:rPr>
        <w:t>8.规费税金计价表</w:t>
      </w:r>
    </w:p>
    <w:p>
      <w:pPr>
        <w:keepNext w:val="0"/>
        <w:keepLines w:val="0"/>
        <w:pageBreakBefore w:val="0"/>
        <w:widowControl/>
        <w:kinsoku/>
        <w:wordWrap/>
        <w:overflowPunct/>
        <w:topLinePunct/>
        <w:autoSpaceDE/>
        <w:autoSpaceDN/>
        <w:bidi w:val="0"/>
        <w:adjustRightInd/>
        <w:snapToGrid/>
        <w:spacing w:line="432" w:lineRule="auto"/>
        <w:textAlignment w:val="auto"/>
        <w:rPr>
          <w:rFonts w:hint="eastAsia" w:ascii="仿宋" w:hAnsi="仿宋" w:eastAsia="仿宋" w:cs="仿宋"/>
          <w:color w:val="auto"/>
          <w:sz w:val="24"/>
        </w:rPr>
      </w:pPr>
      <w:r>
        <w:rPr>
          <w:rFonts w:hint="eastAsia" w:ascii="仿宋" w:hAnsi="仿宋" w:eastAsia="仿宋" w:cs="仿宋"/>
          <w:color w:val="auto"/>
          <w:sz w:val="24"/>
        </w:rPr>
        <w:t>8.1规费税金项目清单与计价表（土建）（附表8.1）</w:t>
      </w:r>
    </w:p>
    <w:p>
      <w:pPr>
        <w:keepNext w:val="0"/>
        <w:keepLines w:val="0"/>
        <w:pageBreakBefore w:val="0"/>
        <w:widowControl/>
        <w:kinsoku/>
        <w:wordWrap/>
        <w:overflowPunct/>
        <w:topLinePunct/>
        <w:autoSpaceDE/>
        <w:autoSpaceDN/>
        <w:bidi w:val="0"/>
        <w:adjustRightInd/>
        <w:snapToGrid/>
        <w:spacing w:line="432" w:lineRule="auto"/>
        <w:textAlignment w:val="auto"/>
        <w:rPr>
          <w:rFonts w:hint="eastAsia" w:ascii="仿宋" w:hAnsi="仿宋" w:eastAsia="仿宋" w:cs="仿宋"/>
          <w:color w:val="auto"/>
          <w:sz w:val="24"/>
        </w:rPr>
      </w:pPr>
      <w:r>
        <w:rPr>
          <w:rFonts w:hint="eastAsia" w:ascii="仿宋" w:hAnsi="仿宋" w:eastAsia="仿宋" w:cs="仿宋"/>
          <w:color w:val="auto"/>
          <w:sz w:val="24"/>
        </w:rPr>
        <w:t>8.2规费税金项目清单与计价表（安装）（附表8.2）</w:t>
      </w:r>
    </w:p>
    <w:p>
      <w:pPr>
        <w:keepNext w:val="0"/>
        <w:keepLines w:val="0"/>
        <w:pageBreakBefore w:val="0"/>
        <w:widowControl/>
        <w:kinsoku/>
        <w:wordWrap/>
        <w:overflowPunct/>
        <w:topLinePunct/>
        <w:autoSpaceDE/>
        <w:autoSpaceDN/>
        <w:bidi w:val="0"/>
        <w:adjustRightInd/>
        <w:snapToGrid/>
        <w:spacing w:line="432" w:lineRule="auto"/>
        <w:textAlignment w:val="auto"/>
        <w:rPr>
          <w:rFonts w:hint="eastAsia" w:ascii="仿宋" w:hAnsi="仿宋" w:eastAsia="仿宋" w:cs="仿宋"/>
          <w:color w:val="auto"/>
          <w:sz w:val="24"/>
        </w:rPr>
      </w:pPr>
      <w:r>
        <w:rPr>
          <w:rFonts w:hint="eastAsia" w:ascii="仿宋" w:hAnsi="仿宋" w:eastAsia="仿宋" w:cs="仿宋"/>
          <w:color w:val="auto"/>
          <w:sz w:val="24"/>
        </w:rPr>
        <w:t>9.主要材料价格表（附表9）</w:t>
      </w:r>
    </w:p>
    <w:p>
      <w:pPr>
        <w:keepNext w:val="0"/>
        <w:keepLines w:val="0"/>
        <w:pageBreakBefore w:val="0"/>
        <w:widowControl/>
        <w:kinsoku/>
        <w:wordWrap/>
        <w:overflowPunct/>
        <w:topLinePunct/>
        <w:autoSpaceDE/>
        <w:autoSpaceDN/>
        <w:bidi w:val="0"/>
        <w:adjustRightInd/>
        <w:snapToGrid/>
        <w:spacing w:line="432" w:lineRule="auto"/>
        <w:textAlignment w:val="auto"/>
        <w:rPr>
          <w:rFonts w:hint="eastAsia" w:ascii="仿宋" w:hAnsi="仿宋" w:eastAsia="仿宋" w:cs="仿宋"/>
          <w:color w:val="auto"/>
          <w:sz w:val="24"/>
        </w:rPr>
      </w:pPr>
      <w:r>
        <w:rPr>
          <w:rFonts w:hint="eastAsia" w:ascii="仿宋" w:hAnsi="仿宋" w:eastAsia="仿宋" w:cs="仿宋"/>
          <w:color w:val="auto"/>
          <w:sz w:val="24"/>
        </w:rPr>
        <w:t>10.综合单价分析表</w:t>
      </w:r>
    </w:p>
    <w:p>
      <w:pPr>
        <w:widowControl/>
        <w:topLinePunct/>
        <w:rPr>
          <w:rFonts w:hint="eastAsia" w:ascii="仿宋" w:hAnsi="仿宋" w:eastAsia="仿宋" w:cs="仿宋"/>
          <w:color w:val="auto"/>
          <w:sz w:val="24"/>
        </w:rPr>
      </w:pPr>
    </w:p>
    <w:p>
      <w:pPr>
        <w:widowControl/>
        <w:autoSpaceDE w:val="0"/>
        <w:autoSpaceDN w:val="0"/>
        <w:adjustRightInd w:val="0"/>
        <w:jc w:val="center"/>
        <w:rPr>
          <w:rFonts w:hint="eastAsia" w:ascii="仿宋" w:hAnsi="仿宋" w:eastAsia="仿宋" w:cs="仿宋"/>
          <w:color w:val="auto"/>
          <w:sz w:val="24"/>
        </w:rPr>
      </w:pPr>
    </w:p>
    <w:p>
      <w:pPr>
        <w:widowControl/>
        <w:autoSpaceDE w:val="0"/>
        <w:autoSpaceDN w:val="0"/>
        <w:adjustRightInd w:val="0"/>
        <w:jc w:val="center"/>
        <w:rPr>
          <w:rFonts w:hint="eastAsia" w:ascii="仿宋" w:hAnsi="仿宋" w:eastAsia="仿宋" w:cs="仿宋"/>
          <w:bCs/>
          <w:color w:val="auto"/>
          <w:sz w:val="24"/>
          <w:u w:val="single"/>
        </w:rPr>
      </w:pPr>
    </w:p>
    <w:p>
      <w:pPr>
        <w:rPr>
          <w:rFonts w:hint="eastAsia" w:ascii="仿宋" w:hAnsi="仿宋" w:eastAsia="仿宋" w:cs="仿宋"/>
          <w:color w:val="auto"/>
          <w:sz w:val="24"/>
        </w:rPr>
      </w:pPr>
    </w:p>
    <w:p>
      <w:pPr>
        <w:rPr>
          <w:rFonts w:hint="eastAsia" w:ascii="仿宋" w:hAnsi="仿宋" w:eastAsia="仿宋" w:cs="仿宋"/>
          <w:color w:val="auto"/>
          <w:sz w:val="24"/>
        </w:rPr>
      </w:pPr>
      <w:r>
        <w:rPr>
          <w:rFonts w:hint="eastAsia" w:ascii="仿宋" w:hAnsi="仿宋" w:eastAsia="仿宋" w:cs="仿宋"/>
          <w:color w:val="auto"/>
          <w:sz w:val="24"/>
        </w:rPr>
        <w:t xml:space="preserve">附表1 </w:t>
      </w:r>
    </w:p>
    <w:p>
      <w:pPr>
        <w:autoSpaceDE w:val="0"/>
        <w:autoSpaceDN w:val="0"/>
        <w:adjustRightInd w:val="0"/>
        <w:ind w:left="210" w:hanging="210"/>
        <w:jc w:val="center"/>
        <w:rPr>
          <w:rFonts w:hint="eastAsia" w:ascii="仿宋" w:hAnsi="仿宋" w:eastAsia="仿宋" w:cs="仿宋"/>
          <w:b/>
          <w:bCs/>
          <w:color w:val="auto"/>
          <w:sz w:val="32"/>
          <w:szCs w:val="30"/>
          <w:lang w:val="zh-CN"/>
        </w:rPr>
      </w:pPr>
      <w:r>
        <w:rPr>
          <w:rFonts w:hint="eastAsia" w:ascii="仿宋" w:hAnsi="仿宋" w:eastAsia="仿宋" w:cs="仿宋"/>
          <w:b/>
          <w:bCs/>
          <w:color w:val="auto"/>
          <w:sz w:val="32"/>
          <w:szCs w:val="30"/>
          <w:lang w:val="zh-CN"/>
        </w:rPr>
        <w:t>总　说　明</w:t>
      </w:r>
    </w:p>
    <w:p>
      <w:pPr>
        <w:autoSpaceDE w:val="0"/>
        <w:autoSpaceDN w:val="0"/>
        <w:adjustRightInd w:val="0"/>
        <w:ind w:left="210" w:hanging="210"/>
        <w:jc w:val="center"/>
        <w:rPr>
          <w:rFonts w:hint="eastAsia" w:ascii="仿宋" w:hAnsi="仿宋" w:eastAsia="仿宋" w:cs="仿宋"/>
          <w:b/>
          <w:bCs/>
          <w:color w:val="auto"/>
          <w:sz w:val="32"/>
          <w:szCs w:val="30"/>
          <w:lang w:val="zh-CN"/>
        </w:rPr>
      </w:pPr>
    </w:p>
    <w:p>
      <w:pPr>
        <w:spacing w:after="156" w:afterLines="50"/>
        <w:ind w:firstLine="480" w:firstLineChars="200"/>
        <w:rPr>
          <w:rFonts w:hint="eastAsia" w:ascii="仿宋" w:hAnsi="仿宋" w:eastAsia="仿宋" w:cs="仿宋"/>
          <w:color w:val="auto"/>
          <w:sz w:val="24"/>
        </w:rPr>
      </w:pPr>
      <w:r>
        <w:rPr>
          <w:rFonts w:hint="eastAsia" w:ascii="仿宋" w:hAnsi="仿宋" w:eastAsia="仿宋" w:cs="仿宋"/>
          <w:color w:val="auto"/>
          <w:sz w:val="24"/>
        </w:rPr>
        <w:t>工程名称：                                         第  页 共  页</w:t>
      </w:r>
    </w:p>
    <w:tbl>
      <w:tblPr>
        <w:tblStyle w:val="23"/>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8" w:hRule="atLeast"/>
          <w:jc w:val="center"/>
        </w:trPr>
        <w:tc>
          <w:tcPr>
            <w:tcW w:w="8767" w:type="dxa"/>
            <w:noWrap w:val="0"/>
            <w:vAlign w:val="top"/>
          </w:tcPr>
          <w:p>
            <w:pPr>
              <w:numPr>
                <w:ilvl w:val="0"/>
                <w:numId w:val="0"/>
              </w:numPr>
              <w:ind w:leftChars="0"/>
              <w:rPr>
                <w:rFonts w:hint="eastAsia" w:ascii="仿宋" w:hAnsi="仿宋" w:eastAsia="仿宋" w:cs="仿宋"/>
                <w:color w:val="auto"/>
                <w:sz w:val="24"/>
                <w:lang w:val="en-US" w:eastAsia="zh-CN"/>
              </w:rPr>
            </w:pPr>
          </w:p>
          <w:p>
            <w:pPr>
              <w:numPr>
                <w:ilvl w:val="0"/>
                <w:numId w:val="0"/>
              </w:numPr>
              <w:spacing w:line="480" w:lineRule="auto"/>
              <w:ind w:leftChars="0"/>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工程概况</w:t>
            </w:r>
          </w:p>
          <w:p>
            <w:pPr>
              <w:numPr>
                <w:ilvl w:val="0"/>
                <w:numId w:val="0"/>
              </w:numPr>
              <w:spacing w:line="480" w:lineRule="auto"/>
              <w:ind w:leftChars="0"/>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投标报价包括范围</w:t>
            </w:r>
          </w:p>
          <w:p>
            <w:pPr>
              <w:numPr>
                <w:ilvl w:val="0"/>
                <w:numId w:val="0"/>
              </w:numPr>
              <w:spacing w:line="480" w:lineRule="auto"/>
              <w:ind w:leftChars="0"/>
              <w:rPr>
                <w:rFonts w:hint="eastAsia" w:ascii="仿宋" w:hAnsi="仿宋" w:eastAsia="仿宋" w:cs="仿宋"/>
                <w:color w:val="auto"/>
                <w:sz w:val="24"/>
              </w:rPr>
            </w:pPr>
            <w:r>
              <w:rPr>
                <w:rFonts w:hint="eastAsia" w:ascii="仿宋" w:hAnsi="仿宋" w:eastAsia="仿宋" w:cs="仿宋"/>
                <w:color w:val="auto"/>
                <w:sz w:val="24"/>
                <w:lang w:val="en-US" w:eastAsia="zh-CN"/>
              </w:rPr>
              <w:t>3.</w:t>
            </w:r>
            <w:r>
              <w:rPr>
                <w:rFonts w:hint="eastAsia" w:ascii="仿宋" w:hAnsi="仿宋" w:eastAsia="仿宋" w:cs="仿宋"/>
                <w:color w:val="auto"/>
                <w:sz w:val="24"/>
              </w:rPr>
              <w:t>投标报价编制依据</w:t>
            </w:r>
          </w:p>
          <w:p>
            <w:pPr>
              <w:numPr>
                <w:ilvl w:val="0"/>
                <w:numId w:val="0"/>
              </w:numPr>
              <w:spacing w:line="480" w:lineRule="auto"/>
              <w:ind w:leftChars="0"/>
              <w:rPr>
                <w:rFonts w:hint="eastAsia" w:ascii="仿宋" w:hAnsi="仿宋" w:eastAsia="仿宋" w:cs="仿宋"/>
                <w:color w:val="auto"/>
                <w:sz w:val="24"/>
              </w:rPr>
            </w:pPr>
            <w:r>
              <w:rPr>
                <w:rFonts w:hint="eastAsia" w:ascii="仿宋" w:hAnsi="仿宋" w:eastAsia="仿宋" w:cs="仿宋"/>
                <w:color w:val="auto"/>
                <w:sz w:val="24"/>
                <w:lang w:val="en-US" w:eastAsia="zh-CN"/>
              </w:rPr>
              <w:t>4.</w:t>
            </w:r>
            <w:r>
              <w:rPr>
                <w:rFonts w:hint="eastAsia" w:ascii="仿宋" w:hAnsi="仿宋" w:eastAsia="仿宋" w:cs="仿宋"/>
                <w:color w:val="auto"/>
                <w:sz w:val="24"/>
              </w:rPr>
              <w:t>其他需要说明的内容</w:t>
            </w: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tc>
      </w:tr>
    </w:tbl>
    <w:p>
      <w:pPr>
        <w:widowControl/>
        <w:rPr>
          <w:rFonts w:hint="eastAsia" w:ascii="仿宋" w:hAnsi="仿宋" w:eastAsia="仿宋" w:cs="仿宋"/>
          <w:color w:val="auto"/>
          <w:sz w:val="24"/>
        </w:rPr>
      </w:pPr>
    </w:p>
    <w:p>
      <w:pPr>
        <w:widowControl/>
        <w:rPr>
          <w:rFonts w:hint="eastAsia" w:ascii="仿宋" w:hAnsi="仿宋" w:eastAsia="仿宋" w:cs="仿宋"/>
          <w:color w:val="auto"/>
          <w:sz w:val="24"/>
        </w:rPr>
      </w:pPr>
    </w:p>
    <w:p>
      <w:pPr>
        <w:widowControl/>
        <w:rPr>
          <w:rFonts w:hint="eastAsia" w:ascii="仿宋" w:hAnsi="仿宋" w:eastAsia="仿宋" w:cs="仿宋"/>
          <w:color w:val="auto"/>
          <w:sz w:val="24"/>
        </w:rPr>
      </w:pPr>
    </w:p>
    <w:p>
      <w:pPr>
        <w:widowControl/>
        <w:rPr>
          <w:rFonts w:hint="eastAsia" w:ascii="仿宋" w:hAnsi="仿宋" w:eastAsia="仿宋" w:cs="仿宋"/>
          <w:color w:val="auto"/>
          <w:sz w:val="24"/>
        </w:rPr>
      </w:pPr>
    </w:p>
    <w:p>
      <w:pPr>
        <w:widowControl/>
        <w:rPr>
          <w:rFonts w:hint="eastAsia" w:ascii="仿宋" w:hAnsi="仿宋" w:eastAsia="仿宋" w:cs="仿宋"/>
          <w:color w:val="auto"/>
          <w:sz w:val="24"/>
        </w:rPr>
      </w:pPr>
    </w:p>
    <w:p>
      <w:pPr>
        <w:widowControl/>
        <w:rPr>
          <w:rFonts w:hint="eastAsia" w:ascii="仿宋" w:hAnsi="仿宋" w:eastAsia="仿宋" w:cs="仿宋"/>
          <w:color w:val="auto"/>
          <w:sz w:val="24"/>
        </w:rPr>
      </w:pPr>
    </w:p>
    <w:p>
      <w:pPr>
        <w:widowControl/>
        <w:rPr>
          <w:rFonts w:hint="eastAsia" w:ascii="仿宋" w:hAnsi="仿宋" w:eastAsia="仿宋" w:cs="仿宋"/>
          <w:color w:val="auto"/>
          <w:sz w:val="24"/>
        </w:rPr>
      </w:pPr>
    </w:p>
    <w:p>
      <w:pPr>
        <w:widowControl/>
        <w:rPr>
          <w:rFonts w:hint="eastAsia" w:ascii="仿宋" w:hAnsi="仿宋" w:eastAsia="仿宋" w:cs="仿宋"/>
          <w:color w:val="auto"/>
          <w:sz w:val="24"/>
        </w:rPr>
      </w:pPr>
    </w:p>
    <w:p>
      <w:pPr>
        <w:widowControl/>
        <w:rPr>
          <w:rFonts w:hint="eastAsia" w:ascii="仿宋" w:hAnsi="仿宋" w:eastAsia="仿宋" w:cs="仿宋"/>
          <w:color w:val="auto"/>
          <w:sz w:val="24"/>
        </w:rPr>
      </w:pPr>
    </w:p>
    <w:p>
      <w:pPr>
        <w:widowControl/>
        <w:rPr>
          <w:rFonts w:hint="eastAsia" w:ascii="仿宋" w:hAnsi="仿宋" w:eastAsia="仿宋" w:cs="仿宋"/>
          <w:color w:val="auto"/>
          <w:sz w:val="24"/>
        </w:rPr>
      </w:pPr>
    </w:p>
    <w:p>
      <w:pPr>
        <w:widowControl/>
        <w:rPr>
          <w:rFonts w:hint="eastAsia" w:ascii="仿宋" w:hAnsi="仿宋" w:eastAsia="仿宋" w:cs="仿宋"/>
          <w:color w:val="auto"/>
          <w:sz w:val="24"/>
        </w:rPr>
      </w:pPr>
    </w:p>
    <w:p>
      <w:pPr>
        <w:widowControl/>
        <w:rPr>
          <w:rFonts w:hint="eastAsia" w:ascii="仿宋" w:hAnsi="仿宋" w:eastAsia="仿宋" w:cs="仿宋"/>
          <w:color w:val="auto"/>
          <w:sz w:val="24"/>
        </w:rPr>
      </w:pPr>
    </w:p>
    <w:p>
      <w:pPr>
        <w:widowControl/>
        <w:rPr>
          <w:rFonts w:hint="eastAsia" w:ascii="仿宋" w:hAnsi="仿宋" w:eastAsia="仿宋" w:cs="仿宋"/>
          <w:color w:val="auto"/>
          <w:sz w:val="24"/>
        </w:rPr>
      </w:pPr>
    </w:p>
    <w:p>
      <w:pPr>
        <w:widowControl/>
        <w:rPr>
          <w:rFonts w:hint="eastAsia" w:ascii="仿宋" w:hAnsi="仿宋" w:eastAsia="仿宋" w:cs="仿宋"/>
          <w:color w:val="auto"/>
          <w:sz w:val="24"/>
        </w:rPr>
      </w:pPr>
    </w:p>
    <w:p>
      <w:pPr>
        <w:rPr>
          <w:rFonts w:hint="eastAsia" w:ascii="仿宋" w:hAnsi="仿宋" w:eastAsia="仿宋" w:cs="仿宋"/>
          <w:color w:val="auto"/>
          <w:sz w:val="24"/>
        </w:rPr>
      </w:pPr>
      <w:r>
        <w:rPr>
          <w:rFonts w:hint="eastAsia" w:ascii="仿宋" w:hAnsi="仿宋" w:eastAsia="仿宋" w:cs="仿宋"/>
          <w:color w:val="auto"/>
          <w:sz w:val="24"/>
        </w:rPr>
        <w:t xml:space="preserve">附表2 </w:t>
      </w:r>
    </w:p>
    <w:p>
      <w:pPr>
        <w:autoSpaceDE w:val="0"/>
        <w:autoSpaceDN w:val="0"/>
        <w:adjustRightInd w:val="0"/>
        <w:jc w:val="center"/>
        <w:outlineLvl w:val="2"/>
        <w:rPr>
          <w:rFonts w:hint="eastAsia" w:ascii="仿宋" w:hAnsi="仿宋" w:eastAsia="仿宋" w:cs="仿宋"/>
          <w:b/>
          <w:bCs/>
          <w:color w:val="auto"/>
          <w:sz w:val="32"/>
          <w:szCs w:val="30"/>
          <w:lang w:val="zh-CN"/>
        </w:rPr>
      </w:pPr>
      <w:r>
        <w:rPr>
          <w:rFonts w:hint="eastAsia" w:ascii="仿宋" w:hAnsi="仿宋" w:eastAsia="仿宋" w:cs="仿宋"/>
          <w:b/>
          <w:bCs/>
          <w:color w:val="auto"/>
          <w:sz w:val="32"/>
          <w:szCs w:val="30"/>
          <w:lang w:val="zh-CN"/>
        </w:rPr>
        <w:t>工程项目投标报价汇总表</w:t>
      </w:r>
    </w:p>
    <w:p>
      <w:pPr>
        <w:autoSpaceDE w:val="0"/>
        <w:autoSpaceDN w:val="0"/>
        <w:adjustRightInd w:val="0"/>
        <w:jc w:val="center"/>
        <w:rPr>
          <w:rFonts w:hint="eastAsia" w:ascii="仿宋" w:hAnsi="仿宋" w:eastAsia="仿宋" w:cs="仿宋"/>
          <w:b/>
          <w:bCs/>
          <w:color w:val="auto"/>
          <w:sz w:val="18"/>
          <w:szCs w:val="18"/>
          <w:lang w:val="zh-CN"/>
        </w:rPr>
      </w:pPr>
    </w:p>
    <w:p>
      <w:pPr>
        <w:autoSpaceDE w:val="0"/>
        <w:autoSpaceDN w:val="0"/>
        <w:adjustRightInd w:val="0"/>
        <w:ind w:firstLine="240" w:firstLineChars="100"/>
        <w:rPr>
          <w:rFonts w:hint="eastAsia" w:ascii="仿宋" w:hAnsi="仿宋" w:eastAsia="仿宋" w:cs="仿宋"/>
          <w:color w:val="auto"/>
          <w:sz w:val="24"/>
          <w:lang w:val="zh-CN"/>
        </w:rPr>
      </w:pPr>
      <w:r>
        <w:rPr>
          <w:rFonts w:hint="eastAsia" w:ascii="仿宋" w:hAnsi="仿宋" w:eastAsia="仿宋" w:cs="仿宋"/>
          <w:color w:val="auto"/>
          <w:sz w:val="24"/>
          <w:lang w:val="zh-CN"/>
        </w:rPr>
        <w:t>工程名称：                                              第  页  共  页</w:t>
      </w:r>
    </w:p>
    <w:tbl>
      <w:tblPr>
        <w:tblStyle w:val="23"/>
        <w:tblW w:w="9126" w:type="dxa"/>
        <w:jc w:val="center"/>
        <w:tblLayout w:type="fixed"/>
        <w:tblCellMar>
          <w:top w:w="0" w:type="dxa"/>
          <w:left w:w="10" w:type="dxa"/>
          <w:bottom w:w="0" w:type="dxa"/>
          <w:right w:w="10" w:type="dxa"/>
        </w:tblCellMar>
      </w:tblPr>
      <w:tblGrid>
        <w:gridCol w:w="738"/>
        <w:gridCol w:w="3228"/>
        <w:gridCol w:w="1440"/>
        <w:gridCol w:w="1110"/>
        <w:gridCol w:w="1530"/>
        <w:gridCol w:w="1080"/>
      </w:tblGrid>
      <w:tr>
        <w:tblPrEx>
          <w:tblCellMar>
            <w:top w:w="0" w:type="dxa"/>
            <w:left w:w="10" w:type="dxa"/>
            <w:bottom w:w="0" w:type="dxa"/>
            <w:right w:w="10" w:type="dxa"/>
          </w:tblCellMar>
        </w:tblPrEx>
        <w:trPr>
          <w:cantSplit/>
          <w:trHeight w:val="354" w:hRule="atLeast"/>
          <w:jc w:val="center"/>
        </w:trPr>
        <w:tc>
          <w:tcPr>
            <w:tcW w:w="738"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序号</w:t>
            </w:r>
          </w:p>
        </w:tc>
        <w:tc>
          <w:tcPr>
            <w:tcW w:w="3228"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单项工程名称</w:t>
            </w:r>
          </w:p>
        </w:tc>
        <w:tc>
          <w:tcPr>
            <w:tcW w:w="1440"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金额（元）</w:t>
            </w:r>
          </w:p>
        </w:tc>
        <w:tc>
          <w:tcPr>
            <w:tcW w:w="372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其中</w:t>
            </w:r>
          </w:p>
        </w:tc>
      </w:tr>
      <w:tr>
        <w:tblPrEx>
          <w:tblCellMar>
            <w:top w:w="0" w:type="dxa"/>
            <w:left w:w="10" w:type="dxa"/>
            <w:bottom w:w="0" w:type="dxa"/>
            <w:right w:w="10" w:type="dxa"/>
          </w:tblCellMar>
        </w:tblPrEx>
        <w:trPr>
          <w:cantSplit/>
          <w:trHeight w:val="685" w:hRule="atLeast"/>
          <w:jc w:val="center"/>
        </w:trPr>
        <w:tc>
          <w:tcPr>
            <w:tcW w:w="738"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3228"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40"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lang w:val="zh-CN"/>
              </w:rPr>
              <w:t>暂估价（元）</w:t>
            </w:r>
          </w:p>
        </w:tc>
        <w:tc>
          <w:tcPr>
            <w:tcW w:w="15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lang w:val="zh-CN"/>
              </w:rPr>
              <w:t>安全文明</w:t>
            </w:r>
            <w:r>
              <w:rPr>
                <w:rFonts w:hint="eastAsia" w:ascii="仿宋" w:hAnsi="仿宋" w:eastAsia="仿宋" w:cs="仿宋"/>
                <w:color w:val="auto"/>
                <w:sz w:val="24"/>
              </w:rPr>
              <w:t xml:space="preserve">    </w:t>
            </w:r>
            <w:r>
              <w:rPr>
                <w:rFonts w:hint="eastAsia" w:ascii="仿宋" w:hAnsi="仿宋" w:eastAsia="仿宋" w:cs="仿宋"/>
                <w:color w:val="auto"/>
                <w:sz w:val="24"/>
                <w:lang w:val="zh-CN"/>
              </w:rPr>
              <w:t>施工费（元）</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规费</w:t>
            </w:r>
          </w:p>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lang w:val="zh-CN"/>
              </w:rPr>
              <w:t>（元）</w:t>
            </w:r>
          </w:p>
        </w:tc>
      </w:tr>
      <w:tr>
        <w:tblPrEx>
          <w:tblCellMar>
            <w:top w:w="0" w:type="dxa"/>
            <w:left w:w="10" w:type="dxa"/>
            <w:bottom w:w="0" w:type="dxa"/>
            <w:right w:w="10" w:type="dxa"/>
          </w:tblCellMar>
        </w:tblPrEx>
        <w:trPr>
          <w:trHeight w:val="1569" w:hRule="atLeast"/>
          <w:jc w:val="center"/>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rPr>
            </w:pPr>
          </w:p>
        </w:tc>
        <w:tc>
          <w:tcPr>
            <w:tcW w:w="32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lang w:val="zh-CN"/>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c>
          <w:tcPr>
            <w:tcW w:w="15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r>
      <w:tr>
        <w:tblPrEx>
          <w:tblCellMar>
            <w:top w:w="0" w:type="dxa"/>
            <w:left w:w="10" w:type="dxa"/>
            <w:bottom w:w="0" w:type="dxa"/>
            <w:right w:w="10" w:type="dxa"/>
          </w:tblCellMar>
        </w:tblPrEx>
        <w:trPr>
          <w:jc w:val="center"/>
        </w:trPr>
        <w:tc>
          <w:tcPr>
            <w:tcW w:w="396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合计</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c>
          <w:tcPr>
            <w:tcW w:w="15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r>
    </w:tbl>
    <w:p>
      <w:pPr>
        <w:spacing w:before="156" w:beforeLines="50"/>
        <w:ind w:firstLine="240" w:firstLineChars="100"/>
        <w:rPr>
          <w:rFonts w:hint="eastAsia" w:ascii="仿宋" w:hAnsi="仿宋" w:eastAsia="仿宋" w:cs="仿宋"/>
          <w:color w:val="auto"/>
          <w:sz w:val="24"/>
        </w:rPr>
      </w:pPr>
      <w:r>
        <w:rPr>
          <w:rFonts w:hint="eastAsia" w:ascii="仿宋" w:hAnsi="仿宋" w:eastAsia="仿宋" w:cs="仿宋"/>
          <w:color w:val="auto"/>
          <w:sz w:val="24"/>
        </w:rPr>
        <w:t>注：工程量清单只有一个单位工程时本表不填写</w:t>
      </w:r>
    </w:p>
    <w:p>
      <w:pPr>
        <w:pStyle w:val="2"/>
        <w:rPr>
          <w:rFonts w:hint="eastAsia" w:ascii="仿宋" w:hAnsi="仿宋" w:eastAsia="仿宋" w:cs="仿宋"/>
          <w:color w:val="auto"/>
          <w:sz w:val="24"/>
        </w:rPr>
      </w:pPr>
    </w:p>
    <w:p>
      <w:pPr>
        <w:rPr>
          <w:rFonts w:hint="eastAsia"/>
        </w:rPr>
      </w:pPr>
    </w:p>
    <w:p>
      <w:pPr>
        <w:widowControl/>
        <w:rPr>
          <w:rFonts w:hint="eastAsia" w:ascii="仿宋" w:hAnsi="仿宋" w:eastAsia="仿宋" w:cs="仿宋"/>
          <w:color w:val="auto"/>
          <w:sz w:val="24"/>
          <w:szCs w:val="28"/>
        </w:rPr>
      </w:pPr>
    </w:p>
    <w:p>
      <w:pPr>
        <w:rPr>
          <w:rFonts w:hint="eastAsia" w:ascii="仿宋" w:hAnsi="仿宋" w:eastAsia="仿宋" w:cs="仿宋"/>
          <w:b/>
          <w:color w:val="auto"/>
        </w:rPr>
      </w:pPr>
    </w:p>
    <w:p>
      <w:pPr>
        <w:spacing w:before="156" w:beforeLines="50"/>
        <w:rPr>
          <w:rFonts w:hint="eastAsia" w:ascii="仿宋" w:hAnsi="仿宋" w:eastAsia="仿宋" w:cs="仿宋"/>
          <w:b/>
          <w:color w:val="auto"/>
          <w:sz w:val="24"/>
        </w:rPr>
      </w:pPr>
      <w:r>
        <w:rPr>
          <w:rFonts w:hint="eastAsia" w:ascii="仿宋" w:hAnsi="仿宋" w:eastAsia="仿宋" w:cs="仿宋"/>
          <w:bCs/>
          <w:color w:val="auto"/>
          <w:sz w:val="24"/>
        </w:rPr>
        <w:t>附表3</w:t>
      </w:r>
    </w:p>
    <w:p>
      <w:pPr>
        <w:autoSpaceDE w:val="0"/>
        <w:autoSpaceDN w:val="0"/>
        <w:adjustRightInd w:val="0"/>
        <w:jc w:val="center"/>
        <w:rPr>
          <w:rFonts w:hint="eastAsia" w:ascii="仿宋" w:hAnsi="仿宋" w:eastAsia="仿宋" w:cs="仿宋"/>
          <w:b/>
          <w:color w:val="auto"/>
          <w:sz w:val="32"/>
          <w:szCs w:val="30"/>
          <w:lang w:val="zh-CN"/>
        </w:rPr>
      </w:pPr>
      <w:r>
        <w:rPr>
          <w:rFonts w:hint="eastAsia" w:ascii="仿宋" w:hAnsi="仿宋" w:eastAsia="仿宋" w:cs="仿宋"/>
          <w:b/>
          <w:color w:val="auto"/>
          <w:sz w:val="32"/>
          <w:szCs w:val="30"/>
          <w:lang w:val="zh-CN"/>
        </w:rPr>
        <w:t>单项工程投标报价汇总表</w:t>
      </w:r>
    </w:p>
    <w:p>
      <w:pPr>
        <w:autoSpaceDE w:val="0"/>
        <w:autoSpaceDN w:val="0"/>
        <w:adjustRightInd w:val="0"/>
        <w:jc w:val="center"/>
        <w:rPr>
          <w:rFonts w:hint="eastAsia" w:ascii="仿宋" w:hAnsi="仿宋" w:eastAsia="仿宋" w:cs="仿宋"/>
          <w:b/>
          <w:bCs/>
          <w:color w:val="auto"/>
          <w:szCs w:val="21"/>
          <w:lang w:val="zh-CN"/>
        </w:rPr>
      </w:pPr>
    </w:p>
    <w:p>
      <w:pPr>
        <w:autoSpaceDE w:val="0"/>
        <w:autoSpaceDN w:val="0"/>
        <w:adjustRightInd w:val="0"/>
        <w:rPr>
          <w:rFonts w:hint="eastAsia" w:ascii="仿宋" w:hAnsi="仿宋" w:eastAsia="仿宋" w:cs="仿宋"/>
          <w:color w:val="auto"/>
          <w:sz w:val="24"/>
          <w:lang w:val="zh-CN"/>
        </w:rPr>
      </w:pPr>
      <w:r>
        <w:rPr>
          <w:rFonts w:hint="eastAsia" w:ascii="仿宋" w:hAnsi="仿宋" w:eastAsia="仿宋" w:cs="仿宋"/>
          <w:color w:val="auto"/>
          <w:sz w:val="24"/>
          <w:lang w:val="zh-CN"/>
        </w:rPr>
        <w:t>工程名称：                                               第  页    共  页</w:t>
      </w:r>
    </w:p>
    <w:tbl>
      <w:tblPr>
        <w:tblStyle w:val="23"/>
        <w:tblW w:w="9118" w:type="dxa"/>
        <w:tblInd w:w="-108" w:type="dxa"/>
        <w:tblLayout w:type="fixed"/>
        <w:tblCellMar>
          <w:top w:w="0" w:type="dxa"/>
          <w:left w:w="10" w:type="dxa"/>
          <w:bottom w:w="0" w:type="dxa"/>
          <w:right w:w="10" w:type="dxa"/>
        </w:tblCellMar>
      </w:tblPr>
      <w:tblGrid>
        <w:gridCol w:w="738"/>
        <w:gridCol w:w="3700"/>
        <w:gridCol w:w="1440"/>
        <w:gridCol w:w="900"/>
        <w:gridCol w:w="1260"/>
        <w:gridCol w:w="1080"/>
      </w:tblGrid>
      <w:tr>
        <w:tblPrEx>
          <w:tblCellMar>
            <w:top w:w="0" w:type="dxa"/>
            <w:left w:w="10" w:type="dxa"/>
            <w:bottom w:w="0" w:type="dxa"/>
            <w:right w:w="10" w:type="dxa"/>
          </w:tblCellMar>
        </w:tblPrEx>
        <w:trPr>
          <w:cantSplit/>
          <w:trHeight w:val="354" w:hRule="atLeast"/>
        </w:trPr>
        <w:tc>
          <w:tcPr>
            <w:tcW w:w="738"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lang w:val="zh-CN"/>
              </w:rPr>
            </w:pPr>
            <w:r>
              <w:rPr>
                <w:rFonts w:hint="eastAsia" w:ascii="仿宋" w:hAnsi="仿宋" w:eastAsia="仿宋" w:cs="仿宋"/>
                <w:color w:val="auto"/>
                <w:szCs w:val="21"/>
                <w:lang w:val="zh-CN"/>
              </w:rPr>
              <w:t>序号</w:t>
            </w:r>
          </w:p>
        </w:tc>
        <w:tc>
          <w:tcPr>
            <w:tcW w:w="3700"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lang w:val="zh-CN"/>
              </w:rPr>
            </w:pPr>
            <w:r>
              <w:rPr>
                <w:rFonts w:hint="eastAsia" w:ascii="仿宋" w:hAnsi="仿宋" w:eastAsia="仿宋" w:cs="仿宋"/>
                <w:color w:val="auto"/>
                <w:szCs w:val="21"/>
                <w:lang w:val="zh-CN"/>
              </w:rPr>
              <w:t>单位工程名称</w:t>
            </w:r>
          </w:p>
        </w:tc>
        <w:tc>
          <w:tcPr>
            <w:tcW w:w="1440"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lang w:val="zh-CN"/>
              </w:rPr>
            </w:pPr>
            <w:r>
              <w:rPr>
                <w:rFonts w:hint="eastAsia" w:ascii="仿宋" w:hAnsi="仿宋" w:eastAsia="仿宋" w:cs="仿宋"/>
                <w:color w:val="auto"/>
                <w:szCs w:val="21"/>
                <w:lang w:val="zh-CN"/>
              </w:rPr>
              <w:t>金额（元）</w:t>
            </w:r>
          </w:p>
        </w:tc>
        <w:tc>
          <w:tcPr>
            <w:tcW w:w="324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lang w:val="zh-CN"/>
              </w:rPr>
            </w:pPr>
            <w:r>
              <w:rPr>
                <w:rFonts w:hint="eastAsia" w:ascii="仿宋" w:hAnsi="仿宋" w:eastAsia="仿宋" w:cs="仿宋"/>
                <w:color w:val="auto"/>
                <w:szCs w:val="21"/>
                <w:lang w:val="zh-CN"/>
              </w:rPr>
              <w:t>其中</w:t>
            </w:r>
          </w:p>
        </w:tc>
      </w:tr>
      <w:tr>
        <w:tblPrEx>
          <w:tblCellMar>
            <w:top w:w="0" w:type="dxa"/>
            <w:left w:w="10" w:type="dxa"/>
            <w:bottom w:w="0" w:type="dxa"/>
            <w:right w:w="10" w:type="dxa"/>
          </w:tblCellMar>
        </w:tblPrEx>
        <w:trPr>
          <w:cantSplit/>
          <w:trHeight w:val="685" w:hRule="atLeast"/>
        </w:trPr>
        <w:tc>
          <w:tcPr>
            <w:tcW w:w="738"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rPr>
            </w:pPr>
          </w:p>
        </w:tc>
        <w:tc>
          <w:tcPr>
            <w:tcW w:w="3700"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rPr>
            </w:pPr>
          </w:p>
        </w:tc>
        <w:tc>
          <w:tcPr>
            <w:tcW w:w="1440"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rPr>
            </w:pP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lang w:val="zh-CN"/>
              </w:rPr>
              <w:t>暂估价（元）</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rPr>
            </w:pPr>
            <w:r>
              <w:rPr>
                <w:rFonts w:hint="eastAsia" w:ascii="仿宋" w:hAnsi="仿宋" w:eastAsia="仿宋" w:cs="仿宋"/>
                <w:color w:val="auto"/>
                <w:szCs w:val="21"/>
                <w:lang w:val="zh-CN"/>
              </w:rPr>
              <w:t>安全文明</w:t>
            </w:r>
            <w:r>
              <w:rPr>
                <w:rFonts w:hint="eastAsia" w:ascii="仿宋" w:hAnsi="仿宋" w:eastAsia="仿宋" w:cs="仿宋"/>
                <w:color w:val="auto"/>
                <w:szCs w:val="21"/>
              </w:rPr>
              <w:t xml:space="preserve">    </w:t>
            </w:r>
            <w:r>
              <w:rPr>
                <w:rFonts w:hint="eastAsia" w:ascii="仿宋" w:hAnsi="仿宋" w:eastAsia="仿宋" w:cs="仿宋"/>
                <w:color w:val="auto"/>
                <w:szCs w:val="21"/>
                <w:lang w:val="zh-CN"/>
              </w:rPr>
              <w:t>施工费（元）</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lang w:val="zh-CN"/>
              </w:rPr>
            </w:pPr>
            <w:r>
              <w:rPr>
                <w:rFonts w:hint="eastAsia" w:ascii="仿宋" w:hAnsi="仿宋" w:eastAsia="仿宋" w:cs="仿宋"/>
                <w:color w:val="auto"/>
                <w:szCs w:val="21"/>
                <w:lang w:val="zh-CN"/>
              </w:rPr>
              <w:t>规费</w:t>
            </w:r>
          </w:p>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lang w:val="zh-CN"/>
              </w:rPr>
              <w:t>（元）</w:t>
            </w:r>
          </w:p>
        </w:tc>
      </w:tr>
      <w:tr>
        <w:tblPrEx>
          <w:tblCellMar>
            <w:top w:w="0" w:type="dxa"/>
            <w:left w:w="10" w:type="dxa"/>
            <w:bottom w:w="0" w:type="dxa"/>
            <w:right w:w="10" w:type="dxa"/>
          </w:tblCellMar>
        </w:tblPrEx>
        <w:trPr>
          <w:trHeight w:val="65" w:hRule="atLeast"/>
        </w:trPr>
        <w:tc>
          <w:tcPr>
            <w:tcW w:w="73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rPr>
            </w:pPr>
          </w:p>
        </w:tc>
        <w:tc>
          <w:tcPr>
            <w:tcW w:w="3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lang w:val="zh-CN"/>
              </w:rPr>
            </w:pPr>
          </w:p>
          <w:p>
            <w:pPr>
              <w:autoSpaceDE w:val="0"/>
              <w:autoSpaceDN w:val="0"/>
              <w:adjustRightInd w:val="0"/>
              <w:rPr>
                <w:rFonts w:hint="eastAsia" w:ascii="仿宋" w:hAnsi="仿宋" w:eastAsia="仿宋" w:cs="仿宋"/>
                <w:color w:val="auto"/>
                <w:szCs w:val="21"/>
                <w:lang w:val="zh-CN"/>
              </w:rPr>
            </w:pPr>
          </w:p>
          <w:p>
            <w:pPr>
              <w:autoSpaceDE w:val="0"/>
              <w:autoSpaceDN w:val="0"/>
              <w:adjustRightInd w:val="0"/>
              <w:rPr>
                <w:rFonts w:hint="eastAsia" w:ascii="仿宋" w:hAnsi="仿宋" w:eastAsia="仿宋" w:cs="仿宋"/>
                <w:color w:val="auto"/>
                <w:szCs w:val="21"/>
                <w:lang w:val="zh-CN"/>
              </w:rPr>
            </w:pPr>
          </w:p>
          <w:p>
            <w:pPr>
              <w:autoSpaceDE w:val="0"/>
              <w:autoSpaceDN w:val="0"/>
              <w:adjustRightInd w:val="0"/>
              <w:rPr>
                <w:rFonts w:hint="eastAsia" w:ascii="仿宋" w:hAnsi="仿宋" w:eastAsia="仿宋" w:cs="仿宋"/>
                <w:color w:val="auto"/>
                <w:szCs w:val="21"/>
                <w:lang w:val="zh-CN"/>
              </w:rPr>
            </w:pPr>
          </w:p>
          <w:p>
            <w:pPr>
              <w:autoSpaceDE w:val="0"/>
              <w:autoSpaceDN w:val="0"/>
              <w:adjustRightInd w:val="0"/>
              <w:rPr>
                <w:rFonts w:hint="eastAsia" w:ascii="仿宋" w:hAnsi="仿宋" w:eastAsia="仿宋" w:cs="仿宋"/>
                <w:color w:val="auto"/>
                <w:szCs w:val="21"/>
                <w:lang w:val="zh-CN"/>
              </w:rPr>
            </w:pPr>
          </w:p>
          <w:p>
            <w:pPr>
              <w:autoSpaceDE w:val="0"/>
              <w:autoSpaceDN w:val="0"/>
              <w:adjustRightInd w:val="0"/>
              <w:rPr>
                <w:rFonts w:hint="eastAsia" w:ascii="仿宋" w:hAnsi="仿宋" w:eastAsia="仿宋" w:cs="仿宋"/>
                <w:color w:val="auto"/>
                <w:szCs w:val="21"/>
                <w:lang w:val="zh-CN"/>
              </w:rPr>
            </w:pPr>
          </w:p>
          <w:p>
            <w:pPr>
              <w:autoSpaceDE w:val="0"/>
              <w:autoSpaceDN w:val="0"/>
              <w:adjustRightInd w:val="0"/>
              <w:rPr>
                <w:rFonts w:hint="eastAsia" w:ascii="仿宋" w:hAnsi="仿宋" w:eastAsia="仿宋" w:cs="仿宋"/>
                <w:color w:val="auto"/>
                <w:szCs w:val="21"/>
                <w:lang w:val="zh-CN"/>
              </w:rPr>
            </w:pPr>
          </w:p>
          <w:p>
            <w:pPr>
              <w:autoSpaceDE w:val="0"/>
              <w:autoSpaceDN w:val="0"/>
              <w:adjustRightInd w:val="0"/>
              <w:rPr>
                <w:rFonts w:hint="eastAsia" w:ascii="仿宋" w:hAnsi="仿宋" w:eastAsia="仿宋" w:cs="仿宋"/>
                <w:color w:val="auto"/>
                <w:szCs w:val="21"/>
                <w:lang w:val="zh-CN"/>
              </w:rPr>
            </w:pPr>
          </w:p>
          <w:p>
            <w:pPr>
              <w:autoSpaceDE w:val="0"/>
              <w:autoSpaceDN w:val="0"/>
              <w:adjustRightInd w:val="0"/>
              <w:rPr>
                <w:rFonts w:hint="eastAsia" w:ascii="仿宋" w:hAnsi="仿宋" w:eastAsia="仿宋" w:cs="仿宋"/>
                <w:color w:val="auto"/>
                <w:szCs w:val="21"/>
                <w:lang w:val="zh-CN"/>
              </w:rPr>
            </w:pPr>
          </w:p>
          <w:p>
            <w:pPr>
              <w:autoSpaceDE w:val="0"/>
              <w:autoSpaceDN w:val="0"/>
              <w:adjustRightInd w:val="0"/>
              <w:rPr>
                <w:rFonts w:hint="eastAsia" w:ascii="仿宋" w:hAnsi="仿宋" w:eastAsia="仿宋" w:cs="仿宋"/>
                <w:color w:val="auto"/>
                <w:szCs w:val="21"/>
                <w:lang w:val="zh-CN"/>
              </w:rPr>
            </w:pPr>
          </w:p>
          <w:p>
            <w:pPr>
              <w:autoSpaceDE w:val="0"/>
              <w:autoSpaceDN w:val="0"/>
              <w:adjustRightInd w:val="0"/>
              <w:rPr>
                <w:rFonts w:hint="eastAsia" w:ascii="仿宋" w:hAnsi="仿宋" w:eastAsia="仿宋" w:cs="仿宋"/>
                <w:color w:val="auto"/>
                <w:szCs w:val="21"/>
                <w:lang w:val="zh-CN"/>
              </w:rPr>
            </w:pPr>
          </w:p>
          <w:p>
            <w:pPr>
              <w:autoSpaceDE w:val="0"/>
              <w:autoSpaceDN w:val="0"/>
              <w:adjustRightInd w:val="0"/>
              <w:rPr>
                <w:rFonts w:hint="eastAsia" w:ascii="仿宋" w:hAnsi="仿宋" w:eastAsia="仿宋" w:cs="仿宋"/>
                <w:color w:val="auto"/>
                <w:szCs w:val="21"/>
                <w:lang w:val="zh-CN"/>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lang w:val="zh-CN"/>
              </w:rPr>
            </w:pP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lang w:val="zh-CN"/>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lang w:val="zh-CN"/>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lang w:val="zh-CN"/>
              </w:rPr>
            </w:pPr>
          </w:p>
        </w:tc>
      </w:tr>
      <w:tr>
        <w:tblPrEx>
          <w:tblCellMar>
            <w:top w:w="0" w:type="dxa"/>
            <w:left w:w="10" w:type="dxa"/>
            <w:bottom w:w="0" w:type="dxa"/>
            <w:right w:w="10" w:type="dxa"/>
          </w:tblCellMar>
        </w:tblPrEx>
        <w:tc>
          <w:tcPr>
            <w:tcW w:w="443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lang w:val="zh-CN"/>
              </w:rPr>
            </w:pPr>
            <w:r>
              <w:rPr>
                <w:rFonts w:hint="eastAsia" w:ascii="仿宋" w:hAnsi="仿宋" w:eastAsia="仿宋" w:cs="仿宋"/>
                <w:color w:val="auto"/>
                <w:szCs w:val="21"/>
                <w:lang w:val="zh-CN"/>
              </w:rPr>
              <w:t>合计</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lang w:val="zh-CN"/>
              </w:rPr>
            </w:pP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lang w:val="zh-CN"/>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lang w:val="zh-CN"/>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lang w:val="zh-CN"/>
              </w:rPr>
            </w:pPr>
          </w:p>
        </w:tc>
      </w:tr>
    </w:tbl>
    <w:p>
      <w:pPr>
        <w:rPr>
          <w:rFonts w:hint="eastAsia" w:ascii="仿宋" w:hAnsi="仿宋" w:eastAsia="仿宋" w:cs="仿宋"/>
          <w:bCs/>
          <w:color w:val="auto"/>
          <w:sz w:val="24"/>
        </w:rPr>
      </w:pPr>
    </w:p>
    <w:p>
      <w:pPr>
        <w:rPr>
          <w:rFonts w:hint="eastAsia" w:ascii="仿宋" w:hAnsi="仿宋" w:eastAsia="仿宋" w:cs="仿宋"/>
          <w:bCs/>
          <w:color w:val="auto"/>
          <w:sz w:val="24"/>
        </w:rPr>
      </w:pPr>
    </w:p>
    <w:p>
      <w:pPr>
        <w:rPr>
          <w:rFonts w:hint="eastAsia" w:ascii="仿宋" w:hAnsi="仿宋" w:eastAsia="仿宋" w:cs="仿宋"/>
          <w:bCs/>
          <w:color w:val="auto"/>
          <w:sz w:val="24"/>
        </w:rPr>
      </w:pPr>
    </w:p>
    <w:p>
      <w:pPr>
        <w:rPr>
          <w:rFonts w:hint="eastAsia" w:ascii="仿宋" w:hAnsi="仿宋" w:eastAsia="仿宋" w:cs="仿宋"/>
          <w:bCs/>
          <w:color w:val="auto"/>
          <w:sz w:val="24"/>
        </w:rPr>
      </w:pPr>
      <w:r>
        <w:rPr>
          <w:rFonts w:hint="eastAsia" w:ascii="仿宋" w:hAnsi="仿宋" w:eastAsia="仿宋" w:cs="仿宋"/>
          <w:bCs/>
          <w:color w:val="auto"/>
          <w:sz w:val="24"/>
        </w:rPr>
        <w:t>附表4</w:t>
      </w:r>
    </w:p>
    <w:p>
      <w:pPr>
        <w:jc w:val="center"/>
        <w:rPr>
          <w:rFonts w:hint="eastAsia" w:ascii="仿宋" w:hAnsi="仿宋" w:eastAsia="仿宋" w:cs="仿宋"/>
          <w:b/>
          <w:bCs/>
          <w:color w:val="auto"/>
          <w:sz w:val="32"/>
          <w:szCs w:val="30"/>
          <w:lang w:val="zh-CN"/>
        </w:rPr>
      </w:pPr>
      <w:r>
        <w:rPr>
          <w:rFonts w:hint="eastAsia" w:ascii="仿宋" w:hAnsi="仿宋" w:eastAsia="仿宋" w:cs="仿宋"/>
          <w:b/>
          <w:bCs/>
          <w:color w:val="auto"/>
          <w:sz w:val="32"/>
          <w:szCs w:val="30"/>
          <w:lang w:val="zh-CN"/>
        </w:rPr>
        <w:t>单位工程投标报价汇总表</w:t>
      </w:r>
    </w:p>
    <w:p>
      <w:pPr>
        <w:autoSpaceDE w:val="0"/>
        <w:autoSpaceDN w:val="0"/>
        <w:adjustRightInd w:val="0"/>
        <w:jc w:val="center"/>
        <w:rPr>
          <w:rFonts w:hint="eastAsia" w:ascii="仿宋" w:hAnsi="仿宋" w:eastAsia="仿宋" w:cs="仿宋"/>
          <w:b/>
          <w:bCs/>
          <w:color w:val="auto"/>
          <w:lang w:val="zh-CN"/>
        </w:rPr>
      </w:pPr>
    </w:p>
    <w:p>
      <w:pPr>
        <w:autoSpaceDE w:val="0"/>
        <w:autoSpaceDN w:val="0"/>
        <w:adjustRightInd w:val="0"/>
        <w:rPr>
          <w:rFonts w:hint="eastAsia" w:ascii="仿宋" w:hAnsi="仿宋" w:eastAsia="仿宋" w:cs="仿宋"/>
          <w:color w:val="auto"/>
          <w:sz w:val="24"/>
          <w:lang w:val="zh-CN"/>
        </w:rPr>
      </w:pPr>
      <w:r>
        <w:rPr>
          <w:rFonts w:hint="eastAsia" w:ascii="仿宋" w:hAnsi="仿宋" w:eastAsia="仿宋" w:cs="仿宋"/>
          <w:color w:val="auto"/>
          <w:sz w:val="24"/>
          <w:lang w:val="zh-CN"/>
        </w:rPr>
        <w:t>工程名称：                                           第  页    共  页</w:t>
      </w:r>
    </w:p>
    <w:tbl>
      <w:tblPr>
        <w:tblStyle w:val="23"/>
        <w:tblW w:w="9133" w:type="dxa"/>
        <w:tblInd w:w="-108" w:type="dxa"/>
        <w:tblLayout w:type="fixed"/>
        <w:tblCellMar>
          <w:top w:w="0" w:type="dxa"/>
          <w:left w:w="10" w:type="dxa"/>
          <w:bottom w:w="0" w:type="dxa"/>
          <w:right w:w="10" w:type="dxa"/>
        </w:tblCellMar>
      </w:tblPr>
      <w:tblGrid>
        <w:gridCol w:w="820"/>
        <w:gridCol w:w="4112"/>
        <w:gridCol w:w="1306"/>
        <w:gridCol w:w="1080"/>
        <w:gridCol w:w="793"/>
        <w:gridCol w:w="1022"/>
      </w:tblGrid>
      <w:tr>
        <w:tblPrEx>
          <w:tblCellMar>
            <w:top w:w="0" w:type="dxa"/>
            <w:left w:w="10" w:type="dxa"/>
            <w:bottom w:w="0" w:type="dxa"/>
            <w:right w:w="10" w:type="dxa"/>
          </w:tblCellMar>
        </w:tblPrEx>
        <w:trPr>
          <w:trHeight w:val="301" w:hRule="atLeast"/>
        </w:trPr>
        <w:tc>
          <w:tcPr>
            <w:tcW w:w="82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lang w:val="zh-CN"/>
              </w:rPr>
              <w:t>序号</w:t>
            </w:r>
          </w:p>
        </w:tc>
        <w:tc>
          <w:tcPr>
            <w:tcW w:w="411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lang w:val="zh-CN"/>
              </w:rPr>
              <w:t>项目名称</w:t>
            </w:r>
          </w:p>
        </w:tc>
        <w:tc>
          <w:tcPr>
            <w:tcW w:w="1306"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lang w:val="zh-CN"/>
              </w:rPr>
              <w:t>金额（元）</w:t>
            </w:r>
          </w:p>
        </w:tc>
        <w:tc>
          <w:tcPr>
            <w:tcW w:w="2895" w:type="dxa"/>
            <w:gridSpan w:val="3"/>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其   中</w:t>
            </w:r>
          </w:p>
        </w:tc>
      </w:tr>
      <w:tr>
        <w:tblPrEx>
          <w:tblCellMar>
            <w:top w:w="0" w:type="dxa"/>
            <w:left w:w="10" w:type="dxa"/>
            <w:bottom w:w="0" w:type="dxa"/>
            <w:right w:w="10" w:type="dxa"/>
          </w:tblCellMar>
        </w:tblPrEx>
        <w:trPr>
          <w:trHeight w:val="200" w:hRule="atLeast"/>
        </w:trPr>
        <w:tc>
          <w:tcPr>
            <w:tcW w:w="82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411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306"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080" w:type="dxa"/>
            <w:tcBorders>
              <w:top w:val="single" w:color="auto" w:sz="4"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暂估价</w:t>
            </w:r>
          </w:p>
        </w:tc>
        <w:tc>
          <w:tcPr>
            <w:tcW w:w="793"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人工费</w:t>
            </w:r>
          </w:p>
        </w:tc>
        <w:tc>
          <w:tcPr>
            <w:tcW w:w="1022" w:type="dxa"/>
            <w:tcBorders>
              <w:top w:val="single" w:color="auto" w:sz="4"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机械费</w:t>
            </w: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1</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 w:val="24"/>
                <w:lang w:val="zh-CN"/>
              </w:rPr>
            </w:pPr>
            <w:r>
              <w:rPr>
                <w:rFonts w:hint="eastAsia" w:ascii="仿宋" w:hAnsi="仿宋" w:eastAsia="仿宋" w:cs="仿宋"/>
                <w:color w:val="auto"/>
                <w:sz w:val="24"/>
                <w:lang w:val="zh-CN"/>
              </w:rPr>
              <w:t>分部分项工程</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1.1</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 </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1.2</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 </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1.3</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 </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1.4</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 w:val="24"/>
                <w:lang w:val="zh-CN"/>
              </w:rPr>
            </w:pP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1.5</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 w:val="24"/>
                <w:lang w:val="zh-CN"/>
              </w:rPr>
            </w:pP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rPr>
              <w:t>1.6</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 w:val="24"/>
                <w:lang w:val="zh-CN"/>
              </w:rPr>
            </w:pP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rPr>
              <w:t>1.7</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 w:val="24"/>
                <w:lang w:val="zh-CN"/>
              </w:rPr>
            </w:pP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lang w:val="zh-CN"/>
              </w:rPr>
              <w:t>……</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ind w:firstLine="1320" w:firstLineChars="550"/>
              <w:rPr>
                <w:rFonts w:hint="eastAsia" w:ascii="仿宋" w:hAnsi="仿宋" w:eastAsia="仿宋" w:cs="仿宋"/>
                <w:color w:val="auto"/>
                <w:sz w:val="24"/>
                <w:lang w:val="zh-CN"/>
              </w:rPr>
            </w:pPr>
            <w:r>
              <w:rPr>
                <w:rFonts w:hint="eastAsia" w:ascii="仿宋" w:hAnsi="仿宋" w:eastAsia="仿宋" w:cs="仿宋"/>
                <w:color w:val="auto"/>
                <w:sz w:val="24"/>
                <w:lang w:val="zh-CN"/>
              </w:rPr>
              <w:t>………</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2</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 w:val="24"/>
                <w:lang w:val="zh-CN"/>
              </w:rPr>
            </w:pPr>
            <w:r>
              <w:rPr>
                <w:rFonts w:hint="eastAsia" w:ascii="仿宋" w:hAnsi="仿宋" w:eastAsia="仿宋" w:cs="仿宋"/>
                <w:color w:val="auto"/>
                <w:sz w:val="24"/>
                <w:lang w:val="zh-CN"/>
              </w:rPr>
              <w:t>措施项目</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2.1</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 w:val="24"/>
                <w:lang w:val="zh-CN"/>
              </w:rPr>
            </w:pPr>
            <w:r>
              <w:rPr>
                <w:rFonts w:hint="eastAsia" w:ascii="仿宋" w:hAnsi="仿宋" w:eastAsia="仿宋" w:cs="仿宋"/>
                <w:color w:val="auto"/>
                <w:sz w:val="24"/>
                <w:lang w:val="zh-CN"/>
              </w:rPr>
              <w:t>安全文明施工费</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3</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 w:val="24"/>
                <w:lang w:val="zh-CN"/>
              </w:rPr>
            </w:pPr>
            <w:r>
              <w:rPr>
                <w:rFonts w:hint="eastAsia" w:ascii="仿宋" w:hAnsi="仿宋" w:eastAsia="仿宋" w:cs="仿宋"/>
                <w:color w:val="auto"/>
                <w:sz w:val="24"/>
                <w:lang w:val="zh-CN"/>
              </w:rPr>
              <w:t>其他项目</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3.1</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 w:val="24"/>
                <w:lang w:val="zh-CN"/>
              </w:rPr>
            </w:pPr>
            <w:r>
              <w:rPr>
                <w:rFonts w:hint="eastAsia" w:ascii="仿宋" w:hAnsi="仿宋" w:eastAsia="仿宋" w:cs="仿宋"/>
                <w:color w:val="auto"/>
                <w:sz w:val="24"/>
                <w:lang w:val="zh-CN"/>
              </w:rPr>
              <w:t>暂列金额</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3.2</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 w:val="24"/>
                <w:lang w:val="zh-CN"/>
              </w:rPr>
            </w:pPr>
            <w:r>
              <w:rPr>
                <w:rFonts w:hint="eastAsia" w:ascii="仿宋" w:hAnsi="仿宋" w:eastAsia="仿宋" w:cs="仿宋"/>
                <w:color w:val="auto"/>
                <w:sz w:val="24"/>
                <w:lang w:val="zh-CN"/>
              </w:rPr>
              <w:t>专业工程暂估价</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3.3</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 w:val="24"/>
                <w:lang w:val="zh-CN"/>
              </w:rPr>
            </w:pPr>
            <w:r>
              <w:rPr>
                <w:rFonts w:hint="eastAsia" w:ascii="仿宋" w:hAnsi="仿宋" w:eastAsia="仿宋" w:cs="仿宋"/>
                <w:color w:val="auto"/>
                <w:sz w:val="24"/>
                <w:lang w:val="zh-CN"/>
              </w:rPr>
              <w:t>计日工</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3.4</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 w:val="24"/>
                <w:lang w:val="zh-CN"/>
              </w:rPr>
            </w:pPr>
            <w:r>
              <w:rPr>
                <w:rFonts w:hint="eastAsia" w:ascii="仿宋" w:hAnsi="仿宋" w:eastAsia="仿宋" w:cs="仿宋"/>
                <w:color w:val="auto"/>
                <w:sz w:val="24"/>
                <w:lang w:val="zh-CN"/>
              </w:rPr>
              <w:t>总承包服务费</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4</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 w:val="24"/>
                <w:lang w:val="zh-CN"/>
              </w:rPr>
            </w:pPr>
            <w:r>
              <w:rPr>
                <w:rFonts w:hint="eastAsia" w:ascii="仿宋" w:hAnsi="仿宋" w:eastAsia="仿宋" w:cs="仿宋"/>
                <w:color w:val="auto"/>
                <w:sz w:val="24"/>
                <w:lang w:val="zh-CN"/>
              </w:rPr>
              <w:t>三项费用合计</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5</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 w:val="24"/>
                <w:lang w:val="zh-CN"/>
              </w:rPr>
            </w:pPr>
            <w:r>
              <w:rPr>
                <w:rFonts w:hint="eastAsia" w:ascii="仿宋" w:hAnsi="仿宋" w:eastAsia="仿宋" w:cs="仿宋"/>
                <w:color w:val="auto"/>
                <w:sz w:val="24"/>
                <w:lang w:val="zh-CN"/>
              </w:rPr>
              <w:t>规费</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511" w:hRule="atLeast"/>
        </w:trPr>
        <w:tc>
          <w:tcPr>
            <w:tcW w:w="8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6</w:t>
            </w:r>
          </w:p>
        </w:tc>
        <w:tc>
          <w:tcPr>
            <w:tcW w:w="41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 w:val="24"/>
                <w:lang w:val="zh-CN"/>
              </w:rPr>
            </w:pPr>
            <w:r>
              <w:rPr>
                <w:rFonts w:hint="eastAsia" w:ascii="仿宋" w:hAnsi="仿宋" w:eastAsia="仿宋" w:cs="仿宋"/>
                <w:color w:val="auto"/>
                <w:sz w:val="24"/>
                <w:lang w:val="zh-CN"/>
              </w:rPr>
              <w:t>增值税</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10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511" w:hRule="atLeast"/>
        </w:trPr>
        <w:tc>
          <w:tcPr>
            <w:tcW w:w="493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投标报价合计=1+2+3+5+6</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08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79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1022"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lang w:val="zh-CN"/>
              </w:rPr>
            </w:pPr>
          </w:p>
        </w:tc>
      </w:tr>
    </w:tbl>
    <w:p>
      <w:pPr>
        <w:rPr>
          <w:rFonts w:hint="eastAsia" w:ascii="仿宋" w:hAnsi="仿宋" w:eastAsia="仿宋" w:cs="仿宋"/>
          <w:bCs/>
          <w:color w:val="auto"/>
          <w:sz w:val="24"/>
        </w:rPr>
      </w:pPr>
    </w:p>
    <w:p>
      <w:pPr>
        <w:rPr>
          <w:rFonts w:hint="eastAsia" w:ascii="仿宋" w:hAnsi="仿宋" w:eastAsia="仿宋" w:cs="仿宋"/>
          <w:bCs/>
          <w:color w:val="auto"/>
          <w:sz w:val="24"/>
        </w:rPr>
      </w:pPr>
    </w:p>
    <w:p>
      <w:pPr>
        <w:rPr>
          <w:rFonts w:hint="eastAsia" w:ascii="仿宋" w:hAnsi="仿宋" w:eastAsia="仿宋" w:cs="仿宋"/>
          <w:bCs/>
          <w:color w:val="auto"/>
          <w:sz w:val="24"/>
        </w:rPr>
      </w:pPr>
    </w:p>
    <w:p>
      <w:pPr>
        <w:pStyle w:val="19"/>
        <w:rPr>
          <w:rFonts w:hint="eastAsia" w:ascii="仿宋" w:hAnsi="仿宋" w:eastAsia="仿宋" w:cs="仿宋"/>
          <w:bCs/>
          <w:color w:val="auto"/>
          <w:sz w:val="24"/>
        </w:rPr>
      </w:pPr>
    </w:p>
    <w:p>
      <w:pPr>
        <w:rPr>
          <w:rFonts w:hint="eastAsia" w:ascii="仿宋" w:hAnsi="仿宋" w:eastAsia="仿宋" w:cs="仿宋"/>
          <w:bCs/>
          <w:color w:val="auto"/>
          <w:sz w:val="24"/>
        </w:rPr>
      </w:pPr>
    </w:p>
    <w:p>
      <w:pPr>
        <w:rPr>
          <w:rFonts w:hint="eastAsia" w:ascii="仿宋" w:hAnsi="仿宋" w:eastAsia="仿宋" w:cs="仿宋"/>
          <w:bCs/>
          <w:color w:val="auto"/>
          <w:sz w:val="24"/>
        </w:rPr>
      </w:pPr>
      <w:r>
        <w:rPr>
          <w:rFonts w:hint="eastAsia" w:ascii="仿宋" w:hAnsi="仿宋" w:eastAsia="仿宋" w:cs="仿宋"/>
          <w:bCs/>
          <w:color w:val="auto"/>
          <w:sz w:val="24"/>
        </w:rPr>
        <w:t>附表5.1</w:t>
      </w:r>
    </w:p>
    <w:p>
      <w:pPr>
        <w:autoSpaceDE w:val="0"/>
        <w:autoSpaceDN w:val="0"/>
        <w:adjustRightInd w:val="0"/>
        <w:jc w:val="center"/>
        <w:rPr>
          <w:rFonts w:hint="eastAsia" w:ascii="仿宋" w:hAnsi="仿宋" w:eastAsia="仿宋" w:cs="仿宋"/>
          <w:b/>
          <w:bCs/>
          <w:color w:val="auto"/>
          <w:sz w:val="32"/>
          <w:szCs w:val="30"/>
          <w:lang w:val="zh-CN"/>
        </w:rPr>
      </w:pPr>
      <w:r>
        <w:rPr>
          <w:rFonts w:hint="eastAsia" w:ascii="仿宋" w:hAnsi="仿宋" w:eastAsia="仿宋" w:cs="仿宋"/>
          <w:b/>
          <w:bCs/>
          <w:color w:val="auto"/>
          <w:sz w:val="32"/>
          <w:szCs w:val="30"/>
          <w:lang w:val="zh-CN"/>
        </w:rPr>
        <w:t>分部分项工程和单价措施项目清单与计价表(建筑)</w:t>
      </w:r>
    </w:p>
    <w:p>
      <w:pPr>
        <w:autoSpaceDE w:val="0"/>
        <w:autoSpaceDN w:val="0"/>
        <w:adjustRightInd w:val="0"/>
        <w:jc w:val="center"/>
        <w:rPr>
          <w:rFonts w:hint="eastAsia" w:ascii="仿宋" w:hAnsi="仿宋" w:eastAsia="仿宋" w:cs="仿宋"/>
          <w:b/>
          <w:bCs/>
          <w:color w:val="auto"/>
          <w:lang w:val="zh-CN"/>
        </w:rPr>
      </w:pPr>
    </w:p>
    <w:p>
      <w:pPr>
        <w:autoSpaceDE w:val="0"/>
        <w:autoSpaceDN w:val="0"/>
        <w:adjustRightInd w:val="0"/>
        <w:ind w:firstLine="240" w:firstLineChars="100"/>
        <w:rPr>
          <w:rFonts w:hint="eastAsia" w:ascii="仿宋" w:hAnsi="仿宋" w:eastAsia="仿宋" w:cs="仿宋"/>
          <w:color w:val="auto"/>
          <w:sz w:val="24"/>
          <w:lang w:val="zh-CN"/>
        </w:rPr>
      </w:pPr>
      <w:r>
        <w:rPr>
          <w:rFonts w:hint="eastAsia" w:ascii="仿宋" w:hAnsi="仿宋" w:eastAsia="仿宋" w:cs="仿宋"/>
          <w:color w:val="auto"/>
          <w:sz w:val="24"/>
          <w:lang w:val="zh-CN"/>
        </w:rPr>
        <w:t>工程名称：                                          第  页    共  页</w:t>
      </w:r>
    </w:p>
    <w:tbl>
      <w:tblPr>
        <w:tblStyle w:val="23"/>
        <w:tblW w:w="9338" w:type="dxa"/>
        <w:jc w:val="center"/>
        <w:tblLayout w:type="fixed"/>
        <w:tblCellMar>
          <w:top w:w="0" w:type="dxa"/>
          <w:left w:w="10" w:type="dxa"/>
          <w:bottom w:w="0" w:type="dxa"/>
          <w:right w:w="10" w:type="dxa"/>
        </w:tblCellMar>
      </w:tblPr>
      <w:tblGrid>
        <w:gridCol w:w="424"/>
        <w:gridCol w:w="1258"/>
        <w:gridCol w:w="1152"/>
        <w:gridCol w:w="1240"/>
        <w:gridCol w:w="720"/>
        <w:gridCol w:w="720"/>
        <w:gridCol w:w="720"/>
        <w:gridCol w:w="720"/>
        <w:gridCol w:w="795"/>
        <w:gridCol w:w="795"/>
        <w:gridCol w:w="794"/>
      </w:tblGrid>
      <w:tr>
        <w:tblPrEx>
          <w:tblCellMar>
            <w:top w:w="0" w:type="dxa"/>
            <w:left w:w="10" w:type="dxa"/>
            <w:bottom w:w="0" w:type="dxa"/>
            <w:right w:w="10" w:type="dxa"/>
          </w:tblCellMar>
        </w:tblPrEx>
        <w:trPr>
          <w:cantSplit/>
          <w:trHeight w:val="540" w:hRule="atLeast"/>
          <w:jc w:val="center"/>
        </w:trPr>
        <w:tc>
          <w:tcPr>
            <w:tcW w:w="424" w:type="dxa"/>
            <w:vMerge w:val="restart"/>
            <w:tcBorders>
              <w:top w:val="single" w:color="auto" w:sz="6" w:space="0"/>
              <w:left w:val="single" w:color="auto" w:sz="6" w:space="0"/>
              <w:right w:val="single" w:color="auto" w:sz="6" w:space="0"/>
            </w:tcBorders>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序号</w:t>
            </w:r>
          </w:p>
        </w:tc>
        <w:tc>
          <w:tcPr>
            <w:tcW w:w="1258" w:type="dxa"/>
            <w:vMerge w:val="restart"/>
            <w:tcBorders>
              <w:top w:val="single" w:color="auto" w:sz="6" w:space="0"/>
              <w:left w:val="single" w:color="auto" w:sz="6" w:space="0"/>
              <w:right w:val="single" w:color="auto" w:sz="6" w:space="0"/>
            </w:tcBorders>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项目编码</w:t>
            </w:r>
          </w:p>
        </w:tc>
        <w:tc>
          <w:tcPr>
            <w:tcW w:w="1152" w:type="dxa"/>
            <w:vMerge w:val="restart"/>
            <w:tcBorders>
              <w:top w:val="single" w:color="auto" w:sz="6" w:space="0"/>
              <w:left w:val="single" w:color="auto" w:sz="6" w:space="0"/>
              <w:right w:val="single" w:color="auto" w:sz="6" w:space="0"/>
            </w:tcBorders>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项目名称</w:t>
            </w:r>
          </w:p>
        </w:tc>
        <w:tc>
          <w:tcPr>
            <w:tcW w:w="1240" w:type="dxa"/>
            <w:vMerge w:val="restart"/>
            <w:tcBorders>
              <w:top w:val="single" w:color="auto" w:sz="6" w:space="0"/>
              <w:left w:val="single" w:color="auto" w:sz="6" w:space="0"/>
              <w:right w:val="single" w:color="auto" w:sz="6" w:space="0"/>
            </w:tcBorders>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项目特征</w:t>
            </w:r>
          </w:p>
          <w:p>
            <w:pPr>
              <w:jc w:val="center"/>
              <w:rPr>
                <w:rFonts w:hint="eastAsia" w:ascii="仿宋" w:hAnsi="仿宋" w:eastAsia="仿宋" w:cs="仿宋"/>
                <w:color w:val="auto"/>
                <w:sz w:val="24"/>
              </w:rPr>
            </w:pPr>
            <w:r>
              <w:rPr>
                <w:rFonts w:hint="eastAsia" w:ascii="仿宋" w:hAnsi="仿宋" w:eastAsia="仿宋" w:cs="仿宋"/>
                <w:color w:val="auto"/>
                <w:sz w:val="24"/>
              </w:rPr>
              <w:t>描述</w:t>
            </w:r>
          </w:p>
        </w:tc>
        <w:tc>
          <w:tcPr>
            <w:tcW w:w="720" w:type="dxa"/>
            <w:vMerge w:val="restart"/>
            <w:tcBorders>
              <w:top w:val="single" w:color="auto" w:sz="6" w:space="0"/>
              <w:left w:val="single" w:color="auto" w:sz="6" w:space="0"/>
              <w:right w:val="single" w:color="auto" w:sz="6" w:space="0"/>
            </w:tcBorders>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计量单位</w:t>
            </w:r>
          </w:p>
        </w:tc>
        <w:tc>
          <w:tcPr>
            <w:tcW w:w="720" w:type="dxa"/>
            <w:vMerge w:val="restart"/>
            <w:tcBorders>
              <w:top w:val="single" w:color="auto" w:sz="6" w:space="0"/>
              <w:left w:val="single" w:color="auto" w:sz="6" w:space="0"/>
              <w:right w:val="single" w:color="auto" w:sz="6" w:space="0"/>
            </w:tcBorders>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工程量</w:t>
            </w:r>
          </w:p>
        </w:tc>
        <w:tc>
          <w:tcPr>
            <w:tcW w:w="3824"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金   额（元）</w:t>
            </w:r>
          </w:p>
        </w:tc>
      </w:tr>
      <w:tr>
        <w:tblPrEx>
          <w:tblCellMar>
            <w:top w:w="0" w:type="dxa"/>
            <w:left w:w="10" w:type="dxa"/>
            <w:bottom w:w="0" w:type="dxa"/>
            <w:right w:w="10" w:type="dxa"/>
          </w:tblCellMar>
        </w:tblPrEx>
        <w:trPr>
          <w:cantSplit/>
          <w:trHeight w:val="165" w:hRule="atLeast"/>
          <w:jc w:val="center"/>
        </w:trPr>
        <w:tc>
          <w:tcPr>
            <w:tcW w:w="424"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25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152"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24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2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2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2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lang w:val="zh-CN"/>
              </w:rPr>
              <w:t>综合</w:t>
            </w:r>
            <w:r>
              <w:rPr>
                <w:rFonts w:hint="eastAsia" w:ascii="仿宋" w:hAnsi="仿宋" w:eastAsia="仿宋" w:cs="仿宋"/>
                <w:color w:val="auto"/>
                <w:sz w:val="24"/>
              </w:rPr>
              <w:t xml:space="preserve">   </w:t>
            </w:r>
            <w:r>
              <w:rPr>
                <w:rFonts w:hint="eastAsia" w:ascii="仿宋" w:hAnsi="仿宋" w:eastAsia="仿宋" w:cs="仿宋"/>
                <w:color w:val="auto"/>
                <w:sz w:val="24"/>
                <w:lang w:val="zh-CN"/>
              </w:rPr>
              <w:t>单价</w:t>
            </w:r>
          </w:p>
        </w:tc>
        <w:tc>
          <w:tcPr>
            <w:tcW w:w="72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lang w:val="zh-CN"/>
              </w:rPr>
              <w:t>合价</w:t>
            </w:r>
          </w:p>
        </w:tc>
        <w:tc>
          <w:tcPr>
            <w:tcW w:w="2384" w:type="dxa"/>
            <w:gridSpan w:val="3"/>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其中：</w:t>
            </w:r>
          </w:p>
        </w:tc>
      </w:tr>
      <w:tr>
        <w:tblPrEx>
          <w:tblCellMar>
            <w:top w:w="0" w:type="dxa"/>
            <w:left w:w="10" w:type="dxa"/>
            <w:bottom w:w="0" w:type="dxa"/>
            <w:right w:w="10" w:type="dxa"/>
          </w:tblCellMar>
        </w:tblPrEx>
        <w:trPr>
          <w:cantSplit/>
          <w:trHeight w:val="750" w:hRule="atLeast"/>
          <w:jc w:val="center"/>
        </w:trPr>
        <w:tc>
          <w:tcPr>
            <w:tcW w:w="424"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25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15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24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2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2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2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72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795" w:type="dxa"/>
            <w:tcBorders>
              <w:top w:val="single" w:color="auto" w:sz="4"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暂估价</w:t>
            </w:r>
          </w:p>
        </w:tc>
        <w:tc>
          <w:tcPr>
            <w:tcW w:w="795"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人工费</w:t>
            </w:r>
          </w:p>
        </w:tc>
        <w:tc>
          <w:tcPr>
            <w:tcW w:w="794" w:type="dxa"/>
            <w:tcBorders>
              <w:top w:val="single" w:color="auto" w:sz="4"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机械费</w:t>
            </w:r>
          </w:p>
        </w:tc>
      </w:tr>
      <w:tr>
        <w:tblPrEx>
          <w:tblCellMar>
            <w:top w:w="0" w:type="dxa"/>
            <w:left w:w="10" w:type="dxa"/>
            <w:bottom w:w="0" w:type="dxa"/>
            <w:right w:w="10" w:type="dxa"/>
          </w:tblCellMar>
        </w:tblPrEx>
        <w:trPr>
          <w:trHeight w:val="1629" w:hRule="atLeast"/>
          <w:jc w:val="center"/>
        </w:trPr>
        <w:tc>
          <w:tcPr>
            <w:tcW w:w="424" w:type="dxa"/>
            <w:tcBorders>
              <w:top w:val="single" w:color="auto" w:sz="6" w:space="0"/>
              <w:left w:val="single" w:color="auto" w:sz="6" w:space="0"/>
              <w:bottom w:val="single" w:color="auto" w:sz="8"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lang w:val="zh-CN"/>
              </w:rPr>
            </w:pPr>
          </w:p>
        </w:tc>
        <w:tc>
          <w:tcPr>
            <w:tcW w:w="1258" w:type="dxa"/>
            <w:tcBorders>
              <w:top w:val="single" w:color="auto" w:sz="6" w:space="0"/>
              <w:left w:val="single" w:color="auto" w:sz="6" w:space="0"/>
              <w:bottom w:val="single" w:color="auto" w:sz="8"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lang w:val="zh-CN"/>
              </w:rPr>
            </w:pPr>
          </w:p>
          <w:p>
            <w:pPr>
              <w:autoSpaceDE w:val="0"/>
              <w:autoSpaceDN w:val="0"/>
              <w:adjustRightInd w:val="0"/>
              <w:rPr>
                <w:rFonts w:hint="eastAsia" w:ascii="仿宋" w:hAnsi="仿宋" w:eastAsia="仿宋" w:cs="仿宋"/>
                <w:color w:val="auto"/>
                <w:sz w:val="24"/>
                <w:lang w:val="zh-CN"/>
              </w:rPr>
            </w:pPr>
          </w:p>
          <w:p>
            <w:pPr>
              <w:tabs>
                <w:tab w:val="left" w:pos="1032"/>
              </w:tabs>
              <w:autoSpaceDE w:val="0"/>
              <w:autoSpaceDN w:val="0"/>
              <w:adjustRightInd w:val="0"/>
              <w:rPr>
                <w:rFonts w:hint="eastAsia" w:ascii="仿宋" w:hAnsi="仿宋" w:eastAsia="仿宋" w:cs="仿宋"/>
                <w:color w:val="auto"/>
                <w:sz w:val="24"/>
                <w:lang w:val="zh-CN"/>
              </w:rPr>
            </w:pPr>
            <w:r>
              <w:rPr>
                <w:rFonts w:hint="eastAsia" w:ascii="仿宋" w:hAnsi="仿宋" w:eastAsia="仿宋" w:cs="仿宋"/>
                <w:color w:val="auto"/>
                <w:sz w:val="24"/>
                <w:lang w:val="zh-CN"/>
              </w:rPr>
              <w:tab/>
            </w:r>
          </w:p>
        </w:tc>
        <w:tc>
          <w:tcPr>
            <w:tcW w:w="1152" w:type="dxa"/>
            <w:tcBorders>
              <w:top w:val="single" w:color="auto" w:sz="6" w:space="0"/>
              <w:left w:val="single" w:color="auto" w:sz="6" w:space="0"/>
              <w:bottom w:val="single" w:color="auto" w:sz="8"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lang w:val="zh-CN"/>
              </w:rPr>
            </w:pPr>
          </w:p>
          <w:p>
            <w:pPr>
              <w:autoSpaceDE w:val="0"/>
              <w:autoSpaceDN w:val="0"/>
              <w:adjustRightInd w:val="0"/>
              <w:jc w:val="center"/>
              <w:rPr>
                <w:rFonts w:hint="eastAsia" w:ascii="仿宋" w:hAnsi="仿宋" w:eastAsia="仿宋" w:cs="仿宋"/>
                <w:color w:val="auto"/>
                <w:sz w:val="24"/>
                <w:lang w:val="zh-CN"/>
              </w:rPr>
            </w:pPr>
          </w:p>
          <w:p>
            <w:pPr>
              <w:autoSpaceDE w:val="0"/>
              <w:autoSpaceDN w:val="0"/>
              <w:adjustRightInd w:val="0"/>
              <w:jc w:val="center"/>
              <w:rPr>
                <w:rFonts w:hint="eastAsia" w:ascii="仿宋" w:hAnsi="仿宋" w:eastAsia="仿宋" w:cs="仿宋"/>
                <w:color w:val="auto"/>
                <w:sz w:val="24"/>
                <w:lang w:val="zh-CN"/>
              </w:rPr>
            </w:pPr>
          </w:p>
          <w:p>
            <w:pPr>
              <w:autoSpaceDE w:val="0"/>
              <w:autoSpaceDN w:val="0"/>
              <w:adjustRightInd w:val="0"/>
              <w:jc w:val="center"/>
              <w:rPr>
                <w:rFonts w:hint="eastAsia" w:ascii="仿宋" w:hAnsi="仿宋" w:eastAsia="仿宋" w:cs="仿宋"/>
                <w:color w:val="auto"/>
                <w:sz w:val="24"/>
                <w:lang w:val="zh-CN"/>
              </w:rPr>
            </w:pPr>
          </w:p>
        </w:tc>
        <w:tc>
          <w:tcPr>
            <w:tcW w:w="1240" w:type="dxa"/>
            <w:tcBorders>
              <w:top w:val="single" w:color="auto" w:sz="6" w:space="0"/>
              <w:left w:val="single" w:color="auto" w:sz="6" w:space="0"/>
              <w:bottom w:val="single" w:color="auto" w:sz="8"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lang w:val="zh-CN"/>
              </w:rPr>
            </w:pPr>
          </w:p>
          <w:p>
            <w:pPr>
              <w:autoSpaceDE w:val="0"/>
              <w:autoSpaceDN w:val="0"/>
              <w:adjustRightInd w:val="0"/>
              <w:rPr>
                <w:rFonts w:hint="eastAsia" w:ascii="仿宋" w:hAnsi="仿宋" w:eastAsia="仿宋" w:cs="仿宋"/>
                <w:color w:val="auto"/>
                <w:sz w:val="24"/>
                <w:lang w:val="zh-CN"/>
              </w:rPr>
            </w:pPr>
          </w:p>
          <w:p>
            <w:pPr>
              <w:autoSpaceDE w:val="0"/>
              <w:autoSpaceDN w:val="0"/>
              <w:adjustRightInd w:val="0"/>
              <w:rPr>
                <w:rFonts w:hint="eastAsia" w:ascii="仿宋" w:hAnsi="仿宋" w:eastAsia="仿宋" w:cs="仿宋"/>
                <w:color w:val="auto"/>
                <w:sz w:val="24"/>
                <w:lang w:val="zh-CN"/>
              </w:rPr>
            </w:pPr>
          </w:p>
          <w:p>
            <w:pPr>
              <w:autoSpaceDE w:val="0"/>
              <w:autoSpaceDN w:val="0"/>
              <w:adjustRightInd w:val="0"/>
              <w:rPr>
                <w:rFonts w:hint="eastAsia" w:ascii="仿宋" w:hAnsi="仿宋" w:eastAsia="仿宋" w:cs="仿宋"/>
                <w:color w:val="auto"/>
                <w:sz w:val="24"/>
                <w:lang w:val="zh-CN"/>
              </w:rPr>
            </w:pPr>
          </w:p>
        </w:tc>
        <w:tc>
          <w:tcPr>
            <w:tcW w:w="720" w:type="dxa"/>
            <w:tcBorders>
              <w:top w:val="single" w:color="auto" w:sz="6" w:space="0"/>
              <w:left w:val="single" w:color="auto" w:sz="6" w:space="0"/>
              <w:bottom w:val="single" w:color="auto" w:sz="8"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lang w:val="zh-CN"/>
              </w:rPr>
            </w:pPr>
          </w:p>
        </w:tc>
        <w:tc>
          <w:tcPr>
            <w:tcW w:w="720" w:type="dxa"/>
            <w:tcBorders>
              <w:top w:val="single" w:color="auto" w:sz="6" w:space="0"/>
              <w:left w:val="single" w:color="auto" w:sz="6" w:space="0"/>
              <w:bottom w:val="single" w:color="auto" w:sz="8"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lang w:val="zh-CN"/>
              </w:rPr>
            </w:pPr>
          </w:p>
        </w:tc>
        <w:tc>
          <w:tcPr>
            <w:tcW w:w="720" w:type="dxa"/>
            <w:tcBorders>
              <w:top w:val="single" w:color="auto" w:sz="6" w:space="0"/>
              <w:left w:val="single" w:color="auto" w:sz="6" w:space="0"/>
              <w:bottom w:val="single" w:color="auto" w:sz="8" w:space="0"/>
              <w:right w:val="single" w:color="auto" w:sz="8" w:space="0"/>
            </w:tcBorders>
            <w:noWrap w:val="0"/>
            <w:vAlign w:val="top"/>
          </w:tcPr>
          <w:p>
            <w:pPr>
              <w:autoSpaceDE w:val="0"/>
              <w:autoSpaceDN w:val="0"/>
              <w:adjustRightInd w:val="0"/>
              <w:jc w:val="center"/>
              <w:rPr>
                <w:rFonts w:hint="eastAsia" w:ascii="仿宋" w:hAnsi="仿宋" w:eastAsia="仿宋" w:cs="仿宋"/>
                <w:color w:val="auto"/>
                <w:sz w:val="24"/>
                <w:lang w:val="zh-CN"/>
              </w:rPr>
            </w:pPr>
          </w:p>
          <w:p>
            <w:pPr>
              <w:autoSpaceDE w:val="0"/>
              <w:autoSpaceDN w:val="0"/>
              <w:adjustRightInd w:val="0"/>
              <w:jc w:val="center"/>
              <w:rPr>
                <w:rFonts w:hint="eastAsia" w:ascii="仿宋" w:hAnsi="仿宋" w:eastAsia="仿宋" w:cs="仿宋"/>
                <w:color w:val="auto"/>
                <w:sz w:val="24"/>
                <w:lang w:val="zh-CN"/>
              </w:rPr>
            </w:pPr>
          </w:p>
          <w:p>
            <w:pPr>
              <w:autoSpaceDE w:val="0"/>
              <w:autoSpaceDN w:val="0"/>
              <w:adjustRightInd w:val="0"/>
              <w:jc w:val="center"/>
              <w:rPr>
                <w:rFonts w:hint="eastAsia" w:ascii="仿宋" w:hAnsi="仿宋" w:eastAsia="仿宋" w:cs="仿宋"/>
                <w:color w:val="auto"/>
                <w:sz w:val="24"/>
                <w:lang w:val="zh-CN"/>
              </w:rPr>
            </w:pPr>
          </w:p>
          <w:p>
            <w:pPr>
              <w:autoSpaceDE w:val="0"/>
              <w:autoSpaceDN w:val="0"/>
              <w:adjustRightInd w:val="0"/>
              <w:jc w:val="center"/>
              <w:rPr>
                <w:rFonts w:hint="eastAsia" w:ascii="仿宋" w:hAnsi="仿宋" w:eastAsia="仿宋" w:cs="仿宋"/>
                <w:color w:val="auto"/>
                <w:sz w:val="24"/>
                <w:lang w:val="zh-CN"/>
              </w:rPr>
            </w:pPr>
          </w:p>
        </w:tc>
        <w:tc>
          <w:tcPr>
            <w:tcW w:w="720" w:type="dxa"/>
            <w:tcBorders>
              <w:top w:val="single" w:color="auto" w:sz="6" w:space="0"/>
              <w:left w:val="single" w:color="auto" w:sz="8" w:space="0"/>
              <w:bottom w:val="single" w:color="auto" w:sz="8" w:space="0"/>
              <w:right w:val="single" w:color="auto" w:sz="8" w:space="0"/>
            </w:tcBorders>
            <w:noWrap w:val="0"/>
            <w:vAlign w:val="top"/>
          </w:tcPr>
          <w:p>
            <w:pPr>
              <w:autoSpaceDE w:val="0"/>
              <w:autoSpaceDN w:val="0"/>
              <w:adjustRightInd w:val="0"/>
              <w:jc w:val="center"/>
              <w:rPr>
                <w:rFonts w:hint="eastAsia" w:ascii="仿宋" w:hAnsi="仿宋" w:eastAsia="仿宋" w:cs="仿宋"/>
                <w:color w:val="auto"/>
                <w:sz w:val="24"/>
                <w:lang w:val="zh-CN"/>
              </w:rPr>
            </w:pPr>
          </w:p>
        </w:tc>
        <w:tc>
          <w:tcPr>
            <w:tcW w:w="795" w:type="dxa"/>
            <w:tcBorders>
              <w:top w:val="single" w:color="auto" w:sz="6" w:space="0"/>
              <w:left w:val="single" w:color="auto" w:sz="8" w:space="0"/>
              <w:bottom w:val="single" w:color="auto" w:sz="8" w:space="0"/>
              <w:right w:val="single" w:color="auto" w:sz="8" w:space="0"/>
            </w:tcBorders>
            <w:noWrap w:val="0"/>
            <w:vAlign w:val="top"/>
          </w:tcPr>
          <w:p>
            <w:pPr>
              <w:autoSpaceDE w:val="0"/>
              <w:autoSpaceDN w:val="0"/>
              <w:adjustRightInd w:val="0"/>
              <w:jc w:val="center"/>
              <w:rPr>
                <w:rFonts w:hint="eastAsia" w:ascii="仿宋" w:hAnsi="仿宋" w:eastAsia="仿宋" w:cs="仿宋"/>
                <w:color w:val="auto"/>
                <w:sz w:val="24"/>
                <w:lang w:val="zh-CN"/>
              </w:rPr>
            </w:pPr>
          </w:p>
        </w:tc>
        <w:tc>
          <w:tcPr>
            <w:tcW w:w="795" w:type="dxa"/>
            <w:tcBorders>
              <w:top w:val="single" w:color="auto" w:sz="6" w:space="0"/>
              <w:left w:val="single" w:color="auto" w:sz="8" w:space="0"/>
              <w:bottom w:val="single" w:color="auto" w:sz="8" w:space="0"/>
              <w:right w:val="single" w:color="auto" w:sz="8" w:space="0"/>
            </w:tcBorders>
            <w:noWrap w:val="0"/>
            <w:vAlign w:val="top"/>
          </w:tcPr>
          <w:p>
            <w:pPr>
              <w:autoSpaceDE w:val="0"/>
              <w:autoSpaceDN w:val="0"/>
              <w:adjustRightInd w:val="0"/>
              <w:jc w:val="center"/>
              <w:rPr>
                <w:rFonts w:hint="eastAsia" w:ascii="仿宋" w:hAnsi="仿宋" w:eastAsia="仿宋" w:cs="仿宋"/>
                <w:color w:val="auto"/>
                <w:sz w:val="24"/>
                <w:lang w:val="zh-CN"/>
              </w:rPr>
            </w:pPr>
          </w:p>
        </w:tc>
        <w:tc>
          <w:tcPr>
            <w:tcW w:w="794" w:type="dxa"/>
            <w:tcBorders>
              <w:top w:val="single" w:color="auto" w:sz="6" w:space="0"/>
              <w:left w:val="single" w:color="auto" w:sz="8" w:space="0"/>
              <w:bottom w:val="single" w:color="auto" w:sz="8" w:space="0"/>
              <w:right w:val="single" w:color="auto" w:sz="6" w:space="0"/>
            </w:tcBorders>
            <w:noWrap w:val="0"/>
            <w:vAlign w:val="top"/>
          </w:tcPr>
          <w:p>
            <w:pPr>
              <w:autoSpaceDE w:val="0"/>
              <w:autoSpaceDN w:val="0"/>
              <w:adjustRightInd w:val="0"/>
              <w:jc w:val="center"/>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799" w:hRule="atLeast"/>
          <w:jc w:val="center"/>
        </w:trPr>
        <w:tc>
          <w:tcPr>
            <w:tcW w:w="6234" w:type="dxa"/>
            <w:gridSpan w:val="7"/>
            <w:tcBorders>
              <w:top w:val="single" w:color="auto" w:sz="8" w:space="0"/>
              <w:left w:val="single" w:color="auto" w:sz="6" w:space="0"/>
              <w:bottom w:val="single" w:color="auto" w:sz="6"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rPr>
              <w:t xml:space="preserve">合计 </w:t>
            </w:r>
          </w:p>
        </w:tc>
        <w:tc>
          <w:tcPr>
            <w:tcW w:w="720" w:type="dxa"/>
            <w:tcBorders>
              <w:top w:val="single" w:color="auto" w:sz="8" w:space="0"/>
              <w:left w:val="single" w:color="auto" w:sz="8" w:space="0"/>
              <w:bottom w:val="single" w:color="auto" w:sz="6" w:space="0"/>
              <w:right w:val="single" w:color="auto" w:sz="8" w:space="0"/>
            </w:tcBorders>
            <w:noWrap w:val="0"/>
            <w:vAlign w:val="top"/>
          </w:tcPr>
          <w:p>
            <w:pPr>
              <w:autoSpaceDE w:val="0"/>
              <w:autoSpaceDN w:val="0"/>
              <w:adjustRightInd w:val="0"/>
              <w:rPr>
                <w:rFonts w:hint="eastAsia" w:ascii="仿宋" w:hAnsi="仿宋" w:eastAsia="仿宋" w:cs="仿宋"/>
                <w:color w:val="auto"/>
                <w:sz w:val="24"/>
              </w:rPr>
            </w:pPr>
          </w:p>
        </w:tc>
        <w:tc>
          <w:tcPr>
            <w:tcW w:w="795" w:type="dxa"/>
            <w:tcBorders>
              <w:top w:val="single" w:color="auto" w:sz="8" w:space="0"/>
              <w:left w:val="single" w:color="auto" w:sz="8" w:space="0"/>
              <w:bottom w:val="single" w:color="auto" w:sz="6" w:space="0"/>
              <w:right w:val="single" w:color="auto" w:sz="8" w:space="0"/>
            </w:tcBorders>
            <w:noWrap w:val="0"/>
            <w:vAlign w:val="top"/>
          </w:tcPr>
          <w:p>
            <w:pPr>
              <w:autoSpaceDE w:val="0"/>
              <w:autoSpaceDN w:val="0"/>
              <w:adjustRightInd w:val="0"/>
              <w:rPr>
                <w:rFonts w:hint="eastAsia" w:ascii="仿宋" w:hAnsi="仿宋" w:eastAsia="仿宋" w:cs="仿宋"/>
                <w:color w:val="auto"/>
                <w:sz w:val="24"/>
              </w:rPr>
            </w:pPr>
          </w:p>
        </w:tc>
        <w:tc>
          <w:tcPr>
            <w:tcW w:w="795" w:type="dxa"/>
            <w:tcBorders>
              <w:top w:val="single" w:color="auto" w:sz="8" w:space="0"/>
              <w:left w:val="single" w:color="auto" w:sz="8" w:space="0"/>
              <w:bottom w:val="single" w:color="auto" w:sz="6" w:space="0"/>
              <w:right w:val="single" w:color="auto" w:sz="8" w:space="0"/>
            </w:tcBorders>
            <w:noWrap w:val="0"/>
            <w:vAlign w:val="top"/>
          </w:tcPr>
          <w:p>
            <w:pPr>
              <w:autoSpaceDE w:val="0"/>
              <w:autoSpaceDN w:val="0"/>
              <w:adjustRightInd w:val="0"/>
              <w:rPr>
                <w:rFonts w:hint="eastAsia" w:ascii="仿宋" w:hAnsi="仿宋" w:eastAsia="仿宋" w:cs="仿宋"/>
                <w:color w:val="auto"/>
                <w:sz w:val="24"/>
              </w:rPr>
            </w:pPr>
          </w:p>
        </w:tc>
        <w:tc>
          <w:tcPr>
            <w:tcW w:w="794" w:type="dxa"/>
            <w:tcBorders>
              <w:top w:val="single" w:color="auto" w:sz="8" w:space="0"/>
              <w:left w:val="single" w:color="auto" w:sz="8"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 w:val="24"/>
              </w:rPr>
            </w:pPr>
          </w:p>
        </w:tc>
      </w:tr>
    </w:tbl>
    <w:p>
      <w:pPr>
        <w:rPr>
          <w:rFonts w:hint="eastAsia" w:ascii="仿宋" w:hAnsi="仿宋" w:eastAsia="仿宋" w:cs="仿宋"/>
          <w:bCs/>
          <w:color w:val="auto"/>
          <w:sz w:val="24"/>
        </w:rPr>
      </w:pPr>
    </w:p>
    <w:p>
      <w:pPr>
        <w:rPr>
          <w:rFonts w:hint="eastAsia" w:ascii="仿宋" w:hAnsi="仿宋" w:eastAsia="仿宋" w:cs="仿宋"/>
          <w:bCs/>
          <w:color w:val="auto"/>
          <w:sz w:val="24"/>
        </w:rPr>
      </w:pPr>
    </w:p>
    <w:p>
      <w:pPr>
        <w:pStyle w:val="2"/>
        <w:rPr>
          <w:rFonts w:hint="eastAsia"/>
        </w:rPr>
      </w:pPr>
    </w:p>
    <w:p>
      <w:pPr>
        <w:rPr>
          <w:rFonts w:hint="eastAsia" w:ascii="仿宋" w:hAnsi="仿宋" w:eastAsia="仿宋" w:cs="仿宋"/>
          <w:bCs/>
          <w:color w:val="auto"/>
          <w:sz w:val="24"/>
        </w:rPr>
      </w:pPr>
    </w:p>
    <w:p>
      <w:pPr>
        <w:rPr>
          <w:rFonts w:hint="eastAsia" w:ascii="仿宋" w:hAnsi="仿宋" w:eastAsia="仿宋" w:cs="仿宋"/>
          <w:bCs/>
          <w:color w:val="auto"/>
          <w:sz w:val="24"/>
        </w:rPr>
      </w:pPr>
      <w:r>
        <w:rPr>
          <w:rFonts w:hint="eastAsia" w:ascii="仿宋" w:hAnsi="仿宋" w:eastAsia="仿宋" w:cs="仿宋"/>
          <w:bCs/>
          <w:color w:val="auto"/>
          <w:sz w:val="24"/>
        </w:rPr>
        <w:t>附表5.2</w:t>
      </w:r>
    </w:p>
    <w:p>
      <w:pPr>
        <w:autoSpaceDE w:val="0"/>
        <w:autoSpaceDN w:val="0"/>
        <w:adjustRightInd w:val="0"/>
        <w:jc w:val="center"/>
        <w:rPr>
          <w:rFonts w:hint="eastAsia" w:ascii="仿宋" w:hAnsi="仿宋" w:eastAsia="仿宋" w:cs="仿宋"/>
          <w:b/>
          <w:bCs/>
          <w:color w:val="auto"/>
          <w:sz w:val="30"/>
          <w:szCs w:val="30"/>
          <w:lang w:val="zh-CN"/>
        </w:rPr>
      </w:pPr>
      <w:r>
        <w:rPr>
          <w:rFonts w:hint="eastAsia" w:ascii="仿宋" w:hAnsi="仿宋" w:eastAsia="仿宋" w:cs="仿宋"/>
          <w:b/>
          <w:bCs/>
          <w:color w:val="auto"/>
          <w:sz w:val="32"/>
          <w:szCs w:val="30"/>
          <w:lang w:val="zh-CN"/>
        </w:rPr>
        <w:t>分部分项工程和单价措施项目清单与计价表(装修、安装)</w:t>
      </w:r>
    </w:p>
    <w:p>
      <w:pPr>
        <w:autoSpaceDE w:val="0"/>
        <w:autoSpaceDN w:val="0"/>
        <w:adjustRightInd w:val="0"/>
        <w:jc w:val="center"/>
        <w:rPr>
          <w:rFonts w:hint="eastAsia" w:ascii="仿宋" w:hAnsi="仿宋" w:eastAsia="仿宋" w:cs="仿宋"/>
          <w:b/>
          <w:bCs/>
          <w:color w:val="auto"/>
          <w:lang w:val="zh-CN"/>
        </w:rPr>
      </w:pPr>
    </w:p>
    <w:p>
      <w:pPr>
        <w:autoSpaceDE w:val="0"/>
        <w:autoSpaceDN w:val="0"/>
        <w:adjustRightInd w:val="0"/>
        <w:ind w:firstLine="240" w:firstLineChars="100"/>
        <w:rPr>
          <w:rFonts w:hint="eastAsia" w:ascii="仿宋" w:hAnsi="仿宋" w:eastAsia="仿宋" w:cs="仿宋"/>
          <w:color w:val="auto"/>
          <w:sz w:val="24"/>
          <w:lang w:val="zh-CN"/>
        </w:rPr>
      </w:pPr>
      <w:r>
        <w:rPr>
          <w:rFonts w:hint="eastAsia" w:ascii="仿宋" w:hAnsi="仿宋" w:eastAsia="仿宋" w:cs="仿宋"/>
          <w:color w:val="auto"/>
          <w:sz w:val="24"/>
          <w:lang w:val="zh-CN"/>
        </w:rPr>
        <w:t>工程名称：                                           第  页    共  页</w:t>
      </w:r>
    </w:p>
    <w:tbl>
      <w:tblPr>
        <w:tblStyle w:val="23"/>
        <w:tblW w:w="9158" w:type="dxa"/>
        <w:jc w:val="center"/>
        <w:tblLayout w:type="fixed"/>
        <w:tblCellMar>
          <w:top w:w="0" w:type="dxa"/>
          <w:left w:w="10" w:type="dxa"/>
          <w:bottom w:w="0" w:type="dxa"/>
          <w:right w:w="10" w:type="dxa"/>
        </w:tblCellMar>
      </w:tblPr>
      <w:tblGrid>
        <w:gridCol w:w="424"/>
        <w:gridCol w:w="1258"/>
        <w:gridCol w:w="1152"/>
        <w:gridCol w:w="1240"/>
        <w:gridCol w:w="720"/>
        <w:gridCol w:w="904"/>
        <w:gridCol w:w="720"/>
        <w:gridCol w:w="1080"/>
        <w:gridCol w:w="900"/>
        <w:gridCol w:w="760"/>
      </w:tblGrid>
      <w:tr>
        <w:tblPrEx>
          <w:tblCellMar>
            <w:top w:w="0" w:type="dxa"/>
            <w:left w:w="10" w:type="dxa"/>
            <w:bottom w:w="0" w:type="dxa"/>
            <w:right w:w="10" w:type="dxa"/>
          </w:tblCellMar>
        </w:tblPrEx>
        <w:trPr>
          <w:cantSplit/>
          <w:trHeight w:val="540" w:hRule="atLeast"/>
          <w:jc w:val="center"/>
        </w:trPr>
        <w:tc>
          <w:tcPr>
            <w:tcW w:w="424" w:type="dxa"/>
            <w:vMerge w:val="restart"/>
            <w:tcBorders>
              <w:top w:val="single" w:color="auto" w:sz="6" w:space="0"/>
              <w:left w:val="single" w:color="auto" w:sz="6" w:space="0"/>
              <w:right w:val="single" w:color="auto" w:sz="6" w:space="0"/>
            </w:tcBorders>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序号</w:t>
            </w:r>
          </w:p>
        </w:tc>
        <w:tc>
          <w:tcPr>
            <w:tcW w:w="1258" w:type="dxa"/>
            <w:vMerge w:val="restart"/>
            <w:tcBorders>
              <w:top w:val="single" w:color="auto" w:sz="6" w:space="0"/>
              <w:left w:val="single" w:color="auto" w:sz="6" w:space="0"/>
              <w:right w:val="single" w:color="auto" w:sz="6" w:space="0"/>
            </w:tcBorders>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项目编码</w:t>
            </w:r>
          </w:p>
        </w:tc>
        <w:tc>
          <w:tcPr>
            <w:tcW w:w="1152" w:type="dxa"/>
            <w:vMerge w:val="restart"/>
            <w:tcBorders>
              <w:top w:val="single" w:color="auto" w:sz="6" w:space="0"/>
              <w:left w:val="single" w:color="auto" w:sz="6" w:space="0"/>
              <w:right w:val="single" w:color="auto" w:sz="6" w:space="0"/>
            </w:tcBorders>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项目名称</w:t>
            </w:r>
          </w:p>
        </w:tc>
        <w:tc>
          <w:tcPr>
            <w:tcW w:w="1240" w:type="dxa"/>
            <w:vMerge w:val="restart"/>
            <w:tcBorders>
              <w:top w:val="single" w:color="auto" w:sz="6" w:space="0"/>
              <w:left w:val="single" w:color="auto" w:sz="6" w:space="0"/>
              <w:right w:val="single" w:color="auto" w:sz="6" w:space="0"/>
            </w:tcBorders>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项目特征</w:t>
            </w:r>
          </w:p>
          <w:p>
            <w:pPr>
              <w:jc w:val="center"/>
              <w:rPr>
                <w:rFonts w:hint="eastAsia" w:ascii="仿宋" w:hAnsi="仿宋" w:eastAsia="仿宋" w:cs="仿宋"/>
                <w:color w:val="auto"/>
                <w:sz w:val="24"/>
              </w:rPr>
            </w:pPr>
            <w:r>
              <w:rPr>
                <w:rFonts w:hint="eastAsia" w:ascii="仿宋" w:hAnsi="仿宋" w:eastAsia="仿宋" w:cs="仿宋"/>
                <w:color w:val="auto"/>
                <w:sz w:val="24"/>
              </w:rPr>
              <w:t>描述</w:t>
            </w:r>
          </w:p>
        </w:tc>
        <w:tc>
          <w:tcPr>
            <w:tcW w:w="720" w:type="dxa"/>
            <w:vMerge w:val="restart"/>
            <w:tcBorders>
              <w:top w:val="single" w:color="auto" w:sz="6" w:space="0"/>
              <w:left w:val="single" w:color="auto" w:sz="6" w:space="0"/>
              <w:right w:val="single" w:color="auto" w:sz="6" w:space="0"/>
            </w:tcBorders>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计量单位</w:t>
            </w:r>
          </w:p>
        </w:tc>
        <w:tc>
          <w:tcPr>
            <w:tcW w:w="904" w:type="dxa"/>
            <w:vMerge w:val="restart"/>
            <w:tcBorders>
              <w:top w:val="single" w:color="auto" w:sz="6" w:space="0"/>
              <w:left w:val="single" w:color="auto" w:sz="6" w:space="0"/>
              <w:right w:val="single" w:color="auto" w:sz="6" w:space="0"/>
            </w:tcBorders>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工程量</w:t>
            </w:r>
          </w:p>
        </w:tc>
        <w:tc>
          <w:tcPr>
            <w:tcW w:w="3460"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金   额（元）</w:t>
            </w:r>
          </w:p>
        </w:tc>
      </w:tr>
      <w:tr>
        <w:tblPrEx>
          <w:tblCellMar>
            <w:top w:w="0" w:type="dxa"/>
            <w:left w:w="10" w:type="dxa"/>
            <w:bottom w:w="0" w:type="dxa"/>
            <w:right w:w="10" w:type="dxa"/>
          </w:tblCellMar>
        </w:tblPrEx>
        <w:trPr>
          <w:cantSplit/>
          <w:trHeight w:val="165" w:hRule="atLeast"/>
          <w:jc w:val="center"/>
        </w:trPr>
        <w:tc>
          <w:tcPr>
            <w:tcW w:w="424"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25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152"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24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2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904"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2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lang w:val="zh-CN"/>
              </w:rPr>
              <w:t>综合</w:t>
            </w:r>
            <w:r>
              <w:rPr>
                <w:rFonts w:hint="eastAsia" w:ascii="仿宋" w:hAnsi="仿宋" w:eastAsia="仿宋" w:cs="仿宋"/>
                <w:color w:val="auto"/>
                <w:sz w:val="24"/>
              </w:rPr>
              <w:t xml:space="preserve">   </w:t>
            </w:r>
            <w:r>
              <w:rPr>
                <w:rFonts w:hint="eastAsia" w:ascii="仿宋" w:hAnsi="仿宋" w:eastAsia="仿宋" w:cs="仿宋"/>
                <w:color w:val="auto"/>
                <w:sz w:val="24"/>
                <w:lang w:val="zh-CN"/>
              </w:rPr>
              <w:t>单价</w:t>
            </w:r>
          </w:p>
        </w:tc>
        <w:tc>
          <w:tcPr>
            <w:tcW w:w="108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lang w:val="zh-CN"/>
              </w:rPr>
              <w:t>合价</w:t>
            </w:r>
          </w:p>
        </w:tc>
        <w:tc>
          <w:tcPr>
            <w:tcW w:w="1660" w:type="dxa"/>
            <w:gridSpan w:val="2"/>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其中：</w:t>
            </w:r>
          </w:p>
        </w:tc>
      </w:tr>
      <w:tr>
        <w:tblPrEx>
          <w:tblCellMar>
            <w:top w:w="0" w:type="dxa"/>
            <w:left w:w="10" w:type="dxa"/>
            <w:bottom w:w="0" w:type="dxa"/>
            <w:right w:w="10" w:type="dxa"/>
          </w:tblCellMar>
        </w:tblPrEx>
        <w:trPr>
          <w:cantSplit/>
          <w:trHeight w:val="750" w:hRule="atLeast"/>
          <w:jc w:val="center"/>
        </w:trPr>
        <w:tc>
          <w:tcPr>
            <w:tcW w:w="424"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25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15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24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2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904"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2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08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900" w:type="dxa"/>
            <w:tcBorders>
              <w:top w:val="single" w:color="auto" w:sz="4"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暂估价</w:t>
            </w:r>
          </w:p>
        </w:tc>
        <w:tc>
          <w:tcPr>
            <w:tcW w:w="760" w:type="dxa"/>
            <w:tcBorders>
              <w:top w:val="single" w:color="auto" w:sz="4"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人工费</w:t>
            </w:r>
          </w:p>
        </w:tc>
      </w:tr>
      <w:tr>
        <w:tblPrEx>
          <w:tblCellMar>
            <w:top w:w="0" w:type="dxa"/>
            <w:left w:w="10" w:type="dxa"/>
            <w:bottom w:w="0" w:type="dxa"/>
            <w:right w:w="10" w:type="dxa"/>
          </w:tblCellMar>
        </w:tblPrEx>
        <w:trPr>
          <w:trHeight w:val="2805" w:hRule="atLeast"/>
          <w:jc w:val="center"/>
        </w:trPr>
        <w:tc>
          <w:tcPr>
            <w:tcW w:w="42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lang w:val="zh-CN"/>
              </w:rPr>
            </w:pPr>
          </w:p>
        </w:tc>
        <w:tc>
          <w:tcPr>
            <w:tcW w:w="125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lang w:val="zh-CN"/>
              </w:rPr>
            </w:pPr>
          </w:p>
          <w:p>
            <w:pPr>
              <w:autoSpaceDE w:val="0"/>
              <w:autoSpaceDN w:val="0"/>
              <w:adjustRightInd w:val="0"/>
              <w:rPr>
                <w:rFonts w:hint="eastAsia" w:ascii="仿宋" w:hAnsi="仿宋" w:eastAsia="仿宋" w:cs="仿宋"/>
                <w:color w:val="auto"/>
                <w:lang w:val="zh-CN"/>
              </w:rPr>
            </w:pPr>
          </w:p>
          <w:p>
            <w:pPr>
              <w:tabs>
                <w:tab w:val="left" w:pos="1032"/>
              </w:tabs>
              <w:autoSpaceDE w:val="0"/>
              <w:autoSpaceDN w:val="0"/>
              <w:adjustRightInd w:val="0"/>
              <w:rPr>
                <w:rFonts w:hint="eastAsia" w:ascii="仿宋" w:hAnsi="仿宋" w:eastAsia="仿宋" w:cs="仿宋"/>
                <w:color w:val="auto"/>
                <w:lang w:val="zh-CN"/>
              </w:rPr>
            </w:pPr>
            <w:r>
              <w:rPr>
                <w:rFonts w:hint="eastAsia" w:ascii="仿宋" w:hAnsi="仿宋" w:eastAsia="仿宋" w:cs="仿宋"/>
                <w:color w:val="auto"/>
                <w:lang w:val="zh-CN"/>
              </w:rPr>
              <w:tab/>
            </w:r>
          </w:p>
        </w:tc>
        <w:tc>
          <w:tcPr>
            <w:tcW w:w="115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lang w:val="zh-CN"/>
              </w:rPr>
            </w:pPr>
          </w:p>
        </w:tc>
        <w:tc>
          <w:tcPr>
            <w:tcW w:w="124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lang w:val="zh-CN"/>
              </w:rPr>
            </w:pPr>
          </w:p>
          <w:p>
            <w:pPr>
              <w:autoSpaceDE w:val="0"/>
              <w:autoSpaceDN w:val="0"/>
              <w:adjustRightInd w:val="0"/>
              <w:rPr>
                <w:rFonts w:hint="eastAsia" w:ascii="仿宋" w:hAnsi="仿宋" w:eastAsia="仿宋" w:cs="仿宋"/>
                <w:color w:val="auto"/>
                <w:lang w:val="zh-CN"/>
              </w:rPr>
            </w:pPr>
          </w:p>
          <w:p>
            <w:pPr>
              <w:autoSpaceDE w:val="0"/>
              <w:autoSpaceDN w:val="0"/>
              <w:adjustRightInd w:val="0"/>
              <w:rPr>
                <w:rFonts w:hint="eastAsia" w:ascii="仿宋" w:hAnsi="仿宋" w:eastAsia="仿宋" w:cs="仿宋"/>
                <w:color w:val="auto"/>
                <w:lang w:val="zh-CN"/>
              </w:rPr>
            </w:pPr>
          </w:p>
          <w:p>
            <w:pPr>
              <w:autoSpaceDE w:val="0"/>
              <w:autoSpaceDN w:val="0"/>
              <w:adjustRightInd w:val="0"/>
              <w:rPr>
                <w:rFonts w:hint="eastAsia" w:ascii="仿宋" w:hAnsi="仿宋" w:eastAsia="仿宋" w:cs="仿宋"/>
                <w:color w:val="auto"/>
                <w:lang w:val="zh-CN"/>
              </w:rPr>
            </w:pPr>
          </w:p>
          <w:p>
            <w:pPr>
              <w:autoSpaceDE w:val="0"/>
              <w:autoSpaceDN w:val="0"/>
              <w:adjustRightInd w:val="0"/>
              <w:rPr>
                <w:rFonts w:hint="eastAsia" w:ascii="仿宋" w:hAnsi="仿宋" w:eastAsia="仿宋" w:cs="仿宋"/>
                <w:color w:val="auto"/>
                <w:lang w:val="zh-CN"/>
              </w:rPr>
            </w:pPr>
          </w:p>
          <w:p>
            <w:pPr>
              <w:autoSpaceDE w:val="0"/>
              <w:autoSpaceDN w:val="0"/>
              <w:adjustRightInd w:val="0"/>
              <w:jc w:val="center"/>
              <w:rPr>
                <w:rFonts w:hint="eastAsia" w:ascii="仿宋" w:hAnsi="仿宋" w:eastAsia="仿宋" w:cs="仿宋"/>
                <w:color w:val="auto"/>
                <w:lang w:val="zh-CN"/>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lang w:val="zh-CN"/>
              </w:rPr>
            </w:pPr>
          </w:p>
        </w:tc>
        <w:tc>
          <w:tcPr>
            <w:tcW w:w="9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lang w:val="zh-CN"/>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lang w:val="zh-CN"/>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lang w:val="zh-CN"/>
              </w:rPr>
            </w:pPr>
          </w:p>
          <w:p>
            <w:pPr>
              <w:autoSpaceDE w:val="0"/>
              <w:autoSpaceDN w:val="0"/>
              <w:adjustRightInd w:val="0"/>
              <w:jc w:val="center"/>
              <w:rPr>
                <w:rFonts w:hint="eastAsia" w:ascii="仿宋" w:hAnsi="仿宋" w:eastAsia="仿宋" w:cs="仿宋"/>
                <w:color w:val="auto"/>
                <w:lang w:val="zh-CN"/>
              </w:rPr>
            </w:pPr>
          </w:p>
          <w:p>
            <w:pPr>
              <w:autoSpaceDE w:val="0"/>
              <w:autoSpaceDN w:val="0"/>
              <w:adjustRightInd w:val="0"/>
              <w:jc w:val="center"/>
              <w:rPr>
                <w:rFonts w:hint="eastAsia" w:ascii="仿宋" w:hAnsi="仿宋" w:eastAsia="仿宋" w:cs="仿宋"/>
                <w:color w:val="auto"/>
                <w:lang w:val="zh-CN"/>
              </w:rPr>
            </w:pPr>
          </w:p>
          <w:p>
            <w:pPr>
              <w:autoSpaceDE w:val="0"/>
              <w:autoSpaceDN w:val="0"/>
              <w:adjustRightInd w:val="0"/>
              <w:jc w:val="center"/>
              <w:rPr>
                <w:rFonts w:hint="eastAsia" w:ascii="仿宋" w:hAnsi="仿宋" w:eastAsia="仿宋" w:cs="仿宋"/>
                <w:color w:val="auto"/>
                <w:lang w:val="zh-CN"/>
              </w:rPr>
            </w:pPr>
          </w:p>
          <w:p>
            <w:pPr>
              <w:autoSpaceDE w:val="0"/>
              <w:autoSpaceDN w:val="0"/>
              <w:adjustRightInd w:val="0"/>
              <w:jc w:val="center"/>
              <w:rPr>
                <w:rFonts w:hint="eastAsia" w:ascii="仿宋" w:hAnsi="仿宋" w:eastAsia="仿宋" w:cs="仿宋"/>
                <w:color w:val="auto"/>
                <w:lang w:val="zh-CN"/>
              </w:rPr>
            </w:pPr>
          </w:p>
          <w:p>
            <w:pPr>
              <w:autoSpaceDE w:val="0"/>
              <w:autoSpaceDN w:val="0"/>
              <w:adjustRightInd w:val="0"/>
              <w:jc w:val="center"/>
              <w:rPr>
                <w:rFonts w:hint="eastAsia" w:ascii="仿宋" w:hAnsi="仿宋" w:eastAsia="仿宋" w:cs="仿宋"/>
                <w:color w:val="auto"/>
                <w:lang w:val="zh-CN"/>
              </w:rPr>
            </w:pPr>
          </w:p>
          <w:p>
            <w:pPr>
              <w:autoSpaceDE w:val="0"/>
              <w:autoSpaceDN w:val="0"/>
              <w:adjustRightInd w:val="0"/>
              <w:jc w:val="center"/>
              <w:rPr>
                <w:rFonts w:hint="eastAsia" w:ascii="仿宋" w:hAnsi="仿宋" w:eastAsia="仿宋" w:cs="仿宋"/>
                <w:color w:val="auto"/>
                <w:lang w:val="zh-CN"/>
              </w:rPr>
            </w:pPr>
          </w:p>
          <w:p>
            <w:pPr>
              <w:autoSpaceDE w:val="0"/>
              <w:autoSpaceDN w:val="0"/>
              <w:adjustRightInd w:val="0"/>
              <w:jc w:val="center"/>
              <w:rPr>
                <w:rFonts w:hint="eastAsia" w:ascii="仿宋" w:hAnsi="仿宋" w:eastAsia="仿宋" w:cs="仿宋"/>
                <w:color w:val="auto"/>
                <w:lang w:val="zh-CN"/>
              </w:rPr>
            </w:pPr>
          </w:p>
        </w:tc>
        <w:tc>
          <w:tcPr>
            <w:tcW w:w="900"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jc w:val="center"/>
              <w:rPr>
                <w:rFonts w:hint="eastAsia" w:ascii="仿宋" w:hAnsi="仿宋" w:eastAsia="仿宋" w:cs="仿宋"/>
                <w:color w:val="auto"/>
                <w:lang w:val="zh-CN"/>
              </w:rPr>
            </w:pPr>
          </w:p>
        </w:tc>
        <w:tc>
          <w:tcPr>
            <w:tcW w:w="760"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lang w:val="zh-CN"/>
              </w:rPr>
            </w:pPr>
          </w:p>
        </w:tc>
      </w:tr>
      <w:tr>
        <w:tblPrEx>
          <w:tblCellMar>
            <w:top w:w="0" w:type="dxa"/>
            <w:left w:w="10" w:type="dxa"/>
            <w:bottom w:w="0" w:type="dxa"/>
            <w:right w:w="10" w:type="dxa"/>
          </w:tblCellMar>
        </w:tblPrEx>
        <w:trPr>
          <w:trHeight w:val="456" w:hRule="atLeast"/>
          <w:jc w:val="center"/>
        </w:trPr>
        <w:tc>
          <w:tcPr>
            <w:tcW w:w="6418"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合计</w:t>
            </w: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lang w:val="zh-CN"/>
              </w:rPr>
            </w:pPr>
          </w:p>
        </w:tc>
        <w:tc>
          <w:tcPr>
            <w:tcW w:w="900"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jc w:val="center"/>
              <w:rPr>
                <w:rFonts w:hint="eastAsia" w:ascii="仿宋" w:hAnsi="仿宋" w:eastAsia="仿宋" w:cs="仿宋"/>
                <w:color w:val="auto"/>
                <w:lang w:val="zh-CN"/>
              </w:rPr>
            </w:pPr>
          </w:p>
        </w:tc>
        <w:tc>
          <w:tcPr>
            <w:tcW w:w="760"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jc w:val="center"/>
              <w:rPr>
                <w:rFonts w:hint="eastAsia" w:ascii="仿宋" w:hAnsi="仿宋" w:eastAsia="仿宋" w:cs="仿宋"/>
                <w:color w:val="auto"/>
                <w:lang w:val="zh-CN"/>
              </w:rPr>
            </w:pPr>
          </w:p>
        </w:tc>
      </w:tr>
    </w:tbl>
    <w:p>
      <w:pPr>
        <w:rPr>
          <w:rFonts w:hint="eastAsia" w:ascii="仿宋" w:hAnsi="仿宋" w:eastAsia="仿宋" w:cs="仿宋"/>
          <w:bCs/>
          <w:color w:val="auto"/>
          <w:sz w:val="24"/>
        </w:rPr>
      </w:pPr>
    </w:p>
    <w:p>
      <w:pPr>
        <w:rPr>
          <w:rFonts w:hint="eastAsia" w:ascii="仿宋" w:hAnsi="仿宋" w:eastAsia="仿宋" w:cs="仿宋"/>
          <w:bCs/>
          <w:color w:val="auto"/>
          <w:sz w:val="24"/>
        </w:rPr>
      </w:pPr>
    </w:p>
    <w:p>
      <w:pPr>
        <w:rPr>
          <w:rFonts w:hint="eastAsia" w:ascii="仿宋" w:hAnsi="仿宋" w:eastAsia="仿宋" w:cs="仿宋"/>
          <w:bCs/>
          <w:color w:val="auto"/>
          <w:sz w:val="24"/>
        </w:rPr>
      </w:pPr>
      <w:r>
        <w:rPr>
          <w:rFonts w:hint="eastAsia" w:ascii="仿宋" w:hAnsi="仿宋" w:eastAsia="仿宋" w:cs="仿宋"/>
          <w:bCs/>
          <w:color w:val="auto"/>
          <w:sz w:val="24"/>
        </w:rPr>
        <w:t>附表6.1</w:t>
      </w:r>
    </w:p>
    <w:p>
      <w:pPr>
        <w:autoSpaceDE w:val="0"/>
        <w:autoSpaceDN w:val="0"/>
        <w:adjustRightInd w:val="0"/>
        <w:jc w:val="center"/>
        <w:rPr>
          <w:rFonts w:hint="eastAsia" w:ascii="仿宋" w:hAnsi="仿宋" w:eastAsia="仿宋" w:cs="仿宋"/>
          <w:b/>
          <w:bCs/>
          <w:color w:val="auto"/>
          <w:sz w:val="32"/>
          <w:szCs w:val="30"/>
          <w:lang w:val="zh-CN"/>
        </w:rPr>
      </w:pPr>
      <w:r>
        <w:rPr>
          <w:rFonts w:hint="eastAsia" w:ascii="仿宋" w:hAnsi="仿宋" w:eastAsia="仿宋" w:cs="仿宋"/>
          <w:b/>
          <w:bCs/>
          <w:color w:val="auto"/>
          <w:sz w:val="32"/>
          <w:szCs w:val="30"/>
          <w:lang w:val="zh-CN"/>
        </w:rPr>
        <w:t>总价措施项目清单与计价表（建筑）</w:t>
      </w:r>
    </w:p>
    <w:p>
      <w:pPr>
        <w:autoSpaceDE w:val="0"/>
        <w:autoSpaceDN w:val="0"/>
        <w:adjustRightInd w:val="0"/>
        <w:jc w:val="center"/>
        <w:rPr>
          <w:rFonts w:hint="eastAsia" w:ascii="仿宋" w:hAnsi="仿宋" w:eastAsia="仿宋" w:cs="仿宋"/>
          <w:b/>
          <w:bCs/>
          <w:color w:val="auto"/>
          <w:sz w:val="32"/>
          <w:szCs w:val="30"/>
          <w:lang w:val="zh-CN"/>
        </w:rPr>
      </w:pPr>
      <w:r>
        <w:rPr>
          <w:rFonts w:hint="eastAsia" w:ascii="仿宋" w:hAnsi="仿宋" w:eastAsia="仿宋" w:cs="仿宋"/>
          <w:color w:val="auto"/>
          <w:sz w:val="24"/>
          <w:lang w:val="zh-CN"/>
        </w:rPr>
        <w:t>工程名称：                                        第  页    共  页</w:t>
      </w:r>
    </w:p>
    <w:tbl>
      <w:tblPr>
        <w:tblStyle w:val="23"/>
        <w:tblW w:w="9817" w:type="dxa"/>
        <w:jc w:val="center"/>
        <w:tblLayout w:type="fixed"/>
        <w:tblCellMar>
          <w:top w:w="0" w:type="dxa"/>
          <w:left w:w="10" w:type="dxa"/>
          <w:bottom w:w="0" w:type="dxa"/>
          <w:right w:w="10" w:type="dxa"/>
        </w:tblCellMar>
      </w:tblPr>
      <w:tblGrid>
        <w:gridCol w:w="583"/>
        <w:gridCol w:w="1437"/>
        <w:gridCol w:w="1851"/>
        <w:gridCol w:w="2151"/>
        <w:gridCol w:w="776"/>
        <w:gridCol w:w="755"/>
        <w:gridCol w:w="754"/>
        <w:gridCol w:w="755"/>
        <w:gridCol w:w="755"/>
      </w:tblGrid>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序号</w:t>
            </w:r>
          </w:p>
        </w:tc>
        <w:tc>
          <w:tcPr>
            <w:tcW w:w="14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项目编码</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项目名称</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计价基础</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费率(%)</w:t>
            </w: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金额(元)</w:t>
            </w: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调整费率(%)</w:t>
            </w: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15"/>
                <w:szCs w:val="15"/>
              </w:rPr>
            </w:pPr>
            <w:r>
              <w:rPr>
                <w:rFonts w:hint="eastAsia" w:ascii="仿宋" w:hAnsi="仿宋" w:eastAsia="仿宋" w:cs="仿宋"/>
                <w:color w:val="auto"/>
                <w:sz w:val="15"/>
                <w:szCs w:val="15"/>
              </w:rPr>
              <w:t>调整后金额(元)</w:t>
            </w: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备注</w:t>
            </w:r>
          </w:p>
        </w:tc>
      </w:tr>
      <w:tr>
        <w:tblPrEx>
          <w:tblCellMar>
            <w:top w:w="0" w:type="dxa"/>
            <w:left w:w="10" w:type="dxa"/>
            <w:bottom w:w="0" w:type="dxa"/>
            <w:right w:w="10" w:type="dxa"/>
          </w:tblCellMar>
        </w:tblPrEx>
        <w:trPr>
          <w:trHeight w:val="411"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011707001001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安全文明施工</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其中：环境保护费、文明施工费、安全防护费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hint="eastAsia" w:ascii="仿宋" w:hAnsi="仿宋" w:eastAsia="仿宋" w:cs="仿宋"/>
                <w:color w:val="auto"/>
                <w:sz w:val="18"/>
                <w:szCs w:val="18"/>
              </w:rPr>
            </w:pPr>
            <w:r>
              <w:rPr>
                <w:rFonts w:hint="eastAsia" w:ascii="仿宋" w:hAnsi="仿宋" w:eastAsia="仿宋" w:cs="仿宋"/>
                <w:color w:val="auto"/>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其中：临时设施费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hint="eastAsia" w:ascii="仿宋" w:hAnsi="仿宋" w:eastAsia="仿宋" w:cs="仿宋"/>
                <w:color w:val="auto"/>
                <w:sz w:val="18"/>
                <w:szCs w:val="18"/>
              </w:rPr>
            </w:pPr>
            <w:r>
              <w:rPr>
                <w:rFonts w:hint="eastAsia" w:ascii="仿宋" w:hAnsi="仿宋" w:eastAsia="仿宋" w:cs="仿宋"/>
                <w:color w:val="auto"/>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39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011707002001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夜间施工</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hint="eastAsia" w:ascii="仿宋" w:hAnsi="仿宋" w:eastAsia="仿宋" w:cs="仿宋"/>
                <w:color w:val="auto"/>
                <w:sz w:val="18"/>
                <w:szCs w:val="18"/>
              </w:rPr>
            </w:pPr>
            <w:r>
              <w:rPr>
                <w:rFonts w:hint="eastAsia" w:ascii="仿宋" w:hAnsi="仿宋" w:eastAsia="仿宋" w:cs="仿宋"/>
                <w:color w:val="auto"/>
                <w:sz w:val="18"/>
                <w:szCs w:val="18"/>
              </w:rPr>
              <w:t>　</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400"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011707003001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非夜间施工照明</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hint="eastAsia" w:ascii="仿宋" w:hAnsi="仿宋" w:eastAsia="仿宋" w:cs="仿宋"/>
                <w:color w:val="auto"/>
                <w:sz w:val="18"/>
                <w:szCs w:val="18"/>
              </w:rPr>
            </w:pPr>
            <w:r>
              <w:rPr>
                <w:rFonts w:hint="eastAsia" w:ascii="仿宋" w:hAnsi="仿宋" w:eastAsia="仿宋" w:cs="仿宋"/>
                <w:color w:val="auto"/>
                <w:sz w:val="18"/>
                <w:szCs w:val="18"/>
              </w:rPr>
              <w:t>　</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011707004001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二次搬运</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hint="eastAsia" w:ascii="仿宋" w:hAnsi="仿宋" w:eastAsia="仿宋" w:cs="仿宋"/>
                <w:color w:val="auto"/>
                <w:sz w:val="18"/>
                <w:szCs w:val="18"/>
              </w:rPr>
            </w:pPr>
            <w:r>
              <w:rPr>
                <w:rFonts w:hint="eastAsia" w:ascii="仿宋" w:hAnsi="仿宋" w:eastAsia="仿宋" w:cs="仿宋"/>
                <w:color w:val="auto"/>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011707005001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冬雨季施工</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hint="eastAsia" w:ascii="仿宋" w:hAnsi="仿宋" w:eastAsia="仿宋" w:cs="仿宋"/>
                <w:color w:val="auto"/>
                <w:sz w:val="18"/>
                <w:szCs w:val="18"/>
              </w:rPr>
            </w:pPr>
            <w:r>
              <w:rPr>
                <w:rFonts w:hint="eastAsia" w:ascii="仿宋" w:hAnsi="仿宋" w:eastAsia="仿宋" w:cs="仿宋"/>
                <w:color w:val="auto"/>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011707006001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地上、地下设施、建筑物的临时保护设施</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hint="eastAsia" w:ascii="仿宋" w:hAnsi="仿宋" w:eastAsia="仿宋" w:cs="仿宋"/>
                <w:color w:val="auto"/>
                <w:sz w:val="18"/>
                <w:szCs w:val="18"/>
              </w:rPr>
            </w:pPr>
            <w:r>
              <w:rPr>
                <w:rFonts w:hint="eastAsia" w:ascii="仿宋" w:hAnsi="仿宋" w:eastAsia="仿宋" w:cs="仿宋"/>
                <w:color w:val="auto"/>
                <w:sz w:val="18"/>
                <w:szCs w:val="18"/>
              </w:rPr>
              <w:t>　</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011707007001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已完工程及设备保护</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hint="eastAsia" w:ascii="仿宋" w:hAnsi="仿宋" w:eastAsia="仿宋" w:cs="仿宋"/>
                <w:color w:val="auto"/>
                <w:sz w:val="18"/>
                <w:szCs w:val="18"/>
              </w:rPr>
            </w:pPr>
            <w:r>
              <w:rPr>
                <w:rFonts w:hint="eastAsia" w:ascii="仿宋" w:hAnsi="仿宋" w:eastAsia="仿宋" w:cs="仿宋"/>
                <w:color w:val="auto"/>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X011707008001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工程定位复测、点交清理费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hint="eastAsia" w:ascii="仿宋" w:hAnsi="仿宋" w:eastAsia="仿宋" w:cs="仿宋"/>
                <w:color w:val="auto"/>
                <w:sz w:val="18"/>
                <w:szCs w:val="18"/>
              </w:rPr>
            </w:pPr>
            <w:r>
              <w:rPr>
                <w:rFonts w:hint="eastAsia" w:ascii="仿宋" w:hAnsi="仿宋" w:eastAsia="仿宋" w:cs="仿宋"/>
                <w:color w:val="auto"/>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X011707009001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生产工具用具使用费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hint="eastAsia" w:ascii="仿宋" w:hAnsi="仿宋" w:eastAsia="仿宋" w:cs="仿宋"/>
                <w:color w:val="auto"/>
                <w:sz w:val="18"/>
                <w:szCs w:val="18"/>
              </w:rPr>
            </w:pPr>
            <w:r>
              <w:rPr>
                <w:rFonts w:hint="eastAsia" w:ascii="仿宋" w:hAnsi="仿宋" w:eastAsia="仿宋" w:cs="仿宋"/>
                <w:color w:val="auto"/>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X011707010001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检验试验费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hint="eastAsia" w:ascii="仿宋" w:hAnsi="仿宋" w:eastAsia="仿宋" w:cs="仿宋"/>
                <w:color w:val="auto"/>
                <w:sz w:val="18"/>
                <w:szCs w:val="18"/>
              </w:rPr>
            </w:pPr>
            <w:r>
              <w:rPr>
                <w:rFonts w:hint="eastAsia" w:ascii="仿宋" w:hAnsi="仿宋" w:eastAsia="仿宋" w:cs="仿宋"/>
                <w:color w:val="auto"/>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X011707011001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特殊地区增加费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spacing w:line="220" w:lineRule="exact"/>
              <w:rPr>
                <w:rFonts w:hint="eastAsia" w:ascii="仿宋" w:hAnsi="仿宋" w:eastAsia="仿宋" w:cs="仿宋"/>
                <w:color w:val="auto"/>
                <w:sz w:val="18"/>
                <w:szCs w:val="18"/>
              </w:rPr>
            </w:pPr>
            <w:r>
              <w:rPr>
                <w:rFonts w:hint="eastAsia" w:ascii="仿宋" w:hAnsi="仿宋" w:eastAsia="仿宋" w:cs="仿宋"/>
                <w:color w:val="auto"/>
                <w:sz w:val="18"/>
                <w:szCs w:val="18"/>
              </w:rPr>
              <w:t>分部分项人工费+可计量措施人工费+可计量措施机械费+分部分项机械费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8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rPr>
            </w:pPr>
          </w:p>
        </w:tc>
        <w:tc>
          <w:tcPr>
            <w:tcW w:w="21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736" w:hRule="atLeast"/>
          <w:jc w:val="center"/>
        </w:trPr>
        <w:tc>
          <w:tcPr>
            <w:tcW w:w="6022"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rPr>
            </w:pPr>
            <w:r>
              <w:rPr>
                <w:rFonts w:hint="eastAsia" w:ascii="仿宋" w:hAnsi="仿宋" w:eastAsia="仿宋" w:cs="仿宋"/>
                <w:color w:val="auto"/>
                <w:sz w:val="24"/>
                <w:lang w:val="zh-CN"/>
              </w:rPr>
              <w:t>合计</w:t>
            </w:r>
          </w:p>
        </w:tc>
        <w:tc>
          <w:tcPr>
            <w:tcW w:w="7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rPr>
            </w:pPr>
          </w:p>
        </w:tc>
      </w:tr>
    </w:tbl>
    <w:p>
      <w:pPr>
        <w:autoSpaceDE w:val="0"/>
        <w:autoSpaceDN w:val="0"/>
        <w:adjustRightInd w:val="0"/>
        <w:rPr>
          <w:rFonts w:hint="eastAsia" w:ascii="仿宋" w:hAnsi="仿宋" w:eastAsia="仿宋" w:cs="仿宋"/>
          <w:color w:val="auto"/>
          <w:sz w:val="24"/>
        </w:rPr>
      </w:pPr>
    </w:p>
    <w:p>
      <w:pPr>
        <w:autoSpaceDE w:val="0"/>
        <w:autoSpaceDN w:val="0"/>
        <w:adjustRightInd w:val="0"/>
        <w:rPr>
          <w:rFonts w:hint="eastAsia" w:ascii="仿宋" w:hAnsi="仿宋" w:eastAsia="仿宋" w:cs="仿宋"/>
          <w:color w:val="auto"/>
        </w:rPr>
      </w:pPr>
    </w:p>
    <w:p>
      <w:pPr>
        <w:autoSpaceDE w:val="0"/>
        <w:autoSpaceDN w:val="0"/>
        <w:adjustRightInd w:val="0"/>
        <w:rPr>
          <w:rFonts w:hint="eastAsia" w:ascii="仿宋" w:hAnsi="仿宋" w:eastAsia="仿宋" w:cs="仿宋"/>
          <w:color w:val="auto"/>
        </w:rPr>
      </w:pPr>
    </w:p>
    <w:p>
      <w:pPr>
        <w:autoSpaceDE w:val="0"/>
        <w:autoSpaceDN w:val="0"/>
        <w:adjustRightInd w:val="0"/>
        <w:rPr>
          <w:rFonts w:hint="eastAsia" w:ascii="仿宋" w:hAnsi="仿宋" w:eastAsia="仿宋" w:cs="仿宋"/>
          <w:color w:val="auto"/>
        </w:rPr>
      </w:pPr>
      <w:r>
        <w:rPr>
          <w:rFonts w:hint="eastAsia" w:ascii="仿宋" w:hAnsi="仿宋" w:eastAsia="仿宋" w:cs="仿宋"/>
          <w:color w:val="auto"/>
        </w:rPr>
        <w:t xml:space="preserve"> </w:t>
      </w:r>
    </w:p>
    <w:p>
      <w:pPr>
        <w:pStyle w:val="19"/>
        <w:rPr>
          <w:rFonts w:hint="eastAsia" w:ascii="仿宋" w:hAnsi="仿宋" w:eastAsia="仿宋" w:cs="仿宋"/>
          <w:color w:val="auto"/>
        </w:rPr>
      </w:pPr>
    </w:p>
    <w:p>
      <w:pPr>
        <w:autoSpaceDE w:val="0"/>
        <w:autoSpaceDN w:val="0"/>
        <w:adjustRightInd w:val="0"/>
        <w:rPr>
          <w:rFonts w:hint="eastAsia" w:ascii="仿宋" w:hAnsi="仿宋" w:eastAsia="仿宋" w:cs="仿宋"/>
          <w:bCs/>
          <w:color w:val="auto"/>
          <w:sz w:val="24"/>
        </w:rPr>
      </w:pPr>
    </w:p>
    <w:p>
      <w:pPr>
        <w:autoSpaceDE w:val="0"/>
        <w:autoSpaceDN w:val="0"/>
        <w:adjustRightInd w:val="0"/>
        <w:rPr>
          <w:rFonts w:hint="eastAsia" w:ascii="仿宋" w:hAnsi="仿宋" w:eastAsia="仿宋" w:cs="仿宋"/>
          <w:bCs/>
          <w:color w:val="auto"/>
          <w:sz w:val="24"/>
        </w:rPr>
      </w:pPr>
      <w:r>
        <w:rPr>
          <w:rFonts w:hint="eastAsia" w:ascii="仿宋" w:hAnsi="仿宋" w:eastAsia="仿宋" w:cs="仿宋"/>
          <w:bCs/>
          <w:color w:val="auto"/>
          <w:sz w:val="24"/>
        </w:rPr>
        <w:t>附表6.2.</w:t>
      </w:r>
    </w:p>
    <w:p>
      <w:pPr>
        <w:autoSpaceDE w:val="0"/>
        <w:autoSpaceDN w:val="0"/>
        <w:adjustRightInd w:val="0"/>
        <w:spacing w:line="720" w:lineRule="auto"/>
        <w:jc w:val="center"/>
        <w:rPr>
          <w:rFonts w:hint="eastAsia" w:ascii="仿宋" w:hAnsi="仿宋" w:eastAsia="仿宋" w:cs="仿宋"/>
          <w:b/>
          <w:bCs/>
          <w:color w:val="auto"/>
          <w:sz w:val="32"/>
          <w:szCs w:val="30"/>
          <w:lang w:val="zh-CN"/>
        </w:rPr>
      </w:pPr>
      <w:r>
        <w:rPr>
          <w:rFonts w:hint="eastAsia" w:ascii="仿宋" w:hAnsi="仿宋" w:eastAsia="仿宋" w:cs="仿宋"/>
          <w:b/>
          <w:bCs/>
          <w:color w:val="auto"/>
          <w:sz w:val="32"/>
          <w:szCs w:val="30"/>
          <w:lang w:val="zh-CN"/>
        </w:rPr>
        <w:t>总价措施项目清单与计价表（装修、安装）</w:t>
      </w:r>
    </w:p>
    <w:p>
      <w:pPr>
        <w:autoSpaceDE w:val="0"/>
        <w:autoSpaceDN w:val="0"/>
        <w:adjustRightInd w:val="0"/>
        <w:jc w:val="center"/>
        <w:rPr>
          <w:rFonts w:hint="eastAsia" w:ascii="仿宋" w:hAnsi="仿宋" w:eastAsia="仿宋" w:cs="仿宋"/>
          <w:b/>
          <w:bCs/>
          <w:color w:val="auto"/>
          <w:sz w:val="32"/>
          <w:szCs w:val="30"/>
          <w:lang w:val="zh-CN"/>
        </w:rPr>
      </w:pPr>
      <w:r>
        <w:rPr>
          <w:rFonts w:hint="eastAsia" w:ascii="仿宋" w:hAnsi="仿宋" w:eastAsia="仿宋" w:cs="仿宋"/>
          <w:color w:val="auto"/>
          <w:sz w:val="24"/>
          <w:lang w:val="zh-CN"/>
        </w:rPr>
        <w:t>工程名称：                                        第  页    共  页</w:t>
      </w:r>
    </w:p>
    <w:tbl>
      <w:tblPr>
        <w:tblStyle w:val="23"/>
        <w:tblW w:w="9817" w:type="dxa"/>
        <w:jc w:val="center"/>
        <w:tblLayout w:type="fixed"/>
        <w:tblCellMar>
          <w:top w:w="0" w:type="dxa"/>
          <w:left w:w="10" w:type="dxa"/>
          <w:bottom w:w="0" w:type="dxa"/>
          <w:right w:w="10" w:type="dxa"/>
        </w:tblCellMar>
      </w:tblPr>
      <w:tblGrid>
        <w:gridCol w:w="583"/>
        <w:gridCol w:w="1437"/>
        <w:gridCol w:w="1851"/>
        <w:gridCol w:w="2151"/>
        <w:gridCol w:w="776"/>
        <w:gridCol w:w="755"/>
        <w:gridCol w:w="754"/>
        <w:gridCol w:w="755"/>
        <w:gridCol w:w="755"/>
      </w:tblGrid>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序号</w:t>
            </w:r>
          </w:p>
        </w:tc>
        <w:tc>
          <w:tcPr>
            <w:tcW w:w="14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项目编码</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项目名称</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计价基础</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费率(%)</w:t>
            </w: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金额(元)</w:t>
            </w: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调整费率(%)</w:t>
            </w: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15"/>
                <w:szCs w:val="15"/>
              </w:rPr>
            </w:pPr>
            <w:r>
              <w:rPr>
                <w:rFonts w:hint="eastAsia" w:ascii="仿宋" w:hAnsi="仿宋" w:eastAsia="仿宋" w:cs="仿宋"/>
                <w:color w:val="auto"/>
                <w:sz w:val="15"/>
                <w:szCs w:val="15"/>
              </w:rPr>
              <w:t>调整后金额(元)</w:t>
            </w: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备注</w:t>
            </w:r>
          </w:p>
        </w:tc>
      </w:tr>
      <w:tr>
        <w:tblPrEx>
          <w:tblCellMar>
            <w:top w:w="0" w:type="dxa"/>
            <w:left w:w="10" w:type="dxa"/>
            <w:bottom w:w="0" w:type="dxa"/>
            <w:right w:w="10" w:type="dxa"/>
          </w:tblCellMar>
        </w:tblPrEx>
        <w:trPr>
          <w:trHeight w:val="313"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011707001001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安全文明施工</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其中：环境保护费、文明施工费、安全防护费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其中：临时设施费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39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011707002001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夜间施工</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　</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400"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011707003001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非夜间施工照明</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　</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011707004001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二次搬运</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011707005001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冬雨季施工</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011707006001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地上、地下设施、建筑物的临时保护设施</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　</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011707007001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已完工程及设备保护</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X011707008001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工程定位复测、点交清理费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X011707009001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生产工具用具使用费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X011707010001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检验试验费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X011707011001</w:t>
            </w:r>
          </w:p>
        </w:tc>
        <w:tc>
          <w:tcPr>
            <w:tcW w:w="18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特殊地区增加费</w:t>
            </w:r>
          </w:p>
        </w:tc>
        <w:tc>
          <w:tcPr>
            <w:tcW w:w="215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sz w:val="18"/>
                <w:szCs w:val="18"/>
              </w:rPr>
            </w:pPr>
            <w:r>
              <w:rPr>
                <w:rFonts w:hint="eastAsia" w:ascii="仿宋" w:hAnsi="仿宋" w:eastAsia="仿宋" w:cs="仿宋"/>
                <w:color w:val="auto"/>
                <w:sz w:val="18"/>
                <w:szCs w:val="18"/>
              </w:rPr>
              <w:t>分部分项人工费+可计量措施人工费</w:t>
            </w: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736" w:hRule="atLeast"/>
          <w:jc w:val="center"/>
        </w:trPr>
        <w:tc>
          <w:tcPr>
            <w:tcW w:w="5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4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85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rPr>
            </w:pPr>
          </w:p>
        </w:tc>
        <w:tc>
          <w:tcPr>
            <w:tcW w:w="21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736" w:hRule="atLeast"/>
          <w:jc w:val="center"/>
        </w:trPr>
        <w:tc>
          <w:tcPr>
            <w:tcW w:w="6022"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rPr>
            </w:pPr>
            <w:r>
              <w:rPr>
                <w:rFonts w:hint="eastAsia" w:ascii="仿宋" w:hAnsi="仿宋" w:eastAsia="仿宋" w:cs="仿宋"/>
                <w:color w:val="auto"/>
                <w:sz w:val="24"/>
                <w:lang w:val="zh-CN"/>
              </w:rPr>
              <w:t>合计</w:t>
            </w:r>
          </w:p>
        </w:tc>
        <w:tc>
          <w:tcPr>
            <w:tcW w:w="7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 w:val="24"/>
              </w:rPr>
            </w:pPr>
          </w:p>
        </w:tc>
        <w:tc>
          <w:tcPr>
            <w:tcW w:w="755"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rPr>
                <w:rFonts w:hint="eastAsia" w:ascii="仿宋" w:hAnsi="仿宋" w:eastAsia="仿宋" w:cs="仿宋"/>
                <w:color w:val="auto"/>
                <w:sz w:val="24"/>
              </w:rPr>
            </w:pPr>
          </w:p>
        </w:tc>
        <w:tc>
          <w:tcPr>
            <w:tcW w:w="75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hint="eastAsia" w:ascii="仿宋" w:hAnsi="仿宋" w:eastAsia="仿宋" w:cs="仿宋"/>
                <w:color w:val="auto"/>
                <w:sz w:val="24"/>
              </w:rPr>
            </w:pPr>
          </w:p>
        </w:tc>
        <w:tc>
          <w:tcPr>
            <w:tcW w:w="75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rPr>
            </w:pPr>
          </w:p>
        </w:tc>
      </w:tr>
    </w:tbl>
    <w:p>
      <w:pPr>
        <w:autoSpaceDE w:val="0"/>
        <w:autoSpaceDN w:val="0"/>
        <w:adjustRightInd w:val="0"/>
        <w:rPr>
          <w:rFonts w:hint="eastAsia" w:ascii="仿宋" w:hAnsi="仿宋" w:eastAsia="仿宋" w:cs="仿宋"/>
          <w:color w:val="auto"/>
          <w:sz w:val="24"/>
        </w:rPr>
      </w:pPr>
    </w:p>
    <w:p>
      <w:pPr>
        <w:spacing w:before="156" w:beforeLines="50" w:after="156" w:afterLines="50"/>
        <w:rPr>
          <w:rFonts w:hint="eastAsia" w:ascii="仿宋" w:hAnsi="仿宋" w:eastAsia="仿宋" w:cs="仿宋"/>
          <w:bCs/>
          <w:color w:val="auto"/>
          <w:sz w:val="24"/>
        </w:rPr>
      </w:pPr>
      <w:r>
        <w:rPr>
          <w:rFonts w:hint="eastAsia" w:ascii="仿宋" w:hAnsi="仿宋" w:eastAsia="仿宋" w:cs="仿宋"/>
          <w:bCs/>
          <w:color w:val="auto"/>
          <w:sz w:val="24"/>
        </w:rPr>
        <w:t>注：装修工程、安装工程分别按规定项目记取。</w:t>
      </w:r>
    </w:p>
    <w:p>
      <w:pPr>
        <w:spacing w:before="156" w:beforeLines="50" w:after="156" w:afterLines="50"/>
        <w:rPr>
          <w:rFonts w:hint="eastAsia" w:ascii="仿宋" w:hAnsi="仿宋" w:eastAsia="仿宋" w:cs="仿宋"/>
          <w:bCs/>
          <w:color w:val="auto"/>
          <w:sz w:val="24"/>
        </w:rPr>
      </w:pPr>
    </w:p>
    <w:p>
      <w:pPr>
        <w:spacing w:before="156" w:beforeLines="50" w:after="156" w:afterLines="50"/>
        <w:rPr>
          <w:rFonts w:hint="eastAsia" w:ascii="仿宋" w:hAnsi="仿宋" w:eastAsia="仿宋" w:cs="仿宋"/>
          <w:bCs/>
          <w:color w:val="auto"/>
          <w:sz w:val="24"/>
        </w:rPr>
      </w:pPr>
    </w:p>
    <w:p>
      <w:pPr>
        <w:spacing w:before="156" w:beforeLines="50" w:after="156" w:afterLines="50"/>
        <w:rPr>
          <w:rFonts w:hint="eastAsia" w:ascii="仿宋" w:hAnsi="仿宋" w:eastAsia="仿宋" w:cs="仿宋"/>
          <w:bCs/>
          <w:color w:val="auto"/>
          <w:sz w:val="24"/>
        </w:rPr>
      </w:pPr>
      <w:r>
        <w:rPr>
          <w:rFonts w:hint="eastAsia" w:ascii="仿宋" w:hAnsi="仿宋" w:eastAsia="仿宋" w:cs="仿宋"/>
          <w:bCs/>
          <w:color w:val="auto"/>
          <w:sz w:val="24"/>
        </w:rPr>
        <w:t>附表7</w:t>
      </w:r>
    </w:p>
    <w:p>
      <w:pPr>
        <w:autoSpaceDE w:val="0"/>
        <w:autoSpaceDN w:val="0"/>
        <w:adjustRightInd w:val="0"/>
        <w:jc w:val="center"/>
        <w:rPr>
          <w:rFonts w:hint="eastAsia" w:ascii="仿宋" w:hAnsi="仿宋" w:eastAsia="仿宋" w:cs="仿宋"/>
          <w:b/>
          <w:bCs/>
          <w:color w:val="auto"/>
          <w:sz w:val="32"/>
          <w:szCs w:val="30"/>
          <w:lang w:val="zh-CN"/>
        </w:rPr>
      </w:pPr>
      <w:r>
        <w:rPr>
          <w:rFonts w:hint="eastAsia" w:ascii="仿宋" w:hAnsi="仿宋" w:eastAsia="仿宋" w:cs="仿宋"/>
          <w:b/>
          <w:bCs/>
          <w:color w:val="auto"/>
          <w:sz w:val="32"/>
          <w:szCs w:val="30"/>
          <w:lang w:val="zh-CN"/>
        </w:rPr>
        <w:t>其他项目清单与计价汇总表</w:t>
      </w:r>
    </w:p>
    <w:p>
      <w:pPr>
        <w:autoSpaceDE w:val="0"/>
        <w:autoSpaceDN w:val="0"/>
        <w:adjustRightInd w:val="0"/>
        <w:jc w:val="center"/>
        <w:rPr>
          <w:rFonts w:hint="eastAsia" w:ascii="仿宋" w:hAnsi="仿宋" w:eastAsia="仿宋" w:cs="仿宋"/>
          <w:b/>
          <w:bCs/>
          <w:color w:val="auto"/>
          <w:lang w:val="zh-CN"/>
        </w:rPr>
      </w:pPr>
    </w:p>
    <w:p>
      <w:pPr>
        <w:autoSpaceDE w:val="0"/>
        <w:autoSpaceDN w:val="0"/>
        <w:adjustRightInd w:val="0"/>
        <w:ind w:firstLine="240" w:firstLineChars="100"/>
        <w:jc w:val="left"/>
        <w:rPr>
          <w:rFonts w:hint="eastAsia" w:ascii="仿宋" w:hAnsi="仿宋" w:eastAsia="仿宋" w:cs="仿宋"/>
          <w:color w:val="auto"/>
          <w:sz w:val="24"/>
          <w:lang w:val="zh-CN"/>
        </w:rPr>
      </w:pPr>
      <w:r>
        <w:rPr>
          <w:rFonts w:hint="eastAsia" w:ascii="仿宋" w:hAnsi="仿宋" w:eastAsia="仿宋" w:cs="仿宋"/>
          <w:color w:val="auto"/>
          <w:sz w:val="24"/>
          <w:lang w:val="zh-CN"/>
        </w:rPr>
        <w:t>工程名称：                                         第  页    共  页</w:t>
      </w:r>
    </w:p>
    <w:tbl>
      <w:tblPr>
        <w:tblStyle w:val="23"/>
        <w:tblW w:w="9118" w:type="dxa"/>
        <w:jc w:val="center"/>
        <w:tblLayout w:type="fixed"/>
        <w:tblCellMar>
          <w:top w:w="0" w:type="dxa"/>
          <w:left w:w="10" w:type="dxa"/>
          <w:bottom w:w="0" w:type="dxa"/>
          <w:right w:w="10" w:type="dxa"/>
        </w:tblCellMar>
      </w:tblPr>
      <w:tblGrid>
        <w:gridCol w:w="950"/>
        <w:gridCol w:w="2104"/>
        <w:gridCol w:w="1157"/>
        <w:gridCol w:w="1667"/>
        <w:gridCol w:w="3240"/>
      </w:tblGrid>
      <w:tr>
        <w:tblPrEx>
          <w:tblCellMar>
            <w:top w:w="0" w:type="dxa"/>
            <w:left w:w="10" w:type="dxa"/>
            <w:bottom w:w="0" w:type="dxa"/>
            <w:right w:w="10" w:type="dxa"/>
          </w:tblCellMar>
        </w:tblPrEx>
        <w:trPr>
          <w:trHeight w:val="297" w:hRule="atLeast"/>
          <w:jc w:val="center"/>
        </w:trPr>
        <w:tc>
          <w:tcPr>
            <w:tcW w:w="9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lang w:val="zh-CN"/>
              </w:rPr>
              <w:t>序号</w:t>
            </w:r>
          </w:p>
        </w:tc>
        <w:tc>
          <w:tcPr>
            <w:tcW w:w="21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lang w:val="zh-CN"/>
              </w:rPr>
              <w:t>项目名称</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计量单位</w:t>
            </w: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金额（元）</w:t>
            </w: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备注</w:t>
            </w:r>
          </w:p>
        </w:tc>
      </w:tr>
      <w:tr>
        <w:tblPrEx>
          <w:tblCellMar>
            <w:top w:w="0" w:type="dxa"/>
            <w:left w:w="10" w:type="dxa"/>
            <w:bottom w:w="0" w:type="dxa"/>
            <w:right w:w="10" w:type="dxa"/>
          </w:tblCellMar>
        </w:tblPrEx>
        <w:trPr>
          <w:trHeight w:val="117" w:hRule="atLeast"/>
          <w:jc w:val="center"/>
        </w:trPr>
        <w:tc>
          <w:tcPr>
            <w:tcW w:w="95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w:t>
            </w:r>
          </w:p>
        </w:tc>
        <w:tc>
          <w:tcPr>
            <w:tcW w:w="21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rPr>
              <w:t>暂列金额</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rPr>
              <w:t xml:space="preserve"> </w:t>
            </w: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rPr>
              <w:t xml:space="preserve"> </w:t>
            </w:r>
          </w:p>
        </w:tc>
      </w:tr>
      <w:tr>
        <w:tblPrEx>
          <w:tblCellMar>
            <w:top w:w="0" w:type="dxa"/>
            <w:left w:w="10" w:type="dxa"/>
            <w:bottom w:w="0" w:type="dxa"/>
            <w:right w:w="10" w:type="dxa"/>
          </w:tblCellMar>
        </w:tblPrEx>
        <w:trPr>
          <w:trHeight w:val="261" w:hRule="atLeast"/>
          <w:jc w:val="center"/>
        </w:trPr>
        <w:tc>
          <w:tcPr>
            <w:tcW w:w="95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2</w:t>
            </w:r>
          </w:p>
        </w:tc>
        <w:tc>
          <w:tcPr>
            <w:tcW w:w="21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rPr>
              <w:t>暂估价</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r>
      <w:tr>
        <w:tblPrEx>
          <w:tblCellMar>
            <w:top w:w="0" w:type="dxa"/>
            <w:left w:w="10" w:type="dxa"/>
            <w:bottom w:w="0" w:type="dxa"/>
            <w:right w:w="10" w:type="dxa"/>
          </w:tblCellMar>
        </w:tblPrEx>
        <w:trPr>
          <w:trHeight w:val="93" w:hRule="atLeast"/>
          <w:jc w:val="center"/>
        </w:trPr>
        <w:tc>
          <w:tcPr>
            <w:tcW w:w="95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2.1</w:t>
            </w:r>
          </w:p>
        </w:tc>
        <w:tc>
          <w:tcPr>
            <w:tcW w:w="21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rPr>
              <w:t>材料暂估价</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rPr>
              <w:t xml:space="preserve"> </w:t>
            </w: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rPr>
              <w:t>明细详见材料暂估价表</w:t>
            </w:r>
          </w:p>
        </w:tc>
      </w:tr>
      <w:tr>
        <w:tblPrEx>
          <w:tblCellMar>
            <w:top w:w="0" w:type="dxa"/>
            <w:left w:w="10" w:type="dxa"/>
            <w:bottom w:w="0" w:type="dxa"/>
            <w:right w:w="10" w:type="dxa"/>
          </w:tblCellMar>
        </w:tblPrEx>
        <w:trPr>
          <w:trHeight w:val="225" w:hRule="atLeast"/>
          <w:jc w:val="center"/>
        </w:trPr>
        <w:tc>
          <w:tcPr>
            <w:tcW w:w="95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2.2</w:t>
            </w:r>
          </w:p>
        </w:tc>
        <w:tc>
          <w:tcPr>
            <w:tcW w:w="21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rPr>
              <w:t>专业工程暂估价</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rPr>
              <w:t xml:space="preserve"> </w:t>
            </w: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rPr>
              <w:t>明细详见专业工程暂估价表</w:t>
            </w:r>
          </w:p>
        </w:tc>
      </w:tr>
      <w:tr>
        <w:tblPrEx>
          <w:tblCellMar>
            <w:top w:w="0" w:type="dxa"/>
            <w:left w:w="10" w:type="dxa"/>
            <w:bottom w:w="0" w:type="dxa"/>
            <w:right w:w="10" w:type="dxa"/>
          </w:tblCellMar>
        </w:tblPrEx>
        <w:trPr>
          <w:trHeight w:val="225" w:hRule="atLeast"/>
          <w:jc w:val="center"/>
        </w:trPr>
        <w:tc>
          <w:tcPr>
            <w:tcW w:w="95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3</w:t>
            </w:r>
          </w:p>
        </w:tc>
        <w:tc>
          <w:tcPr>
            <w:tcW w:w="21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rPr>
              <w:t>计日工</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lang w:val="zh-CN"/>
              </w:rPr>
              <w:t>明细详见计日工表</w:t>
            </w:r>
          </w:p>
        </w:tc>
      </w:tr>
      <w:tr>
        <w:tblPrEx>
          <w:tblCellMar>
            <w:top w:w="0" w:type="dxa"/>
            <w:left w:w="10" w:type="dxa"/>
            <w:bottom w:w="0" w:type="dxa"/>
            <w:right w:w="10" w:type="dxa"/>
          </w:tblCellMar>
        </w:tblPrEx>
        <w:trPr>
          <w:trHeight w:val="213" w:hRule="atLeast"/>
          <w:jc w:val="center"/>
        </w:trPr>
        <w:tc>
          <w:tcPr>
            <w:tcW w:w="95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4</w:t>
            </w:r>
          </w:p>
        </w:tc>
        <w:tc>
          <w:tcPr>
            <w:tcW w:w="21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rPr>
              <w:t>总承包服务费</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lang w:val="zh-CN"/>
              </w:rPr>
              <w:t>明细详见总承包服务费计价表</w:t>
            </w:r>
          </w:p>
        </w:tc>
      </w:tr>
      <w:tr>
        <w:tblPrEx>
          <w:tblCellMar>
            <w:top w:w="0" w:type="dxa"/>
            <w:left w:w="10" w:type="dxa"/>
            <w:bottom w:w="0" w:type="dxa"/>
            <w:right w:w="10" w:type="dxa"/>
          </w:tblCellMar>
        </w:tblPrEx>
        <w:trPr>
          <w:trHeight w:val="65" w:hRule="atLeast"/>
          <w:jc w:val="center"/>
        </w:trPr>
        <w:tc>
          <w:tcPr>
            <w:tcW w:w="9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21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w:t>
            </w:r>
          </w:p>
        </w:tc>
        <w:tc>
          <w:tcPr>
            <w:tcW w:w="11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177" w:hRule="atLeast"/>
          <w:jc w:val="center"/>
        </w:trPr>
        <w:tc>
          <w:tcPr>
            <w:tcW w:w="421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lang w:val="zh-CN"/>
              </w:rPr>
              <w:t>合</w:t>
            </w:r>
            <w:r>
              <w:rPr>
                <w:rFonts w:hint="eastAsia" w:ascii="仿宋" w:hAnsi="仿宋" w:eastAsia="仿宋" w:cs="仿宋"/>
                <w:color w:val="auto"/>
                <w:sz w:val="24"/>
              </w:rPr>
              <w:t xml:space="preserve">   </w:t>
            </w:r>
            <w:r>
              <w:rPr>
                <w:rFonts w:hint="eastAsia" w:ascii="仿宋" w:hAnsi="仿宋" w:eastAsia="仿宋" w:cs="仿宋"/>
                <w:color w:val="auto"/>
                <w:sz w:val="24"/>
                <w:lang w:val="zh-CN"/>
              </w:rPr>
              <w:t>计</w:t>
            </w:r>
          </w:p>
        </w:tc>
        <w:tc>
          <w:tcPr>
            <w:tcW w:w="16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p>
        </w:tc>
        <w:tc>
          <w:tcPr>
            <w:tcW w:w="32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w:t>
            </w:r>
          </w:p>
        </w:tc>
      </w:tr>
    </w:tbl>
    <w:p>
      <w:pPr>
        <w:spacing w:before="156" w:beforeLines="50"/>
        <w:ind w:firstLine="240" w:firstLineChars="100"/>
        <w:rPr>
          <w:rFonts w:hint="eastAsia" w:ascii="仿宋" w:hAnsi="仿宋" w:eastAsia="仿宋" w:cs="仿宋"/>
          <w:color w:val="auto"/>
          <w:sz w:val="24"/>
        </w:rPr>
      </w:pPr>
      <w:r>
        <w:rPr>
          <w:rFonts w:hint="eastAsia" w:ascii="仿宋" w:hAnsi="仿宋" w:eastAsia="仿宋" w:cs="仿宋"/>
          <w:color w:val="auto"/>
          <w:sz w:val="24"/>
        </w:rPr>
        <w:t>注：材料和工程设备暂估单价进入清单子目综合单价，此处不汇总。</w:t>
      </w:r>
    </w:p>
    <w:p>
      <w:pPr>
        <w:pStyle w:val="2"/>
        <w:rPr>
          <w:rFonts w:hint="eastAsia" w:ascii="仿宋" w:hAnsi="仿宋" w:eastAsia="仿宋" w:cs="仿宋"/>
          <w:color w:val="auto"/>
          <w:sz w:val="24"/>
        </w:rPr>
      </w:pPr>
    </w:p>
    <w:p>
      <w:pPr>
        <w:rPr>
          <w:rFonts w:hint="eastAsia"/>
        </w:rPr>
      </w:pPr>
    </w:p>
    <w:p>
      <w:pPr>
        <w:spacing w:before="156" w:beforeLines="50"/>
        <w:rPr>
          <w:rFonts w:hint="eastAsia" w:ascii="仿宋" w:hAnsi="仿宋" w:eastAsia="仿宋" w:cs="仿宋"/>
          <w:bCs/>
          <w:color w:val="auto"/>
          <w:sz w:val="24"/>
        </w:rPr>
      </w:pPr>
    </w:p>
    <w:p>
      <w:pPr>
        <w:spacing w:before="156" w:beforeLines="50"/>
        <w:rPr>
          <w:rFonts w:hint="eastAsia" w:ascii="仿宋" w:hAnsi="仿宋" w:eastAsia="仿宋" w:cs="仿宋"/>
          <w:b/>
          <w:color w:val="auto"/>
          <w:sz w:val="24"/>
        </w:rPr>
      </w:pPr>
      <w:r>
        <w:rPr>
          <w:rFonts w:hint="eastAsia" w:ascii="仿宋" w:hAnsi="仿宋" w:eastAsia="仿宋" w:cs="仿宋"/>
          <w:bCs/>
          <w:color w:val="auto"/>
          <w:sz w:val="24"/>
        </w:rPr>
        <w:t>附表7.1</w:t>
      </w:r>
    </w:p>
    <w:p>
      <w:pPr>
        <w:spacing w:before="156" w:beforeLines="50" w:after="156" w:afterLines="50"/>
        <w:jc w:val="center"/>
        <w:rPr>
          <w:rFonts w:hint="eastAsia" w:ascii="仿宋" w:hAnsi="仿宋" w:eastAsia="仿宋" w:cs="仿宋"/>
          <w:b/>
          <w:color w:val="auto"/>
          <w:sz w:val="32"/>
          <w:szCs w:val="28"/>
        </w:rPr>
      </w:pPr>
      <w:r>
        <w:rPr>
          <w:rFonts w:hint="eastAsia" w:ascii="仿宋" w:hAnsi="仿宋" w:eastAsia="仿宋" w:cs="仿宋"/>
          <w:b/>
          <w:color w:val="auto"/>
          <w:sz w:val="32"/>
          <w:szCs w:val="28"/>
        </w:rPr>
        <w:t>暂列金额明细表</w:t>
      </w:r>
    </w:p>
    <w:p>
      <w:pPr>
        <w:ind w:firstLine="240" w:firstLineChars="100"/>
        <w:rPr>
          <w:rFonts w:hint="eastAsia" w:ascii="仿宋" w:hAnsi="仿宋" w:eastAsia="仿宋" w:cs="仿宋"/>
          <w:color w:val="auto"/>
          <w:sz w:val="24"/>
        </w:rPr>
      </w:pPr>
      <w:r>
        <w:rPr>
          <w:rFonts w:hint="eastAsia" w:ascii="仿宋" w:hAnsi="仿宋" w:eastAsia="仿宋" w:cs="仿宋"/>
          <w:color w:val="auto"/>
          <w:sz w:val="24"/>
        </w:rPr>
        <w:t>工程名称：                                           第  页  共  页</w:t>
      </w:r>
    </w:p>
    <w:tbl>
      <w:tblPr>
        <w:tblStyle w:val="23"/>
        <w:tblW w:w="9180"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069"/>
        <w:gridCol w:w="1527"/>
        <w:gridCol w:w="1527"/>
        <w:gridCol w:w="152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530" w:type="dxa"/>
            <w:noWrap w:val="0"/>
            <w:vAlign w:val="center"/>
          </w:tcPr>
          <w:p>
            <w:pPr>
              <w:jc w:val="center"/>
              <w:rPr>
                <w:rFonts w:hint="eastAsia" w:ascii="仿宋" w:hAnsi="仿宋" w:eastAsia="仿宋" w:cs="仿宋"/>
                <w:color w:val="auto"/>
                <w:sz w:val="24"/>
                <w:szCs w:val="32"/>
              </w:rPr>
            </w:pPr>
            <w:r>
              <w:rPr>
                <w:rFonts w:hint="eastAsia" w:ascii="仿宋" w:hAnsi="仿宋" w:eastAsia="仿宋" w:cs="仿宋"/>
                <w:color w:val="auto"/>
                <w:sz w:val="24"/>
                <w:szCs w:val="32"/>
              </w:rPr>
              <w:t>序号</w:t>
            </w:r>
          </w:p>
        </w:tc>
        <w:tc>
          <w:tcPr>
            <w:tcW w:w="3069" w:type="dxa"/>
            <w:noWrap w:val="0"/>
            <w:vAlign w:val="center"/>
          </w:tcPr>
          <w:p>
            <w:pPr>
              <w:jc w:val="center"/>
              <w:rPr>
                <w:rFonts w:hint="eastAsia" w:ascii="仿宋" w:hAnsi="仿宋" w:eastAsia="仿宋" w:cs="仿宋"/>
                <w:color w:val="auto"/>
                <w:sz w:val="24"/>
                <w:szCs w:val="32"/>
              </w:rPr>
            </w:pPr>
            <w:r>
              <w:rPr>
                <w:rFonts w:hint="eastAsia" w:ascii="仿宋" w:hAnsi="仿宋" w:eastAsia="仿宋" w:cs="仿宋"/>
                <w:color w:val="auto"/>
                <w:sz w:val="24"/>
                <w:szCs w:val="32"/>
              </w:rPr>
              <w:t>子目名称</w:t>
            </w:r>
          </w:p>
        </w:tc>
        <w:tc>
          <w:tcPr>
            <w:tcW w:w="1527" w:type="dxa"/>
            <w:noWrap w:val="0"/>
            <w:vAlign w:val="center"/>
          </w:tcPr>
          <w:p>
            <w:pPr>
              <w:jc w:val="center"/>
              <w:rPr>
                <w:rFonts w:hint="eastAsia" w:ascii="仿宋" w:hAnsi="仿宋" w:eastAsia="仿宋" w:cs="仿宋"/>
                <w:color w:val="auto"/>
                <w:sz w:val="24"/>
                <w:szCs w:val="32"/>
              </w:rPr>
            </w:pPr>
            <w:r>
              <w:rPr>
                <w:rFonts w:hint="eastAsia" w:ascii="仿宋" w:hAnsi="仿宋" w:eastAsia="仿宋" w:cs="仿宋"/>
                <w:color w:val="auto"/>
                <w:sz w:val="24"/>
                <w:szCs w:val="32"/>
              </w:rPr>
              <w:t>计量单位</w:t>
            </w:r>
          </w:p>
        </w:tc>
        <w:tc>
          <w:tcPr>
            <w:tcW w:w="1527" w:type="dxa"/>
            <w:noWrap w:val="0"/>
            <w:vAlign w:val="center"/>
          </w:tcPr>
          <w:p>
            <w:pPr>
              <w:jc w:val="center"/>
              <w:rPr>
                <w:rFonts w:hint="eastAsia" w:ascii="仿宋" w:hAnsi="仿宋" w:eastAsia="仿宋" w:cs="仿宋"/>
                <w:color w:val="auto"/>
                <w:sz w:val="24"/>
                <w:szCs w:val="32"/>
              </w:rPr>
            </w:pPr>
            <w:r>
              <w:rPr>
                <w:rFonts w:hint="eastAsia" w:ascii="仿宋" w:hAnsi="仿宋" w:eastAsia="仿宋" w:cs="仿宋"/>
                <w:color w:val="auto"/>
                <w:sz w:val="24"/>
                <w:szCs w:val="32"/>
              </w:rPr>
              <w:t>暂列金额</w:t>
            </w:r>
          </w:p>
          <w:p>
            <w:pPr>
              <w:jc w:val="center"/>
              <w:rPr>
                <w:rFonts w:hint="eastAsia" w:ascii="仿宋" w:hAnsi="仿宋" w:eastAsia="仿宋" w:cs="仿宋"/>
                <w:color w:val="auto"/>
                <w:sz w:val="24"/>
                <w:szCs w:val="32"/>
              </w:rPr>
            </w:pPr>
            <w:r>
              <w:rPr>
                <w:rFonts w:hint="eastAsia" w:ascii="仿宋" w:hAnsi="仿宋" w:eastAsia="仿宋" w:cs="仿宋"/>
                <w:color w:val="auto"/>
                <w:sz w:val="24"/>
                <w:szCs w:val="32"/>
              </w:rPr>
              <w:t>(元)</w:t>
            </w:r>
          </w:p>
        </w:tc>
        <w:tc>
          <w:tcPr>
            <w:tcW w:w="1527" w:type="dxa"/>
            <w:noWrap w:val="0"/>
            <w:vAlign w:val="center"/>
          </w:tcPr>
          <w:p>
            <w:pPr>
              <w:jc w:val="center"/>
              <w:rPr>
                <w:rFonts w:hint="eastAsia" w:ascii="仿宋" w:hAnsi="仿宋" w:eastAsia="仿宋" w:cs="仿宋"/>
                <w:color w:val="auto"/>
                <w:sz w:val="24"/>
                <w:szCs w:val="32"/>
              </w:rPr>
            </w:pPr>
            <w:r>
              <w:rPr>
                <w:rFonts w:hint="eastAsia" w:ascii="仿宋" w:hAnsi="仿宋" w:eastAsia="仿宋" w:cs="仿宋"/>
                <w:color w:val="auto"/>
                <w:sz w:val="24"/>
                <w:szCs w:val="32"/>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530" w:type="dxa"/>
            <w:noWrap w:val="0"/>
            <w:vAlign w:val="center"/>
          </w:tcPr>
          <w:p>
            <w:pPr>
              <w:jc w:val="center"/>
              <w:rPr>
                <w:rFonts w:hint="eastAsia" w:ascii="仿宋" w:hAnsi="仿宋" w:eastAsia="仿宋" w:cs="仿宋"/>
                <w:color w:val="auto"/>
                <w:sz w:val="24"/>
                <w:szCs w:val="32"/>
              </w:rPr>
            </w:pPr>
            <w:r>
              <w:rPr>
                <w:rFonts w:hint="eastAsia" w:ascii="仿宋" w:hAnsi="仿宋" w:eastAsia="仿宋" w:cs="仿宋"/>
                <w:color w:val="auto"/>
                <w:sz w:val="24"/>
                <w:szCs w:val="32"/>
              </w:rPr>
              <w:t>1</w:t>
            </w:r>
          </w:p>
        </w:tc>
        <w:tc>
          <w:tcPr>
            <w:tcW w:w="3069" w:type="dxa"/>
            <w:noWrap w:val="0"/>
            <w:vAlign w:val="center"/>
          </w:tcPr>
          <w:p>
            <w:pPr>
              <w:rPr>
                <w:rFonts w:hint="eastAsia" w:ascii="仿宋" w:hAnsi="仿宋" w:eastAsia="仿宋" w:cs="仿宋"/>
                <w:color w:val="auto"/>
                <w:sz w:val="24"/>
                <w:szCs w:val="32"/>
              </w:rPr>
            </w:pPr>
            <w:r>
              <w:rPr>
                <w:rFonts w:hint="eastAsia" w:ascii="仿宋" w:hAnsi="仿宋" w:eastAsia="仿宋" w:cs="仿宋"/>
                <w:color w:val="auto"/>
                <w:sz w:val="24"/>
                <w:szCs w:val="32"/>
              </w:rPr>
              <w:t>不可避免的价格调整</w:t>
            </w:r>
          </w:p>
        </w:tc>
        <w:tc>
          <w:tcPr>
            <w:tcW w:w="1527" w:type="dxa"/>
            <w:noWrap w:val="0"/>
            <w:vAlign w:val="center"/>
          </w:tcPr>
          <w:p>
            <w:pPr>
              <w:jc w:val="center"/>
              <w:rPr>
                <w:rFonts w:hint="eastAsia" w:ascii="仿宋" w:hAnsi="仿宋" w:eastAsia="仿宋" w:cs="仿宋"/>
                <w:color w:val="auto"/>
                <w:sz w:val="24"/>
                <w:szCs w:val="32"/>
              </w:rPr>
            </w:pPr>
          </w:p>
        </w:tc>
        <w:tc>
          <w:tcPr>
            <w:tcW w:w="1527" w:type="dxa"/>
            <w:noWrap w:val="0"/>
            <w:vAlign w:val="center"/>
          </w:tcPr>
          <w:p>
            <w:pPr>
              <w:jc w:val="center"/>
              <w:rPr>
                <w:rFonts w:hint="eastAsia" w:ascii="仿宋" w:hAnsi="仿宋" w:eastAsia="仿宋" w:cs="仿宋"/>
                <w:color w:val="auto"/>
                <w:sz w:val="24"/>
                <w:szCs w:val="32"/>
              </w:rPr>
            </w:pPr>
          </w:p>
        </w:tc>
        <w:tc>
          <w:tcPr>
            <w:tcW w:w="1527" w:type="dxa"/>
            <w:noWrap w:val="0"/>
            <w:vAlign w:val="center"/>
          </w:tcPr>
          <w:p>
            <w:pPr>
              <w:jc w:val="center"/>
              <w:rPr>
                <w:rFonts w:hint="eastAsia" w:ascii="仿宋" w:hAnsi="仿宋" w:eastAsia="仿宋" w:cs="仿宋"/>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530" w:type="dxa"/>
            <w:tcBorders>
              <w:bottom w:val="single" w:color="auto" w:sz="6" w:space="0"/>
            </w:tcBorders>
            <w:noWrap w:val="0"/>
            <w:vAlign w:val="center"/>
          </w:tcPr>
          <w:p>
            <w:pPr>
              <w:jc w:val="center"/>
              <w:rPr>
                <w:rFonts w:hint="eastAsia" w:ascii="仿宋" w:hAnsi="仿宋" w:eastAsia="仿宋" w:cs="仿宋"/>
                <w:color w:val="auto"/>
                <w:sz w:val="24"/>
                <w:szCs w:val="32"/>
              </w:rPr>
            </w:pPr>
            <w:r>
              <w:rPr>
                <w:rFonts w:hint="eastAsia" w:ascii="仿宋" w:hAnsi="仿宋" w:eastAsia="仿宋" w:cs="仿宋"/>
                <w:color w:val="auto"/>
                <w:sz w:val="24"/>
                <w:szCs w:val="32"/>
              </w:rPr>
              <w:t>2</w:t>
            </w:r>
          </w:p>
        </w:tc>
        <w:tc>
          <w:tcPr>
            <w:tcW w:w="3069" w:type="dxa"/>
            <w:noWrap w:val="0"/>
            <w:vAlign w:val="center"/>
          </w:tcPr>
          <w:p>
            <w:pPr>
              <w:rPr>
                <w:rFonts w:hint="eastAsia" w:ascii="仿宋" w:hAnsi="仿宋" w:eastAsia="仿宋" w:cs="仿宋"/>
                <w:color w:val="auto"/>
                <w:sz w:val="24"/>
                <w:szCs w:val="32"/>
              </w:rPr>
            </w:pPr>
            <w:r>
              <w:rPr>
                <w:rFonts w:hint="eastAsia" w:ascii="仿宋" w:hAnsi="仿宋" w:eastAsia="仿宋" w:cs="仿宋"/>
                <w:color w:val="auto"/>
                <w:sz w:val="24"/>
                <w:szCs w:val="32"/>
              </w:rPr>
              <w:t>设计变更、经济签证</w:t>
            </w:r>
          </w:p>
        </w:tc>
        <w:tc>
          <w:tcPr>
            <w:tcW w:w="1527" w:type="dxa"/>
            <w:noWrap w:val="0"/>
            <w:vAlign w:val="center"/>
          </w:tcPr>
          <w:p>
            <w:pPr>
              <w:jc w:val="center"/>
              <w:rPr>
                <w:rFonts w:hint="eastAsia" w:ascii="仿宋" w:hAnsi="仿宋" w:eastAsia="仿宋" w:cs="仿宋"/>
                <w:color w:val="auto"/>
                <w:sz w:val="24"/>
                <w:szCs w:val="32"/>
              </w:rPr>
            </w:pPr>
          </w:p>
        </w:tc>
        <w:tc>
          <w:tcPr>
            <w:tcW w:w="1527" w:type="dxa"/>
            <w:noWrap w:val="0"/>
            <w:vAlign w:val="center"/>
          </w:tcPr>
          <w:p>
            <w:pPr>
              <w:jc w:val="center"/>
              <w:rPr>
                <w:rFonts w:hint="eastAsia" w:ascii="仿宋" w:hAnsi="仿宋" w:eastAsia="仿宋" w:cs="仿宋"/>
                <w:color w:val="auto"/>
                <w:sz w:val="24"/>
                <w:szCs w:val="32"/>
              </w:rPr>
            </w:pPr>
          </w:p>
        </w:tc>
        <w:tc>
          <w:tcPr>
            <w:tcW w:w="1527" w:type="dxa"/>
            <w:noWrap w:val="0"/>
            <w:vAlign w:val="center"/>
          </w:tcPr>
          <w:p>
            <w:pPr>
              <w:jc w:val="center"/>
              <w:rPr>
                <w:rFonts w:hint="eastAsia" w:ascii="仿宋" w:hAnsi="仿宋" w:eastAsia="仿宋" w:cs="仿宋"/>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530" w:type="dxa"/>
            <w:noWrap w:val="0"/>
            <w:vAlign w:val="center"/>
          </w:tcPr>
          <w:p>
            <w:pPr>
              <w:jc w:val="center"/>
              <w:rPr>
                <w:rFonts w:hint="eastAsia" w:ascii="仿宋" w:hAnsi="仿宋" w:eastAsia="仿宋" w:cs="仿宋"/>
                <w:color w:val="auto"/>
                <w:sz w:val="24"/>
                <w:szCs w:val="32"/>
              </w:rPr>
            </w:pPr>
          </w:p>
        </w:tc>
        <w:tc>
          <w:tcPr>
            <w:tcW w:w="3069" w:type="dxa"/>
            <w:noWrap w:val="0"/>
            <w:vAlign w:val="center"/>
          </w:tcPr>
          <w:p>
            <w:pPr>
              <w:rPr>
                <w:rFonts w:hint="eastAsia" w:ascii="仿宋" w:hAnsi="仿宋" w:eastAsia="仿宋" w:cs="仿宋"/>
                <w:color w:val="auto"/>
                <w:sz w:val="24"/>
                <w:szCs w:val="32"/>
              </w:rPr>
            </w:pPr>
            <w:r>
              <w:rPr>
                <w:rFonts w:hint="eastAsia" w:ascii="仿宋" w:hAnsi="仿宋" w:eastAsia="仿宋" w:cs="仿宋"/>
                <w:color w:val="auto"/>
                <w:sz w:val="24"/>
                <w:szCs w:val="32"/>
              </w:rPr>
              <w:t>········</w:t>
            </w:r>
          </w:p>
        </w:tc>
        <w:tc>
          <w:tcPr>
            <w:tcW w:w="1527" w:type="dxa"/>
            <w:noWrap w:val="0"/>
            <w:vAlign w:val="center"/>
          </w:tcPr>
          <w:p>
            <w:pPr>
              <w:jc w:val="center"/>
              <w:rPr>
                <w:rFonts w:hint="eastAsia" w:ascii="仿宋" w:hAnsi="仿宋" w:eastAsia="仿宋" w:cs="仿宋"/>
                <w:color w:val="auto"/>
                <w:sz w:val="24"/>
                <w:szCs w:val="32"/>
              </w:rPr>
            </w:pPr>
          </w:p>
        </w:tc>
        <w:tc>
          <w:tcPr>
            <w:tcW w:w="1527" w:type="dxa"/>
            <w:noWrap w:val="0"/>
            <w:vAlign w:val="center"/>
          </w:tcPr>
          <w:p>
            <w:pPr>
              <w:jc w:val="center"/>
              <w:rPr>
                <w:rFonts w:hint="eastAsia" w:ascii="仿宋" w:hAnsi="仿宋" w:eastAsia="仿宋" w:cs="仿宋"/>
                <w:color w:val="auto"/>
                <w:sz w:val="24"/>
                <w:szCs w:val="32"/>
              </w:rPr>
            </w:pPr>
          </w:p>
        </w:tc>
        <w:tc>
          <w:tcPr>
            <w:tcW w:w="1527" w:type="dxa"/>
            <w:noWrap w:val="0"/>
            <w:vAlign w:val="center"/>
          </w:tcPr>
          <w:p>
            <w:pPr>
              <w:jc w:val="center"/>
              <w:rPr>
                <w:rFonts w:hint="eastAsia" w:ascii="仿宋" w:hAnsi="仿宋" w:eastAsia="仿宋" w:cs="仿宋"/>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6126" w:type="dxa"/>
            <w:gridSpan w:val="3"/>
            <w:noWrap w:val="0"/>
            <w:vAlign w:val="center"/>
          </w:tcPr>
          <w:p>
            <w:pPr>
              <w:jc w:val="center"/>
              <w:rPr>
                <w:rFonts w:hint="eastAsia" w:ascii="仿宋" w:hAnsi="仿宋" w:eastAsia="仿宋" w:cs="仿宋"/>
                <w:color w:val="auto"/>
                <w:sz w:val="24"/>
                <w:szCs w:val="32"/>
              </w:rPr>
            </w:pPr>
            <w:r>
              <w:rPr>
                <w:rFonts w:hint="eastAsia" w:ascii="仿宋" w:hAnsi="仿宋" w:eastAsia="仿宋" w:cs="仿宋"/>
                <w:color w:val="auto"/>
                <w:sz w:val="24"/>
                <w:szCs w:val="32"/>
              </w:rPr>
              <w:t>合计</w:t>
            </w:r>
          </w:p>
        </w:tc>
        <w:tc>
          <w:tcPr>
            <w:tcW w:w="1527" w:type="dxa"/>
            <w:noWrap w:val="0"/>
            <w:vAlign w:val="center"/>
          </w:tcPr>
          <w:p>
            <w:pPr>
              <w:jc w:val="center"/>
              <w:rPr>
                <w:rFonts w:hint="eastAsia" w:ascii="仿宋" w:hAnsi="仿宋" w:eastAsia="仿宋" w:cs="仿宋"/>
                <w:color w:val="auto"/>
                <w:sz w:val="24"/>
                <w:szCs w:val="32"/>
              </w:rPr>
            </w:pPr>
          </w:p>
        </w:tc>
        <w:tc>
          <w:tcPr>
            <w:tcW w:w="1527" w:type="dxa"/>
            <w:noWrap w:val="0"/>
            <w:vAlign w:val="center"/>
          </w:tcPr>
          <w:p>
            <w:pPr>
              <w:jc w:val="center"/>
              <w:rPr>
                <w:rFonts w:hint="eastAsia" w:ascii="仿宋" w:hAnsi="仿宋" w:eastAsia="仿宋" w:cs="仿宋"/>
                <w:color w:val="auto"/>
                <w:sz w:val="24"/>
                <w:szCs w:val="32"/>
              </w:rPr>
            </w:pPr>
            <w:r>
              <w:rPr>
                <w:rFonts w:hint="eastAsia" w:ascii="仿宋" w:hAnsi="仿宋" w:eastAsia="仿宋" w:cs="仿宋"/>
                <w:color w:val="auto"/>
                <w:sz w:val="24"/>
                <w:szCs w:val="32"/>
              </w:rPr>
              <w:t>—</w:t>
            </w:r>
          </w:p>
        </w:tc>
      </w:tr>
    </w:tbl>
    <w:p>
      <w:pPr>
        <w:spacing w:before="156" w:beforeLines="50"/>
        <w:ind w:firstLine="240" w:firstLineChars="100"/>
        <w:rPr>
          <w:rFonts w:hint="eastAsia" w:ascii="仿宋" w:hAnsi="仿宋" w:eastAsia="仿宋" w:cs="仿宋"/>
          <w:color w:val="auto"/>
          <w:sz w:val="24"/>
        </w:rPr>
      </w:pPr>
      <w:r>
        <w:rPr>
          <w:rFonts w:hint="eastAsia" w:ascii="仿宋" w:hAnsi="仿宋" w:eastAsia="仿宋" w:cs="仿宋"/>
          <w:color w:val="auto"/>
          <w:sz w:val="24"/>
        </w:rPr>
        <w:t>注：1、此表由招标人填写，不包括计日工。暂列金额项目部分如不能详列明细，也可只列暂列金额项目总金额，投标人应将上述暂列金额计入投标总价中。</w:t>
      </w:r>
    </w:p>
    <w:p>
      <w:pPr>
        <w:spacing w:before="156" w:beforeLines="50"/>
        <w:ind w:firstLine="720" w:firstLineChars="300"/>
        <w:outlineLvl w:val="1"/>
        <w:rPr>
          <w:rFonts w:hint="eastAsia" w:ascii="仿宋" w:hAnsi="仿宋" w:eastAsia="仿宋" w:cs="仿宋"/>
          <w:color w:val="auto"/>
          <w:sz w:val="24"/>
        </w:rPr>
      </w:pPr>
      <w:r>
        <w:rPr>
          <w:rFonts w:hint="eastAsia" w:ascii="仿宋" w:hAnsi="仿宋" w:eastAsia="仿宋" w:cs="仿宋"/>
          <w:color w:val="auto"/>
          <w:sz w:val="24"/>
        </w:rPr>
        <w:t>2、是招标人暂定并包括在合同中的一笔款项（2.0.6）。</w:t>
      </w:r>
    </w:p>
    <w:p>
      <w:pPr>
        <w:spacing w:before="156" w:beforeLines="50" w:after="156" w:afterLines="50"/>
        <w:rPr>
          <w:rFonts w:hint="eastAsia" w:ascii="仿宋" w:hAnsi="仿宋" w:eastAsia="仿宋" w:cs="仿宋"/>
          <w:b/>
          <w:color w:val="auto"/>
          <w:sz w:val="24"/>
        </w:rPr>
      </w:pPr>
      <w:r>
        <w:rPr>
          <w:rFonts w:hint="eastAsia" w:ascii="仿宋" w:hAnsi="仿宋" w:eastAsia="仿宋" w:cs="仿宋"/>
          <w:color w:val="auto"/>
          <w:sz w:val="24"/>
        </w:rPr>
        <w:br w:type="page"/>
      </w:r>
      <w:r>
        <w:rPr>
          <w:rFonts w:hint="eastAsia" w:ascii="仿宋" w:hAnsi="仿宋" w:eastAsia="仿宋" w:cs="仿宋"/>
          <w:bCs/>
          <w:color w:val="auto"/>
          <w:sz w:val="24"/>
        </w:rPr>
        <w:t>附表7.2</w:t>
      </w:r>
    </w:p>
    <w:p>
      <w:pPr>
        <w:autoSpaceDE w:val="0"/>
        <w:autoSpaceDN w:val="0"/>
        <w:adjustRightInd w:val="0"/>
        <w:jc w:val="center"/>
        <w:rPr>
          <w:rFonts w:hint="eastAsia" w:ascii="仿宋" w:hAnsi="仿宋" w:eastAsia="仿宋" w:cs="仿宋"/>
          <w:b/>
          <w:bCs/>
          <w:color w:val="auto"/>
          <w:sz w:val="32"/>
          <w:szCs w:val="30"/>
          <w:lang w:val="zh-CN"/>
        </w:rPr>
      </w:pPr>
      <w:r>
        <w:rPr>
          <w:rFonts w:hint="eastAsia" w:ascii="仿宋" w:hAnsi="仿宋" w:eastAsia="仿宋" w:cs="仿宋"/>
          <w:b/>
          <w:bCs/>
          <w:color w:val="auto"/>
          <w:sz w:val="32"/>
          <w:szCs w:val="30"/>
          <w:lang w:val="zh-CN"/>
        </w:rPr>
        <w:t>材料暂估单价表</w:t>
      </w:r>
    </w:p>
    <w:p>
      <w:pPr>
        <w:autoSpaceDE w:val="0"/>
        <w:autoSpaceDN w:val="0"/>
        <w:adjustRightInd w:val="0"/>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工程名称：                        </w:t>
      </w:r>
      <w:r>
        <w:rPr>
          <w:rFonts w:hint="eastAsia" w:ascii="仿宋" w:hAnsi="仿宋" w:eastAsia="仿宋" w:cs="仿宋"/>
          <w:color w:val="auto"/>
          <w:sz w:val="24"/>
        </w:rPr>
        <w:t xml:space="preserve">    </w:t>
      </w:r>
      <w:r>
        <w:rPr>
          <w:rFonts w:hint="eastAsia" w:ascii="仿宋" w:hAnsi="仿宋" w:eastAsia="仿宋" w:cs="仿宋"/>
          <w:color w:val="auto"/>
          <w:sz w:val="24"/>
          <w:lang w:val="zh-CN"/>
        </w:rPr>
        <w:t xml:space="preserve">                第  页    共  页</w:t>
      </w:r>
    </w:p>
    <w:tbl>
      <w:tblPr>
        <w:tblStyle w:val="23"/>
        <w:tblW w:w="8888" w:type="dxa"/>
        <w:jc w:val="center"/>
        <w:tblLayout w:type="fixed"/>
        <w:tblCellMar>
          <w:top w:w="0" w:type="dxa"/>
          <w:left w:w="108" w:type="dxa"/>
          <w:bottom w:w="0" w:type="dxa"/>
          <w:right w:w="108" w:type="dxa"/>
        </w:tblCellMar>
      </w:tblPr>
      <w:tblGrid>
        <w:gridCol w:w="811"/>
        <w:gridCol w:w="1291"/>
        <w:gridCol w:w="1596"/>
        <w:gridCol w:w="2076"/>
        <w:gridCol w:w="782"/>
        <w:gridCol w:w="876"/>
        <w:gridCol w:w="1456"/>
      </w:tblGrid>
      <w:tr>
        <w:tblPrEx>
          <w:tblCellMar>
            <w:top w:w="0" w:type="dxa"/>
            <w:left w:w="108" w:type="dxa"/>
            <w:bottom w:w="0" w:type="dxa"/>
            <w:right w:w="108" w:type="dxa"/>
          </w:tblCellMar>
        </w:tblPrEx>
        <w:trPr>
          <w:trHeight w:val="488" w:hRule="atLeast"/>
          <w:jc w:val="center"/>
        </w:trPr>
        <w:tc>
          <w:tcPr>
            <w:tcW w:w="8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序号</w:t>
            </w:r>
          </w:p>
        </w:tc>
        <w:tc>
          <w:tcPr>
            <w:tcW w:w="1291"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材料名称</w:t>
            </w:r>
          </w:p>
        </w:tc>
        <w:tc>
          <w:tcPr>
            <w:tcW w:w="1596"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规格、型号</w:t>
            </w:r>
          </w:p>
        </w:tc>
        <w:tc>
          <w:tcPr>
            <w:tcW w:w="2076"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rPr>
              <w:t>拟使用清单子目号</w:t>
            </w:r>
          </w:p>
        </w:tc>
        <w:tc>
          <w:tcPr>
            <w:tcW w:w="78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计量</w:t>
            </w:r>
          </w:p>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单位</w:t>
            </w:r>
          </w:p>
        </w:tc>
        <w:tc>
          <w:tcPr>
            <w:tcW w:w="87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单价</w:t>
            </w:r>
          </w:p>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(元)</w:t>
            </w:r>
          </w:p>
        </w:tc>
        <w:tc>
          <w:tcPr>
            <w:tcW w:w="145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备    注</w:t>
            </w:r>
          </w:p>
          <w:p>
            <w:pPr>
              <w:widowControl/>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（拟二次招标）</w:t>
            </w:r>
          </w:p>
        </w:tc>
      </w:tr>
      <w:tr>
        <w:tblPrEx>
          <w:tblCellMar>
            <w:top w:w="0" w:type="dxa"/>
            <w:left w:w="108" w:type="dxa"/>
            <w:bottom w:w="0" w:type="dxa"/>
            <w:right w:w="108" w:type="dxa"/>
          </w:tblCellMar>
        </w:tblPrEx>
        <w:trPr>
          <w:trHeight w:val="345" w:hRule="atLeast"/>
          <w:jc w:val="center"/>
        </w:trPr>
        <w:tc>
          <w:tcPr>
            <w:tcW w:w="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1</w:t>
            </w:r>
          </w:p>
        </w:tc>
        <w:tc>
          <w:tcPr>
            <w:tcW w:w="129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1596"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2076"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78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p>
        </w:tc>
        <w:tc>
          <w:tcPr>
            <w:tcW w:w="1456"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r>
      <w:tr>
        <w:tblPrEx>
          <w:tblCellMar>
            <w:top w:w="0" w:type="dxa"/>
            <w:left w:w="108" w:type="dxa"/>
            <w:bottom w:w="0" w:type="dxa"/>
            <w:right w:w="108" w:type="dxa"/>
          </w:tblCellMar>
        </w:tblPrEx>
        <w:trPr>
          <w:trHeight w:val="345" w:hRule="atLeast"/>
          <w:jc w:val="center"/>
        </w:trPr>
        <w:tc>
          <w:tcPr>
            <w:tcW w:w="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2</w:t>
            </w:r>
          </w:p>
        </w:tc>
        <w:tc>
          <w:tcPr>
            <w:tcW w:w="129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1596"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2076"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78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p>
        </w:tc>
        <w:tc>
          <w:tcPr>
            <w:tcW w:w="1456"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r>
      <w:tr>
        <w:tblPrEx>
          <w:tblCellMar>
            <w:top w:w="0" w:type="dxa"/>
            <w:left w:w="108" w:type="dxa"/>
            <w:bottom w:w="0" w:type="dxa"/>
            <w:right w:w="108" w:type="dxa"/>
          </w:tblCellMar>
        </w:tblPrEx>
        <w:trPr>
          <w:trHeight w:val="345" w:hRule="atLeast"/>
          <w:jc w:val="center"/>
        </w:trPr>
        <w:tc>
          <w:tcPr>
            <w:tcW w:w="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3</w:t>
            </w:r>
          </w:p>
        </w:tc>
        <w:tc>
          <w:tcPr>
            <w:tcW w:w="129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1596"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2076"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78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p>
        </w:tc>
        <w:tc>
          <w:tcPr>
            <w:tcW w:w="1456"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r>
      <w:tr>
        <w:tblPrEx>
          <w:tblCellMar>
            <w:top w:w="0" w:type="dxa"/>
            <w:left w:w="108" w:type="dxa"/>
            <w:bottom w:w="0" w:type="dxa"/>
            <w:right w:w="108" w:type="dxa"/>
          </w:tblCellMar>
        </w:tblPrEx>
        <w:trPr>
          <w:trHeight w:val="345" w:hRule="atLeast"/>
          <w:jc w:val="center"/>
        </w:trPr>
        <w:tc>
          <w:tcPr>
            <w:tcW w:w="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4</w:t>
            </w:r>
          </w:p>
        </w:tc>
        <w:tc>
          <w:tcPr>
            <w:tcW w:w="129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1596"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2076"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78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p>
        </w:tc>
        <w:tc>
          <w:tcPr>
            <w:tcW w:w="1456"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r>
      <w:tr>
        <w:tblPrEx>
          <w:tblCellMar>
            <w:top w:w="0" w:type="dxa"/>
            <w:left w:w="108" w:type="dxa"/>
            <w:bottom w:w="0" w:type="dxa"/>
            <w:right w:w="108" w:type="dxa"/>
          </w:tblCellMar>
        </w:tblPrEx>
        <w:trPr>
          <w:trHeight w:val="345" w:hRule="atLeast"/>
          <w:jc w:val="center"/>
        </w:trPr>
        <w:tc>
          <w:tcPr>
            <w:tcW w:w="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w:t>
            </w:r>
          </w:p>
        </w:tc>
        <w:tc>
          <w:tcPr>
            <w:tcW w:w="1291"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r>
              <w:rPr>
                <w:rFonts w:hint="eastAsia" w:ascii="仿宋" w:hAnsi="仿宋" w:eastAsia="仿宋" w:cs="仿宋"/>
                <w:color w:val="auto"/>
                <w:kern w:val="0"/>
                <w:sz w:val="24"/>
              </w:rPr>
              <w:t>····</w:t>
            </w:r>
          </w:p>
        </w:tc>
        <w:tc>
          <w:tcPr>
            <w:tcW w:w="1596"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2076"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78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p>
        </w:tc>
        <w:tc>
          <w:tcPr>
            <w:tcW w:w="1456"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r>
    </w:tbl>
    <w:p>
      <w:pPr>
        <w:ind w:firstLine="480" w:firstLineChars="200"/>
        <w:rPr>
          <w:rFonts w:hint="eastAsia" w:ascii="仿宋" w:hAnsi="仿宋" w:eastAsia="仿宋" w:cs="仿宋"/>
          <w:color w:val="auto"/>
        </w:rPr>
      </w:pPr>
      <w:r>
        <w:rPr>
          <w:rFonts w:hint="eastAsia" w:ascii="仿宋" w:hAnsi="仿宋" w:eastAsia="仿宋" w:cs="仿宋"/>
          <w:color w:val="auto"/>
        </w:rPr>
        <w:t>1、此表由招标人填写，投标人应将上述材料、工程设备暂估单价计入工程量清单综合单价报价中；达到规定的规模标准的重要设备、材料以外的其他材料、设备约定采用招标方式采购的，应当同时注明；</w:t>
      </w:r>
    </w:p>
    <w:p>
      <w:pPr>
        <w:ind w:firstLine="480" w:firstLineChars="200"/>
        <w:rPr>
          <w:rFonts w:hint="eastAsia" w:ascii="仿宋" w:hAnsi="仿宋" w:eastAsia="仿宋" w:cs="仿宋"/>
          <w:color w:val="auto"/>
        </w:rPr>
      </w:pPr>
      <w:r>
        <w:rPr>
          <w:rFonts w:hint="eastAsia" w:ascii="仿宋" w:hAnsi="仿宋" w:eastAsia="仿宋" w:cs="仿宋"/>
          <w:color w:val="auto"/>
        </w:rPr>
        <w:t>2、投标人应注意，这些材料和工程设备暂估单价中不包括投标人的企业管理费和利润，组成相应清单子目综合单价时，应避免重复计取；</w:t>
      </w:r>
    </w:p>
    <w:p>
      <w:pPr>
        <w:ind w:firstLine="480" w:firstLineChars="200"/>
        <w:rPr>
          <w:rFonts w:hint="eastAsia" w:ascii="仿宋" w:hAnsi="仿宋" w:eastAsia="仿宋" w:cs="仿宋"/>
          <w:color w:val="auto"/>
        </w:rPr>
      </w:pPr>
      <w:r>
        <w:rPr>
          <w:rFonts w:hint="eastAsia" w:ascii="仿宋" w:hAnsi="仿宋" w:eastAsia="仿宋" w:cs="仿宋"/>
          <w:color w:val="auto"/>
        </w:rPr>
        <w:t>3、材料、工程设备包括原材料、燃料、构配件以及按规定应计入建筑安装工程造价的设备。</w:t>
      </w:r>
    </w:p>
    <w:p>
      <w:pPr>
        <w:rPr>
          <w:rFonts w:hint="eastAsia" w:ascii="仿宋" w:hAnsi="仿宋" w:eastAsia="仿宋" w:cs="仿宋"/>
          <w:color w:val="auto"/>
        </w:rPr>
      </w:pPr>
    </w:p>
    <w:p>
      <w:pPr>
        <w:pStyle w:val="2"/>
        <w:rPr>
          <w:rFonts w:hint="eastAsia" w:ascii="仿宋" w:hAnsi="仿宋" w:eastAsia="仿宋" w:cs="仿宋"/>
          <w:color w:val="auto"/>
        </w:rPr>
      </w:pPr>
    </w:p>
    <w:p>
      <w:pPr>
        <w:pStyle w:val="2"/>
        <w:rPr>
          <w:rFonts w:hint="eastAsia"/>
        </w:rPr>
      </w:pPr>
    </w:p>
    <w:p>
      <w:pPr>
        <w:rPr>
          <w:rFonts w:hint="eastAsia" w:ascii="仿宋" w:hAnsi="仿宋" w:eastAsia="仿宋" w:cs="仿宋"/>
          <w:color w:val="auto"/>
          <w:sz w:val="24"/>
        </w:rPr>
      </w:pPr>
      <w:r>
        <w:rPr>
          <w:rFonts w:hint="eastAsia" w:ascii="仿宋" w:hAnsi="仿宋" w:eastAsia="仿宋" w:cs="仿宋"/>
          <w:color w:val="auto"/>
          <w:sz w:val="24"/>
        </w:rPr>
        <w:t>附表7.3</w:t>
      </w:r>
    </w:p>
    <w:p>
      <w:pPr>
        <w:autoSpaceDE w:val="0"/>
        <w:autoSpaceDN w:val="0"/>
        <w:adjustRightInd w:val="0"/>
        <w:jc w:val="center"/>
        <w:rPr>
          <w:rFonts w:hint="eastAsia" w:ascii="仿宋" w:hAnsi="仿宋" w:eastAsia="仿宋" w:cs="仿宋"/>
          <w:b/>
          <w:bCs/>
          <w:color w:val="auto"/>
          <w:sz w:val="32"/>
          <w:szCs w:val="30"/>
          <w:lang w:val="zh-CN"/>
        </w:rPr>
      </w:pPr>
      <w:r>
        <w:rPr>
          <w:rFonts w:hint="eastAsia" w:ascii="仿宋" w:hAnsi="仿宋" w:eastAsia="仿宋" w:cs="仿宋"/>
          <w:b/>
          <w:bCs/>
          <w:color w:val="auto"/>
          <w:sz w:val="32"/>
          <w:szCs w:val="30"/>
          <w:lang w:val="zh-CN"/>
        </w:rPr>
        <w:t>专业工程暂估价表</w:t>
      </w:r>
    </w:p>
    <w:p>
      <w:pPr>
        <w:autoSpaceDE w:val="0"/>
        <w:autoSpaceDN w:val="0"/>
        <w:adjustRightInd w:val="0"/>
        <w:ind w:firstLine="240" w:firstLineChars="100"/>
        <w:rPr>
          <w:rFonts w:hint="eastAsia" w:ascii="仿宋" w:hAnsi="仿宋" w:eastAsia="仿宋" w:cs="仿宋"/>
          <w:color w:val="auto"/>
          <w:sz w:val="24"/>
          <w:lang w:val="zh-CN"/>
        </w:rPr>
      </w:pPr>
      <w:r>
        <w:rPr>
          <w:rFonts w:hint="eastAsia" w:ascii="仿宋" w:hAnsi="仿宋" w:eastAsia="仿宋" w:cs="仿宋"/>
          <w:color w:val="auto"/>
          <w:sz w:val="24"/>
          <w:lang w:val="zh-CN"/>
        </w:rPr>
        <w:t>工程名称：                                         第  页    共  页</w:t>
      </w:r>
    </w:p>
    <w:tbl>
      <w:tblPr>
        <w:tblStyle w:val="23"/>
        <w:tblW w:w="9118" w:type="dxa"/>
        <w:jc w:val="center"/>
        <w:tblLayout w:type="fixed"/>
        <w:tblCellMar>
          <w:top w:w="0" w:type="dxa"/>
          <w:left w:w="10" w:type="dxa"/>
          <w:bottom w:w="0" w:type="dxa"/>
          <w:right w:w="10" w:type="dxa"/>
        </w:tblCellMar>
      </w:tblPr>
      <w:tblGrid>
        <w:gridCol w:w="1053"/>
        <w:gridCol w:w="2593"/>
        <w:gridCol w:w="1800"/>
        <w:gridCol w:w="1620"/>
        <w:gridCol w:w="2052"/>
      </w:tblGrid>
      <w:tr>
        <w:tblPrEx>
          <w:tblCellMar>
            <w:top w:w="0" w:type="dxa"/>
            <w:left w:w="10" w:type="dxa"/>
            <w:bottom w:w="0" w:type="dxa"/>
            <w:right w:w="10" w:type="dxa"/>
          </w:tblCellMar>
        </w:tblPrEx>
        <w:trPr>
          <w:trHeight w:val="795" w:hRule="atLeast"/>
          <w:jc w:val="center"/>
        </w:trPr>
        <w:tc>
          <w:tcPr>
            <w:tcW w:w="10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序号</w:t>
            </w:r>
          </w:p>
        </w:tc>
        <w:tc>
          <w:tcPr>
            <w:tcW w:w="2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工程名称</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工程内容</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金额（元）</w:t>
            </w:r>
          </w:p>
        </w:tc>
        <w:tc>
          <w:tcPr>
            <w:tcW w:w="20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备注</w:t>
            </w:r>
          </w:p>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（是否分包）</w:t>
            </w:r>
          </w:p>
        </w:tc>
      </w:tr>
      <w:tr>
        <w:tblPrEx>
          <w:tblCellMar>
            <w:top w:w="0" w:type="dxa"/>
            <w:left w:w="10" w:type="dxa"/>
            <w:bottom w:w="0" w:type="dxa"/>
            <w:right w:w="10" w:type="dxa"/>
          </w:tblCellMar>
        </w:tblPrEx>
        <w:trPr>
          <w:trHeight w:val="480" w:hRule="atLeast"/>
          <w:jc w:val="center"/>
        </w:trPr>
        <w:tc>
          <w:tcPr>
            <w:tcW w:w="10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Cs/>
                <w:color w:val="auto"/>
              </w:rPr>
            </w:pPr>
          </w:p>
        </w:tc>
        <w:tc>
          <w:tcPr>
            <w:tcW w:w="2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bCs/>
                <w:color w:val="auto"/>
                <w:szCs w:val="21"/>
              </w:rPr>
            </w:pPr>
          </w:p>
        </w:tc>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20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450" w:hRule="atLeast"/>
          <w:jc w:val="center"/>
        </w:trPr>
        <w:tc>
          <w:tcPr>
            <w:tcW w:w="1053"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2593"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bCs/>
                <w:color w:val="auto"/>
                <w:szCs w:val="21"/>
              </w:rPr>
              <w:t>······</w:t>
            </w:r>
          </w:p>
        </w:tc>
        <w:tc>
          <w:tcPr>
            <w:tcW w:w="1800"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620"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2052"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480" w:hRule="atLeast"/>
          <w:jc w:val="center"/>
        </w:trPr>
        <w:tc>
          <w:tcPr>
            <w:tcW w:w="544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合   价</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20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r>
    </w:tbl>
    <w:p>
      <w:pPr>
        <w:spacing w:before="156" w:beforeLines="50"/>
        <w:ind w:left="840" w:leftChars="100" w:hanging="600" w:hangingChars="250"/>
        <w:rPr>
          <w:rFonts w:hint="eastAsia" w:ascii="仿宋" w:hAnsi="仿宋" w:eastAsia="仿宋" w:cs="仿宋"/>
          <w:color w:val="auto"/>
          <w:sz w:val="24"/>
        </w:rPr>
      </w:pPr>
      <w:r>
        <w:rPr>
          <w:rFonts w:hint="eastAsia" w:ascii="仿宋" w:hAnsi="仿宋" w:eastAsia="仿宋" w:cs="仿宋"/>
          <w:color w:val="auto"/>
          <w:sz w:val="24"/>
        </w:rPr>
        <w:t>注：1．此表由招标人填写，投标人应按招标方式将专业工程（</w:t>
      </w:r>
      <w:r>
        <w:rPr>
          <w:rFonts w:hint="eastAsia" w:ascii="仿宋" w:hAnsi="仿宋" w:eastAsia="仿宋" w:cs="仿宋"/>
          <w:bCs/>
          <w:color w:val="auto"/>
          <w:sz w:val="24"/>
        </w:rPr>
        <w:t>装饰工程、</w:t>
      </w:r>
      <w:r>
        <w:rPr>
          <w:rFonts w:hint="eastAsia" w:ascii="仿宋" w:hAnsi="仿宋" w:eastAsia="仿宋" w:cs="仿宋"/>
          <w:color w:val="auto"/>
          <w:sz w:val="24"/>
        </w:rPr>
        <w:t>建筑幕墙工程、钢结构工程、消防设施工程、建筑智能化工程、电梯安装工程、机电设备安装工程、单独设计的工艺性较强的专业工程）计入工程造价。</w:t>
      </w:r>
    </w:p>
    <w:p>
      <w:pPr>
        <w:spacing w:before="156" w:beforeLines="50"/>
        <w:ind w:firstLine="720" w:firstLineChars="300"/>
        <w:rPr>
          <w:rFonts w:hint="eastAsia" w:ascii="仿宋" w:hAnsi="仿宋" w:eastAsia="仿宋" w:cs="仿宋"/>
          <w:color w:val="auto"/>
          <w:sz w:val="24"/>
        </w:rPr>
      </w:pPr>
      <w:r>
        <w:rPr>
          <w:rFonts w:hint="eastAsia" w:ascii="仿宋" w:hAnsi="仿宋" w:eastAsia="仿宋" w:cs="仿宋"/>
          <w:color w:val="auto"/>
          <w:sz w:val="24"/>
        </w:rPr>
        <w:t>2．暂估价（综合暂估价，包括：管理费、利润等除规费和税金以外的费用）计入投标总价中。</w:t>
      </w:r>
    </w:p>
    <w:p>
      <w:pPr>
        <w:ind w:firstLine="720" w:firstLineChars="300"/>
        <w:rPr>
          <w:rFonts w:hint="eastAsia" w:ascii="仿宋" w:hAnsi="仿宋" w:eastAsia="仿宋" w:cs="仿宋"/>
          <w:color w:val="auto"/>
          <w:sz w:val="24"/>
        </w:rPr>
      </w:pPr>
      <w:r>
        <w:rPr>
          <w:rFonts w:hint="eastAsia" w:ascii="仿宋" w:hAnsi="仿宋" w:eastAsia="仿宋" w:cs="仿宋"/>
          <w:color w:val="auto"/>
          <w:sz w:val="24"/>
        </w:rPr>
        <w:t>3．备注栏中应当对未达到招标规模标准的是否采用分包做出说明，采用分包方式的应当由发包人和承包人依法招标方式选择分包人。</w:t>
      </w: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pStyle w:val="19"/>
        <w:rPr>
          <w:rFonts w:hint="eastAsia" w:ascii="仿宋" w:hAnsi="仿宋" w:eastAsia="仿宋" w:cs="仿宋"/>
          <w:color w:val="auto"/>
          <w:sz w:val="24"/>
        </w:rPr>
      </w:pPr>
    </w:p>
    <w:p>
      <w:pPr>
        <w:rPr>
          <w:rFonts w:hint="eastAsia" w:ascii="仿宋" w:hAnsi="仿宋" w:eastAsia="仿宋" w:cs="仿宋"/>
          <w:color w:val="auto"/>
          <w:sz w:val="24"/>
        </w:rPr>
      </w:pPr>
      <w:r>
        <w:rPr>
          <w:rFonts w:hint="eastAsia" w:ascii="仿宋" w:hAnsi="仿宋" w:eastAsia="仿宋" w:cs="仿宋"/>
          <w:color w:val="auto"/>
          <w:sz w:val="24"/>
        </w:rPr>
        <w:t>附表7.4</w:t>
      </w:r>
    </w:p>
    <w:p>
      <w:pPr>
        <w:autoSpaceDE w:val="0"/>
        <w:autoSpaceDN w:val="0"/>
        <w:adjustRightInd w:val="0"/>
        <w:jc w:val="center"/>
        <w:rPr>
          <w:rFonts w:hint="eastAsia" w:ascii="仿宋" w:hAnsi="仿宋" w:eastAsia="仿宋" w:cs="仿宋"/>
          <w:b/>
          <w:bCs/>
          <w:color w:val="auto"/>
          <w:sz w:val="32"/>
          <w:szCs w:val="30"/>
          <w:lang w:val="zh-CN"/>
        </w:rPr>
      </w:pPr>
      <w:r>
        <w:rPr>
          <w:rFonts w:hint="eastAsia" w:ascii="仿宋" w:hAnsi="仿宋" w:eastAsia="仿宋" w:cs="仿宋"/>
          <w:b/>
          <w:bCs/>
          <w:color w:val="auto"/>
          <w:sz w:val="32"/>
          <w:szCs w:val="30"/>
          <w:lang w:val="zh-CN"/>
        </w:rPr>
        <w:t>计日工表</w:t>
      </w:r>
    </w:p>
    <w:p>
      <w:pPr>
        <w:autoSpaceDE w:val="0"/>
        <w:autoSpaceDN w:val="0"/>
        <w:adjustRightInd w:val="0"/>
        <w:ind w:leftChars="-200" w:hanging="420" w:hangingChars="175"/>
        <w:jc w:val="center"/>
        <w:rPr>
          <w:rFonts w:hint="eastAsia" w:ascii="仿宋" w:hAnsi="仿宋" w:eastAsia="仿宋" w:cs="仿宋"/>
          <w:color w:val="auto"/>
          <w:sz w:val="24"/>
          <w:lang w:val="zh-CN"/>
        </w:rPr>
      </w:pPr>
      <w:r>
        <w:rPr>
          <w:rFonts w:hint="eastAsia" w:ascii="仿宋" w:hAnsi="仿宋" w:eastAsia="仿宋" w:cs="仿宋"/>
          <w:color w:val="auto"/>
          <w:sz w:val="24"/>
          <w:lang w:val="zh-CN"/>
        </w:rPr>
        <w:t>工程名称：                                      第  页    共     页</w:t>
      </w:r>
    </w:p>
    <w:tbl>
      <w:tblPr>
        <w:tblStyle w:val="23"/>
        <w:tblW w:w="9554" w:type="dxa"/>
        <w:jc w:val="center"/>
        <w:tblLayout w:type="fixed"/>
        <w:tblCellMar>
          <w:top w:w="0" w:type="dxa"/>
          <w:left w:w="10" w:type="dxa"/>
          <w:bottom w:w="0" w:type="dxa"/>
          <w:right w:w="10" w:type="dxa"/>
        </w:tblCellMar>
      </w:tblPr>
      <w:tblGrid>
        <w:gridCol w:w="846"/>
        <w:gridCol w:w="2337"/>
        <w:gridCol w:w="1592"/>
        <w:gridCol w:w="1593"/>
        <w:gridCol w:w="1593"/>
        <w:gridCol w:w="1593"/>
      </w:tblGrid>
      <w:tr>
        <w:tblPrEx>
          <w:tblCellMar>
            <w:top w:w="0" w:type="dxa"/>
            <w:left w:w="10" w:type="dxa"/>
            <w:bottom w:w="0" w:type="dxa"/>
            <w:right w:w="10" w:type="dxa"/>
          </w:tblCellMar>
        </w:tblPrEx>
        <w:trPr>
          <w:trHeight w:val="608"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编号</w:t>
            </w:r>
          </w:p>
        </w:tc>
        <w:tc>
          <w:tcPr>
            <w:tcW w:w="2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项目名称</w:t>
            </w: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单位</w:t>
            </w: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暂定数量</w:t>
            </w: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综合单价</w:t>
            </w: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合价</w:t>
            </w: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一</w:t>
            </w:r>
          </w:p>
        </w:tc>
        <w:tc>
          <w:tcPr>
            <w:tcW w:w="2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1</w:t>
            </w:r>
          </w:p>
        </w:tc>
        <w:tc>
          <w:tcPr>
            <w:tcW w:w="2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2</w:t>
            </w:r>
          </w:p>
        </w:tc>
        <w:tc>
          <w:tcPr>
            <w:tcW w:w="2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3</w:t>
            </w:r>
          </w:p>
        </w:tc>
        <w:tc>
          <w:tcPr>
            <w:tcW w:w="2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4</w:t>
            </w:r>
          </w:p>
        </w:tc>
        <w:tc>
          <w:tcPr>
            <w:tcW w:w="2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290" w:hRule="atLeast"/>
          <w:jc w:val="center"/>
        </w:trPr>
        <w:tc>
          <w:tcPr>
            <w:tcW w:w="7961"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人　工　小　计</w:t>
            </w: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二</w:t>
            </w:r>
          </w:p>
        </w:tc>
        <w:tc>
          <w:tcPr>
            <w:tcW w:w="2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材料</w:t>
            </w: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1</w:t>
            </w:r>
          </w:p>
        </w:tc>
        <w:tc>
          <w:tcPr>
            <w:tcW w:w="2337" w:type="dxa"/>
            <w:tcBorders>
              <w:top w:val="single" w:color="auto" w:sz="6" w:space="0"/>
              <w:left w:val="single" w:color="auto" w:sz="6" w:space="0"/>
              <w:bottom w:val="single" w:color="auto" w:sz="6" w:space="0"/>
              <w:right w:val="single" w:color="auto" w:sz="6" w:space="0"/>
              <w:tr2bl w:val="single" w:color="auto" w:sz="6" w:space="0"/>
            </w:tcBorders>
            <w:noWrap w:val="0"/>
            <w:vAlign w:val="top"/>
          </w:tcPr>
          <w:p>
            <w:pPr>
              <w:autoSpaceDE w:val="0"/>
              <w:autoSpaceDN w:val="0"/>
              <w:adjustRightInd w:val="0"/>
              <w:rPr>
                <w:rFonts w:hint="eastAsia" w:ascii="仿宋" w:hAnsi="仿宋" w:eastAsia="仿宋" w:cs="仿宋"/>
                <w:color w:val="auto"/>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2</w:t>
            </w:r>
          </w:p>
        </w:tc>
        <w:tc>
          <w:tcPr>
            <w:tcW w:w="2337" w:type="dxa"/>
            <w:tcBorders>
              <w:top w:val="single" w:color="auto" w:sz="6" w:space="0"/>
              <w:left w:val="single" w:color="auto" w:sz="6" w:space="0"/>
              <w:bottom w:val="single" w:color="auto" w:sz="6" w:space="0"/>
              <w:right w:val="single" w:color="auto" w:sz="6" w:space="0"/>
              <w:tr2bl w:val="single" w:color="auto" w:sz="6" w:space="0"/>
            </w:tcBorders>
            <w:noWrap w:val="0"/>
            <w:vAlign w:val="top"/>
          </w:tcPr>
          <w:p>
            <w:pPr>
              <w:autoSpaceDE w:val="0"/>
              <w:autoSpaceDN w:val="0"/>
              <w:adjustRightInd w:val="0"/>
              <w:rPr>
                <w:rFonts w:hint="eastAsia" w:ascii="仿宋" w:hAnsi="仿宋" w:eastAsia="仿宋" w:cs="仿宋"/>
                <w:color w:val="auto"/>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3</w:t>
            </w:r>
          </w:p>
        </w:tc>
        <w:tc>
          <w:tcPr>
            <w:tcW w:w="2337" w:type="dxa"/>
            <w:tcBorders>
              <w:top w:val="single" w:color="auto" w:sz="6" w:space="0"/>
              <w:left w:val="single" w:color="auto" w:sz="6" w:space="0"/>
              <w:bottom w:val="single" w:color="auto" w:sz="6" w:space="0"/>
              <w:right w:val="single" w:color="auto" w:sz="6" w:space="0"/>
              <w:tr2bl w:val="single" w:color="auto" w:sz="6" w:space="0"/>
            </w:tcBorders>
            <w:noWrap w:val="0"/>
            <w:vAlign w:val="top"/>
          </w:tcPr>
          <w:p>
            <w:pPr>
              <w:autoSpaceDE w:val="0"/>
              <w:autoSpaceDN w:val="0"/>
              <w:adjustRightInd w:val="0"/>
              <w:rPr>
                <w:rFonts w:hint="eastAsia" w:ascii="仿宋" w:hAnsi="仿宋" w:eastAsia="仿宋" w:cs="仿宋"/>
                <w:color w:val="auto"/>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537"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4</w:t>
            </w:r>
          </w:p>
        </w:tc>
        <w:tc>
          <w:tcPr>
            <w:tcW w:w="2337" w:type="dxa"/>
            <w:tcBorders>
              <w:top w:val="single" w:color="auto" w:sz="6" w:space="0"/>
              <w:left w:val="single" w:color="auto" w:sz="6" w:space="0"/>
              <w:bottom w:val="single" w:color="auto" w:sz="6" w:space="0"/>
              <w:right w:val="single" w:color="auto" w:sz="6" w:space="0"/>
              <w:tr2bl w:val="single" w:color="auto" w:sz="6" w:space="0"/>
            </w:tcBorders>
            <w:noWrap w:val="0"/>
            <w:vAlign w:val="top"/>
          </w:tcPr>
          <w:p>
            <w:pPr>
              <w:autoSpaceDE w:val="0"/>
              <w:autoSpaceDN w:val="0"/>
              <w:adjustRightInd w:val="0"/>
              <w:rPr>
                <w:rFonts w:hint="eastAsia" w:ascii="仿宋" w:hAnsi="仿宋" w:eastAsia="仿宋" w:cs="仿宋"/>
                <w:color w:val="auto"/>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512" w:hRule="atLeast"/>
          <w:jc w:val="center"/>
        </w:trPr>
        <w:tc>
          <w:tcPr>
            <w:tcW w:w="7961"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材　料　小　计</w:t>
            </w: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三</w:t>
            </w:r>
          </w:p>
        </w:tc>
        <w:tc>
          <w:tcPr>
            <w:tcW w:w="2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施工机械</w:t>
            </w: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1</w:t>
            </w:r>
          </w:p>
        </w:tc>
        <w:tc>
          <w:tcPr>
            <w:tcW w:w="2337"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2</w:t>
            </w:r>
          </w:p>
        </w:tc>
        <w:tc>
          <w:tcPr>
            <w:tcW w:w="2337"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3</w:t>
            </w:r>
          </w:p>
        </w:tc>
        <w:tc>
          <w:tcPr>
            <w:tcW w:w="2337"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486" w:hRule="atLeast"/>
          <w:jc w:val="center"/>
        </w:trPr>
        <w:tc>
          <w:tcPr>
            <w:tcW w:w="8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4</w:t>
            </w:r>
          </w:p>
        </w:tc>
        <w:tc>
          <w:tcPr>
            <w:tcW w:w="2337"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left"/>
              <w:rPr>
                <w:rFonts w:hint="eastAsia" w:ascii="仿宋" w:hAnsi="仿宋" w:eastAsia="仿宋" w:cs="仿宋"/>
                <w:color w:val="auto"/>
                <w:sz w:val="24"/>
                <w:lang w:val="zh-CN"/>
              </w:rPr>
            </w:pPr>
          </w:p>
        </w:tc>
        <w:tc>
          <w:tcPr>
            <w:tcW w:w="15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592" w:hRule="atLeast"/>
          <w:jc w:val="center"/>
        </w:trPr>
        <w:tc>
          <w:tcPr>
            <w:tcW w:w="7961"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施工机械小计</w:t>
            </w: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r>
      <w:tr>
        <w:tblPrEx>
          <w:tblCellMar>
            <w:top w:w="0" w:type="dxa"/>
            <w:left w:w="10" w:type="dxa"/>
            <w:bottom w:w="0" w:type="dxa"/>
            <w:right w:w="10" w:type="dxa"/>
          </w:tblCellMar>
        </w:tblPrEx>
        <w:trPr>
          <w:trHeight w:val="544" w:hRule="atLeast"/>
          <w:jc w:val="center"/>
        </w:trPr>
        <w:tc>
          <w:tcPr>
            <w:tcW w:w="7961"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r>
              <w:rPr>
                <w:rFonts w:hint="eastAsia" w:ascii="仿宋" w:hAnsi="仿宋" w:eastAsia="仿宋" w:cs="仿宋"/>
                <w:color w:val="auto"/>
                <w:sz w:val="24"/>
                <w:lang w:val="zh-CN"/>
              </w:rPr>
              <w:t>总   计</w:t>
            </w:r>
          </w:p>
        </w:tc>
        <w:tc>
          <w:tcPr>
            <w:tcW w:w="15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lang w:val="zh-CN"/>
              </w:rPr>
            </w:pPr>
          </w:p>
        </w:tc>
      </w:tr>
    </w:tbl>
    <w:p>
      <w:pPr>
        <w:spacing w:before="156" w:beforeLines="50"/>
        <w:rPr>
          <w:rFonts w:hint="eastAsia" w:ascii="仿宋" w:hAnsi="仿宋" w:eastAsia="仿宋" w:cs="仿宋"/>
          <w:color w:val="auto"/>
          <w:sz w:val="24"/>
        </w:rPr>
      </w:pPr>
      <w:r>
        <w:rPr>
          <w:rFonts w:hint="eastAsia" w:ascii="仿宋" w:hAnsi="仿宋" w:eastAsia="仿宋" w:cs="仿宋"/>
          <w:color w:val="auto"/>
          <w:sz w:val="24"/>
        </w:rPr>
        <w:t>注：1．此表暂定项目、数量由招标人填写，编制招标控制价时，单价由招标人按有关计价规定确定：</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2．投标时，子目和数量按招标人提供数据计算，单价由投标人自主报价，计入投标总价中。</w:t>
      </w:r>
    </w:p>
    <w:p>
      <w:pPr>
        <w:ind w:firstLine="420"/>
        <w:rPr>
          <w:rFonts w:hint="eastAsia" w:ascii="仿宋" w:hAnsi="仿宋" w:eastAsia="仿宋" w:cs="仿宋"/>
          <w:color w:val="auto"/>
          <w:sz w:val="24"/>
        </w:rPr>
      </w:pPr>
      <w:r>
        <w:rPr>
          <w:rFonts w:hint="eastAsia" w:ascii="仿宋" w:hAnsi="仿宋" w:eastAsia="仿宋" w:cs="仿宋"/>
          <w:color w:val="auto"/>
          <w:sz w:val="24"/>
        </w:rPr>
        <w:t>3．此表总计的计日工金额应当作为暂列金额的一部分，计入附表6.1中。</w:t>
      </w:r>
    </w:p>
    <w:p>
      <w:pPr>
        <w:pStyle w:val="19"/>
        <w:rPr>
          <w:rFonts w:hint="eastAsia" w:ascii="仿宋" w:hAnsi="仿宋" w:eastAsia="仿宋" w:cs="仿宋"/>
          <w:bCs/>
          <w:color w:val="auto"/>
          <w:sz w:val="24"/>
        </w:rPr>
      </w:pPr>
    </w:p>
    <w:p>
      <w:pPr>
        <w:spacing w:before="156" w:beforeLines="50" w:after="156" w:afterLines="50"/>
        <w:rPr>
          <w:rFonts w:hint="eastAsia" w:ascii="仿宋" w:hAnsi="仿宋" w:eastAsia="仿宋" w:cs="仿宋"/>
          <w:bCs/>
          <w:color w:val="auto"/>
          <w:sz w:val="24"/>
        </w:rPr>
      </w:pPr>
    </w:p>
    <w:p>
      <w:pPr>
        <w:spacing w:before="156" w:beforeLines="50" w:after="156" w:afterLines="50"/>
        <w:rPr>
          <w:rFonts w:hint="eastAsia" w:ascii="仿宋" w:hAnsi="仿宋" w:eastAsia="仿宋" w:cs="仿宋"/>
          <w:bCs/>
          <w:color w:val="auto"/>
          <w:sz w:val="24"/>
        </w:rPr>
      </w:pPr>
      <w:r>
        <w:rPr>
          <w:rFonts w:hint="eastAsia" w:ascii="仿宋" w:hAnsi="仿宋" w:eastAsia="仿宋" w:cs="仿宋"/>
          <w:bCs/>
          <w:color w:val="auto"/>
          <w:sz w:val="24"/>
        </w:rPr>
        <w:t>附表7.5</w:t>
      </w:r>
    </w:p>
    <w:p>
      <w:pPr>
        <w:autoSpaceDE w:val="0"/>
        <w:autoSpaceDN w:val="0"/>
        <w:adjustRightInd w:val="0"/>
        <w:jc w:val="center"/>
        <w:rPr>
          <w:rFonts w:hint="eastAsia" w:ascii="仿宋" w:hAnsi="仿宋" w:eastAsia="仿宋" w:cs="仿宋"/>
          <w:b/>
          <w:bCs/>
          <w:color w:val="auto"/>
          <w:sz w:val="32"/>
          <w:szCs w:val="30"/>
          <w:lang w:val="zh-CN"/>
        </w:rPr>
      </w:pPr>
      <w:r>
        <w:rPr>
          <w:rFonts w:hint="eastAsia" w:ascii="仿宋" w:hAnsi="仿宋" w:eastAsia="仿宋" w:cs="仿宋"/>
          <w:b/>
          <w:bCs/>
          <w:color w:val="auto"/>
          <w:sz w:val="32"/>
          <w:szCs w:val="30"/>
          <w:lang w:val="zh-CN"/>
        </w:rPr>
        <w:t>总承包服务费计价表</w:t>
      </w:r>
    </w:p>
    <w:p>
      <w:pPr>
        <w:autoSpaceDE w:val="0"/>
        <w:autoSpaceDN w:val="0"/>
        <w:adjustRightInd w:val="0"/>
        <w:ind w:firstLine="240" w:firstLineChars="100"/>
        <w:rPr>
          <w:rFonts w:hint="eastAsia" w:ascii="仿宋" w:hAnsi="仿宋" w:eastAsia="仿宋" w:cs="仿宋"/>
          <w:color w:val="auto"/>
          <w:sz w:val="24"/>
          <w:lang w:val="zh-CN"/>
        </w:rPr>
      </w:pPr>
      <w:r>
        <w:rPr>
          <w:rFonts w:hint="eastAsia" w:ascii="仿宋" w:hAnsi="仿宋" w:eastAsia="仿宋" w:cs="仿宋"/>
          <w:color w:val="auto"/>
          <w:sz w:val="24"/>
          <w:lang w:val="zh-CN"/>
        </w:rPr>
        <w:t>工程名称：                                           第  页    共  页</w:t>
      </w:r>
    </w:p>
    <w:tbl>
      <w:tblPr>
        <w:tblStyle w:val="23"/>
        <w:tblW w:w="9300" w:type="dxa"/>
        <w:jc w:val="center"/>
        <w:tblLayout w:type="fixed"/>
        <w:tblCellMar>
          <w:top w:w="0" w:type="dxa"/>
          <w:left w:w="10" w:type="dxa"/>
          <w:bottom w:w="0" w:type="dxa"/>
          <w:right w:w="10" w:type="dxa"/>
        </w:tblCellMar>
      </w:tblPr>
      <w:tblGrid>
        <w:gridCol w:w="747"/>
        <w:gridCol w:w="2415"/>
        <w:gridCol w:w="1533"/>
        <w:gridCol w:w="2263"/>
        <w:gridCol w:w="1170"/>
        <w:gridCol w:w="1172"/>
      </w:tblGrid>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lang w:val="zh-CN"/>
              </w:rPr>
              <w:t>序号</w:t>
            </w: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lang w:val="zh-CN"/>
              </w:rPr>
              <w:t>项目名称</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lang w:val="zh-CN"/>
              </w:rPr>
              <w:t>项目价值（元）</w:t>
            </w:r>
          </w:p>
        </w:tc>
        <w:tc>
          <w:tcPr>
            <w:tcW w:w="226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lang w:val="zh-CN"/>
              </w:rPr>
              <w:t>服务内容</w:t>
            </w: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lang w:val="zh-CN"/>
              </w:rPr>
              <w:t>费率（</w:t>
            </w:r>
            <w:r>
              <w:rPr>
                <w:rFonts w:hint="eastAsia" w:ascii="仿宋" w:hAnsi="仿宋" w:eastAsia="仿宋" w:cs="仿宋"/>
                <w:color w:val="auto"/>
                <w:sz w:val="24"/>
              </w:rPr>
              <w:t>%</w:t>
            </w:r>
            <w:r>
              <w:rPr>
                <w:rFonts w:hint="eastAsia" w:ascii="仿宋" w:hAnsi="仿宋" w:eastAsia="仿宋" w:cs="仿宋"/>
                <w:color w:val="auto"/>
                <w:sz w:val="24"/>
                <w:lang w:val="zh-CN"/>
              </w:rPr>
              <w:t>）</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 w:val="24"/>
              </w:rPr>
            </w:pPr>
            <w:r>
              <w:rPr>
                <w:rFonts w:hint="eastAsia" w:ascii="仿宋" w:hAnsi="仿宋" w:eastAsia="仿宋" w:cs="仿宋"/>
                <w:color w:val="auto"/>
                <w:sz w:val="24"/>
                <w:lang w:val="zh-CN"/>
              </w:rPr>
              <w:t>金额（元）</w:t>
            </w: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r>
              <w:rPr>
                <w:rFonts w:hint="eastAsia" w:ascii="仿宋" w:hAnsi="仿宋" w:eastAsia="仿宋" w:cs="仿宋"/>
                <w:color w:val="auto"/>
                <w:lang w:val="zh-CN"/>
              </w:rPr>
              <w:t>一</w:t>
            </w: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r>
              <w:rPr>
                <w:rFonts w:hint="eastAsia" w:ascii="仿宋" w:hAnsi="仿宋" w:eastAsia="仿宋" w:cs="仿宋"/>
                <w:color w:val="auto"/>
              </w:rPr>
              <w:t>总包人发包专业工程</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Cs/>
                <w:color w:val="auto"/>
              </w:rPr>
            </w:pPr>
            <w:r>
              <w:rPr>
                <w:rFonts w:hint="eastAsia" w:ascii="仿宋" w:hAnsi="仿宋" w:eastAsia="仿宋" w:cs="仿宋"/>
                <w:bCs/>
                <w:color w:val="auto"/>
              </w:rPr>
              <w:t>……</w:t>
            </w: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Cs/>
                <w:color w:val="auto"/>
              </w:rPr>
            </w:pPr>
            <w:r>
              <w:rPr>
                <w:rFonts w:hint="eastAsia" w:ascii="仿宋" w:hAnsi="仿宋" w:eastAsia="仿宋" w:cs="仿宋"/>
                <w:bCs/>
                <w:color w:val="auto"/>
              </w:rPr>
              <w:t>……</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Cs/>
                <w:color w:val="auto"/>
                <w:lang w:val="zh-CN"/>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bCs/>
                <w:color w:val="auto"/>
                <w:lang w:val="zh-CN"/>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lang w:val="zh-CN"/>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lang w:val="zh-CN"/>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Cs/>
                <w:color w:val="auto"/>
              </w:rPr>
            </w:pP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Cs/>
                <w:color w:val="auto"/>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Cs/>
                <w:color w:val="auto"/>
                <w:lang w:val="zh-CN"/>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bCs/>
                <w:color w:val="auto"/>
                <w:lang w:val="zh-CN"/>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lang w:val="zh-CN"/>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lang w:val="zh-CN"/>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r>
              <w:rPr>
                <w:rFonts w:hint="eastAsia" w:ascii="仿宋" w:hAnsi="仿宋" w:eastAsia="仿宋" w:cs="仿宋"/>
                <w:color w:val="auto"/>
                <w:lang w:val="zh-CN"/>
              </w:rPr>
              <w:t>二</w:t>
            </w: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r>
              <w:rPr>
                <w:rFonts w:hint="eastAsia" w:ascii="仿宋" w:hAnsi="仿宋" w:eastAsia="仿宋" w:cs="仿宋"/>
                <w:color w:val="auto"/>
                <w:lang w:val="zh-CN"/>
              </w:rPr>
              <w:t>发包人发包专业工程</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lang w:val="zh-CN"/>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lang w:val="zh-CN"/>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lang w:val="zh-CN"/>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lang w:val="zh-CN"/>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Cs/>
                <w:color w:val="auto"/>
              </w:rPr>
            </w:pPr>
            <w:r>
              <w:rPr>
                <w:rFonts w:hint="eastAsia" w:ascii="仿宋" w:hAnsi="仿宋" w:eastAsia="仿宋" w:cs="仿宋"/>
                <w:bCs/>
                <w:color w:val="auto"/>
              </w:rPr>
              <w:t>……</w:t>
            </w: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Cs/>
                <w:color w:val="auto"/>
              </w:rPr>
            </w:pPr>
            <w:r>
              <w:rPr>
                <w:rFonts w:hint="eastAsia" w:ascii="仿宋" w:hAnsi="仿宋" w:eastAsia="仿宋" w:cs="仿宋"/>
                <w:bCs/>
                <w:color w:val="auto"/>
              </w:rPr>
              <w:t>……</w:t>
            </w: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Cs/>
                <w:color w:val="auto"/>
              </w:rPr>
            </w:pP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Cs/>
                <w:color w:val="auto"/>
                <w:szCs w:val="21"/>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Cs/>
                <w:color w:val="auto"/>
              </w:rPr>
            </w:pP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Cs/>
                <w:color w:val="auto"/>
              </w:rPr>
            </w:pP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Cs/>
                <w:color w:val="auto"/>
              </w:rPr>
            </w:pP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Cs/>
                <w:color w:val="auto"/>
              </w:rPr>
            </w:pP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Cs/>
                <w:color w:val="auto"/>
              </w:rPr>
            </w:pP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Cs/>
                <w:color w:val="auto"/>
              </w:rPr>
            </w:pP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szCs w:val="21"/>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r>
      <w:tr>
        <w:tblPrEx>
          <w:tblCellMar>
            <w:top w:w="0" w:type="dxa"/>
            <w:left w:w="10" w:type="dxa"/>
            <w:bottom w:w="0" w:type="dxa"/>
            <w:right w:w="10" w:type="dxa"/>
          </w:tblCellMar>
        </w:tblPrEx>
        <w:trPr>
          <w:trHeight w:val="722"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Cs/>
                <w:color w:val="auto"/>
              </w:rPr>
            </w:pP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Cs/>
                <w:color w:val="auto"/>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r>
      <w:tr>
        <w:tblPrEx>
          <w:tblCellMar>
            <w:top w:w="0" w:type="dxa"/>
            <w:left w:w="10" w:type="dxa"/>
            <w:bottom w:w="0" w:type="dxa"/>
            <w:right w:w="10" w:type="dxa"/>
          </w:tblCellMar>
        </w:tblPrEx>
        <w:trPr>
          <w:trHeight w:val="645" w:hRule="atLeast"/>
          <w:jc w:val="center"/>
        </w:trPr>
        <w:tc>
          <w:tcPr>
            <w:tcW w:w="7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Cs/>
                <w:color w:val="auto"/>
              </w:rPr>
            </w:pPr>
          </w:p>
        </w:tc>
        <w:tc>
          <w:tcPr>
            <w:tcW w:w="24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Cs/>
                <w:color w:val="auto"/>
              </w:rPr>
            </w:pPr>
          </w:p>
        </w:tc>
        <w:tc>
          <w:tcPr>
            <w:tcW w:w="15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c>
          <w:tcPr>
            <w:tcW w:w="226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rPr>
            </w:pPr>
          </w:p>
        </w:tc>
        <w:tc>
          <w:tcPr>
            <w:tcW w:w="11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rPr>
            </w:pPr>
          </w:p>
        </w:tc>
      </w:tr>
      <w:tr>
        <w:tblPrEx>
          <w:tblCellMar>
            <w:top w:w="0" w:type="dxa"/>
            <w:left w:w="10" w:type="dxa"/>
            <w:bottom w:w="0" w:type="dxa"/>
            <w:right w:w="10" w:type="dxa"/>
          </w:tblCellMar>
        </w:tblPrEx>
        <w:trPr>
          <w:trHeight w:val="722" w:hRule="atLeast"/>
          <w:jc w:val="center"/>
        </w:trPr>
        <w:tc>
          <w:tcPr>
            <w:tcW w:w="8128"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r>
              <w:rPr>
                <w:rFonts w:hint="eastAsia" w:ascii="仿宋" w:hAnsi="仿宋" w:eastAsia="仿宋" w:cs="仿宋"/>
                <w:color w:val="auto"/>
                <w:lang w:val="zh-CN"/>
              </w:rPr>
              <w:t>合   计</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lang w:val="zh-CN"/>
              </w:rPr>
            </w:pPr>
          </w:p>
        </w:tc>
      </w:tr>
    </w:tbl>
    <w:p>
      <w:pPr>
        <w:autoSpaceDE w:val="0"/>
        <w:autoSpaceDN w:val="0"/>
        <w:adjustRightInd w:val="0"/>
        <w:ind w:firstLine="240" w:firstLineChars="100"/>
        <w:rPr>
          <w:rFonts w:hint="eastAsia" w:ascii="仿宋" w:hAnsi="仿宋" w:eastAsia="仿宋" w:cs="仿宋"/>
          <w:color w:val="auto"/>
          <w:sz w:val="24"/>
          <w:lang w:val="zh-CN"/>
        </w:rPr>
      </w:pPr>
      <w:r>
        <w:rPr>
          <w:rFonts w:hint="eastAsia" w:ascii="仿宋" w:hAnsi="仿宋" w:eastAsia="仿宋" w:cs="仿宋"/>
          <w:bCs/>
          <w:color w:val="auto"/>
          <w:sz w:val="24"/>
        </w:rPr>
        <w:t>注：</w:t>
      </w:r>
      <w:r>
        <w:rPr>
          <w:rFonts w:hint="eastAsia" w:ascii="仿宋" w:hAnsi="仿宋" w:eastAsia="仿宋" w:cs="仿宋"/>
          <w:color w:val="auto"/>
          <w:sz w:val="24"/>
          <w:lang w:val="zh-CN"/>
        </w:rPr>
        <w:t>项目名称、项目价值（元）</w:t>
      </w:r>
      <w:r>
        <w:rPr>
          <w:rFonts w:hint="eastAsia" w:ascii="仿宋" w:hAnsi="仿宋" w:eastAsia="仿宋" w:cs="仿宋"/>
          <w:bCs/>
          <w:color w:val="auto"/>
          <w:sz w:val="24"/>
        </w:rPr>
        <w:t>同</w:t>
      </w:r>
      <w:r>
        <w:rPr>
          <w:rFonts w:hint="eastAsia" w:ascii="仿宋" w:hAnsi="仿宋" w:eastAsia="仿宋" w:cs="仿宋"/>
          <w:color w:val="auto"/>
          <w:sz w:val="24"/>
          <w:lang w:val="zh-CN"/>
        </w:rPr>
        <w:t>专业工程暂估价表</w:t>
      </w:r>
    </w:p>
    <w:p>
      <w:pPr>
        <w:spacing w:before="156" w:beforeLines="50" w:after="156" w:afterLines="50"/>
        <w:rPr>
          <w:rFonts w:hint="eastAsia" w:ascii="仿宋" w:hAnsi="仿宋" w:eastAsia="仿宋" w:cs="仿宋"/>
          <w:bCs/>
          <w:color w:val="auto"/>
          <w:sz w:val="24"/>
        </w:rPr>
      </w:pPr>
    </w:p>
    <w:p>
      <w:pPr>
        <w:spacing w:before="156" w:beforeLines="50" w:after="156" w:afterLines="50"/>
        <w:rPr>
          <w:rFonts w:hint="eastAsia" w:ascii="仿宋" w:hAnsi="仿宋" w:eastAsia="仿宋" w:cs="仿宋"/>
          <w:bCs/>
          <w:color w:val="auto"/>
          <w:sz w:val="24"/>
        </w:rPr>
      </w:pPr>
      <w:r>
        <w:rPr>
          <w:rFonts w:hint="eastAsia" w:ascii="仿宋" w:hAnsi="仿宋" w:eastAsia="仿宋" w:cs="仿宋"/>
          <w:bCs/>
          <w:color w:val="auto"/>
          <w:sz w:val="24"/>
        </w:rPr>
        <w:t>附表8.1</w:t>
      </w:r>
    </w:p>
    <w:p>
      <w:pPr>
        <w:autoSpaceDE w:val="0"/>
        <w:autoSpaceDN w:val="0"/>
        <w:adjustRightInd w:val="0"/>
        <w:jc w:val="center"/>
        <w:outlineLvl w:val="2"/>
        <w:rPr>
          <w:rFonts w:hint="eastAsia" w:ascii="仿宋" w:hAnsi="仿宋" w:eastAsia="仿宋" w:cs="仿宋"/>
          <w:b/>
          <w:bCs/>
          <w:color w:val="auto"/>
          <w:sz w:val="32"/>
          <w:szCs w:val="30"/>
          <w:lang w:val="zh-CN"/>
        </w:rPr>
      </w:pPr>
      <w:r>
        <w:rPr>
          <w:rFonts w:hint="eastAsia" w:ascii="仿宋" w:hAnsi="仿宋" w:eastAsia="仿宋" w:cs="仿宋"/>
          <w:b/>
          <w:bCs/>
          <w:color w:val="auto"/>
          <w:sz w:val="32"/>
          <w:szCs w:val="30"/>
          <w:lang w:val="zh-CN"/>
        </w:rPr>
        <w:t>规费、税金项目清单与计价表（建筑工程）</w:t>
      </w:r>
    </w:p>
    <w:p>
      <w:pPr>
        <w:autoSpaceDE w:val="0"/>
        <w:autoSpaceDN w:val="0"/>
        <w:adjustRightInd w:val="0"/>
        <w:rPr>
          <w:rFonts w:hint="eastAsia" w:ascii="仿宋" w:hAnsi="仿宋" w:eastAsia="仿宋" w:cs="仿宋"/>
          <w:color w:val="auto"/>
          <w:sz w:val="24"/>
          <w:lang w:val="zh-CN"/>
        </w:rPr>
      </w:pPr>
      <w:r>
        <w:rPr>
          <w:rFonts w:hint="eastAsia" w:ascii="仿宋" w:hAnsi="仿宋" w:eastAsia="仿宋" w:cs="仿宋"/>
          <w:color w:val="auto"/>
          <w:sz w:val="24"/>
          <w:lang w:val="zh-CN"/>
        </w:rPr>
        <w:t>工程名称：                                           第  页    共  页</w:t>
      </w:r>
    </w:p>
    <w:tbl>
      <w:tblPr>
        <w:tblStyle w:val="23"/>
        <w:tblW w:w="9474" w:type="dxa"/>
        <w:jc w:val="center"/>
        <w:tblLayout w:type="fixed"/>
        <w:tblCellMar>
          <w:top w:w="0" w:type="dxa"/>
          <w:left w:w="10" w:type="dxa"/>
          <w:bottom w:w="0" w:type="dxa"/>
          <w:right w:w="10" w:type="dxa"/>
        </w:tblCellMar>
      </w:tblPr>
      <w:tblGrid>
        <w:gridCol w:w="834"/>
        <w:gridCol w:w="2391"/>
        <w:gridCol w:w="3429"/>
        <w:gridCol w:w="1664"/>
        <w:gridCol w:w="1156"/>
      </w:tblGrid>
      <w:tr>
        <w:tblPrEx>
          <w:tblCellMar>
            <w:top w:w="0" w:type="dxa"/>
            <w:left w:w="10" w:type="dxa"/>
            <w:bottom w:w="0" w:type="dxa"/>
            <w:right w:w="10" w:type="dxa"/>
          </w:tblCellMar>
        </w:tblPrEx>
        <w:trPr>
          <w:trHeight w:val="86"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序号</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项目名称</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计算基础</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费率（%）</w:t>
            </w:r>
          </w:p>
        </w:tc>
        <w:tc>
          <w:tcPr>
            <w:tcW w:w="1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金额（元）</w:t>
            </w:r>
          </w:p>
        </w:tc>
      </w:tr>
      <w:tr>
        <w:tblPrEx>
          <w:tblCellMar>
            <w:top w:w="0" w:type="dxa"/>
            <w:left w:w="10" w:type="dxa"/>
            <w:bottom w:w="0" w:type="dxa"/>
            <w:right w:w="10" w:type="dxa"/>
          </w:tblCellMar>
        </w:tblPrEx>
        <w:trPr>
          <w:trHeight w:val="234"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一</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二项费用合计</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r>
      <w:tr>
        <w:tblPrEx>
          <w:tblCellMar>
            <w:top w:w="0" w:type="dxa"/>
            <w:left w:w="10" w:type="dxa"/>
            <w:bottom w:w="0" w:type="dxa"/>
            <w:right w:w="10" w:type="dxa"/>
          </w:tblCellMar>
        </w:tblPrEx>
        <w:trPr>
          <w:trHeight w:val="425"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c>
          <w:tcPr>
            <w:tcW w:w="23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二项费用人工费+机械费合计</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r>
      <w:tr>
        <w:tblPrEx>
          <w:tblCellMar>
            <w:top w:w="0" w:type="dxa"/>
            <w:left w:w="10" w:type="dxa"/>
            <w:bottom w:w="0" w:type="dxa"/>
            <w:right w:w="10" w:type="dxa"/>
          </w:tblCellMar>
        </w:tblPrEx>
        <w:trPr>
          <w:trHeight w:val="628"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1．1</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分部分项工程量清单报价合计（土建工程）</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r>
      <w:tr>
        <w:tblPrEx>
          <w:tblCellMar>
            <w:top w:w="0" w:type="dxa"/>
            <w:left w:w="10" w:type="dxa"/>
            <w:bottom w:w="0" w:type="dxa"/>
            <w:right w:w="10" w:type="dxa"/>
          </w:tblCellMar>
        </w:tblPrEx>
        <w:trPr>
          <w:trHeight w:val="32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c>
          <w:tcPr>
            <w:tcW w:w="23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其中：人工费+机械费</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r>
      <w:tr>
        <w:tblPrEx>
          <w:tblCellMar>
            <w:top w:w="0" w:type="dxa"/>
            <w:left w:w="10" w:type="dxa"/>
            <w:bottom w:w="0" w:type="dxa"/>
            <w:right w:w="10" w:type="dxa"/>
          </w:tblCellMar>
        </w:tblPrEx>
        <w:trPr>
          <w:trHeight w:val="475"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1．2</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可计量措施项目清单报价合计（土建工程）</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r>
      <w:tr>
        <w:tblPrEx>
          <w:tblCellMar>
            <w:top w:w="0" w:type="dxa"/>
            <w:left w:w="10" w:type="dxa"/>
            <w:bottom w:w="0" w:type="dxa"/>
            <w:right w:w="10" w:type="dxa"/>
          </w:tblCellMar>
        </w:tblPrEx>
        <w:trPr>
          <w:trHeight w:val="65"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c>
          <w:tcPr>
            <w:tcW w:w="23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其中：人工费+机械费</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r>
      <w:tr>
        <w:tblPrEx>
          <w:tblCellMar>
            <w:top w:w="0" w:type="dxa"/>
            <w:left w:w="10" w:type="dxa"/>
            <w:bottom w:w="0" w:type="dxa"/>
            <w:right w:w="10" w:type="dxa"/>
          </w:tblCellMar>
        </w:tblPrEx>
        <w:trPr>
          <w:trHeight w:val="834"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二</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textAlignment w:val="auto"/>
              <w:rPr>
                <w:rFonts w:hint="eastAsia" w:ascii="仿宋" w:hAnsi="仿宋" w:eastAsia="仿宋" w:cs="仿宋"/>
                <w:color w:val="auto"/>
                <w:lang w:val="zh-CN"/>
              </w:rPr>
            </w:pPr>
            <w:r>
              <w:rPr>
                <w:rFonts w:hint="eastAsia" w:ascii="仿宋" w:hAnsi="仿宋" w:eastAsia="仿宋" w:cs="仿宋"/>
                <w:color w:val="auto"/>
                <w:lang w:val="zh-CN"/>
              </w:rPr>
              <w:t>规费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lang w:val="zh-CN"/>
              </w:rPr>
            </w:pPr>
            <w:r>
              <w:rPr>
                <w:rFonts w:hint="eastAsia" w:ascii="仿宋" w:hAnsi="仿宋" w:eastAsia="仿宋" w:cs="仿宋"/>
                <w:color w:val="auto"/>
                <w:lang w:val="zh-CN"/>
              </w:rPr>
              <w:t>工程排污费+社会保障费+住房公积金+危险作业意外伤害保险金+大型机械检测检验费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jc w:val="right"/>
              <w:textAlignment w:val="auto"/>
              <w:rPr>
                <w:rFonts w:hint="eastAsia" w:ascii="仿宋" w:hAnsi="仿宋" w:eastAsia="仿宋" w:cs="仿宋"/>
                <w:color w:val="auto"/>
                <w:sz w:val="18"/>
                <w:szCs w:val="18"/>
              </w:rPr>
            </w:pPr>
            <w:r>
              <w:rPr>
                <w:rFonts w:hint="eastAsia" w:ascii="仿宋" w:hAnsi="仿宋" w:eastAsia="仿宋" w:cs="仿宋"/>
                <w:color w:val="auto"/>
                <w:sz w:val="18"/>
                <w:szCs w:val="18"/>
              </w:rPr>
              <w:t>　</w:t>
            </w:r>
          </w:p>
        </w:tc>
        <w:tc>
          <w:tcPr>
            <w:tcW w:w="1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r>
      <w:tr>
        <w:tblPrEx>
          <w:tblCellMar>
            <w:top w:w="0" w:type="dxa"/>
            <w:left w:w="10" w:type="dxa"/>
            <w:bottom w:w="0" w:type="dxa"/>
            <w:right w:w="10" w:type="dxa"/>
          </w:tblCellMar>
        </w:tblPrEx>
        <w:trPr>
          <w:trHeight w:val="58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2.1</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textAlignment w:val="auto"/>
              <w:rPr>
                <w:rFonts w:hint="eastAsia" w:ascii="仿宋" w:hAnsi="仿宋" w:eastAsia="仿宋" w:cs="仿宋"/>
                <w:color w:val="auto"/>
                <w:lang w:val="zh-CN"/>
              </w:rPr>
            </w:pPr>
            <w:r>
              <w:rPr>
                <w:rFonts w:hint="eastAsia" w:ascii="仿宋" w:hAnsi="仿宋" w:eastAsia="仿宋" w:cs="仿宋"/>
                <w:color w:val="auto"/>
                <w:lang w:val="zh-CN"/>
              </w:rPr>
              <w:t>工程排污费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lang w:val="zh-CN"/>
              </w:rPr>
            </w:pPr>
            <w:r>
              <w:rPr>
                <w:rFonts w:hint="eastAsia" w:ascii="仿宋" w:hAnsi="仿宋" w:eastAsia="仿宋" w:cs="仿宋"/>
                <w:color w:val="auto"/>
                <w:lang w:val="zh-CN"/>
              </w:rPr>
              <w:t>分部分项人工费+分部分项机械费+可计量措施人工费+可计量措施机械费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jc w:val="center"/>
              <w:textAlignment w:val="auto"/>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r>
      <w:tr>
        <w:tblPrEx>
          <w:tblCellMar>
            <w:top w:w="0" w:type="dxa"/>
            <w:left w:w="10" w:type="dxa"/>
            <w:bottom w:w="0" w:type="dxa"/>
            <w:right w:w="10" w:type="dxa"/>
          </w:tblCellMar>
        </w:tblPrEx>
        <w:trPr>
          <w:trHeight w:val="53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2.2</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textAlignment w:val="auto"/>
              <w:rPr>
                <w:rFonts w:hint="eastAsia" w:ascii="仿宋" w:hAnsi="仿宋" w:eastAsia="仿宋" w:cs="仿宋"/>
                <w:color w:val="auto"/>
                <w:lang w:val="zh-CN"/>
              </w:rPr>
            </w:pPr>
            <w:r>
              <w:rPr>
                <w:rFonts w:hint="eastAsia" w:ascii="仿宋" w:hAnsi="仿宋" w:eastAsia="仿宋" w:cs="仿宋"/>
                <w:color w:val="auto"/>
                <w:lang w:val="zh-CN"/>
              </w:rPr>
              <w:t>社会保障费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lang w:val="zh-CN"/>
              </w:rPr>
            </w:pPr>
            <w:r>
              <w:rPr>
                <w:rFonts w:hint="eastAsia" w:ascii="仿宋" w:hAnsi="仿宋" w:eastAsia="仿宋" w:cs="仿宋"/>
                <w:color w:val="auto"/>
                <w:lang w:val="zh-CN"/>
              </w:rPr>
              <w:t>养老保险费+失业保险费+医疗保险费+生育保险金+工伤保险费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jc w:val="center"/>
              <w:textAlignment w:val="auto"/>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r>
      <w:tr>
        <w:tblPrEx>
          <w:tblCellMar>
            <w:top w:w="0" w:type="dxa"/>
            <w:left w:w="10" w:type="dxa"/>
            <w:bottom w:w="0" w:type="dxa"/>
            <w:right w:w="10" w:type="dxa"/>
          </w:tblCellMar>
        </w:tblPrEx>
        <w:trPr>
          <w:trHeight w:val="40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(1)</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textAlignment w:val="auto"/>
              <w:rPr>
                <w:rFonts w:hint="eastAsia" w:ascii="仿宋" w:hAnsi="仿宋" w:eastAsia="仿宋" w:cs="仿宋"/>
                <w:color w:val="auto"/>
                <w:lang w:val="zh-CN"/>
              </w:rPr>
            </w:pPr>
            <w:r>
              <w:rPr>
                <w:rFonts w:hint="eastAsia" w:ascii="仿宋" w:hAnsi="仿宋" w:eastAsia="仿宋" w:cs="仿宋"/>
                <w:color w:val="auto"/>
                <w:lang w:val="zh-CN"/>
              </w:rPr>
              <w:t>养老保险费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lang w:val="zh-CN"/>
              </w:rPr>
            </w:pPr>
            <w:r>
              <w:rPr>
                <w:rFonts w:hint="eastAsia" w:ascii="仿宋" w:hAnsi="仿宋" w:eastAsia="仿宋" w:cs="仿宋"/>
                <w:color w:val="auto"/>
                <w:lang w:val="zh-CN"/>
              </w:rPr>
              <w:t>分部分项人工费+分部分项机械费+可计量措施人工费+可计量措施机械费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jc w:val="center"/>
              <w:textAlignment w:val="auto"/>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r>
      <w:tr>
        <w:tblPrEx>
          <w:tblCellMar>
            <w:top w:w="0" w:type="dxa"/>
            <w:left w:w="10" w:type="dxa"/>
            <w:bottom w:w="0" w:type="dxa"/>
            <w:right w:w="10" w:type="dxa"/>
          </w:tblCellMar>
        </w:tblPrEx>
        <w:trPr>
          <w:trHeight w:val="56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(2)</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textAlignment w:val="auto"/>
              <w:rPr>
                <w:rFonts w:hint="eastAsia" w:ascii="仿宋" w:hAnsi="仿宋" w:eastAsia="仿宋" w:cs="仿宋"/>
                <w:color w:val="auto"/>
                <w:lang w:val="zh-CN"/>
              </w:rPr>
            </w:pPr>
            <w:r>
              <w:rPr>
                <w:rFonts w:hint="eastAsia" w:ascii="仿宋" w:hAnsi="仿宋" w:eastAsia="仿宋" w:cs="仿宋"/>
                <w:color w:val="auto"/>
                <w:lang w:val="zh-CN"/>
              </w:rPr>
              <w:t>失业保险费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lang w:val="zh-CN"/>
              </w:rPr>
            </w:pPr>
            <w:r>
              <w:rPr>
                <w:rFonts w:hint="eastAsia" w:ascii="仿宋" w:hAnsi="仿宋" w:eastAsia="仿宋" w:cs="仿宋"/>
                <w:color w:val="auto"/>
                <w:lang w:val="zh-CN"/>
              </w:rPr>
              <w:t>分部分项人工费+分部分项机械费+可计量措施人工费+可计量措施机械费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jc w:val="center"/>
              <w:textAlignment w:val="auto"/>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r>
      <w:tr>
        <w:tblPrEx>
          <w:tblCellMar>
            <w:top w:w="0" w:type="dxa"/>
            <w:left w:w="10" w:type="dxa"/>
            <w:bottom w:w="0" w:type="dxa"/>
            <w:right w:w="10" w:type="dxa"/>
          </w:tblCellMar>
        </w:tblPrEx>
        <w:trPr>
          <w:trHeight w:val="571"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(3)</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textAlignment w:val="auto"/>
              <w:rPr>
                <w:rFonts w:hint="eastAsia" w:ascii="仿宋" w:hAnsi="仿宋" w:eastAsia="仿宋" w:cs="仿宋"/>
                <w:color w:val="auto"/>
                <w:lang w:val="zh-CN"/>
              </w:rPr>
            </w:pPr>
            <w:r>
              <w:rPr>
                <w:rFonts w:hint="eastAsia" w:ascii="仿宋" w:hAnsi="仿宋" w:eastAsia="仿宋" w:cs="仿宋"/>
                <w:color w:val="auto"/>
                <w:lang w:val="zh-CN"/>
              </w:rPr>
              <w:t>医疗保险费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lang w:val="zh-CN"/>
              </w:rPr>
            </w:pPr>
            <w:r>
              <w:rPr>
                <w:rFonts w:hint="eastAsia" w:ascii="仿宋" w:hAnsi="仿宋" w:eastAsia="仿宋" w:cs="仿宋"/>
                <w:color w:val="auto"/>
                <w:lang w:val="zh-CN"/>
              </w:rPr>
              <w:t>分部分项人工费+分部分项机械费+可计量措施人工费+可计量措施机械费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jc w:val="center"/>
              <w:textAlignment w:val="auto"/>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r>
      <w:tr>
        <w:tblPrEx>
          <w:tblCellMar>
            <w:top w:w="0" w:type="dxa"/>
            <w:left w:w="10" w:type="dxa"/>
            <w:bottom w:w="0" w:type="dxa"/>
            <w:right w:w="10" w:type="dxa"/>
          </w:tblCellMar>
        </w:tblPrEx>
        <w:trPr>
          <w:trHeight w:val="55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（4）</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textAlignment w:val="auto"/>
              <w:rPr>
                <w:rFonts w:hint="eastAsia" w:ascii="仿宋" w:hAnsi="仿宋" w:eastAsia="仿宋" w:cs="仿宋"/>
                <w:color w:val="auto"/>
                <w:lang w:val="zh-CN"/>
              </w:rPr>
            </w:pPr>
            <w:r>
              <w:rPr>
                <w:rFonts w:hint="eastAsia" w:ascii="仿宋" w:hAnsi="仿宋" w:eastAsia="仿宋" w:cs="仿宋"/>
                <w:color w:val="auto"/>
                <w:lang w:val="zh-CN"/>
              </w:rPr>
              <w:t>生育保险金</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lang w:val="zh-CN"/>
              </w:rPr>
            </w:pPr>
            <w:r>
              <w:rPr>
                <w:rFonts w:hint="eastAsia" w:ascii="仿宋" w:hAnsi="仿宋" w:eastAsia="仿宋" w:cs="仿宋"/>
                <w:color w:val="auto"/>
                <w:lang w:val="zh-CN"/>
              </w:rPr>
              <w:t>分部分项人工费+分部分项机械费+可计量措施人工费+可计量措施机械费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jc w:val="center"/>
              <w:textAlignment w:val="auto"/>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r>
      <w:tr>
        <w:tblPrEx>
          <w:tblCellMar>
            <w:top w:w="0" w:type="dxa"/>
            <w:left w:w="10" w:type="dxa"/>
            <w:bottom w:w="0" w:type="dxa"/>
            <w:right w:w="10" w:type="dxa"/>
          </w:tblCellMar>
        </w:tblPrEx>
        <w:trPr>
          <w:trHeight w:val="5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（5）</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textAlignment w:val="auto"/>
              <w:rPr>
                <w:rFonts w:hint="eastAsia" w:ascii="仿宋" w:hAnsi="仿宋" w:eastAsia="仿宋" w:cs="仿宋"/>
                <w:color w:val="auto"/>
                <w:lang w:val="zh-CN"/>
              </w:rPr>
            </w:pPr>
            <w:r>
              <w:rPr>
                <w:rFonts w:hint="eastAsia" w:ascii="仿宋" w:hAnsi="仿宋" w:eastAsia="仿宋" w:cs="仿宋"/>
                <w:color w:val="auto"/>
                <w:lang w:val="zh-CN"/>
              </w:rPr>
              <w:t>工伤保险费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lang w:val="zh-CN"/>
              </w:rPr>
            </w:pPr>
            <w:r>
              <w:rPr>
                <w:rFonts w:hint="eastAsia" w:ascii="仿宋" w:hAnsi="仿宋" w:eastAsia="仿宋" w:cs="仿宋"/>
                <w:color w:val="auto"/>
                <w:lang w:val="zh-CN"/>
              </w:rPr>
              <w:t>分部分项人工费+分部分项机械费+可计量措施人工费+可计量措施机械费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jc w:val="center"/>
              <w:textAlignment w:val="auto"/>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r>
      <w:tr>
        <w:tblPrEx>
          <w:tblCellMar>
            <w:top w:w="0" w:type="dxa"/>
            <w:left w:w="10" w:type="dxa"/>
            <w:bottom w:w="0" w:type="dxa"/>
            <w:right w:w="10" w:type="dxa"/>
          </w:tblCellMar>
        </w:tblPrEx>
        <w:trPr>
          <w:trHeight w:val="5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2.3</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textAlignment w:val="auto"/>
              <w:rPr>
                <w:rFonts w:hint="eastAsia" w:ascii="仿宋" w:hAnsi="仿宋" w:eastAsia="仿宋" w:cs="仿宋"/>
                <w:color w:val="auto"/>
                <w:lang w:val="zh-CN"/>
              </w:rPr>
            </w:pPr>
            <w:r>
              <w:rPr>
                <w:rFonts w:hint="eastAsia" w:ascii="仿宋" w:hAnsi="仿宋" w:eastAsia="仿宋" w:cs="仿宋"/>
                <w:color w:val="auto"/>
                <w:lang w:val="zh-CN"/>
              </w:rPr>
              <w:t>住房公积金</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lang w:val="zh-CN"/>
              </w:rPr>
            </w:pPr>
            <w:r>
              <w:rPr>
                <w:rFonts w:hint="eastAsia" w:ascii="仿宋" w:hAnsi="仿宋" w:eastAsia="仿宋" w:cs="仿宋"/>
                <w:color w:val="auto"/>
                <w:lang w:val="zh-CN"/>
              </w:rPr>
              <w:t>分部分项人工费+分部分项机械费+可计量措施人工费+可计量措施机械费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jc w:val="center"/>
              <w:textAlignment w:val="auto"/>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r>
      <w:tr>
        <w:tblPrEx>
          <w:tblCellMar>
            <w:top w:w="0" w:type="dxa"/>
            <w:left w:w="10" w:type="dxa"/>
            <w:bottom w:w="0" w:type="dxa"/>
            <w:right w:w="10" w:type="dxa"/>
          </w:tblCellMar>
        </w:tblPrEx>
        <w:trPr>
          <w:trHeight w:val="5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2.4</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textAlignment w:val="auto"/>
              <w:rPr>
                <w:rFonts w:hint="eastAsia" w:ascii="仿宋" w:hAnsi="仿宋" w:eastAsia="仿宋" w:cs="仿宋"/>
                <w:color w:val="auto"/>
                <w:lang w:val="zh-CN"/>
              </w:rPr>
            </w:pPr>
            <w:r>
              <w:rPr>
                <w:rFonts w:hint="eastAsia" w:ascii="仿宋" w:hAnsi="仿宋" w:eastAsia="仿宋" w:cs="仿宋"/>
                <w:color w:val="auto"/>
                <w:lang w:val="zh-CN"/>
              </w:rPr>
              <w:t>危险作业意外伤害保险金</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lang w:val="zh-CN"/>
              </w:rPr>
            </w:pPr>
            <w:r>
              <w:rPr>
                <w:rFonts w:hint="eastAsia" w:ascii="仿宋" w:hAnsi="仿宋" w:eastAsia="仿宋" w:cs="仿宋"/>
                <w:color w:val="auto"/>
                <w:lang w:val="zh-CN"/>
              </w:rPr>
              <w:t>分部分项人工费+分部分项机械费+可计量措施人工费+可计量措施机械费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jc w:val="center"/>
              <w:textAlignment w:val="auto"/>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r>
      <w:tr>
        <w:tblPrEx>
          <w:tblCellMar>
            <w:top w:w="0" w:type="dxa"/>
            <w:left w:w="10" w:type="dxa"/>
            <w:bottom w:w="0" w:type="dxa"/>
            <w:right w:w="10" w:type="dxa"/>
          </w:tblCellMar>
        </w:tblPrEx>
        <w:trPr>
          <w:trHeight w:val="36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2.5</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textAlignment w:val="auto"/>
              <w:rPr>
                <w:rFonts w:hint="eastAsia" w:ascii="仿宋" w:hAnsi="仿宋" w:eastAsia="仿宋" w:cs="仿宋"/>
                <w:color w:val="auto"/>
                <w:lang w:val="zh-CN"/>
              </w:rPr>
            </w:pPr>
            <w:r>
              <w:rPr>
                <w:rFonts w:hint="eastAsia" w:ascii="仿宋" w:hAnsi="仿宋" w:eastAsia="仿宋" w:cs="仿宋"/>
                <w:color w:val="auto"/>
                <w:lang w:val="zh-CN"/>
              </w:rPr>
              <w:t>大型机械检测检验费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textAlignment w:val="auto"/>
              <w:rPr>
                <w:rFonts w:hint="eastAsia" w:ascii="仿宋" w:hAnsi="仿宋" w:eastAsia="仿宋" w:cs="仿宋"/>
                <w:color w:val="auto"/>
                <w:lang w:val="zh-CN"/>
              </w:rPr>
            </w:pPr>
            <w:r>
              <w:rPr>
                <w:rFonts w:hint="eastAsia" w:ascii="仿宋" w:hAnsi="仿宋" w:eastAsia="仿宋" w:cs="仿宋"/>
                <w:color w:val="auto"/>
                <w:lang w:val="zh-CN"/>
              </w:rPr>
              <w:t>　</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jc w:val="right"/>
              <w:textAlignment w:val="auto"/>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r>
      <w:tr>
        <w:tblPrEx>
          <w:tblCellMar>
            <w:top w:w="0" w:type="dxa"/>
            <w:left w:w="10" w:type="dxa"/>
            <w:bottom w:w="0" w:type="dxa"/>
            <w:right w:w="10" w:type="dxa"/>
          </w:tblCellMar>
        </w:tblPrEx>
        <w:trPr>
          <w:trHeight w:val="834"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2</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textAlignment w:val="auto"/>
              <w:rPr>
                <w:rFonts w:hint="eastAsia" w:ascii="仿宋" w:hAnsi="仿宋" w:eastAsia="仿宋" w:cs="仿宋"/>
                <w:color w:val="auto"/>
                <w:lang w:val="zh-CN"/>
              </w:rPr>
            </w:pPr>
            <w:r>
              <w:rPr>
                <w:rFonts w:hint="eastAsia" w:ascii="仿宋" w:hAnsi="仿宋" w:eastAsia="仿宋" w:cs="仿宋"/>
                <w:color w:val="auto"/>
                <w:lang w:val="zh-CN"/>
              </w:rPr>
              <w:t>增值税</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textAlignment w:val="auto"/>
              <w:rPr>
                <w:rFonts w:hint="eastAsia" w:ascii="仿宋" w:hAnsi="仿宋" w:eastAsia="仿宋" w:cs="仿宋"/>
                <w:color w:val="auto"/>
                <w:lang w:val="zh-CN"/>
              </w:rPr>
            </w:pPr>
            <w:r>
              <w:rPr>
                <w:rFonts w:hint="eastAsia" w:ascii="仿宋" w:hAnsi="仿宋" w:eastAsia="仿宋" w:cs="仿宋"/>
                <w:color w:val="auto"/>
                <w:lang w:val="zh-CN"/>
              </w:rPr>
              <w:t>分部分项工程费+措施工程费+其他项目费+规费</w:t>
            </w:r>
            <w:r>
              <w:rPr>
                <w:rFonts w:hint="eastAsia" w:ascii="仿宋" w:hAnsi="仿宋" w:eastAsia="仿宋" w:cs="仿宋"/>
                <w:color w:val="auto"/>
                <w:sz w:val="18"/>
                <w:szCs w:val="18"/>
                <w:lang w:val="zh-CN"/>
              </w:rPr>
              <w:t>-按规定不计税的工程设备金额</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192" w:lineRule="auto"/>
              <w:jc w:val="center"/>
              <w:textAlignment w:val="auto"/>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r>
      <w:tr>
        <w:tblPrEx>
          <w:tblCellMar>
            <w:top w:w="0" w:type="dxa"/>
            <w:left w:w="10" w:type="dxa"/>
            <w:bottom w:w="0" w:type="dxa"/>
            <w:right w:w="10" w:type="dxa"/>
          </w:tblCellMar>
        </w:tblPrEx>
        <w:trPr>
          <w:trHeight w:val="65" w:hRule="atLeast"/>
          <w:jc w:val="center"/>
        </w:trPr>
        <w:tc>
          <w:tcPr>
            <w:tcW w:w="8318"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r>
              <w:rPr>
                <w:rFonts w:hint="eastAsia" w:ascii="仿宋" w:hAnsi="仿宋" w:eastAsia="仿宋" w:cs="仿宋"/>
                <w:color w:val="auto"/>
                <w:lang w:val="zh-CN"/>
              </w:rPr>
              <w:t>合   计</w:t>
            </w:r>
          </w:p>
        </w:tc>
        <w:tc>
          <w:tcPr>
            <w:tcW w:w="1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192" w:lineRule="auto"/>
              <w:jc w:val="center"/>
              <w:textAlignment w:val="auto"/>
              <w:rPr>
                <w:rFonts w:hint="eastAsia" w:ascii="仿宋" w:hAnsi="仿宋" w:eastAsia="仿宋" w:cs="仿宋"/>
                <w:color w:val="auto"/>
                <w:lang w:val="zh-CN"/>
              </w:rPr>
            </w:pPr>
          </w:p>
        </w:tc>
      </w:tr>
    </w:tbl>
    <w:p>
      <w:pPr>
        <w:spacing w:before="156" w:beforeLines="50" w:after="156" w:afterLines="50"/>
        <w:rPr>
          <w:rFonts w:hint="eastAsia" w:ascii="仿宋" w:hAnsi="仿宋" w:eastAsia="仿宋" w:cs="仿宋"/>
          <w:bCs/>
          <w:color w:val="auto"/>
          <w:sz w:val="24"/>
        </w:rPr>
      </w:pPr>
    </w:p>
    <w:p>
      <w:pPr>
        <w:spacing w:before="156" w:beforeLines="50" w:after="156" w:afterLines="50"/>
        <w:rPr>
          <w:rFonts w:hint="eastAsia" w:ascii="仿宋" w:hAnsi="仿宋" w:eastAsia="仿宋" w:cs="仿宋"/>
          <w:bCs/>
          <w:color w:val="auto"/>
          <w:sz w:val="24"/>
        </w:rPr>
      </w:pPr>
      <w:r>
        <w:rPr>
          <w:rFonts w:hint="eastAsia" w:ascii="仿宋" w:hAnsi="仿宋" w:eastAsia="仿宋" w:cs="仿宋"/>
          <w:bCs/>
          <w:color w:val="auto"/>
          <w:sz w:val="24"/>
        </w:rPr>
        <w:t>附表8.2</w:t>
      </w:r>
    </w:p>
    <w:p>
      <w:pPr>
        <w:autoSpaceDE w:val="0"/>
        <w:autoSpaceDN w:val="0"/>
        <w:adjustRightInd w:val="0"/>
        <w:jc w:val="center"/>
        <w:rPr>
          <w:rFonts w:hint="eastAsia" w:ascii="仿宋" w:hAnsi="仿宋" w:eastAsia="仿宋" w:cs="仿宋"/>
          <w:b/>
          <w:bCs/>
          <w:color w:val="auto"/>
          <w:sz w:val="32"/>
          <w:szCs w:val="30"/>
          <w:lang w:val="zh-CN"/>
        </w:rPr>
      </w:pPr>
      <w:r>
        <w:rPr>
          <w:rFonts w:hint="eastAsia" w:ascii="仿宋" w:hAnsi="仿宋" w:eastAsia="仿宋" w:cs="仿宋"/>
          <w:b/>
          <w:bCs/>
          <w:color w:val="auto"/>
          <w:sz w:val="32"/>
          <w:szCs w:val="30"/>
          <w:lang w:val="zh-CN"/>
        </w:rPr>
        <w:t>规费、税金项目清单与计价表（装饰、安装工程）</w:t>
      </w:r>
    </w:p>
    <w:p>
      <w:pPr>
        <w:autoSpaceDE w:val="0"/>
        <w:autoSpaceDN w:val="0"/>
        <w:adjustRightInd w:val="0"/>
        <w:rPr>
          <w:rFonts w:hint="eastAsia" w:ascii="仿宋" w:hAnsi="仿宋" w:eastAsia="仿宋" w:cs="仿宋"/>
          <w:color w:val="auto"/>
          <w:sz w:val="24"/>
          <w:lang w:val="zh-CN"/>
        </w:rPr>
      </w:pPr>
      <w:r>
        <w:rPr>
          <w:rFonts w:hint="eastAsia" w:ascii="仿宋" w:hAnsi="仿宋" w:eastAsia="仿宋" w:cs="仿宋"/>
          <w:color w:val="auto"/>
          <w:sz w:val="24"/>
          <w:lang w:val="zh-CN"/>
        </w:rPr>
        <w:t>工程名称：                                          第  页    共  页</w:t>
      </w:r>
    </w:p>
    <w:tbl>
      <w:tblPr>
        <w:tblStyle w:val="23"/>
        <w:tblW w:w="9474" w:type="dxa"/>
        <w:jc w:val="center"/>
        <w:tblLayout w:type="fixed"/>
        <w:tblCellMar>
          <w:top w:w="0" w:type="dxa"/>
          <w:left w:w="10" w:type="dxa"/>
          <w:bottom w:w="0" w:type="dxa"/>
          <w:right w:w="10" w:type="dxa"/>
        </w:tblCellMar>
      </w:tblPr>
      <w:tblGrid>
        <w:gridCol w:w="834"/>
        <w:gridCol w:w="2391"/>
        <w:gridCol w:w="3429"/>
        <w:gridCol w:w="1664"/>
        <w:gridCol w:w="1156"/>
      </w:tblGrid>
      <w:tr>
        <w:tblPrEx>
          <w:tblCellMar>
            <w:top w:w="0" w:type="dxa"/>
            <w:left w:w="10" w:type="dxa"/>
            <w:bottom w:w="0" w:type="dxa"/>
            <w:right w:w="10" w:type="dxa"/>
          </w:tblCellMar>
        </w:tblPrEx>
        <w:trPr>
          <w:trHeight w:val="628"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r>
              <w:rPr>
                <w:rFonts w:hint="eastAsia" w:ascii="仿宋" w:hAnsi="仿宋" w:eastAsia="仿宋" w:cs="仿宋"/>
                <w:color w:val="auto"/>
                <w:lang w:val="zh-CN"/>
              </w:rPr>
              <w:t>序号</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r>
              <w:rPr>
                <w:rFonts w:hint="eastAsia" w:ascii="仿宋" w:hAnsi="仿宋" w:eastAsia="仿宋" w:cs="仿宋"/>
                <w:color w:val="auto"/>
                <w:lang w:val="zh-CN"/>
              </w:rPr>
              <w:t>项目名称</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r>
              <w:rPr>
                <w:rFonts w:hint="eastAsia" w:ascii="仿宋" w:hAnsi="仿宋" w:eastAsia="仿宋" w:cs="仿宋"/>
                <w:color w:val="auto"/>
                <w:lang w:val="zh-CN"/>
              </w:rPr>
              <w:t>计算基础</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r>
              <w:rPr>
                <w:rFonts w:hint="eastAsia" w:ascii="仿宋" w:hAnsi="仿宋" w:eastAsia="仿宋" w:cs="仿宋"/>
                <w:color w:val="auto"/>
                <w:lang w:val="zh-CN"/>
              </w:rPr>
              <w:t>费率（%）</w:t>
            </w: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r>
              <w:rPr>
                <w:rFonts w:hint="eastAsia" w:ascii="仿宋" w:hAnsi="仿宋" w:eastAsia="仿宋" w:cs="仿宋"/>
                <w:color w:val="auto"/>
                <w:lang w:val="zh-CN"/>
              </w:rPr>
              <w:t>金额（元）</w:t>
            </w:r>
          </w:p>
        </w:tc>
      </w:tr>
      <w:tr>
        <w:tblPrEx>
          <w:tblCellMar>
            <w:top w:w="0" w:type="dxa"/>
            <w:left w:w="10" w:type="dxa"/>
            <w:bottom w:w="0" w:type="dxa"/>
            <w:right w:w="10" w:type="dxa"/>
          </w:tblCellMar>
        </w:tblPrEx>
        <w:trPr>
          <w:trHeight w:val="628"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r>
              <w:rPr>
                <w:rFonts w:hint="eastAsia" w:ascii="仿宋" w:hAnsi="仿宋" w:eastAsia="仿宋" w:cs="仿宋"/>
                <w:color w:val="auto"/>
                <w:lang w:val="zh-CN"/>
              </w:rPr>
              <w:t>一</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r>
              <w:rPr>
                <w:rFonts w:hint="eastAsia" w:ascii="仿宋" w:hAnsi="仿宋" w:eastAsia="仿宋" w:cs="仿宋"/>
                <w:color w:val="auto"/>
                <w:lang w:val="zh-CN"/>
              </w:rPr>
              <w:t>二项费用合计</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r>
      <w:tr>
        <w:tblPrEx>
          <w:tblCellMar>
            <w:top w:w="0" w:type="dxa"/>
            <w:left w:w="10" w:type="dxa"/>
            <w:bottom w:w="0" w:type="dxa"/>
            <w:right w:w="10" w:type="dxa"/>
          </w:tblCellMar>
        </w:tblPrEx>
        <w:trPr>
          <w:trHeight w:val="201"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r>
              <w:rPr>
                <w:rFonts w:hint="eastAsia" w:ascii="仿宋" w:hAnsi="仿宋" w:eastAsia="仿宋" w:cs="仿宋"/>
                <w:color w:val="auto"/>
                <w:lang w:val="zh-CN"/>
              </w:rPr>
              <w:t>二项费用人工费合计</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r>
      <w:tr>
        <w:tblPrEx>
          <w:tblCellMar>
            <w:top w:w="0" w:type="dxa"/>
            <w:left w:w="10" w:type="dxa"/>
            <w:bottom w:w="0" w:type="dxa"/>
            <w:right w:w="10" w:type="dxa"/>
          </w:tblCellMar>
        </w:tblPrEx>
        <w:trPr>
          <w:trHeight w:val="628"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r>
              <w:rPr>
                <w:rFonts w:hint="eastAsia" w:ascii="仿宋" w:hAnsi="仿宋" w:eastAsia="仿宋" w:cs="仿宋"/>
                <w:color w:val="auto"/>
                <w:lang w:val="zh-CN"/>
              </w:rPr>
              <w:t>1．1</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r>
              <w:rPr>
                <w:rFonts w:hint="eastAsia" w:ascii="仿宋" w:hAnsi="仿宋" w:eastAsia="仿宋" w:cs="仿宋"/>
                <w:color w:val="auto"/>
                <w:lang w:val="zh-CN"/>
              </w:rPr>
              <w:t>分部分项工程量清单报价合计（安装工程）</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r>
      <w:tr>
        <w:tblPrEx>
          <w:tblCellMar>
            <w:top w:w="0" w:type="dxa"/>
            <w:left w:w="10" w:type="dxa"/>
            <w:bottom w:w="0" w:type="dxa"/>
            <w:right w:w="10" w:type="dxa"/>
          </w:tblCellMar>
        </w:tblPrEx>
        <w:trPr>
          <w:trHeight w:val="15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r>
              <w:rPr>
                <w:rFonts w:hint="eastAsia" w:ascii="仿宋" w:hAnsi="仿宋" w:eastAsia="仿宋" w:cs="仿宋"/>
                <w:color w:val="auto"/>
                <w:lang w:val="zh-CN"/>
              </w:rPr>
              <w:t>其中：人工费</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r>
      <w:tr>
        <w:tblPrEx>
          <w:tblCellMar>
            <w:top w:w="0" w:type="dxa"/>
            <w:left w:w="10" w:type="dxa"/>
            <w:bottom w:w="0" w:type="dxa"/>
            <w:right w:w="10" w:type="dxa"/>
          </w:tblCellMar>
        </w:tblPrEx>
        <w:trPr>
          <w:trHeight w:val="628"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r>
              <w:rPr>
                <w:rFonts w:hint="eastAsia" w:ascii="仿宋" w:hAnsi="仿宋" w:eastAsia="仿宋" w:cs="仿宋"/>
                <w:color w:val="auto"/>
                <w:lang w:val="zh-CN"/>
              </w:rPr>
              <w:t>1．2</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r>
              <w:rPr>
                <w:rFonts w:hint="eastAsia" w:ascii="仿宋" w:hAnsi="仿宋" w:eastAsia="仿宋" w:cs="仿宋"/>
                <w:color w:val="auto"/>
                <w:lang w:val="zh-CN"/>
              </w:rPr>
              <w:t>可计量措施项目清单报价合计（安装工程）</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r>
      <w:tr>
        <w:tblPrEx>
          <w:tblCellMar>
            <w:top w:w="0" w:type="dxa"/>
            <w:left w:w="10" w:type="dxa"/>
            <w:bottom w:w="0" w:type="dxa"/>
            <w:right w:w="10" w:type="dxa"/>
          </w:tblCellMar>
        </w:tblPrEx>
        <w:trPr>
          <w:trHeight w:val="2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c>
          <w:tcPr>
            <w:tcW w:w="23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r>
              <w:rPr>
                <w:rFonts w:hint="eastAsia" w:ascii="仿宋" w:hAnsi="仿宋" w:eastAsia="仿宋" w:cs="仿宋"/>
                <w:color w:val="auto"/>
                <w:lang w:val="zh-CN"/>
              </w:rPr>
              <w:t>其中：人工费</w:t>
            </w:r>
          </w:p>
        </w:tc>
        <w:tc>
          <w:tcPr>
            <w:tcW w:w="3429"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c>
          <w:tcPr>
            <w:tcW w:w="1664" w:type="dxa"/>
            <w:tcBorders>
              <w:top w:val="single" w:color="auto" w:sz="6" w:space="0"/>
              <w:left w:val="single" w:color="auto" w:sz="6" w:space="0"/>
              <w:bottom w:val="single" w:color="auto" w:sz="6" w:space="0"/>
              <w:right w:val="single" w:color="auto" w:sz="6" w:space="0"/>
              <w:tr2bl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r>
      <w:tr>
        <w:tblPrEx>
          <w:tblCellMar>
            <w:top w:w="0" w:type="dxa"/>
            <w:left w:w="10" w:type="dxa"/>
            <w:bottom w:w="0" w:type="dxa"/>
            <w:right w:w="10" w:type="dxa"/>
          </w:tblCellMar>
        </w:tblPrEx>
        <w:trPr>
          <w:trHeight w:val="834"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lang w:val="zh-CN"/>
              </w:rPr>
            </w:pPr>
            <w:r>
              <w:rPr>
                <w:rFonts w:hint="eastAsia" w:ascii="仿宋" w:hAnsi="仿宋" w:eastAsia="仿宋" w:cs="仿宋"/>
                <w:color w:val="auto"/>
                <w:lang w:val="zh-CN"/>
              </w:rPr>
              <w:t>1</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lang w:val="zh-CN"/>
              </w:rPr>
            </w:pPr>
            <w:r>
              <w:rPr>
                <w:rFonts w:hint="eastAsia" w:ascii="仿宋" w:hAnsi="仿宋" w:eastAsia="仿宋" w:cs="仿宋"/>
                <w:color w:val="auto"/>
                <w:lang w:val="zh-CN"/>
              </w:rPr>
              <w:t>规费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lang w:val="zh-CN"/>
              </w:rPr>
            </w:pPr>
            <w:r>
              <w:rPr>
                <w:rFonts w:hint="eastAsia" w:ascii="仿宋" w:hAnsi="仿宋" w:eastAsia="仿宋" w:cs="仿宋"/>
                <w:color w:val="auto"/>
                <w:lang w:val="zh-CN"/>
              </w:rPr>
              <w:t>工程排污费+社会保障费+住房公积金+危险作业意外伤害保险金+大型机械检测检验费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right"/>
              <w:rPr>
                <w:rFonts w:hint="eastAsia" w:ascii="仿宋" w:hAnsi="仿宋" w:eastAsia="仿宋" w:cs="仿宋"/>
                <w:color w:val="auto"/>
                <w:sz w:val="18"/>
                <w:szCs w:val="18"/>
              </w:rPr>
            </w:pPr>
            <w:r>
              <w:rPr>
                <w:rFonts w:hint="eastAsia" w:ascii="仿宋" w:hAnsi="仿宋" w:eastAsia="仿宋" w:cs="仿宋"/>
                <w:color w:val="auto"/>
                <w:sz w:val="18"/>
                <w:szCs w:val="18"/>
              </w:rPr>
              <w:t>　</w:t>
            </w: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r>
      <w:tr>
        <w:tblPrEx>
          <w:tblCellMar>
            <w:top w:w="0" w:type="dxa"/>
            <w:left w:w="10" w:type="dxa"/>
            <w:bottom w:w="0" w:type="dxa"/>
            <w:right w:w="10" w:type="dxa"/>
          </w:tblCellMar>
        </w:tblPrEx>
        <w:trPr>
          <w:trHeight w:val="58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lang w:val="zh-CN"/>
              </w:rPr>
            </w:pPr>
            <w:r>
              <w:rPr>
                <w:rFonts w:hint="eastAsia" w:ascii="仿宋" w:hAnsi="仿宋" w:eastAsia="仿宋" w:cs="仿宋"/>
                <w:color w:val="auto"/>
                <w:lang w:val="zh-CN"/>
              </w:rPr>
              <w:t>1.1</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lang w:val="zh-CN"/>
              </w:rPr>
            </w:pPr>
            <w:r>
              <w:rPr>
                <w:rFonts w:hint="eastAsia" w:ascii="仿宋" w:hAnsi="仿宋" w:eastAsia="仿宋" w:cs="仿宋"/>
                <w:color w:val="auto"/>
                <w:lang w:val="zh-CN"/>
              </w:rPr>
              <w:t>工程排污费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lang w:val="zh-CN"/>
              </w:rPr>
            </w:pPr>
            <w:r>
              <w:rPr>
                <w:rFonts w:hint="eastAsia" w:ascii="仿宋" w:hAnsi="仿宋" w:eastAsia="仿宋" w:cs="仿宋"/>
                <w:color w:val="auto"/>
                <w:lang w:val="zh-CN"/>
              </w:rPr>
              <w:t>分部分项人工费+可计量措施人工费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r>
      <w:tr>
        <w:tblPrEx>
          <w:tblCellMar>
            <w:top w:w="0" w:type="dxa"/>
            <w:left w:w="10" w:type="dxa"/>
            <w:bottom w:w="0" w:type="dxa"/>
            <w:right w:w="10" w:type="dxa"/>
          </w:tblCellMar>
        </w:tblPrEx>
        <w:trPr>
          <w:trHeight w:val="53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lang w:val="zh-CN"/>
              </w:rPr>
            </w:pPr>
            <w:r>
              <w:rPr>
                <w:rFonts w:hint="eastAsia" w:ascii="仿宋" w:hAnsi="仿宋" w:eastAsia="仿宋" w:cs="仿宋"/>
                <w:color w:val="auto"/>
                <w:lang w:val="zh-CN"/>
              </w:rPr>
              <w:t>1.2</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lang w:val="zh-CN"/>
              </w:rPr>
            </w:pPr>
            <w:r>
              <w:rPr>
                <w:rFonts w:hint="eastAsia" w:ascii="仿宋" w:hAnsi="仿宋" w:eastAsia="仿宋" w:cs="仿宋"/>
                <w:color w:val="auto"/>
                <w:lang w:val="zh-CN"/>
              </w:rPr>
              <w:t>社会保障费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lang w:val="zh-CN"/>
              </w:rPr>
            </w:pPr>
            <w:r>
              <w:rPr>
                <w:rFonts w:hint="eastAsia" w:ascii="仿宋" w:hAnsi="仿宋" w:eastAsia="仿宋" w:cs="仿宋"/>
                <w:color w:val="auto"/>
                <w:lang w:val="zh-CN"/>
              </w:rPr>
              <w:t>养老保险费+失业保险费+医疗保险费+生育保险金+工伤保险费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r>
      <w:tr>
        <w:tblPrEx>
          <w:tblCellMar>
            <w:top w:w="0" w:type="dxa"/>
            <w:left w:w="10" w:type="dxa"/>
            <w:bottom w:w="0" w:type="dxa"/>
            <w:right w:w="10" w:type="dxa"/>
          </w:tblCellMar>
        </w:tblPrEx>
        <w:trPr>
          <w:trHeight w:val="40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lang w:val="zh-CN"/>
              </w:rPr>
            </w:pPr>
            <w:r>
              <w:rPr>
                <w:rFonts w:hint="eastAsia" w:ascii="仿宋" w:hAnsi="仿宋" w:eastAsia="仿宋" w:cs="仿宋"/>
                <w:color w:val="auto"/>
                <w:lang w:val="zh-CN"/>
              </w:rPr>
              <w:t>(1)</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lang w:val="zh-CN"/>
              </w:rPr>
            </w:pPr>
            <w:r>
              <w:rPr>
                <w:rFonts w:hint="eastAsia" w:ascii="仿宋" w:hAnsi="仿宋" w:eastAsia="仿宋" w:cs="仿宋"/>
                <w:color w:val="auto"/>
                <w:lang w:val="zh-CN"/>
              </w:rPr>
              <w:t>养老保险费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lang w:val="zh-CN"/>
              </w:rPr>
            </w:pPr>
            <w:r>
              <w:rPr>
                <w:rFonts w:hint="eastAsia" w:ascii="仿宋" w:hAnsi="仿宋" w:eastAsia="仿宋" w:cs="仿宋"/>
                <w:color w:val="auto"/>
                <w:lang w:val="zh-CN"/>
              </w:rPr>
              <w:t>分部分项人工费+可计量措施人工费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r>
      <w:tr>
        <w:tblPrEx>
          <w:tblCellMar>
            <w:top w:w="0" w:type="dxa"/>
            <w:left w:w="10" w:type="dxa"/>
            <w:bottom w:w="0" w:type="dxa"/>
            <w:right w:w="10" w:type="dxa"/>
          </w:tblCellMar>
        </w:tblPrEx>
        <w:trPr>
          <w:trHeight w:val="56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lang w:val="zh-CN"/>
              </w:rPr>
            </w:pPr>
            <w:r>
              <w:rPr>
                <w:rFonts w:hint="eastAsia" w:ascii="仿宋" w:hAnsi="仿宋" w:eastAsia="仿宋" w:cs="仿宋"/>
                <w:color w:val="auto"/>
                <w:lang w:val="zh-CN"/>
              </w:rPr>
              <w:t>(2)</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lang w:val="zh-CN"/>
              </w:rPr>
            </w:pPr>
            <w:r>
              <w:rPr>
                <w:rFonts w:hint="eastAsia" w:ascii="仿宋" w:hAnsi="仿宋" w:eastAsia="仿宋" w:cs="仿宋"/>
                <w:color w:val="auto"/>
                <w:lang w:val="zh-CN"/>
              </w:rPr>
              <w:t>失业保险费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rPr>
            </w:pPr>
            <w:r>
              <w:rPr>
                <w:rFonts w:hint="eastAsia" w:ascii="仿宋" w:hAnsi="仿宋" w:eastAsia="仿宋" w:cs="仿宋"/>
                <w:color w:val="auto"/>
                <w:lang w:val="zh-CN"/>
              </w:rPr>
              <w:t>分部分项人工费+可计量措施人工费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r>
      <w:tr>
        <w:tblPrEx>
          <w:tblCellMar>
            <w:top w:w="0" w:type="dxa"/>
            <w:left w:w="10" w:type="dxa"/>
            <w:bottom w:w="0" w:type="dxa"/>
            <w:right w:w="10" w:type="dxa"/>
          </w:tblCellMar>
        </w:tblPrEx>
        <w:trPr>
          <w:trHeight w:val="571"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lang w:val="zh-CN"/>
              </w:rPr>
            </w:pPr>
            <w:r>
              <w:rPr>
                <w:rFonts w:hint="eastAsia" w:ascii="仿宋" w:hAnsi="仿宋" w:eastAsia="仿宋" w:cs="仿宋"/>
                <w:color w:val="auto"/>
                <w:lang w:val="zh-CN"/>
              </w:rPr>
              <w:t>(3)</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lang w:val="zh-CN"/>
              </w:rPr>
            </w:pPr>
            <w:r>
              <w:rPr>
                <w:rFonts w:hint="eastAsia" w:ascii="仿宋" w:hAnsi="仿宋" w:eastAsia="仿宋" w:cs="仿宋"/>
                <w:color w:val="auto"/>
                <w:lang w:val="zh-CN"/>
              </w:rPr>
              <w:t>医疗保险费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rPr>
            </w:pPr>
            <w:r>
              <w:rPr>
                <w:rFonts w:hint="eastAsia" w:ascii="仿宋" w:hAnsi="仿宋" w:eastAsia="仿宋" w:cs="仿宋"/>
                <w:color w:val="auto"/>
                <w:lang w:val="zh-CN"/>
              </w:rPr>
              <w:t>分部分项人工费+可计量措施人工费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r>
      <w:tr>
        <w:tblPrEx>
          <w:tblCellMar>
            <w:top w:w="0" w:type="dxa"/>
            <w:left w:w="10" w:type="dxa"/>
            <w:bottom w:w="0" w:type="dxa"/>
            <w:right w:w="10" w:type="dxa"/>
          </w:tblCellMar>
        </w:tblPrEx>
        <w:trPr>
          <w:trHeight w:val="559"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lang w:val="zh-CN"/>
              </w:rPr>
            </w:pPr>
            <w:r>
              <w:rPr>
                <w:rFonts w:hint="eastAsia" w:ascii="仿宋" w:hAnsi="仿宋" w:eastAsia="仿宋" w:cs="仿宋"/>
                <w:color w:val="auto"/>
                <w:lang w:val="zh-CN"/>
              </w:rPr>
              <w:t>(4)</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lang w:val="zh-CN"/>
              </w:rPr>
            </w:pPr>
            <w:r>
              <w:rPr>
                <w:rFonts w:hint="eastAsia" w:ascii="仿宋" w:hAnsi="仿宋" w:eastAsia="仿宋" w:cs="仿宋"/>
                <w:color w:val="auto"/>
                <w:lang w:val="zh-CN"/>
              </w:rPr>
              <w:t>生育保险金</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rPr>
            </w:pPr>
            <w:r>
              <w:rPr>
                <w:rFonts w:hint="eastAsia" w:ascii="仿宋" w:hAnsi="仿宋" w:eastAsia="仿宋" w:cs="仿宋"/>
                <w:color w:val="auto"/>
                <w:lang w:val="zh-CN"/>
              </w:rPr>
              <w:t>分部分项人工费+可计量措施人工费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r>
      <w:tr>
        <w:tblPrEx>
          <w:tblCellMar>
            <w:top w:w="0" w:type="dxa"/>
            <w:left w:w="10" w:type="dxa"/>
            <w:bottom w:w="0" w:type="dxa"/>
            <w:right w:w="10" w:type="dxa"/>
          </w:tblCellMar>
        </w:tblPrEx>
        <w:trPr>
          <w:trHeight w:val="5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lang w:val="zh-CN"/>
              </w:rPr>
            </w:pPr>
            <w:r>
              <w:rPr>
                <w:rFonts w:hint="eastAsia" w:ascii="仿宋" w:hAnsi="仿宋" w:eastAsia="仿宋" w:cs="仿宋"/>
                <w:color w:val="auto"/>
                <w:lang w:val="zh-CN"/>
              </w:rPr>
              <w:t>(5)</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lang w:val="zh-CN"/>
              </w:rPr>
            </w:pPr>
            <w:r>
              <w:rPr>
                <w:rFonts w:hint="eastAsia" w:ascii="仿宋" w:hAnsi="仿宋" w:eastAsia="仿宋" w:cs="仿宋"/>
                <w:color w:val="auto"/>
                <w:lang w:val="zh-CN"/>
              </w:rPr>
              <w:t>工伤保险费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rPr>
            </w:pPr>
            <w:r>
              <w:rPr>
                <w:rFonts w:hint="eastAsia" w:ascii="仿宋" w:hAnsi="仿宋" w:eastAsia="仿宋" w:cs="仿宋"/>
                <w:color w:val="auto"/>
                <w:lang w:val="zh-CN"/>
              </w:rPr>
              <w:t>分部分项人工费+可计量措施人工费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r>
      <w:tr>
        <w:tblPrEx>
          <w:tblCellMar>
            <w:top w:w="0" w:type="dxa"/>
            <w:left w:w="10" w:type="dxa"/>
            <w:bottom w:w="0" w:type="dxa"/>
            <w:right w:w="10" w:type="dxa"/>
          </w:tblCellMar>
        </w:tblPrEx>
        <w:trPr>
          <w:trHeight w:val="5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lang w:val="zh-CN"/>
              </w:rPr>
            </w:pPr>
            <w:r>
              <w:rPr>
                <w:rFonts w:hint="eastAsia" w:ascii="仿宋" w:hAnsi="仿宋" w:eastAsia="仿宋" w:cs="仿宋"/>
                <w:color w:val="auto"/>
                <w:lang w:val="zh-CN"/>
              </w:rPr>
              <w:t>1.3</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lang w:val="zh-CN"/>
              </w:rPr>
            </w:pPr>
            <w:r>
              <w:rPr>
                <w:rFonts w:hint="eastAsia" w:ascii="仿宋" w:hAnsi="仿宋" w:eastAsia="仿宋" w:cs="仿宋"/>
                <w:color w:val="auto"/>
                <w:lang w:val="zh-CN"/>
              </w:rPr>
              <w:t>住房公积金</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rPr>
            </w:pPr>
            <w:r>
              <w:rPr>
                <w:rFonts w:hint="eastAsia" w:ascii="仿宋" w:hAnsi="仿宋" w:eastAsia="仿宋" w:cs="仿宋"/>
                <w:color w:val="auto"/>
                <w:lang w:val="zh-CN"/>
              </w:rPr>
              <w:t>分部分项人工费+可计量措施人工费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r>
      <w:tr>
        <w:tblPrEx>
          <w:tblCellMar>
            <w:top w:w="0" w:type="dxa"/>
            <w:left w:w="10" w:type="dxa"/>
            <w:bottom w:w="0" w:type="dxa"/>
            <w:right w:w="10" w:type="dxa"/>
          </w:tblCellMar>
        </w:tblPrEx>
        <w:trPr>
          <w:trHeight w:val="5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lang w:val="zh-CN"/>
              </w:rPr>
            </w:pPr>
            <w:r>
              <w:rPr>
                <w:rFonts w:hint="eastAsia" w:ascii="仿宋" w:hAnsi="仿宋" w:eastAsia="仿宋" w:cs="仿宋"/>
                <w:color w:val="auto"/>
                <w:lang w:val="zh-CN"/>
              </w:rPr>
              <w:t>1.4</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lang w:val="zh-CN"/>
              </w:rPr>
            </w:pPr>
            <w:r>
              <w:rPr>
                <w:rFonts w:hint="eastAsia" w:ascii="仿宋" w:hAnsi="仿宋" w:eastAsia="仿宋" w:cs="仿宋"/>
                <w:color w:val="auto"/>
                <w:lang w:val="zh-CN"/>
              </w:rPr>
              <w:t>危险作业意外伤害保险金</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rPr>
            </w:pPr>
            <w:r>
              <w:rPr>
                <w:rFonts w:hint="eastAsia" w:ascii="仿宋" w:hAnsi="仿宋" w:eastAsia="仿宋" w:cs="仿宋"/>
                <w:color w:val="auto"/>
                <w:lang w:val="zh-CN"/>
              </w:rPr>
              <w:t>分部分项人工费+可计量措施人工费</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r>
      <w:tr>
        <w:tblPrEx>
          <w:tblCellMar>
            <w:top w:w="0" w:type="dxa"/>
            <w:left w:w="10" w:type="dxa"/>
            <w:bottom w:w="0" w:type="dxa"/>
            <w:right w:w="10" w:type="dxa"/>
          </w:tblCellMar>
        </w:tblPrEx>
        <w:trPr>
          <w:trHeight w:val="587"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lang w:val="zh-CN"/>
              </w:rPr>
            </w:pPr>
            <w:r>
              <w:rPr>
                <w:rFonts w:hint="eastAsia" w:ascii="仿宋" w:hAnsi="仿宋" w:eastAsia="仿宋" w:cs="仿宋"/>
                <w:color w:val="auto"/>
                <w:lang w:val="zh-CN"/>
              </w:rPr>
              <w:t>1.5</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lang w:val="zh-CN"/>
              </w:rPr>
            </w:pPr>
            <w:r>
              <w:rPr>
                <w:rFonts w:hint="eastAsia" w:ascii="仿宋" w:hAnsi="仿宋" w:eastAsia="仿宋" w:cs="仿宋"/>
                <w:color w:val="auto"/>
                <w:lang w:val="zh-CN"/>
              </w:rPr>
              <w:t>大型机械检测检验费</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lang w:val="zh-CN"/>
              </w:rPr>
            </w:pPr>
            <w:r>
              <w:rPr>
                <w:rFonts w:hint="eastAsia" w:ascii="仿宋" w:hAnsi="仿宋" w:eastAsia="仿宋" w:cs="仿宋"/>
                <w:color w:val="auto"/>
                <w:lang w:val="zh-CN"/>
              </w:rPr>
              <w:t>　</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r>
      <w:tr>
        <w:tblPrEx>
          <w:tblCellMar>
            <w:top w:w="0" w:type="dxa"/>
            <w:left w:w="10" w:type="dxa"/>
            <w:bottom w:w="0" w:type="dxa"/>
            <w:right w:w="10" w:type="dxa"/>
          </w:tblCellMar>
        </w:tblPrEx>
        <w:trPr>
          <w:trHeight w:val="834" w:hRule="atLeast"/>
          <w:jc w:val="center"/>
        </w:trPr>
        <w:tc>
          <w:tcPr>
            <w:tcW w:w="8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lang w:val="zh-CN"/>
              </w:rPr>
            </w:pPr>
            <w:r>
              <w:rPr>
                <w:rFonts w:hint="eastAsia" w:ascii="仿宋" w:hAnsi="仿宋" w:eastAsia="仿宋" w:cs="仿宋"/>
                <w:color w:val="auto"/>
                <w:lang w:val="zh-CN"/>
              </w:rPr>
              <w:t>2</w:t>
            </w:r>
          </w:p>
        </w:tc>
        <w:tc>
          <w:tcPr>
            <w:tcW w:w="239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lang w:val="zh-CN"/>
              </w:rPr>
            </w:pPr>
            <w:r>
              <w:rPr>
                <w:rFonts w:hint="eastAsia" w:ascii="仿宋" w:hAnsi="仿宋" w:eastAsia="仿宋" w:cs="仿宋"/>
                <w:color w:val="auto"/>
                <w:lang w:val="zh-CN"/>
              </w:rPr>
              <w:t>增值税</w:t>
            </w:r>
          </w:p>
        </w:tc>
        <w:tc>
          <w:tcPr>
            <w:tcW w:w="342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s="仿宋"/>
                <w:color w:val="auto"/>
                <w:lang w:val="zh-CN"/>
              </w:rPr>
            </w:pPr>
            <w:r>
              <w:rPr>
                <w:rFonts w:hint="eastAsia" w:ascii="仿宋" w:hAnsi="仿宋" w:eastAsia="仿宋" w:cs="仿宋"/>
                <w:color w:val="auto"/>
                <w:lang w:val="zh-CN"/>
              </w:rPr>
              <w:t>分部分项工程费+措施工程费+其他项目费+规费</w:t>
            </w:r>
            <w:r>
              <w:rPr>
                <w:rFonts w:hint="eastAsia" w:ascii="仿宋" w:hAnsi="仿宋" w:eastAsia="仿宋" w:cs="仿宋"/>
                <w:color w:val="auto"/>
                <w:sz w:val="18"/>
                <w:szCs w:val="18"/>
                <w:lang w:val="zh-CN"/>
              </w:rPr>
              <w:t>-按规定不计税的工程设备金额</w:t>
            </w:r>
          </w:p>
        </w:tc>
        <w:tc>
          <w:tcPr>
            <w:tcW w:w="166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lang w:val="zh-CN"/>
              </w:rPr>
            </w:pP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r>
      <w:tr>
        <w:tblPrEx>
          <w:tblCellMar>
            <w:top w:w="0" w:type="dxa"/>
            <w:left w:w="10" w:type="dxa"/>
            <w:bottom w:w="0" w:type="dxa"/>
            <w:right w:w="10" w:type="dxa"/>
          </w:tblCellMar>
        </w:tblPrEx>
        <w:trPr>
          <w:trHeight w:val="579" w:hRule="atLeast"/>
          <w:jc w:val="center"/>
        </w:trPr>
        <w:tc>
          <w:tcPr>
            <w:tcW w:w="8318"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r>
              <w:rPr>
                <w:rFonts w:hint="eastAsia" w:ascii="仿宋" w:hAnsi="仿宋" w:eastAsia="仿宋" w:cs="仿宋"/>
                <w:color w:val="auto"/>
                <w:lang w:val="zh-CN"/>
              </w:rPr>
              <w:t>合   计</w:t>
            </w:r>
          </w:p>
        </w:tc>
        <w:tc>
          <w:tcPr>
            <w:tcW w:w="11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lang w:val="zh-CN"/>
              </w:rPr>
            </w:pPr>
          </w:p>
        </w:tc>
      </w:tr>
    </w:tbl>
    <w:p>
      <w:pPr>
        <w:spacing w:before="156" w:beforeLines="50" w:after="156" w:afterLines="50"/>
        <w:ind w:left="-617" w:leftChars="-257"/>
        <w:rPr>
          <w:rFonts w:hint="eastAsia" w:ascii="仿宋" w:hAnsi="仿宋" w:eastAsia="仿宋" w:cs="仿宋"/>
          <w:bCs/>
          <w:color w:val="auto"/>
          <w:sz w:val="24"/>
        </w:rPr>
      </w:pPr>
    </w:p>
    <w:p>
      <w:pPr>
        <w:spacing w:before="156" w:beforeLines="50" w:after="156" w:afterLines="50"/>
        <w:ind w:left="-617" w:leftChars="-257" w:firstLine="720" w:firstLineChars="300"/>
        <w:rPr>
          <w:rFonts w:hint="eastAsia" w:ascii="仿宋" w:hAnsi="仿宋" w:eastAsia="仿宋" w:cs="仿宋"/>
          <w:bCs/>
          <w:color w:val="auto"/>
          <w:sz w:val="24"/>
        </w:rPr>
      </w:pPr>
      <w:r>
        <w:rPr>
          <w:rFonts w:hint="eastAsia" w:ascii="仿宋" w:hAnsi="仿宋" w:eastAsia="仿宋" w:cs="仿宋"/>
          <w:bCs/>
          <w:color w:val="auto"/>
          <w:sz w:val="24"/>
        </w:rPr>
        <w:t>附表9</w:t>
      </w:r>
    </w:p>
    <w:p>
      <w:pPr>
        <w:spacing w:before="156" w:beforeLines="50" w:after="156" w:afterLines="50"/>
        <w:jc w:val="center"/>
        <w:rPr>
          <w:rFonts w:hint="eastAsia" w:ascii="仿宋" w:hAnsi="仿宋" w:eastAsia="仿宋" w:cs="仿宋"/>
          <w:color w:val="auto"/>
          <w:kern w:val="0"/>
          <w:sz w:val="32"/>
          <w:szCs w:val="28"/>
        </w:rPr>
      </w:pPr>
      <w:r>
        <w:rPr>
          <w:rFonts w:hint="eastAsia" w:ascii="仿宋" w:hAnsi="仿宋" w:eastAsia="仿宋" w:cs="仿宋"/>
          <w:color w:val="auto"/>
          <w:kern w:val="0"/>
          <w:sz w:val="32"/>
          <w:szCs w:val="28"/>
        </w:rPr>
        <w:t>主要材料价格表</w:t>
      </w:r>
    </w:p>
    <w:p>
      <w:pPr>
        <w:spacing w:before="156" w:beforeLines="50" w:after="156" w:afterLines="50"/>
        <w:ind w:left="-617" w:leftChars="-257" w:firstLine="720" w:firstLineChars="300"/>
        <w:rPr>
          <w:rFonts w:hint="eastAsia" w:ascii="仿宋" w:hAnsi="仿宋" w:eastAsia="仿宋" w:cs="仿宋"/>
          <w:color w:val="auto"/>
          <w:kern w:val="0"/>
          <w:sz w:val="24"/>
          <w:szCs w:val="28"/>
        </w:rPr>
      </w:pPr>
      <w:r>
        <w:rPr>
          <w:rFonts w:hint="eastAsia" w:ascii="仿宋" w:hAnsi="仿宋" w:eastAsia="仿宋" w:cs="仿宋"/>
          <w:color w:val="auto"/>
          <w:kern w:val="0"/>
          <w:sz w:val="24"/>
          <w:szCs w:val="21"/>
        </w:rPr>
        <w:t xml:space="preserve">工程名称:                                           </w:t>
      </w:r>
    </w:p>
    <w:tbl>
      <w:tblPr>
        <w:tblStyle w:val="23"/>
        <w:tblW w:w="9704" w:type="dxa"/>
        <w:jc w:val="center"/>
        <w:tblLayout w:type="fixed"/>
        <w:tblCellMar>
          <w:top w:w="0" w:type="dxa"/>
          <w:left w:w="108" w:type="dxa"/>
          <w:bottom w:w="0" w:type="dxa"/>
          <w:right w:w="108" w:type="dxa"/>
        </w:tblCellMar>
      </w:tblPr>
      <w:tblGrid>
        <w:gridCol w:w="668"/>
        <w:gridCol w:w="2349"/>
        <w:gridCol w:w="1762"/>
        <w:gridCol w:w="932"/>
        <w:gridCol w:w="904"/>
        <w:gridCol w:w="911"/>
        <w:gridCol w:w="1239"/>
        <w:gridCol w:w="429"/>
        <w:gridCol w:w="510"/>
      </w:tblGrid>
      <w:tr>
        <w:tblPrEx>
          <w:tblCellMar>
            <w:top w:w="0" w:type="dxa"/>
            <w:left w:w="108" w:type="dxa"/>
            <w:bottom w:w="0" w:type="dxa"/>
            <w:right w:w="108" w:type="dxa"/>
          </w:tblCellMar>
        </w:tblPrEx>
        <w:trPr>
          <w:trHeight w:val="328" w:hRule="atLeast"/>
          <w:jc w:val="center"/>
        </w:trPr>
        <w:tc>
          <w:tcPr>
            <w:tcW w:w="66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仿宋"/>
                <w:b/>
                <w:bCs/>
                <w:color w:val="auto"/>
                <w:kern w:val="0"/>
                <w:szCs w:val="21"/>
              </w:rPr>
            </w:pPr>
          </w:p>
        </w:tc>
        <w:tc>
          <w:tcPr>
            <w:tcW w:w="2349" w:type="dxa"/>
            <w:vMerge w:val="restart"/>
            <w:tcBorders>
              <w:top w:val="single" w:color="auto" w:sz="4" w:space="0"/>
              <w:left w:val="single" w:color="auto" w:sz="4" w:space="0"/>
              <w:bottom w:val="single" w:color="000000" w:sz="4" w:space="0"/>
              <w:right w:val="nil"/>
            </w:tcBorders>
            <w:noWrap w:val="0"/>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材料名称</w:t>
            </w:r>
          </w:p>
        </w:tc>
        <w:tc>
          <w:tcPr>
            <w:tcW w:w="1762"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型号规格等</w:t>
            </w:r>
          </w:p>
        </w:tc>
        <w:tc>
          <w:tcPr>
            <w:tcW w:w="932" w:type="dxa"/>
            <w:vMerge w:val="restart"/>
            <w:tcBorders>
              <w:top w:val="single" w:color="auto" w:sz="4" w:space="0"/>
              <w:left w:val="nil"/>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计量</w:t>
            </w:r>
          </w:p>
          <w:p>
            <w:pPr>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单位</w:t>
            </w:r>
          </w:p>
        </w:tc>
        <w:tc>
          <w:tcPr>
            <w:tcW w:w="90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工程量</w:t>
            </w:r>
          </w:p>
        </w:tc>
        <w:tc>
          <w:tcPr>
            <w:tcW w:w="911" w:type="dxa"/>
            <w:vMerge w:val="restart"/>
            <w:tcBorders>
              <w:top w:val="single" w:color="auto" w:sz="4" w:space="0"/>
              <w:left w:val="single" w:color="auto" w:sz="4" w:space="0"/>
              <w:bottom w:val="single" w:color="000000"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单价</w:t>
            </w:r>
          </w:p>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（元）</w:t>
            </w:r>
          </w:p>
        </w:tc>
        <w:tc>
          <w:tcPr>
            <w:tcW w:w="1239" w:type="dxa"/>
            <w:vMerge w:val="restart"/>
            <w:tcBorders>
              <w:top w:val="single" w:color="auto" w:sz="4" w:space="0"/>
              <w:left w:val="single" w:color="auto" w:sz="4" w:space="0"/>
              <w:bottom w:val="single" w:color="000000"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产地、厂家、品牌</w:t>
            </w:r>
          </w:p>
        </w:tc>
        <w:tc>
          <w:tcPr>
            <w:tcW w:w="42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等级</w:t>
            </w:r>
          </w:p>
        </w:tc>
        <w:tc>
          <w:tcPr>
            <w:tcW w:w="510" w:type="dxa"/>
            <w:vMerge w:val="restart"/>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备注</w:t>
            </w:r>
          </w:p>
        </w:tc>
      </w:tr>
      <w:tr>
        <w:tblPrEx>
          <w:tblCellMar>
            <w:top w:w="0" w:type="dxa"/>
            <w:left w:w="108" w:type="dxa"/>
            <w:bottom w:w="0" w:type="dxa"/>
            <w:right w:w="108" w:type="dxa"/>
          </w:tblCellMar>
        </w:tblPrEx>
        <w:trPr>
          <w:trHeight w:val="385" w:hRule="atLeast"/>
          <w:jc w:val="center"/>
        </w:trPr>
        <w:tc>
          <w:tcPr>
            <w:tcW w:w="66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kern w:val="0"/>
                <w:szCs w:val="21"/>
              </w:rPr>
            </w:pPr>
          </w:p>
        </w:tc>
        <w:tc>
          <w:tcPr>
            <w:tcW w:w="2349" w:type="dxa"/>
            <w:vMerge w:val="continue"/>
            <w:tcBorders>
              <w:top w:val="single" w:color="auto" w:sz="4" w:space="0"/>
              <w:left w:val="single" w:color="auto" w:sz="4" w:space="0"/>
              <w:bottom w:val="single" w:color="000000" w:sz="4" w:space="0"/>
              <w:right w:val="nil"/>
            </w:tcBorders>
            <w:noWrap w:val="0"/>
            <w:vAlign w:val="center"/>
          </w:tcPr>
          <w:p>
            <w:pPr>
              <w:widowControl/>
              <w:jc w:val="left"/>
              <w:rPr>
                <w:rFonts w:hint="eastAsia" w:ascii="仿宋" w:hAnsi="仿宋" w:eastAsia="仿宋" w:cs="仿宋"/>
                <w:b/>
                <w:bCs/>
                <w:color w:val="auto"/>
                <w:kern w:val="0"/>
                <w:szCs w:val="21"/>
              </w:rPr>
            </w:pPr>
          </w:p>
        </w:tc>
        <w:tc>
          <w:tcPr>
            <w:tcW w:w="1762"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特殊要求</w:t>
            </w:r>
          </w:p>
        </w:tc>
        <w:tc>
          <w:tcPr>
            <w:tcW w:w="932" w:type="dxa"/>
            <w:vMerge w:val="continue"/>
            <w:tcBorders>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p>
        </w:tc>
        <w:tc>
          <w:tcPr>
            <w:tcW w:w="90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kern w:val="0"/>
                <w:szCs w:val="21"/>
              </w:rPr>
            </w:pPr>
          </w:p>
        </w:tc>
        <w:tc>
          <w:tcPr>
            <w:tcW w:w="91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kern w:val="0"/>
                <w:szCs w:val="21"/>
              </w:rPr>
            </w:pPr>
          </w:p>
        </w:tc>
        <w:tc>
          <w:tcPr>
            <w:tcW w:w="123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kern w:val="0"/>
                <w:szCs w:val="21"/>
              </w:rPr>
            </w:pPr>
          </w:p>
        </w:tc>
        <w:tc>
          <w:tcPr>
            <w:tcW w:w="42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kern w:val="0"/>
                <w:szCs w:val="21"/>
              </w:rPr>
            </w:pPr>
          </w:p>
        </w:tc>
        <w:tc>
          <w:tcPr>
            <w:tcW w:w="51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kern w:val="0"/>
                <w:szCs w:val="21"/>
              </w:rPr>
            </w:pP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2349" w:type="dxa"/>
            <w:tcBorders>
              <w:top w:val="nil"/>
              <w:left w:val="nil"/>
              <w:bottom w:val="single" w:color="auto" w:sz="4" w:space="0"/>
              <w:right w:val="nil"/>
            </w:tcBorders>
            <w:shd w:val="clear" w:color="auto" w:fill="auto"/>
            <w:noWrap w:val="0"/>
            <w:vAlign w:val="center"/>
          </w:tcPr>
          <w:p>
            <w:pPr>
              <w:widowControl/>
              <w:jc w:val="left"/>
              <w:rPr>
                <w:rFonts w:hint="eastAsia" w:ascii="仿宋" w:hAnsi="仿宋" w:eastAsia="仿宋" w:cs="仿宋"/>
                <w:b/>
                <w:bCs/>
                <w:color w:val="auto"/>
                <w:kern w:val="0"/>
                <w:szCs w:val="21"/>
              </w:rPr>
            </w:pPr>
          </w:p>
        </w:tc>
        <w:tc>
          <w:tcPr>
            <w:tcW w:w="1762"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911"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42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Cs w:val="21"/>
              </w:rPr>
            </w:pPr>
          </w:p>
        </w:tc>
        <w:tc>
          <w:tcPr>
            <w:tcW w:w="510" w:type="dxa"/>
            <w:tcBorders>
              <w:top w:val="nil"/>
              <w:left w:val="nil"/>
              <w:bottom w:val="single" w:color="auto" w:sz="4" w:space="0"/>
              <w:right w:val="single" w:color="auto" w:sz="4" w:space="0"/>
            </w:tcBorders>
            <w:noWrap w:val="0"/>
            <w:vAlign w:val="center"/>
          </w:tcPr>
          <w:p>
            <w:pPr>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2349"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176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p>
        </w:tc>
        <w:tc>
          <w:tcPr>
            <w:tcW w:w="911"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42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Cs w:val="21"/>
              </w:rPr>
            </w:pPr>
          </w:p>
        </w:tc>
        <w:tc>
          <w:tcPr>
            <w:tcW w:w="510" w:type="dxa"/>
            <w:tcBorders>
              <w:top w:val="nil"/>
              <w:left w:val="nil"/>
              <w:bottom w:val="single" w:color="auto" w:sz="4" w:space="0"/>
              <w:right w:val="single" w:color="auto" w:sz="4" w:space="0"/>
            </w:tcBorders>
            <w:noWrap w:val="0"/>
            <w:vAlign w:val="center"/>
          </w:tcPr>
          <w:p>
            <w:pPr>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2349"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176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p>
        </w:tc>
        <w:tc>
          <w:tcPr>
            <w:tcW w:w="911"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42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Cs w:val="21"/>
              </w:rPr>
            </w:pPr>
          </w:p>
        </w:tc>
        <w:tc>
          <w:tcPr>
            <w:tcW w:w="510" w:type="dxa"/>
            <w:tcBorders>
              <w:top w:val="nil"/>
              <w:left w:val="nil"/>
              <w:bottom w:val="single" w:color="auto" w:sz="4" w:space="0"/>
              <w:right w:val="single" w:color="auto" w:sz="4" w:space="0"/>
            </w:tcBorders>
            <w:noWrap w:val="0"/>
            <w:vAlign w:val="center"/>
          </w:tcPr>
          <w:p>
            <w:pPr>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2349"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176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p>
        </w:tc>
        <w:tc>
          <w:tcPr>
            <w:tcW w:w="911"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42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Cs w:val="21"/>
              </w:rPr>
            </w:pPr>
          </w:p>
        </w:tc>
        <w:tc>
          <w:tcPr>
            <w:tcW w:w="510" w:type="dxa"/>
            <w:tcBorders>
              <w:top w:val="nil"/>
              <w:left w:val="nil"/>
              <w:bottom w:val="single" w:color="auto" w:sz="4" w:space="0"/>
              <w:right w:val="single" w:color="auto" w:sz="4" w:space="0"/>
            </w:tcBorders>
            <w:noWrap w:val="0"/>
            <w:vAlign w:val="center"/>
          </w:tcPr>
          <w:p>
            <w:pPr>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2349"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176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p>
        </w:tc>
        <w:tc>
          <w:tcPr>
            <w:tcW w:w="911"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42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Cs w:val="21"/>
              </w:rPr>
            </w:pPr>
          </w:p>
        </w:tc>
        <w:tc>
          <w:tcPr>
            <w:tcW w:w="510" w:type="dxa"/>
            <w:tcBorders>
              <w:top w:val="nil"/>
              <w:left w:val="nil"/>
              <w:bottom w:val="single" w:color="auto" w:sz="4" w:space="0"/>
              <w:right w:val="single" w:color="auto" w:sz="4" w:space="0"/>
            </w:tcBorders>
            <w:noWrap w:val="0"/>
            <w:vAlign w:val="center"/>
          </w:tcPr>
          <w:p>
            <w:pPr>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2349"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176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p>
        </w:tc>
        <w:tc>
          <w:tcPr>
            <w:tcW w:w="911"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42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Cs w:val="21"/>
              </w:rPr>
            </w:pPr>
          </w:p>
        </w:tc>
        <w:tc>
          <w:tcPr>
            <w:tcW w:w="510" w:type="dxa"/>
            <w:tcBorders>
              <w:top w:val="nil"/>
              <w:left w:val="nil"/>
              <w:bottom w:val="single" w:color="auto" w:sz="4" w:space="0"/>
              <w:right w:val="single" w:color="auto" w:sz="4" w:space="0"/>
            </w:tcBorders>
            <w:noWrap w:val="0"/>
            <w:vAlign w:val="center"/>
          </w:tcPr>
          <w:p>
            <w:pPr>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2349"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176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p>
        </w:tc>
        <w:tc>
          <w:tcPr>
            <w:tcW w:w="911"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42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Cs w:val="21"/>
              </w:rPr>
            </w:pPr>
          </w:p>
        </w:tc>
        <w:tc>
          <w:tcPr>
            <w:tcW w:w="510" w:type="dxa"/>
            <w:tcBorders>
              <w:top w:val="nil"/>
              <w:left w:val="nil"/>
              <w:bottom w:val="single" w:color="auto" w:sz="4" w:space="0"/>
              <w:right w:val="single" w:color="auto" w:sz="4" w:space="0"/>
            </w:tcBorders>
            <w:noWrap w:val="0"/>
            <w:vAlign w:val="center"/>
          </w:tcPr>
          <w:p>
            <w:pPr>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2349"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176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p>
        </w:tc>
        <w:tc>
          <w:tcPr>
            <w:tcW w:w="911"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42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Cs w:val="21"/>
              </w:rPr>
            </w:pPr>
          </w:p>
        </w:tc>
        <w:tc>
          <w:tcPr>
            <w:tcW w:w="510" w:type="dxa"/>
            <w:tcBorders>
              <w:top w:val="nil"/>
              <w:left w:val="nil"/>
              <w:bottom w:val="single" w:color="auto" w:sz="4" w:space="0"/>
              <w:right w:val="single" w:color="auto" w:sz="4" w:space="0"/>
            </w:tcBorders>
            <w:noWrap w:val="0"/>
            <w:vAlign w:val="center"/>
          </w:tcPr>
          <w:p>
            <w:pPr>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2349"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176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p>
        </w:tc>
        <w:tc>
          <w:tcPr>
            <w:tcW w:w="911"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42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Cs w:val="21"/>
              </w:rPr>
            </w:pPr>
          </w:p>
        </w:tc>
        <w:tc>
          <w:tcPr>
            <w:tcW w:w="510" w:type="dxa"/>
            <w:tcBorders>
              <w:top w:val="nil"/>
              <w:left w:val="nil"/>
              <w:bottom w:val="single" w:color="auto" w:sz="4" w:space="0"/>
              <w:right w:val="single" w:color="auto" w:sz="4" w:space="0"/>
            </w:tcBorders>
            <w:noWrap w:val="0"/>
            <w:vAlign w:val="center"/>
          </w:tcPr>
          <w:p>
            <w:pPr>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2349"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176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p>
        </w:tc>
        <w:tc>
          <w:tcPr>
            <w:tcW w:w="911"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42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Cs w:val="21"/>
              </w:rPr>
            </w:pPr>
          </w:p>
        </w:tc>
        <w:tc>
          <w:tcPr>
            <w:tcW w:w="510" w:type="dxa"/>
            <w:tcBorders>
              <w:top w:val="nil"/>
              <w:left w:val="nil"/>
              <w:bottom w:val="single" w:color="auto" w:sz="4" w:space="0"/>
              <w:right w:val="single" w:color="auto" w:sz="4" w:space="0"/>
            </w:tcBorders>
            <w:noWrap w:val="0"/>
            <w:vAlign w:val="center"/>
          </w:tcPr>
          <w:p>
            <w:pPr>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2349"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176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p>
        </w:tc>
        <w:tc>
          <w:tcPr>
            <w:tcW w:w="911"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42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Cs w:val="21"/>
              </w:rPr>
            </w:pPr>
          </w:p>
        </w:tc>
        <w:tc>
          <w:tcPr>
            <w:tcW w:w="510" w:type="dxa"/>
            <w:tcBorders>
              <w:top w:val="nil"/>
              <w:left w:val="nil"/>
              <w:bottom w:val="single" w:color="auto" w:sz="4" w:space="0"/>
              <w:right w:val="single" w:color="auto" w:sz="4" w:space="0"/>
            </w:tcBorders>
            <w:noWrap w:val="0"/>
            <w:vAlign w:val="center"/>
          </w:tcPr>
          <w:p>
            <w:pPr>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2349"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176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p>
        </w:tc>
        <w:tc>
          <w:tcPr>
            <w:tcW w:w="911"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42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Cs w:val="21"/>
              </w:rPr>
            </w:pPr>
          </w:p>
        </w:tc>
        <w:tc>
          <w:tcPr>
            <w:tcW w:w="510" w:type="dxa"/>
            <w:tcBorders>
              <w:top w:val="nil"/>
              <w:left w:val="nil"/>
              <w:bottom w:val="single" w:color="auto" w:sz="4" w:space="0"/>
              <w:right w:val="single" w:color="auto" w:sz="4" w:space="0"/>
            </w:tcBorders>
            <w:noWrap w:val="0"/>
            <w:vAlign w:val="center"/>
          </w:tcPr>
          <w:p>
            <w:pPr>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2349"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176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right"/>
              <w:rPr>
                <w:rFonts w:hint="eastAsia" w:ascii="仿宋" w:hAnsi="仿宋" w:eastAsia="仿宋" w:cs="仿宋"/>
                <w:color w:val="auto"/>
                <w:kern w:val="0"/>
                <w:szCs w:val="21"/>
              </w:rPr>
            </w:pPr>
          </w:p>
        </w:tc>
        <w:tc>
          <w:tcPr>
            <w:tcW w:w="911"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42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Cs w:val="21"/>
              </w:rPr>
            </w:pPr>
          </w:p>
        </w:tc>
        <w:tc>
          <w:tcPr>
            <w:tcW w:w="510" w:type="dxa"/>
            <w:tcBorders>
              <w:top w:val="nil"/>
              <w:left w:val="nil"/>
              <w:bottom w:val="single" w:color="auto" w:sz="4" w:space="0"/>
              <w:right w:val="single" w:color="auto" w:sz="4" w:space="0"/>
            </w:tcBorders>
            <w:noWrap w:val="0"/>
            <w:vAlign w:val="center"/>
          </w:tcPr>
          <w:p>
            <w:pPr>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仿宋"/>
                <w:color w:val="auto"/>
                <w:kern w:val="0"/>
                <w:szCs w:val="21"/>
              </w:rPr>
            </w:pPr>
          </w:p>
        </w:tc>
        <w:tc>
          <w:tcPr>
            <w:tcW w:w="2349"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1762"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911"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42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p>
        </w:tc>
        <w:tc>
          <w:tcPr>
            <w:tcW w:w="510" w:type="dxa"/>
            <w:tcBorders>
              <w:top w:val="nil"/>
              <w:left w:val="nil"/>
              <w:bottom w:val="single" w:color="auto" w:sz="4" w:space="0"/>
              <w:right w:val="single" w:color="auto" w:sz="4" w:space="0"/>
            </w:tcBorders>
            <w:noWrap w:val="0"/>
            <w:vAlign w:val="bottom"/>
          </w:tcPr>
          <w:p>
            <w:pPr>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仿宋"/>
                <w:color w:val="auto"/>
                <w:kern w:val="0"/>
                <w:szCs w:val="21"/>
              </w:rPr>
            </w:pPr>
          </w:p>
        </w:tc>
        <w:tc>
          <w:tcPr>
            <w:tcW w:w="2349"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1762"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911"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42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p>
        </w:tc>
        <w:tc>
          <w:tcPr>
            <w:tcW w:w="510" w:type="dxa"/>
            <w:tcBorders>
              <w:top w:val="nil"/>
              <w:left w:val="nil"/>
              <w:bottom w:val="single" w:color="auto" w:sz="4" w:space="0"/>
              <w:right w:val="single" w:color="auto" w:sz="4" w:space="0"/>
            </w:tcBorders>
            <w:noWrap w:val="0"/>
            <w:vAlign w:val="bottom"/>
          </w:tcPr>
          <w:p>
            <w:pPr>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仿宋"/>
                <w:color w:val="auto"/>
                <w:kern w:val="0"/>
                <w:szCs w:val="21"/>
              </w:rPr>
            </w:pPr>
          </w:p>
        </w:tc>
        <w:tc>
          <w:tcPr>
            <w:tcW w:w="2349"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1762"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911"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42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p>
        </w:tc>
        <w:tc>
          <w:tcPr>
            <w:tcW w:w="510" w:type="dxa"/>
            <w:tcBorders>
              <w:top w:val="nil"/>
              <w:left w:val="nil"/>
              <w:bottom w:val="single" w:color="auto" w:sz="4" w:space="0"/>
              <w:right w:val="single" w:color="auto" w:sz="4" w:space="0"/>
            </w:tcBorders>
            <w:noWrap w:val="0"/>
            <w:vAlign w:val="bottom"/>
          </w:tcPr>
          <w:p>
            <w:pPr>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auto" w:fill="auto"/>
            <w:noWrap w:val="0"/>
            <w:vAlign w:val="bottom"/>
          </w:tcPr>
          <w:p>
            <w:pPr>
              <w:widowControl/>
              <w:jc w:val="center"/>
              <w:rPr>
                <w:rFonts w:hint="eastAsia" w:ascii="仿宋" w:hAnsi="仿宋" w:eastAsia="仿宋" w:cs="仿宋"/>
                <w:color w:val="auto"/>
                <w:kern w:val="0"/>
                <w:szCs w:val="21"/>
              </w:rPr>
            </w:pPr>
          </w:p>
        </w:tc>
        <w:tc>
          <w:tcPr>
            <w:tcW w:w="2349"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1762"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911"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42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p>
        </w:tc>
        <w:tc>
          <w:tcPr>
            <w:tcW w:w="510" w:type="dxa"/>
            <w:tcBorders>
              <w:top w:val="nil"/>
              <w:left w:val="nil"/>
              <w:bottom w:val="single" w:color="auto" w:sz="4" w:space="0"/>
              <w:right w:val="single" w:color="auto" w:sz="4" w:space="0"/>
            </w:tcBorders>
            <w:noWrap w:val="0"/>
            <w:vAlign w:val="bottom"/>
          </w:tcPr>
          <w:p>
            <w:pPr>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auto" w:fill="auto"/>
            <w:noWrap w:val="0"/>
            <w:vAlign w:val="bottom"/>
          </w:tcPr>
          <w:p>
            <w:pPr>
              <w:widowControl/>
              <w:jc w:val="center"/>
              <w:rPr>
                <w:rFonts w:hint="eastAsia" w:ascii="仿宋" w:hAnsi="仿宋" w:eastAsia="仿宋" w:cs="仿宋"/>
                <w:color w:val="auto"/>
                <w:kern w:val="0"/>
                <w:szCs w:val="21"/>
              </w:rPr>
            </w:pPr>
          </w:p>
        </w:tc>
        <w:tc>
          <w:tcPr>
            <w:tcW w:w="2349"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1762"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911"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42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p>
        </w:tc>
        <w:tc>
          <w:tcPr>
            <w:tcW w:w="510" w:type="dxa"/>
            <w:tcBorders>
              <w:top w:val="nil"/>
              <w:left w:val="nil"/>
              <w:bottom w:val="single" w:color="auto" w:sz="4" w:space="0"/>
              <w:right w:val="single" w:color="auto" w:sz="4" w:space="0"/>
            </w:tcBorders>
            <w:noWrap w:val="0"/>
            <w:vAlign w:val="bottom"/>
          </w:tcPr>
          <w:p>
            <w:pPr>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auto" w:fill="auto"/>
            <w:noWrap w:val="0"/>
            <w:vAlign w:val="bottom"/>
          </w:tcPr>
          <w:p>
            <w:pPr>
              <w:widowControl/>
              <w:jc w:val="center"/>
              <w:rPr>
                <w:rFonts w:hint="eastAsia" w:ascii="仿宋" w:hAnsi="仿宋" w:eastAsia="仿宋" w:cs="仿宋"/>
                <w:color w:val="auto"/>
                <w:kern w:val="0"/>
                <w:szCs w:val="21"/>
              </w:rPr>
            </w:pPr>
          </w:p>
        </w:tc>
        <w:tc>
          <w:tcPr>
            <w:tcW w:w="2349"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1762"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911"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42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p>
        </w:tc>
        <w:tc>
          <w:tcPr>
            <w:tcW w:w="510" w:type="dxa"/>
            <w:tcBorders>
              <w:top w:val="nil"/>
              <w:left w:val="nil"/>
              <w:bottom w:val="single" w:color="auto" w:sz="4" w:space="0"/>
              <w:right w:val="single" w:color="auto" w:sz="4" w:space="0"/>
            </w:tcBorders>
            <w:noWrap w:val="0"/>
            <w:vAlign w:val="bottom"/>
          </w:tcPr>
          <w:p>
            <w:pPr>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auto" w:fill="auto"/>
            <w:noWrap w:val="0"/>
            <w:vAlign w:val="bottom"/>
          </w:tcPr>
          <w:p>
            <w:pPr>
              <w:widowControl/>
              <w:jc w:val="center"/>
              <w:rPr>
                <w:rFonts w:hint="eastAsia" w:ascii="仿宋" w:hAnsi="仿宋" w:eastAsia="仿宋" w:cs="仿宋"/>
                <w:color w:val="auto"/>
                <w:kern w:val="0"/>
                <w:szCs w:val="21"/>
              </w:rPr>
            </w:pPr>
          </w:p>
        </w:tc>
        <w:tc>
          <w:tcPr>
            <w:tcW w:w="2349"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1762"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911"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42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p>
        </w:tc>
        <w:tc>
          <w:tcPr>
            <w:tcW w:w="510" w:type="dxa"/>
            <w:tcBorders>
              <w:top w:val="nil"/>
              <w:left w:val="nil"/>
              <w:bottom w:val="single" w:color="auto" w:sz="4" w:space="0"/>
              <w:right w:val="single" w:color="auto" w:sz="4" w:space="0"/>
            </w:tcBorders>
            <w:noWrap w:val="0"/>
            <w:vAlign w:val="bottom"/>
          </w:tcPr>
          <w:p>
            <w:pPr>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auto" w:fill="auto"/>
            <w:noWrap w:val="0"/>
            <w:vAlign w:val="bottom"/>
          </w:tcPr>
          <w:p>
            <w:pPr>
              <w:widowControl/>
              <w:jc w:val="center"/>
              <w:rPr>
                <w:rFonts w:hint="eastAsia" w:ascii="仿宋" w:hAnsi="仿宋" w:eastAsia="仿宋" w:cs="仿宋"/>
                <w:color w:val="auto"/>
                <w:kern w:val="0"/>
                <w:szCs w:val="21"/>
              </w:rPr>
            </w:pPr>
          </w:p>
        </w:tc>
        <w:tc>
          <w:tcPr>
            <w:tcW w:w="2349"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b/>
                <w:bCs/>
                <w:color w:val="auto"/>
                <w:kern w:val="0"/>
                <w:szCs w:val="21"/>
              </w:rPr>
            </w:pPr>
          </w:p>
        </w:tc>
        <w:tc>
          <w:tcPr>
            <w:tcW w:w="1762"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911"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42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p>
        </w:tc>
        <w:tc>
          <w:tcPr>
            <w:tcW w:w="510" w:type="dxa"/>
            <w:tcBorders>
              <w:top w:val="nil"/>
              <w:left w:val="nil"/>
              <w:bottom w:val="single" w:color="auto" w:sz="4" w:space="0"/>
              <w:right w:val="single" w:color="auto" w:sz="4" w:space="0"/>
            </w:tcBorders>
            <w:noWrap w:val="0"/>
            <w:vAlign w:val="bottom"/>
          </w:tcPr>
          <w:p>
            <w:pPr>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auto" w:fill="auto"/>
            <w:noWrap w:val="0"/>
            <w:vAlign w:val="bottom"/>
          </w:tcPr>
          <w:p>
            <w:pPr>
              <w:widowControl/>
              <w:jc w:val="center"/>
              <w:rPr>
                <w:rFonts w:hint="eastAsia" w:ascii="仿宋" w:hAnsi="仿宋" w:eastAsia="仿宋" w:cs="仿宋"/>
                <w:color w:val="auto"/>
                <w:kern w:val="0"/>
                <w:szCs w:val="21"/>
              </w:rPr>
            </w:pPr>
          </w:p>
        </w:tc>
        <w:tc>
          <w:tcPr>
            <w:tcW w:w="2349"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1762"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911"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42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p>
        </w:tc>
        <w:tc>
          <w:tcPr>
            <w:tcW w:w="510" w:type="dxa"/>
            <w:tcBorders>
              <w:top w:val="nil"/>
              <w:left w:val="nil"/>
              <w:bottom w:val="single" w:color="auto" w:sz="4" w:space="0"/>
              <w:right w:val="single" w:color="auto" w:sz="4" w:space="0"/>
            </w:tcBorders>
            <w:noWrap w:val="0"/>
            <w:vAlign w:val="bottom"/>
          </w:tcPr>
          <w:p>
            <w:pPr>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auto" w:fill="auto"/>
            <w:noWrap w:val="0"/>
            <w:vAlign w:val="bottom"/>
          </w:tcPr>
          <w:p>
            <w:pPr>
              <w:widowControl/>
              <w:jc w:val="center"/>
              <w:rPr>
                <w:rFonts w:hint="eastAsia" w:ascii="仿宋" w:hAnsi="仿宋" w:eastAsia="仿宋" w:cs="仿宋"/>
                <w:color w:val="auto"/>
                <w:kern w:val="0"/>
                <w:szCs w:val="21"/>
              </w:rPr>
            </w:pPr>
          </w:p>
        </w:tc>
        <w:tc>
          <w:tcPr>
            <w:tcW w:w="2349"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1762" w:type="dxa"/>
            <w:tcBorders>
              <w:top w:val="nil"/>
              <w:left w:val="nil"/>
              <w:bottom w:val="single" w:color="auto" w:sz="4" w:space="0"/>
              <w:right w:val="single" w:color="auto" w:sz="4" w:space="0"/>
            </w:tcBorders>
            <w:shd w:val="clear" w:color="auto" w:fill="auto"/>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911"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429" w:type="dxa"/>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auto"/>
                <w:kern w:val="0"/>
                <w:szCs w:val="21"/>
              </w:rPr>
            </w:pPr>
          </w:p>
        </w:tc>
        <w:tc>
          <w:tcPr>
            <w:tcW w:w="510" w:type="dxa"/>
            <w:tcBorders>
              <w:top w:val="nil"/>
              <w:left w:val="nil"/>
              <w:bottom w:val="single" w:color="auto" w:sz="4" w:space="0"/>
              <w:right w:val="single" w:color="auto" w:sz="4" w:space="0"/>
            </w:tcBorders>
            <w:noWrap w:val="0"/>
            <w:vAlign w:val="bottom"/>
          </w:tcPr>
          <w:p>
            <w:pPr>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auto" w:fill="auto"/>
            <w:noWrap w:val="0"/>
            <w:vAlign w:val="bottom"/>
          </w:tcPr>
          <w:p>
            <w:pPr>
              <w:widowControl/>
              <w:jc w:val="center"/>
              <w:rPr>
                <w:rFonts w:hint="eastAsia" w:ascii="仿宋" w:hAnsi="仿宋" w:eastAsia="仿宋" w:cs="仿宋"/>
                <w:color w:val="auto"/>
                <w:kern w:val="0"/>
                <w:szCs w:val="21"/>
              </w:rPr>
            </w:pPr>
          </w:p>
        </w:tc>
        <w:tc>
          <w:tcPr>
            <w:tcW w:w="2349"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1762" w:type="dxa"/>
            <w:tcBorders>
              <w:top w:val="nil"/>
              <w:left w:val="nil"/>
              <w:bottom w:val="single" w:color="auto" w:sz="4" w:space="0"/>
              <w:right w:val="single" w:color="auto" w:sz="4" w:space="0"/>
            </w:tcBorders>
            <w:shd w:val="clear" w:color="auto" w:fill="auto"/>
            <w:noWrap w:val="0"/>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911" w:type="dxa"/>
            <w:tcBorders>
              <w:top w:val="nil"/>
              <w:left w:val="nil"/>
              <w:bottom w:val="single" w:color="auto" w:sz="4" w:space="0"/>
              <w:right w:val="single" w:color="auto" w:sz="4" w:space="0"/>
            </w:tcBorders>
            <w:noWrap w:val="0"/>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429" w:type="dxa"/>
            <w:tcBorders>
              <w:top w:val="nil"/>
              <w:left w:val="nil"/>
              <w:bottom w:val="single" w:color="auto" w:sz="4" w:space="0"/>
              <w:right w:val="single" w:color="auto" w:sz="4" w:space="0"/>
            </w:tcBorders>
            <w:noWrap w:val="0"/>
            <w:vAlign w:val="bottom"/>
          </w:tcPr>
          <w:p>
            <w:pPr>
              <w:widowControl/>
              <w:jc w:val="left"/>
              <w:rPr>
                <w:rFonts w:hint="eastAsia" w:ascii="仿宋" w:hAnsi="仿宋" w:eastAsia="仿宋" w:cs="仿宋"/>
                <w:color w:val="auto"/>
                <w:kern w:val="0"/>
                <w:szCs w:val="21"/>
              </w:rPr>
            </w:pPr>
          </w:p>
        </w:tc>
        <w:tc>
          <w:tcPr>
            <w:tcW w:w="510" w:type="dxa"/>
            <w:tcBorders>
              <w:top w:val="nil"/>
              <w:left w:val="nil"/>
              <w:bottom w:val="single" w:color="auto" w:sz="4" w:space="0"/>
              <w:right w:val="single" w:color="auto" w:sz="4" w:space="0"/>
            </w:tcBorders>
            <w:noWrap w:val="0"/>
            <w:vAlign w:val="bottom"/>
          </w:tcPr>
          <w:p>
            <w:pPr>
              <w:ind w:left="105"/>
              <w:jc w:val="left"/>
              <w:rPr>
                <w:rFonts w:hint="eastAsia" w:ascii="仿宋" w:hAnsi="仿宋" w:eastAsia="仿宋" w:cs="仿宋"/>
                <w:color w:val="auto"/>
                <w:kern w:val="0"/>
                <w:szCs w:val="21"/>
              </w:rPr>
            </w:pPr>
          </w:p>
        </w:tc>
      </w:tr>
      <w:tr>
        <w:tblPrEx>
          <w:tblCellMar>
            <w:top w:w="0" w:type="dxa"/>
            <w:left w:w="108" w:type="dxa"/>
            <w:bottom w:w="0" w:type="dxa"/>
            <w:right w:w="108" w:type="dxa"/>
          </w:tblCellMar>
        </w:tblPrEx>
        <w:trPr>
          <w:trHeight w:val="366" w:hRule="atLeast"/>
          <w:jc w:val="center"/>
        </w:trPr>
        <w:tc>
          <w:tcPr>
            <w:tcW w:w="668" w:type="dxa"/>
            <w:tcBorders>
              <w:top w:val="nil"/>
              <w:left w:val="single" w:color="auto" w:sz="4" w:space="0"/>
              <w:bottom w:val="single" w:color="auto" w:sz="4" w:space="0"/>
              <w:right w:val="single" w:color="auto" w:sz="4" w:space="0"/>
            </w:tcBorders>
            <w:shd w:val="clear" w:color="auto" w:fill="auto"/>
            <w:noWrap w:val="0"/>
            <w:vAlign w:val="bottom"/>
          </w:tcPr>
          <w:p>
            <w:pPr>
              <w:widowControl/>
              <w:jc w:val="center"/>
              <w:rPr>
                <w:rFonts w:hint="eastAsia" w:ascii="仿宋" w:hAnsi="仿宋" w:eastAsia="仿宋" w:cs="仿宋"/>
                <w:color w:val="auto"/>
                <w:kern w:val="0"/>
                <w:szCs w:val="21"/>
              </w:rPr>
            </w:pPr>
          </w:p>
        </w:tc>
        <w:tc>
          <w:tcPr>
            <w:tcW w:w="2349" w:type="dxa"/>
            <w:tcBorders>
              <w:top w:val="nil"/>
              <w:left w:val="nil"/>
              <w:bottom w:val="single" w:color="auto" w:sz="4" w:space="0"/>
              <w:right w:val="single" w:color="auto" w:sz="4" w:space="0"/>
            </w:tcBorders>
            <w:shd w:val="clear" w:color="FFFFFF" w:fill="FFFFFF"/>
            <w:noWrap w:val="0"/>
            <w:vAlign w:val="center"/>
          </w:tcPr>
          <w:p>
            <w:pPr>
              <w:widowControl/>
              <w:jc w:val="left"/>
              <w:rPr>
                <w:rFonts w:hint="eastAsia" w:ascii="仿宋" w:hAnsi="仿宋" w:eastAsia="仿宋" w:cs="仿宋"/>
                <w:color w:val="auto"/>
                <w:kern w:val="0"/>
                <w:szCs w:val="21"/>
              </w:rPr>
            </w:pPr>
          </w:p>
        </w:tc>
        <w:tc>
          <w:tcPr>
            <w:tcW w:w="1762" w:type="dxa"/>
            <w:tcBorders>
              <w:top w:val="nil"/>
              <w:left w:val="nil"/>
              <w:bottom w:val="single" w:color="auto" w:sz="4" w:space="0"/>
              <w:right w:val="single" w:color="auto" w:sz="4" w:space="0"/>
            </w:tcBorders>
            <w:shd w:val="clear" w:color="auto" w:fill="auto"/>
            <w:noWrap w:val="0"/>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932"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904" w:type="dxa"/>
            <w:tcBorders>
              <w:top w:val="nil"/>
              <w:left w:val="nil"/>
              <w:bottom w:val="single" w:color="auto" w:sz="4" w:space="0"/>
              <w:right w:val="single" w:color="auto" w:sz="4" w:space="0"/>
            </w:tcBorders>
            <w:shd w:val="clear" w:color="FFFFFF" w:fill="FFFFFF"/>
            <w:noWrap w:val="0"/>
            <w:vAlign w:val="center"/>
          </w:tcPr>
          <w:p>
            <w:pPr>
              <w:widowControl/>
              <w:jc w:val="center"/>
              <w:rPr>
                <w:rFonts w:hint="eastAsia" w:ascii="仿宋" w:hAnsi="仿宋" w:eastAsia="仿宋" w:cs="仿宋"/>
                <w:color w:val="auto"/>
                <w:kern w:val="0"/>
                <w:szCs w:val="21"/>
              </w:rPr>
            </w:pPr>
          </w:p>
        </w:tc>
        <w:tc>
          <w:tcPr>
            <w:tcW w:w="911" w:type="dxa"/>
            <w:tcBorders>
              <w:top w:val="nil"/>
              <w:left w:val="nil"/>
              <w:bottom w:val="single" w:color="auto" w:sz="4" w:space="0"/>
              <w:right w:val="single" w:color="auto" w:sz="4" w:space="0"/>
            </w:tcBorders>
            <w:noWrap w:val="0"/>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1239" w:type="dxa"/>
            <w:tcBorders>
              <w:top w:val="nil"/>
              <w:left w:val="nil"/>
              <w:bottom w:val="single" w:color="auto" w:sz="4" w:space="0"/>
              <w:right w:val="single" w:color="auto" w:sz="4" w:space="0"/>
            </w:tcBorders>
            <w:noWrap w:val="0"/>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429" w:type="dxa"/>
            <w:tcBorders>
              <w:top w:val="nil"/>
              <w:left w:val="nil"/>
              <w:bottom w:val="single" w:color="auto" w:sz="4" w:space="0"/>
              <w:right w:val="single" w:color="auto" w:sz="4" w:space="0"/>
            </w:tcBorders>
            <w:noWrap w:val="0"/>
            <w:vAlign w:val="bottom"/>
          </w:tcPr>
          <w:p>
            <w:pPr>
              <w:widowControl/>
              <w:jc w:val="left"/>
              <w:rPr>
                <w:rFonts w:hint="eastAsia" w:ascii="仿宋" w:hAnsi="仿宋" w:eastAsia="仿宋" w:cs="仿宋"/>
                <w:color w:val="auto"/>
                <w:kern w:val="0"/>
                <w:szCs w:val="21"/>
              </w:rPr>
            </w:pPr>
          </w:p>
        </w:tc>
        <w:tc>
          <w:tcPr>
            <w:tcW w:w="510" w:type="dxa"/>
            <w:tcBorders>
              <w:top w:val="nil"/>
              <w:left w:val="nil"/>
              <w:bottom w:val="single" w:color="auto" w:sz="4" w:space="0"/>
              <w:right w:val="single" w:color="auto" w:sz="4" w:space="0"/>
            </w:tcBorders>
            <w:noWrap w:val="0"/>
            <w:vAlign w:val="bottom"/>
          </w:tcPr>
          <w:p>
            <w:pPr>
              <w:ind w:left="105"/>
              <w:jc w:val="left"/>
              <w:rPr>
                <w:rFonts w:hint="eastAsia" w:ascii="仿宋" w:hAnsi="仿宋" w:eastAsia="仿宋" w:cs="仿宋"/>
                <w:color w:val="auto"/>
                <w:kern w:val="0"/>
                <w:szCs w:val="21"/>
              </w:rPr>
            </w:pPr>
          </w:p>
        </w:tc>
      </w:tr>
    </w:tbl>
    <w:p>
      <w:pPr>
        <w:spacing w:before="156" w:beforeLines="50" w:after="156" w:afterLines="50"/>
        <w:rPr>
          <w:rFonts w:hint="eastAsia" w:ascii="仿宋" w:hAnsi="仿宋" w:eastAsia="仿宋" w:cs="仿宋"/>
          <w:bCs/>
          <w:color w:val="auto"/>
          <w:sz w:val="24"/>
        </w:rPr>
      </w:pPr>
    </w:p>
    <w:p>
      <w:pPr>
        <w:spacing w:before="156" w:beforeLines="50" w:after="156" w:afterLines="50"/>
        <w:rPr>
          <w:rFonts w:hint="eastAsia" w:ascii="仿宋" w:hAnsi="仿宋" w:eastAsia="仿宋" w:cs="仿宋"/>
          <w:bCs/>
          <w:color w:val="auto"/>
          <w:sz w:val="24"/>
        </w:rPr>
      </w:pPr>
    </w:p>
    <w:p>
      <w:pPr>
        <w:spacing w:before="156" w:beforeLines="50" w:after="156" w:afterLines="50"/>
        <w:rPr>
          <w:rFonts w:hint="eastAsia" w:ascii="仿宋" w:hAnsi="仿宋" w:eastAsia="仿宋" w:cs="仿宋"/>
          <w:bCs/>
          <w:color w:val="auto"/>
          <w:sz w:val="24"/>
        </w:rPr>
      </w:pPr>
    </w:p>
    <w:p>
      <w:pPr>
        <w:pStyle w:val="22"/>
        <w:rPr>
          <w:rFonts w:hint="eastAsia" w:ascii="仿宋" w:hAnsi="仿宋" w:eastAsia="仿宋" w:cs="仿宋"/>
          <w:bCs/>
          <w:color w:val="auto"/>
          <w:sz w:val="24"/>
        </w:rPr>
      </w:pPr>
    </w:p>
    <w:p>
      <w:pPr>
        <w:pStyle w:val="22"/>
        <w:rPr>
          <w:rFonts w:hint="eastAsia" w:ascii="仿宋" w:hAnsi="仿宋" w:eastAsia="仿宋" w:cs="仿宋"/>
          <w:bCs/>
          <w:color w:val="auto"/>
          <w:sz w:val="24"/>
        </w:rPr>
      </w:pPr>
    </w:p>
    <w:p>
      <w:pPr>
        <w:spacing w:before="156" w:beforeLines="50" w:after="156" w:afterLines="50"/>
        <w:rPr>
          <w:rFonts w:hint="eastAsia" w:ascii="仿宋" w:hAnsi="仿宋" w:eastAsia="仿宋" w:cs="仿宋"/>
          <w:bCs/>
          <w:color w:val="auto"/>
          <w:sz w:val="24"/>
        </w:rPr>
      </w:pPr>
      <w:r>
        <w:rPr>
          <w:rFonts w:hint="eastAsia" w:ascii="仿宋" w:hAnsi="仿宋" w:eastAsia="仿宋" w:cs="仿宋"/>
          <w:bCs/>
          <w:color w:val="auto"/>
          <w:sz w:val="24"/>
        </w:rPr>
        <w:t>附表10</w:t>
      </w:r>
    </w:p>
    <w:p>
      <w:pPr>
        <w:spacing w:before="156" w:beforeLines="50" w:after="156" w:afterLines="50"/>
        <w:ind w:right="360"/>
        <w:jc w:val="right"/>
        <w:rPr>
          <w:rFonts w:hint="eastAsia" w:ascii="仿宋" w:hAnsi="仿宋" w:eastAsia="仿宋" w:cs="仿宋"/>
          <w:color w:val="auto"/>
          <w:sz w:val="24"/>
        </w:rPr>
      </w:pPr>
      <w:r>
        <w:rPr>
          <w:rFonts w:hint="eastAsia" w:ascii="仿宋" w:hAnsi="仿宋" w:eastAsia="仿宋" w:cs="仿宋"/>
          <w:color w:val="auto"/>
          <w:sz w:val="24"/>
        </w:rPr>
        <w:t>分析表编号：</w:t>
      </w:r>
    </w:p>
    <w:p>
      <w:pPr>
        <w:spacing w:before="156" w:beforeLines="50" w:after="156" w:afterLines="50"/>
        <w:jc w:val="center"/>
        <w:rPr>
          <w:rFonts w:hint="eastAsia" w:ascii="仿宋" w:hAnsi="仿宋" w:eastAsia="仿宋" w:cs="仿宋"/>
          <w:b/>
          <w:bCs/>
          <w:color w:val="auto"/>
          <w:sz w:val="30"/>
          <w:szCs w:val="30"/>
        </w:rPr>
      </w:pPr>
      <w:r>
        <w:rPr>
          <w:rFonts w:hint="eastAsia" w:ascii="仿宋" w:hAnsi="仿宋" w:eastAsia="仿宋" w:cs="仿宋"/>
          <w:b/>
          <w:bCs/>
          <w:color w:val="auto"/>
          <w:sz w:val="30"/>
          <w:szCs w:val="30"/>
        </w:rPr>
        <w:t>综合单价分析表</w:t>
      </w:r>
    </w:p>
    <w:p>
      <w:pPr>
        <w:spacing w:before="156" w:beforeLines="50" w:after="156" w:afterLines="50"/>
        <w:rPr>
          <w:rFonts w:hint="eastAsia" w:ascii="仿宋" w:hAnsi="仿宋" w:eastAsia="仿宋" w:cs="仿宋"/>
          <w:color w:val="auto"/>
          <w:sz w:val="22"/>
          <w:szCs w:val="22"/>
          <w:u w:val="single"/>
        </w:rPr>
      </w:pPr>
      <w:r>
        <w:rPr>
          <w:rFonts w:hint="eastAsia" w:ascii="仿宋" w:hAnsi="仿宋" w:eastAsia="仿宋" w:cs="仿宋"/>
          <w:color w:val="auto"/>
          <w:sz w:val="22"/>
          <w:szCs w:val="22"/>
        </w:rPr>
        <w:t>项目编码：</w:t>
      </w:r>
      <w:r>
        <w:rPr>
          <w:rFonts w:hint="eastAsia" w:ascii="仿宋" w:hAnsi="仿宋" w:eastAsia="仿宋" w:cs="仿宋"/>
          <w:color w:val="auto"/>
          <w:sz w:val="22"/>
          <w:szCs w:val="22"/>
          <w:u w:val="single"/>
        </w:rPr>
        <w:t xml:space="preserve">                                </w:t>
      </w:r>
      <w:r>
        <w:rPr>
          <w:rFonts w:hint="eastAsia" w:ascii="仿宋" w:hAnsi="仿宋" w:eastAsia="仿宋" w:cs="仿宋"/>
          <w:color w:val="auto"/>
          <w:sz w:val="22"/>
          <w:szCs w:val="22"/>
        </w:rPr>
        <w:t xml:space="preserve">             计量单位：</w:t>
      </w:r>
      <w:r>
        <w:rPr>
          <w:rFonts w:hint="eastAsia" w:ascii="仿宋" w:hAnsi="仿宋" w:eastAsia="仿宋" w:cs="仿宋"/>
          <w:color w:val="auto"/>
          <w:sz w:val="22"/>
          <w:szCs w:val="22"/>
          <w:u w:val="single"/>
        </w:rPr>
        <w:t xml:space="preserve">  一个单位   </w:t>
      </w:r>
    </w:p>
    <w:p>
      <w:pPr>
        <w:spacing w:before="156" w:beforeLines="50" w:after="156" w:afterLines="50"/>
        <w:rPr>
          <w:rFonts w:hint="eastAsia" w:ascii="仿宋" w:hAnsi="仿宋" w:eastAsia="仿宋" w:cs="仿宋"/>
          <w:color w:val="auto"/>
          <w:sz w:val="22"/>
          <w:szCs w:val="22"/>
          <w:u w:val="single"/>
        </w:rPr>
      </w:pPr>
      <w:r>
        <w:rPr>
          <w:rFonts w:hint="eastAsia" w:ascii="仿宋" w:hAnsi="仿宋" w:eastAsia="仿宋" w:cs="仿宋"/>
          <w:color w:val="auto"/>
          <w:sz w:val="22"/>
          <w:szCs w:val="22"/>
        </w:rPr>
        <w:t>项目名称：</w:t>
      </w:r>
      <w:r>
        <w:rPr>
          <w:rFonts w:hint="eastAsia" w:ascii="仿宋" w:hAnsi="仿宋" w:eastAsia="仿宋" w:cs="仿宋"/>
          <w:color w:val="auto"/>
          <w:sz w:val="22"/>
          <w:szCs w:val="22"/>
          <w:u w:val="single"/>
        </w:rPr>
        <w:t xml:space="preserve">                                </w:t>
      </w:r>
      <w:r>
        <w:rPr>
          <w:rFonts w:hint="eastAsia" w:ascii="仿宋" w:hAnsi="仿宋" w:eastAsia="仿宋" w:cs="仿宋"/>
          <w:color w:val="auto"/>
          <w:sz w:val="22"/>
          <w:szCs w:val="22"/>
        </w:rPr>
        <w:t xml:space="preserve">             项目名称：</w:t>
      </w:r>
      <w:r>
        <w:rPr>
          <w:rFonts w:hint="eastAsia" w:ascii="仿宋" w:hAnsi="仿宋" w:eastAsia="仿宋" w:cs="仿宋"/>
          <w:color w:val="auto"/>
          <w:sz w:val="22"/>
          <w:szCs w:val="22"/>
          <w:u w:val="single"/>
        </w:rPr>
        <w:t xml:space="preserve">                </w:t>
      </w:r>
    </w:p>
    <w:tbl>
      <w:tblPr>
        <w:tblStyle w:val="23"/>
        <w:tblpPr w:leftFromText="180" w:rightFromText="180" w:vertAnchor="text" w:horzAnchor="page" w:tblpXSpec="center" w:tblpY="48"/>
        <w:tblW w:w="9555" w:type="dxa"/>
        <w:jc w:val="center"/>
        <w:tblLayout w:type="fixed"/>
        <w:tblCellMar>
          <w:top w:w="0" w:type="dxa"/>
          <w:left w:w="0" w:type="dxa"/>
          <w:bottom w:w="0" w:type="dxa"/>
          <w:right w:w="0" w:type="dxa"/>
        </w:tblCellMar>
      </w:tblPr>
      <w:tblGrid>
        <w:gridCol w:w="368"/>
        <w:gridCol w:w="580"/>
        <w:gridCol w:w="520"/>
        <w:gridCol w:w="1765"/>
        <w:gridCol w:w="520"/>
        <w:gridCol w:w="1454"/>
        <w:gridCol w:w="37"/>
        <w:gridCol w:w="1001"/>
        <w:gridCol w:w="74"/>
        <w:gridCol w:w="718"/>
        <w:gridCol w:w="2518"/>
      </w:tblGrid>
      <w:tr>
        <w:tblPrEx>
          <w:tblCellMar>
            <w:top w:w="0" w:type="dxa"/>
            <w:left w:w="0" w:type="dxa"/>
            <w:bottom w:w="0" w:type="dxa"/>
            <w:right w:w="0" w:type="dxa"/>
          </w:tblCellMar>
        </w:tblPrEx>
        <w:trPr>
          <w:cantSplit/>
          <w:trHeight w:val="523" w:hRule="atLeast"/>
          <w:jc w:val="center"/>
        </w:trPr>
        <w:tc>
          <w:tcPr>
            <w:tcW w:w="948" w:type="dxa"/>
            <w:gridSpan w:val="2"/>
            <w:vMerge w:val="restart"/>
            <w:tcBorders>
              <w:top w:val="single" w:color="auto" w:sz="8" w:space="0"/>
              <w:left w:val="single" w:color="auto" w:sz="8"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4"/>
              </w:rPr>
            </w:pPr>
            <w:r>
              <w:rPr>
                <w:rFonts w:hint="eastAsia" w:ascii="仿宋" w:hAnsi="仿宋" w:eastAsia="仿宋" w:cs="仿宋"/>
                <w:b/>
                <w:bCs/>
                <w:color w:val="auto"/>
                <w:sz w:val="24"/>
              </w:rPr>
              <w:t>序号</w:t>
            </w:r>
          </w:p>
        </w:tc>
        <w:tc>
          <w:tcPr>
            <w:tcW w:w="2285" w:type="dxa"/>
            <w:gridSpan w:val="2"/>
            <w:vMerge w:val="restart"/>
            <w:tcBorders>
              <w:top w:val="single" w:color="auto" w:sz="8"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4"/>
              </w:rPr>
            </w:pPr>
            <w:r>
              <w:rPr>
                <w:rFonts w:hint="eastAsia" w:ascii="仿宋" w:hAnsi="仿宋" w:eastAsia="仿宋" w:cs="仿宋"/>
                <w:b/>
                <w:bCs/>
                <w:color w:val="auto"/>
                <w:sz w:val="24"/>
              </w:rPr>
              <w:t>项  目 名 称</w:t>
            </w:r>
          </w:p>
        </w:tc>
        <w:tc>
          <w:tcPr>
            <w:tcW w:w="520" w:type="dxa"/>
            <w:vMerge w:val="restart"/>
            <w:tcBorders>
              <w:top w:val="single" w:color="auto" w:sz="8"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4"/>
              </w:rPr>
            </w:pPr>
            <w:r>
              <w:rPr>
                <w:rFonts w:hint="eastAsia" w:ascii="仿宋" w:hAnsi="仿宋" w:eastAsia="仿宋" w:cs="仿宋"/>
                <w:b/>
                <w:bCs/>
                <w:color w:val="auto"/>
                <w:sz w:val="24"/>
              </w:rPr>
              <w:t>单位</w:t>
            </w:r>
          </w:p>
        </w:tc>
        <w:tc>
          <w:tcPr>
            <w:tcW w:w="1454" w:type="dxa"/>
            <w:vMerge w:val="restart"/>
            <w:tcBorders>
              <w:top w:val="single" w:color="auto" w:sz="8"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4"/>
              </w:rPr>
            </w:pPr>
            <w:r>
              <w:rPr>
                <w:rFonts w:hint="eastAsia" w:ascii="仿宋" w:hAnsi="仿宋" w:eastAsia="仿宋" w:cs="仿宋"/>
                <w:b/>
                <w:bCs/>
                <w:color w:val="auto"/>
                <w:sz w:val="24"/>
              </w:rPr>
              <w:t>单位价值</w:t>
            </w:r>
          </w:p>
        </w:tc>
        <w:tc>
          <w:tcPr>
            <w:tcW w:w="1038" w:type="dxa"/>
            <w:gridSpan w:val="2"/>
            <w:tcBorders>
              <w:top w:val="single" w:color="auto" w:sz="8"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4"/>
              </w:rPr>
            </w:pPr>
            <w:r>
              <w:rPr>
                <w:rFonts w:hint="eastAsia" w:ascii="仿宋" w:hAnsi="仿宋" w:eastAsia="仿宋" w:cs="仿宋"/>
                <w:b/>
                <w:bCs/>
                <w:color w:val="auto"/>
                <w:sz w:val="24"/>
              </w:rPr>
              <w:t>项目特征</w:t>
            </w:r>
          </w:p>
        </w:tc>
        <w:tc>
          <w:tcPr>
            <w:tcW w:w="3310" w:type="dxa"/>
            <w:gridSpan w:val="3"/>
            <w:tcBorders>
              <w:top w:val="single" w:color="auto" w:sz="8" w:space="0"/>
              <w:left w:val="single" w:color="auto" w:sz="4" w:space="0"/>
              <w:bottom w:val="single" w:color="000000" w:sz="4" w:space="0"/>
              <w:right w:val="single" w:color="000000" w:sz="8" w:space="0"/>
            </w:tcBorders>
            <w:noWrap w:val="0"/>
            <w:vAlign w:val="center"/>
          </w:tcPr>
          <w:p>
            <w:pPr>
              <w:jc w:val="center"/>
              <w:rPr>
                <w:rFonts w:hint="eastAsia" w:ascii="仿宋" w:hAnsi="仿宋" w:eastAsia="仿宋" w:cs="仿宋"/>
                <w:b/>
                <w:bCs/>
                <w:color w:val="auto"/>
                <w:sz w:val="24"/>
              </w:rPr>
            </w:pPr>
          </w:p>
        </w:tc>
      </w:tr>
      <w:tr>
        <w:tblPrEx>
          <w:tblCellMar>
            <w:top w:w="0" w:type="dxa"/>
            <w:left w:w="0" w:type="dxa"/>
            <w:bottom w:w="0" w:type="dxa"/>
            <w:right w:w="0" w:type="dxa"/>
          </w:tblCellMar>
        </w:tblPrEx>
        <w:trPr>
          <w:cantSplit/>
          <w:trHeight w:val="310" w:hRule="atLeast"/>
          <w:jc w:val="center"/>
        </w:trPr>
        <w:tc>
          <w:tcPr>
            <w:tcW w:w="948" w:type="dxa"/>
            <w:gridSpan w:val="2"/>
            <w:vMerge w:val="continue"/>
            <w:tcBorders>
              <w:left w:val="single" w:color="auto" w:sz="8"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sz w:val="24"/>
              </w:rPr>
            </w:pPr>
          </w:p>
        </w:tc>
        <w:tc>
          <w:tcPr>
            <w:tcW w:w="2285" w:type="dxa"/>
            <w:gridSpan w:val="2"/>
            <w:vMerge w:val="continue"/>
            <w:tcBorders>
              <w:top w:val="single" w:color="auto" w:sz="8"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b/>
                <w:bCs/>
                <w:color w:val="auto"/>
                <w:sz w:val="24"/>
              </w:rPr>
            </w:pPr>
          </w:p>
        </w:tc>
        <w:tc>
          <w:tcPr>
            <w:tcW w:w="520"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sz w:val="24"/>
              </w:rPr>
            </w:pPr>
          </w:p>
        </w:tc>
        <w:tc>
          <w:tcPr>
            <w:tcW w:w="1454"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sz w:val="24"/>
              </w:rPr>
            </w:pP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4"/>
              </w:rPr>
            </w:pPr>
            <w:r>
              <w:rPr>
                <w:rFonts w:hint="eastAsia" w:ascii="仿宋" w:hAnsi="仿宋" w:eastAsia="仿宋" w:cs="仿宋"/>
                <w:b/>
                <w:bCs/>
                <w:color w:val="auto"/>
                <w:sz w:val="24"/>
              </w:rPr>
              <w:t>消耗量</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4"/>
              </w:rPr>
            </w:pPr>
            <w:r>
              <w:rPr>
                <w:rFonts w:hint="eastAsia" w:ascii="仿宋" w:hAnsi="仿宋" w:eastAsia="仿宋" w:cs="仿宋"/>
                <w:b/>
                <w:bCs/>
                <w:color w:val="auto"/>
                <w:sz w:val="24"/>
              </w:rPr>
              <w:t>合价</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4"/>
              </w:rPr>
            </w:pPr>
            <w:r>
              <w:rPr>
                <w:rFonts w:hint="eastAsia" w:ascii="仿宋" w:hAnsi="仿宋" w:eastAsia="仿宋" w:cs="仿宋"/>
                <w:b/>
                <w:bCs/>
                <w:color w:val="auto"/>
                <w:sz w:val="24"/>
              </w:rPr>
              <w:t>备    注</w:t>
            </w:r>
          </w:p>
        </w:tc>
      </w:tr>
      <w:tr>
        <w:tblPrEx>
          <w:tblCellMar>
            <w:top w:w="0" w:type="dxa"/>
            <w:left w:w="0" w:type="dxa"/>
            <w:bottom w:w="0" w:type="dxa"/>
            <w:right w:w="0" w:type="dxa"/>
          </w:tblCellMar>
        </w:tblPrEx>
        <w:trPr>
          <w:cantSplit/>
          <w:trHeight w:val="360" w:hRule="atLeast"/>
          <w:jc w:val="center"/>
        </w:trPr>
        <w:tc>
          <w:tcPr>
            <w:tcW w:w="368" w:type="dxa"/>
            <w:vMerge w:val="restart"/>
            <w:tcBorders>
              <w:top w:val="nil"/>
              <w:left w:val="single" w:color="auto" w:sz="8" w:space="0"/>
              <w:bottom w:val="single" w:color="000000"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1</w:t>
            </w: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b/>
                <w:bCs/>
                <w:color w:val="auto"/>
                <w:sz w:val="20"/>
                <w:szCs w:val="20"/>
              </w:rPr>
              <w:t>1.1</w:t>
            </w:r>
          </w:p>
        </w:tc>
        <w:tc>
          <w:tcPr>
            <w:tcW w:w="520" w:type="dxa"/>
            <w:vMerge w:val="restart"/>
            <w:tcBorders>
              <w:top w:val="nil"/>
              <w:left w:val="single" w:color="auto" w:sz="4" w:space="0"/>
              <w:bottom w:val="single" w:color="000000" w:sz="4" w:space="0"/>
              <w:right w:val="single" w:color="auto" w:sz="4" w:space="0"/>
            </w:tcBorders>
            <w:noWrap w:val="0"/>
            <w:tcMar>
              <w:top w:w="15" w:type="dxa"/>
              <w:left w:w="15" w:type="dxa"/>
              <w:bottom w:w="0" w:type="dxa"/>
              <w:right w:w="15" w:type="dxa"/>
            </w:tcMar>
            <w:textDirection w:val="tbRlV"/>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人 工</w:t>
            </w: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工日</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32"/>
              </w:rPr>
            </w:pPr>
            <w:r>
              <w:rPr>
                <w:rFonts w:hint="eastAsia" w:ascii="仿宋" w:hAnsi="仿宋" w:eastAsia="仿宋" w:cs="仿宋"/>
                <w:b/>
                <w:bCs/>
                <w:color w:val="auto"/>
                <w:sz w:val="20"/>
                <w:szCs w:val="20"/>
              </w:rPr>
              <w:t>1.2</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sz w:val="20"/>
                <w:szCs w:val="20"/>
              </w:rPr>
            </w:pP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b/>
                <w:bCs/>
                <w:color w:val="auto"/>
                <w:sz w:val="20"/>
                <w:szCs w:val="20"/>
              </w:rPr>
              <w:t>1.3</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sz w:val="20"/>
                <w:szCs w:val="20"/>
              </w:rPr>
            </w:pP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人工费小计</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3284"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1.1～1.2之合</w:t>
            </w:r>
          </w:p>
        </w:tc>
      </w:tr>
      <w:tr>
        <w:tblPrEx>
          <w:tblCellMar>
            <w:top w:w="0" w:type="dxa"/>
            <w:left w:w="0" w:type="dxa"/>
            <w:bottom w:w="0" w:type="dxa"/>
            <w:right w:w="0" w:type="dxa"/>
          </w:tblCellMar>
        </w:tblPrEx>
        <w:trPr>
          <w:cantSplit/>
          <w:trHeight w:val="360" w:hRule="atLeast"/>
          <w:jc w:val="center"/>
        </w:trPr>
        <w:tc>
          <w:tcPr>
            <w:tcW w:w="368" w:type="dxa"/>
            <w:vMerge w:val="restart"/>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2</w:t>
            </w: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b/>
                <w:bCs/>
                <w:color w:val="auto"/>
                <w:sz w:val="20"/>
                <w:szCs w:val="20"/>
              </w:rPr>
              <w:t>2.1</w:t>
            </w:r>
          </w:p>
        </w:tc>
        <w:tc>
          <w:tcPr>
            <w:tcW w:w="520" w:type="dxa"/>
            <w:vMerge w:val="restart"/>
            <w:tcBorders>
              <w:top w:val="nil"/>
              <w:left w:val="single" w:color="auto" w:sz="4" w:space="0"/>
              <w:bottom w:val="single" w:color="000000" w:sz="4" w:space="0"/>
              <w:right w:val="single" w:color="auto" w:sz="4" w:space="0"/>
            </w:tcBorders>
            <w:noWrap w:val="0"/>
            <w:tcMar>
              <w:top w:w="15" w:type="dxa"/>
              <w:left w:w="15" w:type="dxa"/>
              <w:bottom w:w="0" w:type="dxa"/>
              <w:right w:w="15" w:type="dxa"/>
            </w:tcMar>
            <w:textDirection w:val="tbRlV"/>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材   料</w:t>
            </w: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仿宋" w:hAnsi="仿宋" w:eastAsia="仿宋" w:cs="仿宋"/>
                <w:b/>
                <w:bCs/>
                <w:color w:val="auto"/>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b/>
                <w:bCs/>
                <w:color w:val="auto"/>
                <w:sz w:val="20"/>
                <w:szCs w:val="20"/>
              </w:rPr>
              <w:t>2.2</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sz w:val="20"/>
                <w:szCs w:val="20"/>
              </w:rPr>
            </w:pP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仿宋" w:hAnsi="仿宋" w:eastAsia="仿宋" w:cs="仿宋"/>
                <w:b/>
                <w:bCs/>
                <w:color w:val="auto"/>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b/>
                <w:bCs/>
                <w:color w:val="auto"/>
                <w:sz w:val="20"/>
                <w:szCs w:val="20"/>
              </w:rPr>
              <w:t>2.3</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sz w:val="20"/>
                <w:szCs w:val="20"/>
              </w:rPr>
            </w:pP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仿宋" w:hAnsi="仿宋" w:eastAsia="仿宋" w:cs="仿宋"/>
                <w:b/>
                <w:bCs/>
                <w:color w:val="auto"/>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b/>
                <w:bCs/>
                <w:color w:val="auto"/>
                <w:sz w:val="20"/>
                <w:szCs w:val="20"/>
              </w:rPr>
              <w:t>2.4</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sz w:val="20"/>
                <w:szCs w:val="20"/>
              </w:rPr>
            </w:pP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仿宋" w:hAnsi="仿宋" w:eastAsia="仿宋" w:cs="仿宋"/>
                <w:b/>
                <w:bCs/>
                <w:color w:val="auto"/>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b/>
                <w:bCs/>
                <w:color w:val="auto"/>
                <w:sz w:val="20"/>
                <w:szCs w:val="20"/>
              </w:rPr>
              <w:t>2.5</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sz w:val="20"/>
                <w:szCs w:val="20"/>
              </w:rPr>
            </w:pP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仿宋" w:hAnsi="仿宋" w:eastAsia="仿宋" w:cs="仿宋"/>
                <w:b/>
                <w:bCs/>
                <w:color w:val="auto"/>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b/>
                <w:bCs/>
                <w:color w:val="auto"/>
                <w:sz w:val="20"/>
                <w:szCs w:val="20"/>
              </w:rPr>
              <w:t>2.6</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sz w:val="20"/>
                <w:szCs w:val="20"/>
              </w:rPr>
            </w:pP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仿宋" w:hAnsi="仿宋" w:eastAsia="仿宋" w:cs="仿宋"/>
                <w:b/>
                <w:bCs/>
                <w:color w:val="auto"/>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b/>
                <w:bCs/>
                <w:color w:val="auto"/>
                <w:sz w:val="20"/>
                <w:szCs w:val="20"/>
              </w:rPr>
              <w:t>2.7</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sz w:val="20"/>
                <w:szCs w:val="20"/>
              </w:rPr>
            </w:pPr>
          </w:p>
        </w:tc>
        <w:tc>
          <w:tcPr>
            <w:tcW w:w="17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仿宋" w:hAnsi="仿宋" w:eastAsia="仿宋" w:cs="仿宋"/>
                <w:b/>
                <w:bCs/>
                <w:color w:val="auto"/>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b/>
                <w:bCs/>
                <w:color w:val="auto"/>
                <w:sz w:val="20"/>
                <w:szCs w:val="20"/>
              </w:rPr>
              <w:t>2.8</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sz w:val="20"/>
                <w:szCs w:val="20"/>
              </w:rPr>
            </w:pPr>
          </w:p>
        </w:tc>
        <w:tc>
          <w:tcPr>
            <w:tcW w:w="1765" w:type="dxa"/>
            <w:tcBorders>
              <w:top w:val="nil"/>
              <w:left w:val="nil"/>
              <w:bottom w:val="nil"/>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材料费小计</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3284"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2.1～2.7之合</w:t>
            </w:r>
          </w:p>
        </w:tc>
      </w:tr>
      <w:tr>
        <w:tblPrEx>
          <w:tblCellMar>
            <w:top w:w="0" w:type="dxa"/>
            <w:left w:w="0" w:type="dxa"/>
            <w:bottom w:w="0" w:type="dxa"/>
            <w:right w:w="0" w:type="dxa"/>
          </w:tblCellMar>
        </w:tblPrEx>
        <w:trPr>
          <w:cantSplit/>
          <w:trHeight w:val="360" w:hRule="atLeast"/>
          <w:jc w:val="center"/>
        </w:trPr>
        <w:tc>
          <w:tcPr>
            <w:tcW w:w="368" w:type="dxa"/>
            <w:vMerge w:val="restart"/>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3</w:t>
            </w: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b/>
                <w:bCs/>
                <w:color w:val="auto"/>
                <w:sz w:val="20"/>
                <w:szCs w:val="20"/>
              </w:rPr>
              <w:t>3.1</w:t>
            </w:r>
          </w:p>
        </w:tc>
        <w:tc>
          <w:tcPr>
            <w:tcW w:w="520" w:type="dxa"/>
            <w:vMerge w:val="restart"/>
            <w:tcBorders>
              <w:top w:val="nil"/>
              <w:left w:val="single" w:color="auto" w:sz="4" w:space="0"/>
              <w:bottom w:val="single" w:color="auto" w:sz="4" w:space="0"/>
              <w:right w:val="single" w:color="auto" w:sz="4" w:space="0"/>
            </w:tcBorders>
            <w:noWrap w:val="0"/>
            <w:tcMar>
              <w:top w:w="15" w:type="dxa"/>
              <w:left w:w="15" w:type="dxa"/>
              <w:bottom w:w="0" w:type="dxa"/>
              <w:right w:w="15" w:type="dxa"/>
            </w:tcMar>
            <w:textDirection w:val="tbRlV"/>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机械费</w:t>
            </w:r>
          </w:p>
        </w:tc>
        <w:tc>
          <w:tcPr>
            <w:tcW w:w="176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仿宋" w:hAnsi="仿宋" w:eastAsia="仿宋" w:cs="仿宋"/>
                <w:b/>
                <w:bCs/>
                <w:color w:val="auto"/>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b/>
                <w:bCs/>
                <w:color w:val="auto"/>
                <w:sz w:val="20"/>
                <w:szCs w:val="20"/>
              </w:rPr>
              <w:t>3.2</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sz w:val="20"/>
                <w:szCs w:val="20"/>
              </w:rPr>
            </w:pPr>
          </w:p>
        </w:tc>
        <w:tc>
          <w:tcPr>
            <w:tcW w:w="1765" w:type="dxa"/>
            <w:tcBorders>
              <w:top w:val="single" w:color="auto" w:sz="4" w:space="0"/>
              <w:left w:val="nil"/>
              <w:bottom w:val="nil"/>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　</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145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1038"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792"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2518" w:type="dxa"/>
            <w:tcBorders>
              <w:top w:val="single" w:color="auto" w:sz="4" w:space="0"/>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　</w:t>
            </w:r>
          </w:p>
        </w:tc>
      </w:tr>
      <w:tr>
        <w:tblPrEx>
          <w:tblCellMar>
            <w:top w:w="0" w:type="dxa"/>
            <w:left w:w="0" w:type="dxa"/>
            <w:bottom w:w="0" w:type="dxa"/>
            <w:right w:w="0" w:type="dxa"/>
          </w:tblCellMar>
        </w:tblPrEx>
        <w:trPr>
          <w:cantSplit/>
          <w:trHeight w:val="360" w:hRule="atLeast"/>
          <w:jc w:val="center"/>
        </w:trPr>
        <w:tc>
          <w:tcPr>
            <w:tcW w:w="368"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hint="eastAsia" w:ascii="仿宋" w:hAnsi="仿宋" w:eastAsia="仿宋" w:cs="仿宋"/>
                <w:b/>
                <w:bCs/>
                <w:color w:val="auto"/>
                <w:sz w:val="20"/>
                <w:szCs w:val="20"/>
              </w:rPr>
            </w:pPr>
          </w:p>
        </w:tc>
        <w:tc>
          <w:tcPr>
            <w:tcW w:w="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b/>
                <w:bCs/>
                <w:color w:val="auto"/>
                <w:sz w:val="20"/>
                <w:szCs w:val="20"/>
              </w:rPr>
              <w:t>3.3</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sz w:val="20"/>
                <w:szCs w:val="20"/>
              </w:rPr>
            </w:pPr>
          </w:p>
        </w:tc>
        <w:tc>
          <w:tcPr>
            <w:tcW w:w="176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机械费小计</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3284"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2518"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3.1～3.2之合</w:t>
            </w:r>
          </w:p>
        </w:tc>
      </w:tr>
      <w:tr>
        <w:tblPrEx>
          <w:tblCellMar>
            <w:top w:w="0" w:type="dxa"/>
            <w:left w:w="0" w:type="dxa"/>
            <w:bottom w:w="0" w:type="dxa"/>
            <w:right w:w="0" w:type="dxa"/>
          </w:tblCellMar>
        </w:tblPrEx>
        <w:trPr>
          <w:trHeight w:val="438" w:hRule="atLeast"/>
          <w:jc w:val="center"/>
        </w:trPr>
        <w:tc>
          <w:tcPr>
            <w:tcW w:w="368" w:type="dxa"/>
            <w:tcBorders>
              <w:top w:val="single" w:color="auto" w:sz="4"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p>
        </w:tc>
        <w:tc>
          <w:tcPr>
            <w:tcW w:w="5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4</w:t>
            </w:r>
          </w:p>
        </w:tc>
        <w:tc>
          <w:tcPr>
            <w:tcW w:w="2285"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人工、材料、机械费小计</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元</w:t>
            </w:r>
          </w:p>
        </w:tc>
        <w:tc>
          <w:tcPr>
            <w:tcW w:w="3284" w:type="dxa"/>
            <w:gridSpan w:val="5"/>
            <w:tcBorders>
              <w:top w:val="single" w:color="auto" w:sz="4" w:space="0"/>
              <w:left w:val="nil"/>
              <w:bottom w:val="single" w:color="auto" w:sz="4" w:space="0"/>
              <w:right w:val="nil"/>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　</w:t>
            </w:r>
          </w:p>
        </w:tc>
        <w:tc>
          <w:tcPr>
            <w:tcW w:w="2518" w:type="dxa"/>
            <w:tcBorders>
              <w:top w:val="nil"/>
              <w:left w:val="single" w:color="auto" w:sz="4" w:space="0"/>
              <w:bottom w:val="single" w:color="auto" w:sz="4" w:space="0"/>
              <w:right w:val="single" w:color="auto" w:sz="8" w:space="0"/>
            </w:tcBorders>
            <w:noWrap w:val="0"/>
            <w:tcMar>
              <w:top w:w="15" w:type="dxa"/>
              <w:left w:w="15" w:type="dxa"/>
              <w:bottom w:w="0" w:type="dxa"/>
              <w:right w:w="15" w:type="dxa"/>
            </w:tcMar>
            <w:vAlign w:val="center"/>
          </w:tcPr>
          <w:p>
            <w:pPr>
              <w:rPr>
                <w:rFonts w:hint="eastAsia" w:ascii="仿宋" w:hAnsi="仿宋" w:eastAsia="仿宋" w:cs="仿宋"/>
                <w:b/>
                <w:bCs/>
                <w:color w:val="auto"/>
                <w:sz w:val="20"/>
                <w:szCs w:val="20"/>
              </w:rPr>
            </w:pPr>
            <w:r>
              <w:rPr>
                <w:rFonts w:hint="eastAsia" w:ascii="仿宋" w:hAnsi="仿宋" w:eastAsia="仿宋" w:cs="仿宋"/>
                <w:b/>
                <w:bCs/>
                <w:color w:val="auto"/>
                <w:sz w:val="20"/>
                <w:szCs w:val="20"/>
              </w:rPr>
              <w:t>1.3+2.8+3.3</w:t>
            </w:r>
          </w:p>
        </w:tc>
      </w:tr>
      <w:tr>
        <w:tblPrEx>
          <w:tblCellMar>
            <w:top w:w="0" w:type="dxa"/>
            <w:left w:w="0" w:type="dxa"/>
            <w:bottom w:w="0" w:type="dxa"/>
            <w:right w:w="0" w:type="dxa"/>
          </w:tblCellMar>
        </w:tblPrEx>
        <w:trPr>
          <w:cantSplit/>
          <w:trHeight w:val="435" w:hRule="atLeast"/>
          <w:jc w:val="center"/>
        </w:trPr>
        <w:tc>
          <w:tcPr>
            <w:tcW w:w="948" w:type="dxa"/>
            <w:gridSpan w:val="2"/>
            <w:tcBorders>
              <w:top w:val="single" w:color="auto" w:sz="4"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5</w:t>
            </w:r>
          </w:p>
        </w:tc>
        <w:tc>
          <w:tcPr>
            <w:tcW w:w="520" w:type="dxa"/>
            <w:vMerge w:val="restart"/>
            <w:tcBorders>
              <w:top w:val="nil"/>
              <w:left w:val="single" w:color="auto" w:sz="4" w:space="0"/>
              <w:bottom w:val="single" w:color="000000" w:sz="4" w:space="0"/>
              <w:right w:val="single" w:color="auto" w:sz="4" w:space="0"/>
            </w:tcBorders>
            <w:noWrap w:val="0"/>
            <w:tcMar>
              <w:top w:w="15" w:type="dxa"/>
              <w:left w:w="15" w:type="dxa"/>
              <w:bottom w:w="0" w:type="dxa"/>
              <w:right w:w="15" w:type="dxa"/>
            </w:tcMar>
            <w:textDirection w:val="tbRlV"/>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各项费用</w:t>
            </w:r>
          </w:p>
        </w:tc>
        <w:tc>
          <w:tcPr>
            <w:tcW w:w="176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管   理   费</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元</w:t>
            </w:r>
          </w:p>
        </w:tc>
        <w:tc>
          <w:tcPr>
            <w:tcW w:w="1491"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p>
        </w:tc>
        <w:tc>
          <w:tcPr>
            <w:tcW w:w="1075"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费率％　</w:t>
            </w:r>
          </w:p>
        </w:tc>
        <w:tc>
          <w:tcPr>
            <w:tcW w:w="3236" w:type="dxa"/>
            <w:gridSpan w:val="2"/>
            <w:tcBorders>
              <w:top w:val="single" w:color="auto" w:sz="4" w:space="0"/>
              <w:left w:val="single" w:color="auto" w:sz="4" w:space="0"/>
              <w:bottom w:val="single" w:color="auto" w:sz="4" w:space="0"/>
              <w:right w:val="single" w:color="000000" w:sz="8" w:space="0"/>
            </w:tcBorders>
            <w:noWrap w:val="0"/>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（计费计算式）</w:t>
            </w:r>
          </w:p>
        </w:tc>
      </w:tr>
      <w:tr>
        <w:tblPrEx>
          <w:tblCellMar>
            <w:top w:w="0" w:type="dxa"/>
            <w:left w:w="0" w:type="dxa"/>
            <w:bottom w:w="0" w:type="dxa"/>
            <w:right w:w="0" w:type="dxa"/>
          </w:tblCellMar>
        </w:tblPrEx>
        <w:trPr>
          <w:cantSplit/>
          <w:trHeight w:val="435" w:hRule="atLeast"/>
          <w:jc w:val="center"/>
        </w:trPr>
        <w:tc>
          <w:tcPr>
            <w:tcW w:w="948" w:type="dxa"/>
            <w:gridSpan w:val="2"/>
            <w:tcBorders>
              <w:top w:val="single" w:color="auto" w:sz="4"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6</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sz w:val="20"/>
                <w:szCs w:val="20"/>
              </w:rPr>
            </w:pPr>
          </w:p>
        </w:tc>
        <w:tc>
          <w:tcPr>
            <w:tcW w:w="176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利        润</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元</w:t>
            </w:r>
          </w:p>
        </w:tc>
        <w:tc>
          <w:tcPr>
            <w:tcW w:w="1491"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p>
        </w:tc>
        <w:tc>
          <w:tcPr>
            <w:tcW w:w="1075"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费率％　</w:t>
            </w:r>
          </w:p>
        </w:tc>
        <w:tc>
          <w:tcPr>
            <w:tcW w:w="3236" w:type="dxa"/>
            <w:gridSpan w:val="2"/>
            <w:tcBorders>
              <w:top w:val="single" w:color="auto" w:sz="4" w:space="0"/>
              <w:left w:val="single" w:color="auto" w:sz="4" w:space="0"/>
              <w:bottom w:val="single" w:color="auto" w:sz="4" w:space="0"/>
              <w:right w:val="single" w:color="000000" w:sz="8" w:space="0"/>
            </w:tcBorders>
            <w:noWrap w:val="0"/>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（计费计算式）</w:t>
            </w:r>
          </w:p>
        </w:tc>
      </w:tr>
      <w:tr>
        <w:tblPrEx>
          <w:tblCellMar>
            <w:top w:w="0" w:type="dxa"/>
            <w:left w:w="0" w:type="dxa"/>
            <w:bottom w:w="0" w:type="dxa"/>
            <w:right w:w="0" w:type="dxa"/>
          </w:tblCellMar>
        </w:tblPrEx>
        <w:trPr>
          <w:cantSplit/>
          <w:trHeight w:val="435" w:hRule="atLeast"/>
          <w:jc w:val="center"/>
        </w:trPr>
        <w:tc>
          <w:tcPr>
            <w:tcW w:w="948" w:type="dxa"/>
            <w:gridSpan w:val="2"/>
            <w:tcBorders>
              <w:top w:val="single" w:color="auto" w:sz="4"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7</w:t>
            </w:r>
          </w:p>
        </w:tc>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sz w:val="20"/>
                <w:szCs w:val="20"/>
              </w:rPr>
            </w:pPr>
          </w:p>
        </w:tc>
        <w:tc>
          <w:tcPr>
            <w:tcW w:w="176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风   险   金</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元</w:t>
            </w:r>
          </w:p>
        </w:tc>
        <w:tc>
          <w:tcPr>
            <w:tcW w:w="1491"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0"/>
                <w:szCs w:val="20"/>
              </w:rPr>
            </w:pPr>
          </w:p>
        </w:tc>
        <w:tc>
          <w:tcPr>
            <w:tcW w:w="1075"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费率％　</w:t>
            </w:r>
          </w:p>
        </w:tc>
        <w:tc>
          <w:tcPr>
            <w:tcW w:w="3236" w:type="dxa"/>
            <w:gridSpan w:val="2"/>
            <w:tcBorders>
              <w:top w:val="single" w:color="auto" w:sz="4" w:space="0"/>
              <w:left w:val="single" w:color="auto" w:sz="4" w:space="0"/>
              <w:bottom w:val="single" w:color="auto" w:sz="4" w:space="0"/>
              <w:right w:val="single" w:color="000000" w:sz="8" w:space="0"/>
            </w:tcBorders>
            <w:noWrap w:val="0"/>
            <w:vAlign w:val="center"/>
          </w:tcPr>
          <w:p>
            <w:pPr>
              <w:jc w:val="center"/>
              <w:rPr>
                <w:rFonts w:hint="eastAsia" w:ascii="仿宋" w:hAnsi="仿宋" w:eastAsia="仿宋" w:cs="仿宋"/>
                <w:color w:val="auto"/>
                <w:sz w:val="20"/>
                <w:szCs w:val="20"/>
              </w:rPr>
            </w:pPr>
            <w:r>
              <w:rPr>
                <w:rFonts w:hint="eastAsia" w:ascii="仿宋" w:hAnsi="仿宋" w:eastAsia="仿宋" w:cs="仿宋"/>
                <w:color w:val="auto"/>
                <w:sz w:val="20"/>
                <w:szCs w:val="20"/>
              </w:rPr>
              <w:t>（计费计算式）</w:t>
            </w:r>
          </w:p>
        </w:tc>
      </w:tr>
      <w:tr>
        <w:tblPrEx>
          <w:tblCellMar>
            <w:top w:w="0" w:type="dxa"/>
            <w:left w:w="0" w:type="dxa"/>
            <w:bottom w:w="0" w:type="dxa"/>
            <w:right w:w="0" w:type="dxa"/>
          </w:tblCellMar>
        </w:tblPrEx>
        <w:trPr>
          <w:trHeight w:val="435" w:hRule="atLeast"/>
          <w:jc w:val="center"/>
        </w:trPr>
        <w:tc>
          <w:tcPr>
            <w:tcW w:w="948" w:type="dxa"/>
            <w:gridSpan w:val="2"/>
            <w:tcBorders>
              <w:top w:val="single" w:color="auto" w:sz="4"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8</w:t>
            </w:r>
          </w:p>
        </w:tc>
        <w:tc>
          <w:tcPr>
            <w:tcW w:w="2285"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 xml:space="preserve">     费 用 小 计</w:t>
            </w:r>
          </w:p>
        </w:tc>
        <w:tc>
          <w:tcPr>
            <w:tcW w:w="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元</w:t>
            </w:r>
          </w:p>
        </w:tc>
        <w:tc>
          <w:tcPr>
            <w:tcW w:w="5802" w:type="dxa"/>
            <w:gridSpan w:val="6"/>
            <w:tcBorders>
              <w:top w:val="single" w:color="auto" w:sz="4" w:space="0"/>
              <w:left w:val="nil"/>
              <w:bottom w:val="single" w:color="auto" w:sz="4" w:space="0"/>
              <w:right w:val="single" w:color="auto" w:sz="8"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18"/>
                <w:szCs w:val="18"/>
              </w:rPr>
            </w:pPr>
            <w:r>
              <w:rPr>
                <w:rFonts w:hint="eastAsia" w:ascii="仿宋" w:hAnsi="仿宋" w:eastAsia="仿宋" w:cs="仿宋"/>
                <w:b/>
                <w:bCs/>
                <w:color w:val="auto"/>
              </w:rPr>
              <w:t>5+6+7</w:t>
            </w:r>
          </w:p>
        </w:tc>
      </w:tr>
      <w:tr>
        <w:tblPrEx>
          <w:tblCellMar>
            <w:top w:w="0" w:type="dxa"/>
            <w:left w:w="0" w:type="dxa"/>
            <w:bottom w:w="0" w:type="dxa"/>
            <w:right w:w="0" w:type="dxa"/>
          </w:tblCellMar>
        </w:tblPrEx>
        <w:trPr>
          <w:trHeight w:val="435" w:hRule="atLeast"/>
          <w:jc w:val="center"/>
        </w:trPr>
        <w:tc>
          <w:tcPr>
            <w:tcW w:w="3233" w:type="dxa"/>
            <w:gridSpan w:val="4"/>
            <w:tcBorders>
              <w:top w:val="single" w:color="auto" w:sz="4" w:space="0"/>
              <w:left w:val="single" w:color="auto" w:sz="8" w:space="0"/>
              <w:bottom w:val="single" w:color="auto" w:sz="8"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4"/>
                <w:szCs w:val="28"/>
              </w:rPr>
            </w:pPr>
            <w:r>
              <w:rPr>
                <w:rFonts w:hint="eastAsia" w:ascii="仿宋" w:hAnsi="仿宋" w:eastAsia="仿宋" w:cs="仿宋"/>
                <w:b/>
                <w:bCs/>
                <w:color w:val="auto"/>
                <w:sz w:val="24"/>
                <w:szCs w:val="28"/>
              </w:rPr>
              <w:t>综   合   单   价</w:t>
            </w:r>
          </w:p>
        </w:tc>
        <w:tc>
          <w:tcPr>
            <w:tcW w:w="520" w:type="dxa"/>
            <w:tcBorders>
              <w:top w:val="nil"/>
              <w:left w:val="nil"/>
              <w:bottom w:val="single" w:color="auto" w:sz="8"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b/>
                <w:bCs/>
                <w:color w:val="auto"/>
                <w:sz w:val="24"/>
                <w:szCs w:val="32"/>
              </w:rPr>
            </w:pPr>
            <w:r>
              <w:rPr>
                <w:rFonts w:hint="eastAsia" w:ascii="仿宋" w:hAnsi="仿宋" w:eastAsia="仿宋" w:cs="仿宋"/>
                <w:b/>
                <w:bCs/>
                <w:color w:val="auto"/>
                <w:sz w:val="24"/>
                <w:szCs w:val="32"/>
              </w:rPr>
              <w:t>元</w:t>
            </w:r>
          </w:p>
        </w:tc>
        <w:tc>
          <w:tcPr>
            <w:tcW w:w="5802" w:type="dxa"/>
            <w:gridSpan w:val="6"/>
            <w:tcBorders>
              <w:top w:val="single" w:color="auto" w:sz="4" w:space="0"/>
              <w:left w:val="nil"/>
              <w:bottom w:val="single" w:color="auto" w:sz="8" w:space="0"/>
              <w:right w:val="single" w:color="auto" w:sz="8" w:space="0"/>
            </w:tcBorders>
            <w:noWrap w:val="0"/>
            <w:tcMar>
              <w:top w:w="15" w:type="dxa"/>
              <w:left w:w="15" w:type="dxa"/>
              <w:bottom w:w="0" w:type="dxa"/>
              <w:right w:w="15" w:type="dxa"/>
            </w:tcMar>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　</w:t>
            </w:r>
          </w:p>
          <w:p>
            <w:pPr>
              <w:jc w:val="center"/>
              <w:rPr>
                <w:rFonts w:hint="eastAsia" w:ascii="仿宋" w:hAnsi="仿宋" w:eastAsia="仿宋" w:cs="仿宋"/>
                <w:b/>
                <w:bCs/>
                <w:color w:val="auto"/>
                <w:sz w:val="24"/>
              </w:rPr>
            </w:pPr>
            <w:r>
              <w:rPr>
                <w:rFonts w:hint="eastAsia" w:ascii="仿宋" w:hAnsi="仿宋" w:eastAsia="仿宋" w:cs="仿宋"/>
                <w:b/>
                <w:bCs/>
                <w:color w:val="auto"/>
              </w:rPr>
              <w:t>4+8</w:t>
            </w:r>
          </w:p>
        </w:tc>
      </w:tr>
    </w:tbl>
    <w:p>
      <w:pPr>
        <w:rPr>
          <w:rFonts w:hint="eastAsia" w:ascii="仿宋" w:hAnsi="仿宋" w:eastAsia="仿宋" w:cs="仿宋"/>
          <w:bCs/>
          <w:color w:val="auto"/>
          <w:sz w:val="20"/>
          <w:szCs w:val="22"/>
        </w:rPr>
      </w:pPr>
    </w:p>
    <w:p>
      <w:pPr>
        <w:rPr>
          <w:rFonts w:hint="eastAsia" w:ascii="仿宋" w:hAnsi="仿宋" w:eastAsia="仿宋" w:cs="仿宋"/>
          <w:bCs/>
          <w:color w:val="auto"/>
          <w:sz w:val="24"/>
          <w:szCs w:val="22"/>
        </w:rPr>
      </w:pPr>
      <w:r>
        <w:rPr>
          <w:rFonts w:hint="eastAsia" w:ascii="仿宋" w:hAnsi="仿宋" w:eastAsia="仿宋" w:cs="仿宋"/>
          <w:bCs/>
          <w:color w:val="auto"/>
          <w:sz w:val="24"/>
          <w:szCs w:val="22"/>
        </w:rPr>
        <w:t>注：1、分部分项项目编码为工程量清单中</w:t>
      </w:r>
      <w:r>
        <w:rPr>
          <w:rFonts w:hint="eastAsia" w:ascii="仿宋" w:hAnsi="仿宋" w:eastAsia="仿宋" w:cs="仿宋"/>
          <w:bCs/>
          <w:color w:val="auto"/>
          <w:sz w:val="24"/>
          <w:szCs w:val="20"/>
        </w:rPr>
        <w:t>综合单价分析项目名目表</w:t>
      </w:r>
      <w:r>
        <w:rPr>
          <w:rFonts w:hint="eastAsia" w:ascii="仿宋" w:hAnsi="仿宋" w:eastAsia="仿宋" w:cs="仿宋"/>
          <w:bCs/>
          <w:color w:val="auto"/>
          <w:sz w:val="24"/>
          <w:szCs w:val="22"/>
        </w:rPr>
        <w:t>的项目。</w:t>
      </w:r>
    </w:p>
    <w:p>
      <w:pPr>
        <w:numPr>
          <w:ilvl w:val="0"/>
          <w:numId w:val="8"/>
        </w:numPr>
        <w:ind w:firstLine="480" w:firstLineChars="200"/>
        <w:rPr>
          <w:rFonts w:hint="eastAsia" w:ascii="仿宋" w:hAnsi="仿宋" w:eastAsia="仿宋" w:cs="仿宋"/>
          <w:bCs/>
          <w:color w:val="auto"/>
          <w:sz w:val="24"/>
          <w:szCs w:val="22"/>
        </w:rPr>
      </w:pPr>
      <w:r>
        <w:rPr>
          <w:rFonts w:hint="eastAsia" w:ascii="仿宋" w:hAnsi="仿宋" w:eastAsia="仿宋" w:cs="仿宋"/>
          <w:bCs/>
          <w:color w:val="auto"/>
          <w:sz w:val="24"/>
          <w:szCs w:val="22"/>
        </w:rPr>
        <w:t>计量单位：以一为分析基数的工程量清单中相对应的工程量单位。</w:t>
      </w:r>
    </w:p>
    <w:p>
      <w:pPr>
        <w:ind w:firstLine="480" w:firstLineChars="200"/>
        <w:outlineLvl w:val="1"/>
        <w:rPr>
          <w:rFonts w:hint="eastAsia" w:ascii="仿宋" w:hAnsi="仿宋" w:eastAsia="仿宋" w:cs="仿宋"/>
          <w:bCs/>
          <w:color w:val="auto"/>
          <w:sz w:val="24"/>
          <w:szCs w:val="22"/>
        </w:rPr>
      </w:pPr>
      <w:r>
        <w:rPr>
          <w:rFonts w:hint="eastAsia" w:ascii="仿宋" w:hAnsi="仿宋" w:eastAsia="仿宋" w:cs="仿宋"/>
          <w:bCs/>
          <w:color w:val="auto"/>
          <w:sz w:val="24"/>
          <w:szCs w:val="22"/>
        </w:rPr>
        <w:t>3、项目特征必须与工程量清单特征描述一致。</w:t>
      </w:r>
    </w:p>
    <w:p>
      <w:pPr>
        <w:rPr>
          <w:rFonts w:hint="eastAsia" w:ascii="仿宋" w:hAnsi="仿宋" w:eastAsia="仿宋" w:cs="仿宋"/>
          <w:bCs/>
          <w:color w:val="auto"/>
          <w:sz w:val="24"/>
          <w:szCs w:val="22"/>
        </w:rPr>
      </w:pPr>
    </w:p>
    <w:p>
      <w:pPr>
        <w:pStyle w:val="2"/>
        <w:rPr>
          <w:rFonts w:hint="eastAsia" w:ascii="仿宋" w:hAnsi="仿宋" w:eastAsia="仿宋" w:cs="仿宋"/>
          <w:bCs/>
          <w:color w:val="auto"/>
          <w:sz w:val="24"/>
          <w:szCs w:val="22"/>
        </w:rPr>
      </w:pPr>
    </w:p>
    <w:p>
      <w:pPr>
        <w:rPr>
          <w:rFonts w:hint="eastAsia"/>
        </w:rPr>
      </w:pPr>
    </w:p>
    <w:p>
      <w:pPr>
        <w:pStyle w:val="6"/>
        <w:spacing w:line="360" w:lineRule="auto"/>
        <w:rPr>
          <w:rFonts w:hint="eastAsia" w:ascii="仿宋" w:hAnsi="仿宋" w:eastAsia="仿宋" w:cs="仿宋"/>
          <w:color w:val="auto"/>
          <w:lang w:val="en-US" w:eastAsia="zh-CN"/>
        </w:rPr>
      </w:pPr>
    </w:p>
    <w:p>
      <w:pPr>
        <w:pStyle w:val="3"/>
        <w:numPr>
          <w:ilvl w:val="0"/>
          <w:numId w:val="9"/>
        </w:numPr>
        <w:spacing w:line="360" w:lineRule="auto"/>
        <w:rPr>
          <w:rFonts w:hint="eastAsia" w:ascii="仿宋" w:hAnsi="仿宋" w:eastAsia="仿宋" w:cs="仿宋"/>
          <w:color w:val="auto"/>
        </w:rPr>
      </w:pPr>
      <w:r>
        <w:rPr>
          <w:rFonts w:hint="eastAsia" w:ascii="仿宋" w:hAnsi="仿宋" w:eastAsia="仿宋" w:cs="仿宋"/>
          <w:color w:val="auto"/>
          <w:lang w:val="en-US" w:eastAsia="zh-CN"/>
        </w:rPr>
        <w:t xml:space="preserve"> </w:t>
      </w:r>
      <w:r>
        <w:rPr>
          <w:rFonts w:hint="eastAsia" w:ascii="仿宋" w:hAnsi="仿宋" w:eastAsia="仿宋" w:cs="仿宋"/>
          <w:color w:val="auto"/>
        </w:rPr>
        <w:t>评审标准</w:t>
      </w:r>
      <w:bookmarkEnd w:id="107"/>
      <w:bookmarkEnd w:id="108"/>
      <w:bookmarkEnd w:id="109"/>
      <w:bookmarkEnd w:id="110"/>
      <w:bookmarkEnd w:id="111"/>
    </w:p>
    <w:p>
      <w:pPr>
        <w:rPr>
          <w:rFonts w:hint="eastAsia"/>
        </w:rPr>
      </w:pPr>
    </w:p>
    <w:p>
      <w:pPr>
        <w:numPr>
          <w:ilvl w:val="0"/>
          <w:numId w:val="0"/>
        </w:numPr>
        <w:rPr>
          <w:rFonts w:hint="eastAsia"/>
        </w:rPr>
      </w:pPr>
    </w:p>
    <w:p>
      <w:pPr>
        <w:pStyle w:val="19"/>
        <w:spacing w:before="120" w:line="600" w:lineRule="auto"/>
        <w:ind w:firstLine="280" w:firstLineChars="100"/>
        <w:outlineLvl w:val="1"/>
        <w:rPr>
          <w:rFonts w:hint="eastAsia" w:ascii="仿宋" w:hAnsi="仿宋" w:eastAsia="仿宋" w:cs="仿宋"/>
          <w:bCs/>
          <w:color w:val="auto"/>
          <w:sz w:val="28"/>
          <w:szCs w:val="28"/>
          <w:lang w:eastAsia="zh-CN" w:bidi="ar"/>
        </w:rPr>
      </w:pPr>
      <w:bookmarkStart w:id="115" w:name="_Toc8901"/>
      <w:bookmarkStart w:id="116" w:name="_Toc29516"/>
      <w:bookmarkStart w:id="117" w:name="_Toc24597"/>
      <w:bookmarkStart w:id="118" w:name="_Toc32669"/>
      <w:r>
        <w:rPr>
          <w:rFonts w:hint="eastAsia" w:ascii="仿宋" w:hAnsi="仿宋" w:eastAsia="仿宋" w:cs="仿宋"/>
          <w:bCs/>
          <w:color w:val="auto"/>
          <w:sz w:val="28"/>
          <w:szCs w:val="28"/>
          <w:lang w:bidi="ar"/>
        </w:rPr>
        <w:t xml:space="preserve">附表1、  </w:t>
      </w:r>
      <w:bookmarkEnd w:id="115"/>
      <w:bookmarkEnd w:id="116"/>
      <w:bookmarkEnd w:id="117"/>
      <w:bookmarkEnd w:id="118"/>
      <w:r>
        <w:rPr>
          <w:rFonts w:hint="eastAsia" w:ascii="仿宋" w:hAnsi="仿宋" w:eastAsia="仿宋" w:cs="仿宋"/>
          <w:bCs/>
          <w:color w:val="auto"/>
          <w:sz w:val="28"/>
          <w:szCs w:val="28"/>
          <w:lang w:eastAsia="zh-CN" w:bidi="ar"/>
        </w:rPr>
        <w:t>资格审查</w:t>
      </w:r>
    </w:p>
    <w:p>
      <w:pPr>
        <w:pStyle w:val="19"/>
        <w:spacing w:before="120" w:line="600" w:lineRule="auto"/>
        <w:ind w:firstLine="280" w:firstLineChars="100"/>
        <w:outlineLvl w:val="0"/>
        <w:rPr>
          <w:rFonts w:hint="eastAsia" w:ascii="仿宋" w:hAnsi="仿宋" w:eastAsia="仿宋" w:cs="仿宋"/>
          <w:bCs/>
          <w:color w:val="auto"/>
          <w:sz w:val="28"/>
          <w:szCs w:val="28"/>
          <w:lang w:bidi="ar"/>
        </w:rPr>
      </w:pPr>
      <w:bookmarkStart w:id="119" w:name="_Toc25432"/>
      <w:bookmarkStart w:id="120" w:name="_Toc29695"/>
      <w:bookmarkStart w:id="121" w:name="_Toc24956"/>
      <w:bookmarkStart w:id="122" w:name="_Toc25720"/>
      <w:r>
        <w:rPr>
          <w:rFonts w:hint="eastAsia" w:ascii="仿宋" w:hAnsi="仿宋" w:eastAsia="仿宋" w:cs="仿宋"/>
          <w:bCs/>
          <w:color w:val="auto"/>
          <w:sz w:val="28"/>
          <w:szCs w:val="28"/>
          <w:lang w:bidi="ar"/>
        </w:rPr>
        <w:t>附表</w:t>
      </w:r>
      <w:r>
        <w:rPr>
          <w:rFonts w:hint="eastAsia" w:ascii="仿宋" w:hAnsi="仿宋" w:eastAsia="仿宋" w:cs="仿宋"/>
          <w:bCs/>
          <w:color w:val="auto"/>
          <w:sz w:val="28"/>
          <w:szCs w:val="28"/>
          <w:lang w:val="en-US" w:eastAsia="zh-CN" w:bidi="ar"/>
        </w:rPr>
        <w:t>2</w:t>
      </w:r>
      <w:r>
        <w:rPr>
          <w:rFonts w:hint="eastAsia" w:ascii="仿宋" w:hAnsi="仿宋" w:eastAsia="仿宋" w:cs="仿宋"/>
          <w:bCs/>
          <w:color w:val="auto"/>
          <w:sz w:val="28"/>
          <w:szCs w:val="28"/>
          <w:lang w:bidi="ar"/>
        </w:rPr>
        <w:t xml:space="preserve">、  </w:t>
      </w:r>
      <w:bookmarkEnd w:id="119"/>
      <w:bookmarkEnd w:id="120"/>
      <w:bookmarkEnd w:id="121"/>
      <w:bookmarkEnd w:id="122"/>
      <w:r>
        <w:rPr>
          <w:rFonts w:hint="eastAsia" w:ascii="仿宋" w:hAnsi="仿宋" w:eastAsia="仿宋" w:cs="仿宋"/>
          <w:bCs/>
          <w:color w:val="auto"/>
          <w:sz w:val="28"/>
          <w:szCs w:val="28"/>
          <w:lang w:eastAsia="zh-CN" w:bidi="ar"/>
        </w:rPr>
        <w:t>符合性审查</w:t>
      </w:r>
    </w:p>
    <w:p>
      <w:pPr>
        <w:pStyle w:val="19"/>
        <w:spacing w:before="120" w:line="360" w:lineRule="auto"/>
        <w:rPr>
          <w:rFonts w:hint="eastAsia" w:ascii="仿宋" w:hAnsi="仿宋" w:eastAsia="仿宋" w:cs="仿宋"/>
          <w:bCs/>
          <w:color w:val="auto"/>
          <w:sz w:val="28"/>
          <w:szCs w:val="28"/>
          <w:lang w:bidi="ar"/>
        </w:rPr>
      </w:pPr>
    </w:p>
    <w:p>
      <w:pPr>
        <w:pStyle w:val="19"/>
        <w:spacing w:before="120" w:line="360" w:lineRule="auto"/>
        <w:ind w:firstLine="405"/>
        <w:rPr>
          <w:rFonts w:hint="eastAsia" w:ascii="仿宋" w:hAnsi="仿宋" w:eastAsia="仿宋" w:cs="仿宋"/>
          <w:color w:val="auto"/>
          <w:sz w:val="24"/>
          <w:szCs w:val="24"/>
        </w:rPr>
      </w:pPr>
    </w:p>
    <w:p>
      <w:pPr>
        <w:pStyle w:val="19"/>
        <w:spacing w:before="120" w:line="360" w:lineRule="auto"/>
        <w:ind w:firstLine="405"/>
        <w:rPr>
          <w:rFonts w:hint="eastAsia" w:ascii="仿宋" w:hAnsi="仿宋" w:eastAsia="仿宋" w:cs="仿宋"/>
          <w:color w:val="auto"/>
          <w:sz w:val="24"/>
          <w:szCs w:val="24"/>
        </w:rPr>
      </w:pPr>
    </w:p>
    <w:p>
      <w:pPr>
        <w:pStyle w:val="19"/>
        <w:spacing w:before="120" w:line="360" w:lineRule="auto"/>
        <w:ind w:firstLine="405"/>
        <w:rPr>
          <w:rFonts w:hint="eastAsia" w:ascii="仿宋" w:hAnsi="仿宋" w:eastAsia="仿宋" w:cs="仿宋"/>
          <w:color w:val="auto"/>
          <w:sz w:val="24"/>
          <w:szCs w:val="24"/>
        </w:rPr>
      </w:pPr>
    </w:p>
    <w:p>
      <w:pPr>
        <w:pStyle w:val="19"/>
        <w:spacing w:before="120" w:line="360" w:lineRule="auto"/>
        <w:ind w:firstLine="405"/>
        <w:rPr>
          <w:rFonts w:hint="eastAsia" w:ascii="仿宋" w:hAnsi="仿宋" w:eastAsia="仿宋" w:cs="仿宋"/>
          <w:color w:val="auto"/>
          <w:sz w:val="24"/>
          <w:szCs w:val="24"/>
        </w:rPr>
      </w:pPr>
    </w:p>
    <w:p>
      <w:pPr>
        <w:spacing w:line="360" w:lineRule="auto"/>
        <w:rPr>
          <w:rFonts w:hint="eastAsia" w:ascii="仿宋" w:hAnsi="仿宋" w:eastAsia="仿宋" w:cs="仿宋"/>
          <w:color w:val="auto"/>
        </w:rPr>
      </w:pPr>
    </w:p>
    <w:p>
      <w:pPr>
        <w:spacing w:line="360" w:lineRule="auto"/>
        <w:rPr>
          <w:rFonts w:hint="eastAsia" w:ascii="仿宋" w:hAnsi="仿宋" w:eastAsia="仿宋" w:cs="仿宋"/>
          <w:color w:val="auto"/>
        </w:rPr>
      </w:pPr>
    </w:p>
    <w:p>
      <w:pPr>
        <w:spacing w:line="360" w:lineRule="auto"/>
        <w:rPr>
          <w:rFonts w:hint="eastAsia" w:ascii="仿宋" w:hAnsi="仿宋" w:eastAsia="仿宋" w:cs="仿宋"/>
          <w:color w:val="auto"/>
        </w:rPr>
      </w:pPr>
    </w:p>
    <w:p>
      <w:pPr>
        <w:spacing w:line="360" w:lineRule="auto"/>
        <w:rPr>
          <w:rFonts w:hint="eastAsia" w:ascii="仿宋" w:hAnsi="仿宋" w:eastAsia="仿宋" w:cs="仿宋"/>
          <w:color w:val="auto"/>
        </w:rPr>
      </w:pPr>
      <w:r>
        <w:rPr>
          <w:rFonts w:hint="eastAsia" w:ascii="仿宋" w:hAnsi="仿宋" w:eastAsia="仿宋" w:cs="仿宋"/>
          <w:color w:val="auto"/>
        </w:rPr>
        <w:br w:type="page"/>
      </w:r>
    </w:p>
    <w:p>
      <w:pPr>
        <w:keepNext w:val="0"/>
        <w:keepLines w:val="0"/>
        <w:pageBreakBefore w:val="0"/>
        <w:widowControl w:val="0"/>
        <w:tabs>
          <w:tab w:val="left" w:pos="900"/>
        </w:tabs>
        <w:kinsoku/>
        <w:wordWrap/>
        <w:overflowPunct/>
        <w:topLinePunct w:val="0"/>
        <w:autoSpaceDE/>
        <w:bidi w:val="0"/>
        <w:spacing w:line="240" w:lineRule="auto"/>
        <w:rPr>
          <w:rFonts w:hint="eastAsia" w:ascii="仿宋" w:hAnsi="仿宋" w:eastAsia="仿宋" w:cs="仿宋"/>
          <w:color w:val="auto"/>
          <w:sz w:val="24"/>
        </w:rPr>
      </w:pPr>
      <w:r>
        <w:rPr>
          <w:rFonts w:hint="eastAsia" w:ascii="仿宋" w:hAnsi="仿宋" w:eastAsia="仿宋" w:cs="仿宋"/>
          <w:color w:val="auto"/>
          <w:sz w:val="24"/>
        </w:rPr>
        <w:t>附表1</w:t>
      </w:r>
    </w:p>
    <w:p>
      <w:pPr>
        <w:keepNext w:val="0"/>
        <w:keepLines w:val="0"/>
        <w:pageBreakBefore w:val="0"/>
        <w:widowControl w:val="0"/>
        <w:kinsoku/>
        <w:wordWrap/>
        <w:overflowPunct/>
        <w:topLinePunct w:val="0"/>
        <w:autoSpaceDE/>
        <w:bidi w:val="0"/>
        <w:spacing w:line="240" w:lineRule="auto"/>
        <w:jc w:val="center"/>
        <w:rPr>
          <w:rFonts w:hint="eastAsia" w:ascii="仿宋" w:hAnsi="仿宋" w:eastAsia="仿宋" w:cs="仿宋"/>
          <w:b/>
          <w:color w:val="auto"/>
          <w:sz w:val="28"/>
          <w:szCs w:val="22"/>
        </w:rPr>
      </w:pPr>
      <w:r>
        <w:rPr>
          <w:rFonts w:hint="eastAsia" w:ascii="仿宋" w:hAnsi="仿宋" w:eastAsia="仿宋" w:cs="仿宋"/>
          <w:b/>
          <w:color w:val="auto"/>
          <w:sz w:val="28"/>
          <w:szCs w:val="22"/>
          <w:lang w:eastAsia="zh-CN"/>
        </w:rPr>
        <w:t>资格审查</w:t>
      </w:r>
      <w:r>
        <w:rPr>
          <w:rFonts w:hint="eastAsia" w:ascii="仿宋" w:hAnsi="仿宋" w:eastAsia="仿宋" w:cs="仿宋"/>
          <w:b/>
          <w:color w:val="auto"/>
          <w:sz w:val="28"/>
          <w:szCs w:val="22"/>
        </w:rPr>
        <w:t>评审标准</w:t>
      </w:r>
    </w:p>
    <w:tbl>
      <w:tblPr>
        <w:tblStyle w:val="23"/>
        <w:tblW w:w="10849" w:type="dxa"/>
        <w:jc w:val="center"/>
        <w:tblLayout w:type="fixed"/>
        <w:tblCellMar>
          <w:top w:w="0" w:type="dxa"/>
          <w:left w:w="15" w:type="dxa"/>
          <w:bottom w:w="0" w:type="dxa"/>
          <w:right w:w="15" w:type="dxa"/>
        </w:tblCellMar>
      </w:tblPr>
      <w:tblGrid>
        <w:gridCol w:w="425"/>
        <w:gridCol w:w="6173"/>
        <w:gridCol w:w="1086"/>
        <w:gridCol w:w="1000"/>
        <w:gridCol w:w="1025"/>
        <w:gridCol w:w="1140"/>
      </w:tblGrid>
      <w:tr>
        <w:tblPrEx>
          <w:tblCellMar>
            <w:top w:w="0" w:type="dxa"/>
            <w:left w:w="15" w:type="dxa"/>
            <w:bottom w:w="0" w:type="dxa"/>
            <w:right w:w="15" w:type="dxa"/>
          </w:tblCellMar>
        </w:tblPrEx>
        <w:trPr>
          <w:trHeight w:val="427" w:hRule="atLeast"/>
          <w:jc w:val="center"/>
        </w:trPr>
        <w:tc>
          <w:tcPr>
            <w:tcW w:w="4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序号</w:t>
            </w:r>
          </w:p>
        </w:tc>
        <w:tc>
          <w:tcPr>
            <w:tcW w:w="6173" w:type="dxa"/>
            <w:vMerge w:val="restar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rPr>
              <w:t>投标文件审查及响应性</w:t>
            </w:r>
          </w:p>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（评审结果为合格/不合格）</w:t>
            </w:r>
          </w:p>
        </w:tc>
        <w:tc>
          <w:tcPr>
            <w:tcW w:w="1086"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投标人1</w:t>
            </w:r>
          </w:p>
        </w:tc>
        <w:tc>
          <w:tcPr>
            <w:tcW w:w="100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投标人2</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投标人3</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rPr>
              <w:t>投标人</w:t>
            </w:r>
            <w:r>
              <w:rPr>
                <w:rFonts w:hint="eastAsia" w:ascii="仿宋" w:hAnsi="仿宋" w:eastAsia="仿宋" w:cs="仿宋"/>
                <w:sz w:val="24"/>
                <w:szCs w:val="24"/>
                <w:lang w:val="en-US" w:eastAsia="zh-CN"/>
              </w:rPr>
              <w:t>...</w:t>
            </w:r>
          </w:p>
        </w:tc>
      </w:tr>
      <w:tr>
        <w:tblPrEx>
          <w:tblCellMar>
            <w:top w:w="0" w:type="dxa"/>
            <w:left w:w="15" w:type="dxa"/>
            <w:bottom w:w="0" w:type="dxa"/>
            <w:right w:w="15" w:type="dxa"/>
          </w:tblCellMar>
        </w:tblPrEx>
        <w:trPr>
          <w:trHeight w:val="402" w:hRule="atLeast"/>
          <w:jc w:val="center"/>
        </w:trPr>
        <w:tc>
          <w:tcPr>
            <w:tcW w:w="425"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bidi w:val="0"/>
              <w:spacing w:line="240" w:lineRule="auto"/>
              <w:rPr>
                <w:rFonts w:hint="eastAsia" w:ascii="仿宋" w:hAnsi="仿宋" w:eastAsia="仿宋" w:cs="仿宋"/>
                <w:sz w:val="24"/>
                <w:szCs w:val="24"/>
              </w:rPr>
            </w:pPr>
          </w:p>
        </w:tc>
        <w:tc>
          <w:tcPr>
            <w:tcW w:w="6173" w:type="dxa"/>
            <w:vMerge w:val="continue"/>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bidi w:val="0"/>
              <w:spacing w:line="240" w:lineRule="auto"/>
              <w:rPr>
                <w:rFonts w:hint="eastAsia" w:ascii="仿宋" w:hAnsi="仿宋" w:eastAsia="仿宋" w:cs="仿宋"/>
                <w:sz w:val="24"/>
                <w:szCs w:val="24"/>
              </w:rPr>
            </w:pPr>
          </w:p>
        </w:tc>
        <w:tc>
          <w:tcPr>
            <w:tcW w:w="1086"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是否合格</w:t>
            </w:r>
          </w:p>
        </w:tc>
        <w:tc>
          <w:tcPr>
            <w:tcW w:w="100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是否合格</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是否合格</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是否合格</w:t>
            </w:r>
          </w:p>
        </w:tc>
      </w:tr>
      <w:tr>
        <w:tblPrEx>
          <w:tblCellMar>
            <w:top w:w="0" w:type="dxa"/>
            <w:left w:w="15" w:type="dxa"/>
            <w:bottom w:w="0" w:type="dxa"/>
            <w:right w:w="15" w:type="dxa"/>
          </w:tblCellMar>
        </w:tblPrEx>
        <w:trPr>
          <w:trHeight w:val="507" w:hRule="atLeast"/>
          <w:jc w:val="center"/>
        </w:trPr>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1</w:t>
            </w:r>
          </w:p>
        </w:tc>
        <w:tc>
          <w:tcPr>
            <w:tcW w:w="6173"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投标人须具备在中华人民共和国依法注册的独立法人，具备有效的营业执照（三证合一）；</w:t>
            </w:r>
            <w:r>
              <w:rPr>
                <w:rFonts w:hint="eastAsia" w:ascii="仿宋" w:hAnsi="仿宋" w:eastAsia="仿宋" w:cs="仿宋"/>
                <w:sz w:val="24"/>
                <w:szCs w:val="24"/>
                <w:highlight w:val="none"/>
                <w:lang w:eastAsia="zh-CN"/>
              </w:rPr>
              <w:t xml:space="preserve">  </w:t>
            </w:r>
          </w:p>
        </w:tc>
        <w:tc>
          <w:tcPr>
            <w:tcW w:w="1086"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00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r>
      <w:tr>
        <w:tblPrEx>
          <w:tblCellMar>
            <w:top w:w="0" w:type="dxa"/>
            <w:left w:w="15" w:type="dxa"/>
            <w:bottom w:w="0" w:type="dxa"/>
            <w:right w:w="15" w:type="dxa"/>
          </w:tblCellMar>
        </w:tblPrEx>
        <w:trPr>
          <w:trHeight w:val="90" w:hRule="atLeast"/>
          <w:jc w:val="center"/>
        </w:trPr>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6173"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bidi="ar"/>
              </w:rPr>
              <w:t>提供税务部门出具近3个月(近三个月是指2023年2月-4月)依法缴纳税收的完税证明（需含增值税、印花税等税种），新成立公司按实际发生提供税务机关出具的无欠税证明；</w:t>
            </w:r>
          </w:p>
        </w:tc>
        <w:tc>
          <w:tcPr>
            <w:tcW w:w="1086"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00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r>
      <w:tr>
        <w:tblPrEx>
          <w:tblCellMar>
            <w:top w:w="0" w:type="dxa"/>
            <w:left w:w="15" w:type="dxa"/>
            <w:bottom w:w="0" w:type="dxa"/>
            <w:right w:w="15" w:type="dxa"/>
          </w:tblCellMar>
        </w:tblPrEx>
        <w:trPr>
          <w:trHeight w:val="90" w:hRule="atLeast"/>
          <w:jc w:val="center"/>
        </w:trPr>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w:t>
            </w:r>
          </w:p>
        </w:tc>
        <w:tc>
          <w:tcPr>
            <w:tcW w:w="6173"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bidi="ar"/>
              </w:rPr>
              <w:t>具有良好的商业信誉和健全的财务会计制度,提供2022年度的财务审计报告（2023年后新成立的公司可不提供财务审计报告但需提供银行出具的近三个月(近三个月是指2023年2月-4月)的资信证明）；</w:t>
            </w:r>
          </w:p>
        </w:tc>
        <w:tc>
          <w:tcPr>
            <w:tcW w:w="1086"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00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r>
      <w:tr>
        <w:tblPrEx>
          <w:tblCellMar>
            <w:top w:w="0" w:type="dxa"/>
            <w:left w:w="15" w:type="dxa"/>
            <w:bottom w:w="0" w:type="dxa"/>
            <w:right w:w="15" w:type="dxa"/>
          </w:tblCellMar>
        </w:tblPrEx>
        <w:trPr>
          <w:trHeight w:val="90" w:hRule="atLeast"/>
          <w:jc w:val="center"/>
        </w:trPr>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spacing w:line="240" w:lineRule="auto"/>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4</w:t>
            </w:r>
          </w:p>
        </w:tc>
        <w:tc>
          <w:tcPr>
            <w:tcW w:w="6173"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bidi="ar"/>
              </w:rPr>
              <w:t>法定代表人投标需出具《法定代表人证明书》原件及法定代表人身份证原件，委托代理人投标需携带《法定代表人授权委托书》原件及委托代理人身份证原件，委托人必须是本公司员工并且需提供近三个月(近三个月是指2023年2月-4月)社保证明（出具缴费明细）；</w:t>
            </w:r>
          </w:p>
        </w:tc>
        <w:tc>
          <w:tcPr>
            <w:tcW w:w="1086"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00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r>
      <w:tr>
        <w:tblPrEx>
          <w:tblCellMar>
            <w:top w:w="0" w:type="dxa"/>
            <w:left w:w="15" w:type="dxa"/>
            <w:bottom w:w="0" w:type="dxa"/>
            <w:right w:w="15" w:type="dxa"/>
          </w:tblCellMar>
        </w:tblPrEx>
        <w:trPr>
          <w:trHeight w:val="90" w:hRule="atLeast"/>
          <w:jc w:val="center"/>
        </w:trPr>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5</w:t>
            </w:r>
          </w:p>
        </w:tc>
        <w:tc>
          <w:tcPr>
            <w:tcW w:w="6173"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凡拟参加本次招标项目的投标人，如在“信用中国”网站（www.creditchina.gov.cn）、中国政府采购网（www.ccgp.gov.cn）、国家企业信用信息公示系统（http://www.gsxt.gov.cn）、中国裁判文书网（http://wenshu.court.gov.cn）被列入失信被执行人、重大税收违法案件当事人名单、政府采购严重违法失信行为记录名单的（尚在处罚期内的）、经营异常名录、近三年在“中国裁判文书网”有行贿犯罪记录的将拒绝其参本次政府采购活动；</w:t>
            </w:r>
          </w:p>
        </w:tc>
        <w:tc>
          <w:tcPr>
            <w:tcW w:w="1086"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00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r>
      <w:tr>
        <w:tblPrEx>
          <w:tblCellMar>
            <w:top w:w="0" w:type="dxa"/>
            <w:left w:w="15" w:type="dxa"/>
            <w:bottom w:w="0" w:type="dxa"/>
            <w:right w:w="15" w:type="dxa"/>
          </w:tblCellMar>
        </w:tblPrEx>
        <w:trPr>
          <w:trHeight w:val="440" w:hRule="atLeast"/>
          <w:jc w:val="center"/>
        </w:trPr>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6</w:t>
            </w:r>
          </w:p>
        </w:tc>
        <w:tc>
          <w:tcPr>
            <w:tcW w:w="6173"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是否按照采购文件要求足额缴纳保证金；</w:t>
            </w:r>
          </w:p>
        </w:tc>
        <w:tc>
          <w:tcPr>
            <w:tcW w:w="1086"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00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r>
      <w:tr>
        <w:tblPrEx>
          <w:tblCellMar>
            <w:top w:w="0" w:type="dxa"/>
            <w:left w:w="15" w:type="dxa"/>
            <w:bottom w:w="0" w:type="dxa"/>
            <w:right w:w="15" w:type="dxa"/>
          </w:tblCellMar>
        </w:tblPrEx>
        <w:trPr>
          <w:trHeight w:val="757" w:hRule="atLeast"/>
          <w:jc w:val="center"/>
        </w:trPr>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w:t>
            </w:r>
          </w:p>
        </w:tc>
        <w:tc>
          <w:tcPr>
            <w:tcW w:w="6173"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须具备房屋建筑总承包叁级(含)以上资质，并在人员、设备、资金等方面具有相应的施工能力，有安全生产许可证，区外企业已进行区外进疆建筑企业信息报送。项目负责人须具备房屋建筑专业注册贰级建造师（含贰级）及以上执业资格，具备有效的安全生产考核合格证书，且未担任其他在施建设工程项目的项目负责人。</w:t>
            </w:r>
          </w:p>
        </w:tc>
        <w:tc>
          <w:tcPr>
            <w:tcW w:w="1086"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00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r>
      <w:tr>
        <w:tblPrEx>
          <w:tblCellMar>
            <w:top w:w="0" w:type="dxa"/>
            <w:left w:w="15" w:type="dxa"/>
            <w:bottom w:w="0" w:type="dxa"/>
            <w:right w:w="15" w:type="dxa"/>
          </w:tblCellMar>
        </w:tblPrEx>
        <w:trPr>
          <w:trHeight w:val="757" w:hRule="atLeast"/>
          <w:jc w:val="center"/>
        </w:trPr>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8</w:t>
            </w:r>
          </w:p>
        </w:tc>
        <w:tc>
          <w:tcPr>
            <w:tcW w:w="6173"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auto"/>
                <w:kern w:val="0"/>
                <w:sz w:val="24"/>
                <w:szCs w:val="24"/>
                <w:highlight w:val="none"/>
                <w:lang w:val="en-US" w:eastAsia="zh-CN" w:bidi="ar"/>
              </w:rPr>
              <w:t>企业负责人为同一人或者存在直接控股、管理关系的不同供应商，不得参加同一合同项下的政府采购活动。否则，皆取消投标资格</w:t>
            </w:r>
            <w:r>
              <w:rPr>
                <w:rFonts w:hint="eastAsia" w:ascii="仿宋" w:hAnsi="仿宋" w:eastAsia="仿宋" w:cs="仿宋"/>
                <w:sz w:val="24"/>
                <w:szCs w:val="24"/>
                <w:highlight w:val="none"/>
                <w:lang w:val="en-US" w:eastAsia="zh-CN"/>
              </w:rPr>
              <w:t>；</w:t>
            </w:r>
          </w:p>
        </w:tc>
        <w:tc>
          <w:tcPr>
            <w:tcW w:w="1086"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00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r>
      <w:tr>
        <w:tblPrEx>
          <w:tblCellMar>
            <w:top w:w="0" w:type="dxa"/>
            <w:left w:w="15" w:type="dxa"/>
            <w:bottom w:w="0" w:type="dxa"/>
            <w:right w:w="15" w:type="dxa"/>
          </w:tblCellMar>
        </w:tblPrEx>
        <w:trPr>
          <w:trHeight w:val="513" w:hRule="atLeast"/>
          <w:jc w:val="center"/>
        </w:trPr>
        <w:tc>
          <w:tcPr>
            <w:tcW w:w="6598" w:type="dxa"/>
            <w:gridSpan w:val="2"/>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textAlignment w:val="center"/>
              <w:rPr>
                <w:rFonts w:hint="eastAsia" w:ascii="仿宋" w:hAnsi="仿宋" w:eastAsia="仿宋" w:cs="仿宋"/>
                <w:sz w:val="24"/>
                <w:szCs w:val="24"/>
              </w:rPr>
            </w:pPr>
            <w:r>
              <w:rPr>
                <w:rFonts w:hint="eastAsia" w:ascii="仿宋" w:hAnsi="仿宋" w:eastAsia="仿宋" w:cs="仿宋"/>
                <w:color w:val="000000"/>
                <w:sz w:val="24"/>
                <w:szCs w:val="24"/>
              </w:rPr>
              <w:t>结论：合格/不合格</w:t>
            </w:r>
          </w:p>
        </w:tc>
        <w:tc>
          <w:tcPr>
            <w:tcW w:w="1086"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000"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center"/>
              <w:rPr>
                <w:rFonts w:hint="eastAsia" w:ascii="仿宋" w:hAnsi="仿宋" w:eastAsia="仿宋" w:cs="仿宋"/>
                <w:color w:val="000000"/>
                <w:sz w:val="24"/>
                <w:szCs w:val="24"/>
              </w:rPr>
            </w:pPr>
          </w:p>
        </w:tc>
      </w:tr>
      <w:tr>
        <w:tblPrEx>
          <w:tblCellMar>
            <w:top w:w="0" w:type="dxa"/>
            <w:left w:w="15" w:type="dxa"/>
            <w:bottom w:w="0" w:type="dxa"/>
            <w:right w:w="15" w:type="dxa"/>
          </w:tblCellMar>
        </w:tblPrEx>
        <w:trPr>
          <w:trHeight w:val="543" w:hRule="atLeast"/>
          <w:jc w:val="center"/>
        </w:trPr>
        <w:tc>
          <w:tcPr>
            <w:tcW w:w="1084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spacing w:line="240" w:lineRule="auto"/>
              <w:jc w:val="left"/>
              <w:textAlignment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“√”表示合格；“×”表示不合格，一项不合格为无效投标处，如不合格，请在结果中写明原因。</w:t>
            </w:r>
          </w:p>
        </w:tc>
      </w:tr>
    </w:tbl>
    <w:p>
      <w:pPr>
        <w:pStyle w:val="19"/>
        <w:keepNext w:val="0"/>
        <w:keepLines w:val="0"/>
        <w:pageBreakBefore w:val="0"/>
        <w:widowControl w:val="0"/>
        <w:kinsoku/>
        <w:wordWrap/>
        <w:overflowPunct/>
        <w:topLinePunct w:val="0"/>
        <w:autoSpaceDE/>
        <w:bidi w:val="0"/>
        <w:spacing w:line="240" w:lineRule="auto"/>
        <w:rPr>
          <w:rFonts w:hint="eastAsia" w:ascii="仿宋" w:hAnsi="仿宋" w:eastAsia="仿宋" w:cs="仿宋"/>
          <w:b/>
          <w:bCs/>
          <w:color w:val="auto"/>
          <w:kern w:val="0"/>
          <w:sz w:val="24"/>
          <w:szCs w:val="24"/>
          <w:lang w:val="en-US" w:eastAsia="zh-CN" w:bidi="ar-SA"/>
        </w:rPr>
      </w:pPr>
      <w:r>
        <w:rPr>
          <w:rFonts w:hint="eastAsia" w:ascii="仿宋" w:hAnsi="仿宋" w:eastAsia="仿宋" w:cs="仿宋"/>
          <w:b/>
          <w:bCs/>
          <w:color w:val="auto"/>
          <w:kern w:val="0"/>
          <w:sz w:val="24"/>
          <w:szCs w:val="24"/>
          <w:lang w:val="en-US" w:eastAsia="zh-CN" w:bidi="ar-SA"/>
        </w:rPr>
        <w:t>注：投标人有一项未通过不得参与下一阶段评审，做否决投标处理。</w:t>
      </w:r>
    </w:p>
    <w:p>
      <w:pPr>
        <w:rPr>
          <w:rFonts w:hint="eastAsia" w:ascii="仿宋" w:hAnsi="仿宋" w:eastAsia="仿宋" w:cs="仿宋"/>
          <w:b/>
          <w:color w:val="auto"/>
          <w:sz w:val="24"/>
        </w:rPr>
      </w:pPr>
      <w:r>
        <w:rPr>
          <w:rFonts w:hint="eastAsia" w:ascii="仿宋" w:hAnsi="仿宋" w:eastAsia="仿宋" w:cs="仿宋"/>
          <w:color w:val="auto"/>
          <w:sz w:val="24"/>
        </w:rPr>
        <w:t>附表2</w:t>
      </w:r>
    </w:p>
    <w:p>
      <w:pPr>
        <w:pStyle w:val="19"/>
        <w:spacing w:line="360" w:lineRule="auto"/>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符合性评审标准（有一项不通过，否决投标文件）</w:t>
      </w:r>
    </w:p>
    <w:tbl>
      <w:tblPr>
        <w:tblStyle w:val="23"/>
        <w:tblW w:w="10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480"/>
        <w:gridCol w:w="6453"/>
        <w:gridCol w:w="728"/>
        <w:gridCol w:w="697"/>
        <w:gridCol w:w="720"/>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4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项目</w:t>
            </w:r>
          </w:p>
        </w:tc>
        <w:tc>
          <w:tcPr>
            <w:tcW w:w="6933" w:type="dxa"/>
            <w:gridSpan w:val="2"/>
            <w:vMerge w:val="restart"/>
            <w:noWrap w:val="0"/>
            <w:vAlign w:val="center"/>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评  审  内  容</w:t>
            </w:r>
          </w:p>
        </w:tc>
        <w:tc>
          <w:tcPr>
            <w:tcW w:w="728"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投标人1</w:t>
            </w:r>
          </w:p>
        </w:tc>
        <w:tc>
          <w:tcPr>
            <w:tcW w:w="697"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投标人2</w:t>
            </w:r>
          </w:p>
        </w:tc>
        <w:tc>
          <w:tcPr>
            <w:tcW w:w="720"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投标人3</w:t>
            </w:r>
          </w:p>
        </w:tc>
        <w:tc>
          <w:tcPr>
            <w:tcW w:w="969" w:type="dxa"/>
            <w:noWrap w:val="0"/>
            <w:vAlign w:val="center"/>
          </w:tcPr>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投标人</w:t>
            </w:r>
            <w:r>
              <w:rPr>
                <w:rFonts w:hint="eastAsia" w:ascii="仿宋" w:hAnsi="仿宋" w:eastAsia="仿宋" w:cs="仿宋"/>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bCs w:val="0"/>
                <w:color w:val="000000"/>
                <w:sz w:val="24"/>
                <w:szCs w:val="24"/>
              </w:rPr>
            </w:pPr>
          </w:p>
        </w:tc>
        <w:tc>
          <w:tcPr>
            <w:tcW w:w="6933" w:type="dxa"/>
            <w:gridSpan w:val="2"/>
            <w:vMerge w:val="continue"/>
            <w:noWrap w:val="0"/>
            <w:vAlign w:val="center"/>
          </w:tcPr>
          <w:p>
            <w:pPr>
              <w:jc w:val="center"/>
              <w:rPr>
                <w:rFonts w:hint="eastAsia" w:ascii="仿宋" w:hAnsi="仿宋" w:eastAsia="仿宋" w:cs="仿宋"/>
                <w:b/>
                <w:color w:val="000000"/>
                <w:sz w:val="24"/>
                <w:szCs w:val="24"/>
              </w:rPr>
            </w:pPr>
          </w:p>
        </w:tc>
        <w:tc>
          <w:tcPr>
            <w:tcW w:w="728" w:type="dxa"/>
            <w:noWrap w:val="0"/>
            <w:vAlign w:val="center"/>
          </w:tcPr>
          <w:p>
            <w:pPr>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是否合格</w:t>
            </w:r>
          </w:p>
        </w:tc>
        <w:tc>
          <w:tcPr>
            <w:tcW w:w="697"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是否合格</w:t>
            </w:r>
          </w:p>
        </w:tc>
        <w:tc>
          <w:tcPr>
            <w:tcW w:w="720"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是否合格</w:t>
            </w:r>
          </w:p>
        </w:tc>
        <w:tc>
          <w:tcPr>
            <w:tcW w:w="969" w:type="dxa"/>
            <w:noWrap w:val="0"/>
            <w:vAlign w:val="center"/>
          </w:tcPr>
          <w:p>
            <w:pPr>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是否</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4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lang w:eastAsia="zh-CN"/>
              </w:rPr>
              <w:t>商务</w:t>
            </w:r>
            <w:r>
              <w:rPr>
                <w:rFonts w:hint="eastAsia" w:ascii="仿宋" w:hAnsi="仿宋" w:eastAsia="仿宋" w:cs="仿宋"/>
                <w:b/>
                <w:bCs w:val="0"/>
                <w:color w:val="000000"/>
                <w:sz w:val="24"/>
                <w:szCs w:val="24"/>
              </w:rPr>
              <w:t>符合性评审</w:t>
            </w:r>
          </w:p>
        </w:tc>
        <w:tc>
          <w:tcPr>
            <w:tcW w:w="480" w:type="dxa"/>
            <w:noWrap w:val="0"/>
            <w:vAlign w:val="center"/>
          </w:tcPr>
          <w:p>
            <w:pPr>
              <w:autoSpaceDE w:val="0"/>
              <w:autoSpaceDN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auto"/>
                <w:sz w:val="24"/>
                <w:szCs w:val="24"/>
                <w:lang w:val="en-US" w:eastAsia="zh-CN"/>
              </w:rPr>
              <w:t>1</w:t>
            </w:r>
          </w:p>
        </w:tc>
        <w:tc>
          <w:tcPr>
            <w:tcW w:w="6453" w:type="dxa"/>
            <w:noWrap w:val="0"/>
            <w:vAlign w:val="center"/>
          </w:tcPr>
          <w:p>
            <w:pPr>
              <w:jc w:val="left"/>
              <w:rPr>
                <w:rFonts w:hint="eastAsia" w:ascii="仿宋" w:hAnsi="仿宋" w:eastAsia="宋体" w:cs="仿宋"/>
                <w:color w:val="000000"/>
                <w:sz w:val="24"/>
                <w:szCs w:val="24"/>
                <w:lang w:eastAsia="zh-CN"/>
              </w:rPr>
            </w:pPr>
            <w:r>
              <w:rPr>
                <w:rFonts w:hint="eastAsia" w:ascii="仿宋" w:hAnsi="仿宋" w:eastAsia="仿宋" w:cs="仿宋"/>
                <w:color w:val="auto"/>
                <w:sz w:val="24"/>
                <w:szCs w:val="24"/>
                <w:lang w:eastAsia="zh-CN"/>
              </w:rPr>
              <w:t>投标</w:t>
            </w:r>
            <w:r>
              <w:rPr>
                <w:rFonts w:hint="eastAsia" w:ascii="仿宋" w:hAnsi="仿宋" w:eastAsia="仿宋" w:cs="仿宋"/>
                <w:color w:val="auto"/>
                <w:sz w:val="24"/>
                <w:szCs w:val="24"/>
              </w:rPr>
              <w:t>文件格式符合</w:t>
            </w:r>
            <w:r>
              <w:rPr>
                <w:rFonts w:hint="eastAsia" w:ascii="仿宋" w:hAnsi="仿宋" w:eastAsia="仿宋" w:cs="仿宋"/>
                <w:color w:val="auto"/>
                <w:sz w:val="24"/>
                <w:szCs w:val="24"/>
                <w:lang w:eastAsia="zh-CN"/>
              </w:rPr>
              <w:t>招标</w:t>
            </w:r>
            <w:r>
              <w:rPr>
                <w:rFonts w:hint="eastAsia" w:ascii="仿宋" w:hAnsi="仿宋" w:eastAsia="仿宋" w:cs="仿宋"/>
                <w:color w:val="auto"/>
                <w:sz w:val="24"/>
                <w:szCs w:val="24"/>
              </w:rPr>
              <w:t>文件要求</w:t>
            </w:r>
            <w:r>
              <w:rPr>
                <w:rFonts w:hint="eastAsia" w:ascii="仿宋" w:hAnsi="仿宋" w:eastAsia="仿宋" w:cs="仿宋"/>
                <w:color w:val="auto"/>
                <w:sz w:val="24"/>
                <w:szCs w:val="24"/>
                <w:lang w:eastAsia="zh-CN"/>
              </w:rPr>
              <w:t>；</w:t>
            </w:r>
          </w:p>
        </w:tc>
        <w:tc>
          <w:tcPr>
            <w:tcW w:w="728" w:type="dxa"/>
            <w:noWrap w:val="0"/>
            <w:vAlign w:val="center"/>
          </w:tcPr>
          <w:p>
            <w:pPr>
              <w:rPr>
                <w:rFonts w:hint="eastAsia" w:ascii="仿宋" w:hAnsi="仿宋" w:eastAsia="仿宋" w:cs="仿宋"/>
                <w:color w:val="000000"/>
                <w:sz w:val="24"/>
                <w:szCs w:val="24"/>
              </w:rPr>
            </w:pPr>
          </w:p>
        </w:tc>
        <w:tc>
          <w:tcPr>
            <w:tcW w:w="697" w:type="dxa"/>
            <w:noWrap w:val="0"/>
            <w:vAlign w:val="center"/>
          </w:tcPr>
          <w:p>
            <w:pPr>
              <w:rPr>
                <w:rFonts w:hint="eastAsia" w:ascii="仿宋" w:hAnsi="仿宋" w:eastAsia="仿宋" w:cs="仿宋"/>
                <w:color w:val="000000"/>
                <w:sz w:val="24"/>
                <w:szCs w:val="24"/>
              </w:rPr>
            </w:pPr>
          </w:p>
        </w:tc>
        <w:tc>
          <w:tcPr>
            <w:tcW w:w="720" w:type="dxa"/>
            <w:noWrap w:val="0"/>
            <w:vAlign w:val="center"/>
          </w:tcPr>
          <w:p>
            <w:pPr>
              <w:rPr>
                <w:rFonts w:hint="eastAsia" w:ascii="仿宋" w:hAnsi="仿宋" w:eastAsia="仿宋" w:cs="仿宋"/>
                <w:color w:val="000000"/>
                <w:sz w:val="24"/>
                <w:szCs w:val="24"/>
              </w:rPr>
            </w:pPr>
          </w:p>
        </w:tc>
        <w:tc>
          <w:tcPr>
            <w:tcW w:w="969" w:type="dxa"/>
            <w:noWrap w:val="0"/>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bCs w:val="0"/>
                <w:color w:val="000000"/>
                <w:sz w:val="24"/>
                <w:szCs w:val="24"/>
              </w:rPr>
            </w:pPr>
          </w:p>
        </w:tc>
        <w:tc>
          <w:tcPr>
            <w:tcW w:w="480" w:type="dxa"/>
            <w:noWrap w:val="0"/>
            <w:vAlign w:val="center"/>
          </w:tcPr>
          <w:p>
            <w:pPr>
              <w:autoSpaceDE w:val="0"/>
              <w:autoSpaceDN w:val="0"/>
              <w:spacing w:line="240" w:lineRule="atLeast"/>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auto"/>
                <w:sz w:val="24"/>
                <w:szCs w:val="24"/>
                <w:highlight w:val="none"/>
                <w:lang w:val="en-US" w:eastAsia="zh-CN"/>
              </w:rPr>
              <w:t>2</w:t>
            </w:r>
          </w:p>
        </w:tc>
        <w:tc>
          <w:tcPr>
            <w:tcW w:w="6453" w:type="dxa"/>
            <w:noWrap w:val="0"/>
            <w:vAlign w:val="center"/>
          </w:tcPr>
          <w:p>
            <w:pPr>
              <w:jc w:val="left"/>
              <w:rPr>
                <w:rFonts w:hint="eastAsia" w:ascii="仿宋" w:hAnsi="仿宋" w:eastAsia="仿宋" w:cs="仿宋"/>
                <w:color w:val="000000"/>
                <w:sz w:val="24"/>
                <w:szCs w:val="24"/>
                <w:highlight w:val="none"/>
              </w:rPr>
            </w:pPr>
            <w:r>
              <w:rPr>
                <w:rFonts w:hint="eastAsia" w:ascii="仿宋" w:hAnsi="仿宋" w:eastAsia="仿宋" w:cs="仿宋"/>
                <w:color w:val="auto"/>
                <w:sz w:val="24"/>
                <w:szCs w:val="24"/>
                <w:highlight w:val="none"/>
              </w:rPr>
              <w:t>投标人对同一招标项目作出两个以上报价未明确效力的；</w:t>
            </w:r>
          </w:p>
        </w:tc>
        <w:tc>
          <w:tcPr>
            <w:tcW w:w="728" w:type="dxa"/>
            <w:noWrap w:val="0"/>
            <w:vAlign w:val="center"/>
          </w:tcPr>
          <w:p>
            <w:pPr>
              <w:rPr>
                <w:rFonts w:hint="eastAsia" w:ascii="仿宋" w:hAnsi="仿宋" w:eastAsia="仿宋" w:cs="仿宋"/>
                <w:color w:val="000000"/>
                <w:sz w:val="24"/>
                <w:szCs w:val="24"/>
              </w:rPr>
            </w:pPr>
          </w:p>
        </w:tc>
        <w:tc>
          <w:tcPr>
            <w:tcW w:w="697" w:type="dxa"/>
            <w:noWrap w:val="0"/>
            <w:vAlign w:val="center"/>
          </w:tcPr>
          <w:p>
            <w:pPr>
              <w:rPr>
                <w:rFonts w:hint="eastAsia" w:ascii="仿宋" w:hAnsi="仿宋" w:eastAsia="仿宋" w:cs="仿宋"/>
                <w:color w:val="000000"/>
                <w:sz w:val="24"/>
                <w:szCs w:val="24"/>
              </w:rPr>
            </w:pPr>
          </w:p>
        </w:tc>
        <w:tc>
          <w:tcPr>
            <w:tcW w:w="720" w:type="dxa"/>
            <w:noWrap w:val="0"/>
            <w:vAlign w:val="center"/>
          </w:tcPr>
          <w:p>
            <w:pPr>
              <w:rPr>
                <w:rFonts w:hint="eastAsia" w:ascii="仿宋" w:hAnsi="仿宋" w:eastAsia="仿宋" w:cs="仿宋"/>
                <w:color w:val="000000"/>
                <w:sz w:val="24"/>
                <w:szCs w:val="24"/>
              </w:rPr>
            </w:pPr>
          </w:p>
        </w:tc>
        <w:tc>
          <w:tcPr>
            <w:tcW w:w="969" w:type="dxa"/>
            <w:noWrap w:val="0"/>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bCs w:val="0"/>
                <w:color w:val="000000"/>
                <w:sz w:val="24"/>
                <w:szCs w:val="24"/>
              </w:rPr>
            </w:pPr>
          </w:p>
        </w:tc>
        <w:tc>
          <w:tcPr>
            <w:tcW w:w="480" w:type="dxa"/>
            <w:noWrap w:val="0"/>
            <w:vAlign w:val="center"/>
          </w:tcPr>
          <w:p>
            <w:pPr>
              <w:autoSpaceDE w:val="0"/>
              <w:autoSpaceDN w:val="0"/>
              <w:spacing w:line="240" w:lineRule="atLeast"/>
              <w:jc w:val="center"/>
              <w:rPr>
                <w:rFonts w:hint="eastAsia" w:ascii="仿宋" w:hAnsi="仿宋" w:eastAsia="仿宋" w:cs="仿宋"/>
                <w:color w:val="000000"/>
                <w:sz w:val="24"/>
                <w:szCs w:val="24"/>
                <w:lang w:val="en-US" w:eastAsia="zh-CN"/>
              </w:rPr>
            </w:pPr>
            <w:r>
              <w:rPr>
                <w:rFonts w:hint="eastAsia" w:ascii="仿宋" w:hAnsi="仿宋" w:eastAsia="仿宋" w:cs="仿宋"/>
                <w:color w:val="auto"/>
                <w:sz w:val="24"/>
                <w:szCs w:val="24"/>
                <w:lang w:val="en-US" w:eastAsia="zh-CN"/>
              </w:rPr>
              <w:t>3</w:t>
            </w:r>
          </w:p>
        </w:tc>
        <w:tc>
          <w:tcPr>
            <w:tcW w:w="6453" w:type="dxa"/>
            <w:noWrap w:val="0"/>
            <w:vAlign w:val="center"/>
          </w:tcPr>
          <w:p>
            <w:pPr>
              <w:jc w:val="left"/>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szCs w:val="24"/>
              </w:rPr>
              <w:t>改变招标文件提供的工程量清单中的计量单位、工程量的；</w:t>
            </w:r>
          </w:p>
        </w:tc>
        <w:tc>
          <w:tcPr>
            <w:tcW w:w="728" w:type="dxa"/>
            <w:noWrap w:val="0"/>
            <w:vAlign w:val="center"/>
          </w:tcPr>
          <w:p>
            <w:pPr>
              <w:rPr>
                <w:rFonts w:hint="eastAsia" w:ascii="仿宋" w:hAnsi="仿宋" w:eastAsia="仿宋" w:cs="仿宋"/>
                <w:color w:val="000000"/>
                <w:sz w:val="24"/>
                <w:szCs w:val="24"/>
              </w:rPr>
            </w:pPr>
          </w:p>
        </w:tc>
        <w:tc>
          <w:tcPr>
            <w:tcW w:w="697" w:type="dxa"/>
            <w:noWrap w:val="0"/>
            <w:vAlign w:val="center"/>
          </w:tcPr>
          <w:p>
            <w:pPr>
              <w:rPr>
                <w:rFonts w:hint="eastAsia" w:ascii="仿宋" w:hAnsi="仿宋" w:eastAsia="仿宋" w:cs="仿宋"/>
                <w:color w:val="000000"/>
                <w:sz w:val="24"/>
                <w:szCs w:val="24"/>
              </w:rPr>
            </w:pPr>
          </w:p>
        </w:tc>
        <w:tc>
          <w:tcPr>
            <w:tcW w:w="720" w:type="dxa"/>
            <w:noWrap w:val="0"/>
            <w:vAlign w:val="center"/>
          </w:tcPr>
          <w:p>
            <w:pPr>
              <w:rPr>
                <w:rFonts w:hint="eastAsia" w:ascii="仿宋" w:hAnsi="仿宋" w:eastAsia="仿宋" w:cs="仿宋"/>
                <w:color w:val="000000"/>
                <w:sz w:val="24"/>
                <w:szCs w:val="24"/>
              </w:rPr>
            </w:pPr>
          </w:p>
        </w:tc>
        <w:tc>
          <w:tcPr>
            <w:tcW w:w="969" w:type="dxa"/>
            <w:noWrap w:val="0"/>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bCs w:val="0"/>
                <w:color w:val="000000"/>
                <w:sz w:val="24"/>
                <w:szCs w:val="24"/>
              </w:rPr>
            </w:pPr>
          </w:p>
        </w:tc>
        <w:tc>
          <w:tcPr>
            <w:tcW w:w="480" w:type="dxa"/>
            <w:noWrap w:val="0"/>
            <w:vAlign w:val="center"/>
          </w:tcPr>
          <w:p>
            <w:pPr>
              <w:autoSpaceDE w:val="0"/>
              <w:autoSpaceDN w:val="0"/>
              <w:spacing w:line="240" w:lineRule="atLeast"/>
              <w:jc w:val="center"/>
              <w:rPr>
                <w:rFonts w:hint="eastAsia" w:ascii="仿宋" w:hAnsi="仿宋" w:eastAsia="仿宋" w:cs="仿宋"/>
                <w:color w:val="000000"/>
                <w:sz w:val="24"/>
                <w:szCs w:val="24"/>
                <w:lang w:eastAsia="zh-CN"/>
              </w:rPr>
            </w:pPr>
            <w:r>
              <w:rPr>
                <w:rFonts w:hint="eastAsia" w:ascii="仿宋" w:hAnsi="仿宋" w:eastAsia="仿宋" w:cs="仿宋"/>
                <w:color w:val="auto"/>
                <w:sz w:val="24"/>
                <w:szCs w:val="24"/>
                <w:lang w:val="en-US" w:eastAsia="zh-CN"/>
              </w:rPr>
              <w:t>4</w:t>
            </w:r>
          </w:p>
        </w:tc>
        <w:tc>
          <w:tcPr>
            <w:tcW w:w="6453" w:type="dxa"/>
            <w:noWrap w:val="0"/>
            <w:vAlign w:val="center"/>
          </w:tcPr>
          <w:p>
            <w:pPr>
              <w:jc w:val="left"/>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szCs w:val="24"/>
              </w:rPr>
              <w:t>将工程排污费、社会保障费、住房公积金、危险作业意外伤害保险等规费和营业税、城市维护建设税、教育费附加等税金，以及安全文明施工费列入招标投标竞争性费用的；</w:t>
            </w:r>
          </w:p>
        </w:tc>
        <w:tc>
          <w:tcPr>
            <w:tcW w:w="728" w:type="dxa"/>
            <w:noWrap w:val="0"/>
            <w:vAlign w:val="center"/>
          </w:tcPr>
          <w:p>
            <w:pPr>
              <w:rPr>
                <w:rFonts w:hint="eastAsia" w:ascii="仿宋" w:hAnsi="仿宋" w:eastAsia="仿宋" w:cs="仿宋"/>
                <w:color w:val="000000"/>
                <w:sz w:val="24"/>
                <w:szCs w:val="24"/>
              </w:rPr>
            </w:pPr>
          </w:p>
        </w:tc>
        <w:tc>
          <w:tcPr>
            <w:tcW w:w="697" w:type="dxa"/>
            <w:noWrap w:val="0"/>
            <w:vAlign w:val="center"/>
          </w:tcPr>
          <w:p>
            <w:pPr>
              <w:rPr>
                <w:rFonts w:hint="eastAsia" w:ascii="仿宋" w:hAnsi="仿宋" w:eastAsia="仿宋" w:cs="仿宋"/>
                <w:color w:val="000000"/>
                <w:sz w:val="24"/>
                <w:szCs w:val="24"/>
              </w:rPr>
            </w:pPr>
          </w:p>
        </w:tc>
        <w:tc>
          <w:tcPr>
            <w:tcW w:w="720" w:type="dxa"/>
            <w:noWrap w:val="0"/>
            <w:vAlign w:val="center"/>
          </w:tcPr>
          <w:p>
            <w:pPr>
              <w:rPr>
                <w:rFonts w:hint="eastAsia" w:ascii="仿宋" w:hAnsi="仿宋" w:eastAsia="仿宋" w:cs="仿宋"/>
                <w:color w:val="000000"/>
                <w:sz w:val="24"/>
                <w:szCs w:val="24"/>
              </w:rPr>
            </w:pPr>
          </w:p>
        </w:tc>
        <w:tc>
          <w:tcPr>
            <w:tcW w:w="969" w:type="dxa"/>
            <w:noWrap w:val="0"/>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bCs w:val="0"/>
                <w:color w:val="000000"/>
                <w:sz w:val="24"/>
                <w:szCs w:val="24"/>
              </w:rPr>
            </w:pPr>
          </w:p>
        </w:tc>
        <w:tc>
          <w:tcPr>
            <w:tcW w:w="480" w:type="dxa"/>
            <w:noWrap w:val="0"/>
            <w:vAlign w:val="center"/>
          </w:tcPr>
          <w:p>
            <w:pPr>
              <w:widowControl/>
              <w:numPr>
                <w:ilvl w:val="0"/>
                <w:numId w:val="0"/>
              </w:numPr>
              <w:jc w:val="center"/>
              <w:rPr>
                <w:rFonts w:hint="eastAsia" w:ascii="仿宋" w:hAnsi="仿宋" w:eastAsia="仿宋" w:cs="仿宋"/>
                <w:color w:val="000000"/>
                <w:sz w:val="24"/>
                <w:szCs w:val="24"/>
                <w:lang w:eastAsia="zh-CN"/>
              </w:rPr>
            </w:pPr>
            <w:r>
              <w:rPr>
                <w:rFonts w:hint="eastAsia" w:ascii="仿宋" w:hAnsi="仿宋" w:eastAsia="仿宋" w:cs="仿宋"/>
                <w:color w:val="auto"/>
                <w:sz w:val="24"/>
                <w:szCs w:val="24"/>
                <w:lang w:val="en-US" w:eastAsia="zh-CN"/>
              </w:rPr>
              <w:t>5</w:t>
            </w:r>
          </w:p>
        </w:tc>
        <w:tc>
          <w:tcPr>
            <w:tcW w:w="6453" w:type="dxa"/>
            <w:noWrap w:val="0"/>
            <w:vAlign w:val="center"/>
          </w:tcPr>
          <w:p>
            <w:pPr>
              <w:jc w:val="left"/>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szCs w:val="24"/>
              </w:rPr>
              <w:t>投标人名称、组织机构与资格预审时不符，涉嫌以他人名义投标的；</w:t>
            </w:r>
          </w:p>
        </w:tc>
        <w:tc>
          <w:tcPr>
            <w:tcW w:w="728" w:type="dxa"/>
            <w:noWrap w:val="0"/>
            <w:vAlign w:val="center"/>
          </w:tcPr>
          <w:p>
            <w:pPr>
              <w:rPr>
                <w:rFonts w:hint="eastAsia" w:ascii="仿宋" w:hAnsi="仿宋" w:eastAsia="仿宋" w:cs="仿宋"/>
                <w:color w:val="000000"/>
                <w:sz w:val="24"/>
                <w:szCs w:val="24"/>
              </w:rPr>
            </w:pPr>
          </w:p>
        </w:tc>
        <w:tc>
          <w:tcPr>
            <w:tcW w:w="697" w:type="dxa"/>
            <w:noWrap w:val="0"/>
            <w:vAlign w:val="center"/>
          </w:tcPr>
          <w:p>
            <w:pPr>
              <w:rPr>
                <w:rFonts w:hint="eastAsia" w:ascii="仿宋" w:hAnsi="仿宋" w:eastAsia="仿宋" w:cs="仿宋"/>
                <w:color w:val="000000"/>
                <w:sz w:val="24"/>
                <w:szCs w:val="24"/>
              </w:rPr>
            </w:pPr>
          </w:p>
        </w:tc>
        <w:tc>
          <w:tcPr>
            <w:tcW w:w="720" w:type="dxa"/>
            <w:noWrap w:val="0"/>
            <w:vAlign w:val="center"/>
          </w:tcPr>
          <w:p>
            <w:pPr>
              <w:rPr>
                <w:rFonts w:hint="eastAsia" w:ascii="仿宋" w:hAnsi="仿宋" w:eastAsia="仿宋" w:cs="仿宋"/>
                <w:color w:val="000000"/>
                <w:sz w:val="24"/>
                <w:szCs w:val="24"/>
              </w:rPr>
            </w:pPr>
          </w:p>
        </w:tc>
        <w:tc>
          <w:tcPr>
            <w:tcW w:w="969" w:type="dxa"/>
            <w:noWrap w:val="0"/>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bCs w:val="0"/>
                <w:color w:val="000000"/>
                <w:sz w:val="24"/>
                <w:szCs w:val="24"/>
              </w:rPr>
            </w:pPr>
          </w:p>
        </w:tc>
        <w:tc>
          <w:tcPr>
            <w:tcW w:w="480" w:type="dxa"/>
            <w:noWrap w:val="0"/>
            <w:vAlign w:val="center"/>
          </w:tcPr>
          <w:p>
            <w:pPr>
              <w:autoSpaceDE w:val="0"/>
              <w:autoSpaceDN w:val="0"/>
              <w:spacing w:line="240" w:lineRule="atLeast"/>
              <w:jc w:val="center"/>
              <w:rPr>
                <w:rFonts w:hint="eastAsia" w:ascii="仿宋" w:hAnsi="仿宋" w:eastAsia="仿宋" w:cs="仿宋"/>
                <w:color w:val="000000"/>
                <w:sz w:val="24"/>
                <w:szCs w:val="24"/>
                <w:lang w:eastAsia="zh-CN"/>
              </w:rPr>
            </w:pPr>
            <w:r>
              <w:rPr>
                <w:rFonts w:hint="eastAsia" w:ascii="仿宋" w:hAnsi="仿宋" w:eastAsia="仿宋" w:cs="仿宋"/>
                <w:color w:val="auto"/>
                <w:sz w:val="24"/>
                <w:szCs w:val="24"/>
                <w:lang w:val="en-US" w:eastAsia="zh-CN"/>
              </w:rPr>
              <w:t>6</w:t>
            </w:r>
          </w:p>
        </w:tc>
        <w:tc>
          <w:tcPr>
            <w:tcW w:w="6453" w:type="dxa"/>
            <w:noWrap w:val="0"/>
            <w:vAlign w:val="center"/>
          </w:tcPr>
          <w:p>
            <w:pPr>
              <w:jc w:val="left"/>
              <w:rPr>
                <w:rFonts w:hint="eastAsia" w:ascii="仿宋" w:hAnsi="仿宋" w:eastAsia="仿宋" w:cs="仿宋"/>
                <w:color w:val="FF0000"/>
                <w:kern w:val="2"/>
                <w:sz w:val="24"/>
                <w:szCs w:val="24"/>
                <w:lang w:val="en-US" w:eastAsia="zh-CN" w:bidi="ar-SA"/>
              </w:rPr>
            </w:pPr>
            <w:r>
              <w:rPr>
                <w:rFonts w:hint="eastAsia" w:ascii="仿宋" w:hAnsi="仿宋" w:eastAsia="仿宋" w:cs="仿宋"/>
                <w:color w:val="auto"/>
                <w:sz w:val="24"/>
                <w:szCs w:val="24"/>
              </w:rPr>
              <w:t>投标人之间或者投标人与招标人串通投标的；</w:t>
            </w:r>
          </w:p>
        </w:tc>
        <w:tc>
          <w:tcPr>
            <w:tcW w:w="728" w:type="dxa"/>
            <w:noWrap w:val="0"/>
            <w:vAlign w:val="center"/>
          </w:tcPr>
          <w:p>
            <w:pPr>
              <w:rPr>
                <w:rFonts w:hint="eastAsia" w:ascii="仿宋" w:hAnsi="仿宋" w:eastAsia="仿宋" w:cs="仿宋"/>
                <w:color w:val="000000"/>
                <w:sz w:val="24"/>
                <w:szCs w:val="24"/>
              </w:rPr>
            </w:pPr>
          </w:p>
        </w:tc>
        <w:tc>
          <w:tcPr>
            <w:tcW w:w="697" w:type="dxa"/>
            <w:noWrap w:val="0"/>
            <w:vAlign w:val="center"/>
          </w:tcPr>
          <w:p>
            <w:pPr>
              <w:rPr>
                <w:rFonts w:hint="eastAsia" w:ascii="仿宋" w:hAnsi="仿宋" w:eastAsia="仿宋" w:cs="仿宋"/>
                <w:color w:val="000000"/>
                <w:sz w:val="24"/>
                <w:szCs w:val="24"/>
              </w:rPr>
            </w:pPr>
          </w:p>
        </w:tc>
        <w:tc>
          <w:tcPr>
            <w:tcW w:w="720" w:type="dxa"/>
            <w:noWrap w:val="0"/>
            <w:vAlign w:val="center"/>
          </w:tcPr>
          <w:p>
            <w:pPr>
              <w:rPr>
                <w:rFonts w:hint="eastAsia" w:ascii="仿宋" w:hAnsi="仿宋" w:eastAsia="仿宋" w:cs="仿宋"/>
                <w:color w:val="000000"/>
                <w:sz w:val="24"/>
                <w:szCs w:val="24"/>
              </w:rPr>
            </w:pPr>
          </w:p>
        </w:tc>
        <w:tc>
          <w:tcPr>
            <w:tcW w:w="969" w:type="dxa"/>
            <w:noWrap w:val="0"/>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4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bCs w:val="0"/>
                <w:color w:val="000000"/>
                <w:sz w:val="24"/>
                <w:szCs w:val="24"/>
              </w:rPr>
            </w:pPr>
          </w:p>
        </w:tc>
        <w:tc>
          <w:tcPr>
            <w:tcW w:w="480" w:type="dxa"/>
            <w:noWrap w:val="0"/>
            <w:vAlign w:val="center"/>
          </w:tcPr>
          <w:p>
            <w:pPr>
              <w:autoSpaceDE w:val="0"/>
              <w:autoSpaceDN w:val="0"/>
              <w:spacing w:line="240" w:lineRule="atLeast"/>
              <w:jc w:val="center"/>
              <w:rPr>
                <w:rFonts w:hint="eastAsia" w:ascii="仿宋" w:hAnsi="仿宋" w:eastAsia="仿宋" w:cs="仿宋"/>
                <w:color w:val="000000"/>
                <w:sz w:val="24"/>
                <w:szCs w:val="24"/>
                <w:lang w:eastAsia="zh-CN"/>
              </w:rPr>
            </w:pPr>
            <w:r>
              <w:rPr>
                <w:rFonts w:hint="eastAsia" w:ascii="仿宋" w:hAnsi="仿宋" w:eastAsia="仿宋" w:cs="仿宋"/>
                <w:color w:val="auto"/>
                <w:sz w:val="24"/>
                <w:szCs w:val="24"/>
                <w:lang w:val="en-US" w:eastAsia="zh-CN"/>
              </w:rPr>
              <w:t>7</w:t>
            </w:r>
          </w:p>
        </w:tc>
        <w:tc>
          <w:tcPr>
            <w:tcW w:w="6453" w:type="dxa"/>
            <w:noWrap w:val="0"/>
            <w:vAlign w:val="center"/>
          </w:tcPr>
          <w:p>
            <w:pPr>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rPr>
              <w:t>以行贿手段谋取中标或者以其他弄虚作假方式投标的；</w:t>
            </w:r>
          </w:p>
        </w:tc>
        <w:tc>
          <w:tcPr>
            <w:tcW w:w="728" w:type="dxa"/>
            <w:noWrap w:val="0"/>
            <w:vAlign w:val="center"/>
          </w:tcPr>
          <w:p>
            <w:pPr>
              <w:rPr>
                <w:rFonts w:hint="eastAsia" w:ascii="仿宋" w:hAnsi="仿宋" w:eastAsia="仿宋" w:cs="仿宋"/>
                <w:color w:val="000000"/>
                <w:sz w:val="24"/>
                <w:szCs w:val="24"/>
              </w:rPr>
            </w:pPr>
          </w:p>
        </w:tc>
        <w:tc>
          <w:tcPr>
            <w:tcW w:w="697" w:type="dxa"/>
            <w:noWrap w:val="0"/>
            <w:vAlign w:val="center"/>
          </w:tcPr>
          <w:p>
            <w:pPr>
              <w:rPr>
                <w:rFonts w:hint="eastAsia" w:ascii="仿宋" w:hAnsi="仿宋" w:eastAsia="仿宋" w:cs="仿宋"/>
                <w:color w:val="000000"/>
                <w:sz w:val="24"/>
                <w:szCs w:val="24"/>
              </w:rPr>
            </w:pPr>
          </w:p>
        </w:tc>
        <w:tc>
          <w:tcPr>
            <w:tcW w:w="720" w:type="dxa"/>
            <w:noWrap w:val="0"/>
            <w:vAlign w:val="center"/>
          </w:tcPr>
          <w:p>
            <w:pPr>
              <w:rPr>
                <w:rFonts w:hint="eastAsia" w:ascii="仿宋" w:hAnsi="仿宋" w:eastAsia="仿宋" w:cs="仿宋"/>
                <w:color w:val="000000"/>
                <w:sz w:val="24"/>
                <w:szCs w:val="24"/>
              </w:rPr>
            </w:pPr>
          </w:p>
        </w:tc>
        <w:tc>
          <w:tcPr>
            <w:tcW w:w="969" w:type="dxa"/>
            <w:noWrap w:val="0"/>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4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lang w:eastAsia="zh-CN"/>
              </w:rPr>
              <w:t>技术</w:t>
            </w:r>
            <w:r>
              <w:rPr>
                <w:rFonts w:hint="eastAsia" w:ascii="仿宋" w:hAnsi="仿宋" w:eastAsia="仿宋" w:cs="仿宋"/>
                <w:b/>
                <w:bCs w:val="0"/>
                <w:color w:val="000000"/>
                <w:sz w:val="24"/>
                <w:szCs w:val="24"/>
              </w:rPr>
              <w:t>符合性评审</w:t>
            </w:r>
          </w:p>
        </w:tc>
        <w:tc>
          <w:tcPr>
            <w:tcW w:w="48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6453" w:type="dxa"/>
            <w:noWrap w:val="0"/>
            <w:vAlign w:val="center"/>
          </w:tcPr>
          <w:p>
            <w:pPr>
              <w:keepNext w:val="0"/>
              <w:keepLines w:val="0"/>
              <w:pageBreakBefore w:val="0"/>
              <w:widowControl w:val="0"/>
              <w:kinsoku/>
              <w:wordWrap/>
              <w:overflowPunct/>
              <w:topLinePunct w:val="0"/>
              <w:bidi w:val="0"/>
              <w:adjustRightInd/>
              <w:snapToGrid/>
              <w:spacing w:line="312" w:lineRule="auto"/>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rPr>
              <w:t>施工方案与技术措施</w:t>
            </w:r>
          </w:p>
        </w:tc>
        <w:tc>
          <w:tcPr>
            <w:tcW w:w="728" w:type="dxa"/>
            <w:noWrap w:val="0"/>
            <w:vAlign w:val="center"/>
          </w:tcPr>
          <w:p>
            <w:pPr>
              <w:rPr>
                <w:rFonts w:hint="eastAsia" w:ascii="仿宋" w:hAnsi="仿宋" w:eastAsia="仿宋" w:cs="仿宋"/>
                <w:color w:val="000000"/>
                <w:sz w:val="24"/>
                <w:szCs w:val="24"/>
              </w:rPr>
            </w:pPr>
          </w:p>
        </w:tc>
        <w:tc>
          <w:tcPr>
            <w:tcW w:w="697" w:type="dxa"/>
            <w:noWrap w:val="0"/>
            <w:vAlign w:val="center"/>
          </w:tcPr>
          <w:p>
            <w:pPr>
              <w:rPr>
                <w:rFonts w:hint="eastAsia" w:ascii="仿宋" w:hAnsi="仿宋" w:eastAsia="仿宋" w:cs="仿宋"/>
                <w:color w:val="000000"/>
                <w:sz w:val="24"/>
                <w:szCs w:val="24"/>
              </w:rPr>
            </w:pPr>
          </w:p>
        </w:tc>
        <w:tc>
          <w:tcPr>
            <w:tcW w:w="720" w:type="dxa"/>
            <w:noWrap w:val="0"/>
            <w:vAlign w:val="center"/>
          </w:tcPr>
          <w:p>
            <w:pPr>
              <w:rPr>
                <w:rFonts w:hint="eastAsia" w:ascii="仿宋" w:hAnsi="仿宋" w:eastAsia="仿宋" w:cs="仿宋"/>
                <w:color w:val="000000"/>
                <w:sz w:val="24"/>
                <w:szCs w:val="24"/>
              </w:rPr>
            </w:pPr>
          </w:p>
        </w:tc>
        <w:tc>
          <w:tcPr>
            <w:tcW w:w="969" w:type="dxa"/>
            <w:noWrap w:val="0"/>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480" w:type="dxa"/>
            <w:vMerge w:val="continue"/>
            <w:noWrap w:val="0"/>
            <w:vAlign w:val="center"/>
          </w:tcPr>
          <w:p>
            <w:pPr>
              <w:rPr>
                <w:rFonts w:hint="eastAsia" w:ascii="仿宋" w:hAnsi="仿宋" w:eastAsia="仿宋" w:cs="仿宋"/>
                <w:color w:val="000000"/>
                <w:sz w:val="24"/>
                <w:szCs w:val="24"/>
              </w:rPr>
            </w:pPr>
          </w:p>
        </w:tc>
        <w:tc>
          <w:tcPr>
            <w:tcW w:w="48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6453" w:type="dxa"/>
            <w:noWrap w:val="0"/>
            <w:vAlign w:val="center"/>
          </w:tcPr>
          <w:p>
            <w:pPr>
              <w:keepNext w:val="0"/>
              <w:keepLines w:val="0"/>
              <w:pageBreakBefore w:val="0"/>
              <w:widowControl w:val="0"/>
              <w:kinsoku/>
              <w:wordWrap/>
              <w:overflowPunct/>
              <w:topLinePunct w:val="0"/>
              <w:bidi w:val="0"/>
              <w:adjustRightInd/>
              <w:snapToGrid/>
              <w:spacing w:line="312" w:lineRule="auto"/>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rPr>
              <w:t>质量保证措施和创优计划</w:t>
            </w:r>
          </w:p>
        </w:tc>
        <w:tc>
          <w:tcPr>
            <w:tcW w:w="728" w:type="dxa"/>
            <w:noWrap w:val="0"/>
            <w:vAlign w:val="center"/>
          </w:tcPr>
          <w:p>
            <w:pPr>
              <w:rPr>
                <w:rFonts w:hint="eastAsia" w:ascii="仿宋" w:hAnsi="仿宋" w:eastAsia="仿宋" w:cs="仿宋"/>
                <w:color w:val="000000"/>
                <w:sz w:val="24"/>
                <w:szCs w:val="24"/>
              </w:rPr>
            </w:pPr>
          </w:p>
        </w:tc>
        <w:tc>
          <w:tcPr>
            <w:tcW w:w="697" w:type="dxa"/>
            <w:noWrap w:val="0"/>
            <w:vAlign w:val="center"/>
          </w:tcPr>
          <w:p>
            <w:pPr>
              <w:rPr>
                <w:rFonts w:hint="eastAsia" w:ascii="仿宋" w:hAnsi="仿宋" w:eastAsia="仿宋" w:cs="仿宋"/>
                <w:color w:val="000000"/>
                <w:sz w:val="24"/>
                <w:szCs w:val="24"/>
              </w:rPr>
            </w:pPr>
          </w:p>
        </w:tc>
        <w:tc>
          <w:tcPr>
            <w:tcW w:w="720" w:type="dxa"/>
            <w:noWrap w:val="0"/>
            <w:vAlign w:val="center"/>
          </w:tcPr>
          <w:p>
            <w:pPr>
              <w:rPr>
                <w:rFonts w:hint="eastAsia" w:ascii="仿宋" w:hAnsi="仿宋" w:eastAsia="仿宋" w:cs="仿宋"/>
                <w:color w:val="000000"/>
                <w:sz w:val="24"/>
                <w:szCs w:val="24"/>
              </w:rPr>
            </w:pPr>
          </w:p>
        </w:tc>
        <w:tc>
          <w:tcPr>
            <w:tcW w:w="969" w:type="dxa"/>
            <w:noWrap w:val="0"/>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480" w:type="dxa"/>
            <w:vMerge w:val="continue"/>
            <w:noWrap w:val="0"/>
            <w:vAlign w:val="center"/>
          </w:tcPr>
          <w:p>
            <w:pPr>
              <w:rPr>
                <w:rFonts w:hint="eastAsia" w:ascii="仿宋" w:hAnsi="仿宋" w:eastAsia="仿宋" w:cs="仿宋"/>
                <w:color w:val="000000"/>
                <w:sz w:val="24"/>
                <w:szCs w:val="24"/>
              </w:rPr>
            </w:pPr>
          </w:p>
        </w:tc>
        <w:tc>
          <w:tcPr>
            <w:tcW w:w="48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6453" w:type="dxa"/>
            <w:noWrap w:val="0"/>
            <w:vAlign w:val="center"/>
          </w:tcPr>
          <w:p>
            <w:pPr>
              <w:keepNext w:val="0"/>
              <w:keepLines w:val="0"/>
              <w:pageBreakBefore w:val="0"/>
              <w:widowControl w:val="0"/>
              <w:kinsoku/>
              <w:wordWrap/>
              <w:overflowPunct/>
              <w:topLinePunct w:val="0"/>
              <w:bidi w:val="0"/>
              <w:adjustRightInd/>
              <w:snapToGrid/>
              <w:spacing w:line="312" w:lineRule="auto"/>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rPr>
              <w:t>施工总进度计划及保证措施</w:t>
            </w:r>
          </w:p>
        </w:tc>
        <w:tc>
          <w:tcPr>
            <w:tcW w:w="728" w:type="dxa"/>
            <w:noWrap w:val="0"/>
            <w:vAlign w:val="center"/>
          </w:tcPr>
          <w:p>
            <w:pPr>
              <w:rPr>
                <w:rFonts w:hint="eastAsia" w:ascii="仿宋" w:hAnsi="仿宋" w:eastAsia="仿宋" w:cs="仿宋"/>
                <w:color w:val="000000"/>
                <w:sz w:val="24"/>
                <w:szCs w:val="24"/>
              </w:rPr>
            </w:pPr>
          </w:p>
        </w:tc>
        <w:tc>
          <w:tcPr>
            <w:tcW w:w="697" w:type="dxa"/>
            <w:noWrap w:val="0"/>
            <w:vAlign w:val="center"/>
          </w:tcPr>
          <w:p>
            <w:pPr>
              <w:rPr>
                <w:rFonts w:hint="eastAsia" w:ascii="仿宋" w:hAnsi="仿宋" w:eastAsia="仿宋" w:cs="仿宋"/>
                <w:color w:val="000000"/>
                <w:sz w:val="24"/>
                <w:szCs w:val="24"/>
              </w:rPr>
            </w:pPr>
          </w:p>
        </w:tc>
        <w:tc>
          <w:tcPr>
            <w:tcW w:w="720" w:type="dxa"/>
            <w:noWrap w:val="0"/>
            <w:vAlign w:val="center"/>
          </w:tcPr>
          <w:p>
            <w:pPr>
              <w:rPr>
                <w:rFonts w:hint="eastAsia" w:ascii="仿宋" w:hAnsi="仿宋" w:eastAsia="仿宋" w:cs="仿宋"/>
                <w:color w:val="000000"/>
                <w:sz w:val="24"/>
                <w:szCs w:val="24"/>
              </w:rPr>
            </w:pPr>
          </w:p>
        </w:tc>
        <w:tc>
          <w:tcPr>
            <w:tcW w:w="969" w:type="dxa"/>
            <w:noWrap w:val="0"/>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480" w:type="dxa"/>
            <w:vMerge w:val="continue"/>
            <w:noWrap w:val="0"/>
            <w:vAlign w:val="center"/>
          </w:tcPr>
          <w:p>
            <w:pPr>
              <w:rPr>
                <w:rFonts w:hint="eastAsia" w:ascii="仿宋" w:hAnsi="仿宋" w:eastAsia="仿宋" w:cs="仿宋"/>
                <w:color w:val="000000"/>
                <w:sz w:val="24"/>
                <w:szCs w:val="24"/>
              </w:rPr>
            </w:pPr>
          </w:p>
        </w:tc>
        <w:tc>
          <w:tcPr>
            <w:tcW w:w="48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6453" w:type="dxa"/>
            <w:noWrap w:val="0"/>
            <w:vAlign w:val="center"/>
          </w:tcPr>
          <w:p>
            <w:pPr>
              <w:keepNext w:val="0"/>
              <w:keepLines w:val="0"/>
              <w:pageBreakBefore w:val="0"/>
              <w:widowControl w:val="0"/>
              <w:kinsoku/>
              <w:wordWrap/>
              <w:overflowPunct/>
              <w:topLinePunct w:val="0"/>
              <w:bidi w:val="0"/>
              <w:adjustRightInd/>
              <w:snapToGrid/>
              <w:spacing w:line="312" w:lineRule="auto"/>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rPr>
              <w:t>施工安全措施计划</w:t>
            </w:r>
          </w:p>
        </w:tc>
        <w:tc>
          <w:tcPr>
            <w:tcW w:w="728" w:type="dxa"/>
            <w:noWrap w:val="0"/>
            <w:vAlign w:val="center"/>
          </w:tcPr>
          <w:p>
            <w:pPr>
              <w:rPr>
                <w:rFonts w:hint="eastAsia" w:ascii="仿宋" w:hAnsi="仿宋" w:eastAsia="仿宋" w:cs="仿宋"/>
                <w:color w:val="000000"/>
                <w:sz w:val="24"/>
                <w:szCs w:val="24"/>
              </w:rPr>
            </w:pPr>
          </w:p>
        </w:tc>
        <w:tc>
          <w:tcPr>
            <w:tcW w:w="697" w:type="dxa"/>
            <w:noWrap w:val="0"/>
            <w:vAlign w:val="center"/>
          </w:tcPr>
          <w:p>
            <w:pPr>
              <w:rPr>
                <w:rFonts w:hint="eastAsia" w:ascii="仿宋" w:hAnsi="仿宋" w:eastAsia="仿宋" w:cs="仿宋"/>
                <w:color w:val="000000"/>
                <w:sz w:val="24"/>
                <w:szCs w:val="24"/>
              </w:rPr>
            </w:pPr>
          </w:p>
        </w:tc>
        <w:tc>
          <w:tcPr>
            <w:tcW w:w="720" w:type="dxa"/>
            <w:noWrap w:val="0"/>
            <w:vAlign w:val="center"/>
          </w:tcPr>
          <w:p>
            <w:pPr>
              <w:rPr>
                <w:rFonts w:hint="eastAsia" w:ascii="仿宋" w:hAnsi="仿宋" w:eastAsia="仿宋" w:cs="仿宋"/>
                <w:color w:val="000000"/>
                <w:sz w:val="24"/>
                <w:szCs w:val="24"/>
              </w:rPr>
            </w:pPr>
          </w:p>
        </w:tc>
        <w:tc>
          <w:tcPr>
            <w:tcW w:w="969" w:type="dxa"/>
            <w:noWrap w:val="0"/>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480" w:type="dxa"/>
            <w:vMerge w:val="continue"/>
            <w:noWrap w:val="0"/>
            <w:vAlign w:val="center"/>
          </w:tcPr>
          <w:p>
            <w:pPr>
              <w:rPr>
                <w:rFonts w:hint="eastAsia" w:ascii="仿宋" w:hAnsi="仿宋" w:eastAsia="仿宋" w:cs="仿宋"/>
                <w:color w:val="000000"/>
                <w:sz w:val="24"/>
                <w:szCs w:val="24"/>
              </w:rPr>
            </w:pPr>
          </w:p>
        </w:tc>
        <w:tc>
          <w:tcPr>
            <w:tcW w:w="48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6453" w:type="dxa"/>
            <w:noWrap w:val="0"/>
            <w:vAlign w:val="center"/>
          </w:tcPr>
          <w:p>
            <w:pPr>
              <w:keepNext w:val="0"/>
              <w:keepLines w:val="0"/>
              <w:pageBreakBefore w:val="0"/>
              <w:widowControl w:val="0"/>
              <w:kinsoku/>
              <w:wordWrap/>
              <w:overflowPunct/>
              <w:topLinePunct w:val="0"/>
              <w:bidi w:val="0"/>
              <w:adjustRightInd/>
              <w:snapToGrid/>
              <w:spacing w:line="312" w:lineRule="auto"/>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rPr>
              <w:t>文明施工措施计划</w:t>
            </w:r>
          </w:p>
        </w:tc>
        <w:tc>
          <w:tcPr>
            <w:tcW w:w="728" w:type="dxa"/>
            <w:noWrap w:val="0"/>
            <w:vAlign w:val="center"/>
          </w:tcPr>
          <w:p>
            <w:pPr>
              <w:rPr>
                <w:rFonts w:hint="eastAsia" w:ascii="仿宋" w:hAnsi="仿宋" w:eastAsia="仿宋" w:cs="仿宋"/>
                <w:color w:val="000000"/>
                <w:sz w:val="24"/>
                <w:szCs w:val="24"/>
              </w:rPr>
            </w:pPr>
          </w:p>
        </w:tc>
        <w:tc>
          <w:tcPr>
            <w:tcW w:w="697" w:type="dxa"/>
            <w:noWrap w:val="0"/>
            <w:vAlign w:val="center"/>
          </w:tcPr>
          <w:p>
            <w:pPr>
              <w:rPr>
                <w:rFonts w:hint="eastAsia" w:ascii="仿宋" w:hAnsi="仿宋" w:eastAsia="仿宋" w:cs="仿宋"/>
                <w:color w:val="000000"/>
                <w:sz w:val="24"/>
                <w:szCs w:val="24"/>
              </w:rPr>
            </w:pPr>
          </w:p>
        </w:tc>
        <w:tc>
          <w:tcPr>
            <w:tcW w:w="720" w:type="dxa"/>
            <w:noWrap w:val="0"/>
            <w:vAlign w:val="center"/>
          </w:tcPr>
          <w:p>
            <w:pPr>
              <w:rPr>
                <w:rFonts w:hint="eastAsia" w:ascii="仿宋" w:hAnsi="仿宋" w:eastAsia="仿宋" w:cs="仿宋"/>
                <w:color w:val="000000"/>
                <w:sz w:val="24"/>
                <w:szCs w:val="24"/>
              </w:rPr>
            </w:pPr>
          </w:p>
        </w:tc>
        <w:tc>
          <w:tcPr>
            <w:tcW w:w="969" w:type="dxa"/>
            <w:noWrap w:val="0"/>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480" w:type="dxa"/>
            <w:vMerge w:val="continue"/>
            <w:noWrap w:val="0"/>
            <w:vAlign w:val="center"/>
          </w:tcPr>
          <w:p>
            <w:pPr>
              <w:rPr>
                <w:rFonts w:hint="eastAsia" w:ascii="仿宋" w:hAnsi="仿宋" w:eastAsia="仿宋" w:cs="仿宋"/>
                <w:color w:val="000000"/>
                <w:sz w:val="24"/>
                <w:szCs w:val="24"/>
              </w:rPr>
            </w:pPr>
          </w:p>
        </w:tc>
        <w:tc>
          <w:tcPr>
            <w:tcW w:w="48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6453" w:type="dxa"/>
            <w:noWrap w:val="0"/>
            <w:vAlign w:val="center"/>
          </w:tcPr>
          <w:p>
            <w:pPr>
              <w:keepNext w:val="0"/>
              <w:keepLines w:val="0"/>
              <w:pageBreakBefore w:val="0"/>
              <w:widowControl w:val="0"/>
              <w:kinsoku/>
              <w:wordWrap/>
              <w:overflowPunct/>
              <w:topLinePunct w:val="0"/>
              <w:bidi w:val="0"/>
              <w:adjustRightInd/>
              <w:snapToGrid/>
              <w:spacing w:line="312" w:lineRule="auto"/>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rPr>
              <w:t>施工场地治安保卫管理计划</w:t>
            </w:r>
          </w:p>
        </w:tc>
        <w:tc>
          <w:tcPr>
            <w:tcW w:w="728" w:type="dxa"/>
            <w:noWrap w:val="0"/>
            <w:vAlign w:val="center"/>
          </w:tcPr>
          <w:p>
            <w:pPr>
              <w:rPr>
                <w:rFonts w:hint="eastAsia" w:ascii="仿宋" w:hAnsi="仿宋" w:eastAsia="仿宋" w:cs="仿宋"/>
                <w:color w:val="000000"/>
                <w:sz w:val="24"/>
                <w:szCs w:val="24"/>
              </w:rPr>
            </w:pPr>
          </w:p>
        </w:tc>
        <w:tc>
          <w:tcPr>
            <w:tcW w:w="697" w:type="dxa"/>
            <w:noWrap w:val="0"/>
            <w:vAlign w:val="center"/>
          </w:tcPr>
          <w:p>
            <w:pPr>
              <w:rPr>
                <w:rFonts w:hint="eastAsia" w:ascii="仿宋" w:hAnsi="仿宋" w:eastAsia="仿宋" w:cs="仿宋"/>
                <w:color w:val="000000"/>
                <w:sz w:val="24"/>
                <w:szCs w:val="24"/>
              </w:rPr>
            </w:pPr>
          </w:p>
        </w:tc>
        <w:tc>
          <w:tcPr>
            <w:tcW w:w="720" w:type="dxa"/>
            <w:noWrap w:val="0"/>
            <w:vAlign w:val="center"/>
          </w:tcPr>
          <w:p>
            <w:pPr>
              <w:rPr>
                <w:rFonts w:hint="eastAsia" w:ascii="仿宋" w:hAnsi="仿宋" w:eastAsia="仿宋" w:cs="仿宋"/>
                <w:color w:val="000000"/>
                <w:sz w:val="24"/>
                <w:szCs w:val="24"/>
              </w:rPr>
            </w:pPr>
          </w:p>
        </w:tc>
        <w:tc>
          <w:tcPr>
            <w:tcW w:w="969" w:type="dxa"/>
            <w:noWrap w:val="0"/>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80" w:type="dxa"/>
            <w:vMerge w:val="continue"/>
            <w:noWrap w:val="0"/>
            <w:vAlign w:val="center"/>
          </w:tcPr>
          <w:p>
            <w:pPr>
              <w:rPr>
                <w:rFonts w:hint="eastAsia" w:ascii="仿宋" w:hAnsi="仿宋" w:eastAsia="仿宋" w:cs="仿宋"/>
                <w:color w:val="000000"/>
                <w:sz w:val="24"/>
                <w:szCs w:val="24"/>
              </w:rPr>
            </w:pPr>
          </w:p>
        </w:tc>
        <w:tc>
          <w:tcPr>
            <w:tcW w:w="48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6453" w:type="dxa"/>
            <w:noWrap w:val="0"/>
            <w:vAlign w:val="center"/>
          </w:tcPr>
          <w:p>
            <w:pPr>
              <w:keepNext w:val="0"/>
              <w:keepLines w:val="0"/>
              <w:pageBreakBefore w:val="0"/>
              <w:widowControl w:val="0"/>
              <w:kinsoku/>
              <w:wordWrap/>
              <w:overflowPunct/>
              <w:topLinePunct w:val="0"/>
              <w:bidi w:val="0"/>
              <w:adjustRightInd/>
              <w:snapToGrid/>
              <w:spacing w:line="312" w:lineRule="auto"/>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rPr>
              <w:t>施工环保措施计划</w:t>
            </w:r>
          </w:p>
        </w:tc>
        <w:tc>
          <w:tcPr>
            <w:tcW w:w="728" w:type="dxa"/>
            <w:noWrap w:val="0"/>
            <w:vAlign w:val="center"/>
          </w:tcPr>
          <w:p>
            <w:pPr>
              <w:rPr>
                <w:rFonts w:hint="eastAsia" w:ascii="仿宋" w:hAnsi="仿宋" w:eastAsia="仿宋" w:cs="仿宋"/>
                <w:color w:val="000000"/>
                <w:sz w:val="24"/>
                <w:szCs w:val="24"/>
              </w:rPr>
            </w:pPr>
          </w:p>
        </w:tc>
        <w:tc>
          <w:tcPr>
            <w:tcW w:w="697" w:type="dxa"/>
            <w:noWrap w:val="0"/>
            <w:vAlign w:val="center"/>
          </w:tcPr>
          <w:p>
            <w:pPr>
              <w:rPr>
                <w:rFonts w:hint="eastAsia" w:ascii="仿宋" w:hAnsi="仿宋" w:eastAsia="仿宋" w:cs="仿宋"/>
                <w:color w:val="000000"/>
                <w:sz w:val="24"/>
                <w:szCs w:val="24"/>
              </w:rPr>
            </w:pPr>
          </w:p>
        </w:tc>
        <w:tc>
          <w:tcPr>
            <w:tcW w:w="720" w:type="dxa"/>
            <w:noWrap w:val="0"/>
            <w:vAlign w:val="center"/>
          </w:tcPr>
          <w:p>
            <w:pPr>
              <w:rPr>
                <w:rFonts w:hint="eastAsia" w:ascii="仿宋" w:hAnsi="仿宋" w:eastAsia="仿宋" w:cs="仿宋"/>
                <w:color w:val="000000"/>
                <w:sz w:val="24"/>
                <w:szCs w:val="24"/>
              </w:rPr>
            </w:pPr>
          </w:p>
        </w:tc>
        <w:tc>
          <w:tcPr>
            <w:tcW w:w="969" w:type="dxa"/>
            <w:noWrap w:val="0"/>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480" w:type="dxa"/>
            <w:vMerge w:val="continue"/>
            <w:noWrap w:val="0"/>
            <w:vAlign w:val="center"/>
          </w:tcPr>
          <w:p>
            <w:pPr>
              <w:rPr>
                <w:rFonts w:hint="eastAsia" w:ascii="仿宋" w:hAnsi="仿宋" w:eastAsia="仿宋" w:cs="仿宋"/>
                <w:color w:val="000000"/>
                <w:sz w:val="24"/>
                <w:szCs w:val="24"/>
              </w:rPr>
            </w:pPr>
          </w:p>
        </w:tc>
        <w:tc>
          <w:tcPr>
            <w:tcW w:w="48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8</w:t>
            </w:r>
          </w:p>
        </w:tc>
        <w:tc>
          <w:tcPr>
            <w:tcW w:w="6453" w:type="dxa"/>
            <w:noWrap w:val="0"/>
            <w:vAlign w:val="center"/>
          </w:tcPr>
          <w:p>
            <w:pPr>
              <w:keepNext w:val="0"/>
              <w:keepLines w:val="0"/>
              <w:pageBreakBefore w:val="0"/>
              <w:widowControl w:val="0"/>
              <w:kinsoku/>
              <w:wordWrap/>
              <w:overflowPunct/>
              <w:topLinePunct w:val="0"/>
              <w:bidi w:val="0"/>
              <w:adjustRightInd/>
              <w:snapToGrid/>
              <w:spacing w:line="312" w:lineRule="auto"/>
              <w:jc w:val="left"/>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施工现场总平面布置（附图）</w:t>
            </w:r>
          </w:p>
        </w:tc>
        <w:tc>
          <w:tcPr>
            <w:tcW w:w="728" w:type="dxa"/>
            <w:noWrap w:val="0"/>
            <w:vAlign w:val="center"/>
          </w:tcPr>
          <w:p>
            <w:pPr>
              <w:rPr>
                <w:rFonts w:hint="eastAsia" w:ascii="仿宋" w:hAnsi="仿宋" w:eastAsia="仿宋" w:cs="仿宋"/>
                <w:color w:val="000000"/>
                <w:sz w:val="24"/>
                <w:szCs w:val="24"/>
              </w:rPr>
            </w:pPr>
          </w:p>
        </w:tc>
        <w:tc>
          <w:tcPr>
            <w:tcW w:w="697" w:type="dxa"/>
            <w:noWrap w:val="0"/>
            <w:vAlign w:val="center"/>
          </w:tcPr>
          <w:p>
            <w:pPr>
              <w:rPr>
                <w:rFonts w:hint="eastAsia" w:ascii="仿宋" w:hAnsi="仿宋" w:eastAsia="仿宋" w:cs="仿宋"/>
                <w:color w:val="000000"/>
                <w:sz w:val="24"/>
                <w:szCs w:val="24"/>
              </w:rPr>
            </w:pPr>
          </w:p>
        </w:tc>
        <w:tc>
          <w:tcPr>
            <w:tcW w:w="720" w:type="dxa"/>
            <w:noWrap w:val="0"/>
            <w:vAlign w:val="center"/>
          </w:tcPr>
          <w:p>
            <w:pPr>
              <w:rPr>
                <w:rFonts w:hint="eastAsia" w:ascii="仿宋" w:hAnsi="仿宋" w:eastAsia="仿宋" w:cs="仿宋"/>
                <w:color w:val="000000"/>
                <w:sz w:val="24"/>
                <w:szCs w:val="24"/>
              </w:rPr>
            </w:pPr>
          </w:p>
        </w:tc>
        <w:tc>
          <w:tcPr>
            <w:tcW w:w="969" w:type="dxa"/>
            <w:noWrap w:val="0"/>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80" w:type="dxa"/>
            <w:vMerge w:val="continue"/>
            <w:noWrap w:val="0"/>
            <w:vAlign w:val="center"/>
          </w:tcPr>
          <w:p>
            <w:pPr>
              <w:rPr>
                <w:rFonts w:hint="eastAsia" w:ascii="仿宋" w:hAnsi="仿宋" w:eastAsia="仿宋" w:cs="仿宋"/>
                <w:color w:val="000000"/>
                <w:sz w:val="24"/>
                <w:szCs w:val="24"/>
              </w:rPr>
            </w:pPr>
          </w:p>
        </w:tc>
        <w:tc>
          <w:tcPr>
            <w:tcW w:w="48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6453" w:type="dxa"/>
            <w:noWrap w:val="0"/>
            <w:vAlign w:val="center"/>
          </w:tcPr>
          <w:p>
            <w:pPr>
              <w:keepNext w:val="0"/>
              <w:keepLines w:val="0"/>
              <w:pageBreakBefore w:val="0"/>
              <w:widowControl w:val="0"/>
              <w:kinsoku/>
              <w:wordWrap/>
              <w:overflowPunct/>
              <w:topLinePunct w:val="0"/>
              <w:bidi w:val="0"/>
              <w:adjustRightInd/>
              <w:snapToGrid/>
              <w:spacing w:line="312" w:lineRule="auto"/>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rPr>
              <w:t>项目组织管理机构</w:t>
            </w:r>
          </w:p>
        </w:tc>
        <w:tc>
          <w:tcPr>
            <w:tcW w:w="728" w:type="dxa"/>
            <w:noWrap w:val="0"/>
            <w:vAlign w:val="center"/>
          </w:tcPr>
          <w:p>
            <w:pPr>
              <w:rPr>
                <w:rFonts w:hint="eastAsia" w:ascii="仿宋" w:hAnsi="仿宋" w:eastAsia="仿宋" w:cs="仿宋"/>
                <w:color w:val="000000"/>
                <w:sz w:val="24"/>
                <w:szCs w:val="24"/>
              </w:rPr>
            </w:pPr>
          </w:p>
        </w:tc>
        <w:tc>
          <w:tcPr>
            <w:tcW w:w="697" w:type="dxa"/>
            <w:noWrap w:val="0"/>
            <w:vAlign w:val="center"/>
          </w:tcPr>
          <w:p>
            <w:pPr>
              <w:rPr>
                <w:rFonts w:hint="eastAsia" w:ascii="仿宋" w:hAnsi="仿宋" w:eastAsia="仿宋" w:cs="仿宋"/>
                <w:color w:val="000000"/>
                <w:sz w:val="24"/>
                <w:szCs w:val="24"/>
              </w:rPr>
            </w:pPr>
          </w:p>
        </w:tc>
        <w:tc>
          <w:tcPr>
            <w:tcW w:w="720" w:type="dxa"/>
            <w:noWrap w:val="0"/>
            <w:vAlign w:val="center"/>
          </w:tcPr>
          <w:p>
            <w:pPr>
              <w:rPr>
                <w:rFonts w:hint="eastAsia" w:ascii="仿宋" w:hAnsi="仿宋" w:eastAsia="仿宋" w:cs="仿宋"/>
                <w:color w:val="000000"/>
                <w:sz w:val="24"/>
                <w:szCs w:val="24"/>
              </w:rPr>
            </w:pPr>
          </w:p>
        </w:tc>
        <w:tc>
          <w:tcPr>
            <w:tcW w:w="969" w:type="dxa"/>
            <w:noWrap w:val="0"/>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80" w:type="dxa"/>
            <w:vMerge w:val="continue"/>
            <w:noWrap w:val="0"/>
            <w:vAlign w:val="center"/>
          </w:tcPr>
          <w:p>
            <w:pPr>
              <w:rPr>
                <w:rFonts w:hint="eastAsia" w:ascii="仿宋" w:hAnsi="仿宋" w:eastAsia="仿宋" w:cs="仿宋"/>
                <w:color w:val="000000"/>
                <w:sz w:val="24"/>
                <w:szCs w:val="24"/>
              </w:rPr>
            </w:pPr>
          </w:p>
        </w:tc>
        <w:tc>
          <w:tcPr>
            <w:tcW w:w="48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6453" w:type="dxa"/>
            <w:noWrap w:val="0"/>
            <w:vAlign w:val="center"/>
          </w:tcPr>
          <w:p>
            <w:pPr>
              <w:keepNext w:val="0"/>
              <w:keepLines w:val="0"/>
              <w:pageBreakBefore w:val="0"/>
              <w:widowControl w:val="0"/>
              <w:kinsoku/>
              <w:wordWrap/>
              <w:overflowPunct/>
              <w:topLinePunct w:val="0"/>
              <w:bidi w:val="0"/>
              <w:adjustRightInd/>
              <w:snapToGrid/>
              <w:spacing w:line="312" w:lineRule="auto"/>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rPr>
              <w:t>成品保护和工程保修工作的管理和承诺</w:t>
            </w:r>
          </w:p>
        </w:tc>
        <w:tc>
          <w:tcPr>
            <w:tcW w:w="728" w:type="dxa"/>
            <w:noWrap w:val="0"/>
            <w:vAlign w:val="center"/>
          </w:tcPr>
          <w:p>
            <w:pPr>
              <w:rPr>
                <w:rFonts w:hint="eastAsia" w:ascii="仿宋" w:hAnsi="仿宋" w:eastAsia="仿宋" w:cs="仿宋"/>
                <w:color w:val="000000"/>
                <w:sz w:val="24"/>
                <w:szCs w:val="24"/>
              </w:rPr>
            </w:pPr>
          </w:p>
        </w:tc>
        <w:tc>
          <w:tcPr>
            <w:tcW w:w="697" w:type="dxa"/>
            <w:noWrap w:val="0"/>
            <w:vAlign w:val="center"/>
          </w:tcPr>
          <w:p>
            <w:pPr>
              <w:rPr>
                <w:rFonts w:hint="eastAsia" w:ascii="仿宋" w:hAnsi="仿宋" w:eastAsia="仿宋" w:cs="仿宋"/>
                <w:color w:val="000000"/>
                <w:sz w:val="24"/>
                <w:szCs w:val="24"/>
              </w:rPr>
            </w:pPr>
          </w:p>
        </w:tc>
        <w:tc>
          <w:tcPr>
            <w:tcW w:w="720" w:type="dxa"/>
            <w:noWrap w:val="0"/>
            <w:vAlign w:val="center"/>
          </w:tcPr>
          <w:p>
            <w:pPr>
              <w:rPr>
                <w:rFonts w:hint="eastAsia" w:ascii="仿宋" w:hAnsi="仿宋" w:eastAsia="仿宋" w:cs="仿宋"/>
                <w:color w:val="000000"/>
                <w:sz w:val="24"/>
                <w:szCs w:val="24"/>
              </w:rPr>
            </w:pPr>
          </w:p>
        </w:tc>
        <w:tc>
          <w:tcPr>
            <w:tcW w:w="969" w:type="dxa"/>
            <w:noWrap w:val="0"/>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480" w:type="dxa"/>
            <w:vMerge w:val="continue"/>
            <w:noWrap w:val="0"/>
            <w:vAlign w:val="center"/>
          </w:tcPr>
          <w:p>
            <w:pPr>
              <w:rPr>
                <w:rFonts w:hint="eastAsia" w:ascii="仿宋" w:hAnsi="仿宋" w:eastAsia="仿宋" w:cs="仿宋"/>
                <w:color w:val="000000"/>
                <w:sz w:val="24"/>
                <w:szCs w:val="24"/>
              </w:rPr>
            </w:pPr>
          </w:p>
        </w:tc>
        <w:tc>
          <w:tcPr>
            <w:tcW w:w="48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6453" w:type="dxa"/>
            <w:noWrap w:val="0"/>
            <w:vAlign w:val="center"/>
          </w:tcPr>
          <w:p>
            <w:pPr>
              <w:keepNext w:val="0"/>
              <w:keepLines w:val="0"/>
              <w:pageBreakBefore w:val="0"/>
              <w:widowControl w:val="0"/>
              <w:kinsoku/>
              <w:wordWrap/>
              <w:overflowPunct/>
              <w:topLinePunct w:val="0"/>
              <w:bidi w:val="0"/>
              <w:adjustRightInd/>
              <w:snapToGrid/>
              <w:spacing w:line="312" w:lineRule="auto"/>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rPr>
              <w:t>任何可能的紧急情况的处理措施、预案以及抵抗风险的措施</w:t>
            </w:r>
          </w:p>
        </w:tc>
        <w:tc>
          <w:tcPr>
            <w:tcW w:w="728" w:type="dxa"/>
            <w:noWrap w:val="0"/>
            <w:vAlign w:val="center"/>
          </w:tcPr>
          <w:p>
            <w:pPr>
              <w:rPr>
                <w:rFonts w:hint="eastAsia" w:ascii="仿宋" w:hAnsi="仿宋" w:eastAsia="仿宋" w:cs="仿宋"/>
                <w:color w:val="000000"/>
                <w:sz w:val="24"/>
                <w:szCs w:val="24"/>
              </w:rPr>
            </w:pPr>
          </w:p>
        </w:tc>
        <w:tc>
          <w:tcPr>
            <w:tcW w:w="697" w:type="dxa"/>
            <w:noWrap w:val="0"/>
            <w:vAlign w:val="center"/>
          </w:tcPr>
          <w:p>
            <w:pPr>
              <w:rPr>
                <w:rFonts w:hint="eastAsia" w:ascii="仿宋" w:hAnsi="仿宋" w:eastAsia="仿宋" w:cs="仿宋"/>
                <w:color w:val="000000"/>
                <w:sz w:val="24"/>
                <w:szCs w:val="24"/>
              </w:rPr>
            </w:pPr>
          </w:p>
        </w:tc>
        <w:tc>
          <w:tcPr>
            <w:tcW w:w="720" w:type="dxa"/>
            <w:noWrap w:val="0"/>
            <w:vAlign w:val="center"/>
          </w:tcPr>
          <w:p>
            <w:pPr>
              <w:rPr>
                <w:rFonts w:hint="eastAsia" w:ascii="仿宋" w:hAnsi="仿宋" w:eastAsia="仿宋" w:cs="仿宋"/>
                <w:color w:val="000000"/>
                <w:sz w:val="24"/>
                <w:szCs w:val="24"/>
              </w:rPr>
            </w:pPr>
          </w:p>
        </w:tc>
        <w:tc>
          <w:tcPr>
            <w:tcW w:w="969" w:type="dxa"/>
            <w:noWrap w:val="0"/>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480" w:type="dxa"/>
            <w:vMerge w:val="continue"/>
            <w:noWrap w:val="0"/>
            <w:vAlign w:val="center"/>
          </w:tcPr>
          <w:p>
            <w:pPr>
              <w:rPr>
                <w:rFonts w:hint="eastAsia" w:ascii="仿宋" w:hAnsi="仿宋" w:eastAsia="仿宋" w:cs="仿宋"/>
                <w:color w:val="000000"/>
                <w:sz w:val="24"/>
                <w:szCs w:val="24"/>
              </w:rPr>
            </w:pPr>
          </w:p>
        </w:tc>
        <w:tc>
          <w:tcPr>
            <w:tcW w:w="480" w:type="dxa"/>
            <w:noWrap w:val="0"/>
            <w:vAlign w:val="center"/>
          </w:tcPr>
          <w:p>
            <w:pPr>
              <w:autoSpaceDE w:val="0"/>
              <w:autoSpaceDN w:val="0"/>
              <w:spacing w:line="240" w:lineRule="atLeas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6453" w:type="dxa"/>
            <w:noWrap w:val="0"/>
            <w:vAlign w:val="center"/>
          </w:tcPr>
          <w:p>
            <w:pPr>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rPr>
              <w:t>对总包管理的认识以及对专业分包工程的配合、协调、管理、服务方案</w:t>
            </w:r>
          </w:p>
        </w:tc>
        <w:tc>
          <w:tcPr>
            <w:tcW w:w="728" w:type="dxa"/>
            <w:noWrap w:val="0"/>
            <w:vAlign w:val="center"/>
          </w:tcPr>
          <w:p>
            <w:pPr>
              <w:rPr>
                <w:rFonts w:hint="eastAsia" w:ascii="仿宋" w:hAnsi="仿宋" w:eastAsia="仿宋" w:cs="仿宋"/>
                <w:color w:val="000000"/>
                <w:sz w:val="24"/>
                <w:szCs w:val="24"/>
              </w:rPr>
            </w:pPr>
          </w:p>
        </w:tc>
        <w:tc>
          <w:tcPr>
            <w:tcW w:w="697" w:type="dxa"/>
            <w:noWrap w:val="0"/>
            <w:vAlign w:val="center"/>
          </w:tcPr>
          <w:p>
            <w:pPr>
              <w:rPr>
                <w:rFonts w:hint="eastAsia" w:ascii="仿宋" w:hAnsi="仿宋" w:eastAsia="仿宋" w:cs="仿宋"/>
                <w:color w:val="000000"/>
                <w:sz w:val="24"/>
                <w:szCs w:val="24"/>
              </w:rPr>
            </w:pPr>
          </w:p>
        </w:tc>
        <w:tc>
          <w:tcPr>
            <w:tcW w:w="720" w:type="dxa"/>
            <w:noWrap w:val="0"/>
            <w:vAlign w:val="center"/>
          </w:tcPr>
          <w:p>
            <w:pPr>
              <w:rPr>
                <w:rFonts w:hint="eastAsia" w:ascii="仿宋" w:hAnsi="仿宋" w:eastAsia="仿宋" w:cs="仿宋"/>
                <w:color w:val="000000"/>
                <w:sz w:val="24"/>
                <w:szCs w:val="24"/>
              </w:rPr>
            </w:pPr>
          </w:p>
        </w:tc>
        <w:tc>
          <w:tcPr>
            <w:tcW w:w="969" w:type="dxa"/>
            <w:noWrap w:val="0"/>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7413" w:type="dxa"/>
            <w:gridSpan w:val="3"/>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结论：合格/不合格</w:t>
            </w:r>
          </w:p>
        </w:tc>
        <w:tc>
          <w:tcPr>
            <w:tcW w:w="728" w:type="dxa"/>
            <w:noWrap w:val="0"/>
            <w:vAlign w:val="center"/>
          </w:tcPr>
          <w:p>
            <w:pPr>
              <w:rPr>
                <w:rFonts w:hint="eastAsia" w:ascii="仿宋" w:hAnsi="仿宋" w:eastAsia="仿宋" w:cs="仿宋"/>
                <w:color w:val="000000"/>
                <w:sz w:val="24"/>
                <w:szCs w:val="24"/>
              </w:rPr>
            </w:pPr>
          </w:p>
        </w:tc>
        <w:tc>
          <w:tcPr>
            <w:tcW w:w="697" w:type="dxa"/>
            <w:noWrap w:val="0"/>
            <w:vAlign w:val="center"/>
          </w:tcPr>
          <w:p>
            <w:pPr>
              <w:rPr>
                <w:rFonts w:hint="eastAsia" w:ascii="仿宋" w:hAnsi="仿宋" w:eastAsia="仿宋" w:cs="仿宋"/>
                <w:color w:val="000000"/>
                <w:sz w:val="24"/>
                <w:szCs w:val="24"/>
              </w:rPr>
            </w:pPr>
          </w:p>
        </w:tc>
        <w:tc>
          <w:tcPr>
            <w:tcW w:w="720" w:type="dxa"/>
            <w:noWrap w:val="0"/>
            <w:vAlign w:val="center"/>
          </w:tcPr>
          <w:p>
            <w:pPr>
              <w:rPr>
                <w:rFonts w:hint="eastAsia" w:ascii="仿宋" w:hAnsi="仿宋" w:eastAsia="仿宋" w:cs="仿宋"/>
                <w:color w:val="000000"/>
                <w:sz w:val="24"/>
                <w:szCs w:val="24"/>
              </w:rPr>
            </w:pPr>
          </w:p>
        </w:tc>
        <w:tc>
          <w:tcPr>
            <w:tcW w:w="969" w:type="dxa"/>
            <w:noWrap w:val="0"/>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atLeast"/>
          <w:jc w:val="center"/>
        </w:trPr>
        <w:tc>
          <w:tcPr>
            <w:tcW w:w="10527" w:type="dxa"/>
            <w:gridSpan w:val="7"/>
            <w:noWrap w:val="0"/>
            <w:vAlign w:val="center"/>
          </w:tcPr>
          <w:p>
            <w:pPr>
              <w:spacing w:line="240" w:lineRule="auto"/>
              <w:rPr>
                <w:rFonts w:hint="eastAsia" w:ascii="仿宋" w:hAnsi="仿宋" w:eastAsia="仿宋" w:cs="仿宋"/>
                <w:b/>
                <w:color w:val="000000"/>
                <w:sz w:val="24"/>
                <w:szCs w:val="24"/>
              </w:rPr>
            </w:pPr>
            <w:r>
              <w:rPr>
                <w:rFonts w:hint="eastAsia" w:ascii="仿宋" w:hAnsi="仿宋" w:eastAsia="仿宋" w:cs="仿宋"/>
                <w:b/>
                <w:bCs/>
                <w:color w:val="000000"/>
                <w:sz w:val="24"/>
                <w:szCs w:val="24"/>
              </w:rPr>
              <w:t>备注：</w:t>
            </w:r>
            <w:r>
              <w:rPr>
                <w:rFonts w:hint="eastAsia" w:ascii="仿宋" w:hAnsi="仿宋" w:eastAsia="仿宋" w:cs="仿宋"/>
                <w:color w:val="000000"/>
                <w:sz w:val="24"/>
                <w:szCs w:val="24"/>
              </w:rPr>
              <w:t>如果投标文件中有一项未通过上述审查标准，评标委员会将认定整个投标文件不响应招标文件而予以废标，并且不允许投标人通过修改或撤销其不符合要求的差异或保留，使之成为具有响应性的投标。</w:t>
            </w:r>
          </w:p>
        </w:tc>
      </w:tr>
    </w:tbl>
    <w:p>
      <w:pPr>
        <w:spacing w:line="360" w:lineRule="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lang w:eastAsia="zh-CN"/>
        </w:rPr>
        <w:t>备注：</w:t>
      </w:r>
      <w:r>
        <w:rPr>
          <w:rFonts w:hint="eastAsia" w:ascii="仿宋" w:hAnsi="仿宋" w:eastAsia="仿宋" w:cs="仿宋"/>
          <w:b/>
          <w:bCs/>
          <w:color w:val="auto"/>
          <w:kern w:val="0"/>
          <w:sz w:val="24"/>
          <w:szCs w:val="24"/>
        </w:rPr>
        <w:t>投标人有一项未通过不得参与</w:t>
      </w:r>
      <w:r>
        <w:rPr>
          <w:rFonts w:hint="eastAsia" w:ascii="仿宋" w:hAnsi="仿宋" w:eastAsia="仿宋" w:cs="仿宋"/>
          <w:b/>
          <w:bCs/>
          <w:color w:val="auto"/>
          <w:kern w:val="0"/>
          <w:sz w:val="24"/>
          <w:szCs w:val="24"/>
          <w:lang w:eastAsia="zh-CN"/>
        </w:rPr>
        <w:t>二次报价</w:t>
      </w:r>
      <w:r>
        <w:rPr>
          <w:rFonts w:hint="eastAsia" w:ascii="仿宋" w:hAnsi="仿宋" w:eastAsia="仿宋" w:cs="仿宋"/>
          <w:b/>
          <w:bCs/>
          <w:color w:val="auto"/>
          <w:kern w:val="0"/>
          <w:sz w:val="24"/>
          <w:szCs w:val="24"/>
        </w:rPr>
        <w:t>，</w:t>
      </w:r>
      <w:r>
        <w:rPr>
          <w:rFonts w:hint="eastAsia" w:ascii="仿宋" w:hAnsi="仿宋" w:eastAsia="仿宋" w:cs="仿宋"/>
          <w:b/>
          <w:bCs/>
          <w:color w:val="auto"/>
          <w:kern w:val="0"/>
          <w:sz w:val="24"/>
          <w:szCs w:val="24"/>
          <w:lang w:val="en-US" w:eastAsia="zh-CN"/>
        </w:rPr>
        <w:t>做否决投标处理</w:t>
      </w:r>
      <w:r>
        <w:rPr>
          <w:rFonts w:hint="eastAsia" w:ascii="仿宋" w:hAnsi="仿宋" w:eastAsia="仿宋" w:cs="仿宋"/>
          <w:b/>
          <w:bCs/>
          <w:color w:val="auto"/>
          <w:kern w:val="0"/>
          <w:sz w:val="24"/>
          <w:szCs w:val="24"/>
        </w:rPr>
        <w:t>。</w:t>
      </w:r>
    </w:p>
    <w:p>
      <w:pPr>
        <w:spacing w:line="600" w:lineRule="auto"/>
        <w:jc w:val="center"/>
        <w:rPr>
          <w:rFonts w:hint="eastAsia" w:ascii="仿宋" w:hAnsi="仿宋" w:eastAsia="仿宋" w:cs="仿宋"/>
          <w:color w:val="auto"/>
          <w:sz w:val="32"/>
          <w:szCs w:val="32"/>
          <w:highlight w:val="none"/>
        </w:rPr>
      </w:pPr>
      <w:r>
        <w:rPr>
          <w:rFonts w:hint="eastAsia" w:ascii="仿宋" w:hAnsi="仿宋" w:eastAsia="仿宋" w:cs="仿宋"/>
          <w:b/>
          <w:bCs/>
          <w:color w:val="auto"/>
          <w:spacing w:val="60"/>
          <w:sz w:val="32"/>
          <w:szCs w:val="32"/>
          <w:highlight w:val="none"/>
        </w:rPr>
        <w:t>注意事项</w:t>
      </w:r>
    </w:p>
    <w:p>
      <w:pPr>
        <w:spacing w:line="600" w:lineRule="auto"/>
        <w:ind w:firstLine="240" w:firstLineChars="100"/>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1、投标人对所附表格中要求的资料和询问应做出肯定的回答。</w:t>
      </w:r>
    </w:p>
    <w:p>
      <w:pPr>
        <w:spacing w:line="60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rPr>
        <w:t>文件的签字人应保证他所做的声明及对一切问题的回答的真实性和准确。</w:t>
      </w:r>
    </w:p>
    <w:p>
      <w:pPr>
        <w:spacing w:line="60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3、投标人提供的</w:t>
      </w: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rPr>
        <w:t>文件将由招标人使用，并据此进行评价和判断，确定投标人的能力。</w:t>
      </w:r>
    </w:p>
    <w:p>
      <w:pPr>
        <w:spacing w:line="600" w:lineRule="auto"/>
        <w:ind w:firstLine="240" w:firstLineChars="100"/>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4、投标人提交的</w:t>
      </w: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rPr>
        <w:t>文件将给予保密，但不退还。</w:t>
      </w:r>
    </w:p>
    <w:p>
      <w:pPr>
        <w:pStyle w:val="10"/>
        <w:rPr>
          <w:rFonts w:hint="eastAsia"/>
        </w:rPr>
      </w:pPr>
    </w:p>
    <w:sectPr>
      <w:headerReference r:id="rId13" w:type="default"/>
      <w:footerReference r:id="rId14" w:type="default"/>
      <w:pgSz w:w="11907" w:h="16840"/>
      <w:pgMar w:top="1021" w:right="1287" w:bottom="1021" w:left="124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p>
    <w:pPr>
      <w:pStyle w:val="1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df4lAdABAACkAwAADgAAAAAAAAABACAAAAAeAQAAZHJz&#10;L2Uyb0RvYy54bWxQSwUGAAAAAAYABgBZAQAAYAU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p>
  <w:p>
    <w:pPr>
      <w:pStyle w:val="1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rPr>
                              <w:rFonts w:hint="eastAsia"/>
                            </w:rPr>
                            <w:t>82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HcD8IBAACN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CJR3A/CAQAAjQMAAA4AAAAAAAAAAQAgAAAAHgEAAGRycy9lMm9Eb2MueG1sUEsF&#10;BgAAAAAGAAYAWQEAAFIFA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rPr>
                        <w:rFonts w:hint="eastAsia"/>
                      </w:rPr>
                      <w:t>82</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59</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K/yaiNgBAACzAwAADgAAAAAAAAAB&#10;ACAAAAAiAQAAZHJzL2Uyb0RvYy54bWxQSwUGAAAAAAYABgBZAQAAbA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59</w:t>
                    </w:r>
                    <w:r>
                      <w:rPr>
                        <w:rFonts w:hint="eastAsia"/>
                        <w:sz w:val="18"/>
                      </w:rPr>
                      <w:fldChar w:fldCharType="end"/>
                    </w:r>
                  </w:p>
                </w:txbxContent>
              </v:textbox>
            </v:shape>
          </w:pict>
        </mc:Fallback>
      </mc:AlternateContent>
    </w:r>
  </w:p>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59</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MPAsG9gBAACzAwAADgAAAAAAAAAB&#10;ACAAAAAiAQAAZHJzL2Uyb0RvYy54bWxQSwUGAAAAAAYABgBZAQAAbA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59</w:t>
                    </w:r>
                    <w:r>
                      <w:rPr>
                        <w:rFonts w:hint="eastAsia"/>
                        <w:sz w:val="18"/>
                      </w:rPr>
                      <w:fldChar w:fldCharType="end"/>
                    </w:r>
                  </w:p>
                </w:txbxContent>
              </v:textbox>
            </v:shape>
          </w:pict>
        </mc:Fallback>
      </mc:AlternateContent>
    </w:r>
  </w:p>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59</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&#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UD9+1dIBAAClAwAADgAAAAAAAAABACAAAAAi&#10;AQAAZHJzL2Uyb0RvYy54bWxQSwUGAAAAAAYABgBZAQAAZg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59</w:t>
                    </w:r>
                    <w:r>
                      <w:rPr>
                        <w:rFonts w:hint="eastAsia"/>
                        <w:sz w:val="18"/>
                      </w:rPr>
                      <w:fldChar w:fldCharType="end"/>
                    </w:r>
                  </w:p>
                </w:txbxContent>
              </v:textbox>
            </v:shape>
          </w:pict>
        </mc:Fallback>
      </mc:AlternateContent>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863"/>
      </w:tabs>
      <w:jc w:val="center"/>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863"/>
      </w:tabs>
      <w:jc w:val="center"/>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863"/>
      </w:tabs>
      <w:jc w:val="cen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061402"/>
    <w:multiLevelType w:val="singleLevel"/>
    <w:tmpl w:val="BA061402"/>
    <w:lvl w:ilvl="0" w:tentative="0">
      <w:start w:val="1"/>
      <w:numFmt w:val="decimal"/>
      <w:suff w:val="space"/>
      <w:lvlText w:val="%1."/>
      <w:lvlJc w:val="left"/>
    </w:lvl>
  </w:abstractNum>
  <w:abstractNum w:abstractNumId="1">
    <w:nsid w:val="D5E295D4"/>
    <w:multiLevelType w:val="singleLevel"/>
    <w:tmpl w:val="D5E295D4"/>
    <w:lvl w:ilvl="0" w:tentative="0">
      <w:start w:val="7"/>
      <w:numFmt w:val="chineseCounting"/>
      <w:suff w:val="space"/>
      <w:lvlText w:val="第%1章"/>
      <w:lvlJc w:val="left"/>
      <w:rPr>
        <w:rFonts w:hint="eastAsia"/>
      </w:rPr>
    </w:lvl>
  </w:abstractNum>
  <w:abstractNum w:abstractNumId="2">
    <w:nsid w:val="E5ACD4D1"/>
    <w:multiLevelType w:val="singleLevel"/>
    <w:tmpl w:val="E5ACD4D1"/>
    <w:lvl w:ilvl="0" w:tentative="0">
      <w:start w:val="1"/>
      <w:numFmt w:val="chineseCounting"/>
      <w:suff w:val="nothing"/>
      <w:lvlText w:val="%1、"/>
      <w:lvlJc w:val="left"/>
      <w:rPr>
        <w:rFonts w:hint="eastAsia"/>
      </w:rPr>
    </w:lvl>
  </w:abstractNum>
  <w:abstractNum w:abstractNumId="3">
    <w:nsid w:val="0000000D"/>
    <w:multiLevelType w:val="singleLevel"/>
    <w:tmpl w:val="0000000D"/>
    <w:lvl w:ilvl="0" w:tentative="0">
      <w:start w:val="2"/>
      <w:numFmt w:val="decimal"/>
      <w:suff w:val="nothing"/>
      <w:lvlText w:val="%1、"/>
      <w:lvlJc w:val="left"/>
    </w:lvl>
  </w:abstractNum>
  <w:abstractNum w:abstractNumId="4">
    <w:nsid w:val="2506DDEE"/>
    <w:multiLevelType w:val="singleLevel"/>
    <w:tmpl w:val="2506DDEE"/>
    <w:lvl w:ilvl="0" w:tentative="0">
      <w:start w:val="1"/>
      <w:numFmt w:val="chineseCounting"/>
      <w:suff w:val="nothing"/>
      <w:lvlText w:val="%1、"/>
      <w:lvlJc w:val="left"/>
      <w:rPr>
        <w:rFonts w:hint="eastAsia"/>
      </w:rPr>
    </w:lvl>
  </w:abstractNum>
  <w:abstractNum w:abstractNumId="5">
    <w:nsid w:val="436DF6F0"/>
    <w:multiLevelType w:val="singleLevel"/>
    <w:tmpl w:val="436DF6F0"/>
    <w:lvl w:ilvl="0" w:tentative="0">
      <w:start w:val="4"/>
      <w:numFmt w:val="decimal"/>
      <w:suff w:val="nothing"/>
      <w:lvlText w:val="%1、"/>
      <w:lvlJc w:val="left"/>
    </w:lvl>
  </w:abstractNum>
  <w:abstractNum w:abstractNumId="6">
    <w:nsid w:val="49211C46"/>
    <w:multiLevelType w:val="singleLevel"/>
    <w:tmpl w:val="49211C46"/>
    <w:lvl w:ilvl="0" w:tentative="0">
      <w:start w:val="9"/>
      <w:numFmt w:val="decimal"/>
      <w:suff w:val="nothing"/>
      <w:lvlText w:val="%1、"/>
      <w:lvlJc w:val="left"/>
    </w:lvl>
  </w:abstractNum>
  <w:abstractNum w:abstractNumId="7">
    <w:nsid w:val="72560D7C"/>
    <w:multiLevelType w:val="singleLevel"/>
    <w:tmpl w:val="72560D7C"/>
    <w:lvl w:ilvl="0" w:tentative="0">
      <w:start w:val="1"/>
      <w:numFmt w:val="decimal"/>
      <w:suff w:val="nothing"/>
      <w:lvlText w:val="%1、"/>
      <w:lvlJc w:val="left"/>
    </w:lvl>
  </w:abstractNum>
  <w:abstractNum w:abstractNumId="8">
    <w:nsid w:val="7B9DA87B"/>
    <w:multiLevelType w:val="singleLevel"/>
    <w:tmpl w:val="7B9DA87B"/>
    <w:lvl w:ilvl="0" w:tentative="0">
      <w:start w:val="1"/>
      <w:numFmt w:val="decimal"/>
      <w:suff w:val="nothing"/>
      <w:lvlText w:val="%1、"/>
      <w:lvlJc w:val="left"/>
    </w:lvl>
  </w:abstractNum>
  <w:num w:numId="1">
    <w:abstractNumId w:val="7"/>
  </w:num>
  <w:num w:numId="2">
    <w:abstractNumId w:val="8"/>
  </w:num>
  <w:num w:numId="3">
    <w:abstractNumId w:val="4"/>
  </w:num>
  <w:num w:numId="4">
    <w:abstractNumId w:val="2"/>
  </w:num>
  <w:num w:numId="5">
    <w:abstractNumId w:val="5"/>
  </w:num>
  <w:num w:numId="6">
    <w:abstractNumId w:val="6"/>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wMTFmZDc2MmJhZTcyZmZjNzU1NzQ2OGI3NDRmYWUifQ=="/>
  </w:docVars>
  <w:rsids>
    <w:rsidRoot w:val="00172A27"/>
    <w:rsid w:val="000564BF"/>
    <w:rsid w:val="00104C70"/>
    <w:rsid w:val="0012169A"/>
    <w:rsid w:val="00172A27"/>
    <w:rsid w:val="00216BF8"/>
    <w:rsid w:val="0021779C"/>
    <w:rsid w:val="00344153"/>
    <w:rsid w:val="00386981"/>
    <w:rsid w:val="003D337A"/>
    <w:rsid w:val="00445C3D"/>
    <w:rsid w:val="00480178"/>
    <w:rsid w:val="004B1B11"/>
    <w:rsid w:val="004D20A8"/>
    <w:rsid w:val="0075614B"/>
    <w:rsid w:val="008168AC"/>
    <w:rsid w:val="00844E1F"/>
    <w:rsid w:val="008A0081"/>
    <w:rsid w:val="00944359"/>
    <w:rsid w:val="009750AF"/>
    <w:rsid w:val="009A4004"/>
    <w:rsid w:val="009F17BA"/>
    <w:rsid w:val="00A9213A"/>
    <w:rsid w:val="00AC129C"/>
    <w:rsid w:val="00B32A60"/>
    <w:rsid w:val="00BC58F7"/>
    <w:rsid w:val="00C11035"/>
    <w:rsid w:val="00CC2A25"/>
    <w:rsid w:val="00E20D62"/>
    <w:rsid w:val="00F71A8D"/>
    <w:rsid w:val="00F92614"/>
    <w:rsid w:val="00FF7E50"/>
    <w:rsid w:val="01176EA7"/>
    <w:rsid w:val="011E53F8"/>
    <w:rsid w:val="014B0C2C"/>
    <w:rsid w:val="017653BA"/>
    <w:rsid w:val="0194221B"/>
    <w:rsid w:val="01B61F30"/>
    <w:rsid w:val="01D14E4E"/>
    <w:rsid w:val="0213371D"/>
    <w:rsid w:val="02445A7A"/>
    <w:rsid w:val="024F7BB9"/>
    <w:rsid w:val="03104DBB"/>
    <w:rsid w:val="034F1DFF"/>
    <w:rsid w:val="037F56F0"/>
    <w:rsid w:val="03923996"/>
    <w:rsid w:val="03DF75CB"/>
    <w:rsid w:val="0420480A"/>
    <w:rsid w:val="043F675A"/>
    <w:rsid w:val="04AC5B58"/>
    <w:rsid w:val="04F241FB"/>
    <w:rsid w:val="05623073"/>
    <w:rsid w:val="059B4F76"/>
    <w:rsid w:val="05DE1D42"/>
    <w:rsid w:val="05DF4657"/>
    <w:rsid w:val="062B705F"/>
    <w:rsid w:val="06310336"/>
    <w:rsid w:val="069D52E2"/>
    <w:rsid w:val="071935D7"/>
    <w:rsid w:val="07E622DF"/>
    <w:rsid w:val="080947BC"/>
    <w:rsid w:val="08156938"/>
    <w:rsid w:val="082C71AC"/>
    <w:rsid w:val="083C7452"/>
    <w:rsid w:val="08401099"/>
    <w:rsid w:val="0888631E"/>
    <w:rsid w:val="08907291"/>
    <w:rsid w:val="089C3051"/>
    <w:rsid w:val="08CA70A7"/>
    <w:rsid w:val="09001592"/>
    <w:rsid w:val="09200A20"/>
    <w:rsid w:val="098B24BA"/>
    <w:rsid w:val="09D06107"/>
    <w:rsid w:val="0A0D3D33"/>
    <w:rsid w:val="0A790247"/>
    <w:rsid w:val="0AC413A1"/>
    <w:rsid w:val="0ADB2CF4"/>
    <w:rsid w:val="0AE32E85"/>
    <w:rsid w:val="0AED7AD8"/>
    <w:rsid w:val="0AF344E1"/>
    <w:rsid w:val="0BAB4F00"/>
    <w:rsid w:val="0BD446AA"/>
    <w:rsid w:val="0C0D6A06"/>
    <w:rsid w:val="0C2560BD"/>
    <w:rsid w:val="0C7C20B9"/>
    <w:rsid w:val="0D264949"/>
    <w:rsid w:val="0D83719E"/>
    <w:rsid w:val="0D8E6743"/>
    <w:rsid w:val="0DBC05CF"/>
    <w:rsid w:val="0DE6661A"/>
    <w:rsid w:val="0DF84213"/>
    <w:rsid w:val="0DFB3C3A"/>
    <w:rsid w:val="0E1423B6"/>
    <w:rsid w:val="0E460661"/>
    <w:rsid w:val="0E6E53BF"/>
    <w:rsid w:val="0EF840B2"/>
    <w:rsid w:val="0F4229A4"/>
    <w:rsid w:val="0F876D0A"/>
    <w:rsid w:val="0F9A13CF"/>
    <w:rsid w:val="0FAA29E2"/>
    <w:rsid w:val="0FD02E66"/>
    <w:rsid w:val="10101D74"/>
    <w:rsid w:val="10195651"/>
    <w:rsid w:val="107505B5"/>
    <w:rsid w:val="108B38A3"/>
    <w:rsid w:val="113F19ED"/>
    <w:rsid w:val="114F7A12"/>
    <w:rsid w:val="11703677"/>
    <w:rsid w:val="118B0B2E"/>
    <w:rsid w:val="11C27EAF"/>
    <w:rsid w:val="11DD3853"/>
    <w:rsid w:val="123A2361"/>
    <w:rsid w:val="123C1338"/>
    <w:rsid w:val="126047B8"/>
    <w:rsid w:val="12CC1638"/>
    <w:rsid w:val="12DD00E9"/>
    <w:rsid w:val="12F61908"/>
    <w:rsid w:val="130354DD"/>
    <w:rsid w:val="13221E3F"/>
    <w:rsid w:val="13467FDE"/>
    <w:rsid w:val="135A67B2"/>
    <w:rsid w:val="140432BB"/>
    <w:rsid w:val="1423304B"/>
    <w:rsid w:val="142866C1"/>
    <w:rsid w:val="142C2680"/>
    <w:rsid w:val="144A6B7E"/>
    <w:rsid w:val="14532D44"/>
    <w:rsid w:val="14604A89"/>
    <w:rsid w:val="14985F85"/>
    <w:rsid w:val="14E8441E"/>
    <w:rsid w:val="15645E5E"/>
    <w:rsid w:val="15D56FB6"/>
    <w:rsid w:val="15FB249C"/>
    <w:rsid w:val="160A26DF"/>
    <w:rsid w:val="16165524"/>
    <w:rsid w:val="16192F9B"/>
    <w:rsid w:val="16526560"/>
    <w:rsid w:val="169F7D34"/>
    <w:rsid w:val="16E11813"/>
    <w:rsid w:val="16E872C1"/>
    <w:rsid w:val="170610F8"/>
    <w:rsid w:val="17804C87"/>
    <w:rsid w:val="1793280D"/>
    <w:rsid w:val="17B64D43"/>
    <w:rsid w:val="17BD58B9"/>
    <w:rsid w:val="17D15BAA"/>
    <w:rsid w:val="17F436AC"/>
    <w:rsid w:val="180122D1"/>
    <w:rsid w:val="1837780C"/>
    <w:rsid w:val="1880711A"/>
    <w:rsid w:val="188511FE"/>
    <w:rsid w:val="18DE5CB4"/>
    <w:rsid w:val="18FC3D6D"/>
    <w:rsid w:val="194D5581"/>
    <w:rsid w:val="1974644B"/>
    <w:rsid w:val="198F2F98"/>
    <w:rsid w:val="199152FA"/>
    <w:rsid w:val="19DD5B52"/>
    <w:rsid w:val="19E16DE4"/>
    <w:rsid w:val="19F439C0"/>
    <w:rsid w:val="1A1D4BDD"/>
    <w:rsid w:val="1A5D0348"/>
    <w:rsid w:val="1B05340F"/>
    <w:rsid w:val="1B0904A8"/>
    <w:rsid w:val="1B1A3BD5"/>
    <w:rsid w:val="1B42758B"/>
    <w:rsid w:val="1BF424DD"/>
    <w:rsid w:val="1C0F477B"/>
    <w:rsid w:val="1C345A89"/>
    <w:rsid w:val="1C610F09"/>
    <w:rsid w:val="1C822216"/>
    <w:rsid w:val="1CB24CC2"/>
    <w:rsid w:val="1CD6681B"/>
    <w:rsid w:val="1D0F49C9"/>
    <w:rsid w:val="1D57651C"/>
    <w:rsid w:val="1DA93EF6"/>
    <w:rsid w:val="1E611AEF"/>
    <w:rsid w:val="1E6B1643"/>
    <w:rsid w:val="1EE10F71"/>
    <w:rsid w:val="1F836E34"/>
    <w:rsid w:val="1FDF33CF"/>
    <w:rsid w:val="1FEA5CA7"/>
    <w:rsid w:val="200A233C"/>
    <w:rsid w:val="20180484"/>
    <w:rsid w:val="205F4C05"/>
    <w:rsid w:val="20A556E1"/>
    <w:rsid w:val="20BE4151"/>
    <w:rsid w:val="20C82894"/>
    <w:rsid w:val="20CA5D1B"/>
    <w:rsid w:val="20DE6EE3"/>
    <w:rsid w:val="211640D6"/>
    <w:rsid w:val="21902C8D"/>
    <w:rsid w:val="219043E0"/>
    <w:rsid w:val="21AD430C"/>
    <w:rsid w:val="21DA3510"/>
    <w:rsid w:val="22717D6E"/>
    <w:rsid w:val="22DE5957"/>
    <w:rsid w:val="22E75988"/>
    <w:rsid w:val="22FA6604"/>
    <w:rsid w:val="23072FCF"/>
    <w:rsid w:val="23A45F21"/>
    <w:rsid w:val="23BA7587"/>
    <w:rsid w:val="23D833A6"/>
    <w:rsid w:val="23DD40D6"/>
    <w:rsid w:val="23ED6A8B"/>
    <w:rsid w:val="24226247"/>
    <w:rsid w:val="245F16F8"/>
    <w:rsid w:val="2470348C"/>
    <w:rsid w:val="24EA0ADB"/>
    <w:rsid w:val="25050B89"/>
    <w:rsid w:val="25173828"/>
    <w:rsid w:val="259255AA"/>
    <w:rsid w:val="25C145B5"/>
    <w:rsid w:val="25ED0053"/>
    <w:rsid w:val="25F85056"/>
    <w:rsid w:val="26485D2F"/>
    <w:rsid w:val="2681079B"/>
    <w:rsid w:val="2687382E"/>
    <w:rsid w:val="268838D8"/>
    <w:rsid w:val="26BA48B0"/>
    <w:rsid w:val="26E045B3"/>
    <w:rsid w:val="26E862B1"/>
    <w:rsid w:val="27015E19"/>
    <w:rsid w:val="273A62A1"/>
    <w:rsid w:val="274770C2"/>
    <w:rsid w:val="278155AC"/>
    <w:rsid w:val="278C62CC"/>
    <w:rsid w:val="27B20C1B"/>
    <w:rsid w:val="27C442C6"/>
    <w:rsid w:val="27F70973"/>
    <w:rsid w:val="280176DC"/>
    <w:rsid w:val="2828486F"/>
    <w:rsid w:val="28784349"/>
    <w:rsid w:val="287F2BE3"/>
    <w:rsid w:val="288C3EE2"/>
    <w:rsid w:val="28920A3E"/>
    <w:rsid w:val="28E750F1"/>
    <w:rsid w:val="290F7223"/>
    <w:rsid w:val="29284782"/>
    <w:rsid w:val="293B10D5"/>
    <w:rsid w:val="294764CD"/>
    <w:rsid w:val="29A66C06"/>
    <w:rsid w:val="29BB144C"/>
    <w:rsid w:val="29EA05BD"/>
    <w:rsid w:val="29EF671E"/>
    <w:rsid w:val="29FE39DC"/>
    <w:rsid w:val="2A08153D"/>
    <w:rsid w:val="2A153938"/>
    <w:rsid w:val="2A304934"/>
    <w:rsid w:val="2BD74AE8"/>
    <w:rsid w:val="2C557B11"/>
    <w:rsid w:val="2C6B36DE"/>
    <w:rsid w:val="2CAF1403"/>
    <w:rsid w:val="2CC3566A"/>
    <w:rsid w:val="2CD604AC"/>
    <w:rsid w:val="2D053EFC"/>
    <w:rsid w:val="2D1E3CB5"/>
    <w:rsid w:val="2D3304F9"/>
    <w:rsid w:val="2D84453C"/>
    <w:rsid w:val="2DC92375"/>
    <w:rsid w:val="2E4D64B2"/>
    <w:rsid w:val="2E63628C"/>
    <w:rsid w:val="2E8375EF"/>
    <w:rsid w:val="2EE175DD"/>
    <w:rsid w:val="2EFE652E"/>
    <w:rsid w:val="2F8C596C"/>
    <w:rsid w:val="2FD64B99"/>
    <w:rsid w:val="3020296A"/>
    <w:rsid w:val="302C0555"/>
    <w:rsid w:val="303D5733"/>
    <w:rsid w:val="306D109F"/>
    <w:rsid w:val="309C6CE0"/>
    <w:rsid w:val="30B06731"/>
    <w:rsid w:val="30C25181"/>
    <w:rsid w:val="310C5993"/>
    <w:rsid w:val="310F0682"/>
    <w:rsid w:val="31255BB1"/>
    <w:rsid w:val="314E1CFD"/>
    <w:rsid w:val="31615451"/>
    <w:rsid w:val="316C0C9B"/>
    <w:rsid w:val="318078C7"/>
    <w:rsid w:val="31F67B49"/>
    <w:rsid w:val="326404F3"/>
    <w:rsid w:val="3281657A"/>
    <w:rsid w:val="329655CE"/>
    <w:rsid w:val="32D80290"/>
    <w:rsid w:val="32F205BC"/>
    <w:rsid w:val="32FB70D5"/>
    <w:rsid w:val="332E1BA1"/>
    <w:rsid w:val="33623A8C"/>
    <w:rsid w:val="33877538"/>
    <w:rsid w:val="3389089C"/>
    <w:rsid w:val="33BE7D07"/>
    <w:rsid w:val="340669DC"/>
    <w:rsid w:val="347771CD"/>
    <w:rsid w:val="34A277E4"/>
    <w:rsid w:val="34AE6A99"/>
    <w:rsid w:val="350B4052"/>
    <w:rsid w:val="351852F5"/>
    <w:rsid w:val="354E5977"/>
    <w:rsid w:val="35616AB5"/>
    <w:rsid w:val="362178F7"/>
    <w:rsid w:val="362C4D4C"/>
    <w:rsid w:val="36364C68"/>
    <w:rsid w:val="365949A6"/>
    <w:rsid w:val="365B4B65"/>
    <w:rsid w:val="36715364"/>
    <w:rsid w:val="373F7467"/>
    <w:rsid w:val="3758350E"/>
    <w:rsid w:val="376576A7"/>
    <w:rsid w:val="37873C5A"/>
    <w:rsid w:val="378E4AC6"/>
    <w:rsid w:val="381476C1"/>
    <w:rsid w:val="381D2F49"/>
    <w:rsid w:val="388B7151"/>
    <w:rsid w:val="38E70460"/>
    <w:rsid w:val="38F07444"/>
    <w:rsid w:val="38FA2391"/>
    <w:rsid w:val="397815B9"/>
    <w:rsid w:val="39932868"/>
    <w:rsid w:val="39F96B6F"/>
    <w:rsid w:val="3A106E27"/>
    <w:rsid w:val="3A267D42"/>
    <w:rsid w:val="3A3354E5"/>
    <w:rsid w:val="3A9C79D9"/>
    <w:rsid w:val="3AAA1C17"/>
    <w:rsid w:val="3AD75A2E"/>
    <w:rsid w:val="3AF148A2"/>
    <w:rsid w:val="3B3C354E"/>
    <w:rsid w:val="3B5A7398"/>
    <w:rsid w:val="3B661685"/>
    <w:rsid w:val="3B6C55F5"/>
    <w:rsid w:val="3B8A5733"/>
    <w:rsid w:val="3BB5440F"/>
    <w:rsid w:val="3BDF78D2"/>
    <w:rsid w:val="3BE358F7"/>
    <w:rsid w:val="3C1903E9"/>
    <w:rsid w:val="3CEC35AE"/>
    <w:rsid w:val="3DA85F5E"/>
    <w:rsid w:val="3DAC5B3A"/>
    <w:rsid w:val="3DCF69EF"/>
    <w:rsid w:val="3DF525DA"/>
    <w:rsid w:val="3E083824"/>
    <w:rsid w:val="3E1520AD"/>
    <w:rsid w:val="3E17498C"/>
    <w:rsid w:val="3E3A3FCF"/>
    <w:rsid w:val="3EA67AD5"/>
    <w:rsid w:val="3EAF3474"/>
    <w:rsid w:val="3EB214CF"/>
    <w:rsid w:val="3EE6304A"/>
    <w:rsid w:val="3F0E3487"/>
    <w:rsid w:val="3F1D7CB8"/>
    <w:rsid w:val="40023809"/>
    <w:rsid w:val="40156630"/>
    <w:rsid w:val="403326AF"/>
    <w:rsid w:val="408811D7"/>
    <w:rsid w:val="40FA70ED"/>
    <w:rsid w:val="410021E2"/>
    <w:rsid w:val="410539BD"/>
    <w:rsid w:val="413F6215"/>
    <w:rsid w:val="414A322A"/>
    <w:rsid w:val="4161752A"/>
    <w:rsid w:val="417C4ABA"/>
    <w:rsid w:val="418B04C1"/>
    <w:rsid w:val="419F5E8D"/>
    <w:rsid w:val="41BA4414"/>
    <w:rsid w:val="41DE7F47"/>
    <w:rsid w:val="41E372B8"/>
    <w:rsid w:val="41ED7E39"/>
    <w:rsid w:val="422743AE"/>
    <w:rsid w:val="422D022E"/>
    <w:rsid w:val="4264687D"/>
    <w:rsid w:val="42A5259A"/>
    <w:rsid w:val="43B4507A"/>
    <w:rsid w:val="43FE5955"/>
    <w:rsid w:val="445E7C78"/>
    <w:rsid w:val="44C2753C"/>
    <w:rsid w:val="44C442E4"/>
    <w:rsid w:val="44EE129A"/>
    <w:rsid w:val="45101210"/>
    <w:rsid w:val="451707F1"/>
    <w:rsid w:val="454F2314"/>
    <w:rsid w:val="456259CC"/>
    <w:rsid w:val="45DA16F2"/>
    <w:rsid w:val="45EC76ED"/>
    <w:rsid w:val="464721DD"/>
    <w:rsid w:val="466E4DF7"/>
    <w:rsid w:val="468378D4"/>
    <w:rsid w:val="46884E5E"/>
    <w:rsid w:val="46B72885"/>
    <w:rsid w:val="46DF3B98"/>
    <w:rsid w:val="46E44703"/>
    <w:rsid w:val="47285DD8"/>
    <w:rsid w:val="476906B6"/>
    <w:rsid w:val="47695BF4"/>
    <w:rsid w:val="47A35D70"/>
    <w:rsid w:val="47AB388E"/>
    <w:rsid w:val="47E0311C"/>
    <w:rsid w:val="4874461E"/>
    <w:rsid w:val="48812EFE"/>
    <w:rsid w:val="48D56A43"/>
    <w:rsid w:val="49130787"/>
    <w:rsid w:val="491C1915"/>
    <w:rsid w:val="49276B29"/>
    <w:rsid w:val="492C67C5"/>
    <w:rsid w:val="494707D2"/>
    <w:rsid w:val="494D45E3"/>
    <w:rsid w:val="49BE3602"/>
    <w:rsid w:val="49C74933"/>
    <w:rsid w:val="49FB423D"/>
    <w:rsid w:val="49FF5945"/>
    <w:rsid w:val="4A0C5883"/>
    <w:rsid w:val="4A547140"/>
    <w:rsid w:val="4A6A0783"/>
    <w:rsid w:val="4A6F4505"/>
    <w:rsid w:val="4A9553AE"/>
    <w:rsid w:val="4ADD04BF"/>
    <w:rsid w:val="4BCA2CDE"/>
    <w:rsid w:val="4CD16E5B"/>
    <w:rsid w:val="4CDC0D6A"/>
    <w:rsid w:val="4D376E45"/>
    <w:rsid w:val="4D5C4534"/>
    <w:rsid w:val="4DCA0486"/>
    <w:rsid w:val="4DFD06EC"/>
    <w:rsid w:val="4E046D68"/>
    <w:rsid w:val="4E133C2A"/>
    <w:rsid w:val="4E547236"/>
    <w:rsid w:val="4ED91624"/>
    <w:rsid w:val="4EF00927"/>
    <w:rsid w:val="4EF470EB"/>
    <w:rsid w:val="4F733A67"/>
    <w:rsid w:val="4FB82A9A"/>
    <w:rsid w:val="4FDA2F77"/>
    <w:rsid w:val="506720D3"/>
    <w:rsid w:val="50D3679D"/>
    <w:rsid w:val="51015649"/>
    <w:rsid w:val="51C70EA9"/>
    <w:rsid w:val="51E53AC4"/>
    <w:rsid w:val="520A2CFD"/>
    <w:rsid w:val="52821BEF"/>
    <w:rsid w:val="52AF3245"/>
    <w:rsid w:val="52C958BB"/>
    <w:rsid w:val="53652828"/>
    <w:rsid w:val="53937282"/>
    <w:rsid w:val="53A40329"/>
    <w:rsid w:val="53A6272F"/>
    <w:rsid w:val="544607AB"/>
    <w:rsid w:val="548F58F7"/>
    <w:rsid w:val="54A20F01"/>
    <w:rsid w:val="54B864B8"/>
    <w:rsid w:val="54C11CF8"/>
    <w:rsid w:val="54FE223F"/>
    <w:rsid w:val="5517644B"/>
    <w:rsid w:val="551B5D96"/>
    <w:rsid w:val="559512C4"/>
    <w:rsid w:val="55A51501"/>
    <w:rsid w:val="55BA3A99"/>
    <w:rsid w:val="564742A3"/>
    <w:rsid w:val="56573C63"/>
    <w:rsid w:val="569A316E"/>
    <w:rsid w:val="56AB6FEB"/>
    <w:rsid w:val="56C1312C"/>
    <w:rsid w:val="570172A0"/>
    <w:rsid w:val="57DC1393"/>
    <w:rsid w:val="57FD3565"/>
    <w:rsid w:val="58454E6E"/>
    <w:rsid w:val="58D85367"/>
    <w:rsid w:val="590E65D6"/>
    <w:rsid w:val="59246BE1"/>
    <w:rsid w:val="597B36F4"/>
    <w:rsid w:val="59A16A1F"/>
    <w:rsid w:val="59B41206"/>
    <w:rsid w:val="5A105358"/>
    <w:rsid w:val="5A2E409B"/>
    <w:rsid w:val="5A6928A6"/>
    <w:rsid w:val="5AE12FDB"/>
    <w:rsid w:val="5AEE1D63"/>
    <w:rsid w:val="5B615207"/>
    <w:rsid w:val="5BB54579"/>
    <w:rsid w:val="5BB8082D"/>
    <w:rsid w:val="5C093E12"/>
    <w:rsid w:val="5C550067"/>
    <w:rsid w:val="5C6421C9"/>
    <w:rsid w:val="5CAC7095"/>
    <w:rsid w:val="5CDD55F3"/>
    <w:rsid w:val="5D00705A"/>
    <w:rsid w:val="5DAB7BB0"/>
    <w:rsid w:val="5DB27194"/>
    <w:rsid w:val="5E0B1338"/>
    <w:rsid w:val="5E9D13E5"/>
    <w:rsid w:val="5EE65A13"/>
    <w:rsid w:val="5F7560B9"/>
    <w:rsid w:val="5F7D6F40"/>
    <w:rsid w:val="5F892C24"/>
    <w:rsid w:val="5F9402F8"/>
    <w:rsid w:val="602872C8"/>
    <w:rsid w:val="606730BE"/>
    <w:rsid w:val="60BA6832"/>
    <w:rsid w:val="60F31CBA"/>
    <w:rsid w:val="611E24F1"/>
    <w:rsid w:val="616917F4"/>
    <w:rsid w:val="616D1696"/>
    <w:rsid w:val="617B7D66"/>
    <w:rsid w:val="61E05B13"/>
    <w:rsid w:val="61FB0611"/>
    <w:rsid w:val="620211EE"/>
    <w:rsid w:val="62D858F4"/>
    <w:rsid w:val="631F6D97"/>
    <w:rsid w:val="64033FC2"/>
    <w:rsid w:val="64832D23"/>
    <w:rsid w:val="64AF6728"/>
    <w:rsid w:val="652517CA"/>
    <w:rsid w:val="653A3672"/>
    <w:rsid w:val="655C06CA"/>
    <w:rsid w:val="655D4EDB"/>
    <w:rsid w:val="65B74CC2"/>
    <w:rsid w:val="65D854E7"/>
    <w:rsid w:val="66187977"/>
    <w:rsid w:val="663366B5"/>
    <w:rsid w:val="66501BC8"/>
    <w:rsid w:val="66657381"/>
    <w:rsid w:val="668B248D"/>
    <w:rsid w:val="668B7D9E"/>
    <w:rsid w:val="67743E38"/>
    <w:rsid w:val="67956430"/>
    <w:rsid w:val="679A3947"/>
    <w:rsid w:val="67D05AE9"/>
    <w:rsid w:val="682938C8"/>
    <w:rsid w:val="68454482"/>
    <w:rsid w:val="686C3ECB"/>
    <w:rsid w:val="691435B6"/>
    <w:rsid w:val="692632A8"/>
    <w:rsid w:val="694B0900"/>
    <w:rsid w:val="696D1F01"/>
    <w:rsid w:val="696F3B42"/>
    <w:rsid w:val="6979068B"/>
    <w:rsid w:val="697E4DE2"/>
    <w:rsid w:val="69993E8C"/>
    <w:rsid w:val="699E69BA"/>
    <w:rsid w:val="69AC611D"/>
    <w:rsid w:val="6A034C97"/>
    <w:rsid w:val="6A3640A9"/>
    <w:rsid w:val="6A862066"/>
    <w:rsid w:val="6AB36E88"/>
    <w:rsid w:val="6AE461D0"/>
    <w:rsid w:val="6AE57834"/>
    <w:rsid w:val="6B0A3E88"/>
    <w:rsid w:val="6B1B2C9C"/>
    <w:rsid w:val="6B1C0782"/>
    <w:rsid w:val="6B8F4AC4"/>
    <w:rsid w:val="6B910B23"/>
    <w:rsid w:val="6B935BAC"/>
    <w:rsid w:val="6BBC6069"/>
    <w:rsid w:val="6C5F6456"/>
    <w:rsid w:val="6CA541BB"/>
    <w:rsid w:val="6CF44DF0"/>
    <w:rsid w:val="6CF67D36"/>
    <w:rsid w:val="6D780672"/>
    <w:rsid w:val="6DAA2819"/>
    <w:rsid w:val="6DCB5845"/>
    <w:rsid w:val="6DEA577A"/>
    <w:rsid w:val="6E18201D"/>
    <w:rsid w:val="6E33784F"/>
    <w:rsid w:val="6E426274"/>
    <w:rsid w:val="6E4E30E2"/>
    <w:rsid w:val="6E822F8D"/>
    <w:rsid w:val="6E8444C6"/>
    <w:rsid w:val="6EB37F90"/>
    <w:rsid w:val="6EBD0DDC"/>
    <w:rsid w:val="6ECE5CFE"/>
    <w:rsid w:val="6F0D3020"/>
    <w:rsid w:val="6F5F270C"/>
    <w:rsid w:val="6F614293"/>
    <w:rsid w:val="6FA32AF5"/>
    <w:rsid w:val="6FC821E7"/>
    <w:rsid w:val="701019B8"/>
    <w:rsid w:val="705422FB"/>
    <w:rsid w:val="70546C16"/>
    <w:rsid w:val="7060071A"/>
    <w:rsid w:val="70AE03F6"/>
    <w:rsid w:val="70C80492"/>
    <w:rsid w:val="711340D8"/>
    <w:rsid w:val="71432719"/>
    <w:rsid w:val="71902C0D"/>
    <w:rsid w:val="71BC14C6"/>
    <w:rsid w:val="72157EBD"/>
    <w:rsid w:val="72352B20"/>
    <w:rsid w:val="725105EF"/>
    <w:rsid w:val="7257675C"/>
    <w:rsid w:val="726C1CDE"/>
    <w:rsid w:val="727809EA"/>
    <w:rsid w:val="734C294A"/>
    <w:rsid w:val="73950252"/>
    <w:rsid w:val="739B362E"/>
    <w:rsid w:val="739F0019"/>
    <w:rsid w:val="73A2690C"/>
    <w:rsid w:val="73AF7D9B"/>
    <w:rsid w:val="7400692D"/>
    <w:rsid w:val="74363F40"/>
    <w:rsid w:val="74F035A7"/>
    <w:rsid w:val="753620A8"/>
    <w:rsid w:val="75EB48B6"/>
    <w:rsid w:val="75F74FCF"/>
    <w:rsid w:val="7627310F"/>
    <w:rsid w:val="763F000C"/>
    <w:rsid w:val="76671439"/>
    <w:rsid w:val="76C82BC0"/>
    <w:rsid w:val="77730BA5"/>
    <w:rsid w:val="777D05BA"/>
    <w:rsid w:val="77A1330F"/>
    <w:rsid w:val="77B93BA5"/>
    <w:rsid w:val="77E42349"/>
    <w:rsid w:val="77FE6E5E"/>
    <w:rsid w:val="78285D64"/>
    <w:rsid w:val="78CF2ED1"/>
    <w:rsid w:val="79A23FBB"/>
    <w:rsid w:val="79BA13AB"/>
    <w:rsid w:val="7A1C7A41"/>
    <w:rsid w:val="7A320D06"/>
    <w:rsid w:val="7AB1513F"/>
    <w:rsid w:val="7ACF0C4A"/>
    <w:rsid w:val="7B26674A"/>
    <w:rsid w:val="7B2A33CB"/>
    <w:rsid w:val="7BCA5FF7"/>
    <w:rsid w:val="7C683473"/>
    <w:rsid w:val="7CC1340A"/>
    <w:rsid w:val="7D250FF6"/>
    <w:rsid w:val="7D7129D8"/>
    <w:rsid w:val="7D78214F"/>
    <w:rsid w:val="7D7B1D74"/>
    <w:rsid w:val="7D93553C"/>
    <w:rsid w:val="7DCE2025"/>
    <w:rsid w:val="7E9A0301"/>
    <w:rsid w:val="7EA0301F"/>
    <w:rsid w:val="7EC16AFC"/>
    <w:rsid w:val="7EFB0614"/>
    <w:rsid w:val="7F036211"/>
    <w:rsid w:val="7F0B618A"/>
    <w:rsid w:val="7F2B27A3"/>
    <w:rsid w:val="7F334873"/>
    <w:rsid w:val="7F460778"/>
    <w:rsid w:val="7F972780"/>
    <w:rsid w:val="7FA77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iPriority="99"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40"/>
    <w:qFormat/>
    <w:uiPriority w:val="0"/>
    <w:pPr>
      <w:keepNext/>
      <w:keepLines/>
      <w:spacing w:before="100" w:after="90" w:line="576" w:lineRule="auto"/>
      <w:jc w:val="center"/>
      <w:outlineLvl w:val="0"/>
    </w:pPr>
    <w:rPr>
      <w:b/>
      <w:kern w:val="44"/>
      <w:sz w:val="36"/>
      <w:szCs w:val="44"/>
    </w:rPr>
  </w:style>
  <w:style w:type="paragraph" w:styleId="4">
    <w:name w:val="heading 2"/>
    <w:basedOn w:val="1"/>
    <w:next w:val="1"/>
    <w:link w:val="53"/>
    <w:unhideWhenUsed/>
    <w:qFormat/>
    <w:uiPriority w:val="0"/>
    <w:pPr>
      <w:keepNext/>
      <w:keepLines/>
      <w:spacing w:before="240" w:after="240"/>
      <w:outlineLvl w:val="1"/>
    </w:pPr>
    <w:rPr>
      <w:rFonts w:ascii="Arial" w:hAnsi="Arial"/>
      <w:b/>
    </w:rPr>
  </w:style>
  <w:style w:type="paragraph" w:styleId="5">
    <w:name w:val="heading 3"/>
    <w:basedOn w:val="1"/>
    <w:next w:val="1"/>
    <w:link w:val="32"/>
    <w:semiHidden/>
    <w:unhideWhenUsed/>
    <w:qFormat/>
    <w:uiPriority w:val="0"/>
    <w:pPr>
      <w:keepNext/>
      <w:keepLines/>
      <w:jc w:val="left"/>
      <w:outlineLvl w:val="2"/>
    </w:pPr>
    <w:rPr>
      <w:b/>
      <w:bCs/>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sz w:val="21"/>
    </w:rPr>
  </w:style>
  <w:style w:type="paragraph" w:styleId="6">
    <w:name w:val="Normal Indent"/>
    <w:basedOn w:val="1"/>
    <w:next w:val="1"/>
    <w:unhideWhenUsed/>
    <w:qFormat/>
    <w:uiPriority w:val="99"/>
    <w:pPr>
      <w:ind w:firstLine="420" w:firstLineChars="200"/>
    </w:pPr>
  </w:style>
  <w:style w:type="paragraph" w:styleId="7">
    <w:name w:val="annotation text"/>
    <w:basedOn w:val="1"/>
    <w:qFormat/>
    <w:uiPriority w:val="0"/>
    <w:pPr>
      <w:jc w:val="left"/>
    </w:pPr>
  </w:style>
  <w:style w:type="paragraph" w:styleId="8">
    <w:name w:val="Body Text 3"/>
    <w:basedOn w:val="1"/>
    <w:qFormat/>
    <w:uiPriority w:val="0"/>
    <w:pPr>
      <w:spacing w:after="120"/>
    </w:pPr>
    <w:rPr>
      <w:sz w:val="16"/>
      <w:szCs w:val="16"/>
    </w:rPr>
  </w:style>
  <w:style w:type="paragraph" w:styleId="9">
    <w:name w:val="Body Text Indent"/>
    <w:basedOn w:val="1"/>
    <w:next w:val="10"/>
    <w:qFormat/>
    <w:uiPriority w:val="0"/>
    <w:pPr>
      <w:spacing w:after="120"/>
      <w:ind w:left="420" w:leftChars="200"/>
    </w:pPr>
    <w:rPr>
      <w:kern w:val="0"/>
      <w:sz w:val="20"/>
    </w:r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1">
    <w:name w:val="List 2"/>
    <w:basedOn w:val="1"/>
    <w:qFormat/>
    <w:uiPriority w:val="99"/>
    <w:pPr>
      <w:ind w:left="100" w:leftChars="200" w:hanging="200" w:hangingChars="200"/>
      <w:contextualSpacing/>
    </w:pPr>
  </w:style>
  <w:style w:type="paragraph" w:styleId="12">
    <w:name w:val="toc 3"/>
    <w:basedOn w:val="1"/>
    <w:next w:val="1"/>
    <w:qFormat/>
    <w:uiPriority w:val="0"/>
    <w:pPr>
      <w:ind w:left="840" w:leftChars="400"/>
    </w:pPr>
  </w:style>
  <w:style w:type="paragraph" w:styleId="13">
    <w:name w:val="Plain Text"/>
    <w:basedOn w:val="1"/>
    <w:next w:val="14"/>
    <w:qFormat/>
    <w:uiPriority w:val="0"/>
    <w:rPr>
      <w:rFonts w:ascii="宋体" w:hAnsi="Courier New"/>
      <w:sz w:val="11"/>
      <w:szCs w:val="20"/>
    </w:rPr>
  </w:style>
  <w:style w:type="paragraph" w:styleId="14">
    <w:name w:val="index 7"/>
    <w:basedOn w:val="1"/>
    <w:next w:val="1"/>
    <w:qFormat/>
    <w:uiPriority w:val="0"/>
    <w:pPr>
      <w:ind w:left="1200" w:leftChars="1200"/>
    </w:pPr>
    <w:rPr>
      <w:szCs w:val="24"/>
    </w:rPr>
  </w:style>
  <w:style w:type="paragraph" w:styleId="15">
    <w:name w:val="Body Text Indent 2"/>
    <w:basedOn w:val="1"/>
    <w:qFormat/>
    <w:uiPriority w:val="0"/>
    <w:pPr>
      <w:spacing w:line="360" w:lineRule="auto"/>
      <w:ind w:firstLine="570"/>
    </w:pPr>
    <w:rPr>
      <w:rFonts w:ascii="宋体" w:hAnsi="宋体"/>
      <w:iCs/>
      <w:sz w:val="28"/>
      <w:szCs w:val="20"/>
    </w:rPr>
  </w:style>
  <w:style w:type="paragraph" w:styleId="16">
    <w:name w:val="footer"/>
    <w:basedOn w:val="1"/>
    <w:next w:val="1"/>
    <w:qFormat/>
    <w:uiPriority w:val="0"/>
    <w:pPr>
      <w:tabs>
        <w:tab w:val="center" w:pos="4153"/>
        <w:tab w:val="right" w:pos="8306"/>
      </w:tabs>
      <w:snapToGrid w:val="0"/>
      <w:jc w:val="left"/>
    </w:pPr>
    <w:rPr>
      <w:sz w:val="18"/>
      <w:szCs w:val="18"/>
    </w:rPr>
  </w:style>
  <w:style w:type="paragraph" w:styleId="17">
    <w:name w:val="header"/>
    <w:basedOn w:val="1"/>
    <w:next w:val="1"/>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8">
    <w:name w:val="toc 1"/>
    <w:basedOn w:val="1"/>
    <w:next w:val="1"/>
    <w:qFormat/>
    <w:uiPriority w:val="0"/>
  </w:style>
  <w:style w:type="paragraph" w:styleId="19">
    <w:name w:val="footnote text"/>
    <w:basedOn w:val="1"/>
    <w:qFormat/>
    <w:uiPriority w:val="0"/>
    <w:pPr>
      <w:adjustRightInd w:val="0"/>
      <w:spacing w:line="312" w:lineRule="atLeast"/>
      <w:jc w:val="left"/>
      <w:textAlignment w:val="baseline"/>
    </w:pPr>
    <w:rPr>
      <w:kern w:val="0"/>
      <w:sz w:val="18"/>
      <w:szCs w:val="20"/>
    </w:rPr>
  </w:style>
  <w:style w:type="paragraph" w:styleId="20">
    <w:name w:val="toc 2"/>
    <w:basedOn w:val="1"/>
    <w:next w:val="1"/>
    <w:qFormat/>
    <w:uiPriority w:val="0"/>
    <w:pPr>
      <w:ind w:left="420" w:leftChars="200"/>
    </w:pPr>
  </w:style>
  <w:style w:type="paragraph" w:styleId="21">
    <w:name w:val="Normal (Web)"/>
    <w:basedOn w:val="1"/>
    <w:qFormat/>
    <w:uiPriority w:val="0"/>
    <w:pPr>
      <w:spacing w:beforeAutospacing="1" w:afterAutospacing="1"/>
      <w:jc w:val="left"/>
    </w:pPr>
    <w:rPr>
      <w:kern w:val="0"/>
    </w:rPr>
  </w:style>
  <w:style w:type="paragraph" w:styleId="22">
    <w:name w:val="Body Text First Indent 2"/>
    <w:basedOn w:val="9"/>
    <w:next w:val="1"/>
    <w:qFormat/>
    <w:uiPriority w:val="0"/>
    <w:pPr>
      <w:ind w:firstLine="420" w:firstLineChars="200"/>
    </w:pPr>
    <w:rPr>
      <w:sz w:val="21"/>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page number"/>
    <w:basedOn w:val="25"/>
    <w:qFormat/>
    <w:uiPriority w:val="0"/>
  </w:style>
  <w:style w:type="character" w:styleId="28">
    <w:name w:val="FollowedHyperlink"/>
    <w:basedOn w:val="25"/>
    <w:qFormat/>
    <w:uiPriority w:val="0"/>
    <w:rPr>
      <w:color w:val="000000"/>
      <w:sz w:val="18"/>
      <w:szCs w:val="18"/>
      <w:u w:val="none"/>
    </w:rPr>
  </w:style>
  <w:style w:type="character" w:styleId="29">
    <w:name w:val="Hyperlink"/>
    <w:basedOn w:val="25"/>
    <w:qFormat/>
    <w:uiPriority w:val="0"/>
    <w:rPr>
      <w:color w:val="000000"/>
      <w:sz w:val="18"/>
      <w:szCs w:val="18"/>
      <w:u w:val="none"/>
    </w:rPr>
  </w:style>
  <w:style w:type="character" w:styleId="30">
    <w:name w:val="HTML Sample"/>
    <w:unhideWhenUsed/>
    <w:qFormat/>
    <w:uiPriority w:val="99"/>
    <w:rPr>
      <w:rFonts w:hint="eastAsia" w:ascii="Arial" w:hAnsi="Arial" w:cs="Arial"/>
    </w:rPr>
  </w:style>
  <w:style w:type="paragraph" w:customStyle="1" w:styleId="31">
    <w:name w:val="文本正文"/>
    <w:basedOn w:val="1"/>
    <w:qFormat/>
    <w:uiPriority w:val="0"/>
    <w:pPr>
      <w:spacing w:afterLines="50"/>
      <w:ind w:firstLine="200" w:firstLineChars="200"/>
      <w:jc w:val="left"/>
    </w:pPr>
    <w:rPr>
      <w:rFonts w:ascii="Calibri" w:hAnsi="Calibri"/>
      <w:szCs w:val="22"/>
      <w:lang w:bidi="en-US"/>
    </w:rPr>
  </w:style>
  <w:style w:type="character" w:customStyle="1" w:styleId="32">
    <w:name w:val="标题 3 字符"/>
    <w:basedOn w:val="25"/>
    <w:link w:val="5"/>
    <w:qFormat/>
    <w:uiPriority w:val="0"/>
    <w:rPr>
      <w:rFonts w:ascii="Times New Roman" w:hAnsi="Times New Roman" w:eastAsia="宋体"/>
      <w:b/>
      <w:bCs/>
      <w:sz w:val="24"/>
      <w:szCs w:val="32"/>
      <w:lang w:bidi="ar-SA"/>
    </w:rPr>
  </w:style>
  <w:style w:type="character" w:customStyle="1" w:styleId="33">
    <w:name w:val="font31"/>
    <w:basedOn w:val="25"/>
    <w:qFormat/>
    <w:uiPriority w:val="0"/>
    <w:rPr>
      <w:rFonts w:hint="eastAsia" w:ascii="宋体" w:hAnsi="宋体" w:eastAsia="宋体" w:cs="宋体"/>
      <w:color w:val="000000"/>
      <w:sz w:val="20"/>
      <w:szCs w:val="20"/>
      <w:u w:val="none"/>
    </w:rPr>
  </w:style>
  <w:style w:type="character" w:customStyle="1" w:styleId="34">
    <w:name w:val="font01"/>
    <w:basedOn w:val="25"/>
    <w:qFormat/>
    <w:uiPriority w:val="0"/>
    <w:rPr>
      <w:rFonts w:hint="eastAsia" w:ascii="宋体" w:hAnsi="宋体" w:eastAsia="宋体" w:cs="宋体"/>
      <w:color w:val="000000"/>
      <w:sz w:val="22"/>
      <w:szCs w:val="22"/>
      <w:u w:val="none"/>
    </w:rPr>
  </w:style>
  <w:style w:type="character" w:customStyle="1" w:styleId="35">
    <w:name w:val="font21"/>
    <w:basedOn w:val="25"/>
    <w:qFormat/>
    <w:uiPriority w:val="0"/>
    <w:rPr>
      <w:rFonts w:hint="eastAsia" w:ascii="宋体" w:hAnsi="宋体" w:eastAsia="宋体" w:cs="宋体"/>
      <w:color w:val="000000"/>
      <w:sz w:val="24"/>
      <w:szCs w:val="24"/>
      <w:u w:val="none"/>
    </w:rPr>
  </w:style>
  <w:style w:type="character" w:customStyle="1" w:styleId="36">
    <w:name w:val="font11"/>
    <w:basedOn w:val="25"/>
    <w:qFormat/>
    <w:uiPriority w:val="0"/>
    <w:rPr>
      <w:rFonts w:hint="eastAsia" w:ascii="宋体" w:hAnsi="宋体" w:eastAsia="宋体" w:cs="宋体"/>
      <w:color w:val="000000"/>
      <w:sz w:val="20"/>
      <w:szCs w:val="20"/>
      <w:u w:val="none"/>
      <w:vertAlign w:val="superscript"/>
    </w:rPr>
  </w:style>
  <w:style w:type="character" w:customStyle="1" w:styleId="37">
    <w:name w:val="标题 2 字符"/>
    <w:link w:val="4"/>
    <w:qFormat/>
    <w:uiPriority w:val="0"/>
    <w:rPr>
      <w:rFonts w:ascii="Arial" w:hAnsi="Arial" w:eastAsia="宋体"/>
      <w:b/>
      <w:sz w:val="24"/>
      <w:szCs w:val="24"/>
      <w:lang w:bidi="ar-SA"/>
    </w:rPr>
  </w:style>
  <w:style w:type="paragraph" w:customStyle="1" w:styleId="38">
    <w:name w:val="缺省文本"/>
    <w:qFormat/>
    <w:uiPriority w:val="0"/>
    <w:pPr>
      <w:widowControl w:val="0"/>
      <w:autoSpaceDE w:val="0"/>
      <w:autoSpaceDN w:val="0"/>
      <w:adjustRightInd w:val="0"/>
    </w:pPr>
    <w:rPr>
      <w:rFonts w:asciiTheme="minorHAnsi" w:hAnsiTheme="minorHAnsi" w:eastAsiaTheme="minorEastAsia" w:cstheme="minorBidi"/>
      <w:color w:val="000000"/>
      <w:sz w:val="24"/>
      <w:szCs w:val="24"/>
      <w:lang w:val="en-US" w:eastAsia="zh-CN" w:bidi="ar-SA"/>
    </w:rPr>
  </w:style>
  <w:style w:type="paragraph" w:customStyle="1" w:styleId="39">
    <w:name w:val="采购正文"/>
    <w:qFormat/>
    <w:uiPriority w:val="0"/>
    <w:pPr>
      <w:snapToGrid w:val="0"/>
      <w:spacing w:line="560" w:lineRule="exact"/>
      <w:ind w:firstLine="480" w:firstLineChars="200"/>
    </w:pPr>
    <w:rPr>
      <w:rFonts w:ascii="仿宋" w:hAnsi="仿宋" w:eastAsia="仿宋" w:cs="Times New Roman"/>
      <w:kern w:val="2"/>
      <w:sz w:val="24"/>
      <w:szCs w:val="24"/>
      <w:lang w:val="en-US" w:eastAsia="zh-CN" w:bidi="ar-SA"/>
    </w:rPr>
  </w:style>
  <w:style w:type="character" w:customStyle="1" w:styleId="40">
    <w:name w:val="标题 1 字符"/>
    <w:link w:val="3"/>
    <w:qFormat/>
    <w:uiPriority w:val="0"/>
    <w:rPr>
      <w:rFonts w:ascii="Times New Roman" w:hAnsi="Times New Roman" w:eastAsia="宋体"/>
      <w:b/>
      <w:kern w:val="44"/>
      <w:sz w:val="36"/>
      <w:szCs w:val="44"/>
    </w:rPr>
  </w:style>
  <w:style w:type="paragraph" w:customStyle="1" w:styleId="41">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42">
    <w:name w:val="纯文本1"/>
    <w:basedOn w:val="1"/>
    <w:qFormat/>
    <w:uiPriority w:val="0"/>
    <w:rPr>
      <w:rFonts w:ascii="宋体" w:hAnsi="Courier New"/>
      <w:szCs w:val="22"/>
    </w:rPr>
  </w:style>
  <w:style w:type="character" w:customStyle="1" w:styleId="43">
    <w:name w:val="font61"/>
    <w:basedOn w:val="25"/>
    <w:qFormat/>
    <w:uiPriority w:val="0"/>
    <w:rPr>
      <w:rFonts w:hint="eastAsia" w:ascii="宋体" w:hAnsi="宋体" w:eastAsia="宋体" w:cs="宋体"/>
      <w:color w:val="FF0000"/>
      <w:sz w:val="20"/>
      <w:szCs w:val="20"/>
      <w:u w:val="none"/>
    </w:rPr>
  </w:style>
  <w:style w:type="paragraph" w:customStyle="1" w:styleId="44">
    <w:name w:val="Table Paragraph"/>
    <w:basedOn w:val="1"/>
    <w:qFormat/>
    <w:uiPriority w:val="99"/>
  </w:style>
  <w:style w:type="paragraph" w:styleId="45">
    <w:name w:val="List Paragraph"/>
    <w:basedOn w:val="1"/>
    <w:qFormat/>
    <w:uiPriority w:val="99"/>
    <w:pPr>
      <w:ind w:firstLine="420" w:firstLineChars="200"/>
    </w:pPr>
  </w:style>
  <w:style w:type="paragraph" w:customStyle="1" w:styleId="46">
    <w:name w:val="WPSOffice手动目录 1"/>
    <w:qFormat/>
    <w:uiPriority w:val="0"/>
    <w:pPr>
      <w:ind w:leftChars="0"/>
    </w:pPr>
    <w:rPr>
      <w:rFonts w:ascii="Times New Roman" w:hAnsi="Times New Roman" w:eastAsia="宋体" w:cs="Times New Roman"/>
      <w:sz w:val="20"/>
      <w:szCs w:val="20"/>
    </w:rPr>
  </w:style>
  <w:style w:type="paragraph" w:customStyle="1" w:styleId="47">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8">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
    <w:name w:val="样式1"/>
    <w:basedOn w:val="1"/>
    <w:qFormat/>
    <w:uiPriority w:val="0"/>
    <w:pPr>
      <w:tabs>
        <w:tab w:val="left" w:pos="1455"/>
      </w:tabs>
      <w:ind w:left="1455" w:hanging="1455"/>
    </w:pPr>
    <w:rPr>
      <w:sz w:val="28"/>
    </w:rPr>
  </w:style>
  <w:style w:type="paragraph" w:customStyle="1" w:styleId="50">
    <w:name w:val="样式 标题 3 + (中文) 黑体 小四 非加粗 段前: 7.8 磅 段后: 0 磅 行距: 固定值 20 磅"/>
    <w:basedOn w:val="5"/>
    <w:qFormat/>
    <w:uiPriority w:val="0"/>
    <w:pPr>
      <w:spacing w:before="0" w:after="0" w:line="400" w:lineRule="exact"/>
    </w:pPr>
    <w:rPr>
      <w:rFonts w:eastAsia="黑体"/>
      <w:b w:val="0"/>
      <w:bCs w:val="0"/>
      <w:sz w:val="24"/>
      <w:szCs w:val="20"/>
    </w:rPr>
  </w:style>
  <w:style w:type="paragraph" w:customStyle="1" w:styleId="51">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sz w:val="28"/>
      <w:szCs w:val="20"/>
    </w:rPr>
  </w:style>
  <w:style w:type="paragraph" w:customStyle="1" w:styleId="52">
    <w:name w:val="?y??"/>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lang w:val="en-US" w:eastAsia="zh-CN" w:bidi="ar-SA"/>
    </w:rPr>
  </w:style>
  <w:style w:type="character" w:customStyle="1" w:styleId="53">
    <w:name w:val="标题 2 Char"/>
    <w:basedOn w:val="25"/>
    <w:link w:val="4"/>
    <w:qFormat/>
    <w:uiPriority w:val="0"/>
    <w:rPr>
      <w:rFonts w:ascii="Cambria" w:hAnsi="Cambria" w:eastAsia="楷体" w:cs="Times New Roman"/>
      <w:b/>
      <w:bCs/>
      <w:sz w:val="32"/>
      <w:szCs w:val="32"/>
    </w:rPr>
  </w:style>
  <w:style w:type="paragraph" w:customStyle="1" w:styleId="5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55">
    <w:name w:val="NormalCharacter"/>
    <w:qFormat/>
    <w:uiPriority w:val="0"/>
    <w:rPr>
      <w:rFonts w:ascii="Times New Roman" w:hAnsi="Times New Roman" w:cs="Times New Roman"/>
      <w:lang w:val="en-US" w:eastAsia="zh-CN" w:bidi="ar-SA"/>
    </w:rPr>
  </w:style>
  <w:style w:type="paragraph" w:customStyle="1" w:styleId="56">
    <w:name w:val="样式3"/>
    <w:basedOn w:val="13"/>
    <w:qFormat/>
    <w:uiPriority w:val="0"/>
    <w:pPr>
      <w:spacing w:line="480" w:lineRule="exact"/>
      <w:jc w:val="center"/>
    </w:pPr>
    <w:rPr>
      <w:rFonts w:ascii="Arial" w:hAnsi="Arial" w:eastAsia="黑体"/>
      <w:spacing w:val="6"/>
      <w:sz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95</Pages>
  <Words>41221</Words>
  <Characters>45312</Characters>
  <Lines>237</Lines>
  <Paragraphs>66</Paragraphs>
  <TotalTime>8</TotalTime>
  <ScaleCrop>false</ScaleCrop>
  <LinksUpToDate>false</LinksUpToDate>
  <CharactersWithSpaces>52947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&amp;纸上谈情#</cp:lastModifiedBy>
  <cp:lastPrinted>2023-05-18T04:59:00Z</cp:lastPrinted>
  <dcterms:modified xsi:type="dcterms:W3CDTF">2023-05-18T10:01:59Z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4B9C0DD058714D7485557FE435B0DFBA_13</vt:lpwstr>
  </property>
</Properties>
</file>