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25D562">
      <w:pPr>
        <w:pStyle w:val="10"/>
        <w:keepNext w:val="0"/>
        <w:keepLines w:val="0"/>
        <w:pageBreakBefore w:val="0"/>
        <w:wordWrap/>
        <w:overflowPunct/>
        <w:topLinePunct w:val="0"/>
        <w:bidi w:val="0"/>
        <w:adjustRightInd/>
        <w:snapToGrid/>
        <w:spacing w:line="240" w:lineRule="auto"/>
        <w:ind w:right="0"/>
        <w:jc w:val="left"/>
        <w:rPr>
          <w:rFonts w:hint="eastAsia" w:asciiTheme="minorEastAsia" w:hAnsiTheme="minorEastAsia" w:eastAsiaTheme="minorEastAsia" w:cstheme="minorEastAsia"/>
          <w:sz w:val="22"/>
          <w:szCs w:val="22"/>
          <w:highlight w:val="none"/>
        </w:rPr>
      </w:pPr>
    </w:p>
    <w:p w14:paraId="2BF0568A">
      <w:pPr>
        <w:pStyle w:val="10"/>
        <w:keepNext w:val="0"/>
        <w:keepLines w:val="0"/>
        <w:pageBreakBefore w:val="0"/>
        <w:wordWrap/>
        <w:overflowPunct/>
        <w:topLinePunct w:val="0"/>
        <w:bidi w:val="0"/>
        <w:adjustRightInd/>
        <w:snapToGrid/>
        <w:spacing w:line="240" w:lineRule="auto"/>
        <w:ind w:right="0"/>
        <w:jc w:val="center"/>
        <w:outlineLvl w:val="0"/>
        <w:rPr>
          <w:rFonts w:hint="default" w:asciiTheme="minorEastAsia" w:hAnsiTheme="minorEastAsia" w:eastAsiaTheme="minorEastAsia" w:cstheme="minorEastAsia"/>
          <w:spacing w:val="7"/>
          <w:sz w:val="44"/>
          <w:szCs w:val="44"/>
          <w:highlight w:val="none"/>
          <w:lang w:val="en-US" w:eastAsia="zh-CN"/>
          <w14:textOutline w14:w="6537" w14:cap="sq" w14:cmpd="sng">
            <w14:solidFill>
              <w14:srgbClr w14:val="000000"/>
            </w14:solidFill>
            <w14:prstDash w14:val="solid"/>
            <w14:bevel/>
          </w14:textOutline>
        </w:rPr>
      </w:pPr>
      <w:bookmarkStart w:id="0" w:name="_Toc81"/>
      <w:r>
        <w:rPr>
          <w:rFonts w:hint="eastAsia" w:asciiTheme="minorEastAsia" w:hAnsiTheme="minorEastAsia" w:eastAsiaTheme="minorEastAsia" w:cstheme="minorEastAsia"/>
          <w:spacing w:val="7"/>
          <w:sz w:val="44"/>
          <w:szCs w:val="44"/>
          <w:highlight w:val="none"/>
          <w:lang w:val="en-US" w:eastAsia="zh-CN"/>
          <w14:textOutline w14:w="6537" w14:cap="sq" w14:cmpd="sng">
            <w14:solidFill>
              <w14:srgbClr w14:val="000000"/>
            </w14:solidFill>
            <w14:prstDash w14:val="solid"/>
            <w14:bevel/>
          </w14:textOutline>
        </w:rPr>
        <w:t>民丰县矿业服务基地项目(规划编制)</w:t>
      </w:r>
    </w:p>
    <w:p w14:paraId="551664CD">
      <w:pPr>
        <w:pStyle w:val="10"/>
        <w:keepNext w:val="0"/>
        <w:keepLines w:val="0"/>
        <w:pageBreakBefore w:val="0"/>
        <w:wordWrap/>
        <w:overflowPunct/>
        <w:topLinePunct w:val="0"/>
        <w:bidi w:val="0"/>
        <w:adjustRightInd/>
        <w:snapToGrid/>
        <w:spacing w:line="240" w:lineRule="auto"/>
        <w:ind w:right="0"/>
        <w:jc w:val="left"/>
        <w:outlineLvl w:val="0"/>
        <w:rPr>
          <w:rFonts w:hint="eastAsia" w:asciiTheme="minorEastAsia" w:hAnsiTheme="minorEastAsia" w:eastAsiaTheme="minorEastAsia" w:cstheme="minorEastAsia"/>
          <w:spacing w:val="7"/>
          <w:sz w:val="48"/>
          <w:szCs w:val="48"/>
          <w:highlight w:val="none"/>
          <w:lang w:eastAsia="zh-CN"/>
          <w14:textOutline w14:w="6537" w14:cap="sq" w14:cmpd="sng">
            <w14:solidFill>
              <w14:srgbClr w14:val="000000"/>
            </w14:solidFill>
            <w14:prstDash w14:val="solid"/>
            <w14:bevel/>
          </w14:textOutline>
        </w:rPr>
      </w:pPr>
    </w:p>
    <w:p w14:paraId="57B8E60F">
      <w:pPr>
        <w:pStyle w:val="10"/>
        <w:keepNext w:val="0"/>
        <w:keepLines w:val="0"/>
        <w:pageBreakBefore w:val="0"/>
        <w:wordWrap/>
        <w:overflowPunct/>
        <w:topLinePunct w:val="0"/>
        <w:bidi w:val="0"/>
        <w:adjustRightInd/>
        <w:snapToGrid/>
        <w:spacing w:line="240" w:lineRule="auto"/>
        <w:ind w:right="0"/>
        <w:jc w:val="center"/>
        <w:outlineLvl w:val="0"/>
        <w:rPr>
          <w:rFonts w:hint="eastAsia" w:asciiTheme="minorEastAsia" w:hAnsiTheme="minorEastAsia" w:eastAsiaTheme="minorEastAsia" w:cstheme="minorEastAsia"/>
          <w:spacing w:val="7"/>
          <w:sz w:val="48"/>
          <w:szCs w:val="48"/>
          <w:highlight w:val="none"/>
          <w:lang w:eastAsia="zh-CN"/>
          <w14:textOutline w14:w="6537" w14:cap="sq" w14:cmpd="sng">
            <w14:solidFill>
              <w14:srgbClr w14:val="000000"/>
            </w14:solidFill>
            <w14:prstDash w14:val="solid"/>
            <w14:bevel/>
          </w14:textOutline>
        </w:rPr>
      </w:pPr>
    </w:p>
    <w:bookmarkEnd w:id="0"/>
    <w:p w14:paraId="7BAA5BCD">
      <w:pPr>
        <w:pStyle w:val="53"/>
        <w:jc w:val="center"/>
        <w:rPr>
          <w:rFonts w:hint="eastAsia" w:ascii="宋体" w:hAnsi="宋体" w:eastAsia="宋体" w:cs="宋体"/>
          <w:b/>
          <w:color w:val="auto"/>
          <w:sz w:val="44"/>
          <w:szCs w:val="44"/>
          <w:highlight w:val="none"/>
        </w:rPr>
      </w:pPr>
      <w:bookmarkStart w:id="1" w:name="_Toc2141"/>
      <w:r>
        <w:rPr>
          <w:rFonts w:hint="eastAsia" w:ascii="宋体" w:hAnsi="宋体" w:eastAsia="宋体" w:cs="宋体"/>
          <w:b/>
          <w:color w:val="auto"/>
          <w:sz w:val="44"/>
          <w:szCs w:val="44"/>
          <w:highlight w:val="none"/>
        </w:rPr>
        <w:t>竞争性</w:t>
      </w:r>
      <w:r>
        <w:rPr>
          <w:rFonts w:hint="eastAsia" w:ascii="宋体" w:hAnsi="宋体" w:cs="宋体"/>
          <w:b/>
          <w:color w:val="auto"/>
          <w:sz w:val="44"/>
          <w:szCs w:val="44"/>
          <w:highlight w:val="none"/>
          <w:lang w:val="en-US" w:eastAsia="zh-CN"/>
        </w:rPr>
        <w:t>磋商</w:t>
      </w:r>
      <w:r>
        <w:rPr>
          <w:rFonts w:hint="eastAsia" w:ascii="宋体" w:hAnsi="宋体" w:eastAsia="宋体" w:cs="宋体"/>
          <w:b/>
          <w:color w:val="auto"/>
          <w:sz w:val="44"/>
          <w:szCs w:val="44"/>
          <w:highlight w:val="none"/>
        </w:rPr>
        <w:t>文件</w:t>
      </w:r>
    </w:p>
    <w:p w14:paraId="0B70EB08">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outlineLvl w:val="0"/>
        <w:rPr>
          <w:rFonts w:hint="eastAsia" w:asciiTheme="minorEastAsia" w:hAnsiTheme="minorEastAsia" w:eastAsiaTheme="minorEastAsia" w:cstheme="minorEastAsia"/>
          <w:b/>
          <w:color w:val="000000" w:themeColor="text1"/>
          <w:sz w:val="32"/>
          <w:szCs w:val="32"/>
          <w:highlight w:val="none"/>
          <w:lang w:val="en-US" w:eastAsia="zh-CN"/>
          <w14:textFill>
            <w14:solidFill>
              <w14:schemeClr w14:val="tx1"/>
            </w14:solidFill>
          </w14:textFill>
        </w:rPr>
      </w:pPr>
    </w:p>
    <w:p w14:paraId="4A042E5D">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outlineLvl w:val="0"/>
        <w:rPr>
          <w:rFonts w:hint="eastAsia" w:asciiTheme="minorEastAsia" w:hAnsiTheme="minorEastAsia" w:eastAsiaTheme="minorEastAsia" w:cstheme="minorEastAsia"/>
          <w:b/>
          <w:color w:val="000000" w:themeColor="text1"/>
          <w:sz w:val="32"/>
          <w:szCs w:val="32"/>
          <w:highlight w:val="none"/>
          <w:lang w:val="en-US" w:eastAsia="zh-CN"/>
          <w14:textFill>
            <w14:solidFill>
              <w14:schemeClr w14:val="tx1"/>
            </w14:solidFill>
          </w14:textFill>
        </w:rPr>
      </w:pPr>
    </w:p>
    <w:p w14:paraId="70D6C81E">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outlineLvl w:val="0"/>
        <w:rPr>
          <w:rFonts w:hint="eastAsia" w:asciiTheme="minorEastAsia" w:hAnsiTheme="minorEastAsia" w:eastAsiaTheme="minorEastAsia" w:cstheme="minorEastAsia"/>
          <w:b/>
          <w:color w:val="000000" w:themeColor="text1"/>
          <w:sz w:val="32"/>
          <w:szCs w:val="32"/>
          <w:highlight w:val="none"/>
          <w:lang w:val="en-US" w:eastAsia="zh-CN"/>
          <w14:textFill>
            <w14:solidFill>
              <w14:schemeClr w14:val="tx1"/>
            </w14:solidFill>
          </w14:textFill>
        </w:rPr>
      </w:pPr>
    </w:p>
    <w:p w14:paraId="23EDBEDA">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outlineLvl w:val="0"/>
        <w:rPr>
          <w:rFonts w:hint="eastAsia" w:asciiTheme="minorEastAsia" w:hAnsiTheme="minorEastAsia" w:eastAsiaTheme="minorEastAsia" w:cstheme="minorEastAsia"/>
          <w:b/>
          <w:color w:val="000000" w:themeColor="text1"/>
          <w:sz w:val="32"/>
          <w:szCs w:val="32"/>
          <w:highlight w:val="none"/>
          <w:lang w:val="en-US" w:eastAsia="zh-CN"/>
          <w14:textFill>
            <w14:solidFill>
              <w14:schemeClr w14:val="tx1"/>
            </w14:solidFill>
          </w14:textFill>
        </w:rPr>
      </w:pPr>
      <w:r>
        <w:rPr>
          <w:rFonts w:hint="eastAsia" w:asciiTheme="minorEastAsia" w:hAnsiTheme="minorEastAsia" w:eastAsiaTheme="minorEastAsia" w:cstheme="minorEastAsia"/>
          <w:b/>
          <w:color w:val="000000" w:themeColor="text1"/>
          <w:sz w:val="32"/>
          <w:szCs w:val="32"/>
          <w:highlight w:val="none"/>
          <w:lang w:val="en-US" w:eastAsia="zh-CN"/>
          <w14:textFill>
            <w14:solidFill>
              <w14:schemeClr w14:val="tx1"/>
            </w14:solidFill>
          </w14:textFill>
        </w:rPr>
        <w:t>项目编号：</w:t>
      </w:r>
      <w:bookmarkEnd w:id="1"/>
      <w:r>
        <w:rPr>
          <w:rFonts w:hint="eastAsia" w:asciiTheme="minorEastAsia" w:hAnsiTheme="minorEastAsia" w:eastAsiaTheme="minorEastAsia" w:cstheme="minorEastAsia"/>
          <w:b/>
          <w:color w:val="000000" w:themeColor="text1"/>
          <w:sz w:val="32"/>
          <w:szCs w:val="32"/>
          <w:highlight w:val="none"/>
          <w:lang w:val="en-US" w:eastAsia="zh-CN"/>
          <w14:textFill>
            <w14:solidFill>
              <w14:schemeClr w14:val="tx1"/>
            </w14:solidFill>
          </w14:textFill>
        </w:rPr>
        <w:t>JMSZB-MFX-2025-CG009</w:t>
      </w:r>
    </w:p>
    <w:p w14:paraId="7D7CDDD7">
      <w:pPr>
        <w:pStyle w:val="10"/>
        <w:keepNext w:val="0"/>
        <w:keepLines w:val="0"/>
        <w:pageBreakBefore w:val="0"/>
        <w:wordWrap/>
        <w:overflowPunct/>
        <w:topLinePunct w:val="0"/>
        <w:bidi w:val="0"/>
        <w:adjustRightInd/>
        <w:snapToGrid/>
        <w:spacing w:line="240" w:lineRule="auto"/>
        <w:ind w:left="0" w:leftChars="0" w:right="0" w:firstLine="480" w:firstLineChars="200"/>
        <w:jc w:val="left"/>
        <w:rPr>
          <w:rFonts w:hint="eastAsia" w:asciiTheme="minorEastAsia" w:hAnsiTheme="minorEastAsia" w:eastAsiaTheme="minorEastAsia" w:cstheme="minorEastAsia"/>
          <w:sz w:val="24"/>
          <w:szCs w:val="24"/>
          <w:highlight w:val="none"/>
        </w:rPr>
      </w:pPr>
    </w:p>
    <w:p w14:paraId="2AE09175">
      <w:pPr>
        <w:pStyle w:val="10"/>
        <w:keepNext w:val="0"/>
        <w:keepLines w:val="0"/>
        <w:pageBreakBefore w:val="0"/>
        <w:wordWrap/>
        <w:overflowPunct/>
        <w:topLinePunct w:val="0"/>
        <w:bidi w:val="0"/>
        <w:adjustRightInd/>
        <w:snapToGrid/>
        <w:spacing w:line="240" w:lineRule="auto"/>
        <w:ind w:left="0" w:leftChars="0" w:right="0" w:firstLine="480" w:firstLineChars="200"/>
        <w:jc w:val="left"/>
        <w:rPr>
          <w:rFonts w:hint="eastAsia" w:asciiTheme="minorEastAsia" w:hAnsiTheme="minorEastAsia" w:eastAsiaTheme="minorEastAsia" w:cstheme="minorEastAsia"/>
          <w:sz w:val="24"/>
          <w:szCs w:val="24"/>
          <w:highlight w:val="none"/>
        </w:rPr>
      </w:pPr>
    </w:p>
    <w:p w14:paraId="6D95FBEF">
      <w:pPr>
        <w:pStyle w:val="10"/>
        <w:keepNext w:val="0"/>
        <w:keepLines w:val="0"/>
        <w:pageBreakBefore w:val="0"/>
        <w:wordWrap/>
        <w:overflowPunct/>
        <w:topLinePunct w:val="0"/>
        <w:bidi w:val="0"/>
        <w:adjustRightInd/>
        <w:snapToGrid/>
        <w:spacing w:line="240" w:lineRule="auto"/>
        <w:ind w:left="0" w:leftChars="0" w:right="0" w:firstLine="480" w:firstLineChars="200"/>
        <w:jc w:val="left"/>
        <w:rPr>
          <w:rFonts w:hint="eastAsia" w:asciiTheme="minorEastAsia" w:hAnsiTheme="minorEastAsia" w:eastAsiaTheme="minorEastAsia" w:cstheme="minorEastAsia"/>
          <w:sz w:val="24"/>
          <w:szCs w:val="24"/>
          <w:highlight w:val="none"/>
        </w:rPr>
      </w:pPr>
    </w:p>
    <w:p w14:paraId="328564C8">
      <w:pPr>
        <w:keepNext w:val="0"/>
        <w:keepLines w:val="0"/>
        <w:pageBreakBefore w:val="0"/>
        <w:widowControl w:val="0"/>
        <w:kinsoku/>
        <w:wordWrap/>
        <w:overflowPunct/>
        <w:topLinePunct w:val="0"/>
        <w:autoSpaceDE/>
        <w:autoSpaceDN/>
        <w:bidi w:val="0"/>
        <w:adjustRightInd/>
        <w:snapToGrid/>
        <w:spacing w:line="240" w:lineRule="auto"/>
        <w:ind w:left="0" w:leftChars="0" w:right="0" w:firstLine="643" w:firstLineChars="200"/>
        <w:jc w:val="left"/>
        <w:textAlignment w:val="auto"/>
        <w:outlineLvl w:val="0"/>
        <w:rPr>
          <w:rFonts w:hint="eastAsia" w:asciiTheme="minorEastAsia" w:hAnsiTheme="minorEastAsia" w:eastAsiaTheme="minorEastAsia" w:cstheme="minorEastAsia"/>
          <w:b/>
          <w:color w:val="000000" w:themeColor="text1"/>
          <w:sz w:val="32"/>
          <w:szCs w:val="32"/>
          <w:highlight w:val="none"/>
          <w:lang w:val="en-US" w:eastAsia="zh-CN"/>
          <w14:textFill>
            <w14:solidFill>
              <w14:schemeClr w14:val="tx1"/>
            </w14:solidFill>
          </w14:textFill>
        </w:rPr>
      </w:pPr>
      <w:bookmarkStart w:id="2" w:name="_Toc13356"/>
    </w:p>
    <w:p w14:paraId="39049408">
      <w:pPr>
        <w:keepNext w:val="0"/>
        <w:keepLines w:val="0"/>
        <w:pageBreakBefore w:val="0"/>
        <w:widowControl w:val="0"/>
        <w:kinsoku/>
        <w:wordWrap/>
        <w:overflowPunct/>
        <w:topLinePunct w:val="0"/>
        <w:autoSpaceDE/>
        <w:autoSpaceDN/>
        <w:bidi w:val="0"/>
        <w:adjustRightInd/>
        <w:snapToGrid/>
        <w:spacing w:line="240" w:lineRule="auto"/>
        <w:ind w:left="0" w:leftChars="0" w:right="0" w:firstLine="643" w:firstLineChars="200"/>
        <w:jc w:val="left"/>
        <w:textAlignment w:val="auto"/>
        <w:outlineLvl w:val="0"/>
        <w:rPr>
          <w:rFonts w:hint="eastAsia" w:asciiTheme="minorEastAsia" w:hAnsiTheme="minorEastAsia" w:eastAsiaTheme="minorEastAsia" w:cstheme="minorEastAsia"/>
          <w:b/>
          <w:color w:val="000000" w:themeColor="text1"/>
          <w:sz w:val="32"/>
          <w:szCs w:val="32"/>
          <w:highlight w:val="none"/>
          <w:lang w:val="en-US" w:eastAsia="zh-CN"/>
          <w14:textFill>
            <w14:solidFill>
              <w14:schemeClr w14:val="tx1"/>
            </w14:solidFill>
          </w14:textFill>
        </w:rPr>
      </w:pPr>
    </w:p>
    <w:p w14:paraId="170FF2DD">
      <w:pPr>
        <w:keepNext w:val="0"/>
        <w:keepLines w:val="0"/>
        <w:pageBreakBefore w:val="0"/>
        <w:widowControl w:val="0"/>
        <w:kinsoku/>
        <w:wordWrap/>
        <w:overflowPunct/>
        <w:topLinePunct w:val="0"/>
        <w:autoSpaceDE/>
        <w:autoSpaceDN/>
        <w:bidi w:val="0"/>
        <w:adjustRightInd/>
        <w:snapToGrid/>
        <w:spacing w:line="240" w:lineRule="auto"/>
        <w:ind w:left="0" w:leftChars="0" w:right="0" w:firstLine="643" w:firstLineChars="200"/>
        <w:jc w:val="left"/>
        <w:textAlignment w:val="auto"/>
        <w:outlineLvl w:val="0"/>
        <w:rPr>
          <w:rFonts w:hint="eastAsia" w:asciiTheme="minorEastAsia" w:hAnsiTheme="minorEastAsia" w:eastAsiaTheme="minorEastAsia" w:cstheme="minorEastAsia"/>
          <w:b/>
          <w:color w:val="000000" w:themeColor="text1"/>
          <w:sz w:val="32"/>
          <w:szCs w:val="32"/>
          <w:highlight w:val="none"/>
          <w:lang w:val="en-US" w:eastAsia="zh-CN"/>
          <w14:textFill>
            <w14:solidFill>
              <w14:schemeClr w14:val="tx1"/>
            </w14:solidFill>
          </w14:textFill>
        </w:rPr>
      </w:pPr>
    </w:p>
    <w:p w14:paraId="2E4D7CD0">
      <w:pPr>
        <w:keepNext w:val="0"/>
        <w:keepLines w:val="0"/>
        <w:pageBreakBefore w:val="0"/>
        <w:widowControl w:val="0"/>
        <w:kinsoku/>
        <w:wordWrap/>
        <w:overflowPunct/>
        <w:topLinePunct w:val="0"/>
        <w:autoSpaceDE/>
        <w:autoSpaceDN/>
        <w:bidi w:val="0"/>
        <w:adjustRightInd/>
        <w:snapToGrid/>
        <w:spacing w:line="240" w:lineRule="auto"/>
        <w:ind w:left="0" w:leftChars="0" w:right="0" w:firstLine="643" w:firstLineChars="200"/>
        <w:jc w:val="left"/>
        <w:textAlignment w:val="auto"/>
        <w:outlineLvl w:val="0"/>
        <w:rPr>
          <w:rFonts w:hint="eastAsia" w:asciiTheme="minorEastAsia" w:hAnsiTheme="minorEastAsia" w:eastAsiaTheme="minorEastAsia" w:cstheme="minorEastAsia"/>
          <w:b/>
          <w:color w:val="000000" w:themeColor="text1"/>
          <w:sz w:val="32"/>
          <w:szCs w:val="32"/>
          <w:highlight w:val="none"/>
          <w:lang w:val="en-US" w:eastAsia="zh-CN"/>
          <w14:textFill>
            <w14:solidFill>
              <w14:schemeClr w14:val="tx1"/>
            </w14:solidFill>
          </w14:textFill>
        </w:rPr>
      </w:pPr>
      <w:r>
        <w:rPr>
          <w:rFonts w:hint="eastAsia" w:asciiTheme="minorEastAsia" w:hAnsiTheme="minorEastAsia" w:eastAsiaTheme="minorEastAsia" w:cstheme="minorEastAsia"/>
          <w:b/>
          <w:color w:val="000000" w:themeColor="text1"/>
          <w:sz w:val="32"/>
          <w:szCs w:val="32"/>
          <w:highlight w:val="none"/>
          <w:lang w:val="en-US" w:eastAsia="zh-CN"/>
          <w14:textFill>
            <w14:solidFill>
              <w14:schemeClr w14:val="tx1"/>
            </w14:solidFill>
          </w14:textFill>
        </w:rPr>
        <w:t>采 购 人：</w:t>
      </w:r>
      <w:bookmarkEnd w:id="2"/>
      <w:r>
        <w:rPr>
          <w:rFonts w:hint="eastAsia" w:asciiTheme="minorHAnsi" w:hAnsiTheme="minorHAnsi" w:cstheme="minorHAnsi"/>
          <w:b/>
          <w:bCs/>
          <w:color w:val="000000" w:themeColor="text1"/>
          <w:sz w:val="32"/>
          <w:szCs w:val="32"/>
          <w:highlight w:val="none"/>
          <w:lang w:val="en-US" w:eastAsia="zh-CN"/>
          <w14:textFill>
            <w14:solidFill>
              <w14:schemeClr w14:val="tx1"/>
            </w14:solidFill>
          </w14:textFill>
        </w:rPr>
        <w:t>民丰县自然资源局</w:t>
      </w:r>
    </w:p>
    <w:p w14:paraId="7BFFD2C3">
      <w:pPr>
        <w:keepNext w:val="0"/>
        <w:keepLines w:val="0"/>
        <w:pageBreakBefore w:val="0"/>
        <w:widowControl w:val="0"/>
        <w:kinsoku/>
        <w:wordWrap/>
        <w:overflowPunct/>
        <w:topLinePunct w:val="0"/>
        <w:autoSpaceDE/>
        <w:autoSpaceDN/>
        <w:bidi w:val="0"/>
        <w:adjustRightInd/>
        <w:snapToGrid/>
        <w:spacing w:line="240" w:lineRule="auto"/>
        <w:ind w:left="0" w:leftChars="0" w:right="0" w:firstLine="643" w:firstLineChars="200"/>
        <w:jc w:val="left"/>
        <w:textAlignment w:val="auto"/>
        <w:rPr>
          <w:rFonts w:hint="eastAsia" w:asciiTheme="minorEastAsia" w:hAnsiTheme="minorEastAsia" w:eastAsiaTheme="minorEastAsia" w:cstheme="minorEastAsia"/>
          <w:b/>
          <w:color w:val="000000" w:themeColor="text1"/>
          <w:sz w:val="32"/>
          <w:szCs w:val="32"/>
          <w:highlight w:val="none"/>
          <w:lang w:val="en-US" w:eastAsia="zh-CN"/>
          <w14:textFill>
            <w14:solidFill>
              <w14:schemeClr w14:val="tx1"/>
            </w14:solidFill>
          </w14:textFill>
        </w:rPr>
      </w:pPr>
    </w:p>
    <w:p w14:paraId="56097C1A">
      <w:pPr>
        <w:keepNext w:val="0"/>
        <w:keepLines w:val="0"/>
        <w:pageBreakBefore w:val="0"/>
        <w:widowControl w:val="0"/>
        <w:kinsoku/>
        <w:wordWrap/>
        <w:overflowPunct/>
        <w:topLinePunct w:val="0"/>
        <w:autoSpaceDE/>
        <w:autoSpaceDN/>
        <w:bidi w:val="0"/>
        <w:adjustRightInd/>
        <w:snapToGrid/>
        <w:spacing w:line="240" w:lineRule="auto"/>
        <w:ind w:left="0" w:leftChars="0" w:right="0" w:firstLine="643" w:firstLineChars="200"/>
        <w:jc w:val="left"/>
        <w:textAlignment w:val="auto"/>
        <w:rPr>
          <w:rFonts w:hint="eastAsia" w:asciiTheme="minorEastAsia" w:hAnsiTheme="minorEastAsia" w:eastAsiaTheme="minorEastAsia" w:cstheme="minorEastAsia"/>
          <w:b/>
          <w:color w:val="000000" w:themeColor="text1"/>
          <w:sz w:val="32"/>
          <w:szCs w:val="32"/>
          <w:highlight w:val="none"/>
          <w:lang w:val="en-US" w:eastAsia="zh-CN"/>
          <w14:textFill>
            <w14:solidFill>
              <w14:schemeClr w14:val="tx1"/>
            </w14:solidFill>
          </w14:textFill>
        </w:rPr>
      </w:pPr>
      <w:r>
        <w:rPr>
          <w:rFonts w:hint="eastAsia" w:asciiTheme="minorEastAsia" w:hAnsiTheme="minorEastAsia" w:eastAsiaTheme="minorEastAsia" w:cstheme="minorEastAsia"/>
          <w:b/>
          <w:color w:val="000000" w:themeColor="text1"/>
          <w:sz w:val="32"/>
          <w:szCs w:val="32"/>
          <w:highlight w:val="none"/>
          <w:lang w:val="en-US" w:eastAsia="zh-CN"/>
          <w14:textFill>
            <w14:solidFill>
              <w14:schemeClr w14:val="tx1"/>
            </w14:solidFill>
          </w14:textFill>
        </w:rPr>
        <w:t xml:space="preserve">联 系 人：刘女士            </w:t>
      </w:r>
    </w:p>
    <w:p w14:paraId="7A58462C">
      <w:pPr>
        <w:keepNext w:val="0"/>
        <w:keepLines w:val="0"/>
        <w:pageBreakBefore w:val="0"/>
        <w:widowControl w:val="0"/>
        <w:kinsoku/>
        <w:wordWrap/>
        <w:overflowPunct/>
        <w:topLinePunct w:val="0"/>
        <w:autoSpaceDE/>
        <w:autoSpaceDN/>
        <w:bidi w:val="0"/>
        <w:adjustRightInd/>
        <w:snapToGrid/>
        <w:spacing w:line="240" w:lineRule="auto"/>
        <w:ind w:left="0" w:leftChars="0" w:right="0" w:firstLine="643" w:firstLineChars="200"/>
        <w:jc w:val="left"/>
        <w:textAlignment w:val="auto"/>
        <w:rPr>
          <w:rFonts w:hint="eastAsia" w:asciiTheme="minorEastAsia" w:hAnsiTheme="minorEastAsia" w:eastAsiaTheme="minorEastAsia" w:cstheme="minorEastAsia"/>
          <w:b/>
          <w:color w:val="000000" w:themeColor="text1"/>
          <w:sz w:val="32"/>
          <w:szCs w:val="32"/>
          <w:highlight w:val="none"/>
          <w:lang w:val="en-US" w:eastAsia="zh-CN"/>
          <w14:textFill>
            <w14:solidFill>
              <w14:schemeClr w14:val="tx1"/>
            </w14:solidFill>
          </w14:textFill>
        </w:rPr>
      </w:pPr>
    </w:p>
    <w:p w14:paraId="283E062C">
      <w:pPr>
        <w:keepNext w:val="0"/>
        <w:keepLines w:val="0"/>
        <w:pageBreakBefore w:val="0"/>
        <w:widowControl w:val="0"/>
        <w:kinsoku/>
        <w:wordWrap/>
        <w:overflowPunct/>
        <w:topLinePunct w:val="0"/>
        <w:autoSpaceDE/>
        <w:autoSpaceDN/>
        <w:bidi w:val="0"/>
        <w:adjustRightInd/>
        <w:snapToGrid/>
        <w:spacing w:line="240" w:lineRule="auto"/>
        <w:ind w:left="0" w:leftChars="0" w:right="0" w:firstLine="643" w:firstLineChars="200"/>
        <w:jc w:val="left"/>
        <w:textAlignment w:val="auto"/>
        <w:rPr>
          <w:rFonts w:hint="eastAsia" w:asciiTheme="minorEastAsia" w:hAnsiTheme="minorEastAsia" w:eastAsiaTheme="minorEastAsia" w:cstheme="minorEastAsia"/>
          <w:b/>
          <w:color w:val="000000" w:themeColor="text1"/>
          <w:sz w:val="32"/>
          <w:szCs w:val="32"/>
          <w:highlight w:val="none"/>
          <w:lang w:val="en-US" w:eastAsia="zh-CN"/>
          <w14:textFill>
            <w14:solidFill>
              <w14:schemeClr w14:val="tx1"/>
            </w14:solidFill>
          </w14:textFill>
        </w:rPr>
      </w:pPr>
      <w:r>
        <w:rPr>
          <w:rFonts w:hint="eastAsia" w:asciiTheme="minorEastAsia" w:hAnsiTheme="minorEastAsia" w:eastAsiaTheme="minorEastAsia" w:cstheme="minorEastAsia"/>
          <w:b/>
          <w:color w:val="auto"/>
          <w:sz w:val="32"/>
          <w:szCs w:val="32"/>
          <w:highlight w:val="none"/>
          <w:lang w:val="en-US" w:eastAsia="zh-CN"/>
        </w:rPr>
        <w:t xml:space="preserve">联系方式：0903-6752930 </w:t>
      </w:r>
      <w:r>
        <w:rPr>
          <w:rFonts w:hint="eastAsia" w:asciiTheme="minorEastAsia" w:hAnsiTheme="minorEastAsia" w:eastAsiaTheme="minorEastAsia" w:cstheme="minorEastAsia"/>
          <w:b/>
          <w:color w:val="000000" w:themeColor="text1"/>
          <w:sz w:val="32"/>
          <w:szCs w:val="32"/>
          <w:highlight w:val="none"/>
          <w:lang w:val="en-US" w:eastAsia="zh-CN"/>
          <w14:textFill>
            <w14:solidFill>
              <w14:schemeClr w14:val="tx1"/>
            </w14:solidFill>
          </w14:textFill>
        </w:rPr>
        <w:t xml:space="preserve"> </w:t>
      </w:r>
    </w:p>
    <w:p w14:paraId="2FE69FBF">
      <w:pPr>
        <w:pStyle w:val="3"/>
        <w:rPr>
          <w:rFonts w:hint="eastAsia"/>
          <w:highlight w:val="none"/>
          <w:lang w:val="en-US" w:eastAsia="zh-CN"/>
        </w:rPr>
      </w:pPr>
    </w:p>
    <w:p w14:paraId="710D3706">
      <w:pPr>
        <w:keepNext w:val="0"/>
        <w:keepLines w:val="0"/>
        <w:pageBreakBefore w:val="0"/>
        <w:widowControl w:val="0"/>
        <w:kinsoku/>
        <w:wordWrap/>
        <w:overflowPunct/>
        <w:topLinePunct w:val="0"/>
        <w:autoSpaceDE/>
        <w:autoSpaceDN/>
        <w:bidi w:val="0"/>
        <w:adjustRightInd/>
        <w:snapToGrid/>
        <w:spacing w:line="240" w:lineRule="auto"/>
        <w:ind w:left="0" w:leftChars="0" w:right="0" w:firstLine="643" w:firstLineChars="200"/>
        <w:jc w:val="left"/>
        <w:textAlignment w:val="auto"/>
        <w:rPr>
          <w:rFonts w:hint="eastAsia" w:asciiTheme="minorEastAsia" w:hAnsiTheme="minorEastAsia" w:eastAsiaTheme="minorEastAsia" w:cstheme="minorEastAsia"/>
          <w:b/>
          <w:color w:val="000000" w:themeColor="text1"/>
          <w:sz w:val="32"/>
          <w:szCs w:val="32"/>
          <w:highlight w:val="none"/>
          <w:lang w:val="en-US" w:eastAsia="zh-CN"/>
          <w14:textFill>
            <w14:solidFill>
              <w14:schemeClr w14:val="tx1"/>
            </w14:solidFill>
          </w14:textFill>
        </w:rPr>
      </w:pPr>
    </w:p>
    <w:p w14:paraId="7610CF54">
      <w:pPr>
        <w:keepNext w:val="0"/>
        <w:keepLines w:val="0"/>
        <w:pageBreakBefore w:val="0"/>
        <w:widowControl w:val="0"/>
        <w:kinsoku/>
        <w:wordWrap/>
        <w:overflowPunct/>
        <w:topLinePunct w:val="0"/>
        <w:autoSpaceDE/>
        <w:autoSpaceDN/>
        <w:bidi w:val="0"/>
        <w:adjustRightInd/>
        <w:snapToGrid/>
        <w:spacing w:line="240" w:lineRule="auto"/>
        <w:ind w:left="0" w:leftChars="0" w:right="0" w:firstLine="643" w:firstLineChars="200"/>
        <w:jc w:val="left"/>
        <w:textAlignment w:val="auto"/>
        <w:outlineLvl w:val="0"/>
        <w:rPr>
          <w:rFonts w:hint="eastAsia" w:asciiTheme="minorEastAsia" w:hAnsiTheme="minorEastAsia" w:eastAsiaTheme="minorEastAsia" w:cstheme="minorEastAsia"/>
          <w:b/>
          <w:color w:val="000000" w:themeColor="text1"/>
          <w:sz w:val="32"/>
          <w:szCs w:val="32"/>
          <w:highlight w:val="none"/>
          <w:lang w:val="en-US" w:eastAsia="zh-CN"/>
          <w14:textFill>
            <w14:solidFill>
              <w14:schemeClr w14:val="tx1"/>
            </w14:solidFill>
          </w14:textFill>
        </w:rPr>
      </w:pPr>
      <w:bookmarkStart w:id="3" w:name="_Toc26203"/>
      <w:r>
        <w:rPr>
          <w:rFonts w:hint="eastAsia" w:asciiTheme="minorEastAsia" w:hAnsiTheme="minorEastAsia" w:eastAsiaTheme="minorEastAsia" w:cstheme="minorEastAsia"/>
          <w:b/>
          <w:color w:val="000000" w:themeColor="text1"/>
          <w:sz w:val="32"/>
          <w:szCs w:val="32"/>
          <w:highlight w:val="none"/>
          <w:lang w:val="en-US" w:eastAsia="zh-CN"/>
          <w14:textFill>
            <w14:solidFill>
              <w14:schemeClr w14:val="tx1"/>
            </w14:solidFill>
          </w14:textFill>
        </w:rPr>
        <w:t>招标代理机构：</w:t>
      </w:r>
      <w:bookmarkEnd w:id="3"/>
      <w:r>
        <w:rPr>
          <w:rFonts w:hint="eastAsia" w:asciiTheme="minorEastAsia" w:hAnsiTheme="minorEastAsia" w:eastAsiaTheme="minorEastAsia" w:cstheme="minorEastAsia"/>
          <w:b/>
          <w:color w:val="000000" w:themeColor="text1"/>
          <w:sz w:val="32"/>
          <w:szCs w:val="32"/>
          <w:highlight w:val="none"/>
          <w:lang w:val="en-US" w:eastAsia="zh-CN"/>
          <w14:textFill>
            <w14:solidFill>
              <w14:schemeClr w14:val="tx1"/>
            </w14:solidFill>
          </w14:textFill>
        </w:rPr>
        <w:t>新疆金木石项目管理有限公司</w:t>
      </w:r>
    </w:p>
    <w:p w14:paraId="7525D888">
      <w:pPr>
        <w:keepNext w:val="0"/>
        <w:keepLines w:val="0"/>
        <w:pageBreakBefore w:val="0"/>
        <w:widowControl w:val="0"/>
        <w:kinsoku/>
        <w:wordWrap/>
        <w:overflowPunct/>
        <w:topLinePunct w:val="0"/>
        <w:autoSpaceDE/>
        <w:autoSpaceDN/>
        <w:bidi w:val="0"/>
        <w:adjustRightInd/>
        <w:snapToGrid/>
        <w:spacing w:line="240" w:lineRule="auto"/>
        <w:ind w:left="0" w:leftChars="0" w:right="0" w:firstLine="643" w:firstLineChars="200"/>
        <w:jc w:val="left"/>
        <w:textAlignment w:val="auto"/>
        <w:rPr>
          <w:rFonts w:hint="eastAsia" w:asciiTheme="minorEastAsia" w:hAnsiTheme="minorEastAsia" w:eastAsiaTheme="minorEastAsia" w:cstheme="minorEastAsia"/>
          <w:b/>
          <w:color w:val="000000" w:themeColor="text1"/>
          <w:sz w:val="32"/>
          <w:szCs w:val="32"/>
          <w:highlight w:val="none"/>
          <w:lang w:val="en-US" w:eastAsia="zh-CN"/>
          <w14:textFill>
            <w14:solidFill>
              <w14:schemeClr w14:val="tx1"/>
            </w14:solidFill>
          </w14:textFill>
        </w:rPr>
      </w:pPr>
    </w:p>
    <w:p w14:paraId="07CAD91C">
      <w:pPr>
        <w:keepNext w:val="0"/>
        <w:keepLines w:val="0"/>
        <w:pageBreakBefore w:val="0"/>
        <w:widowControl w:val="0"/>
        <w:kinsoku/>
        <w:wordWrap/>
        <w:overflowPunct/>
        <w:topLinePunct w:val="0"/>
        <w:autoSpaceDE/>
        <w:autoSpaceDN/>
        <w:bidi w:val="0"/>
        <w:adjustRightInd/>
        <w:snapToGrid/>
        <w:spacing w:line="240" w:lineRule="auto"/>
        <w:ind w:left="0" w:leftChars="0" w:right="0" w:firstLine="643" w:firstLineChars="200"/>
        <w:jc w:val="left"/>
        <w:textAlignment w:val="auto"/>
        <w:rPr>
          <w:rFonts w:hint="eastAsia" w:asciiTheme="minorEastAsia" w:hAnsiTheme="minorEastAsia" w:eastAsiaTheme="minorEastAsia" w:cstheme="minorEastAsia"/>
          <w:b/>
          <w:color w:val="000000" w:themeColor="text1"/>
          <w:sz w:val="32"/>
          <w:szCs w:val="32"/>
          <w:highlight w:val="none"/>
          <w:lang w:val="en-US" w:eastAsia="zh-CN"/>
          <w14:textFill>
            <w14:solidFill>
              <w14:schemeClr w14:val="tx1"/>
            </w14:solidFill>
          </w14:textFill>
        </w:rPr>
      </w:pPr>
      <w:r>
        <w:rPr>
          <w:rFonts w:hint="eastAsia" w:asciiTheme="minorEastAsia" w:hAnsiTheme="minorEastAsia" w:eastAsiaTheme="minorEastAsia" w:cstheme="minorEastAsia"/>
          <w:b/>
          <w:color w:val="000000" w:themeColor="text1"/>
          <w:sz w:val="32"/>
          <w:szCs w:val="32"/>
          <w:highlight w:val="none"/>
          <w:lang w:val="en-US" w:eastAsia="zh-CN"/>
          <w14:textFill>
            <w14:solidFill>
              <w14:schemeClr w14:val="tx1"/>
            </w14:solidFill>
          </w14:textFill>
        </w:rPr>
        <w:t xml:space="preserve">联 系 人：郑先生        </w:t>
      </w:r>
    </w:p>
    <w:p w14:paraId="09E0700D">
      <w:pPr>
        <w:keepNext w:val="0"/>
        <w:keepLines w:val="0"/>
        <w:pageBreakBefore w:val="0"/>
        <w:widowControl w:val="0"/>
        <w:kinsoku/>
        <w:wordWrap/>
        <w:overflowPunct/>
        <w:topLinePunct w:val="0"/>
        <w:autoSpaceDE/>
        <w:autoSpaceDN/>
        <w:bidi w:val="0"/>
        <w:adjustRightInd/>
        <w:snapToGrid/>
        <w:spacing w:line="240" w:lineRule="auto"/>
        <w:ind w:left="0" w:leftChars="0" w:right="0" w:firstLine="643" w:firstLineChars="200"/>
        <w:jc w:val="left"/>
        <w:textAlignment w:val="auto"/>
        <w:rPr>
          <w:rFonts w:hint="eastAsia" w:asciiTheme="minorEastAsia" w:hAnsiTheme="minorEastAsia" w:eastAsiaTheme="minorEastAsia" w:cstheme="minorEastAsia"/>
          <w:b/>
          <w:color w:val="000000" w:themeColor="text1"/>
          <w:sz w:val="32"/>
          <w:szCs w:val="32"/>
          <w:highlight w:val="none"/>
          <w:lang w:val="en-US" w:eastAsia="zh-CN"/>
          <w14:textFill>
            <w14:solidFill>
              <w14:schemeClr w14:val="tx1"/>
            </w14:solidFill>
          </w14:textFill>
        </w:rPr>
      </w:pPr>
    </w:p>
    <w:p w14:paraId="0143E53B">
      <w:pPr>
        <w:keepNext w:val="0"/>
        <w:keepLines w:val="0"/>
        <w:pageBreakBefore w:val="0"/>
        <w:widowControl w:val="0"/>
        <w:kinsoku/>
        <w:wordWrap/>
        <w:overflowPunct/>
        <w:topLinePunct w:val="0"/>
        <w:autoSpaceDE/>
        <w:autoSpaceDN/>
        <w:bidi w:val="0"/>
        <w:adjustRightInd/>
        <w:snapToGrid/>
        <w:spacing w:line="240" w:lineRule="auto"/>
        <w:ind w:left="0" w:leftChars="0" w:right="0" w:firstLine="643" w:firstLineChars="200"/>
        <w:jc w:val="left"/>
        <w:textAlignment w:val="auto"/>
        <w:rPr>
          <w:rFonts w:hint="eastAsia" w:asciiTheme="minorEastAsia" w:hAnsiTheme="minorEastAsia" w:eastAsiaTheme="minorEastAsia" w:cstheme="minorEastAsia"/>
          <w:b/>
          <w:color w:val="000000" w:themeColor="text1"/>
          <w:sz w:val="32"/>
          <w:szCs w:val="32"/>
          <w:highlight w:val="none"/>
          <w:lang w:val="en-US"/>
          <w14:textFill>
            <w14:solidFill>
              <w14:schemeClr w14:val="tx1"/>
            </w14:solidFill>
          </w14:textFill>
        </w:rPr>
      </w:pPr>
      <w:r>
        <w:rPr>
          <w:rFonts w:hint="eastAsia" w:asciiTheme="minorEastAsia" w:hAnsiTheme="minorEastAsia" w:eastAsiaTheme="minorEastAsia" w:cstheme="minorEastAsia"/>
          <w:b/>
          <w:color w:val="000000" w:themeColor="text1"/>
          <w:sz w:val="32"/>
          <w:szCs w:val="32"/>
          <w:highlight w:val="none"/>
          <w:lang w:val="en-US" w:eastAsia="zh-CN"/>
          <w14:textFill>
            <w14:solidFill>
              <w14:schemeClr w14:val="tx1"/>
            </w14:solidFill>
          </w14:textFill>
        </w:rPr>
        <w:t>联系电话：0903-2038298</w:t>
      </w:r>
    </w:p>
    <w:p w14:paraId="379BFAEA">
      <w:pPr>
        <w:keepNext w:val="0"/>
        <w:keepLines w:val="0"/>
        <w:pageBreakBefore w:val="0"/>
        <w:wordWrap/>
        <w:overflowPunct/>
        <w:topLinePunct w:val="0"/>
        <w:bidi w:val="0"/>
        <w:adjustRightInd/>
        <w:snapToGrid/>
        <w:spacing w:line="240" w:lineRule="auto"/>
        <w:ind w:left="0" w:leftChars="0" w:right="0" w:firstLine="623" w:firstLineChars="200"/>
        <w:jc w:val="left"/>
        <w:rPr>
          <w:rFonts w:hint="eastAsia" w:asciiTheme="minorEastAsia" w:hAnsiTheme="minorEastAsia" w:eastAsiaTheme="minorEastAsia" w:cstheme="minorEastAsia"/>
          <w:b/>
          <w:bCs/>
          <w:spacing w:val="-5"/>
          <w:sz w:val="32"/>
          <w:szCs w:val="32"/>
          <w:highlight w:val="none"/>
        </w:rPr>
      </w:pPr>
    </w:p>
    <w:p w14:paraId="406F11A3">
      <w:pPr>
        <w:keepNext w:val="0"/>
        <w:keepLines w:val="0"/>
        <w:pageBreakBefore w:val="0"/>
        <w:wordWrap/>
        <w:overflowPunct/>
        <w:topLinePunct w:val="0"/>
        <w:bidi w:val="0"/>
        <w:adjustRightInd/>
        <w:snapToGrid/>
        <w:spacing w:line="240" w:lineRule="auto"/>
        <w:ind w:right="0"/>
        <w:jc w:val="left"/>
        <w:rPr>
          <w:rFonts w:hint="eastAsia" w:asciiTheme="minorEastAsia" w:hAnsiTheme="minorEastAsia" w:eastAsiaTheme="minorEastAsia" w:cstheme="minorEastAsia"/>
          <w:b/>
          <w:bCs/>
          <w:spacing w:val="-5"/>
          <w:sz w:val="32"/>
          <w:szCs w:val="32"/>
          <w:highlight w:val="none"/>
        </w:rPr>
      </w:pPr>
    </w:p>
    <w:p w14:paraId="19E004F4">
      <w:pPr>
        <w:keepNext w:val="0"/>
        <w:keepLines w:val="0"/>
        <w:pageBreakBefore w:val="0"/>
        <w:wordWrap/>
        <w:overflowPunct/>
        <w:topLinePunct w:val="0"/>
        <w:bidi w:val="0"/>
        <w:adjustRightInd/>
        <w:snapToGrid/>
        <w:spacing w:line="240" w:lineRule="auto"/>
        <w:ind w:right="0"/>
        <w:jc w:val="center"/>
        <w:rPr>
          <w:rFonts w:hint="eastAsia" w:asciiTheme="minorEastAsia" w:hAnsiTheme="minorEastAsia" w:eastAsiaTheme="minorEastAsia" w:cstheme="minorEastAsia"/>
          <w:b/>
          <w:bCs/>
          <w:spacing w:val="-5"/>
          <w:sz w:val="32"/>
          <w:szCs w:val="32"/>
          <w:highlight w:val="none"/>
        </w:rPr>
      </w:pPr>
      <w:r>
        <w:rPr>
          <w:rFonts w:hint="eastAsia" w:asciiTheme="minorEastAsia" w:hAnsiTheme="minorEastAsia" w:eastAsiaTheme="minorEastAsia" w:cstheme="minorEastAsia"/>
          <w:b/>
          <w:bCs/>
          <w:spacing w:val="-5"/>
          <w:sz w:val="32"/>
          <w:szCs w:val="32"/>
          <w:highlight w:val="none"/>
        </w:rPr>
        <w:t>202</w:t>
      </w:r>
      <w:r>
        <w:rPr>
          <w:rFonts w:hint="eastAsia" w:asciiTheme="minorEastAsia" w:hAnsiTheme="minorEastAsia" w:eastAsiaTheme="minorEastAsia" w:cstheme="minorEastAsia"/>
          <w:b/>
          <w:bCs/>
          <w:spacing w:val="-5"/>
          <w:sz w:val="32"/>
          <w:szCs w:val="32"/>
          <w:highlight w:val="none"/>
          <w:lang w:val="en-US" w:eastAsia="zh-CN"/>
        </w:rPr>
        <w:t>5</w:t>
      </w:r>
      <w:r>
        <w:rPr>
          <w:rFonts w:hint="eastAsia" w:asciiTheme="minorEastAsia" w:hAnsiTheme="minorEastAsia" w:eastAsiaTheme="minorEastAsia" w:cstheme="minorEastAsia"/>
          <w:b/>
          <w:bCs/>
          <w:spacing w:val="-5"/>
          <w:sz w:val="32"/>
          <w:szCs w:val="32"/>
          <w:highlight w:val="none"/>
        </w:rPr>
        <w:t>年</w:t>
      </w:r>
      <w:r>
        <w:rPr>
          <w:rFonts w:hint="eastAsia" w:asciiTheme="minorEastAsia" w:hAnsiTheme="minorEastAsia" w:eastAsiaTheme="minorEastAsia" w:cstheme="minorEastAsia"/>
          <w:b/>
          <w:bCs/>
          <w:spacing w:val="-5"/>
          <w:sz w:val="32"/>
          <w:szCs w:val="32"/>
          <w:highlight w:val="none"/>
          <w:lang w:val="en-US" w:eastAsia="zh-CN"/>
        </w:rPr>
        <w:t>07</w:t>
      </w:r>
      <w:r>
        <w:rPr>
          <w:rFonts w:hint="eastAsia" w:asciiTheme="minorEastAsia" w:hAnsiTheme="minorEastAsia" w:eastAsiaTheme="minorEastAsia" w:cstheme="minorEastAsia"/>
          <w:b/>
          <w:bCs/>
          <w:spacing w:val="-5"/>
          <w:sz w:val="32"/>
          <w:szCs w:val="32"/>
          <w:highlight w:val="none"/>
        </w:rPr>
        <w:t>月</w:t>
      </w:r>
    </w:p>
    <w:p w14:paraId="79EB549A">
      <w:pPr>
        <w:keepNext w:val="0"/>
        <w:keepLines w:val="0"/>
        <w:pageBreakBefore w:val="0"/>
        <w:wordWrap/>
        <w:overflowPunct/>
        <w:topLinePunct w:val="0"/>
        <w:bidi w:val="0"/>
        <w:adjustRightInd/>
        <w:snapToGrid/>
        <w:spacing w:line="240" w:lineRule="auto"/>
        <w:ind w:right="0"/>
        <w:jc w:val="left"/>
        <w:rPr>
          <w:rFonts w:hint="eastAsia" w:asciiTheme="minorEastAsia" w:hAnsiTheme="minorEastAsia" w:eastAsiaTheme="minorEastAsia" w:cstheme="minorEastAsia"/>
          <w:sz w:val="32"/>
          <w:szCs w:val="32"/>
          <w:highlight w:val="none"/>
        </w:rPr>
        <w:sectPr>
          <w:pgSz w:w="11906" w:h="16839"/>
          <w:pgMar w:top="1440" w:right="1800" w:bottom="1440" w:left="1800" w:header="0" w:footer="0" w:gutter="0"/>
          <w:cols w:space="720" w:num="1"/>
        </w:sectPr>
      </w:pPr>
    </w:p>
    <w:p w14:paraId="6F5F81B5">
      <w:pPr>
        <w:pStyle w:val="10"/>
        <w:keepNext w:val="0"/>
        <w:keepLines w:val="0"/>
        <w:pageBreakBefore w:val="0"/>
        <w:wordWrap/>
        <w:overflowPunct/>
        <w:topLinePunct w:val="0"/>
        <w:bidi w:val="0"/>
        <w:adjustRightInd/>
        <w:snapToGrid/>
        <w:spacing w:line="240" w:lineRule="auto"/>
        <w:ind w:left="0" w:leftChars="0" w:right="0" w:firstLine="480" w:firstLineChars="200"/>
        <w:jc w:val="left"/>
        <w:rPr>
          <w:rFonts w:hint="eastAsia" w:asciiTheme="minorEastAsia" w:hAnsiTheme="minorEastAsia" w:eastAsiaTheme="minorEastAsia" w:cstheme="minorEastAsia"/>
          <w:sz w:val="24"/>
          <w:szCs w:val="24"/>
          <w:highlight w:val="none"/>
        </w:rPr>
      </w:pPr>
    </w:p>
    <w:p w14:paraId="78A5D9EF">
      <w:pPr>
        <w:keepNext w:val="0"/>
        <w:keepLines w:val="0"/>
        <w:pageBreakBefore w:val="0"/>
        <w:wordWrap/>
        <w:overflowPunct/>
        <w:topLinePunct w:val="0"/>
        <w:bidi w:val="0"/>
        <w:adjustRightInd/>
        <w:snapToGrid/>
        <w:spacing w:line="240" w:lineRule="auto"/>
        <w:ind w:left="0" w:leftChars="0" w:right="0" w:firstLine="480" w:firstLineChars="200"/>
        <w:jc w:val="left"/>
        <w:rPr>
          <w:rFonts w:hint="eastAsia" w:asciiTheme="minorEastAsia" w:hAnsiTheme="minorEastAsia" w:eastAsiaTheme="minorEastAsia" w:cstheme="minorEastAsia"/>
          <w:sz w:val="24"/>
          <w:szCs w:val="24"/>
          <w:highlight w:val="none"/>
        </w:rPr>
        <w:sectPr>
          <w:headerReference r:id="rId5" w:type="default"/>
          <w:footerReference r:id="rId6" w:type="default"/>
          <w:pgSz w:w="11906" w:h="16839"/>
          <w:pgMar w:top="1440" w:right="1800" w:bottom="1440" w:left="1800" w:header="0" w:footer="0" w:gutter="0"/>
          <w:cols w:space="720" w:num="1"/>
        </w:sectPr>
      </w:pPr>
    </w:p>
    <w:p w14:paraId="2C01D503">
      <w:pPr>
        <w:pStyle w:val="10"/>
        <w:keepNext w:val="0"/>
        <w:keepLines w:val="0"/>
        <w:pageBreakBefore w:val="0"/>
        <w:wordWrap/>
        <w:overflowPunct/>
        <w:topLinePunct w:val="0"/>
        <w:bidi w:val="0"/>
        <w:adjustRightInd/>
        <w:snapToGrid/>
        <w:spacing w:line="240" w:lineRule="auto"/>
        <w:ind w:left="0" w:leftChars="0" w:right="0" w:firstLine="480" w:firstLineChars="200"/>
        <w:jc w:val="left"/>
        <w:rPr>
          <w:rFonts w:hint="eastAsia" w:asciiTheme="minorEastAsia" w:hAnsiTheme="minorEastAsia" w:eastAsiaTheme="minorEastAsia" w:cstheme="minorEastAsia"/>
          <w:sz w:val="24"/>
          <w:szCs w:val="24"/>
          <w:highlight w:val="none"/>
        </w:rPr>
      </w:pPr>
    </w:p>
    <w:sdt>
      <w:sdtPr>
        <w:rPr>
          <w:rFonts w:hint="eastAsia" w:asciiTheme="minorEastAsia" w:hAnsiTheme="minorEastAsia" w:eastAsiaTheme="minorEastAsia" w:cstheme="minorEastAsia"/>
          <w:snapToGrid w:val="0"/>
          <w:color w:val="000000"/>
          <w:kern w:val="0"/>
          <w:sz w:val="21"/>
          <w:szCs w:val="21"/>
          <w:highlight w:val="none"/>
          <w:lang w:val="en-US" w:eastAsia="en-US" w:bidi="ar-SA"/>
        </w:rPr>
        <w:id w:val="147451022"/>
        <w15:color w:val="DBDBDB"/>
        <w:docPartObj>
          <w:docPartGallery w:val="Table of Contents"/>
          <w:docPartUnique/>
        </w:docPartObj>
      </w:sdtPr>
      <w:sdtEndPr>
        <w:rPr>
          <w:rFonts w:hint="eastAsia" w:asciiTheme="minorEastAsia" w:hAnsiTheme="minorEastAsia" w:eastAsiaTheme="minorEastAsia" w:cstheme="minorEastAsia"/>
          <w:snapToGrid w:val="0"/>
          <w:color w:val="000000"/>
          <w:kern w:val="0"/>
          <w:sz w:val="21"/>
          <w:szCs w:val="24"/>
          <w:highlight w:val="none"/>
          <w:lang w:val="en-US" w:eastAsia="en-US" w:bidi="ar-SA"/>
        </w:rPr>
      </w:sdtEndPr>
      <w:sdtContent>
        <w:p w14:paraId="31BDA4A1">
          <w:pPr>
            <w:bidi w:val="0"/>
            <w:adjustRightInd/>
            <w:snapToGrid/>
            <w:spacing w:before="0" w:beforeLines="0" w:after="0" w:afterLines="0" w:line="240" w:lineRule="auto"/>
            <w:ind w:left="0" w:leftChars="0" w:right="0" w:rightChars="0" w:firstLine="0" w:firstLineChars="0"/>
            <w:jc w:val="center"/>
            <w:rPr>
              <w:rFonts w:hint="eastAsia" w:asciiTheme="minorEastAsia" w:hAnsiTheme="minorEastAsia" w:eastAsiaTheme="minorEastAsia" w:cstheme="minorEastAsia"/>
              <w:b/>
              <w:bCs/>
              <w:sz w:val="48"/>
              <w:szCs w:val="48"/>
              <w:highlight w:val="none"/>
            </w:rPr>
          </w:pPr>
          <w:r>
            <w:rPr>
              <w:rFonts w:hint="eastAsia" w:asciiTheme="minorEastAsia" w:hAnsiTheme="minorEastAsia" w:eastAsiaTheme="minorEastAsia" w:cstheme="minorEastAsia"/>
              <w:b/>
              <w:bCs/>
              <w:sz w:val="48"/>
              <w:szCs w:val="48"/>
              <w:highlight w:val="none"/>
            </w:rPr>
            <w:t>目录</w:t>
          </w:r>
        </w:p>
        <w:p w14:paraId="3D29C951">
          <w:pPr>
            <w:pStyle w:val="57"/>
            <w:tabs>
              <w:tab w:val="right" w:leader="dot" w:pos="8306"/>
            </w:tabs>
            <w:bidi w:val="0"/>
            <w:adjustRightInd/>
            <w:snapToGrid/>
            <w:spacing w:line="240" w:lineRule="auto"/>
            <w:jc w:val="lef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sz w:val="24"/>
              <w:szCs w:val="24"/>
              <w:highlight w:val="none"/>
            </w:rPr>
            <w:fldChar w:fldCharType="begin"/>
          </w:r>
          <w:r>
            <w:rPr>
              <w:rFonts w:hint="eastAsia" w:asciiTheme="minorEastAsia" w:hAnsiTheme="minorEastAsia" w:eastAsiaTheme="minorEastAsia" w:cstheme="minorEastAsia"/>
              <w:sz w:val="24"/>
              <w:szCs w:val="24"/>
              <w:highlight w:val="none"/>
            </w:rPr>
            <w:instrText xml:space="preserve">TOC \o "1-3" \h \u </w:instrText>
          </w:r>
          <w:r>
            <w:rPr>
              <w:rFonts w:hint="eastAsia" w:asciiTheme="minorEastAsia" w:hAnsiTheme="minorEastAsia" w:eastAsiaTheme="minorEastAsia" w:cstheme="minorEastAsia"/>
              <w:sz w:val="24"/>
              <w:szCs w:val="24"/>
              <w:highlight w:val="none"/>
            </w:rPr>
            <w:fldChar w:fldCharType="separate"/>
          </w:r>
        </w:p>
        <w:p w14:paraId="691C33F6">
          <w:pPr>
            <w:pStyle w:val="57"/>
            <w:tabs>
              <w:tab w:val="right" w:leader="dot" w:pos="8306"/>
            </w:tabs>
            <w:bidi w:val="0"/>
            <w:adjustRightInd/>
            <w:snapToGrid/>
            <w:spacing w:line="240" w:lineRule="auto"/>
            <w:jc w:val="left"/>
            <w:rPr>
              <w:rFonts w:hint="eastAsia" w:asciiTheme="minorEastAsia" w:hAnsiTheme="minorEastAsia" w:eastAsiaTheme="minorEastAsia" w:cstheme="minorEastAsia"/>
              <w:spacing w:val="8"/>
              <w:sz w:val="32"/>
              <w:szCs w:val="72"/>
              <w:highlight w:val="none"/>
              <w14:textOutline w14:w="6537" w14:cap="sq" w14:cmpd="sng">
                <w14:solidFill>
                  <w14:srgbClr w14:val="000000"/>
                </w14:solidFill>
                <w14:prstDash w14:val="solid"/>
                <w14:bevel/>
              </w14:textOutline>
            </w:rPr>
          </w:pPr>
          <w:r>
            <w:rPr>
              <w:rFonts w:hint="eastAsia" w:asciiTheme="minorEastAsia" w:hAnsiTheme="minorEastAsia" w:eastAsiaTheme="minorEastAsia" w:cstheme="minorEastAsia"/>
              <w:spacing w:val="8"/>
              <w:sz w:val="32"/>
              <w:szCs w:val="72"/>
              <w:highlight w:val="none"/>
              <w14:textOutline w14:w="6537" w14:cap="sq" w14:cmpd="sng">
                <w14:solidFill>
                  <w14:srgbClr w14:val="000000"/>
                </w14:solidFill>
                <w14:prstDash w14:val="solid"/>
                <w14:bevel/>
              </w14:textOutline>
            </w:rPr>
            <w:fldChar w:fldCharType="begin"/>
          </w:r>
          <w:r>
            <w:rPr>
              <w:rFonts w:hint="eastAsia" w:asciiTheme="minorEastAsia" w:hAnsiTheme="minorEastAsia" w:eastAsiaTheme="minorEastAsia" w:cstheme="minorEastAsia"/>
              <w:spacing w:val="8"/>
              <w:sz w:val="32"/>
              <w:szCs w:val="72"/>
              <w:highlight w:val="none"/>
              <w14:textOutline w14:w="6537" w14:cap="sq" w14:cmpd="sng">
                <w14:solidFill>
                  <w14:srgbClr w14:val="000000"/>
                </w14:solidFill>
                <w14:prstDash w14:val="solid"/>
                <w14:bevel/>
              </w14:textOutline>
            </w:rPr>
            <w:instrText xml:space="preserve"> HYPERLINK \l _Toc27306 </w:instrText>
          </w:r>
          <w:r>
            <w:rPr>
              <w:rFonts w:hint="eastAsia" w:asciiTheme="minorEastAsia" w:hAnsiTheme="minorEastAsia" w:eastAsiaTheme="minorEastAsia" w:cstheme="minorEastAsia"/>
              <w:spacing w:val="8"/>
              <w:sz w:val="32"/>
              <w:szCs w:val="72"/>
              <w:highlight w:val="none"/>
              <w14:textOutline w14:w="6537" w14:cap="sq" w14:cmpd="sng">
                <w14:solidFill>
                  <w14:srgbClr w14:val="000000"/>
                </w14:solidFill>
                <w14:prstDash w14:val="solid"/>
                <w14:bevel/>
              </w14:textOutline>
            </w:rPr>
            <w:fldChar w:fldCharType="separate"/>
          </w:r>
          <w:r>
            <w:rPr>
              <w:rFonts w:hint="eastAsia" w:asciiTheme="minorEastAsia" w:hAnsiTheme="minorEastAsia" w:eastAsiaTheme="minorEastAsia" w:cstheme="minorEastAsia"/>
              <w:spacing w:val="8"/>
              <w:sz w:val="32"/>
              <w:szCs w:val="72"/>
              <w:highlight w:val="none"/>
              <w14:textOutline w14:w="6537" w14:cap="sq" w14:cmpd="sng">
                <w14:solidFill>
                  <w14:srgbClr w14:val="000000"/>
                </w14:solidFill>
                <w14:prstDash w14:val="solid"/>
                <w14:bevel/>
              </w14:textOutline>
            </w:rPr>
            <w:t>第一章  招标公告</w:t>
          </w:r>
          <w:r>
            <w:rPr>
              <w:rFonts w:hint="eastAsia" w:asciiTheme="minorEastAsia" w:hAnsiTheme="minorEastAsia" w:eastAsiaTheme="minorEastAsia" w:cstheme="minorEastAsia"/>
              <w:spacing w:val="8"/>
              <w:sz w:val="32"/>
              <w:szCs w:val="72"/>
              <w:highlight w:val="none"/>
              <w:lang w:val="en-US" w:eastAsia="zh-CN"/>
              <w14:textOutline w14:w="6537" w14:cap="sq" w14:cmpd="sng">
                <w14:solidFill>
                  <w14:srgbClr w14:val="000000"/>
                </w14:solidFill>
                <w14:prstDash w14:val="solid"/>
                <w14:bevel/>
              </w14:textOutline>
            </w:rPr>
            <w:t>................................</w:t>
          </w:r>
          <w:r>
            <w:rPr>
              <w:rFonts w:hint="eastAsia" w:asciiTheme="minorEastAsia" w:hAnsiTheme="minorEastAsia" w:eastAsiaTheme="minorEastAsia" w:cstheme="minorEastAsia"/>
              <w:spacing w:val="8"/>
              <w:sz w:val="32"/>
              <w:szCs w:val="72"/>
              <w:highlight w:val="none"/>
              <w14:textOutline w14:w="6537" w14:cap="sq" w14:cmpd="sng">
                <w14:solidFill>
                  <w14:srgbClr w14:val="000000"/>
                </w14:solidFill>
                <w14:prstDash w14:val="solid"/>
                <w14:bevel/>
              </w14:textOutline>
            </w:rPr>
            <w:fldChar w:fldCharType="begin"/>
          </w:r>
          <w:r>
            <w:rPr>
              <w:rFonts w:hint="eastAsia" w:asciiTheme="minorEastAsia" w:hAnsiTheme="minorEastAsia" w:eastAsiaTheme="minorEastAsia" w:cstheme="minorEastAsia"/>
              <w:spacing w:val="8"/>
              <w:sz w:val="32"/>
              <w:szCs w:val="72"/>
              <w:highlight w:val="none"/>
              <w14:textOutline w14:w="6537" w14:cap="sq" w14:cmpd="sng">
                <w14:solidFill>
                  <w14:srgbClr w14:val="000000"/>
                </w14:solidFill>
                <w14:prstDash w14:val="solid"/>
                <w14:bevel/>
              </w14:textOutline>
            </w:rPr>
            <w:instrText xml:space="preserve"> PAGEREF _Toc27306 \h </w:instrText>
          </w:r>
          <w:r>
            <w:rPr>
              <w:rFonts w:hint="eastAsia" w:asciiTheme="minorEastAsia" w:hAnsiTheme="minorEastAsia" w:eastAsiaTheme="minorEastAsia" w:cstheme="minorEastAsia"/>
              <w:spacing w:val="8"/>
              <w:sz w:val="32"/>
              <w:szCs w:val="72"/>
              <w:highlight w:val="none"/>
              <w14:textOutline w14:w="6537" w14:cap="sq" w14:cmpd="sng">
                <w14:solidFill>
                  <w14:srgbClr w14:val="000000"/>
                </w14:solidFill>
                <w14:prstDash w14:val="solid"/>
                <w14:bevel/>
              </w14:textOutline>
            </w:rPr>
            <w:fldChar w:fldCharType="separate"/>
          </w:r>
          <w:r>
            <w:rPr>
              <w:rFonts w:hint="eastAsia" w:asciiTheme="minorEastAsia" w:hAnsiTheme="minorEastAsia" w:eastAsiaTheme="minorEastAsia" w:cstheme="minorEastAsia"/>
              <w:spacing w:val="8"/>
              <w:sz w:val="32"/>
              <w:szCs w:val="72"/>
              <w:highlight w:val="none"/>
              <w14:textOutline w14:w="6537" w14:cap="sq" w14:cmpd="sng">
                <w14:solidFill>
                  <w14:srgbClr w14:val="000000"/>
                </w14:solidFill>
                <w14:prstDash w14:val="solid"/>
                <w14:bevel/>
              </w14:textOutline>
            </w:rPr>
            <w:t>1</w:t>
          </w:r>
          <w:r>
            <w:rPr>
              <w:rFonts w:hint="eastAsia" w:asciiTheme="minorEastAsia" w:hAnsiTheme="minorEastAsia" w:eastAsiaTheme="minorEastAsia" w:cstheme="minorEastAsia"/>
              <w:spacing w:val="8"/>
              <w:sz w:val="32"/>
              <w:szCs w:val="72"/>
              <w:highlight w:val="none"/>
              <w14:textOutline w14:w="6537" w14:cap="sq" w14:cmpd="sng">
                <w14:solidFill>
                  <w14:srgbClr w14:val="000000"/>
                </w14:solidFill>
                <w14:prstDash w14:val="solid"/>
                <w14:bevel/>
              </w14:textOutline>
            </w:rPr>
            <w:fldChar w:fldCharType="end"/>
          </w:r>
          <w:r>
            <w:rPr>
              <w:rFonts w:hint="eastAsia" w:asciiTheme="minorEastAsia" w:hAnsiTheme="minorEastAsia" w:eastAsiaTheme="minorEastAsia" w:cstheme="minorEastAsia"/>
              <w:spacing w:val="8"/>
              <w:sz w:val="32"/>
              <w:szCs w:val="72"/>
              <w:highlight w:val="none"/>
              <w14:textOutline w14:w="6537" w14:cap="sq" w14:cmpd="sng">
                <w14:solidFill>
                  <w14:srgbClr w14:val="000000"/>
                </w14:solidFill>
                <w14:prstDash w14:val="solid"/>
                <w14:bevel/>
              </w14:textOutline>
            </w:rPr>
            <w:fldChar w:fldCharType="end"/>
          </w:r>
        </w:p>
        <w:p w14:paraId="35648349">
          <w:pPr>
            <w:pStyle w:val="57"/>
            <w:tabs>
              <w:tab w:val="right" w:leader="dot" w:pos="8306"/>
            </w:tabs>
            <w:bidi w:val="0"/>
            <w:adjustRightInd/>
            <w:snapToGrid/>
            <w:spacing w:line="240" w:lineRule="auto"/>
            <w:jc w:val="left"/>
            <w:rPr>
              <w:rFonts w:hint="eastAsia" w:asciiTheme="minorEastAsia" w:hAnsiTheme="minorEastAsia" w:eastAsiaTheme="minorEastAsia" w:cstheme="minorEastAsia"/>
              <w:spacing w:val="8"/>
              <w:sz w:val="32"/>
              <w:szCs w:val="72"/>
              <w:highlight w:val="none"/>
              <w14:textOutline w14:w="6537" w14:cap="sq" w14:cmpd="sng">
                <w14:solidFill>
                  <w14:srgbClr w14:val="000000"/>
                </w14:solidFill>
                <w14:prstDash w14:val="solid"/>
                <w14:bevel/>
              </w14:textOutline>
            </w:rPr>
          </w:pPr>
          <w:r>
            <w:rPr>
              <w:rFonts w:hint="eastAsia" w:asciiTheme="minorEastAsia" w:hAnsiTheme="minorEastAsia" w:eastAsiaTheme="minorEastAsia" w:cstheme="minorEastAsia"/>
              <w:spacing w:val="8"/>
              <w:sz w:val="32"/>
              <w:szCs w:val="72"/>
              <w:highlight w:val="none"/>
              <w14:textOutline w14:w="6537" w14:cap="sq" w14:cmpd="sng">
                <w14:solidFill>
                  <w14:srgbClr w14:val="000000"/>
                </w14:solidFill>
                <w14:prstDash w14:val="solid"/>
                <w14:bevel/>
              </w14:textOutline>
            </w:rPr>
            <w:fldChar w:fldCharType="begin"/>
          </w:r>
          <w:r>
            <w:rPr>
              <w:rFonts w:hint="eastAsia" w:asciiTheme="minorEastAsia" w:hAnsiTheme="minorEastAsia" w:eastAsiaTheme="minorEastAsia" w:cstheme="minorEastAsia"/>
              <w:spacing w:val="8"/>
              <w:sz w:val="32"/>
              <w:szCs w:val="72"/>
              <w:highlight w:val="none"/>
              <w14:textOutline w14:w="6537" w14:cap="sq" w14:cmpd="sng">
                <w14:solidFill>
                  <w14:srgbClr w14:val="000000"/>
                </w14:solidFill>
                <w14:prstDash w14:val="solid"/>
                <w14:bevel/>
              </w14:textOutline>
            </w:rPr>
            <w:instrText xml:space="preserve"> HYPERLINK \l _Toc6764 </w:instrText>
          </w:r>
          <w:r>
            <w:rPr>
              <w:rFonts w:hint="eastAsia" w:asciiTheme="minorEastAsia" w:hAnsiTheme="minorEastAsia" w:eastAsiaTheme="minorEastAsia" w:cstheme="minorEastAsia"/>
              <w:spacing w:val="8"/>
              <w:sz w:val="32"/>
              <w:szCs w:val="72"/>
              <w:highlight w:val="none"/>
              <w14:textOutline w14:w="6537" w14:cap="sq" w14:cmpd="sng">
                <w14:solidFill>
                  <w14:srgbClr w14:val="000000"/>
                </w14:solidFill>
                <w14:prstDash w14:val="solid"/>
                <w14:bevel/>
              </w14:textOutline>
            </w:rPr>
            <w:fldChar w:fldCharType="separate"/>
          </w:r>
          <w:r>
            <w:rPr>
              <w:rFonts w:hint="eastAsia" w:asciiTheme="minorEastAsia" w:hAnsiTheme="minorEastAsia" w:eastAsiaTheme="minorEastAsia" w:cstheme="minorEastAsia"/>
              <w:spacing w:val="8"/>
              <w:sz w:val="32"/>
              <w:szCs w:val="72"/>
              <w:highlight w:val="none"/>
              <w14:textOutline w14:w="6537" w14:cap="sq" w14:cmpd="sng">
                <w14:solidFill>
                  <w14:srgbClr w14:val="000000"/>
                </w14:solidFill>
                <w14:prstDash w14:val="solid"/>
                <w14:bevel/>
              </w14:textOutline>
            </w:rPr>
            <w:t>第二章  投标须知前附表</w:t>
          </w:r>
          <w:r>
            <w:rPr>
              <w:rFonts w:hint="eastAsia" w:asciiTheme="minorEastAsia" w:hAnsiTheme="minorEastAsia" w:eastAsiaTheme="minorEastAsia" w:cstheme="minorEastAsia"/>
              <w:spacing w:val="8"/>
              <w:sz w:val="32"/>
              <w:szCs w:val="72"/>
              <w:highlight w:val="none"/>
              <w:lang w:val="en-US" w:eastAsia="zh-CN"/>
              <w14:textOutline w14:w="6537" w14:cap="sq" w14:cmpd="sng">
                <w14:solidFill>
                  <w14:srgbClr w14:val="000000"/>
                </w14:solidFill>
                <w14:prstDash w14:val="solid"/>
                <w14:bevel/>
              </w14:textOutline>
            </w:rPr>
            <w:t>..........................</w:t>
          </w:r>
          <w:r>
            <w:rPr>
              <w:rFonts w:hint="eastAsia" w:asciiTheme="minorEastAsia" w:hAnsiTheme="minorEastAsia" w:eastAsiaTheme="minorEastAsia" w:cstheme="minorEastAsia"/>
              <w:spacing w:val="8"/>
              <w:sz w:val="32"/>
              <w:szCs w:val="72"/>
              <w:highlight w:val="none"/>
              <w14:textOutline w14:w="6537" w14:cap="sq" w14:cmpd="sng">
                <w14:solidFill>
                  <w14:srgbClr w14:val="000000"/>
                </w14:solidFill>
                <w14:prstDash w14:val="solid"/>
                <w14:bevel/>
              </w14:textOutline>
            </w:rPr>
            <w:fldChar w:fldCharType="begin"/>
          </w:r>
          <w:r>
            <w:rPr>
              <w:rFonts w:hint="eastAsia" w:asciiTheme="minorEastAsia" w:hAnsiTheme="minorEastAsia" w:eastAsiaTheme="minorEastAsia" w:cstheme="minorEastAsia"/>
              <w:spacing w:val="8"/>
              <w:sz w:val="32"/>
              <w:szCs w:val="72"/>
              <w:highlight w:val="none"/>
              <w14:textOutline w14:w="6537" w14:cap="sq" w14:cmpd="sng">
                <w14:solidFill>
                  <w14:srgbClr w14:val="000000"/>
                </w14:solidFill>
                <w14:prstDash w14:val="solid"/>
                <w14:bevel/>
              </w14:textOutline>
            </w:rPr>
            <w:instrText xml:space="preserve"> PAGEREF _Toc6764 \h </w:instrText>
          </w:r>
          <w:r>
            <w:rPr>
              <w:rFonts w:hint="eastAsia" w:asciiTheme="minorEastAsia" w:hAnsiTheme="minorEastAsia" w:eastAsiaTheme="minorEastAsia" w:cstheme="minorEastAsia"/>
              <w:spacing w:val="8"/>
              <w:sz w:val="32"/>
              <w:szCs w:val="72"/>
              <w:highlight w:val="none"/>
              <w14:textOutline w14:w="6537" w14:cap="sq" w14:cmpd="sng">
                <w14:solidFill>
                  <w14:srgbClr w14:val="000000"/>
                </w14:solidFill>
                <w14:prstDash w14:val="solid"/>
                <w14:bevel/>
              </w14:textOutline>
            </w:rPr>
            <w:fldChar w:fldCharType="separate"/>
          </w:r>
          <w:r>
            <w:rPr>
              <w:rFonts w:hint="eastAsia" w:asciiTheme="minorEastAsia" w:hAnsiTheme="minorEastAsia" w:eastAsiaTheme="minorEastAsia" w:cstheme="minorEastAsia"/>
              <w:spacing w:val="8"/>
              <w:sz w:val="32"/>
              <w:szCs w:val="72"/>
              <w:highlight w:val="none"/>
              <w14:textOutline w14:w="6537" w14:cap="sq" w14:cmpd="sng">
                <w14:solidFill>
                  <w14:srgbClr w14:val="000000"/>
                </w14:solidFill>
                <w14:prstDash w14:val="solid"/>
                <w14:bevel/>
              </w14:textOutline>
            </w:rPr>
            <w:t>5</w:t>
          </w:r>
          <w:r>
            <w:rPr>
              <w:rFonts w:hint="eastAsia" w:asciiTheme="minorEastAsia" w:hAnsiTheme="minorEastAsia" w:eastAsiaTheme="minorEastAsia" w:cstheme="minorEastAsia"/>
              <w:spacing w:val="8"/>
              <w:sz w:val="32"/>
              <w:szCs w:val="72"/>
              <w:highlight w:val="none"/>
              <w14:textOutline w14:w="6537" w14:cap="sq" w14:cmpd="sng">
                <w14:solidFill>
                  <w14:srgbClr w14:val="000000"/>
                </w14:solidFill>
                <w14:prstDash w14:val="solid"/>
                <w14:bevel/>
              </w14:textOutline>
            </w:rPr>
            <w:fldChar w:fldCharType="end"/>
          </w:r>
          <w:r>
            <w:rPr>
              <w:rFonts w:hint="eastAsia" w:asciiTheme="minorEastAsia" w:hAnsiTheme="minorEastAsia" w:eastAsiaTheme="minorEastAsia" w:cstheme="minorEastAsia"/>
              <w:spacing w:val="8"/>
              <w:sz w:val="32"/>
              <w:szCs w:val="72"/>
              <w:highlight w:val="none"/>
              <w14:textOutline w14:w="6537" w14:cap="sq" w14:cmpd="sng">
                <w14:solidFill>
                  <w14:srgbClr w14:val="000000"/>
                </w14:solidFill>
                <w14:prstDash w14:val="solid"/>
                <w14:bevel/>
              </w14:textOutline>
            </w:rPr>
            <w:fldChar w:fldCharType="end"/>
          </w:r>
        </w:p>
        <w:p w14:paraId="070D52D2">
          <w:pPr>
            <w:pStyle w:val="57"/>
            <w:tabs>
              <w:tab w:val="right" w:leader="dot" w:pos="8306"/>
            </w:tabs>
            <w:bidi w:val="0"/>
            <w:adjustRightInd/>
            <w:snapToGrid/>
            <w:spacing w:line="240" w:lineRule="auto"/>
            <w:jc w:val="left"/>
            <w:rPr>
              <w:rFonts w:hint="eastAsia" w:asciiTheme="minorEastAsia" w:hAnsiTheme="minorEastAsia" w:eastAsiaTheme="minorEastAsia" w:cstheme="minorEastAsia"/>
              <w:spacing w:val="8"/>
              <w:sz w:val="32"/>
              <w:szCs w:val="72"/>
              <w:highlight w:val="none"/>
              <w14:textOutline w14:w="6537" w14:cap="sq" w14:cmpd="sng">
                <w14:solidFill>
                  <w14:srgbClr w14:val="000000"/>
                </w14:solidFill>
                <w14:prstDash w14:val="solid"/>
                <w14:bevel/>
              </w14:textOutline>
            </w:rPr>
          </w:pPr>
          <w:r>
            <w:rPr>
              <w:rFonts w:hint="eastAsia" w:asciiTheme="minorEastAsia" w:hAnsiTheme="minorEastAsia" w:eastAsiaTheme="minorEastAsia" w:cstheme="minorEastAsia"/>
              <w:spacing w:val="8"/>
              <w:sz w:val="32"/>
              <w:szCs w:val="72"/>
              <w:highlight w:val="none"/>
              <w14:textOutline w14:w="6537" w14:cap="sq" w14:cmpd="sng">
                <w14:solidFill>
                  <w14:srgbClr w14:val="000000"/>
                </w14:solidFill>
                <w14:prstDash w14:val="solid"/>
                <w14:bevel/>
              </w14:textOutline>
            </w:rPr>
            <w:fldChar w:fldCharType="begin"/>
          </w:r>
          <w:r>
            <w:rPr>
              <w:rFonts w:hint="eastAsia" w:asciiTheme="minorEastAsia" w:hAnsiTheme="minorEastAsia" w:eastAsiaTheme="minorEastAsia" w:cstheme="minorEastAsia"/>
              <w:spacing w:val="8"/>
              <w:sz w:val="32"/>
              <w:szCs w:val="72"/>
              <w:highlight w:val="none"/>
              <w14:textOutline w14:w="6537" w14:cap="sq" w14:cmpd="sng">
                <w14:solidFill>
                  <w14:srgbClr w14:val="000000"/>
                </w14:solidFill>
                <w14:prstDash w14:val="solid"/>
                <w14:bevel/>
              </w14:textOutline>
            </w:rPr>
            <w:instrText xml:space="preserve"> HYPERLINK \l _Toc31560 </w:instrText>
          </w:r>
          <w:r>
            <w:rPr>
              <w:rFonts w:hint="eastAsia" w:asciiTheme="minorEastAsia" w:hAnsiTheme="minorEastAsia" w:eastAsiaTheme="minorEastAsia" w:cstheme="minorEastAsia"/>
              <w:spacing w:val="8"/>
              <w:sz w:val="32"/>
              <w:szCs w:val="72"/>
              <w:highlight w:val="none"/>
              <w14:textOutline w14:w="6537" w14:cap="sq" w14:cmpd="sng">
                <w14:solidFill>
                  <w14:srgbClr w14:val="000000"/>
                </w14:solidFill>
                <w14:prstDash w14:val="solid"/>
                <w14:bevel/>
              </w14:textOutline>
            </w:rPr>
            <w:fldChar w:fldCharType="separate"/>
          </w:r>
          <w:r>
            <w:rPr>
              <w:rFonts w:hint="eastAsia" w:asciiTheme="minorEastAsia" w:hAnsiTheme="minorEastAsia" w:eastAsiaTheme="minorEastAsia" w:cstheme="minorEastAsia"/>
              <w:spacing w:val="8"/>
              <w:sz w:val="32"/>
              <w:szCs w:val="72"/>
              <w:highlight w:val="none"/>
              <w14:textOutline w14:w="6537" w14:cap="sq" w14:cmpd="sng">
                <w14:solidFill>
                  <w14:srgbClr w14:val="000000"/>
                </w14:solidFill>
                <w14:prstDash w14:val="solid"/>
                <w14:bevel/>
              </w14:textOutline>
            </w:rPr>
            <w:t xml:space="preserve">第三章 </w:t>
          </w:r>
          <w:r>
            <w:rPr>
              <w:rFonts w:hint="eastAsia" w:asciiTheme="minorEastAsia" w:hAnsiTheme="minorEastAsia" w:eastAsiaTheme="minorEastAsia" w:cstheme="minorEastAsia"/>
              <w:spacing w:val="8"/>
              <w:sz w:val="32"/>
              <w:szCs w:val="72"/>
              <w:highlight w:val="none"/>
              <w:lang w:val="en-US" w:eastAsia="zh-CN"/>
              <w14:textOutline w14:w="6537" w14:cap="sq" w14:cmpd="sng">
                <w14:solidFill>
                  <w14:srgbClr w14:val="000000"/>
                </w14:solidFill>
                <w14:prstDash w14:val="solid"/>
                <w14:bevel/>
              </w14:textOutline>
            </w:rPr>
            <w:t xml:space="preserve"> </w:t>
          </w:r>
          <w:r>
            <w:rPr>
              <w:rFonts w:hint="eastAsia" w:asciiTheme="minorEastAsia" w:hAnsiTheme="minorEastAsia" w:eastAsiaTheme="minorEastAsia" w:cstheme="minorEastAsia"/>
              <w:spacing w:val="8"/>
              <w:sz w:val="32"/>
              <w:szCs w:val="72"/>
              <w:highlight w:val="none"/>
              <w14:textOutline w14:w="6537" w14:cap="sq" w14:cmpd="sng">
                <w14:solidFill>
                  <w14:srgbClr w14:val="000000"/>
                </w14:solidFill>
                <w14:prstDash w14:val="solid"/>
                <w14:bevel/>
              </w14:textOutline>
            </w:rPr>
            <w:t>采购需求</w:t>
          </w:r>
          <w:r>
            <w:rPr>
              <w:rFonts w:hint="eastAsia" w:asciiTheme="minorEastAsia" w:hAnsiTheme="minorEastAsia" w:eastAsiaTheme="minorEastAsia" w:cstheme="minorEastAsia"/>
              <w:spacing w:val="8"/>
              <w:sz w:val="32"/>
              <w:szCs w:val="72"/>
              <w:highlight w:val="none"/>
              <w:lang w:val="en-US" w:eastAsia="zh-CN"/>
              <w14:textOutline w14:w="6537" w14:cap="sq" w14:cmpd="sng">
                <w14:solidFill>
                  <w14:srgbClr w14:val="000000"/>
                </w14:solidFill>
                <w14:prstDash w14:val="solid"/>
                <w14:bevel/>
              </w14:textOutline>
            </w:rPr>
            <w:t>...............................</w:t>
          </w:r>
          <w:r>
            <w:rPr>
              <w:rFonts w:hint="eastAsia" w:asciiTheme="minorEastAsia" w:hAnsiTheme="minorEastAsia" w:eastAsiaTheme="minorEastAsia" w:cstheme="minorEastAsia"/>
              <w:spacing w:val="8"/>
              <w:sz w:val="32"/>
              <w:szCs w:val="72"/>
              <w:highlight w:val="none"/>
              <w14:textOutline w14:w="6537" w14:cap="sq" w14:cmpd="sng">
                <w14:solidFill>
                  <w14:srgbClr w14:val="000000"/>
                </w14:solidFill>
                <w14:prstDash w14:val="solid"/>
                <w14:bevel/>
              </w14:textOutline>
            </w:rPr>
            <w:fldChar w:fldCharType="begin"/>
          </w:r>
          <w:r>
            <w:rPr>
              <w:rFonts w:hint="eastAsia" w:asciiTheme="minorEastAsia" w:hAnsiTheme="minorEastAsia" w:eastAsiaTheme="minorEastAsia" w:cstheme="minorEastAsia"/>
              <w:spacing w:val="8"/>
              <w:sz w:val="32"/>
              <w:szCs w:val="72"/>
              <w:highlight w:val="none"/>
              <w14:textOutline w14:w="6537" w14:cap="sq" w14:cmpd="sng">
                <w14:solidFill>
                  <w14:srgbClr w14:val="000000"/>
                </w14:solidFill>
                <w14:prstDash w14:val="solid"/>
                <w14:bevel/>
              </w14:textOutline>
            </w:rPr>
            <w:instrText xml:space="preserve"> PAGEREF _Toc31560 \h </w:instrText>
          </w:r>
          <w:r>
            <w:rPr>
              <w:rFonts w:hint="eastAsia" w:asciiTheme="minorEastAsia" w:hAnsiTheme="minorEastAsia" w:eastAsiaTheme="minorEastAsia" w:cstheme="minorEastAsia"/>
              <w:spacing w:val="8"/>
              <w:sz w:val="32"/>
              <w:szCs w:val="72"/>
              <w:highlight w:val="none"/>
              <w14:textOutline w14:w="6537" w14:cap="sq" w14:cmpd="sng">
                <w14:solidFill>
                  <w14:srgbClr w14:val="000000"/>
                </w14:solidFill>
                <w14:prstDash w14:val="solid"/>
                <w14:bevel/>
              </w14:textOutline>
            </w:rPr>
            <w:fldChar w:fldCharType="separate"/>
          </w:r>
          <w:r>
            <w:rPr>
              <w:rFonts w:hint="eastAsia" w:asciiTheme="minorEastAsia" w:hAnsiTheme="minorEastAsia" w:eastAsiaTheme="minorEastAsia" w:cstheme="minorEastAsia"/>
              <w:spacing w:val="8"/>
              <w:sz w:val="32"/>
              <w:szCs w:val="72"/>
              <w:highlight w:val="none"/>
              <w14:textOutline w14:w="6537" w14:cap="sq" w14:cmpd="sng">
                <w14:solidFill>
                  <w14:srgbClr w14:val="000000"/>
                </w14:solidFill>
                <w14:prstDash w14:val="solid"/>
                <w14:bevel/>
              </w14:textOutline>
            </w:rPr>
            <w:t>17</w:t>
          </w:r>
          <w:r>
            <w:rPr>
              <w:rFonts w:hint="eastAsia" w:asciiTheme="minorEastAsia" w:hAnsiTheme="minorEastAsia" w:eastAsiaTheme="minorEastAsia" w:cstheme="minorEastAsia"/>
              <w:spacing w:val="8"/>
              <w:sz w:val="32"/>
              <w:szCs w:val="72"/>
              <w:highlight w:val="none"/>
              <w14:textOutline w14:w="6537" w14:cap="sq" w14:cmpd="sng">
                <w14:solidFill>
                  <w14:srgbClr w14:val="000000"/>
                </w14:solidFill>
                <w14:prstDash w14:val="solid"/>
                <w14:bevel/>
              </w14:textOutline>
            </w:rPr>
            <w:fldChar w:fldCharType="end"/>
          </w:r>
          <w:r>
            <w:rPr>
              <w:rFonts w:hint="eastAsia" w:asciiTheme="minorEastAsia" w:hAnsiTheme="minorEastAsia" w:eastAsiaTheme="minorEastAsia" w:cstheme="minorEastAsia"/>
              <w:spacing w:val="8"/>
              <w:sz w:val="32"/>
              <w:szCs w:val="72"/>
              <w:highlight w:val="none"/>
              <w14:textOutline w14:w="6537" w14:cap="sq" w14:cmpd="sng">
                <w14:solidFill>
                  <w14:srgbClr w14:val="000000"/>
                </w14:solidFill>
                <w14:prstDash w14:val="solid"/>
                <w14:bevel/>
              </w14:textOutline>
            </w:rPr>
            <w:fldChar w:fldCharType="end"/>
          </w:r>
        </w:p>
        <w:p w14:paraId="5B1F36A1">
          <w:pPr>
            <w:pStyle w:val="57"/>
            <w:tabs>
              <w:tab w:val="right" w:leader="dot" w:pos="8306"/>
            </w:tabs>
            <w:bidi w:val="0"/>
            <w:adjustRightInd/>
            <w:snapToGrid/>
            <w:spacing w:line="240" w:lineRule="auto"/>
            <w:jc w:val="left"/>
            <w:rPr>
              <w:rFonts w:hint="eastAsia" w:asciiTheme="minorEastAsia" w:hAnsiTheme="minorEastAsia" w:eastAsiaTheme="minorEastAsia" w:cstheme="minorEastAsia"/>
              <w:spacing w:val="8"/>
              <w:sz w:val="32"/>
              <w:szCs w:val="72"/>
              <w:highlight w:val="none"/>
              <w14:textOutline w14:w="6537" w14:cap="sq" w14:cmpd="sng">
                <w14:solidFill>
                  <w14:srgbClr w14:val="000000"/>
                </w14:solidFill>
                <w14:prstDash w14:val="solid"/>
                <w14:bevel/>
              </w14:textOutline>
            </w:rPr>
          </w:pPr>
          <w:r>
            <w:rPr>
              <w:rFonts w:hint="eastAsia" w:asciiTheme="minorEastAsia" w:hAnsiTheme="minorEastAsia" w:eastAsiaTheme="minorEastAsia" w:cstheme="minorEastAsia"/>
              <w:spacing w:val="8"/>
              <w:sz w:val="32"/>
              <w:szCs w:val="72"/>
              <w:highlight w:val="none"/>
              <w14:textOutline w14:w="6537" w14:cap="sq" w14:cmpd="sng">
                <w14:solidFill>
                  <w14:srgbClr w14:val="000000"/>
                </w14:solidFill>
                <w14:prstDash w14:val="solid"/>
                <w14:bevel/>
              </w14:textOutline>
            </w:rPr>
            <w:fldChar w:fldCharType="begin"/>
          </w:r>
          <w:r>
            <w:rPr>
              <w:rFonts w:hint="eastAsia" w:asciiTheme="minorEastAsia" w:hAnsiTheme="minorEastAsia" w:eastAsiaTheme="minorEastAsia" w:cstheme="minorEastAsia"/>
              <w:spacing w:val="8"/>
              <w:sz w:val="32"/>
              <w:szCs w:val="72"/>
              <w:highlight w:val="none"/>
              <w14:textOutline w14:w="6537" w14:cap="sq" w14:cmpd="sng">
                <w14:solidFill>
                  <w14:srgbClr w14:val="000000"/>
                </w14:solidFill>
                <w14:prstDash w14:val="solid"/>
                <w14:bevel/>
              </w14:textOutline>
            </w:rPr>
            <w:instrText xml:space="preserve"> HYPERLINK \l _Toc7168 </w:instrText>
          </w:r>
          <w:r>
            <w:rPr>
              <w:rFonts w:hint="eastAsia" w:asciiTheme="minorEastAsia" w:hAnsiTheme="minorEastAsia" w:eastAsiaTheme="minorEastAsia" w:cstheme="minorEastAsia"/>
              <w:spacing w:val="8"/>
              <w:sz w:val="32"/>
              <w:szCs w:val="72"/>
              <w:highlight w:val="none"/>
              <w14:textOutline w14:w="6537" w14:cap="sq" w14:cmpd="sng">
                <w14:solidFill>
                  <w14:srgbClr w14:val="000000"/>
                </w14:solidFill>
                <w14:prstDash w14:val="solid"/>
                <w14:bevel/>
              </w14:textOutline>
            </w:rPr>
            <w:fldChar w:fldCharType="separate"/>
          </w:r>
          <w:r>
            <w:rPr>
              <w:rFonts w:hint="eastAsia" w:asciiTheme="minorEastAsia" w:hAnsiTheme="minorEastAsia" w:eastAsiaTheme="minorEastAsia" w:cstheme="minorEastAsia"/>
              <w:spacing w:val="8"/>
              <w:sz w:val="32"/>
              <w:szCs w:val="72"/>
              <w:highlight w:val="none"/>
              <w14:textOutline w14:w="6537" w14:cap="sq" w14:cmpd="sng">
                <w14:solidFill>
                  <w14:srgbClr w14:val="000000"/>
                </w14:solidFill>
                <w14:prstDash w14:val="solid"/>
                <w14:bevel/>
              </w14:textOutline>
            </w:rPr>
            <w:t xml:space="preserve">第四章 </w:t>
          </w:r>
          <w:r>
            <w:rPr>
              <w:rFonts w:hint="eastAsia" w:asciiTheme="minorEastAsia" w:hAnsiTheme="minorEastAsia" w:eastAsiaTheme="minorEastAsia" w:cstheme="minorEastAsia"/>
              <w:spacing w:val="8"/>
              <w:sz w:val="32"/>
              <w:szCs w:val="72"/>
              <w:highlight w:val="none"/>
              <w:lang w:val="en-US" w:eastAsia="zh-CN"/>
              <w14:textOutline w14:w="6537" w14:cap="sq" w14:cmpd="sng">
                <w14:solidFill>
                  <w14:srgbClr w14:val="000000"/>
                </w14:solidFill>
                <w14:prstDash w14:val="solid"/>
                <w14:bevel/>
              </w14:textOutline>
            </w:rPr>
            <w:t xml:space="preserve"> </w:t>
          </w:r>
          <w:r>
            <w:rPr>
              <w:rFonts w:hint="eastAsia" w:asciiTheme="minorEastAsia" w:hAnsiTheme="minorEastAsia" w:eastAsiaTheme="minorEastAsia" w:cstheme="minorEastAsia"/>
              <w:spacing w:val="8"/>
              <w:sz w:val="32"/>
              <w:szCs w:val="72"/>
              <w:highlight w:val="none"/>
              <w14:textOutline w14:w="6537" w14:cap="sq" w14:cmpd="sng">
                <w14:solidFill>
                  <w14:srgbClr w14:val="000000"/>
                </w14:solidFill>
                <w14:prstDash w14:val="solid"/>
                <w14:bevel/>
              </w14:textOutline>
            </w:rPr>
            <w:t>评标办法及标准</w:t>
          </w:r>
          <w:r>
            <w:rPr>
              <w:rFonts w:hint="eastAsia" w:asciiTheme="minorEastAsia" w:hAnsiTheme="minorEastAsia" w:eastAsiaTheme="minorEastAsia" w:cstheme="minorEastAsia"/>
              <w:spacing w:val="8"/>
              <w:sz w:val="32"/>
              <w:szCs w:val="72"/>
              <w:highlight w:val="none"/>
              <w:lang w:val="en-US" w:eastAsia="zh-CN"/>
              <w14:textOutline w14:w="6537" w14:cap="sq" w14:cmpd="sng">
                <w14:solidFill>
                  <w14:srgbClr w14:val="000000"/>
                </w14:solidFill>
                <w14:prstDash w14:val="solid"/>
                <w14:bevel/>
              </w14:textOutline>
            </w:rPr>
            <w:t>.........................</w:t>
          </w:r>
          <w:r>
            <w:rPr>
              <w:rFonts w:hint="eastAsia" w:asciiTheme="minorEastAsia" w:hAnsiTheme="minorEastAsia" w:eastAsiaTheme="minorEastAsia" w:cstheme="minorEastAsia"/>
              <w:spacing w:val="8"/>
              <w:sz w:val="32"/>
              <w:szCs w:val="72"/>
              <w:highlight w:val="none"/>
              <w14:textOutline w14:w="6537" w14:cap="sq" w14:cmpd="sng">
                <w14:solidFill>
                  <w14:srgbClr w14:val="000000"/>
                </w14:solidFill>
                <w14:prstDash w14:val="solid"/>
                <w14:bevel/>
              </w14:textOutline>
            </w:rPr>
            <w:fldChar w:fldCharType="begin"/>
          </w:r>
          <w:r>
            <w:rPr>
              <w:rFonts w:hint="eastAsia" w:asciiTheme="minorEastAsia" w:hAnsiTheme="minorEastAsia" w:eastAsiaTheme="minorEastAsia" w:cstheme="minorEastAsia"/>
              <w:spacing w:val="8"/>
              <w:sz w:val="32"/>
              <w:szCs w:val="72"/>
              <w:highlight w:val="none"/>
              <w14:textOutline w14:w="6537" w14:cap="sq" w14:cmpd="sng">
                <w14:solidFill>
                  <w14:srgbClr w14:val="000000"/>
                </w14:solidFill>
                <w14:prstDash w14:val="solid"/>
                <w14:bevel/>
              </w14:textOutline>
            </w:rPr>
            <w:instrText xml:space="preserve"> PAGEREF _Toc7168 \h </w:instrText>
          </w:r>
          <w:r>
            <w:rPr>
              <w:rFonts w:hint="eastAsia" w:asciiTheme="minorEastAsia" w:hAnsiTheme="minorEastAsia" w:eastAsiaTheme="minorEastAsia" w:cstheme="minorEastAsia"/>
              <w:spacing w:val="8"/>
              <w:sz w:val="32"/>
              <w:szCs w:val="72"/>
              <w:highlight w:val="none"/>
              <w14:textOutline w14:w="6537" w14:cap="sq" w14:cmpd="sng">
                <w14:solidFill>
                  <w14:srgbClr w14:val="000000"/>
                </w14:solidFill>
                <w14:prstDash w14:val="solid"/>
                <w14:bevel/>
              </w14:textOutline>
            </w:rPr>
            <w:fldChar w:fldCharType="separate"/>
          </w:r>
          <w:r>
            <w:rPr>
              <w:rFonts w:hint="eastAsia" w:asciiTheme="minorEastAsia" w:hAnsiTheme="minorEastAsia" w:eastAsiaTheme="minorEastAsia" w:cstheme="minorEastAsia"/>
              <w:spacing w:val="8"/>
              <w:sz w:val="32"/>
              <w:szCs w:val="72"/>
              <w:highlight w:val="none"/>
              <w14:textOutline w14:w="6537" w14:cap="sq" w14:cmpd="sng">
                <w14:solidFill>
                  <w14:srgbClr w14:val="000000"/>
                </w14:solidFill>
                <w14:prstDash w14:val="solid"/>
                <w14:bevel/>
              </w14:textOutline>
            </w:rPr>
            <w:t>19</w:t>
          </w:r>
          <w:r>
            <w:rPr>
              <w:rFonts w:hint="eastAsia" w:asciiTheme="minorEastAsia" w:hAnsiTheme="minorEastAsia" w:eastAsiaTheme="minorEastAsia" w:cstheme="minorEastAsia"/>
              <w:spacing w:val="8"/>
              <w:sz w:val="32"/>
              <w:szCs w:val="72"/>
              <w:highlight w:val="none"/>
              <w14:textOutline w14:w="6537" w14:cap="sq" w14:cmpd="sng">
                <w14:solidFill>
                  <w14:srgbClr w14:val="000000"/>
                </w14:solidFill>
                <w14:prstDash w14:val="solid"/>
                <w14:bevel/>
              </w14:textOutline>
            </w:rPr>
            <w:fldChar w:fldCharType="end"/>
          </w:r>
          <w:r>
            <w:rPr>
              <w:rFonts w:hint="eastAsia" w:asciiTheme="minorEastAsia" w:hAnsiTheme="minorEastAsia" w:eastAsiaTheme="minorEastAsia" w:cstheme="minorEastAsia"/>
              <w:spacing w:val="8"/>
              <w:sz w:val="32"/>
              <w:szCs w:val="72"/>
              <w:highlight w:val="none"/>
              <w14:textOutline w14:w="6537" w14:cap="sq" w14:cmpd="sng">
                <w14:solidFill>
                  <w14:srgbClr w14:val="000000"/>
                </w14:solidFill>
                <w14:prstDash w14:val="solid"/>
                <w14:bevel/>
              </w14:textOutline>
            </w:rPr>
            <w:fldChar w:fldCharType="end"/>
          </w:r>
        </w:p>
        <w:p w14:paraId="7CD54356">
          <w:pPr>
            <w:pStyle w:val="57"/>
            <w:tabs>
              <w:tab w:val="right" w:leader="dot" w:pos="8306"/>
            </w:tabs>
            <w:bidi w:val="0"/>
            <w:adjustRightInd/>
            <w:snapToGrid/>
            <w:spacing w:line="240" w:lineRule="auto"/>
            <w:jc w:val="left"/>
            <w:rPr>
              <w:rFonts w:hint="eastAsia" w:asciiTheme="minorEastAsia" w:hAnsiTheme="minorEastAsia" w:eastAsiaTheme="minorEastAsia" w:cstheme="minorEastAsia"/>
              <w:spacing w:val="8"/>
              <w:sz w:val="32"/>
              <w:szCs w:val="72"/>
              <w:highlight w:val="none"/>
              <w14:textOutline w14:w="6537" w14:cap="sq" w14:cmpd="sng">
                <w14:solidFill>
                  <w14:srgbClr w14:val="000000"/>
                </w14:solidFill>
                <w14:prstDash w14:val="solid"/>
                <w14:bevel/>
              </w14:textOutline>
            </w:rPr>
          </w:pPr>
          <w:r>
            <w:rPr>
              <w:rFonts w:hint="eastAsia" w:asciiTheme="minorEastAsia" w:hAnsiTheme="minorEastAsia" w:eastAsiaTheme="minorEastAsia" w:cstheme="minorEastAsia"/>
              <w:spacing w:val="8"/>
              <w:sz w:val="32"/>
              <w:szCs w:val="72"/>
              <w:highlight w:val="none"/>
              <w14:textOutline w14:w="6537" w14:cap="sq" w14:cmpd="sng">
                <w14:solidFill>
                  <w14:srgbClr w14:val="000000"/>
                </w14:solidFill>
                <w14:prstDash w14:val="solid"/>
                <w14:bevel/>
              </w14:textOutline>
            </w:rPr>
            <w:fldChar w:fldCharType="begin"/>
          </w:r>
          <w:r>
            <w:rPr>
              <w:rFonts w:hint="eastAsia" w:asciiTheme="minorEastAsia" w:hAnsiTheme="minorEastAsia" w:eastAsiaTheme="minorEastAsia" w:cstheme="minorEastAsia"/>
              <w:spacing w:val="8"/>
              <w:sz w:val="32"/>
              <w:szCs w:val="72"/>
              <w:highlight w:val="none"/>
              <w14:textOutline w14:w="6537" w14:cap="sq" w14:cmpd="sng">
                <w14:solidFill>
                  <w14:srgbClr w14:val="000000"/>
                </w14:solidFill>
                <w14:prstDash w14:val="solid"/>
                <w14:bevel/>
              </w14:textOutline>
            </w:rPr>
            <w:instrText xml:space="preserve"> HYPERLINK \l _Toc23996 </w:instrText>
          </w:r>
          <w:r>
            <w:rPr>
              <w:rFonts w:hint="eastAsia" w:asciiTheme="minorEastAsia" w:hAnsiTheme="minorEastAsia" w:eastAsiaTheme="minorEastAsia" w:cstheme="minorEastAsia"/>
              <w:spacing w:val="8"/>
              <w:sz w:val="32"/>
              <w:szCs w:val="72"/>
              <w:highlight w:val="none"/>
              <w14:textOutline w14:w="6537" w14:cap="sq" w14:cmpd="sng">
                <w14:solidFill>
                  <w14:srgbClr w14:val="000000"/>
                </w14:solidFill>
                <w14:prstDash w14:val="solid"/>
                <w14:bevel/>
              </w14:textOutline>
            </w:rPr>
            <w:fldChar w:fldCharType="separate"/>
          </w:r>
          <w:r>
            <w:rPr>
              <w:rFonts w:hint="eastAsia" w:asciiTheme="minorEastAsia" w:hAnsiTheme="minorEastAsia" w:eastAsiaTheme="minorEastAsia" w:cstheme="minorEastAsia"/>
              <w:spacing w:val="8"/>
              <w:sz w:val="32"/>
              <w:szCs w:val="72"/>
              <w:highlight w:val="none"/>
              <w14:textOutline w14:w="6537" w14:cap="sq" w14:cmpd="sng">
                <w14:solidFill>
                  <w14:srgbClr w14:val="000000"/>
                </w14:solidFill>
                <w14:prstDash w14:val="solid"/>
                <w14:bevel/>
              </w14:textOutline>
            </w:rPr>
            <w:t xml:space="preserve">第五章 </w:t>
          </w:r>
          <w:r>
            <w:rPr>
              <w:rFonts w:hint="eastAsia" w:asciiTheme="minorEastAsia" w:hAnsiTheme="minorEastAsia" w:eastAsiaTheme="minorEastAsia" w:cstheme="minorEastAsia"/>
              <w:spacing w:val="8"/>
              <w:sz w:val="32"/>
              <w:szCs w:val="72"/>
              <w:highlight w:val="none"/>
              <w:lang w:val="en-US" w:eastAsia="zh-CN"/>
              <w14:textOutline w14:w="6537" w14:cap="sq" w14:cmpd="sng">
                <w14:solidFill>
                  <w14:srgbClr w14:val="000000"/>
                </w14:solidFill>
                <w14:prstDash w14:val="solid"/>
                <w14:bevel/>
              </w14:textOutline>
            </w:rPr>
            <w:t xml:space="preserve"> </w:t>
          </w:r>
          <w:r>
            <w:rPr>
              <w:rFonts w:hint="eastAsia" w:asciiTheme="minorEastAsia" w:hAnsiTheme="minorEastAsia" w:eastAsiaTheme="minorEastAsia" w:cstheme="minorEastAsia"/>
              <w:spacing w:val="8"/>
              <w:sz w:val="32"/>
              <w:szCs w:val="72"/>
              <w:highlight w:val="none"/>
              <w14:textOutline w14:w="6537" w14:cap="sq" w14:cmpd="sng">
                <w14:solidFill>
                  <w14:srgbClr w14:val="000000"/>
                </w14:solidFill>
                <w14:prstDash w14:val="solid"/>
                <w14:bevel/>
              </w14:textOutline>
            </w:rPr>
            <w:t>政府采购合同</w:t>
          </w:r>
          <w:r>
            <w:rPr>
              <w:rFonts w:hint="eastAsia" w:asciiTheme="minorEastAsia" w:hAnsiTheme="minorEastAsia" w:eastAsiaTheme="minorEastAsia" w:cstheme="minorEastAsia"/>
              <w:spacing w:val="8"/>
              <w:sz w:val="32"/>
              <w:szCs w:val="72"/>
              <w:highlight w:val="none"/>
              <w:lang w:val="en-US" w:eastAsia="zh-CN"/>
              <w14:textOutline w14:w="6537" w14:cap="sq" w14:cmpd="sng">
                <w14:solidFill>
                  <w14:srgbClr w14:val="000000"/>
                </w14:solidFill>
                <w14:prstDash w14:val="solid"/>
                <w14:bevel/>
              </w14:textOutline>
            </w:rPr>
            <w:t>...........................</w:t>
          </w:r>
          <w:r>
            <w:rPr>
              <w:rFonts w:hint="eastAsia" w:asciiTheme="minorEastAsia" w:hAnsiTheme="minorEastAsia" w:eastAsiaTheme="minorEastAsia" w:cstheme="minorEastAsia"/>
              <w:spacing w:val="8"/>
              <w:sz w:val="32"/>
              <w:szCs w:val="72"/>
              <w:highlight w:val="none"/>
              <w14:textOutline w14:w="6537" w14:cap="sq" w14:cmpd="sng">
                <w14:solidFill>
                  <w14:srgbClr w14:val="000000"/>
                </w14:solidFill>
                <w14:prstDash w14:val="solid"/>
                <w14:bevel/>
              </w14:textOutline>
            </w:rPr>
            <w:fldChar w:fldCharType="begin"/>
          </w:r>
          <w:r>
            <w:rPr>
              <w:rFonts w:hint="eastAsia" w:asciiTheme="minorEastAsia" w:hAnsiTheme="minorEastAsia" w:eastAsiaTheme="minorEastAsia" w:cstheme="minorEastAsia"/>
              <w:spacing w:val="8"/>
              <w:sz w:val="32"/>
              <w:szCs w:val="72"/>
              <w:highlight w:val="none"/>
              <w14:textOutline w14:w="6537" w14:cap="sq" w14:cmpd="sng">
                <w14:solidFill>
                  <w14:srgbClr w14:val="000000"/>
                </w14:solidFill>
                <w14:prstDash w14:val="solid"/>
                <w14:bevel/>
              </w14:textOutline>
            </w:rPr>
            <w:instrText xml:space="preserve"> PAGEREF _Toc23996 \h </w:instrText>
          </w:r>
          <w:r>
            <w:rPr>
              <w:rFonts w:hint="eastAsia" w:asciiTheme="minorEastAsia" w:hAnsiTheme="minorEastAsia" w:eastAsiaTheme="minorEastAsia" w:cstheme="minorEastAsia"/>
              <w:spacing w:val="8"/>
              <w:sz w:val="32"/>
              <w:szCs w:val="72"/>
              <w:highlight w:val="none"/>
              <w14:textOutline w14:w="6537" w14:cap="sq" w14:cmpd="sng">
                <w14:solidFill>
                  <w14:srgbClr w14:val="000000"/>
                </w14:solidFill>
                <w14:prstDash w14:val="solid"/>
                <w14:bevel/>
              </w14:textOutline>
            </w:rPr>
            <w:fldChar w:fldCharType="separate"/>
          </w:r>
          <w:r>
            <w:rPr>
              <w:rFonts w:hint="eastAsia" w:asciiTheme="minorEastAsia" w:hAnsiTheme="minorEastAsia" w:eastAsiaTheme="minorEastAsia" w:cstheme="minorEastAsia"/>
              <w:spacing w:val="8"/>
              <w:sz w:val="32"/>
              <w:szCs w:val="72"/>
              <w:highlight w:val="none"/>
              <w14:textOutline w14:w="6537" w14:cap="sq" w14:cmpd="sng">
                <w14:solidFill>
                  <w14:srgbClr w14:val="000000"/>
                </w14:solidFill>
                <w14:prstDash w14:val="solid"/>
                <w14:bevel/>
              </w14:textOutline>
            </w:rPr>
            <w:t>23</w:t>
          </w:r>
          <w:r>
            <w:rPr>
              <w:rFonts w:hint="eastAsia" w:asciiTheme="minorEastAsia" w:hAnsiTheme="minorEastAsia" w:eastAsiaTheme="minorEastAsia" w:cstheme="minorEastAsia"/>
              <w:spacing w:val="8"/>
              <w:sz w:val="32"/>
              <w:szCs w:val="72"/>
              <w:highlight w:val="none"/>
              <w14:textOutline w14:w="6537" w14:cap="sq" w14:cmpd="sng">
                <w14:solidFill>
                  <w14:srgbClr w14:val="000000"/>
                </w14:solidFill>
                <w14:prstDash w14:val="solid"/>
                <w14:bevel/>
              </w14:textOutline>
            </w:rPr>
            <w:fldChar w:fldCharType="end"/>
          </w:r>
          <w:r>
            <w:rPr>
              <w:rFonts w:hint="eastAsia" w:asciiTheme="minorEastAsia" w:hAnsiTheme="minorEastAsia" w:eastAsiaTheme="minorEastAsia" w:cstheme="minorEastAsia"/>
              <w:spacing w:val="8"/>
              <w:sz w:val="32"/>
              <w:szCs w:val="72"/>
              <w:highlight w:val="none"/>
              <w14:textOutline w14:w="6537" w14:cap="sq" w14:cmpd="sng">
                <w14:solidFill>
                  <w14:srgbClr w14:val="000000"/>
                </w14:solidFill>
                <w14:prstDash w14:val="solid"/>
                <w14:bevel/>
              </w14:textOutline>
            </w:rPr>
            <w:fldChar w:fldCharType="end"/>
          </w:r>
        </w:p>
        <w:p w14:paraId="1B6D6302">
          <w:pPr>
            <w:pStyle w:val="40"/>
            <w:pageBreakBefore w:val="0"/>
            <w:overflowPunct/>
            <w:topLinePunct w:val="0"/>
            <w:bidi w:val="0"/>
            <w:adjustRightInd/>
            <w:snapToGrid/>
            <w:spacing w:line="240" w:lineRule="auto"/>
            <w:jc w:val="left"/>
            <w:outlineLvl w:val="0"/>
            <w:rPr>
              <w:rFonts w:hint="eastAsia" w:asciiTheme="minorEastAsia" w:hAnsiTheme="minorEastAsia" w:eastAsiaTheme="minorEastAsia" w:cstheme="minorEastAsia"/>
              <w:spacing w:val="8"/>
              <w:sz w:val="32"/>
              <w:szCs w:val="72"/>
              <w:highlight w:val="none"/>
              <w:lang w:val="en-US" w:eastAsia="zh-CN"/>
              <w14:textOutline w14:w="6537" w14:cap="sq" w14:cmpd="sng">
                <w14:solidFill>
                  <w14:srgbClr w14:val="000000"/>
                </w14:solidFill>
                <w14:prstDash w14:val="solid"/>
                <w14:bevel/>
              </w14:textOutline>
            </w:rPr>
          </w:pPr>
          <w:r>
            <w:rPr>
              <w:rFonts w:hint="eastAsia" w:asciiTheme="minorEastAsia" w:hAnsiTheme="minorEastAsia" w:eastAsiaTheme="minorEastAsia" w:cstheme="minorEastAsia"/>
              <w:spacing w:val="8"/>
              <w:sz w:val="32"/>
              <w:szCs w:val="72"/>
              <w:highlight w:val="none"/>
              <w14:textOutline w14:w="6537" w14:cap="sq" w14:cmpd="sng">
                <w14:solidFill>
                  <w14:srgbClr w14:val="000000"/>
                </w14:solidFill>
                <w14:prstDash w14:val="solid"/>
                <w14:bevel/>
              </w14:textOutline>
            </w:rPr>
            <w:fldChar w:fldCharType="begin"/>
          </w:r>
          <w:r>
            <w:rPr>
              <w:rFonts w:hint="eastAsia" w:asciiTheme="minorEastAsia" w:hAnsiTheme="minorEastAsia" w:eastAsiaTheme="minorEastAsia" w:cstheme="minorEastAsia"/>
              <w:spacing w:val="8"/>
              <w:sz w:val="32"/>
              <w:szCs w:val="72"/>
              <w:highlight w:val="none"/>
              <w14:textOutline w14:w="6537" w14:cap="sq" w14:cmpd="sng">
                <w14:solidFill>
                  <w14:srgbClr w14:val="000000"/>
                </w14:solidFill>
                <w14:prstDash w14:val="solid"/>
                <w14:bevel/>
              </w14:textOutline>
            </w:rPr>
            <w:instrText xml:space="preserve"> HYPERLINK \l _Toc23996 </w:instrText>
          </w:r>
          <w:r>
            <w:rPr>
              <w:rFonts w:hint="eastAsia" w:asciiTheme="minorEastAsia" w:hAnsiTheme="minorEastAsia" w:eastAsiaTheme="minorEastAsia" w:cstheme="minorEastAsia"/>
              <w:spacing w:val="8"/>
              <w:sz w:val="32"/>
              <w:szCs w:val="72"/>
              <w:highlight w:val="none"/>
              <w14:textOutline w14:w="6537" w14:cap="sq" w14:cmpd="sng">
                <w14:solidFill>
                  <w14:srgbClr w14:val="000000"/>
                </w14:solidFill>
                <w14:prstDash w14:val="solid"/>
                <w14:bevel/>
              </w14:textOutline>
            </w:rPr>
            <w:fldChar w:fldCharType="separate"/>
          </w:r>
          <w:r>
            <w:rPr>
              <w:rFonts w:hint="eastAsia" w:asciiTheme="minorEastAsia" w:hAnsiTheme="minorEastAsia" w:eastAsiaTheme="minorEastAsia" w:cstheme="minorEastAsia"/>
              <w:spacing w:val="8"/>
              <w:sz w:val="32"/>
              <w:szCs w:val="72"/>
              <w:highlight w:val="none"/>
              <w14:textOutline w14:w="6537" w14:cap="sq" w14:cmpd="sng">
                <w14:solidFill>
                  <w14:srgbClr w14:val="000000"/>
                </w14:solidFill>
                <w14:prstDash w14:val="solid"/>
                <w14:bevel/>
              </w14:textOutline>
            </w:rPr>
            <w:t>第</w:t>
          </w:r>
          <w:r>
            <w:rPr>
              <w:rFonts w:hint="eastAsia" w:asciiTheme="minorEastAsia" w:hAnsiTheme="minorEastAsia" w:eastAsiaTheme="minorEastAsia" w:cstheme="minorEastAsia"/>
              <w:spacing w:val="8"/>
              <w:sz w:val="32"/>
              <w:szCs w:val="72"/>
              <w:highlight w:val="none"/>
              <w:lang w:val="en-US" w:eastAsia="zh-CN"/>
              <w14:textOutline w14:w="6537" w14:cap="sq" w14:cmpd="sng">
                <w14:solidFill>
                  <w14:srgbClr w14:val="000000"/>
                </w14:solidFill>
                <w14:prstDash w14:val="solid"/>
                <w14:bevel/>
              </w14:textOutline>
            </w:rPr>
            <w:t>六</w:t>
          </w:r>
          <w:r>
            <w:rPr>
              <w:rFonts w:hint="eastAsia" w:asciiTheme="minorEastAsia" w:hAnsiTheme="minorEastAsia" w:eastAsiaTheme="minorEastAsia" w:cstheme="minorEastAsia"/>
              <w:spacing w:val="8"/>
              <w:sz w:val="32"/>
              <w:szCs w:val="72"/>
              <w:highlight w:val="none"/>
              <w14:textOutline w14:w="6537" w14:cap="sq" w14:cmpd="sng">
                <w14:solidFill>
                  <w14:srgbClr w14:val="000000"/>
                </w14:solidFill>
                <w14:prstDash w14:val="solid"/>
                <w14:bevel/>
              </w14:textOutline>
            </w:rPr>
            <w:t xml:space="preserve">章 </w:t>
          </w:r>
          <w:r>
            <w:rPr>
              <w:rFonts w:hint="eastAsia" w:asciiTheme="minorEastAsia" w:hAnsiTheme="minorEastAsia" w:eastAsiaTheme="minorEastAsia" w:cstheme="minorEastAsia"/>
              <w:spacing w:val="8"/>
              <w:sz w:val="32"/>
              <w:szCs w:val="72"/>
              <w:highlight w:val="none"/>
              <w:lang w:val="en-US" w:eastAsia="zh-CN"/>
              <w14:textOutline w14:w="6537" w14:cap="sq" w14:cmpd="sng">
                <w14:solidFill>
                  <w14:srgbClr w14:val="000000"/>
                </w14:solidFill>
                <w14:prstDash w14:val="solid"/>
                <w14:bevel/>
              </w14:textOutline>
            </w:rPr>
            <w:t xml:space="preserve"> 投标文件格式...........................5</w:t>
          </w:r>
          <w:r>
            <w:rPr>
              <w:rFonts w:hint="eastAsia" w:asciiTheme="minorEastAsia" w:hAnsiTheme="minorEastAsia" w:eastAsiaTheme="minorEastAsia" w:cstheme="minorEastAsia"/>
              <w:spacing w:val="8"/>
              <w:sz w:val="32"/>
              <w:szCs w:val="72"/>
              <w:highlight w:val="none"/>
              <w14:textOutline w14:w="6537" w14:cap="sq" w14:cmpd="sng">
                <w14:solidFill>
                  <w14:srgbClr w14:val="000000"/>
                </w14:solidFill>
                <w14:prstDash w14:val="solid"/>
                <w14:bevel/>
              </w14:textOutline>
            </w:rPr>
            <w:fldChar w:fldCharType="end"/>
          </w:r>
          <w:r>
            <w:rPr>
              <w:rFonts w:hint="eastAsia" w:asciiTheme="minorEastAsia" w:hAnsiTheme="minorEastAsia" w:eastAsiaTheme="minorEastAsia" w:cstheme="minorEastAsia"/>
              <w:spacing w:val="8"/>
              <w:sz w:val="32"/>
              <w:szCs w:val="72"/>
              <w:highlight w:val="none"/>
              <w:lang w:val="en-US" w:eastAsia="zh-CN"/>
              <w14:textOutline w14:w="6537" w14:cap="sq" w14:cmpd="sng">
                <w14:solidFill>
                  <w14:srgbClr w14:val="000000"/>
                </w14:solidFill>
                <w14:prstDash w14:val="solid"/>
                <w14:bevel/>
              </w14:textOutline>
            </w:rPr>
            <w:t>1</w:t>
          </w:r>
        </w:p>
        <w:p w14:paraId="79A5DDD3">
          <w:pPr>
            <w:pStyle w:val="40"/>
            <w:pageBreakBefore w:val="0"/>
            <w:overflowPunct/>
            <w:topLinePunct w:val="0"/>
            <w:bidi w:val="0"/>
            <w:adjustRightInd/>
            <w:snapToGrid/>
            <w:spacing w:line="240" w:lineRule="auto"/>
            <w:jc w:val="left"/>
            <w:outlineLvl w:val="0"/>
            <w:rPr>
              <w:rFonts w:hint="eastAsia" w:asciiTheme="minorEastAsia" w:hAnsiTheme="minorEastAsia" w:eastAsiaTheme="minorEastAsia" w:cstheme="minorEastAsia"/>
              <w:b/>
              <w:color w:val="000000" w:themeColor="text1"/>
              <w:sz w:val="36"/>
              <w:szCs w:val="36"/>
              <w:highlight w:val="none"/>
              <w:lang w:val="en-US" w:eastAsia="zh-CN"/>
              <w14:textFill>
                <w14:solidFill>
                  <w14:schemeClr w14:val="tx1"/>
                </w14:solidFill>
              </w14:textFill>
            </w:rPr>
          </w:pPr>
          <w:r>
            <w:rPr>
              <w:rFonts w:hint="eastAsia" w:asciiTheme="minorEastAsia" w:hAnsiTheme="minorEastAsia" w:eastAsiaTheme="minorEastAsia" w:cstheme="minorEastAsia"/>
              <w:spacing w:val="8"/>
              <w:sz w:val="32"/>
              <w:szCs w:val="72"/>
              <w:highlight w:val="none"/>
              <w14:textOutline w14:w="6537" w14:cap="sq" w14:cmpd="sng">
                <w14:solidFill>
                  <w14:srgbClr w14:val="000000"/>
                </w14:solidFill>
                <w14:prstDash w14:val="solid"/>
                <w14:bevel/>
              </w14:textOutline>
            </w:rPr>
            <w:fldChar w:fldCharType="begin"/>
          </w:r>
          <w:r>
            <w:rPr>
              <w:rFonts w:hint="eastAsia" w:asciiTheme="minorEastAsia" w:hAnsiTheme="minorEastAsia" w:eastAsiaTheme="minorEastAsia" w:cstheme="minorEastAsia"/>
              <w:spacing w:val="8"/>
              <w:sz w:val="32"/>
              <w:szCs w:val="72"/>
              <w:highlight w:val="none"/>
              <w14:textOutline w14:w="6537" w14:cap="sq" w14:cmpd="sng">
                <w14:solidFill>
                  <w14:srgbClr w14:val="000000"/>
                </w14:solidFill>
                <w14:prstDash w14:val="solid"/>
                <w14:bevel/>
              </w14:textOutline>
            </w:rPr>
            <w:instrText xml:space="preserve"> HYPERLINK \l _Toc23996 </w:instrText>
          </w:r>
          <w:r>
            <w:rPr>
              <w:rFonts w:hint="eastAsia" w:asciiTheme="minorEastAsia" w:hAnsiTheme="minorEastAsia" w:eastAsiaTheme="minorEastAsia" w:cstheme="minorEastAsia"/>
              <w:spacing w:val="8"/>
              <w:sz w:val="32"/>
              <w:szCs w:val="72"/>
              <w:highlight w:val="none"/>
              <w14:textOutline w14:w="6537" w14:cap="sq" w14:cmpd="sng">
                <w14:solidFill>
                  <w14:srgbClr w14:val="000000"/>
                </w14:solidFill>
                <w14:prstDash w14:val="solid"/>
                <w14:bevel/>
              </w14:textOutline>
            </w:rPr>
            <w:fldChar w:fldCharType="separate"/>
          </w:r>
          <w:r>
            <w:rPr>
              <w:rFonts w:hint="eastAsia" w:asciiTheme="minorEastAsia" w:hAnsiTheme="minorEastAsia" w:eastAsiaTheme="minorEastAsia" w:cstheme="minorEastAsia"/>
              <w:spacing w:val="8"/>
              <w:sz w:val="32"/>
              <w:szCs w:val="72"/>
              <w:highlight w:val="none"/>
              <w14:textOutline w14:w="6537" w14:cap="sq" w14:cmpd="sng">
                <w14:solidFill>
                  <w14:srgbClr w14:val="000000"/>
                </w14:solidFill>
                <w14:prstDash w14:val="solid"/>
                <w14:bevel/>
              </w14:textOutline>
            </w:rPr>
            <w:t>第</w:t>
          </w:r>
          <w:r>
            <w:rPr>
              <w:rFonts w:hint="eastAsia" w:asciiTheme="minorEastAsia" w:hAnsiTheme="minorEastAsia" w:eastAsiaTheme="minorEastAsia" w:cstheme="minorEastAsia"/>
              <w:spacing w:val="8"/>
              <w:sz w:val="32"/>
              <w:szCs w:val="72"/>
              <w:highlight w:val="none"/>
              <w:lang w:val="en-US" w:eastAsia="zh-CN"/>
              <w14:textOutline w14:w="6537" w14:cap="sq" w14:cmpd="sng">
                <w14:solidFill>
                  <w14:srgbClr w14:val="000000"/>
                </w14:solidFill>
                <w14:prstDash w14:val="solid"/>
                <w14:bevel/>
              </w14:textOutline>
            </w:rPr>
            <w:t>七</w:t>
          </w:r>
          <w:r>
            <w:rPr>
              <w:rFonts w:hint="eastAsia" w:asciiTheme="minorEastAsia" w:hAnsiTheme="minorEastAsia" w:eastAsiaTheme="minorEastAsia" w:cstheme="minorEastAsia"/>
              <w:spacing w:val="8"/>
              <w:sz w:val="32"/>
              <w:szCs w:val="72"/>
              <w:highlight w:val="none"/>
              <w14:textOutline w14:w="6537" w14:cap="sq" w14:cmpd="sng">
                <w14:solidFill>
                  <w14:srgbClr w14:val="000000"/>
                </w14:solidFill>
                <w14:prstDash w14:val="solid"/>
                <w14:bevel/>
              </w14:textOutline>
            </w:rPr>
            <w:t xml:space="preserve">章 </w:t>
          </w:r>
          <w:r>
            <w:rPr>
              <w:rFonts w:hint="eastAsia" w:asciiTheme="minorEastAsia" w:hAnsiTheme="minorEastAsia" w:eastAsiaTheme="minorEastAsia" w:cstheme="minorEastAsia"/>
              <w:spacing w:val="8"/>
              <w:sz w:val="32"/>
              <w:szCs w:val="72"/>
              <w:highlight w:val="none"/>
              <w:lang w:val="en-US" w:eastAsia="zh-CN"/>
              <w14:textOutline w14:w="6537" w14:cap="sq" w14:cmpd="sng">
                <w14:solidFill>
                  <w14:srgbClr w14:val="000000"/>
                </w14:solidFill>
                <w14:prstDash w14:val="solid"/>
                <w14:bevel/>
              </w14:textOutline>
            </w:rPr>
            <w:t xml:space="preserve"> </w:t>
          </w:r>
          <w:r>
            <w:rPr>
              <w:rFonts w:hint="eastAsia" w:asciiTheme="minorEastAsia" w:hAnsiTheme="minorEastAsia" w:eastAsiaTheme="minorEastAsia" w:cstheme="minorEastAsia"/>
              <w:spacing w:val="8"/>
              <w:sz w:val="32"/>
              <w:szCs w:val="72"/>
              <w:highlight w:val="none"/>
              <w14:textOutline w14:w="6537" w14:cap="sq" w14:cmpd="sng">
                <w14:solidFill>
                  <w14:srgbClr w14:val="000000"/>
                </w14:solidFill>
                <w14:prstDash w14:val="solid"/>
                <w14:bevel/>
              </w14:textOutline>
            </w:rPr>
            <w:t>政府采购合同</w:t>
          </w:r>
          <w:r>
            <w:rPr>
              <w:rFonts w:hint="eastAsia" w:asciiTheme="minorEastAsia" w:hAnsiTheme="minorEastAsia" w:eastAsiaTheme="minorEastAsia" w:cstheme="minorEastAsia"/>
              <w:spacing w:val="8"/>
              <w:sz w:val="32"/>
              <w:szCs w:val="72"/>
              <w:highlight w:val="none"/>
              <w14:textOutline w14:w="6537" w14:cap="sq" w14:cmpd="sng">
                <w14:solidFill>
                  <w14:srgbClr w14:val="000000"/>
                </w14:solidFill>
                <w14:prstDash w14:val="solid"/>
                <w14:bevel/>
              </w14:textOutline>
            </w:rPr>
            <w:tab/>
          </w:r>
          <w:r>
            <w:rPr>
              <w:rFonts w:hint="eastAsia" w:asciiTheme="minorEastAsia" w:hAnsiTheme="minorEastAsia" w:eastAsiaTheme="minorEastAsia" w:cstheme="minorEastAsia"/>
              <w:spacing w:val="8"/>
              <w:sz w:val="32"/>
              <w:szCs w:val="72"/>
              <w:highlight w:val="none"/>
              <w:lang w:val="en-US" w:eastAsia="zh-CN"/>
              <w14:textOutline w14:w="6537" w14:cap="sq" w14:cmpd="sng">
                <w14:solidFill>
                  <w14:srgbClr w14:val="000000"/>
                </w14:solidFill>
                <w14:prstDash w14:val="solid"/>
                <w14:bevel/>
              </w14:textOutline>
            </w:rPr>
            <w:t>..........................7</w:t>
          </w:r>
          <w:r>
            <w:rPr>
              <w:rFonts w:hint="eastAsia" w:asciiTheme="minorEastAsia" w:hAnsiTheme="minorEastAsia" w:eastAsiaTheme="minorEastAsia" w:cstheme="minorEastAsia"/>
              <w:spacing w:val="8"/>
              <w:sz w:val="32"/>
              <w:szCs w:val="72"/>
              <w:highlight w:val="none"/>
              <w14:textOutline w14:w="6537" w14:cap="sq" w14:cmpd="sng">
                <w14:solidFill>
                  <w14:srgbClr w14:val="000000"/>
                </w14:solidFill>
                <w14:prstDash w14:val="solid"/>
                <w14:bevel/>
              </w14:textOutline>
            </w:rPr>
            <w:fldChar w:fldCharType="end"/>
          </w:r>
          <w:r>
            <w:rPr>
              <w:rFonts w:hint="eastAsia" w:asciiTheme="minorEastAsia" w:hAnsiTheme="minorEastAsia" w:eastAsiaTheme="minorEastAsia" w:cstheme="minorEastAsia"/>
              <w:spacing w:val="8"/>
              <w:sz w:val="32"/>
              <w:szCs w:val="72"/>
              <w:highlight w:val="none"/>
              <w:lang w:val="en-US" w:eastAsia="zh-CN"/>
              <w14:textOutline w14:w="6537" w14:cap="sq" w14:cmpd="sng">
                <w14:solidFill>
                  <w14:srgbClr w14:val="000000"/>
                </w14:solidFill>
                <w14:prstDash w14:val="solid"/>
                <w14:bevel/>
              </w14:textOutline>
            </w:rPr>
            <w:t>2</w:t>
          </w:r>
        </w:p>
        <w:p w14:paraId="2B34AF8D">
          <w:pPr>
            <w:pStyle w:val="57"/>
            <w:tabs>
              <w:tab w:val="right" w:leader="dot" w:pos="8306"/>
            </w:tabs>
            <w:bidi w:val="0"/>
            <w:adjustRightInd/>
            <w:snapToGrid/>
            <w:spacing w:line="240" w:lineRule="auto"/>
            <w:jc w:val="left"/>
            <w:rPr>
              <w:rFonts w:hint="eastAsia" w:asciiTheme="minorEastAsia" w:hAnsiTheme="minorEastAsia" w:eastAsiaTheme="minorEastAsia" w:cstheme="minorEastAsia"/>
              <w:spacing w:val="8"/>
              <w:sz w:val="32"/>
              <w:szCs w:val="72"/>
              <w:highlight w:val="none"/>
              <w14:textOutline w14:w="6537" w14:cap="sq" w14:cmpd="sng">
                <w14:solidFill>
                  <w14:srgbClr w14:val="000000"/>
                </w14:solidFill>
                <w14:prstDash w14:val="solid"/>
                <w14:bevel/>
              </w14:textOutline>
            </w:rPr>
          </w:pPr>
          <w:r>
            <w:rPr>
              <w:rFonts w:hint="eastAsia" w:asciiTheme="minorEastAsia" w:hAnsiTheme="minorEastAsia" w:eastAsiaTheme="minorEastAsia" w:cstheme="minorEastAsia"/>
              <w:b/>
              <w:color w:val="000000" w:themeColor="text1"/>
              <w:sz w:val="28"/>
              <w:szCs w:val="28"/>
              <w:highlight w:val="none"/>
              <w:lang w:val="en-US" w:eastAsia="zh-CN"/>
              <w14:textFill>
                <w14:solidFill>
                  <w14:schemeClr w14:val="tx1"/>
                </w14:solidFill>
              </w14:textFill>
            </w:rPr>
            <w:t xml:space="preserve">                                                                                                       </w:t>
          </w:r>
        </w:p>
        <w:p w14:paraId="6CB723C6">
          <w:pPr>
            <w:pStyle w:val="58"/>
            <w:tabs>
              <w:tab w:val="right" w:leader="dot" w:pos="8306"/>
            </w:tabs>
            <w:bidi w:val="0"/>
            <w:adjustRightInd/>
            <w:snapToGrid/>
            <w:spacing w:line="240" w:lineRule="auto"/>
            <w:jc w:val="left"/>
            <w:rPr>
              <w:rFonts w:hint="eastAsia" w:asciiTheme="minorEastAsia" w:hAnsiTheme="minorEastAsia" w:eastAsiaTheme="minorEastAsia" w:cstheme="minorEastAsia"/>
              <w:highlight w:val="none"/>
            </w:rPr>
          </w:pPr>
        </w:p>
        <w:p w14:paraId="336791D6">
          <w:pPr>
            <w:pStyle w:val="57"/>
            <w:tabs>
              <w:tab w:val="right" w:leader="dot" w:pos="8306"/>
            </w:tabs>
            <w:bidi w:val="0"/>
            <w:adjustRightInd/>
            <w:snapToGrid/>
            <w:spacing w:line="240" w:lineRule="auto"/>
            <w:jc w:val="left"/>
            <w:rPr>
              <w:rFonts w:hint="eastAsia" w:asciiTheme="minorEastAsia" w:hAnsiTheme="minorEastAsia" w:eastAsiaTheme="minorEastAsia" w:cstheme="minorEastAsia"/>
              <w:highlight w:val="none"/>
            </w:rPr>
          </w:pPr>
        </w:p>
        <w:p w14:paraId="4FEDC17B">
          <w:pPr>
            <w:keepNext w:val="0"/>
            <w:keepLines w:val="0"/>
            <w:pageBreakBefore w:val="0"/>
            <w:wordWrap/>
            <w:overflowPunct/>
            <w:topLinePunct w:val="0"/>
            <w:bidi w:val="0"/>
            <w:adjustRightInd/>
            <w:snapToGrid/>
            <w:spacing w:line="240" w:lineRule="auto"/>
            <w:ind w:left="0" w:leftChars="0" w:right="0" w:firstLine="420" w:firstLineChars="200"/>
            <w:jc w:val="left"/>
            <w:rPr>
              <w:rFonts w:hint="eastAsia" w:asciiTheme="minorEastAsia" w:hAnsiTheme="minorEastAsia" w:eastAsiaTheme="minorEastAsia" w:cstheme="minorEastAsia"/>
              <w:sz w:val="24"/>
              <w:szCs w:val="24"/>
              <w:highlight w:val="none"/>
            </w:rPr>
            <w:sectPr>
              <w:pgSz w:w="11906" w:h="16839"/>
              <w:pgMar w:top="1440" w:right="1800" w:bottom="1440" w:left="1800" w:header="0" w:footer="0" w:gutter="0"/>
              <w:cols w:space="720" w:num="1"/>
            </w:sectPr>
          </w:pPr>
          <w:r>
            <w:rPr>
              <w:rFonts w:hint="eastAsia" w:asciiTheme="minorEastAsia" w:hAnsiTheme="minorEastAsia" w:eastAsiaTheme="minorEastAsia" w:cstheme="minorEastAsia"/>
              <w:szCs w:val="24"/>
              <w:highlight w:val="none"/>
            </w:rPr>
            <w:fldChar w:fldCharType="end"/>
          </w:r>
        </w:p>
      </w:sdtContent>
    </w:sdt>
    <w:p w14:paraId="4839EFE0">
      <w:pPr>
        <w:keepNext w:val="0"/>
        <w:keepLines w:val="0"/>
        <w:pageBreakBefore w:val="0"/>
        <w:wordWrap/>
        <w:overflowPunct/>
        <w:topLinePunct w:val="0"/>
        <w:bidi w:val="0"/>
        <w:adjustRightInd/>
        <w:snapToGrid/>
        <w:spacing w:line="240" w:lineRule="auto"/>
        <w:ind w:right="0"/>
        <w:jc w:val="center"/>
        <w:outlineLvl w:val="0"/>
        <w:rPr>
          <w:rFonts w:hint="eastAsia" w:asciiTheme="minorEastAsia" w:hAnsiTheme="minorEastAsia" w:eastAsiaTheme="minorEastAsia" w:cstheme="minorEastAsia"/>
          <w:sz w:val="24"/>
          <w:szCs w:val="24"/>
          <w:highlight w:val="none"/>
        </w:rPr>
      </w:pPr>
      <w:bookmarkStart w:id="4" w:name="_Toc27306"/>
      <w:r>
        <w:rPr>
          <w:rFonts w:hint="eastAsia" w:asciiTheme="minorEastAsia" w:hAnsiTheme="minorEastAsia" w:eastAsiaTheme="minorEastAsia" w:cstheme="minorEastAsia"/>
          <w:spacing w:val="8"/>
          <w:sz w:val="44"/>
          <w:szCs w:val="44"/>
          <w:highlight w:val="none"/>
          <w14:textOutline w14:w="6537" w14:cap="sq" w14:cmpd="sng">
            <w14:solidFill>
              <w14:srgbClr w14:val="000000"/>
            </w14:solidFill>
            <w14:prstDash w14:val="solid"/>
            <w14:bevel/>
          </w14:textOutline>
        </w:rPr>
        <w:t>第一章</w:t>
      </w:r>
      <w:r>
        <w:rPr>
          <w:rFonts w:hint="eastAsia" w:asciiTheme="minorEastAsia" w:hAnsiTheme="minorEastAsia" w:eastAsiaTheme="minorEastAsia" w:cstheme="minorEastAsia"/>
          <w:spacing w:val="8"/>
          <w:sz w:val="44"/>
          <w:szCs w:val="44"/>
          <w:highlight w:val="none"/>
        </w:rPr>
        <w:t xml:space="preserve">  </w:t>
      </w:r>
      <w:r>
        <w:rPr>
          <w:rFonts w:hint="eastAsia" w:asciiTheme="minorEastAsia" w:hAnsiTheme="minorEastAsia" w:eastAsiaTheme="minorEastAsia" w:cstheme="minorEastAsia"/>
          <w:spacing w:val="8"/>
          <w:sz w:val="44"/>
          <w:szCs w:val="44"/>
          <w:highlight w:val="none"/>
          <w14:textOutline w14:w="6537" w14:cap="sq" w14:cmpd="sng">
            <w14:solidFill>
              <w14:srgbClr w14:val="000000"/>
            </w14:solidFill>
            <w14:prstDash w14:val="solid"/>
            <w14:bevel/>
          </w14:textOutline>
        </w:rPr>
        <w:t>招标公告</w:t>
      </w:r>
      <w:bookmarkEnd w:id="4"/>
    </w:p>
    <w:p w14:paraId="7E2B6403">
      <w:pPr>
        <w:keepNext w:val="0"/>
        <w:keepLines w:val="0"/>
        <w:pageBreakBefore w:val="0"/>
        <w:wordWrap/>
        <w:overflowPunct/>
        <w:topLinePunct w:val="0"/>
        <w:bidi w:val="0"/>
        <w:adjustRightInd/>
        <w:snapToGrid/>
        <w:spacing w:line="240" w:lineRule="auto"/>
        <w:ind w:left="0" w:leftChars="0" w:right="0" w:firstLine="480" w:firstLineChars="200"/>
        <w:jc w:val="left"/>
        <w:rPr>
          <w:rFonts w:hint="eastAsia" w:asciiTheme="minorEastAsia" w:hAnsiTheme="minorEastAsia" w:eastAsiaTheme="minorEastAsia" w:cstheme="minorEastAsia"/>
          <w:sz w:val="24"/>
          <w:szCs w:val="24"/>
          <w:highlight w:val="none"/>
        </w:rPr>
      </w:pPr>
    </w:p>
    <w:tbl>
      <w:tblPr>
        <w:tblStyle w:val="36"/>
        <w:tblW w:w="10057" w:type="dxa"/>
        <w:tblInd w:w="-669"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10057"/>
      </w:tblGrid>
      <w:tr w14:paraId="0D279EC8">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449" w:hRule="atLeast"/>
        </w:trPr>
        <w:tc>
          <w:tcPr>
            <w:tcW w:w="10057" w:type="dxa"/>
            <w:vAlign w:val="top"/>
          </w:tcPr>
          <w:p w14:paraId="23A31FF7">
            <w:pPr>
              <w:pStyle w:val="37"/>
              <w:keepNext w:val="0"/>
              <w:keepLines w:val="0"/>
              <w:pageBreakBefore w:val="0"/>
              <w:wordWrap/>
              <w:overflowPunct/>
              <w:topLinePunct w:val="0"/>
              <w:bidi w:val="0"/>
              <w:adjustRightInd/>
              <w:snapToGrid/>
              <w:spacing w:line="240" w:lineRule="auto"/>
              <w:ind w:left="0" w:leftChars="0" w:right="0" w:firstLine="496" w:firstLineChars="200"/>
              <w:jc w:val="left"/>
              <w:rPr>
                <w:rFonts w:hint="eastAsia" w:asciiTheme="minorEastAsia" w:hAnsiTheme="minorEastAsia" w:eastAsiaTheme="minorEastAsia" w:cstheme="minorEastAsia"/>
                <w:spacing w:val="4"/>
                <w:sz w:val="24"/>
                <w:szCs w:val="24"/>
                <w:highlight w:val="none"/>
              </w:rPr>
            </w:pPr>
            <w:r>
              <w:rPr>
                <w:rFonts w:hint="eastAsia" w:asciiTheme="minorEastAsia" w:hAnsiTheme="minorEastAsia" w:eastAsiaTheme="minorEastAsia" w:cstheme="minorEastAsia"/>
                <w:spacing w:val="4"/>
                <w:sz w:val="24"/>
                <w:szCs w:val="24"/>
                <w:highlight w:val="none"/>
              </w:rPr>
              <w:t>项目概况</w:t>
            </w:r>
          </w:p>
          <w:p w14:paraId="3563C169">
            <w:pPr>
              <w:pStyle w:val="37"/>
              <w:keepNext w:val="0"/>
              <w:keepLines w:val="0"/>
              <w:pageBreakBefore w:val="0"/>
              <w:wordWrap/>
              <w:overflowPunct/>
              <w:topLinePunct w:val="0"/>
              <w:bidi w:val="0"/>
              <w:adjustRightInd/>
              <w:snapToGrid/>
              <w:spacing w:line="240" w:lineRule="auto"/>
              <w:ind w:right="0" w:firstLine="508" w:firstLineChars="200"/>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7"/>
                <w:sz w:val="24"/>
                <w:szCs w:val="24"/>
                <w:highlight w:val="none"/>
                <w:lang w:eastAsia="zh-CN"/>
              </w:rPr>
              <w:t>民丰县矿业服务基地项目(规划编制)</w:t>
            </w:r>
            <w:r>
              <w:rPr>
                <w:rFonts w:hint="eastAsia" w:asciiTheme="minorEastAsia" w:hAnsiTheme="minorEastAsia" w:eastAsiaTheme="minorEastAsia" w:cstheme="minorEastAsia"/>
                <w:spacing w:val="7"/>
                <w:sz w:val="24"/>
                <w:szCs w:val="24"/>
                <w:highlight w:val="none"/>
              </w:rPr>
              <w:t>的潜在供应商应在政采</w:t>
            </w:r>
            <w:r>
              <w:rPr>
                <w:rFonts w:hint="eastAsia" w:asciiTheme="minorEastAsia" w:hAnsiTheme="minorEastAsia" w:eastAsiaTheme="minorEastAsia" w:cstheme="minorEastAsia"/>
                <w:spacing w:val="5"/>
                <w:sz w:val="24"/>
                <w:szCs w:val="24"/>
                <w:highlight w:val="none"/>
              </w:rPr>
              <w:t>云平台</w:t>
            </w:r>
            <w:r>
              <w:rPr>
                <w:rFonts w:hint="eastAsia" w:asciiTheme="minorEastAsia" w:hAnsiTheme="minorEastAsia" w:eastAsiaTheme="minorEastAsia" w:cstheme="minorEastAsia"/>
                <w:spacing w:val="-23"/>
                <w:sz w:val="24"/>
                <w:szCs w:val="24"/>
                <w:highlight w:val="none"/>
              </w:rPr>
              <w:t>（</w:t>
            </w:r>
            <w:r>
              <w:rPr>
                <w:rFonts w:hint="eastAsia" w:asciiTheme="minorEastAsia" w:hAnsiTheme="minorEastAsia" w:eastAsiaTheme="minorEastAsia" w:cstheme="minorEastAsia"/>
                <w:spacing w:val="-23"/>
                <w:sz w:val="24"/>
                <w:szCs w:val="24"/>
                <w:highlight w:val="none"/>
              </w:rPr>
              <w:fldChar w:fldCharType="begin"/>
            </w:r>
            <w:r>
              <w:rPr>
                <w:rFonts w:hint="eastAsia" w:asciiTheme="minorEastAsia" w:hAnsiTheme="minorEastAsia" w:eastAsiaTheme="minorEastAsia" w:cstheme="minorEastAsia"/>
                <w:spacing w:val="-23"/>
                <w:sz w:val="24"/>
                <w:szCs w:val="24"/>
                <w:highlight w:val="none"/>
              </w:rPr>
              <w:instrText xml:space="preserve"> HYPERLINK "https://www.zcygov.cn/" </w:instrText>
            </w:r>
            <w:r>
              <w:rPr>
                <w:rFonts w:hint="eastAsia" w:asciiTheme="minorEastAsia" w:hAnsiTheme="minorEastAsia" w:eastAsiaTheme="minorEastAsia" w:cstheme="minorEastAsia"/>
                <w:spacing w:val="-23"/>
                <w:sz w:val="24"/>
                <w:szCs w:val="24"/>
                <w:highlight w:val="none"/>
              </w:rPr>
              <w:fldChar w:fldCharType="separate"/>
            </w:r>
            <w:r>
              <w:rPr>
                <w:rFonts w:hint="eastAsia" w:asciiTheme="minorEastAsia" w:hAnsiTheme="minorEastAsia" w:eastAsiaTheme="minorEastAsia" w:cstheme="minorEastAsia"/>
                <w:spacing w:val="-23"/>
                <w:sz w:val="24"/>
                <w:szCs w:val="24"/>
                <w:highlight w:val="none"/>
              </w:rPr>
              <w:t>https://www.zcygov.cn/</w:t>
            </w:r>
            <w:r>
              <w:rPr>
                <w:rFonts w:hint="eastAsia" w:asciiTheme="minorEastAsia" w:hAnsiTheme="minorEastAsia" w:eastAsiaTheme="minorEastAsia" w:cstheme="minorEastAsia"/>
                <w:spacing w:val="-23"/>
                <w:sz w:val="24"/>
                <w:szCs w:val="24"/>
                <w:highlight w:val="none"/>
              </w:rPr>
              <w:fldChar w:fldCharType="end"/>
            </w:r>
            <w:r>
              <w:rPr>
                <w:rFonts w:hint="eastAsia" w:asciiTheme="minorEastAsia" w:hAnsiTheme="minorEastAsia" w:eastAsiaTheme="minorEastAsia" w:cstheme="minorEastAsia"/>
                <w:spacing w:val="-23"/>
                <w:sz w:val="24"/>
                <w:szCs w:val="24"/>
                <w:highlight w:val="none"/>
              </w:rPr>
              <w:t>）</w:t>
            </w:r>
            <w:r>
              <w:rPr>
                <w:rFonts w:hint="eastAsia" w:asciiTheme="minorEastAsia" w:hAnsiTheme="minorEastAsia" w:eastAsiaTheme="minorEastAsia" w:cstheme="minorEastAsia"/>
                <w:spacing w:val="5"/>
                <w:sz w:val="24"/>
                <w:szCs w:val="24"/>
                <w:highlight w:val="none"/>
              </w:rPr>
              <w:t>线上获取采购文件，并于</w:t>
            </w:r>
            <w:r>
              <w:rPr>
                <w:rFonts w:hint="eastAsia" w:asciiTheme="minorEastAsia" w:hAnsiTheme="minorEastAsia" w:eastAsiaTheme="minorEastAsia" w:cstheme="minorEastAsia"/>
                <w:color w:val="auto"/>
                <w:spacing w:val="-44"/>
                <w:sz w:val="24"/>
                <w:szCs w:val="24"/>
                <w:highlight w:val="none"/>
              </w:rPr>
              <w:t xml:space="preserve"> </w:t>
            </w:r>
            <w:r>
              <w:rPr>
                <w:rFonts w:hint="eastAsia" w:asciiTheme="minorEastAsia" w:hAnsiTheme="minorEastAsia" w:eastAsiaTheme="minorEastAsia" w:cstheme="minorEastAsia"/>
                <w:color w:val="auto"/>
                <w:spacing w:val="5"/>
                <w:sz w:val="24"/>
                <w:szCs w:val="24"/>
                <w:highlight w:val="none"/>
              </w:rPr>
              <w:t>202</w:t>
            </w:r>
            <w:r>
              <w:rPr>
                <w:rFonts w:hint="eastAsia" w:asciiTheme="minorEastAsia" w:hAnsiTheme="minorEastAsia" w:eastAsiaTheme="minorEastAsia" w:cstheme="minorEastAsia"/>
                <w:color w:val="auto"/>
                <w:spacing w:val="5"/>
                <w:sz w:val="24"/>
                <w:szCs w:val="24"/>
                <w:highlight w:val="none"/>
                <w:lang w:val="en-US" w:eastAsia="zh-CN"/>
              </w:rPr>
              <w:t>5</w:t>
            </w:r>
            <w:r>
              <w:rPr>
                <w:rFonts w:hint="eastAsia" w:asciiTheme="minorEastAsia" w:hAnsiTheme="minorEastAsia" w:eastAsiaTheme="minorEastAsia" w:cstheme="minorEastAsia"/>
                <w:color w:val="auto"/>
                <w:spacing w:val="5"/>
                <w:sz w:val="24"/>
                <w:szCs w:val="24"/>
                <w:highlight w:val="none"/>
              </w:rPr>
              <w:t>年</w:t>
            </w:r>
            <w:r>
              <w:rPr>
                <w:rFonts w:hint="eastAsia" w:asciiTheme="minorEastAsia" w:hAnsiTheme="minorEastAsia" w:eastAsiaTheme="minorEastAsia" w:cstheme="minorEastAsia"/>
                <w:color w:val="auto"/>
                <w:spacing w:val="5"/>
                <w:sz w:val="24"/>
                <w:szCs w:val="24"/>
                <w:highlight w:val="none"/>
                <w:lang w:val="en-US" w:eastAsia="zh-CN"/>
              </w:rPr>
              <w:t>07</w:t>
            </w:r>
            <w:r>
              <w:rPr>
                <w:rFonts w:hint="eastAsia" w:asciiTheme="minorEastAsia" w:hAnsiTheme="minorEastAsia" w:eastAsiaTheme="minorEastAsia" w:cstheme="minorEastAsia"/>
                <w:color w:val="auto"/>
                <w:spacing w:val="5"/>
                <w:sz w:val="24"/>
                <w:szCs w:val="24"/>
                <w:highlight w:val="none"/>
              </w:rPr>
              <w:t>月</w:t>
            </w:r>
            <w:r>
              <w:rPr>
                <w:rFonts w:hint="eastAsia" w:asciiTheme="minorEastAsia" w:hAnsiTheme="minorEastAsia" w:eastAsiaTheme="minorEastAsia" w:cstheme="minorEastAsia"/>
                <w:color w:val="auto"/>
                <w:spacing w:val="5"/>
                <w:sz w:val="24"/>
                <w:szCs w:val="24"/>
                <w:highlight w:val="none"/>
                <w:lang w:val="en-US" w:eastAsia="zh-CN"/>
              </w:rPr>
              <w:t>29</w:t>
            </w:r>
            <w:r>
              <w:rPr>
                <w:rFonts w:hint="eastAsia" w:asciiTheme="minorEastAsia" w:hAnsiTheme="minorEastAsia" w:eastAsiaTheme="minorEastAsia" w:cstheme="minorEastAsia"/>
                <w:color w:val="auto"/>
                <w:spacing w:val="5"/>
                <w:sz w:val="24"/>
                <w:szCs w:val="24"/>
                <w:highlight w:val="none"/>
              </w:rPr>
              <w:t>日</w:t>
            </w:r>
            <w:r>
              <w:rPr>
                <w:rFonts w:hint="eastAsia" w:asciiTheme="minorEastAsia" w:hAnsiTheme="minorEastAsia" w:eastAsiaTheme="minorEastAsia" w:cstheme="minorEastAsia"/>
                <w:color w:val="auto"/>
                <w:spacing w:val="5"/>
                <w:sz w:val="24"/>
                <w:szCs w:val="24"/>
                <w:highlight w:val="none"/>
                <w:lang w:val="en-US" w:eastAsia="zh-CN"/>
              </w:rPr>
              <w:t>1</w:t>
            </w:r>
            <w:r>
              <w:rPr>
                <w:rFonts w:hint="eastAsia" w:asciiTheme="minorEastAsia" w:hAnsiTheme="minorEastAsia" w:eastAsiaTheme="minorEastAsia" w:cstheme="minorEastAsia"/>
                <w:color w:val="auto"/>
                <w:spacing w:val="1"/>
                <w:sz w:val="24"/>
                <w:szCs w:val="24"/>
                <w:highlight w:val="none"/>
                <w:lang w:val="en-US" w:eastAsia="zh-CN"/>
              </w:rPr>
              <w:t>1</w:t>
            </w:r>
            <w:r>
              <w:rPr>
                <w:rFonts w:hint="eastAsia" w:asciiTheme="minorEastAsia" w:hAnsiTheme="minorEastAsia" w:eastAsiaTheme="minorEastAsia" w:cstheme="minorEastAsia"/>
                <w:color w:val="auto"/>
                <w:spacing w:val="1"/>
                <w:sz w:val="24"/>
                <w:szCs w:val="24"/>
                <w:highlight w:val="none"/>
                <w:lang w:eastAsia="zh-CN"/>
              </w:rPr>
              <w:t>:</w:t>
            </w:r>
            <w:r>
              <w:rPr>
                <w:rFonts w:hint="eastAsia" w:asciiTheme="minorEastAsia" w:hAnsiTheme="minorEastAsia" w:eastAsiaTheme="minorEastAsia" w:cstheme="minorEastAsia"/>
                <w:color w:val="auto"/>
                <w:spacing w:val="1"/>
                <w:sz w:val="24"/>
                <w:szCs w:val="24"/>
                <w:highlight w:val="none"/>
                <w:lang w:val="en-US" w:eastAsia="zh-CN"/>
              </w:rPr>
              <w:t>00</w:t>
            </w:r>
            <w:r>
              <w:rPr>
                <w:rFonts w:hint="eastAsia" w:asciiTheme="minorEastAsia" w:hAnsiTheme="minorEastAsia" w:eastAsiaTheme="minorEastAsia" w:cstheme="minorEastAsia"/>
                <w:color w:val="auto"/>
                <w:spacing w:val="1"/>
                <w:sz w:val="24"/>
                <w:szCs w:val="24"/>
                <w:highlight w:val="none"/>
              </w:rPr>
              <w:t>（</w:t>
            </w:r>
            <w:r>
              <w:rPr>
                <w:rFonts w:hint="eastAsia" w:asciiTheme="minorEastAsia" w:hAnsiTheme="minorEastAsia" w:eastAsiaTheme="minorEastAsia" w:cstheme="minorEastAsia"/>
                <w:spacing w:val="1"/>
                <w:sz w:val="24"/>
                <w:szCs w:val="24"/>
                <w:highlight w:val="none"/>
              </w:rPr>
              <w:t>北京时间）前提交响应文件。</w:t>
            </w:r>
          </w:p>
        </w:tc>
      </w:tr>
    </w:tbl>
    <w:p w14:paraId="0C91A7D2">
      <w:pPr>
        <w:pStyle w:val="10"/>
        <w:keepNext w:val="0"/>
        <w:keepLines w:val="0"/>
        <w:pageBreakBefore w:val="0"/>
        <w:wordWrap/>
        <w:overflowPunct/>
        <w:topLinePunct w:val="0"/>
        <w:bidi w:val="0"/>
        <w:adjustRightInd/>
        <w:snapToGrid/>
        <w:spacing w:line="240" w:lineRule="auto"/>
        <w:ind w:left="0" w:leftChars="0" w:right="0" w:firstLine="480" w:firstLineChars="200"/>
        <w:jc w:val="left"/>
        <w:rPr>
          <w:rFonts w:hint="eastAsia" w:asciiTheme="minorEastAsia" w:hAnsiTheme="minorEastAsia" w:eastAsiaTheme="minorEastAsia" w:cstheme="minorEastAsia"/>
          <w:sz w:val="24"/>
          <w:szCs w:val="24"/>
          <w:highlight w:val="none"/>
        </w:rPr>
      </w:pPr>
    </w:p>
    <w:p w14:paraId="335D931F">
      <w:pPr>
        <w:keepNext w:val="0"/>
        <w:keepLines w:val="0"/>
        <w:pageBreakBefore w:val="0"/>
        <w:widowControl/>
        <w:kinsoku w:val="0"/>
        <w:wordWrap/>
        <w:overflowPunct/>
        <w:topLinePunct w:val="0"/>
        <w:autoSpaceDE w:val="0"/>
        <w:autoSpaceDN w:val="0"/>
        <w:bidi w:val="0"/>
        <w:adjustRightInd/>
        <w:snapToGrid/>
        <w:spacing w:line="240" w:lineRule="auto"/>
        <w:ind w:right="0"/>
        <w:jc w:val="both"/>
        <w:textAlignment w:val="baseline"/>
        <w:outlineLvl w:val="1"/>
        <w:rPr>
          <w:rFonts w:hint="eastAsia" w:asciiTheme="minorEastAsia" w:hAnsiTheme="minorEastAsia" w:eastAsiaTheme="minorEastAsia" w:cstheme="minorEastAsia"/>
          <w:sz w:val="24"/>
          <w:szCs w:val="24"/>
          <w:highlight w:val="none"/>
        </w:rPr>
      </w:pPr>
      <w:bookmarkStart w:id="5" w:name="_Toc6674"/>
      <w:r>
        <w:rPr>
          <w:rFonts w:hint="eastAsia" w:asciiTheme="minorEastAsia" w:hAnsiTheme="minorEastAsia" w:eastAsiaTheme="minorEastAsia" w:cstheme="minorEastAsia"/>
          <w:spacing w:val="9"/>
          <w:sz w:val="24"/>
          <w:szCs w:val="24"/>
          <w:highlight w:val="none"/>
          <w14:textOutline w14:w="4885" w14:cap="sq" w14:cmpd="sng">
            <w14:solidFill>
              <w14:srgbClr w14:val="000000"/>
            </w14:solidFill>
            <w14:prstDash w14:val="solid"/>
            <w14:bevel/>
          </w14:textOutline>
        </w:rPr>
        <w:t>一、项目基本情况</w:t>
      </w:r>
      <w:bookmarkEnd w:id="5"/>
    </w:p>
    <w:p w14:paraId="7815D9E1">
      <w:pPr>
        <w:keepNext w:val="0"/>
        <w:keepLines w:val="0"/>
        <w:pageBreakBefore w:val="0"/>
        <w:widowControl/>
        <w:kinsoku w:val="0"/>
        <w:wordWrap/>
        <w:overflowPunct/>
        <w:topLinePunct w:val="0"/>
        <w:autoSpaceDE w:val="0"/>
        <w:autoSpaceDN w:val="0"/>
        <w:bidi w:val="0"/>
        <w:adjustRightInd/>
        <w:snapToGrid/>
        <w:spacing w:line="240" w:lineRule="auto"/>
        <w:ind w:right="0" w:firstLine="512" w:firstLineChars="200"/>
        <w:jc w:val="both"/>
        <w:textAlignment w:val="baseline"/>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pacing w:val="8"/>
          <w:sz w:val="24"/>
          <w:szCs w:val="24"/>
          <w:highlight w:val="none"/>
        </w:rPr>
        <w:t>项目编号：</w:t>
      </w:r>
      <w:r>
        <w:rPr>
          <w:rFonts w:hint="eastAsia" w:asciiTheme="minorEastAsia" w:hAnsiTheme="minorEastAsia" w:eastAsiaTheme="minorEastAsia" w:cstheme="minorEastAsia"/>
          <w:spacing w:val="8"/>
          <w:sz w:val="24"/>
          <w:szCs w:val="24"/>
          <w:highlight w:val="none"/>
          <w:lang w:val="en-US" w:eastAsia="zh-CN"/>
        </w:rPr>
        <w:t>JMSZB-MFX-2025-CG009</w:t>
      </w:r>
    </w:p>
    <w:p w14:paraId="44C35C6C">
      <w:pPr>
        <w:keepNext w:val="0"/>
        <w:keepLines w:val="0"/>
        <w:pageBreakBefore w:val="0"/>
        <w:widowControl/>
        <w:kinsoku w:val="0"/>
        <w:wordWrap/>
        <w:overflowPunct/>
        <w:topLinePunct w:val="0"/>
        <w:autoSpaceDE w:val="0"/>
        <w:autoSpaceDN w:val="0"/>
        <w:bidi w:val="0"/>
        <w:adjustRightInd/>
        <w:snapToGrid/>
        <w:spacing w:line="240" w:lineRule="auto"/>
        <w:ind w:right="0" w:firstLine="504" w:firstLineChars="200"/>
        <w:jc w:val="both"/>
        <w:textAlignment w:val="baseline"/>
        <w:rPr>
          <w:rFonts w:hint="eastAsia" w:asciiTheme="minorEastAsia" w:hAnsiTheme="minorEastAsia" w:eastAsiaTheme="minorEastAsia" w:cstheme="minorEastAsia"/>
          <w:spacing w:val="6"/>
          <w:sz w:val="24"/>
          <w:szCs w:val="24"/>
          <w:highlight w:val="none"/>
          <w:lang w:eastAsia="zh-CN"/>
        </w:rPr>
      </w:pPr>
      <w:r>
        <w:rPr>
          <w:rFonts w:hint="eastAsia" w:asciiTheme="minorEastAsia" w:hAnsiTheme="minorEastAsia" w:eastAsiaTheme="minorEastAsia" w:cstheme="minorEastAsia"/>
          <w:spacing w:val="6"/>
          <w:sz w:val="24"/>
          <w:szCs w:val="24"/>
          <w:highlight w:val="none"/>
        </w:rPr>
        <w:t>项目名称：</w:t>
      </w:r>
      <w:r>
        <w:rPr>
          <w:rFonts w:hint="eastAsia" w:asciiTheme="minorEastAsia" w:hAnsiTheme="minorEastAsia" w:eastAsiaTheme="minorEastAsia" w:cstheme="minorEastAsia"/>
          <w:spacing w:val="7"/>
          <w:sz w:val="24"/>
          <w:szCs w:val="24"/>
          <w:highlight w:val="none"/>
          <w:lang w:eastAsia="zh-CN"/>
        </w:rPr>
        <w:t>民丰县矿业服务基地项目(规划编制)</w:t>
      </w:r>
    </w:p>
    <w:p w14:paraId="5A37ECDD">
      <w:pPr>
        <w:keepNext w:val="0"/>
        <w:keepLines w:val="0"/>
        <w:pageBreakBefore w:val="0"/>
        <w:widowControl/>
        <w:kinsoku w:val="0"/>
        <w:wordWrap/>
        <w:overflowPunct/>
        <w:topLinePunct w:val="0"/>
        <w:autoSpaceDE w:val="0"/>
        <w:autoSpaceDN w:val="0"/>
        <w:bidi w:val="0"/>
        <w:adjustRightInd/>
        <w:snapToGrid/>
        <w:spacing w:line="240" w:lineRule="auto"/>
        <w:ind w:right="0" w:firstLine="508" w:firstLineChars="200"/>
        <w:jc w:val="both"/>
        <w:textAlignment w:val="baseline"/>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pacing w:val="7"/>
          <w:sz w:val="24"/>
          <w:szCs w:val="24"/>
          <w:highlight w:val="none"/>
        </w:rPr>
        <w:t>采购方式：</w:t>
      </w:r>
      <w:r>
        <w:rPr>
          <w:rFonts w:hint="eastAsia" w:asciiTheme="minorEastAsia" w:hAnsiTheme="minorEastAsia" w:eastAsiaTheme="minorEastAsia" w:cstheme="minorEastAsia"/>
          <w:spacing w:val="7"/>
          <w:sz w:val="24"/>
          <w:szCs w:val="24"/>
          <w:highlight w:val="none"/>
          <w:lang w:val="en-US" w:eastAsia="zh-CN"/>
        </w:rPr>
        <w:t>竞争性磋商</w:t>
      </w:r>
    </w:p>
    <w:p w14:paraId="2D7C2E35">
      <w:pPr>
        <w:keepNext w:val="0"/>
        <w:keepLines w:val="0"/>
        <w:pageBreakBefore w:val="0"/>
        <w:widowControl/>
        <w:kinsoku w:val="0"/>
        <w:wordWrap/>
        <w:overflowPunct/>
        <w:topLinePunct w:val="0"/>
        <w:autoSpaceDE w:val="0"/>
        <w:autoSpaceDN w:val="0"/>
        <w:bidi w:val="0"/>
        <w:adjustRightInd/>
        <w:snapToGrid/>
        <w:spacing w:line="240" w:lineRule="auto"/>
        <w:ind w:right="0" w:firstLine="504" w:firstLineChars="200"/>
        <w:jc w:val="both"/>
        <w:textAlignment w:val="baseline"/>
        <w:rPr>
          <w:rFonts w:hint="default" w:asciiTheme="minorEastAsia" w:hAnsiTheme="minorEastAsia" w:eastAsiaTheme="minorEastAsia" w:cstheme="minorEastAsia"/>
          <w:spacing w:val="6"/>
          <w:sz w:val="24"/>
          <w:szCs w:val="24"/>
          <w:highlight w:val="none"/>
          <w:lang w:val="en-US" w:eastAsia="zh-CN"/>
        </w:rPr>
      </w:pPr>
      <w:r>
        <w:rPr>
          <w:rFonts w:hint="eastAsia" w:asciiTheme="minorEastAsia" w:hAnsiTheme="minorEastAsia" w:eastAsiaTheme="minorEastAsia" w:cstheme="minorEastAsia"/>
          <w:spacing w:val="6"/>
          <w:sz w:val="24"/>
          <w:szCs w:val="24"/>
          <w:highlight w:val="none"/>
        </w:rPr>
        <w:t>预算金额（元）：</w:t>
      </w:r>
      <w:r>
        <w:rPr>
          <w:rFonts w:hint="eastAsia" w:asciiTheme="minorEastAsia" w:hAnsiTheme="minorEastAsia" w:eastAsiaTheme="minorEastAsia" w:cstheme="minorEastAsia"/>
          <w:spacing w:val="6"/>
          <w:sz w:val="24"/>
          <w:szCs w:val="24"/>
          <w:highlight w:val="none"/>
          <w:lang w:val="en-US" w:eastAsia="zh-CN"/>
        </w:rPr>
        <w:t>400000元</w:t>
      </w:r>
    </w:p>
    <w:p w14:paraId="171AE4ED">
      <w:pPr>
        <w:keepNext w:val="0"/>
        <w:keepLines w:val="0"/>
        <w:pageBreakBefore w:val="0"/>
        <w:widowControl/>
        <w:kinsoku w:val="0"/>
        <w:wordWrap/>
        <w:overflowPunct/>
        <w:topLinePunct w:val="0"/>
        <w:autoSpaceDE w:val="0"/>
        <w:autoSpaceDN w:val="0"/>
        <w:bidi w:val="0"/>
        <w:adjustRightInd/>
        <w:snapToGrid/>
        <w:spacing w:line="240" w:lineRule="auto"/>
        <w:ind w:right="0" w:firstLine="504" w:firstLineChars="200"/>
        <w:jc w:val="both"/>
        <w:textAlignment w:val="baseline"/>
        <w:rPr>
          <w:rFonts w:hint="default" w:asciiTheme="minorEastAsia" w:hAnsiTheme="minorEastAsia" w:eastAsiaTheme="minorEastAsia" w:cstheme="minorEastAsia"/>
          <w:spacing w:val="6"/>
          <w:sz w:val="24"/>
          <w:szCs w:val="24"/>
          <w:highlight w:val="none"/>
          <w:lang w:val="en-US" w:eastAsia="zh-CN"/>
        </w:rPr>
      </w:pPr>
      <w:r>
        <w:rPr>
          <w:rFonts w:hint="eastAsia" w:asciiTheme="minorEastAsia" w:hAnsiTheme="minorEastAsia" w:eastAsiaTheme="minorEastAsia" w:cstheme="minorEastAsia"/>
          <w:spacing w:val="6"/>
          <w:sz w:val="24"/>
          <w:szCs w:val="24"/>
          <w:highlight w:val="none"/>
        </w:rPr>
        <w:t>最高限价（元）：</w:t>
      </w:r>
      <w:r>
        <w:rPr>
          <w:rFonts w:hint="eastAsia" w:asciiTheme="minorEastAsia" w:hAnsiTheme="minorEastAsia" w:eastAsiaTheme="minorEastAsia" w:cstheme="minorEastAsia"/>
          <w:spacing w:val="6"/>
          <w:sz w:val="24"/>
          <w:szCs w:val="24"/>
          <w:highlight w:val="none"/>
          <w:lang w:val="en-US" w:eastAsia="zh-CN"/>
        </w:rPr>
        <w:t>400000元</w:t>
      </w:r>
    </w:p>
    <w:p w14:paraId="0B757627">
      <w:pPr>
        <w:keepNext w:val="0"/>
        <w:keepLines w:val="0"/>
        <w:pageBreakBefore w:val="0"/>
        <w:widowControl/>
        <w:kinsoku w:val="0"/>
        <w:wordWrap/>
        <w:overflowPunct/>
        <w:topLinePunct w:val="0"/>
        <w:autoSpaceDE w:val="0"/>
        <w:autoSpaceDN w:val="0"/>
        <w:bidi w:val="0"/>
        <w:adjustRightInd/>
        <w:snapToGrid/>
        <w:spacing w:line="240" w:lineRule="auto"/>
        <w:ind w:right="0" w:firstLine="504" w:firstLineChars="200"/>
        <w:jc w:val="both"/>
        <w:textAlignment w:val="baseline"/>
        <w:rPr>
          <w:rFonts w:hint="eastAsia" w:asciiTheme="minorEastAsia" w:hAnsiTheme="minorEastAsia" w:eastAsiaTheme="minorEastAsia" w:cstheme="minorEastAsia"/>
          <w:spacing w:val="6"/>
          <w:sz w:val="24"/>
          <w:szCs w:val="24"/>
          <w:highlight w:val="none"/>
          <w:lang w:val="en-US" w:eastAsia="zh-CN"/>
        </w:rPr>
      </w:pPr>
      <w:r>
        <w:rPr>
          <w:rFonts w:hint="eastAsia" w:asciiTheme="minorEastAsia" w:hAnsiTheme="minorEastAsia" w:eastAsiaTheme="minorEastAsia" w:cstheme="minorEastAsia"/>
          <w:spacing w:val="6"/>
          <w:sz w:val="24"/>
          <w:szCs w:val="24"/>
          <w:highlight w:val="none"/>
          <w:lang w:val="en-US" w:eastAsia="zh-CN"/>
        </w:rPr>
        <w:t>资金来源：县级资金</w:t>
      </w:r>
    </w:p>
    <w:p w14:paraId="7823723C">
      <w:pPr>
        <w:keepNext w:val="0"/>
        <w:keepLines w:val="0"/>
        <w:pageBreakBefore w:val="0"/>
        <w:widowControl/>
        <w:kinsoku w:val="0"/>
        <w:wordWrap/>
        <w:overflowPunct/>
        <w:topLinePunct w:val="0"/>
        <w:autoSpaceDE w:val="0"/>
        <w:autoSpaceDN w:val="0"/>
        <w:bidi w:val="0"/>
        <w:adjustRightInd/>
        <w:snapToGrid/>
        <w:spacing w:line="240" w:lineRule="auto"/>
        <w:ind w:firstLine="504" w:firstLineChars="200"/>
        <w:jc w:val="left"/>
        <w:textAlignment w:val="baseline"/>
        <w:rPr>
          <w:rFonts w:hint="eastAsia" w:ascii="宋体" w:hAnsi="宋体" w:eastAsia="宋体" w:cs="宋体"/>
          <w:sz w:val="24"/>
          <w:szCs w:val="24"/>
          <w:highlight w:val="none"/>
          <w:lang w:val="en-US" w:eastAsia="zh-CN"/>
        </w:rPr>
      </w:pPr>
      <w:r>
        <w:rPr>
          <w:rFonts w:hint="eastAsia" w:asciiTheme="minorEastAsia" w:hAnsiTheme="minorEastAsia" w:eastAsiaTheme="minorEastAsia" w:cstheme="minorEastAsia"/>
          <w:spacing w:val="6"/>
          <w:sz w:val="24"/>
          <w:szCs w:val="24"/>
          <w:highlight w:val="none"/>
        </w:rPr>
        <w:t>采购需求：</w:t>
      </w:r>
      <w:r>
        <w:rPr>
          <w:rFonts w:hint="eastAsia" w:ascii="宋体" w:hAnsi="宋体" w:eastAsia="宋体" w:cs="宋体"/>
          <w:sz w:val="24"/>
          <w:szCs w:val="24"/>
          <w:highlight w:val="none"/>
          <w:u w:val="none"/>
          <w:lang w:val="en-US" w:eastAsia="zh-CN"/>
        </w:rPr>
        <w:t>编制一套全面、科学、具有前瞻性和可操作性的矿业服务基地规划方案，结合规划设计条件，明确矿业服务基地的功能定位、空间布局、产业发展方向、配套设施建设等内容，为基地的建设与运营提供指导依据。</w:t>
      </w:r>
    </w:p>
    <w:p w14:paraId="4B6D4B64">
      <w:pPr>
        <w:keepNext w:val="0"/>
        <w:keepLines w:val="0"/>
        <w:pageBreakBefore w:val="0"/>
        <w:widowControl/>
        <w:numPr>
          <w:ilvl w:val="0"/>
          <w:numId w:val="0"/>
        </w:numPr>
        <w:kinsoku w:val="0"/>
        <w:wordWrap/>
        <w:overflowPunct/>
        <w:topLinePunct w:val="0"/>
        <w:autoSpaceDE w:val="0"/>
        <w:autoSpaceDN w:val="0"/>
        <w:bidi w:val="0"/>
        <w:adjustRightInd/>
        <w:snapToGrid/>
        <w:spacing w:line="240" w:lineRule="auto"/>
        <w:ind w:right="0" w:rightChars="0" w:firstLine="480" w:firstLineChars="200"/>
        <w:jc w:val="both"/>
        <w:textAlignment w:val="baseline"/>
        <w:rPr>
          <w:rFonts w:hint="eastAsia" w:asciiTheme="minorEastAsia" w:hAnsiTheme="minorEastAsia" w:eastAsiaTheme="minorEastAsia" w:cstheme="minorEastAsia"/>
          <w:color w:val="FF0000"/>
          <w:spacing w:val="6"/>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服务期限</w:t>
      </w:r>
      <w:r>
        <w:rPr>
          <w:rFonts w:hint="eastAsia" w:asciiTheme="minorEastAsia" w:hAnsiTheme="minorEastAsia" w:eastAsiaTheme="minorEastAsia" w:cstheme="minorEastAsia"/>
          <w:color w:val="auto"/>
          <w:spacing w:val="6"/>
          <w:sz w:val="24"/>
          <w:szCs w:val="24"/>
          <w:highlight w:val="none"/>
          <w:lang w:eastAsia="zh-CN"/>
        </w:rPr>
        <w:t>：</w:t>
      </w:r>
      <w:r>
        <w:rPr>
          <w:rFonts w:hint="eastAsia" w:asciiTheme="minorEastAsia" w:hAnsiTheme="minorEastAsia" w:eastAsiaTheme="minorEastAsia" w:cstheme="minorEastAsia"/>
          <w:color w:val="auto"/>
          <w:spacing w:val="6"/>
          <w:sz w:val="24"/>
          <w:szCs w:val="24"/>
          <w:highlight w:val="none"/>
          <w:lang w:val="en-US" w:eastAsia="zh-CN"/>
        </w:rPr>
        <w:t>2025年7月-12月（具体以甲方签订合同为准）</w:t>
      </w:r>
    </w:p>
    <w:p w14:paraId="6A706758">
      <w:pPr>
        <w:keepNext w:val="0"/>
        <w:keepLines w:val="0"/>
        <w:pageBreakBefore w:val="0"/>
        <w:widowControl/>
        <w:kinsoku w:val="0"/>
        <w:wordWrap/>
        <w:overflowPunct/>
        <w:topLinePunct w:val="0"/>
        <w:autoSpaceDE w:val="0"/>
        <w:autoSpaceDN w:val="0"/>
        <w:bidi w:val="0"/>
        <w:adjustRightInd/>
        <w:snapToGrid/>
        <w:spacing w:line="240" w:lineRule="auto"/>
        <w:ind w:left="0" w:leftChars="0" w:right="0" w:firstLine="504" w:firstLineChars="200"/>
        <w:jc w:val="both"/>
        <w:textAlignment w:val="baseline"/>
        <w:rPr>
          <w:rFonts w:hint="eastAsia" w:asciiTheme="minorEastAsia" w:hAnsiTheme="minorEastAsia" w:eastAsiaTheme="minorEastAsia" w:cstheme="minorEastAsia"/>
          <w:spacing w:val="6"/>
          <w:sz w:val="24"/>
          <w:szCs w:val="24"/>
          <w:highlight w:val="none"/>
        </w:rPr>
      </w:pPr>
      <w:r>
        <w:rPr>
          <w:rFonts w:hint="eastAsia" w:asciiTheme="minorEastAsia" w:hAnsiTheme="minorEastAsia" w:eastAsiaTheme="minorEastAsia" w:cstheme="minorEastAsia"/>
          <w:spacing w:val="6"/>
          <w:sz w:val="24"/>
          <w:szCs w:val="24"/>
          <w:highlight w:val="none"/>
        </w:rPr>
        <w:t>本项目（</w:t>
      </w:r>
      <w:r>
        <w:rPr>
          <w:rFonts w:hint="eastAsia" w:asciiTheme="minorEastAsia" w:hAnsiTheme="minorEastAsia" w:eastAsiaTheme="minorEastAsia" w:cstheme="minorEastAsia"/>
          <w:spacing w:val="6"/>
          <w:sz w:val="24"/>
          <w:szCs w:val="24"/>
          <w:highlight w:val="none"/>
          <w:lang w:eastAsia="zh-CN"/>
        </w:rPr>
        <w:t>否</w:t>
      </w:r>
      <w:r>
        <w:rPr>
          <w:rFonts w:hint="eastAsia" w:asciiTheme="minorEastAsia" w:hAnsiTheme="minorEastAsia" w:eastAsiaTheme="minorEastAsia" w:cstheme="minorEastAsia"/>
          <w:spacing w:val="6"/>
          <w:sz w:val="24"/>
          <w:szCs w:val="24"/>
          <w:highlight w:val="none"/>
        </w:rPr>
        <w:t>）接受联合体投标。</w:t>
      </w:r>
    </w:p>
    <w:p w14:paraId="177EC99F">
      <w:pPr>
        <w:keepNext w:val="0"/>
        <w:keepLines w:val="0"/>
        <w:pageBreakBefore w:val="0"/>
        <w:widowControl/>
        <w:kinsoku w:val="0"/>
        <w:wordWrap/>
        <w:overflowPunct/>
        <w:topLinePunct w:val="0"/>
        <w:autoSpaceDE w:val="0"/>
        <w:autoSpaceDN w:val="0"/>
        <w:bidi w:val="0"/>
        <w:adjustRightInd/>
        <w:snapToGrid/>
        <w:spacing w:line="240" w:lineRule="auto"/>
        <w:ind w:right="0"/>
        <w:jc w:val="both"/>
        <w:textAlignment w:val="baseline"/>
        <w:outlineLvl w:val="1"/>
        <w:rPr>
          <w:rFonts w:hint="eastAsia" w:asciiTheme="minorEastAsia" w:hAnsiTheme="minorEastAsia" w:eastAsiaTheme="minorEastAsia" w:cstheme="minorEastAsia"/>
          <w:sz w:val="24"/>
          <w:szCs w:val="24"/>
          <w:highlight w:val="none"/>
        </w:rPr>
      </w:pPr>
      <w:bookmarkStart w:id="6" w:name="_Toc28686"/>
      <w:r>
        <w:rPr>
          <w:rFonts w:hint="eastAsia" w:asciiTheme="minorEastAsia" w:hAnsiTheme="minorEastAsia" w:eastAsiaTheme="minorEastAsia" w:cstheme="minorEastAsia"/>
          <w:spacing w:val="8"/>
          <w:sz w:val="24"/>
          <w:szCs w:val="24"/>
          <w:highlight w:val="none"/>
          <w14:textOutline w14:w="4885" w14:cap="sq" w14:cmpd="sng">
            <w14:solidFill>
              <w14:srgbClr w14:val="000000"/>
            </w14:solidFill>
            <w14:prstDash w14:val="solid"/>
            <w14:bevel/>
          </w14:textOutline>
        </w:rPr>
        <w:t>二、申请人的资格要求：</w:t>
      </w:r>
      <w:bookmarkEnd w:id="6"/>
    </w:p>
    <w:p w14:paraId="6D869BDC">
      <w:pPr>
        <w:keepNext w:val="0"/>
        <w:keepLines w:val="0"/>
        <w:pageBreakBefore w:val="0"/>
        <w:widowControl/>
        <w:kinsoku w:val="0"/>
        <w:wordWrap/>
        <w:overflowPunct/>
        <w:topLinePunct w:val="0"/>
        <w:autoSpaceDE w:val="0"/>
        <w:autoSpaceDN w:val="0"/>
        <w:bidi w:val="0"/>
        <w:adjustRightInd/>
        <w:snapToGrid/>
        <w:spacing w:line="240" w:lineRule="auto"/>
        <w:ind w:left="0" w:leftChars="0" w:right="0" w:firstLine="504" w:firstLineChars="200"/>
        <w:jc w:val="both"/>
        <w:textAlignment w:val="baseline"/>
        <w:rPr>
          <w:rFonts w:hint="eastAsia" w:asciiTheme="minorEastAsia" w:hAnsiTheme="minorEastAsia" w:eastAsiaTheme="minorEastAsia" w:cstheme="minorEastAsia"/>
          <w:spacing w:val="6"/>
          <w:sz w:val="24"/>
          <w:szCs w:val="24"/>
          <w:highlight w:val="none"/>
          <w:lang w:val="en-US" w:eastAsia="zh-CN"/>
        </w:rPr>
      </w:pPr>
      <w:bookmarkStart w:id="7" w:name="_Toc14718"/>
      <w:r>
        <w:rPr>
          <w:rFonts w:hint="eastAsia" w:asciiTheme="minorEastAsia" w:hAnsiTheme="minorEastAsia" w:eastAsiaTheme="minorEastAsia" w:cstheme="minorEastAsia"/>
          <w:spacing w:val="6"/>
          <w:sz w:val="24"/>
          <w:szCs w:val="24"/>
          <w:highlight w:val="none"/>
          <w:lang w:val="en-US" w:eastAsia="zh-CN"/>
        </w:rPr>
        <w:t>1.符合《中华人民共和国政府采购法》第二十二条规定；</w:t>
      </w:r>
    </w:p>
    <w:p w14:paraId="522C3278">
      <w:pPr>
        <w:keepNext w:val="0"/>
        <w:keepLines w:val="0"/>
        <w:pageBreakBefore w:val="0"/>
        <w:widowControl/>
        <w:kinsoku w:val="0"/>
        <w:wordWrap/>
        <w:overflowPunct/>
        <w:topLinePunct w:val="0"/>
        <w:autoSpaceDE w:val="0"/>
        <w:autoSpaceDN w:val="0"/>
        <w:bidi w:val="0"/>
        <w:adjustRightInd/>
        <w:snapToGrid/>
        <w:spacing w:line="240" w:lineRule="auto"/>
        <w:ind w:left="479" w:leftChars="228" w:right="0" w:firstLine="0" w:firstLineChars="0"/>
        <w:jc w:val="both"/>
        <w:textAlignment w:val="baseline"/>
        <w:rPr>
          <w:rFonts w:hint="eastAsia" w:asciiTheme="minorEastAsia" w:hAnsiTheme="minorEastAsia" w:eastAsiaTheme="minorEastAsia" w:cstheme="minorEastAsia"/>
          <w:spacing w:val="6"/>
          <w:sz w:val="24"/>
          <w:szCs w:val="24"/>
          <w:highlight w:val="none"/>
          <w:lang w:val="en-US" w:eastAsia="zh-CN"/>
        </w:rPr>
      </w:pPr>
      <w:r>
        <w:rPr>
          <w:rFonts w:hint="eastAsia" w:asciiTheme="minorEastAsia" w:hAnsiTheme="minorEastAsia" w:eastAsiaTheme="minorEastAsia" w:cstheme="minorEastAsia"/>
          <w:spacing w:val="6"/>
          <w:sz w:val="24"/>
          <w:szCs w:val="24"/>
          <w:highlight w:val="none"/>
          <w:lang w:val="en-US" w:eastAsia="zh-CN"/>
        </w:rPr>
        <w:t>2.落实政府采购政策需满足的资格要求：2.1 中小企业政策</w:t>
      </w:r>
    </w:p>
    <w:p w14:paraId="724A4359">
      <w:pPr>
        <w:keepNext w:val="0"/>
        <w:keepLines w:val="0"/>
        <w:pageBreakBefore w:val="0"/>
        <w:widowControl/>
        <w:kinsoku w:val="0"/>
        <w:wordWrap/>
        <w:overflowPunct/>
        <w:topLinePunct w:val="0"/>
        <w:autoSpaceDE w:val="0"/>
        <w:autoSpaceDN w:val="0"/>
        <w:bidi w:val="0"/>
        <w:adjustRightInd/>
        <w:snapToGrid/>
        <w:spacing w:line="240" w:lineRule="auto"/>
        <w:ind w:right="0" w:firstLine="504" w:firstLineChars="200"/>
        <w:jc w:val="both"/>
        <w:textAlignment w:val="baseline"/>
        <w:rPr>
          <w:rFonts w:hint="eastAsia" w:asciiTheme="minorEastAsia" w:hAnsiTheme="minorEastAsia" w:eastAsiaTheme="minorEastAsia" w:cstheme="minorEastAsia"/>
          <w:spacing w:val="6"/>
          <w:sz w:val="24"/>
          <w:szCs w:val="24"/>
          <w:highlight w:val="none"/>
          <w:lang w:val="en-US" w:eastAsia="zh-CN"/>
        </w:rPr>
      </w:pPr>
      <w:r>
        <w:rPr>
          <w:rFonts w:hint="eastAsia" w:asciiTheme="minorEastAsia" w:hAnsiTheme="minorEastAsia" w:eastAsiaTheme="minorEastAsia" w:cstheme="minorEastAsia"/>
          <w:spacing w:val="6"/>
          <w:sz w:val="24"/>
          <w:szCs w:val="24"/>
          <w:highlight w:val="none"/>
          <w:lang w:val="en-US" w:eastAsia="zh-CN"/>
        </w:rPr>
        <w:t>☑本项目不专门面向中小企业预留采购份额，对符合规定的小微企业报价给予10％的扣除。</w:t>
      </w:r>
      <w:r>
        <w:rPr>
          <w:rFonts w:hint="eastAsia" w:asciiTheme="minorEastAsia" w:hAnsiTheme="minorEastAsia" w:eastAsiaTheme="minorEastAsia" w:cstheme="minorEastAsia"/>
          <w:spacing w:val="6"/>
          <w:sz w:val="24"/>
          <w:szCs w:val="24"/>
          <w:highlight w:val="none"/>
          <w:lang w:val="en-US" w:eastAsia="zh-CN"/>
        </w:rPr>
        <w:br w:type="textWrapping"/>
      </w:r>
      <w:r>
        <w:rPr>
          <w:rFonts w:hint="eastAsia" w:asciiTheme="minorEastAsia" w:hAnsiTheme="minorEastAsia" w:eastAsiaTheme="minorEastAsia" w:cstheme="minorEastAsia"/>
          <w:spacing w:val="6"/>
          <w:sz w:val="24"/>
          <w:szCs w:val="24"/>
          <w:highlight w:val="none"/>
          <w:lang w:val="en-US" w:eastAsia="zh-CN"/>
        </w:rPr>
        <w:t xml:space="preserve">    □本项目专门面向□中小□小微企业采购。即：提供的货物或服务全部由符合政策要求的中小/小微企业制造、服务全部由符合政策要求的中小/小微企业承接。</w:t>
      </w:r>
      <w:r>
        <w:rPr>
          <w:rFonts w:hint="eastAsia" w:asciiTheme="minorEastAsia" w:hAnsiTheme="minorEastAsia" w:eastAsiaTheme="minorEastAsia" w:cstheme="minorEastAsia"/>
          <w:spacing w:val="6"/>
          <w:sz w:val="24"/>
          <w:szCs w:val="24"/>
          <w:highlight w:val="none"/>
          <w:lang w:val="en-US" w:eastAsia="zh-CN"/>
        </w:rPr>
        <w:br w:type="textWrapping"/>
      </w:r>
      <w:r>
        <w:rPr>
          <w:rFonts w:hint="eastAsia" w:asciiTheme="minorEastAsia" w:hAnsiTheme="minorEastAsia" w:eastAsiaTheme="minorEastAsia" w:cstheme="minorEastAsia"/>
          <w:spacing w:val="6"/>
          <w:sz w:val="24"/>
          <w:szCs w:val="24"/>
          <w:highlight w:val="none"/>
          <w:lang w:val="en-US" w:eastAsia="zh-CN"/>
        </w:rPr>
        <w:t xml:space="preserve">    □本项目预留部分采购项目预算专门面向中小企业采购。对于预留份额，提供的货物由符合政策要求的中小企业制造、服务由符合政策要求的中小企业承接。预留份额通过以下措施进行：/。</w:t>
      </w:r>
    </w:p>
    <w:p w14:paraId="4708617E">
      <w:pPr>
        <w:keepNext w:val="0"/>
        <w:keepLines w:val="0"/>
        <w:pageBreakBefore w:val="0"/>
        <w:widowControl/>
        <w:kinsoku w:val="0"/>
        <w:wordWrap/>
        <w:overflowPunct/>
        <w:topLinePunct w:val="0"/>
        <w:autoSpaceDE w:val="0"/>
        <w:autoSpaceDN w:val="0"/>
        <w:bidi w:val="0"/>
        <w:adjustRightInd/>
        <w:snapToGrid/>
        <w:spacing w:line="240" w:lineRule="auto"/>
        <w:ind w:left="0" w:leftChars="0" w:right="0" w:firstLine="504" w:firstLineChars="200"/>
        <w:jc w:val="both"/>
        <w:textAlignment w:val="baseline"/>
        <w:rPr>
          <w:rFonts w:hint="eastAsia" w:asciiTheme="minorEastAsia" w:hAnsiTheme="minorEastAsia" w:eastAsiaTheme="minorEastAsia" w:cstheme="minorEastAsia"/>
          <w:spacing w:val="6"/>
          <w:sz w:val="24"/>
          <w:szCs w:val="24"/>
          <w:highlight w:val="none"/>
          <w:lang w:val="en-US" w:eastAsia="zh-CN"/>
        </w:rPr>
      </w:pPr>
      <w:r>
        <w:rPr>
          <w:rFonts w:hint="eastAsia" w:asciiTheme="minorEastAsia" w:hAnsiTheme="minorEastAsia" w:eastAsiaTheme="minorEastAsia" w:cstheme="minorEastAsia"/>
          <w:spacing w:val="6"/>
          <w:sz w:val="24"/>
          <w:szCs w:val="24"/>
          <w:highlight w:val="none"/>
          <w:lang w:val="en-US" w:eastAsia="zh-CN"/>
        </w:rPr>
        <w:t>3.本项目的特定资格要求：</w:t>
      </w:r>
    </w:p>
    <w:p w14:paraId="0AA514A2">
      <w:pPr>
        <w:keepNext w:val="0"/>
        <w:keepLines w:val="0"/>
        <w:pageBreakBefore w:val="0"/>
        <w:widowControl/>
        <w:kinsoku w:val="0"/>
        <w:wordWrap/>
        <w:overflowPunct/>
        <w:topLinePunct w:val="0"/>
        <w:autoSpaceDE w:val="0"/>
        <w:autoSpaceDN w:val="0"/>
        <w:bidi w:val="0"/>
        <w:adjustRightInd/>
        <w:snapToGrid/>
        <w:spacing w:line="240" w:lineRule="auto"/>
        <w:ind w:left="0" w:leftChars="0" w:right="0" w:firstLine="504" w:firstLineChars="200"/>
        <w:jc w:val="both"/>
        <w:textAlignment w:val="baseline"/>
        <w:rPr>
          <w:rFonts w:hint="eastAsia" w:asciiTheme="minorEastAsia" w:hAnsiTheme="minorEastAsia" w:eastAsiaTheme="minorEastAsia" w:cstheme="minorEastAsia"/>
          <w:spacing w:val="6"/>
          <w:sz w:val="24"/>
          <w:szCs w:val="24"/>
          <w:highlight w:val="none"/>
          <w:lang w:val="en-US" w:eastAsia="zh-CN"/>
        </w:rPr>
      </w:pPr>
      <w:r>
        <w:rPr>
          <w:rFonts w:hint="eastAsia" w:asciiTheme="minorEastAsia" w:hAnsiTheme="minorEastAsia" w:eastAsiaTheme="minorEastAsia" w:cstheme="minorEastAsia"/>
          <w:spacing w:val="6"/>
          <w:sz w:val="24"/>
          <w:szCs w:val="24"/>
          <w:highlight w:val="none"/>
          <w:lang w:val="en-US" w:eastAsia="zh-CN"/>
        </w:rPr>
        <w:t>（1）具有独立法人资格的营业执照；</w:t>
      </w:r>
    </w:p>
    <w:p w14:paraId="7BCB1E83">
      <w:pPr>
        <w:keepNext w:val="0"/>
        <w:keepLines w:val="0"/>
        <w:pageBreakBefore w:val="0"/>
        <w:widowControl/>
        <w:kinsoku w:val="0"/>
        <w:wordWrap/>
        <w:overflowPunct/>
        <w:topLinePunct w:val="0"/>
        <w:autoSpaceDE w:val="0"/>
        <w:autoSpaceDN w:val="0"/>
        <w:bidi w:val="0"/>
        <w:adjustRightInd/>
        <w:snapToGrid/>
        <w:spacing w:line="240" w:lineRule="auto"/>
        <w:ind w:left="0" w:leftChars="0" w:right="0" w:firstLine="504" w:firstLineChars="200"/>
        <w:jc w:val="both"/>
        <w:textAlignment w:val="baseline"/>
        <w:rPr>
          <w:rFonts w:hint="eastAsia" w:asciiTheme="minorEastAsia" w:hAnsiTheme="minorEastAsia" w:eastAsiaTheme="minorEastAsia" w:cstheme="minorEastAsia"/>
          <w:spacing w:val="6"/>
          <w:sz w:val="24"/>
          <w:szCs w:val="24"/>
          <w:highlight w:val="none"/>
          <w:lang w:val="en-US" w:eastAsia="zh-CN"/>
        </w:rPr>
      </w:pPr>
      <w:r>
        <w:rPr>
          <w:rFonts w:hint="eastAsia" w:asciiTheme="minorEastAsia" w:hAnsiTheme="minorEastAsia" w:eastAsiaTheme="minorEastAsia" w:cstheme="minorEastAsia"/>
          <w:spacing w:val="6"/>
          <w:sz w:val="24"/>
          <w:szCs w:val="24"/>
          <w:highlight w:val="none"/>
          <w:lang w:val="en-US" w:eastAsia="zh-CN"/>
        </w:rPr>
        <w:t>（2）法定代表人投标需提供法定代表人证明书，委托代理人投标需提供法定代表人授权委托书。</w:t>
      </w:r>
    </w:p>
    <w:p w14:paraId="430DE6FD">
      <w:pPr>
        <w:keepNext w:val="0"/>
        <w:keepLines w:val="0"/>
        <w:pageBreakBefore w:val="0"/>
        <w:widowControl/>
        <w:kinsoku w:val="0"/>
        <w:wordWrap/>
        <w:overflowPunct/>
        <w:topLinePunct w:val="0"/>
        <w:autoSpaceDE w:val="0"/>
        <w:autoSpaceDN w:val="0"/>
        <w:bidi w:val="0"/>
        <w:adjustRightInd/>
        <w:snapToGrid/>
        <w:spacing w:line="240" w:lineRule="auto"/>
        <w:ind w:left="0" w:leftChars="0" w:right="0" w:firstLine="504" w:firstLineChars="200"/>
        <w:jc w:val="both"/>
        <w:textAlignment w:val="baseline"/>
        <w:rPr>
          <w:rFonts w:hint="eastAsia" w:asciiTheme="minorEastAsia" w:hAnsiTheme="minorEastAsia" w:eastAsiaTheme="minorEastAsia" w:cstheme="minorEastAsia"/>
          <w:color w:val="auto"/>
          <w:spacing w:val="6"/>
          <w:sz w:val="24"/>
          <w:szCs w:val="24"/>
          <w:highlight w:val="none"/>
          <w:lang w:val="en-US" w:eastAsia="zh-CN"/>
        </w:rPr>
      </w:pPr>
      <w:r>
        <w:rPr>
          <w:rFonts w:hint="eastAsia" w:asciiTheme="minorEastAsia" w:hAnsiTheme="minorEastAsia" w:eastAsiaTheme="minorEastAsia" w:cstheme="minorEastAsia"/>
          <w:color w:val="auto"/>
          <w:spacing w:val="6"/>
          <w:sz w:val="24"/>
          <w:szCs w:val="24"/>
          <w:highlight w:val="none"/>
          <w:lang w:val="en-US" w:eastAsia="zh-CN"/>
        </w:rPr>
        <w:t>（3）提供企业近六个月内连续三个月的社保缴纳凭证（新成立的公司按实际发生提供）；</w:t>
      </w:r>
    </w:p>
    <w:p w14:paraId="7829C244">
      <w:pPr>
        <w:keepNext w:val="0"/>
        <w:keepLines w:val="0"/>
        <w:pageBreakBefore w:val="0"/>
        <w:widowControl/>
        <w:kinsoku w:val="0"/>
        <w:wordWrap/>
        <w:overflowPunct/>
        <w:topLinePunct w:val="0"/>
        <w:autoSpaceDE w:val="0"/>
        <w:autoSpaceDN w:val="0"/>
        <w:bidi w:val="0"/>
        <w:adjustRightInd/>
        <w:snapToGrid/>
        <w:spacing w:line="240" w:lineRule="auto"/>
        <w:ind w:left="0" w:leftChars="0" w:right="0" w:firstLine="504" w:firstLineChars="200"/>
        <w:jc w:val="both"/>
        <w:textAlignment w:val="baseline"/>
        <w:rPr>
          <w:rFonts w:hint="eastAsia" w:asciiTheme="minorEastAsia" w:hAnsiTheme="minorEastAsia" w:eastAsiaTheme="minorEastAsia" w:cstheme="minorEastAsia"/>
          <w:color w:val="auto"/>
          <w:spacing w:val="6"/>
          <w:sz w:val="24"/>
          <w:szCs w:val="24"/>
          <w:highlight w:val="none"/>
          <w:lang w:val="en-US" w:eastAsia="zh-CN"/>
        </w:rPr>
      </w:pPr>
      <w:r>
        <w:rPr>
          <w:rFonts w:hint="eastAsia" w:asciiTheme="minorEastAsia" w:hAnsiTheme="minorEastAsia" w:eastAsiaTheme="minorEastAsia" w:cstheme="minorEastAsia"/>
          <w:color w:val="auto"/>
          <w:spacing w:val="6"/>
          <w:sz w:val="24"/>
          <w:szCs w:val="24"/>
          <w:highlight w:val="none"/>
          <w:lang w:val="en-US" w:eastAsia="zh-CN"/>
        </w:rPr>
        <w:t>（4）提供企业近六个月内连续三个月的完税证明（新成立的公司按实际发生提供）；</w:t>
      </w:r>
    </w:p>
    <w:p w14:paraId="6E0D3532">
      <w:pPr>
        <w:keepNext w:val="0"/>
        <w:keepLines w:val="0"/>
        <w:pageBreakBefore w:val="0"/>
        <w:widowControl/>
        <w:kinsoku w:val="0"/>
        <w:wordWrap/>
        <w:overflowPunct/>
        <w:topLinePunct w:val="0"/>
        <w:autoSpaceDE w:val="0"/>
        <w:autoSpaceDN w:val="0"/>
        <w:bidi w:val="0"/>
        <w:adjustRightInd/>
        <w:snapToGrid/>
        <w:spacing w:line="240" w:lineRule="auto"/>
        <w:ind w:left="0" w:leftChars="0" w:right="0" w:firstLine="504" w:firstLineChars="200"/>
        <w:jc w:val="both"/>
        <w:textAlignment w:val="baseline"/>
        <w:rPr>
          <w:rFonts w:hint="eastAsia" w:asciiTheme="minorEastAsia" w:hAnsiTheme="minorEastAsia" w:eastAsiaTheme="minorEastAsia" w:cstheme="minorEastAsia"/>
          <w:color w:val="auto"/>
          <w:spacing w:val="6"/>
          <w:sz w:val="24"/>
          <w:szCs w:val="24"/>
          <w:highlight w:val="none"/>
          <w:lang w:val="en-US" w:eastAsia="zh-CN"/>
        </w:rPr>
      </w:pPr>
      <w:r>
        <w:rPr>
          <w:rFonts w:hint="eastAsia" w:asciiTheme="minorEastAsia" w:hAnsiTheme="minorEastAsia" w:eastAsiaTheme="minorEastAsia" w:cstheme="minorEastAsia"/>
          <w:color w:val="auto"/>
          <w:spacing w:val="6"/>
          <w:sz w:val="24"/>
          <w:szCs w:val="24"/>
          <w:highlight w:val="none"/>
          <w:lang w:val="en-US" w:eastAsia="zh-CN"/>
        </w:rPr>
        <w:t>（5）具有良好的商业信誉或健全的财务会计制度,需提供2024年度财务审计报告（2025年新成立的不需要提供审计报告）；</w:t>
      </w:r>
    </w:p>
    <w:p w14:paraId="143F5104">
      <w:pPr>
        <w:keepNext w:val="0"/>
        <w:keepLines w:val="0"/>
        <w:pageBreakBefore w:val="0"/>
        <w:widowControl/>
        <w:kinsoku w:val="0"/>
        <w:wordWrap/>
        <w:overflowPunct/>
        <w:topLinePunct w:val="0"/>
        <w:autoSpaceDE w:val="0"/>
        <w:autoSpaceDN w:val="0"/>
        <w:bidi w:val="0"/>
        <w:adjustRightInd/>
        <w:snapToGrid/>
        <w:spacing w:line="240" w:lineRule="auto"/>
        <w:ind w:left="0" w:leftChars="0" w:right="0" w:firstLine="504" w:firstLineChars="200"/>
        <w:jc w:val="both"/>
        <w:textAlignment w:val="baseline"/>
        <w:rPr>
          <w:rFonts w:hint="eastAsia" w:asciiTheme="minorEastAsia" w:hAnsiTheme="minorEastAsia" w:eastAsiaTheme="minorEastAsia" w:cstheme="minorEastAsia"/>
          <w:spacing w:val="6"/>
          <w:sz w:val="24"/>
          <w:szCs w:val="24"/>
          <w:highlight w:val="none"/>
          <w:lang w:val="en-US" w:eastAsia="zh-CN"/>
        </w:rPr>
      </w:pPr>
      <w:r>
        <w:rPr>
          <w:rFonts w:hint="eastAsia" w:asciiTheme="minorEastAsia" w:hAnsiTheme="minorEastAsia" w:eastAsiaTheme="minorEastAsia" w:cstheme="minorEastAsia"/>
          <w:spacing w:val="6"/>
          <w:sz w:val="24"/>
          <w:szCs w:val="24"/>
          <w:highlight w:val="none"/>
          <w:lang w:val="en-US" w:eastAsia="zh-CN"/>
        </w:rPr>
        <w:t>（6）凡拟参加本次招标项目的供应商，如在“信用中国”网站（http://www.creditchina.gov.cn）、中国政府采购网（http://www.ccgp.gov.cn）、国家企业信用信息公示系统（http://www.gsxt.gov.cn）受过处罚的、被列入失信被执行人、重大税收违法案件当事人名单、政府采购严重违法失信行为记录名单的(尚在处罚期内)的将拒绝其参本次政府采购活动；</w:t>
      </w:r>
    </w:p>
    <w:p w14:paraId="3DD39CFA">
      <w:pPr>
        <w:keepNext w:val="0"/>
        <w:keepLines w:val="0"/>
        <w:pageBreakBefore w:val="0"/>
        <w:widowControl/>
        <w:kinsoku w:val="0"/>
        <w:wordWrap/>
        <w:overflowPunct/>
        <w:topLinePunct w:val="0"/>
        <w:autoSpaceDE w:val="0"/>
        <w:autoSpaceDN w:val="0"/>
        <w:bidi w:val="0"/>
        <w:adjustRightInd/>
        <w:snapToGrid/>
        <w:spacing w:line="240" w:lineRule="auto"/>
        <w:ind w:left="0" w:leftChars="0" w:right="0" w:firstLine="504" w:firstLineChars="200"/>
        <w:jc w:val="both"/>
        <w:textAlignment w:val="baseline"/>
        <w:rPr>
          <w:rFonts w:hint="eastAsia" w:asciiTheme="minorEastAsia" w:hAnsiTheme="minorEastAsia" w:eastAsiaTheme="minorEastAsia" w:cstheme="minorEastAsia"/>
          <w:spacing w:val="6"/>
          <w:sz w:val="24"/>
          <w:szCs w:val="24"/>
          <w:highlight w:val="none"/>
          <w:lang w:val="en-US" w:eastAsia="zh-CN"/>
        </w:rPr>
      </w:pPr>
      <w:r>
        <w:rPr>
          <w:rFonts w:hint="eastAsia" w:asciiTheme="minorEastAsia" w:hAnsiTheme="minorEastAsia" w:eastAsiaTheme="minorEastAsia" w:cstheme="minorEastAsia"/>
          <w:spacing w:val="6"/>
          <w:sz w:val="24"/>
          <w:szCs w:val="24"/>
          <w:highlight w:val="none"/>
          <w:lang w:val="en-US" w:eastAsia="zh-CN"/>
        </w:rPr>
        <w:t>（7）</w:t>
      </w:r>
      <w:r>
        <w:rPr>
          <w:rFonts w:hint="eastAsia" w:ascii="宋体" w:hAnsi="宋体" w:eastAsia="宋体" w:cs="宋体"/>
          <w:i w:val="0"/>
          <w:iCs w:val="0"/>
          <w:kern w:val="2"/>
          <w:sz w:val="24"/>
          <w:szCs w:val="24"/>
          <w:highlight w:val="none"/>
          <w:lang w:val="en-US" w:eastAsia="zh-CN" w:bidi="ar-SA"/>
        </w:rPr>
        <w:t>投标人须具备城乡规划乙级(含)以上资质</w:t>
      </w:r>
      <w:r>
        <w:rPr>
          <w:rFonts w:hint="eastAsia" w:asciiTheme="minorEastAsia" w:hAnsiTheme="minorEastAsia" w:eastAsiaTheme="minorEastAsia" w:cstheme="minorEastAsia"/>
          <w:spacing w:val="6"/>
          <w:sz w:val="24"/>
          <w:szCs w:val="24"/>
          <w:highlight w:val="none"/>
          <w:lang w:val="en-US" w:eastAsia="zh-CN"/>
        </w:rPr>
        <w:t>。</w:t>
      </w:r>
    </w:p>
    <w:p w14:paraId="7AA110F3">
      <w:pPr>
        <w:keepNext w:val="0"/>
        <w:keepLines w:val="0"/>
        <w:pageBreakBefore w:val="0"/>
        <w:widowControl/>
        <w:kinsoku w:val="0"/>
        <w:wordWrap/>
        <w:overflowPunct/>
        <w:topLinePunct w:val="0"/>
        <w:autoSpaceDE w:val="0"/>
        <w:autoSpaceDN w:val="0"/>
        <w:bidi w:val="0"/>
        <w:adjustRightInd/>
        <w:snapToGrid/>
        <w:spacing w:line="240" w:lineRule="auto"/>
        <w:ind w:left="0" w:leftChars="0" w:right="0" w:firstLine="504" w:firstLineChars="200"/>
        <w:jc w:val="both"/>
        <w:textAlignment w:val="baseline"/>
        <w:rPr>
          <w:rStyle w:val="30"/>
          <w:rFonts w:hint="eastAsia" w:asciiTheme="minorEastAsia" w:hAnsiTheme="minorEastAsia" w:eastAsiaTheme="minorEastAsia" w:cstheme="minorEastAsia"/>
          <w:i w:val="0"/>
          <w:iCs w:val="0"/>
          <w:caps w:val="0"/>
          <w:color w:val="000000"/>
          <w:spacing w:val="0"/>
          <w:kern w:val="0"/>
          <w:sz w:val="24"/>
          <w:szCs w:val="24"/>
          <w:highlight w:val="none"/>
          <w:lang w:val="en-US" w:eastAsia="zh-CN" w:bidi="ar-SA"/>
        </w:rPr>
      </w:pPr>
      <w:r>
        <w:rPr>
          <w:rFonts w:hint="eastAsia" w:asciiTheme="minorEastAsia" w:hAnsiTheme="minorEastAsia" w:eastAsiaTheme="minorEastAsia" w:cstheme="minorEastAsia"/>
          <w:spacing w:val="6"/>
          <w:sz w:val="24"/>
          <w:szCs w:val="24"/>
          <w:highlight w:val="none"/>
          <w:lang w:val="en-US" w:eastAsia="zh-CN"/>
        </w:rPr>
        <w:t>本项目不接受联合体投标。</w:t>
      </w:r>
    </w:p>
    <w:p w14:paraId="4DE8A6EE">
      <w:pPr>
        <w:keepNext w:val="0"/>
        <w:keepLines w:val="0"/>
        <w:pageBreakBefore w:val="0"/>
        <w:widowControl/>
        <w:kinsoku w:val="0"/>
        <w:wordWrap/>
        <w:overflowPunct/>
        <w:topLinePunct w:val="0"/>
        <w:autoSpaceDE w:val="0"/>
        <w:autoSpaceDN w:val="0"/>
        <w:bidi w:val="0"/>
        <w:adjustRightInd/>
        <w:snapToGrid/>
        <w:spacing w:line="240" w:lineRule="auto"/>
        <w:jc w:val="both"/>
        <w:textAlignment w:val="baseline"/>
        <w:outlineLvl w:val="1"/>
        <w:rPr>
          <w:rStyle w:val="30"/>
          <w:rFonts w:hint="eastAsia" w:asciiTheme="minorEastAsia" w:hAnsiTheme="minorEastAsia" w:eastAsiaTheme="minorEastAsia" w:cstheme="minorEastAsia"/>
          <w:i w:val="0"/>
          <w:iCs w:val="0"/>
          <w:caps w:val="0"/>
          <w:color w:val="000000"/>
          <w:spacing w:val="0"/>
          <w:kern w:val="0"/>
          <w:sz w:val="24"/>
          <w:szCs w:val="24"/>
          <w:highlight w:val="none"/>
          <w:lang w:val="en-US" w:eastAsia="zh-CN" w:bidi="ar-SA"/>
        </w:rPr>
      </w:pPr>
      <w:r>
        <w:rPr>
          <w:rStyle w:val="30"/>
          <w:rFonts w:hint="eastAsia" w:asciiTheme="minorEastAsia" w:hAnsiTheme="minorEastAsia" w:eastAsiaTheme="minorEastAsia" w:cstheme="minorEastAsia"/>
          <w:i w:val="0"/>
          <w:iCs w:val="0"/>
          <w:caps w:val="0"/>
          <w:color w:val="000000"/>
          <w:spacing w:val="0"/>
          <w:kern w:val="0"/>
          <w:sz w:val="24"/>
          <w:szCs w:val="24"/>
          <w:highlight w:val="none"/>
          <w:lang w:val="en-US" w:eastAsia="zh-CN" w:bidi="ar-SA"/>
        </w:rPr>
        <w:t>三、获取招标文件</w:t>
      </w:r>
      <w:bookmarkEnd w:id="7"/>
    </w:p>
    <w:p w14:paraId="741843BF">
      <w:pPr>
        <w:keepNext w:val="0"/>
        <w:keepLines w:val="0"/>
        <w:pageBreakBefore w:val="0"/>
        <w:widowControl/>
        <w:kinsoku w:val="0"/>
        <w:wordWrap/>
        <w:overflowPunct/>
        <w:topLinePunct w:val="0"/>
        <w:autoSpaceDE w:val="0"/>
        <w:autoSpaceDN w:val="0"/>
        <w:bidi w:val="0"/>
        <w:adjustRightInd/>
        <w:snapToGrid/>
        <w:spacing w:line="240" w:lineRule="auto"/>
        <w:ind w:firstLine="480" w:firstLineChars="20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时间：</w:t>
      </w:r>
      <w:r>
        <w:rPr>
          <w:rFonts w:hint="eastAsia" w:asciiTheme="minorEastAsia" w:hAnsiTheme="minorEastAsia" w:eastAsiaTheme="minorEastAsia" w:cstheme="minorEastAsia"/>
          <w:color w:val="auto"/>
          <w:sz w:val="24"/>
          <w:szCs w:val="24"/>
          <w:highlight w:val="none"/>
          <w:lang w:val="en-US" w:eastAsia="zh-CN"/>
        </w:rPr>
        <w:t>2025年07月17日至2025年07月28日，每天上午00:00至12:00，下午12:00至23:59（</w:t>
      </w:r>
      <w:r>
        <w:rPr>
          <w:rFonts w:hint="eastAsia" w:asciiTheme="minorEastAsia" w:hAnsiTheme="minorEastAsia" w:eastAsiaTheme="minorEastAsia" w:cstheme="minorEastAsia"/>
          <w:color w:val="auto"/>
          <w:sz w:val="24"/>
          <w:szCs w:val="24"/>
          <w:highlight w:val="none"/>
        </w:rPr>
        <w:t>北京时间，法定节假日除外）</w:t>
      </w:r>
    </w:p>
    <w:p w14:paraId="64C5F964">
      <w:pPr>
        <w:keepNext w:val="0"/>
        <w:keepLines w:val="0"/>
        <w:pageBreakBefore w:val="0"/>
        <w:widowControl/>
        <w:kinsoku w:val="0"/>
        <w:wordWrap/>
        <w:overflowPunct/>
        <w:topLinePunct w:val="0"/>
        <w:autoSpaceDE w:val="0"/>
        <w:autoSpaceDN w:val="0"/>
        <w:bidi w:val="0"/>
        <w:adjustRightInd/>
        <w:snapToGrid/>
        <w:spacing w:line="240" w:lineRule="auto"/>
        <w:ind w:firstLine="480" w:firstLineChars="20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地点：政采云平台（https://www.zcygov.cn/）线上获取</w:t>
      </w:r>
    </w:p>
    <w:p w14:paraId="4D1329E8">
      <w:pPr>
        <w:keepNext w:val="0"/>
        <w:keepLines w:val="0"/>
        <w:pageBreakBefore w:val="0"/>
        <w:widowControl/>
        <w:kinsoku w:val="0"/>
        <w:wordWrap/>
        <w:overflowPunct/>
        <w:topLinePunct w:val="0"/>
        <w:autoSpaceDE w:val="0"/>
        <w:autoSpaceDN w:val="0"/>
        <w:bidi w:val="0"/>
        <w:adjustRightInd/>
        <w:snapToGrid/>
        <w:spacing w:line="240" w:lineRule="auto"/>
        <w:ind w:firstLine="480" w:firstLineChars="20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方式：供应商登录政采云平台https://www.zcygov.cn/在线申请获取采购文件（进入“项目采购”应用，在获取采购文件菜单中选择项目，申请获取采购文件）</w:t>
      </w:r>
    </w:p>
    <w:p w14:paraId="5E098EF0">
      <w:pPr>
        <w:keepNext w:val="0"/>
        <w:keepLines w:val="0"/>
        <w:pageBreakBefore w:val="0"/>
        <w:widowControl/>
        <w:kinsoku w:val="0"/>
        <w:wordWrap/>
        <w:overflowPunct/>
        <w:topLinePunct w:val="0"/>
        <w:autoSpaceDE w:val="0"/>
        <w:autoSpaceDN w:val="0"/>
        <w:bidi w:val="0"/>
        <w:adjustRightInd/>
        <w:snapToGrid/>
        <w:spacing w:line="240" w:lineRule="auto"/>
        <w:ind w:firstLine="480" w:firstLineChars="20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售价（元）：0</w:t>
      </w:r>
    </w:p>
    <w:p w14:paraId="256726DB">
      <w:pPr>
        <w:pStyle w:val="23"/>
        <w:keepNext w:val="0"/>
        <w:keepLines w:val="0"/>
        <w:pageBreakBefore w:val="0"/>
        <w:widowControl/>
        <w:suppressLineNumbers w:val="0"/>
        <w:kinsoku w:val="0"/>
        <w:wordWrap/>
        <w:overflowPunct/>
        <w:topLinePunct w:val="0"/>
        <w:autoSpaceDE w:val="0"/>
        <w:autoSpaceDN w:val="0"/>
        <w:bidi w:val="0"/>
        <w:adjustRightInd/>
        <w:snapToGrid/>
        <w:spacing w:before="0" w:beforeAutospacing="0" w:after="0" w:afterAutospacing="0" w:line="240" w:lineRule="auto"/>
        <w:ind w:left="0" w:right="0" w:firstLine="0"/>
        <w:jc w:val="both"/>
        <w:textAlignment w:val="baseline"/>
        <w:outlineLvl w:val="1"/>
        <w:rPr>
          <w:rFonts w:hint="eastAsia" w:asciiTheme="minorEastAsia" w:hAnsiTheme="minorEastAsia" w:eastAsiaTheme="minorEastAsia" w:cstheme="minorEastAsia"/>
          <w:i w:val="0"/>
          <w:iCs w:val="0"/>
          <w:caps w:val="0"/>
          <w:color w:val="000000"/>
          <w:spacing w:val="0"/>
          <w:sz w:val="24"/>
          <w:szCs w:val="24"/>
          <w:highlight w:val="none"/>
        </w:rPr>
      </w:pPr>
      <w:bookmarkStart w:id="8" w:name="_Toc28664"/>
      <w:r>
        <w:rPr>
          <w:rStyle w:val="30"/>
          <w:rFonts w:hint="eastAsia" w:asciiTheme="minorEastAsia" w:hAnsiTheme="minorEastAsia" w:eastAsiaTheme="minorEastAsia" w:cstheme="minorEastAsia"/>
          <w:i w:val="0"/>
          <w:iCs w:val="0"/>
          <w:caps w:val="0"/>
          <w:color w:val="000000"/>
          <w:spacing w:val="0"/>
          <w:sz w:val="24"/>
          <w:szCs w:val="24"/>
          <w:highlight w:val="none"/>
        </w:rPr>
        <w:t>四、响应文件提交</w:t>
      </w:r>
      <w:bookmarkEnd w:id="8"/>
    </w:p>
    <w:p w14:paraId="3B502816">
      <w:pPr>
        <w:pStyle w:val="23"/>
        <w:keepNext w:val="0"/>
        <w:keepLines w:val="0"/>
        <w:pageBreakBefore w:val="0"/>
        <w:widowControl/>
        <w:suppressLineNumbers w:val="0"/>
        <w:kinsoku w:val="0"/>
        <w:wordWrap/>
        <w:overflowPunct/>
        <w:topLinePunct w:val="0"/>
        <w:autoSpaceDE w:val="0"/>
        <w:autoSpaceDN w:val="0"/>
        <w:bidi w:val="0"/>
        <w:adjustRightInd/>
        <w:snapToGrid/>
        <w:spacing w:before="0" w:beforeAutospacing="0" w:after="0" w:afterAutospacing="0" w:line="240" w:lineRule="auto"/>
        <w:ind w:left="0" w:right="0"/>
        <w:jc w:val="both"/>
        <w:textAlignment w:val="baseline"/>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i w:val="0"/>
          <w:iCs w:val="0"/>
          <w:caps w:val="0"/>
          <w:color w:val="000000"/>
          <w:spacing w:val="0"/>
          <w:sz w:val="24"/>
          <w:szCs w:val="24"/>
          <w:highlight w:val="none"/>
        </w:rPr>
        <w:t xml:space="preserve">  </w:t>
      </w:r>
      <w:r>
        <w:rPr>
          <w:rFonts w:hint="eastAsia" w:asciiTheme="minorEastAsia" w:hAnsiTheme="minorEastAsia" w:eastAsiaTheme="minorEastAsia" w:cstheme="minorEastAsia"/>
          <w:color w:val="auto"/>
          <w:kern w:val="2"/>
          <w:sz w:val="24"/>
          <w:szCs w:val="24"/>
          <w:highlight w:val="none"/>
          <w:lang w:val="en-US" w:eastAsia="zh-CN" w:bidi="ar-SA"/>
        </w:rPr>
        <w:t>  截止时间：2025年07月29日 11:00（北京时间）</w:t>
      </w:r>
    </w:p>
    <w:p w14:paraId="2F289AF2">
      <w:pPr>
        <w:pStyle w:val="23"/>
        <w:keepNext w:val="0"/>
        <w:keepLines w:val="0"/>
        <w:pageBreakBefore w:val="0"/>
        <w:widowControl/>
        <w:suppressLineNumbers w:val="0"/>
        <w:kinsoku w:val="0"/>
        <w:wordWrap/>
        <w:overflowPunct/>
        <w:topLinePunct w:val="0"/>
        <w:autoSpaceDE w:val="0"/>
        <w:autoSpaceDN w:val="0"/>
        <w:bidi w:val="0"/>
        <w:adjustRightInd/>
        <w:snapToGrid/>
        <w:spacing w:before="0" w:beforeAutospacing="0" w:after="0" w:afterAutospacing="0" w:line="240" w:lineRule="auto"/>
        <w:ind w:left="0" w:right="0"/>
        <w:jc w:val="both"/>
        <w:textAlignment w:val="baseline"/>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    地点：请登录政采云投标客户端投标 </w:t>
      </w:r>
    </w:p>
    <w:p w14:paraId="7A05FAD9">
      <w:pPr>
        <w:pStyle w:val="23"/>
        <w:keepNext w:val="0"/>
        <w:keepLines w:val="0"/>
        <w:pageBreakBefore w:val="0"/>
        <w:widowControl/>
        <w:suppressLineNumbers w:val="0"/>
        <w:kinsoku w:val="0"/>
        <w:wordWrap/>
        <w:overflowPunct/>
        <w:topLinePunct w:val="0"/>
        <w:autoSpaceDE w:val="0"/>
        <w:autoSpaceDN w:val="0"/>
        <w:bidi w:val="0"/>
        <w:adjustRightInd/>
        <w:snapToGrid/>
        <w:spacing w:before="0" w:beforeAutospacing="0" w:after="0" w:afterAutospacing="0" w:line="240" w:lineRule="auto"/>
        <w:ind w:left="0" w:right="0" w:firstLine="0"/>
        <w:jc w:val="both"/>
        <w:textAlignment w:val="baseline"/>
        <w:outlineLvl w:val="1"/>
        <w:rPr>
          <w:rFonts w:hint="eastAsia" w:asciiTheme="minorEastAsia" w:hAnsiTheme="minorEastAsia" w:eastAsiaTheme="minorEastAsia" w:cstheme="minorEastAsia"/>
          <w:i w:val="0"/>
          <w:iCs w:val="0"/>
          <w:caps w:val="0"/>
          <w:color w:val="auto"/>
          <w:spacing w:val="0"/>
          <w:sz w:val="24"/>
          <w:szCs w:val="24"/>
          <w:highlight w:val="none"/>
        </w:rPr>
      </w:pPr>
      <w:bookmarkStart w:id="9" w:name="_Toc26093"/>
      <w:r>
        <w:rPr>
          <w:rStyle w:val="30"/>
          <w:rFonts w:hint="eastAsia" w:asciiTheme="minorEastAsia" w:hAnsiTheme="minorEastAsia" w:eastAsiaTheme="minorEastAsia" w:cstheme="minorEastAsia"/>
          <w:i w:val="0"/>
          <w:iCs w:val="0"/>
          <w:caps w:val="0"/>
          <w:color w:val="auto"/>
          <w:spacing w:val="0"/>
          <w:sz w:val="24"/>
          <w:szCs w:val="24"/>
          <w:highlight w:val="none"/>
        </w:rPr>
        <w:t>五、响应文件开启</w:t>
      </w:r>
      <w:r>
        <w:rPr>
          <w:rFonts w:hint="eastAsia" w:asciiTheme="minorEastAsia" w:hAnsiTheme="minorEastAsia" w:eastAsiaTheme="minorEastAsia" w:cstheme="minorEastAsia"/>
          <w:i w:val="0"/>
          <w:iCs w:val="0"/>
          <w:caps w:val="0"/>
          <w:color w:val="auto"/>
          <w:spacing w:val="0"/>
          <w:sz w:val="24"/>
          <w:szCs w:val="24"/>
          <w:highlight w:val="none"/>
        </w:rPr>
        <w:t> </w:t>
      </w:r>
      <w:bookmarkEnd w:id="9"/>
    </w:p>
    <w:p w14:paraId="7840FF9E">
      <w:pPr>
        <w:pStyle w:val="23"/>
        <w:keepNext w:val="0"/>
        <w:keepLines w:val="0"/>
        <w:pageBreakBefore w:val="0"/>
        <w:widowControl/>
        <w:suppressLineNumbers w:val="0"/>
        <w:kinsoku w:val="0"/>
        <w:wordWrap/>
        <w:overflowPunct/>
        <w:topLinePunct w:val="0"/>
        <w:autoSpaceDE w:val="0"/>
        <w:autoSpaceDN w:val="0"/>
        <w:bidi w:val="0"/>
        <w:adjustRightInd/>
        <w:snapToGrid/>
        <w:spacing w:before="0" w:beforeAutospacing="0" w:after="0" w:afterAutospacing="0" w:line="240" w:lineRule="auto"/>
        <w:ind w:left="0" w:right="0"/>
        <w:jc w:val="both"/>
        <w:textAlignment w:val="baseline"/>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i w:val="0"/>
          <w:iCs w:val="0"/>
          <w:caps w:val="0"/>
          <w:color w:val="auto"/>
          <w:spacing w:val="0"/>
          <w:sz w:val="24"/>
          <w:szCs w:val="24"/>
          <w:highlight w:val="none"/>
        </w:rPr>
        <w:t xml:space="preserve">    </w:t>
      </w:r>
      <w:r>
        <w:rPr>
          <w:rFonts w:hint="eastAsia" w:asciiTheme="minorEastAsia" w:hAnsiTheme="minorEastAsia" w:eastAsiaTheme="minorEastAsia" w:cstheme="minorEastAsia"/>
          <w:color w:val="auto"/>
          <w:kern w:val="2"/>
          <w:sz w:val="24"/>
          <w:szCs w:val="24"/>
          <w:highlight w:val="none"/>
          <w:lang w:val="en-US" w:eastAsia="zh-CN" w:bidi="ar-SA"/>
        </w:rPr>
        <w:t>开启时间：2025年07月29日 11:00（北京时间）</w:t>
      </w:r>
    </w:p>
    <w:p w14:paraId="18659462">
      <w:pPr>
        <w:pStyle w:val="23"/>
        <w:keepNext w:val="0"/>
        <w:keepLines w:val="0"/>
        <w:pageBreakBefore w:val="0"/>
        <w:widowControl/>
        <w:suppressLineNumbers w:val="0"/>
        <w:kinsoku w:val="0"/>
        <w:wordWrap/>
        <w:overflowPunct/>
        <w:topLinePunct w:val="0"/>
        <w:autoSpaceDE w:val="0"/>
        <w:autoSpaceDN w:val="0"/>
        <w:bidi w:val="0"/>
        <w:adjustRightInd/>
        <w:snapToGrid/>
        <w:spacing w:before="0" w:beforeAutospacing="0" w:after="0" w:afterAutospacing="0" w:line="240" w:lineRule="auto"/>
        <w:ind w:left="0" w:right="0" w:firstLine="720" w:firstLineChars="300"/>
        <w:jc w:val="both"/>
        <w:textAlignment w:val="baseline"/>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地点：投标人登录政采云平台https://www.zcygov.cn/，进入“项目采购-开标评标-右边选择对应项目点击“进入项目”进入开标大厅。</w:t>
      </w:r>
    </w:p>
    <w:p w14:paraId="274370AB">
      <w:pPr>
        <w:pStyle w:val="23"/>
        <w:keepNext w:val="0"/>
        <w:keepLines w:val="0"/>
        <w:pageBreakBefore w:val="0"/>
        <w:widowControl/>
        <w:suppressLineNumbers w:val="0"/>
        <w:kinsoku w:val="0"/>
        <w:wordWrap/>
        <w:overflowPunct/>
        <w:topLinePunct w:val="0"/>
        <w:autoSpaceDE w:val="0"/>
        <w:autoSpaceDN w:val="0"/>
        <w:bidi w:val="0"/>
        <w:adjustRightInd/>
        <w:snapToGrid/>
        <w:spacing w:before="0" w:beforeAutospacing="0" w:after="0" w:afterAutospacing="0" w:line="240" w:lineRule="auto"/>
        <w:ind w:left="0" w:right="0" w:firstLine="0"/>
        <w:jc w:val="both"/>
        <w:textAlignment w:val="baseline"/>
        <w:outlineLvl w:val="1"/>
        <w:rPr>
          <w:rFonts w:hint="eastAsia" w:asciiTheme="minorEastAsia" w:hAnsiTheme="minorEastAsia" w:eastAsiaTheme="minorEastAsia" w:cstheme="minorEastAsia"/>
          <w:i w:val="0"/>
          <w:iCs w:val="0"/>
          <w:caps w:val="0"/>
          <w:color w:val="000000"/>
          <w:spacing w:val="0"/>
          <w:sz w:val="24"/>
          <w:szCs w:val="24"/>
          <w:highlight w:val="none"/>
        </w:rPr>
      </w:pPr>
      <w:bookmarkStart w:id="10" w:name="_Toc29077"/>
      <w:r>
        <w:rPr>
          <w:rStyle w:val="30"/>
          <w:rFonts w:hint="eastAsia" w:asciiTheme="minorEastAsia" w:hAnsiTheme="minorEastAsia" w:eastAsiaTheme="minorEastAsia" w:cstheme="minorEastAsia"/>
          <w:i w:val="0"/>
          <w:iCs w:val="0"/>
          <w:caps w:val="0"/>
          <w:color w:val="000000"/>
          <w:spacing w:val="0"/>
          <w:sz w:val="24"/>
          <w:szCs w:val="24"/>
          <w:highlight w:val="none"/>
        </w:rPr>
        <w:t>六、公告期限</w:t>
      </w:r>
      <w:r>
        <w:rPr>
          <w:rFonts w:hint="eastAsia" w:asciiTheme="minorEastAsia" w:hAnsiTheme="minorEastAsia" w:eastAsiaTheme="minorEastAsia" w:cstheme="minorEastAsia"/>
          <w:i w:val="0"/>
          <w:iCs w:val="0"/>
          <w:caps w:val="0"/>
          <w:color w:val="000000"/>
          <w:spacing w:val="0"/>
          <w:sz w:val="24"/>
          <w:szCs w:val="24"/>
          <w:highlight w:val="none"/>
        </w:rPr>
        <w:t> </w:t>
      </w:r>
      <w:bookmarkEnd w:id="10"/>
    </w:p>
    <w:p w14:paraId="16DEDCF3">
      <w:pPr>
        <w:pStyle w:val="23"/>
        <w:keepNext w:val="0"/>
        <w:keepLines w:val="0"/>
        <w:pageBreakBefore w:val="0"/>
        <w:widowControl/>
        <w:suppressLineNumbers w:val="0"/>
        <w:kinsoku w:val="0"/>
        <w:wordWrap/>
        <w:overflowPunct/>
        <w:topLinePunct w:val="0"/>
        <w:autoSpaceDE w:val="0"/>
        <w:autoSpaceDN w:val="0"/>
        <w:bidi w:val="0"/>
        <w:adjustRightInd/>
        <w:snapToGrid/>
        <w:spacing w:before="0" w:beforeAutospacing="0" w:after="0" w:afterAutospacing="0" w:line="240" w:lineRule="auto"/>
        <w:ind w:left="0" w:right="0" w:firstLine="0"/>
        <w:jc w:val="both"/>
        <w:textAlignment w:val="baseline"/>
        <w:rPr>
          <w:rFonts w:hint="eastAsia" w:asciiTheme="minorEastAsia" w:hAnsiTheme="minorEastAsia" w:eastAsiaTheme="minorEastAsia" w:cstheme="minorEastAsia"/>
          <w:i w:val="0"/>
          <w:iCs w:val="0"/>
          <w:caps w:val="0"/>
          <w:color w:val="000000"/>
          <w:spacing w:val="0"/>
          <w:sz w:val="24"/>
          <w:szCs w:val="24"/>
          <w:highlight w:val="none"/>
        </w:rPr>
      </w:pPr>
      <w:r>
        <w:rPr>
          <w:rFonts w:hint="eastAsia" w:asciiTheme="minorEastAsia" w:hAnsiTheme="minorEastAsia" w:eastAsiaTheme="minorEastAsia" w:cstheme="minorEastAsia"/>
          <w:i w:val="0"/>
          <w:iCs w:val="0"/>
          <w:caps w:val="0"/>
          <w:color w:val="000000"/>
          <w:spacing w:val="0"/>
          <w:sz w:val="24"/>
          <w:szCs w:val="24"/>
          <w:highlight w:val="none"/>
        </w:rPr>
        <w:t xml:space="preserve">    </w:t>
      </w:r>
      <w:r>
        <w:rPr>
          <w:rFonts w:hint="eastAsia" w:asciiTheme="minorEastAsia" w:hAnsiTheme="minorEastAsia" w:eastAsiaTheme="minorEastAsia" w:cstheme="minorEastAsia"/>
          <w:color w:val="auto"/>
          <w:kern w:val="2"/>
          <w:sz w:val="24"/>
          <w:szCs w:val="24"/>
          <w:highlight w:val="none"/>
          <w:lang w:val="en-US" w:eastAsia="zh-CN" w:bidi="ar-SA"/>
        </w:rPr>
        <w:t>自本公告发布之日起5个工作日。</w:t>
      </w:r>
    </w:p>
    <w:p w14:paraId="0C04AFFA">
      <w:pPr>
        <w:keepNext w:val="0"/>
        <w:keepLines w:val="0"/>
        <w:pageBreakBefore w:val="0"/>
        <w:widowControl/>
        <w:numPr>
          <w:ilvl w:val="0"/>
          <w:numId w:val="3"/>
        </w:numPr>
        <w:kinsoku w:val="0"/>
        <w:wordWrap/>
        <w:overflowPunct/>
        <w:topLinePunct w:val="0"/>
        <w:autoSpaceDE w:val="0"/>
        <w:autoSpaceDN w:val="0"/>
        <w:bidi w:val="0"/>
        <w:adjustRightInd/>
        <w:snapToGrid/>
        <w:spacing w:line="240" w:lineRule="auto"/>
        <w:jc w:val="both"/>
        <w:textAlignment w:val="baseline"/>
        <w:outlineLvl w:val="1"/>
        <w:rPr>
          <w:rStyle w:val="30"/>
          <w:rFonts w:hint="eastAsia" w:asciiTheme="minorEastAsia" w:hAnsiTheme="minorEastAsia" w:eastAsiaTheme="minorEastAsia" w:cstheme="minorEastAsia"/>
          <w:i w:val="0"/>
          <w:iCs w:val="0"/>
          <w:caps w:val="0"/>
          <w:color w:val="000000"/>
          <w:spacing w:val="0"/>
          <w:sz w:val="24"/>
          <w:szCs w:val="24"/>
          <w:highlight w:val="none"/>
        </w:rPr>
      </w:pPr>
      <w:bookmarkStart w:id="11" w:name="_Toc6390"/>
      <w:r>
        <w:rPr>
          <w:rStyle w:val="30"/>
          <w:rFonts w:hint="eastAsia" w:asciiTheme="minorEastAsia" w:hAnsiTheme="minorEastAsia" w:eastAsiaTheme="minorEastAsia" w:cstheme="minorEastAsia"/>
          <w:i w:val="0"/>
          <w:iCs w:val="0"/>
          <w:caps w:val="0"/>
          <w:color w:val="000000"/>
          <w:spacing w:val="0"/>
          <w:sz w:val="24"/>
          <w:szCs w:val="24"/>
          <w:highlight w:val="none"/>
        </w:rPr>
        <w:t>其他补充事宜</w:t>
      </w:r>
      <w:bookmarkEnd w:id="11"/>
    </w:p>
    <w:p w14:paraId="15BE1A0D">
      <w:pPr>
        <w:keepNext w:val="0"/>
        <w:keepLines w:val="0"/>
        <w:pageBreakBefore w:val="0"/>
        <w:widowControl/>
        <w:numPr>
          <w:ilvl w:val="0"/>
          <w:numId w:val="0"/>
        </w:numPr>
        <w:kinsoku w:val="0"/>
        <w:wordWrap/>
        <w:overflowPunct/>
        <w:topLinePunct w:val="0"/>
        <w:autoSpaceDE w:val="0"/>
        <w:autoSpaceDN w:val="0"/>
        <w:bidi w:val="0"/>
        <w:adjustRightInd/>
        <w:snapToGrid/>
        <w:spacing w:line="240" w:lineRule="auto"/>
        <w:ind w:firstLine="480" w:firstLineChars="200"/>
        <w:jc w:val="both"/>
        <w:textAlignment w:val="baseline"/>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snapToGrid w:val="0"/>
          <w:color w:val="auto"/>
          <w:kern w:val="0"/>
          <w:sz w:val="24"/>
          <w:szCs w:val="24"/>
          <w:highlight w:val="none"/>
          <w:lang w:val="en-US" w:eastAsia="en-US" w:bidi="ar-SA"/>
        </w:rPr>
        <w:t>1.</w:t>
      </w:r>
      <w:r>
        <w:rPr>
          <w:rFonts w:hint="eastAsia" w:asciiTheme="minorEastAsia" w:hAnsiTheme="minorEastAsia" w:eastAsiaTheme="minorEastAsia" w:cstheme="minorEastAsia"/>
          <w:b w:val="0"/>
          <w:bCs w:val="0"/>
          <w:color w:val="auto"/>
          <w:sz w:val="24"/>
          <w:szCs w:val="24"/>
          <w:highlight w:val="none"/>
        </w:rPr>
        <w:t>本项目为</w:t>
      </w:r>
      <w:r>
        <w:rPr>
          <w:rFonts w:hint="eastAsia" w:asciiTheme="minorEastAsia" w:hAnsiTheme="minorEastAsia" w:eastAsiaTheme="minorEastAsia" w:cstheme="minorEastAsia"/>
          <w:b w:val="0"/>
          <w:bCs w:val="0"/>
          <w:color w:val="auto"/>
          <w:sz w:val="24"/>
          <w:szCs w:val="24"/>
          <w:highlight w:val="none"/>
          <w:lang w:val="en-US" w:eastAsia="zh-CN"/>
        </w:rPr>
        <w:t>不见面</w:t>
      </w:r>
      <w:r>
        <w:rPr>
          <w:rFonts w:hint="eastAsia" w:asciiTheme="minorEastAsia" w:hAnsiTheme="minorEastAsia" w:eastAsiaTheme="minorEastAsia" w:cstheme="minorEastAsia"/>
          <w:b w:val="0"/>
          <w:bCs w:val="0"/>
          <w:color w:val="auto"/>
          <w:sz w:val="24"/>
          <w:szCs w:val="24"/>
          <w:highlight w:val="none"/>
        </w:rPr>
        <w:t>电子招投标，供应商需要使用CA加密设备，凡参加本项目必须可自主通过新疆CA申领渠道“新疆政务通”申请政采云平台可使用的CA设备，如原有兵团或公共资源使用的CA，可与新疆CA联系，申请增加电子证书即可，无需重复申领。</w:t>
      </w:r>
    </w:p>
    <w:p w14:paraId="39F225F2">
      <w:pPr>
        <w:keepNext w:val="0"/>
        <w:keepLines w:val="0"/>
        <w:pageBreakBefore w:val="0"/>
        <w:widowControl/>
        <w:numPr>
          <w:ilvl w:val="0"/>
          <w:numId w:val="0"/>
        </w:numPr>
        <w:kinsoku w:val="0"/>
        <w:wordWrap/>
        <w:overflowPunct/>
        <w:topLinePunct w:val="0"/>
        <w:autoSpaceDE w:val="0"/>
        <w:autoSpaceDN w:val="0"/>
        <w:bidi w:val="0"/>
        <w:adjustRightInd/>
        <w:snapToGrid/>
        <w:spacing w:line="240" w:lineRule="auto"/>
        <w:ind w:firstLine="480" w:firstLineChars="200"/>
        <w:jc w:val="both"/>
        <w:textAlignment w:val="baseline"/>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2.本项目实行网上投标，采用电子投标文件(供应商须使用CA加密设备通过政采云电子投标客户端制作投标文件)。若供应商参与投标，自行承担投标一切费用。</w:t>
      </w:r>
    </w:p>
    <w:p w14:paraId="238AC3D0">
      <w:pPr>
        <w:keepNext w:val="0"/>
        <w:keepLines w:val="0"/>
        <w:pageBreakBefore w:val="0"/>
        <w:widowControl/>
        <w:numPr>
          <w:ilvl w:val="0"/>
          <w:numId w:val="0"/>
        </w:numPr>
        <w:kinsoku w:val="0"/>
        <w:wordWrap/>
        <w:overflowPunct/>
        <w:topLinePunct w:val="0"/>
        <w:autoSpaceDE w:val="0"/>
        <w:autoSpaceDN w:val="0"/>
        <w:bidi w:val="0"/>
        <w:adjustRightInd/>
        <w:snapToGrid/>
        <w:spacing w:line="240" w:lineRule="auto"/>
        <w:ind w:firstLine="480" w:firstLineChars="200"/>
        <w:jc w:val="both"/>
        <w:textAlignment w:val="baseline"/>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3.各供应商应在开标前应确保成为新疆政府采购网正式注册入库供应商，并完成CA数字证书申领。因未注册入库、未办理CA数字证书等原因造成无法投标或投标失败等后果由供应商自行承担。</w:t>
      </w:r>
    </w:p>
    <w:p w14:paraId="27B8B261">
      <w:pPr>
        <w:keepNext w:val="0"/>
        <w:keepLines w:val="0"/>
        <w:pageBreakBefore w:val="0"/>
        <w:widowControl/>
        <w:numPr>
          <w:ilvl w:val="0"/>
          <w:numId w:val="0"/>
        </w:numPr>
        <w:kinsoku w:val="0"/>
        <w:wordWrap/>
        <w:overflowPunct/>
        <w:topLinePunct w:val="0"/>
        <w:autoSpaceDE w:val="0"/>
        <w:autoSpaceDN w:val="0"/>
        <w:bidi w:val="0"/>
        <w:adjustRightInd/>
        <w:snapToGrid/>
        <w:spacing w:line="240" w:lineRule="auto"/>
        <w:ind w:firstLine="480" w:firstLineChars="200"/>
        <w:jc w:val="both"/>
        <w:textAlignment w:val="baseline"/>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4.供应商将政采云电子交易客户端下载、安装完成后，可通过账号密码或CA登录客户端进行投标文件制作。在使用政采云投标客户端时，建议使用WIN7及以上操作系统。客户端请至新疆政府采购网（http://www.ccgp-xinjiang.gov.cn/）下载专区查看，如有问题可拨打政采云客户服务热线400-881-7190进行咨询。</w:t>
      </w:r>
    </w:p>
    <w:p w14:paraId="6CE3A8F5">
      <w:pPr>
        <w:keepNext w:val="0"/>
        <w:keepLines w:val="0"/>
        <w:pageBreakBefore w:val="0"/>
        <w:widowControl/>
        <w:numPr>
          <w:ilvl w:val="0"/>
          <w:numId w:val="0"/>
        </w:numPr>
        <w:kinsoku w:val="0"/>
        <w:wordWrap/>
        <w:overflowPunct/>
        <w:topLinePunct w:val="0"/>
        <w:autoSpaceDE w:val="0"/>
        <w:autoSpaceDN w:val="0"/>
        <w:bidi w:val="0"/>
        <w:adjustRightInd/>
        <w:snapToGrid/>
        <w:spacing w:line="240" w:lineRule="auto"/>
        <w:ind w:firstLine="480" w:firstLineChars="200"/>
        <w:jc w:val="both"/>
        <w:textAlignment w:val="baseline"/>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5.供应商在开标时须使用制作加密电子投标文件所使用的CA锁及电脑，电脑须提前配置好浏览器（建议使用谷歌浏览器），以便开标时解锁。</w:t>
      </w:r>
    </w:p>
    <w:p w14:paraId="16EFAA88">
      <w:pPr>
        <w:keepNext w:val="0"/>
        <w:keepLines w:val="0"/>
        <w:pageBreakBefore w:val="0"/>
        <w:widowControl/>
        <w:numPr>
          <w:ilvl w:val="0"/>
          <w:numId w:val="0"/>
        </w:numPr>
        <w:kinsoku w:val="0"/>
        <w:wordWrap/>
        <w:overflowPunct/>
        <w:topLinePunct w:val="0"/>
        <w:autoSpaceDE w:val="0"/>
        <w:autoSpaceDN w:val="0"/>
        <w:bidi w:val="0"/>
        <w:adjustRightInd/>
        <w:snapToGrid/>
        <w:spacing w:line="240" w:lineRule="auto"/>
        <w:ind w:firstLine="480" w:firstLineChars="200"/>
        <w:jc w:val="both"/>
        <w:textAlignment w:val="baseline"/>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lang w:val="en-US" w:eastAsia="zh-CN"/>
        </w:rPr>
        <w:t>6</w:t>
      </w:r>
      <w:r>
        <w:rPr>
          <w:rFonts w:hint="eastAsia" w:asciiTheme="minorEastAsia" w:hAnsiTheme="minorEastAsia" w:eastAsiaTheme="minorEastAsia" w:cstheme="minorEastAsia"/>
          <w:b w:val="0"/>
          <w:bCs w:val="0"/>
          <w:color w:val="auto"/>
          <w:sz w:val="24"/>
          <w:szCs w:val="24"/>
          <w:highlight w:val="none"/>
        </w:rPr>
        <w:t>.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政采云新疆供应商服务1号群：30349928（如已加入1-11群，无需重复加入，十一个群联动直播），钉钉工具软件具有回放功能，直播培训结束后可在钉钉群中回放观看学习。</w:t>
      </w:r>
    </w:p>
    <w:p w14:paraId="2DCD0403">
      <w:pPr>
        <w:keepNext w:val="0"/>
        <w:keepLines w:val="0"/>
        <w:pageBreakBefore w:val="0"/>
        <w:widowControl/>
        <w:kinsoku w:val="0"/>
        <w:wordWrap/>
        <w:overflowPunct/>
        <w:topLinePunct w:val="0"/>
        <w:autoSpaceDE w:val="0"/>
        <w:autoSpaceDN w:val="0"/>
        <w:bidi w:val="0"/>
        <w:adjustRightInd/>
        <w:snapToGrid/>
        <w:spacing w:line="240" w:lineRule="auto"/>
        <w:jc w:val="both"/>
        <w:textAlignment w:val="baseline"/>
        <w:rPr>
          <w:rFonts w:hint="eastAsia" w:asciiTheme="minorEastAsia" w:hAnsiTheme="minorEastAsia" w:eastAsiaTheme="minorEastAsia" w:cstheme="minorEastAsia"/>
          <w:b/>
          <w:bCs/>
          <w:color w:val="auto"/>
          <w:sz w:val="24"/>
          <w:szCs w:val="24"/>
          <w:highlight w:val="none"/>
        </w:rPr>
      </w:pPr>
    </w:p>
    <w:p w14:paraId="77C95A7C">
      <w:pPr>
        <w:keepNext w:val="0"/>
        <w:keepLines w:val="0"/>
        <w:pageBreakBefore w:val="0"/>
        <w:widowControl/>
        <w:kinsoku w:val="0"/>
        <w:wordWrap/>
        <w:overflowPunct/>
        <w:topLinePunct w:val="0"/>
        <w:autoSpaceDE w:val="0"/>
        <w:autoSpaceDN w:val="0"/>
        <w:bidi w:val="0"/>
        <w:adjustRightInd/>
        <w:snapToGrid/>
        <w:spacing w:line="240" w:lineRule="auto"/>
        <w:jc w:val="both"/>
        <w:textAlignment w:val="baseline"/>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特别提醒：</w:t>
      </w:r>
    </w:p>
    <w:p w14:paraId="30B7E1C8">
      <w:pPr>
        <w:keepNext w:val="0"/>
        <w:keepLines w:val="0"/>
        <w:pageBreakBefore w:val="0"/>
        <w:widowControl/>
        <w:kinsoku w:val="0"/>
        <w:wordWrap/>
        <w:overflowPunct/>
        <w:topLinePunct w:val="0"/>
        <w:autoSpaceDE w:val="0"/>
        <w:autoSpaceDN w:val="0"/>
        <w:bidi w:val="0"/>
        <w:adjustRightInd/>
        <w:snapToGrid/>
        <w:spacing w:line="240" w:lineRule="auto"/>
        <w:ind w:firstLine="482" w:firstLineChars="200"/>
        <w:jc w:val="both"/>
        <w:textAlignment w:val="baseline"/>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1、超过200万元的货物和服务采购项目、超过400万元的工程采购项目中适宜由中小企业提供的，预留该部分采购项目预算总额的40%以上专门面向中小企业采购，其中预留给小微企业的比例不低于60%。</w:t>
      </w:r>
    </w:p>
    <w:p w14:paraId="72117030">
      <w:pPr>
        <w:keepNext w:val="0"/>
        <w:keepLines w:val="0"/>
        <w:pageBreakBefore w:val="0"/>
        <w:widowControl/>
        <w:kinsoku w:val="0"/>
        <w:wordWrap/>
        <w:overflowPunct/>
        <w:topLinePunct w:val="0"/>
        <w:autoSpaceDE w:val="0"/>
        <w:autoSpaceDN w:val="0"/>
        <w:bidi w:val="0"/>
        <w:adjustRightInd/>
        <w:snapToGrid/>
        <w:spacing w:line="240" w:lineRule="auto"/>
        <w:ind w:firstLine="482" w:firstLineChars="200"/>
        <w:jc w:val="both"/>
        <w:textAlignment w:val="baseline"/>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2、对于未预留份额专门面向中小企业的采购项目，以及预留份额项目中的非预留部分采购包，采购人、采购代理机构应当对符合规定的小微企业报价给予10%~20%（工程项目为6%~10%）的扣除，用扣除后的价格参加评审。适用招标投标法的政府采购工程建设项目，采用综合评估法但未采用低价优先法计算价格分的，评标时应当在采用原报价进行评分的基础上增加其价格得分的6%~10%作为其价格分。</w:t>
      </w:r>
    </w:p>
    <w:p w14:paraId="0C7E1BAF">
      <w:pPr>
        <w:keepNext w:val="0"/>
        <w:keepLines w:val="0"/>
        <w:pageBreakBefore w:val="0"/>
        <w:widowControl/>
        <w:kinsoku w:val="0"/>
        <w:wordWrap/>
        <w:overflowPunct/>
        <w:topLinePunct w:val="0"/>
        <w:autoSpaceDE w:val="0"/>
        <w:autoSpaceDN w:val="0"/>
        <w:bidi w:val="0"/>
        <w:adjustRightInd/>
        <w:snapToGrid/>
        <w:spacing w:line="240" w:lineRule="auto"/>
        <w:ind w:firstLine="482" w:firstLineChars="200"/>
        <w:jc w:val="both"/>
        <w:textAlignment w:val="baseline"/>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3、接受大中型企业与小微企业组成联合体或者允许大中型企业向一家或者多家小微企业分包的采购项目，对于联合协议或者分包意向协议约定小微企业的合同份额占到合同总金额40%以上的，采购人、采购代理机构应当对联合体或者大中型企业的报价给予4%~6%（工程项目为2%~4%）的扣除，用扣除后的价格参加评审。适用招标投标法的政府采购工程建设项目，采用综合评估法但未采用低价优先法计算价格分的，评标时应当在采用原报价进行评分的基础上增加其价格得分的2%~4%作为其价格分。</w:t>
      </w:r>
    </w:p>
    <w:p w14:paraId="61919F33">
      <w:pPr>
        <w:keepNext w:val="0"/>
        <w:keepLines w:val="0"/>
        <w:pageBreakBefore w:val="0"/>
        <w:widowControl/>
        <w:numPr>
          <w:ilvl w:val="0"/>
          <w:numId w:val="0"/>
        </w:numPr>
        <w:kinsoku w:val="0"/>
        <w:wordWrap/>
        <w:overflowPunct/>
        <w:topLinePunct w:val="0"/>
        <w:autoSpaceDE w:val="0"/>
        <w:autoSpaceDN w:val="0"/>
        <w:bidi w:val="0"/>
        <w:adjustRightInd/>
        <w:snapToGrid/>
        <w:spacing w:line="240" w:lineRule="auto"/>
        <w:jc w:val="both"/>
        <w:textAlignment w:val="baseline"/>
        <w:outlineLvl w:val="1"/>
        <w:rPr>
          <w:rStyle w:val="30"/>
          <w:rFonts w:hint="eastAsia" w:asciiTheme="minorEastAsia" w:hAnsiTheme="minorEastAsia" w:eastAsiaTheme="minorEastAsia" w:cstheme="minorEastAsia"/>
          <w:i w:val="0"/>
          <w:iCs w:val="0"/>
          <w:caps w:val="0"/>
          <w:color w:val="000000"/>
          <w:spacing w:val="0"/>
          <w:sz w:val="24"/>
          <w:szCs w:val="24"/>
          <w:highlight w:val="none"/>
          <w:lang w:eastAsia="zh-CN"/>
        </w:rPr>
      </w:pPr>
      <w:bookmarkStart w:id="12" w:name="_Toc19195"/>
    </w:p>
    <w:p w14:paraId="366D85CF">
      <w:pPr>
        <w:keepNext w:val="0"/>
        <w:keepLines w:val="0"/>
        <w:pageBreakBefore w:val="0"/>
        <w:widowControl/>
        <w:numPr>
          <w:ilvl w:val="0"/>
          <w:numId w:val="0"/>
        </w:numPr>
        <w:kinsoku w:val="0"/>
        <w:wordWrap/>
        <w:overflowPunct/>
        <w:topLinePunct w:val="0"/>
        <w:autoSpaceDE w:val="0"/>
        <w:autoSpaceDN w:val="0"/>
        <w:bidi w:val="0"/>
        <w:adjustRightInd/>
        <w:snapToGrid/>
        <w:spacing w:line="240" w:lineRule="auto"/>
        <w:jc w:val="both"/>
        <w:textAlignment w:val="baseline"/>
        <w:outlineLvl w:val="1"/>
        <w:rPr>
          <w:rStyle w:val="30"/>
          <w:rFonts w:hint="eastAsia" w:asciiTheme="minorEastAsia" w:hAnsiTheme="minorEastAsia" w:eastAsiaTheme="minorEastAsia" w:cstheme="minorEastAsia"/>
          <w:i w:val="0"/>
          <w:iCs w:val="0"/>
          <w:caps w:val="0"/>
          <w:color w:val="000000"/>
          <w:spacing w:val="0"/>
          <w:sz w:val="24"/>
          <w:szCs w:val="24"/>
          <w:highlight w:val="none"/>
        </w:rPr>
      </w:pPr>
      <w:r>
        <w:rPr>
          <w:rStyle w:val="30"/>
          <w:rFonts w:hint="eastAsia" w:asciiTheme="minorEastAsia" w:hAnsiTheme="minorEastAsia" w:eastAsiaTheme="minorEastAsia" w:cstheme="minorEastAsia"/>
          <w:i w:val="0"/>
          <w:iCs w:val="0"/>
          <w:caps w:val="0"/>
          <w:color w:val="000000"/>
          <w:spacing w:val="0"/>
          <w:sz w:val="24"/>
          <w:szCs w:val="24"/>
          <w:highlight w:val="none"/>
          <w:lang w:eastAsia="zh-CN"/>
        </w:rPr>
        <w:t>八</w:t>
      </w:r>
      <w:r>
        <w:rPr>
          <w:rStyle w:val="30"/>
          <w:rFonts w:hint="eastAsia" w:asciiTheme="minorEastAsia" w:hAnsiTheme="minorEastAsia" w:eastAsiaTheme="minorEastAsia" w:cstheme="minorEastAsia"/>
          <w:i w:val="0"/>
          <w:iCs w:val="0"/>
          <w:caps w:val="0"/>
          <w:color w:val="000000"/>
          <w:spacing w:val="0"/>
          <w:sz w:val="24"/>
          <w:szCs w:val="24"/>
          <w:highlight w:val="none"/>
        </w:rPr>
        <w:t>、对本次采购提出询问，请按以下方式联系</w:t>
      </w:r>
      <w:bookmarkEnd w:id="12"/>
    </w:p>
    <w:p w14:paraId="1692D16D">
      <w:pPr>
        <w:keepNext w:val="0"/>
        <w:keepLines w:val="0"/>
        <w:pageBreakBefore w:val="0"/>
        <w:widowControl/>
        <w:kinsoku w:val="0"/>
        <w:wordWrap/>
        <w:overflowPunct/>
        <w:topLinePunct w:val="0"/>
        <w:autoSpaceDE w:val="0"/>
        <w:autoSpaceDN w:val="0"/>
        <w:bidi w:val="0"/>
        <w:adjustRightInd/>
        <w:snapToGrid/>
        <w:spacing w:line="240" w:lineRule="auto"/>
        <w:ind w:firstLine="480" w:firstLineChars="200"/>
        <w:jc w:val="both"/>
        <w:textAlignment w:val="baseline"/>
        <w:outlineLvl w:val="2"/>
        <w:rPr>
          <w:rFonts w:hint="eastAsia" w:asciiTheme="minorEastAsia" w:hAnsiTheme="minorEastAsia" w:eastAsiaTheme="minorEastAsia" w:cstheme="minorEastAsia"/>
          <w:color w:val="auto"/>
          <w:sz w:val="24"/>
          <w:szCs w:val="24"/>
          <w:highlight w:val="none"/>
          <w:lang w:eastAsia="zh-CN"/>
        </w:rPr>
      </w:pPr>
      <w:bookmarkStart w:id="13" w:name="_Toc13922"/>
      <w:r>
        <w:rPr>
          <w:rFonts w:hint="eastAsia" w:asciiTheme="minorEastAsia" w:hAnsiTheme="minorEastAsia" w:eastAsiaTheme="minorEastAsia" w:cstheme="minorEastAsia"/>
          <w:color w:val="auto"/>
          <w:sz w:val="24"/>
          <w:szCs w:val="24"/>
          <w:highlight w:val="none"/>
          <w:lang w:eastAsia="zh-CN"/>
        </w:rPr>
        <w:t>1.采购人信息</w:t>
      </w:r>
    </w:p>
    <w:p w14:paraId="12DF0C93">
      <w:pPr>
        <w:keepNext w:val="0"/>
        <w:keepLines w:val="0"/>
        <w:pageBreakBefore w:val="0"/>
        <w:widowControl/>
        <w:kinsoku w:val="0"/>
        <w:wordWrap/>
        <w:overflowPunct/>
        <w:topLinePunct w:val="0"/>
        <w:autoSpaceDE w:val="0"/>
        <w:autoSpaceDN w:val="0"/>
        <w:bidi w:val="0"/>
        <w:adjustRightInd/>
        <w:snapToGrid/>
        <w:spacing w:line="240" w:lineRule="auto"/>
        <w:ind w:firstLine="480" w:firstLineChars="200"/>
        <w:jc w:val="both"/>
        <w:textAlignment w:val="baseline"/>
        <w:outlineLvl w:val="2"/>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名称：</w:t>
      </w:r>
      <w:r>
        <w:rPr>
          <w:rFonts w:hint="eastAsia" w:asciiTheme="minorEastAsia" w:hAnsiTheme="minorEastAsia" w:eastAsiaTheme="minorEastAsia" w:cstheme="minorEastAsia"/>
          <w:color w:val="auto"/>
          <w:sz w:val="24"/>
          <w:szCs w:val="24"/>
          <w:highlight w:val="none"/>
          <w:lang w:val="en-US" w:eastAsia="zh-CN"/>
        </w:rPr>
        <w:t>民丰县自然资源局</w:t>
      </w:r>
    </w:p>
    <w:p w14:paraId="1069A264">
      <w:pPr>
        <w:keepNext w:val="0"/>
        <w:keepLines w:val="0"/>
        <w:pageBreakBefore w:val="0"/>
        <w:widowControl/>
        <w:kinsoku w:val="0"/>
        <w:wordWrap/>
        <w:overflowPunct/>
        <w:topLinePunct w:val="0"/>
        <w:autoSpaceDE w:val="0"/>
        <w:autoSpaceDN w:val="0"/>
        <w:bidi w:val="0"/>
        <w:adjustRightInd/>
        <w:snapToGrid/>
        <w:spacing w:line="240" w:lineRule="auto"/>
        <w:ind w:firstLine="480" w:firstLineChars="200"/>
        <w:jc w:val="both"/>
        <w:textAlignment w:val="baseline"/>
        <w:outlineLvl w:val="2"/>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地址：</w:t>
      </w:r>
      <w:r>
        <w:rPr>
          <w:rFonts w:hint="eastAsia" w:asciiTheme="minorEastAsia" w:hAnsiTheme="minorEastAsia" w:eastAsiaTheme="minorEastAsia" w:cstheme="minorEastAsia"/>
          <w:color w:val="auto"/>
          <w:sz w:val="24"/>
          <w:szCs w:val="24"/>
          <w:highlight w:val="none"/>
          <w:lang w:val="en-US" w:eastAsia="zh-CN"/>
        </w:rPr>
        <w:t>民丰县人民北路与友谊路交叉口西北320米</w:t>
      </w:r>
    </w:p>
    <w:p w14:paraId="6BA37DE9">
      <w:pPr>
        <w:keepNext w:val="0"/>
        <w:keepLines w:val="0"/>
        <w:pageBreakBefore w:val="0"/>
        <w:widowControl/>
        <w:kinsoku w:val="0"/>
        <w:wordWrap/>
        <w:overflowPunct/>
        <w:topLinePunct w:val="0"/>
        <w:autoSpaceDE w:val="0"/>
        <w:autoSpaceDN w:val="0"/>
        <w:bidi w:val="0"/>
        <w:adjustRightInd/>
        <w:snapToGrid/>
        <w:spacing w:line="240" w:lineRule="auto"/>
        <w:ind w:firstLine="480" w:firstLineChars="200"/>
        <w:jc w:val="both"/>
        <w:textAlignment w:val="baseline"/>
        <w:outlineLvl w:val="2"/>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2.采购代理机构信息</w:t>
      </w:r>
    </w:p>
    <w:p w14:paraId="2CBE72C0">
      <w:pPr>
        <w:keepNext w:val="0"/>
        <w:keepLines w:val="0"/>
        <w:pageBreakBefore w:val="0"/>
        <w:widowControl/>
        <w:kinsoku w:val="0"/>
        <w:wordWrap/>
        <w:overflowPunct/>
        <w:topLinePunct w:val="0"/>
        <w:autoSpaceDE w:val="0"/>
        <w:autoSpaceDN w:val="0"/>
        <w:bidi w:val="0"/>
        <w:adjustRightInd/>
        <w:snapToGrid/>
        <w:spacing w:line="240" w:lineRule="auto"/>
        <w:ind w:firstLine="480" w:firstLineChars="200"/>
        <w:jc w:val="both"/>
        <w:textAlignment w:val="baseline"/>
        <w:outlineLvl w:val="2"/>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招标代理：</w:t>
      </w:r>
      <w:bookmarkStart w:id="14" w:name="OLE_LINK4"/>
      <w:r>
        <w:rPr>
          <w:rFonts w:hint="eastAsia" w:asciiTheme="minorEastAsia" w:hAnsiTheme="minorEastAsia" w:eastAsiaTheme="minorEastAsia" w:cstheme="minorEastAsia"/>
          <w:color w:val="auto"/>
          <w:sz w:val="24"/>
          <w:szCs w:val="24"/>
          <w:highlight w:val="none"/>
        </w:rPr>
        <w:t>新疆金木石项目管理有限公司</w:t>
      </w:r>
    </w:p>
    <w:bookmarkEnd w:id="14"/>
    <w:p w14:paraId="0041D7FF">
      <w:pPr>
        <w:keepNext w:val="0"/>
        <w:keepLines w:val="0"/>
        <w:pageBreakBefore w:val="0"/>
        <w:widowControl/>
        <w:kinsoku w:val="0"/>
        <w:wordWrap/>
        <w:overflowPunct/>
        <w:topLinePunct w:val="0"/>
        <w:autoSpaceDE w:val="0"/>
        <w:autoSpaceDN w:val="0"/>
        <w:bidi w:val="0"/>
        <w:adjustRightInd/>
        <w:snapToGrid/>
        <w:spacing w:line="240" w:lineRule="auto"/>
        <w:ind w:firstLine="480" w:firstLineChars="200"/>
        <w:jc w:val="both"/>
        <w:textAlignment w:val="baseline"/>
        <w:outlineLvl w:val="2"/>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联系方式：0903-2038298</w:t>
      </w:r>
    </w:p>
    <w:p w14:paraId="18BEB27F">
      <w:pPr>
        <w:keepNext w:val="0"/>
        <w:keepLines w:val="0"/>
        <w:pageBreakBefore w:val="0"/>
        <w:widowControl/>
        <w:kinsoku w:val="0"/>
        <w:wordWrap/>
        <w:overflowPunct/>
        <w:topLinePunct w:val="0"/>
        <w:autoSpaceDE w:val="0"/>
        <w:autoSpaceDN w:val="0"/>
        <w:bidi w:val="0"/>
        <w:adjustRightInd/>
        <w:snapToGrid/>
        <w:spacing w:line="240" w:lineRule="auto"/>
        <w:ind w:firstLine="480" w:firstLineChars="200"/>
        <w:jc w:val="both"/>
        <w:textAlignment w:val="baseline"/>
        <w:outlineLvl w:val="2"/>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3.项目联系方式</w:t>
      </w:r>
      <w:bookmarkEnd w:id="13"/>
    </w:p>
    <w:p w14:paraId="5382FA89">
      <w:pPr>
        <w:keepNext w:val="0"/>
        <w:keepLines w:val="0"/>
        <w:pageBreakBefore w:val="0"/>
        <w:widowControl/>
        <w:kinsoku w:val="0"/>
        <w:wordWrap/>
        <w:overflowPunct/>
        <w:topLinePunct w:val="0"/>
        <w:autoSpaceDE w:val="0"/>
        <w:autoSpaceDN w:val="0"/>
        <w:bidi w:val="0"/>
        <w:adjustRightInd/>
        <w:snapToGrid/>
        <w:spacing w:line="240" w:lineRule="auto"/>
        <w:ind w:firstLine="480" w:firstLineChars="200"/>
        <w:jc w:val="both"/>
        <w:textAlignment w:val="baseline"/>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项目联系人：</w:t>
      </w:r>
      <w:r>
        <w:rPr>
          <w:rFonts w:hint="eastAsia" w:asciiTheme="minorEastAsia" w:hAnsiTheme="minorEastAsia" w:eastAsiaTheme="minorEastAsia" w:cstheme="minorEastAsia"/>
          <w:color w:val="auto"/>
          <w:sz w:val="24"/>
          <w:szCs w:val="24"/>
          <w:highlight w:val="none"/>
          <w:lang w:val="en-US" w:eastAsia="zh-CN"/>
        </w:rPr>
        <w:t>郑先生</w:t>
      </w:r>
    </w:p>
    <w:p w14:paraId="382694BE">
      <w:pPr>
        <w:keepNext w:val="0"/>
        <w:keepLines w:val="0"/>
        <w:pageBreakBefore w:val="0"/>
        <w:widowControl/>
        <w:kinsoku w:val="0"/>
        <w:wordWrap/>
        <w:overflowPunct/>
        <w:topLinePunct w:val="0"/>
        <w:autoSpaceDE w:val="0"/>
        <w:autoSpaceDN w:val="0"/>
        <w:bidi w:val="0"/>
        <w:adjustRightInd/>
        <w:snapToGrid/>
        <w:spacing w:line="240" w:lineRule="auto"/>
        <w:ind w:firstLine="480" w:firstLineChars="200"/>
        <w:jc w:val="both"/>
        <w:textAlignment w:val="baseline"/>
        <w:rPr>
          <w:rStyle w:val="32"/>
          <w:rFonts w:hint="eastAsia" w:asciiTheme="minorEastAsia" w:hAnsiTheme="minorEastAsia" w:eastAsiaTheme="minorEastAsia" w:cstheme="minorEastAsia"/>
          <w:b/>
          <w:bCs/>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电 话：</w:t>
      </w:r>
      <w:r>
        <w:rPr>
          <w:rFonts w:hint="eastAsia" w:asciiTheme="minorEastAsia" w:hAnsiTheme="minorEastAsia" w:eastAsiaTheme="minorEastAsia" w:cstheme="minorEastAsia"/>
          <w:color w:val="auto"/>
          <w:sz w:val="24"/>
          <w:szCs w:val="24"/>
          <w:highlight w:val="none"/>
          <w:lang w:eastAsia="zh-CN"/>
        </w:rPr>
        <w:t>0903-2038298</w:t>
      </w:r>
    </w:p>
    <w:p w14:paraId="5A7FBE74">
      <w:pPr>
        <w:keepNext w:val="0"/>
        <w:keepLines w:val="0"/>
        <w:pageBreakBefore w:val="0"/>
        <w:wordWrap/>
        <w:overflowPunct/>
        <w:topLinePunct w:val="0"/>
        <w:bidi w:val="0"/>
        <w:adjustRightInd/>
        <w:snapToGrid/>
        <w:spacing w:line="240" w:lineRule="auto"/>
        <w:ind w:left="0" w:leftChars="0" w:right="0" w:firstLine="912" w:firstLineChars="200"/>
        <w:jc w:val="both"/>
        <w:outlineLvl w:val="9"/>
        <w:rPr>
          <w:rFonts w:hint="eastAsia" w:asciiTheme="minorEastAsia" w:hAnsiTheme="minorEastAsia" w:eastAsiaTheme="minorEastAsia" w:cstheme="minorEastAsia"/>
          <w:spacing w:val="8"/>
          <w:sz w:val="44"/>
          <w:szCs w:val="44"/>
          <w:highlight w:val="none"/>
          <w14:textOutline w14:w="6537" w14:cap="sq" w14:cmpd="sng">
            <w14:solidFill>
              <w14:srgbClr w14:val="000000"/>
            </w14:solidFill>
            <w14:prstDash w14:val="solid"/>
            <w14:bevel/>
          </w14:textOutline>
        </w:rPr>
      </w:pPr>
    </w:p>
    <w:p w14:paraId="585EFF0F">
      <w:pPr>
        <w:keepNext w:val="0"/>
        <w:keepLines w:val="0"/>
        <w:pageBreakBefore w:val="0"/>
        <w:wordWrap/>
        <w:overflowPunct/>
        <w:topLinePunct w:val="0"/>
        <w:bidi w:val="0"/>
        <w:adjustRightInd/>
        <w:snapToGrid/>
        <w:spacing w:line="240" w:lineRule="auto"/>
        <w:ind w:left="0" w:leftChars="0" w:right="0" w:firstLine="912" w:firstLineChars="200"/>
        <w:jc w:val="left"/>
        <w:outlineLvl w:val="9"/>
        <w:rPr>
          <w:rFonts w:hint="eastAsia" w:asciiTheme="minorEastAsia" w:hAnsiTheme="minorEastAsia" w:eastAsiaTheme="minorEastAsia" w:cstheme="minorEastAsia"/>
          <w:spacing w:val="8"/>
          <w:sz w:val="44"/>
          <w:szCs w:val="44"/>
          <w:highlight w:val="none"/>
          <w14:textOutline w14:w="6537" w14:cap="sq" w14:cmpd="sng">
            <w14:solidFill>
              <w14:srgbClr w14:val="000000"/>
            </w14:solidFill>
            <w14:prstDash w14:val="solid"/>
            <w14:bevel/>
          </w14:textOutline>
        </w:rPr>
      </w:pPr>
    </w:p>
    <w:p w14:paraId="48351970">
      <w:pPr>
        <w:jc w:val="left"/>
        <w:rPr>
          <w:rFonts w:hint="eastAsia" w:asciiTheme="minorEastAsia" w:hAnsiTheme="minorEastAsia" w:eastAsiaTheme="minorEastAsia" w:cstheme="minorEastAsia"/>
          <w:spacing w:val="8"/>
          <w:sz w:val="44"/>
          <w:szCs w:val="44"/>
          <w:highlight w:val="none"/>
          <w14:textOutline w14:w="6537" w14:cap="sq" w14:cmpd="sng">
            <w14:solidFill>
              <w14:srgbClr w14:val="000000"/>
            </w14:solidFill>
            <w14:prstDash w14:val="solid"/>
            <w14:bevel/>
          </w14:textOutline>
        </w:rPr>
      </w:pPr>
      <w:r>
        <w:rPr>
          <w:rFonts w:hint="eastAsia" w:asciiTheme="minorEastAsia" w:hAnsiTheme="minorEastAsia" w:eastAsiaTheme="minorEastAsia" w:cstheme="minorEastAsia"/>
          <w:spacing w:val="8"/>
          <w:sz w:val="44"/>
          <w:szCs w:val="44"/>
          <w:highlight w:val="none"/>
          <w14:textOutline w14:w="6537" w14:cap="sq" w14:cmpd="sng">
            <w14:solidFill>
              <w14:srgbClr w14:val="000000"/>
            </w14:solidFill>
            <w14:prstDash w14:val="solid"/>
            <w14:bevel/>
          </w14:textOutline>
        </w:rPr>
        <w:br w:type="page"/>
      </w:r>
    </w:p>
    <w:p w14:paraId="5FF7B60F">
      <w:pPr>
        <w:keepNext w:val="0"/>
        <w:keepLines w:val="0"/>
        <w:pageBreakBefore w:val="0"/>
        <w:wordWrap/>
        <w:overflowPunct/>
        <w:topLinePunct w:val="0"/>
        <w:bidi w:val="0"/>
        <w:adjustRightInd/>
        <w:snapToGrid/>
        <w:spacing w:line="240" w:lineRule="auto"/>
        <w:ind w:right="0"/>
        <w:jc w:val="center"/>
        <w:outlineLvl w:val="0"/>
        <w:rPr>
          <w:rFonts w:hint="eastAsia" w:asciiTheme="minorEastAsia" w:hAnsiTheme="minorEastAsia" w:eastAsiaTheme="minorEastAsia" w:cstheme="minorEastAsia"/>
          <w:spacing w:val="8"/>
          <w:sz w:val="44"/>
          <w:szCs w:val="44"/>
          <w:highlight w:val="none"/>
          <w14:textOutline w14:w="6537" w14:cap="sq" w14:cmpd="sng">
            <w14:solidFill>
              <w14:srgbClr w14:val="000000"/>
            </w14:solidFill>
            <w14:prstDash w14:val="solid"/>
            <w14:bevel/>
          </w14:textOutline>
        </w:rPr>
      </w:pPr>
      <w:bookmarkStart w:id="15" w:name="_Toc6764"/>
      <w:r>
        <w:rPr>
          <w:rFonts w:hint="eastAsia" w:asciiTheme="minorEastAsia" w:hAnsiTheme="minorEastAsia" w:eastAsiaTheme="minorEastAsia" w:cstheme="minorEastAsia"/>
          <w:spacing w:val="8"/>
          <w:sz w:val="44"/>
          <w:szCs w:val="44"/>
          <w:highlight w:val="none"/>
          <w14:textOutline w14:w="6537" w14:cap="sq" w14:cmpd="sng">
            <w14:solidFill>
              <w14:srgbClr w14:val="000000"/>
            </w14:solidFill>
            <w14:prstDash w14:val="solid"/>
            <w14:bevel/>
          </w14:textOutline>
        </w:rPr>
        <w:t>第二章  投标须知前附表</w:t>
      </w:r>
      <w:bookmarkEnd w:id="15"/>
    </w:p>
    <w:p w14:paraId="5EE93042">
      <w:pPr>
        <w:keepNext w:val="0"/>
        <w:keepLines w:val="0"/>
        <w:pageBreakBefore w:val="0"/>
        <w:wordWrap/>
        <w:overflowPunct/>
        <w:topLinePunct w:val="0"/>
        <w:bidi w:val="0"/>
        <w:adjustRightInd/>
        <w:snapToGrid/>
        <w:spacing w:line="240" w:lineRule="auto"/>
        <w:ind w:left="0" w:leftChars="0" w:right="0" w:firstLine="480" w:firstLineChars="200"/>
        <w:jc w:val="left"/>
        <w:rPr>
          <w:rFonts w:hint="eastAsia" w:asciiTheme="minorEastAsia" w:hAnsiTheme="minorEastAsia" w:eastAsiaTheme="minorEastAsia" w:cstheme="minorEastAsia"/>
          <w:sz w:val="24"/>
          <w:szCs w:val="24"/>
          <w:highlight w:val="none"/>
        </w:rPr>
      </w:pPr>
    </w:p>
    <w:tbl>
      <w:tblPr>
        <w:tblStyle w:val="36"/>
        <w:tblW w:w="1004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9"/>
        <w:gridCol w:w="1375"/>
        <w:gridCol w:w="7947"/>
      </w:tblGrid>
      <w:tr w14:paraId="372F2A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1" w:hRule="atLeast"/>
          <w:jc w:val="center"/>
        </w:trPr>
        <w:tc>
          <w:tcPr>
            <w:tcW w:w="719" w:type="dxa"/>
            <w:tcBorders>
              <w:top w:val="single" w:color="000000" w:sz="10" w:space="0"/>
              <w:left w:val="single" w:color="000000" w:sz="10" w:space="0"/>
            </w:tcBorders>
            <w:vAlign w:val="center"/>
          </w:tcPr>
          <w:p w14:paraId="231752AF">
            <w:pPr>
              <w:bidi w:val="0"/>
              <w:adjustRightInd/>
              <w:snapToGrid/>
              <w:spacing w:line="240" w:lineRule="auto"/>
              <w:jc w:val="center"/>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序号</w:t>
            </w:r>
          </w:p>
        </w:tc>
        <w:tc>
          <w:tcPr>
            <w:tcW w:w="1375" w:type="dxa"/>
            <w:tcBorders>
              <w:top w:val="single" w:color="000000" w:sz="10" w:space="0"/>
              <w:right w:val="single" w:color="000000" w:sz="2" w:space="0"/>
            </w:tcBorders>
            <w:vAlign w:val="center"/>
          </w:tcPr>
          <w:p w14:paraId="266F872D">
            <w:pPr>
              <w:bidi w:val="0"/>
              <w:adjustRightInd/>
              <w:snapToGrid/>
              <w:spacing w:line="240" w:lineRule="auto"/>
              <w:jc w:val="center"/>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条款名称</w:t>
            </w:r>
          </w:p>
        </w:tc>
        <w:tc>
          <w:tcPr>
            <w:tcW w:w="7947" w:type="dxa"/>
            <w:tcBorders>
              <w:top w:val="single" w:color="000000" w:sz="10" w:space="0"/>
              <w:left w:val="single" w:color="000000" w:sz="2" w:space="0"/>
              <w:right w:val="single" w:color="000000" w:sz="10" w:space="0"/>
            </w:tcBorders>
            <w:vAlign w:val="center"/>
          </w:tcPr>
          <w:p w14:paraId="0E171FC0">
            <w:pPr>
              <w:bidi w:val="0"/>
              <w:adjustRightInd/>
              <w:snapToGrid/>
              <w:spacing w:line="240" w:lineRule="auto"/>
              <w:jc w:val="center"/>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说明和要求</w:t>
            </w:r>
          </w:p>
        </w:tc>
      </w:tr>
      <w:tr w14:paraId="3F98E3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3" w:hRule="atLeast"/>
          <w:jc w:val="center"/>
        </w:trPr>
        <w:tc>
          <w:tcPr>
            <w:tcW w:w="719" w:type="dxa"/>
            <w:tcBorders>
              <w:left w:val="single" w:color="000000" w:sz="10" w:space="0"/>
            </w:tcBorders>
            <w:vAlign w:val="center"/>
          </w:tcPr>
          <w:p w14:paraId="277C197C">
            <w:pPr>
              <w:bidi w:val="0"/>
              <w:adjustRightInd/>
              <w:snapToGrid/>
              <w:spacing w:line="240" w:lineRule="auto"/>
              <w:jc w:val="cente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1</w:t>
            </w:r>
          </w:p>
        </w:tc>
        <w:tc>
          <w:tcPr>
            <w:tcW w:w="1375" w:type="dxa"/>
            <w:tcBorders>
              <w:right w:val="single" w:color="000000" w:sz="2" w:space="0"/>
            </w:tcBorders>
            <w:vAlign w:val="center"/>
          </w:tcPr>
          <w:p w14:paraId="55C79E02">
            <w:pPr>
              <w:bidi w:val="0"/>
              <w:adjustRightInd/>
              <w:snapToGrid/>
              <w:spacing w:line="240" w:lineRule="auto"/>
              <w:jc w:val="left"/>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采购人信息</w:t>
            </w:r>
          </w:p>
        </w:tc>
        <w:tc>
          <w:tcPr>
            <w:tcW w:w="7947" w:type="dxa"/>
            <w:tcBorders>
              <w:left w:val="single" w:color="000000" w:sz="2" w:space="0"/>
              <w:right w:val="single" w:color="000000" w:sz="10" w:space="0"/>
            </w:tcBorders>
            <w:vAlign w:val="center"/>
          </w:tcPr>
          <w:p w14:paraId="5D61BDEB">
            <w:pPr>
              <w:bidi w:val="0"/>
              <w:adjustRightInd/>
              <w:snapToGrid/>
              <w:spacing w:line="240" w:lineRule="auto"/>
              <w:jc w:val="left"/>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名 称：</w:t>
            </w:r>
            <w:r>
              <w:rPr>
                <w:rFonts w:hint="eastAsia" w:asciiTheme="minorEastAsia" w:hAnsiTheme="minorEastAsia" w:eastAsiaTheme="minorEastAsia" w:cstheme="minorEastAsia"/>
                <w:color w:val="auto"/>
                <w:sz w:val="24"/>
                <w:szCs w:val="24"/>
                <w:highlight w:val="none"/>
                <w:lang w:val="en-US" w:eastAsia="zh-CN"/>
              </w:rPr>
              <w:t>民丰县自然资源局</w:t>
            </w:r>
          </w:p>
          <w:p w14:paraId="54F40E17">
            <w:pPr>
              <w:bidi w:val="0"/>
              <w:adjustRightInd/>
              <w:snapToGrid/>
              <w:spacing w:line="240" w:lineRule="auto"/>
              <w:jc w:val="left"/>
              <w:rPr>
                <w:rFonts w:hint="default"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地 址：</w:t>
            </w:r>
            <w:bookmarkStart w:id="16" w:name="OLE_LINK2"/>
            <w:r>
              <w:rPr>
                <w:rFonts w:hint="eastAsia" w:asciiTheme="minorEastAsia" w:hAnsiTheme="minorEastAsia" w:eastAsiaTheme="minorEastAsia" w:cstheme="minorEastAsia"/>
                <w:color w:val="auto"/>
                <w:sz w:val="24"/>
                <w:szCs w:val="24"/>
                <w:highlight w:val="none"/>
                <w:lang w:val="en-US" w:eastAsia="zh-CN"/>
              </w:rPr>
              <w:t>民丰县人民北路与友谊路交叉口西北320米</w:t>
            </w:r>
          </w:p>
          <w:bookmarkEnd w:id="16"/>
          <w:p w14:paraId="6D1A7602">
            <w:pPr>
              <w:bidi w:val="0"/>
              <w:adjustRightInd/>
              <w:snapToGrid/>
              <w:spacing w:line="240" w:lineRule="auto"/>
              <w:jc w:val="left"/>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联系方式：</w:t>
            </w:r>
            <w:r>
              <w:rPr>
                <w:rFonts w:hint="eastAsia" w:asciiTheme="minorEastAsia" w:hAnsiTheme="minorEastAsia" w:eastAsiaTheme="minorEastAsia" w:cstheme="minorEastAsia"/>
                <w:color w:val="auto"/>
                <w:sz w:val="24"/>
                <w:szCs w:val="24"/>
                <w:highlight w:val="none"/>
                <w:lang w:val="en-US" w:eastAsia="zh-CN"/>
              </w:rPr>
              <w:t xml:space="preserve">0903-6752930 </w:t>
            </w:r>
          </w:p>
        </w:tc>
      </w:tr>
      <w:tr w14:paraId="6A4953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719" w:type="dxa"/>
            <w:tcBorders>
              <w:left w:val="single" w:color="000000" w:sz="10" w:space="0"/>
            </w:tcBorders>
            <w:vAlign w:val="center"/>
          </w:tcPr>
          <w:p w14:paraId="539C64DA">
            <w:pPr>
              <w:bidi w:val="0"/>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w:t>
            </w:r>
          </w:p>
        </w:tc>
        <w:tc>
          <w:tcPr>
            <w:tcW w:w="1375" w:type="dxa"/>
            <w:tcBorders>
              <w:right w:val="single" w:color="000000" w:sz="2" w:space="0"/>
            </w:tcBorders>
            <w:vAlign w:val="center"/>
          </w:tcPr>
          <w:p w14:paraId="700A468A">
            <w:pPr>
              <w:bidi w:val="0"/>
              <w:adjustRightInd/>
              <w:snapToGrid/>
              <w:spacing w:line="240" w:lineRule="auto"/>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代理机构</w:t>
            </w:r>
          </w:p>
        </w:tc>
        <w:tc>
          <w:tcPr>
            <w:tcW w:w="7947" w:type="dxa"/>
            <w:tcBorders>
              <w:left w:val="single" w:color="000000" w:sz="2" w:space="0"/>
              <w:right w:val="single" w:color="000000" w:sz="10" w:space="0"/>
            </w:tcBorders>
            <w:vAlign w:val="center"/>
          </w:tcPr>
          <w:p w14:paraId="5E886F5B">
            <w:pPr>
              <w:bidi w:val="0"/>
              <w:adjustRightInd/>
              <w:snapToGrid/>
              <w:spacing w:line="240" w:lineRule="auto"/>
              <w:jc w:val="left"/>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rPr>
              <w:t>名  称：</w:t>
            </w:r>
            <w:r>
              <w:rPr>
                <w:rFonts w:hint="eastAsia" w:asciiTheme="minorEastAsia" w:hAnsiTheme="minorEastAsia" w:eastAsiaTheme="minorEastAsia" w:cstheme="minorEastAsia"/>
                <w:sz w:val="24"/>
                <w:szCs w:val="24"/>
                <w:highlight w:val="none"/>
                <w:lang w:eastAsia="zh-CN"/>
              </w:rPr>
              <w:t>新疆金木石项目管理有限公司</w:t>
            </w:r>
          </w:p>
          <w:p w14:paraId="7D395EB9">
            <w:pPr>
              <w:bidi w:val="0"/>
              <w:adjustRightInd/>
              <w:snapToGrid/>
              <w:spacing w:line="240" w:lineRule="auto"/>
              <w:jc w:val="left"/>
              <w:rPr>
                <w:rFonts w:hint="default"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rPr>
              <w:t>地  址：</w:t>
            </w:r>
            <w:r>
              <w:rPr>
                <w:rFonts w:hint="eastAsia" w:asciiTheme="minorEastAsia" w:hAnsiTheme="minorEastAsia" w:eastAsiaTheme="minorEastAsia" w:cstheme="minorEastAsia"/>
                <w:sz w:val="24"/>
                <w:szCs w:val="24"/>
                <w:highlight w:val="none"/>
                <w:lang w:eastAsia="zh-CN"/>
              </w:rPr>
              <w:t>和田地区和田市北京东路</w:t>
            </w:r>
            <w:r>
              <w:rPr>
                <w:rFonts w:hint="eastAsia" w:asciiTheme="minorEastAsia" w:hAnsiTheme="minorEastAsia" w:eastAsiaTheme="minorEastAsia" w:cstheme="minorEastAsia"/>
                <w:sz w:val="24"/>
                <w:szCs w:val="24"/>
                <w:highlight w:val="none"/>
                <w:lang w:val="en-US" w:eastAsia="zh-CN"/>
              </w:rPr>
              <w:t>48号4楼</w:t>
            </w:r>
          </w:p>
          <w:p w14:paraId="571ED22E">
            <w:pPr>
              <w:bidi w:val="0"/>
              <w:adjustRightInd/>
              <w:snapToGrid/>
              <w:spacing w:line="240" w:lineRule="auto"/>
              <w:jc w:val="left"/>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rPr>
              <w:t>联系人：</w:t>
            </w:r>
            <w:r>
              <w:rPr>
                <w:rFonts w:hint="eastAsia" w:asciiTheme="minorEastAsia" w:hAnsiTheme="minorEastAsia" w:eastAsiaTheme="minorEastAsia" w:cstheme="minorEastAsia"/>
                <w:sz w:val="24"/>
                <w:szCs w:val="24"/>
                <w:highlight w:val="none"/>
                <w:lang w:val="en-US" w:eastAsia="zh-CN"/>
              </w:rPr>
              <w:t>郑先生</w:t>
            </w:r>
          </w:p>
          <w:p w14:paraId="44D027AE">
            <w:pPr>
              <w:bidi w:val="0"/>
              <w:adjustRightInd/>
              <w:snapToGrid/>
              <w:spacing w:line="240" w:lineRule="auto"/>
              <w:jc w:val="left"/>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rPr>
              <w:t>电  话：</w:t>
            </w:r>
            <w:r>
              <w:rPr>
                <w:rFonts w:hint="eastAsia" w:asciiTheme="minorEastAsia" w:hAnsiTheme="minorEastAsia" w:eastAsiaTheme="minorEastAsia" w:cstheme="minorEastAsia"/>
                <w:sz w:val="24"/>
                <w:szCs w:val="24"/>
                <w:highlight w:val="none"/>
                <w:lang w:eastAsia="zh-CN"/>
              </w:rPr>
              <w:t>0903-2038298</w:t>
            </w:r>
          </w:p>
        </w:tc>
      </w:tr>
      <w:tr w14:paraId="1757DC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5" w:hRule="atLeast"/>
          <w:jc w:val="center"/>
        </w:trPr>
        <w:tc>
          <w:tcPr>
            <w:tcW w:w="719" w:type="dxa"/>
            <w:tcBorders>
              <w:left w:val="single" w:color="000000" w:sz="10" w:space="0"/>
            </w:tcBorders>
            <w:vAlign w:val="center"/>
          </w:tcPr>
          <w:p w14:paraId="1A72489E">
            <w:pPr>
              <w:bidi w:val="0"/>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w:t>
            </w:r>
          </w:p>
        </w:tc>
        <w:tc>
          <w:tcPr>
            <w:tcW w:w="1375" w:type="dxa"/>
            <w:tcBorders>
              <w:right w:val="single" w:color="000000" w:sz="2" w:space="0"/>
            </w:tcBorders>
            <w:vAlign w:val="center"/>
          </w:tcPr>
          <w:p w14:paraId="14DEC26C">
            <w:pPr>
              <w:bidi w:val="0"/>
              <w:adjustRightInd/>
              <w:snapToGrid/>
              <w:spacing w:line="240" w:lineRule="auto"/>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采购项目名称</w:t>
            </w:r>
          </w:p>
        </w:tc>
        <w:tc>
          <w:tcPr>
            <w:tcW w:w="7947" w:type="dxa"/>
            <w:tcBorders>
              <w:left w:val="single" w:color="000000" w:sz="2" w:space="0"/>
              <w:right w:val="single" w:color="000000" w:sz="10" w:space="0"/>
            </w:tcBorders>
            <w:vAlign w:val="center"/>
          </w:tcPr>
          <w:p w14:paraId="4CBF5DC0">
            <w:pPr>
              <w:bidi w:val="0"/>
              <w:adjustRightInd/>
              <w:snapToGrid/>
              <w:spacing w:line="240" w:lineRule="auto"/>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eastAsia="zh-CN"/>
              </w:rPr>
              <w:t>民丰县矿业服务基地项目(规划编制)</w:t>
            </w:r>
          </w:p>
        </w:tc>
      </w:tr>
      <w:tr w14:paraId="4FBCDF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6" w:hRule="atLeast"/>
          <w:jc w:val="center"/>
        </w:trPr>
        <w:tc>
          <w:tcPr>
            <w:tcW w:w="719" w:type="dxa"/>
            <w:tcBorders>
              <w:left w:val="single" w:color="000000" w:sz="10" w:space="0"/>
            </w:tcBorders>
            <w:vAlign w:val="center"/>
          </w:tcPr>
          <w:p w14:paraId="398A7E44">
            <w:pPr>
              <w:bidi w:val="0"/>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w:t>
            </w:r>
          </w:p>
        </w:tc>
        <w:tc>
          <w:tcPr>
            <w:tcW w:w="1375" w:type="dxa"/>
            <w:tcBorders>
              <w:right w:val="single" w:color="000000" w:sz="2" w:space="0"/>
            </w:tcBorders>
            <w:vAlign w:val="center"/>
          </w:tcPr>
          <w:p w14:paraId="6C393508">
            <w:pPr>
              <w:bidi w:val="0"/>
              <w:adjustRightInd/>
              <w:snapToGrid/>
              <w:spacing w:line="240" w:lineRule="auto"/>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资金来源</w:t>
            </w:r>
          </w:p>
        </w:tc>
        <w:tc>
          <w:tcPr>
            <w:tcW w:w="7947" w:type="dxa"/>
            <w:tcBorders>
              <w:left w:val="single" w:color="000000" w:sz="2" w:space="0"/>
              <w:right w:val="single" w:color="000000" w:sz="10" w:space="0"/>
            </w:tcBorders>
            <w:vAlign w:val="center"/>
          </w:tcPr>
          <w:p w14:paraId="4A248A99">
            <w:pPr>
              <w:bidi w:val="0"/>
              <w:adjustRightInd/>
              <w:snapToGrid/>
              <w:spacing w:line="240" w:lineRule="auto"/>
              <w:jc w:val="left"/>
              <w:rPr>
                <w:rFonts w:hint="default"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县级资金</w:t>
            </w:r>
          </w:p>
        </w:tc>
      </w:tr>
      <w:tr w14:paraId="4C6629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7" w:hRule="atLeast"/>
          <w:jc w:val="center"/>
        </w:trPr>
        <w:tc>
          <w:tcPr>
            <w:tcW w:w="719" w:type="dxa"/>
            <w:tcBorders>
              <w:left w:val="single" w:color="000000" w:sz="10" w:space="0"/>
            </w:tcBorders>
            <w:vAlign w:val="center"/>
          </w:tcPr>
          <w:p w14:paraId="0D2C5C1B">
            <w:pPr>
              <w:bidi w:val="0"/>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w:t>
            </w:r>
          </w:p>
        </w:tc>
        <w:tc>
          <w:tcPr>
            <w:tcW w:w="1375" w:type="dxa"/>
            <w:tcBorders>
              <w:right w:val="single" w:color="000000" w:sz="2" w:space="0"/>
            </w:tcBorders>
            <w:vAlign w:val="center"/>
          </w:tcPr>
          <w:p w14:paraId="2B6E8F9F">
            <w:pPr>
              <w:bidi w:val="0"/>
              <w:adjustRightInd/>
              <w:snapToGrid/>
              <w:spacing w:line="240" w:lineRule="auto"/>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服务</w:t>
            </w:r>
            <w:r>
              <w:rPr>
                <w:rFonts w:hint="eastAsia" w:asciiTheme="minorEastAsia" w:hAnsiTheme="minorEastAsia" w:eastAsiaTheme="minorEastAsia" w:cstheme="minorEastAsia"/>
                <w:sz w:val="24"/>
                <w:szCs w:val="24"/>
                <w:highlight w:val="none"/>
              </w:rPr>
              <w:t>内容</w:t>
            </w:r>
          </w:p>
        </w:tc>
        <w:tc>
          <w:tcPr>
            <w:tcW w:w="7947" w:type="dxa"/>
            <w:tcBorders>
              <w:left w:val="single" w:color="000000" w:sz="2" w:space="0"/>
              <w:right w:val="single" w:color="000000" w:sz="10" w:space="0"/>
            </w:tcBorders>
            <w:vAlign w:val="center"/>
          </w:tcPr>
          <w:p w14:paraId="140D461A">
            <w:pPr>
              <w:bidi w:val="0"/>
              <w:adjustRightInd/>
              <w:snapToGrid/>
              <w:spacing w:line="240" w:lineRule="auto"/>
              <w:jc w:val="left"/>
              <w:rPr>
                <w:rFonts w:hint="eastAsia" w:asciiTheme="minorEastAsia" w:hAnsiTheme="minorEastAsia" w:eastAsiaTheme="minorEastAsia" w:cstheme="minorEastAsia"/>
                <w:sz w:val="24"/>
                <w:szCs w:val="24"/>
                <w:highlight w:val="none"/>
              </w:rPr>
            </w:pPr>
            <w:r>
              <w:rPr>
                <w:rFonts w:hint="eastAsia" w:ascii="宋体" w:hAnsi="宋体" w:eastAsia="宋体" w:cs="宋体"/>
                <w:sz w:val="24"/>
                <w:szCs w:val="24"/>
                <w:highlight w:val="none"/>
                <w:u w:val="none"/>
                <w:lang w:val="en-US" w:eastAsia="zh-CN"/>
              </w:rPr>
              <w:t>编制一套全面、科学、具有前瞻性和可操作性的矿业服务基地规划方案，结合规划设计条件，明确矿业服务基地的功能定位、空间布局、产业发展方向、配套设施建设等内容，为基地的建设与运营提供指导依据。</w:t>
            </w:r>
          </w:p>
        </w:tc>
      </w:tr>
      <w:tr w14:paraId="71B162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7" w:hRule="atLeast"/>
          <w:jc w:val="center"/>
        </w:trPr>
        <w:tc>
          <w:tcPr>
            <w:tcW w:w="719" w:type="dxa"/>
            <w:tcBorders>
              <w:left w:val="single" w:color="000000" w:sz="10" w:space="0"/>
            </w:tcBorders>
            <w:vAlign w:val="center"/>
          </w:tcPr>
          <w:p w14:paraId="2C398FB2">
            <w:pPr>
              <w:bidi w:val="0"/>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w:t>
            </w:r>
          </w:p>
        </w:tc>
        <w:tc>
          <w:tcPr>
            <w:tcW w:w="1375" w:type="dxa"/>
            <w:tcBorders>
              <w:right w:val="single" w:color="000000" w:sz="2" w:space="0"/>
            </w:tcBorders>
            <w:vAlign w:val="center"/>
          </w:tcPr>
          <w:p w14:paraId="3FF3F816">
            <w:pPr>
              <w:bidi w:val="0"/>
              <w:adjustRightInd/>
              <w:snapToGrid/>
              <w:spacing w:line="240" w:lineRule="auto"/>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采购概算价</w:t>
            </w:r>
          </w:p>
        </w:tc>
        <w:tc>
          <w:tcPr>
            <w:tcW w:w="7947" w:type="dxa"/>
            <w:tcBorders>
              <w:left w:val="single" w:color="000000" w:sz="2" w:space="0"/>
              <w:right w:val="single" w:color="000000" w:sz="10" w:space="0"/>
            </w:tcBorders>
            <w:vAlign w:val="center"/>
          </w:tcPr>
          <w:p w14:paraId="3791EBB8">
            <w:pPr>
              <w:bidi w:val="0"/>
              <w:adjustRightInd/>
              <w:snapToGrid/>
              <w:spacing w:line="240" w:lineRule="auto"/>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40万元</w:t>
            </w:r>
            <w:r>
              <w:rPr>
                <w:rFonts w:hint="eastAsia" w:asciiTheme="minorEastAsia" w:hAnsiTheme="minorEastAsia" w:eastAsiaTheme="minorEastAsia" w:cstheme="minorEastAsia"/>
                <w:sz w:val="24"/>
                <w:szCs w:val="24"/>
                <w:highlight w:val="none"/>
              </w:rPr>
              <w:t>（超过此预算的报价为无效报价）</w:t>
            </w:r>
          </w:p>
        </w:tc>
      </w:tr>
      <w:tr w14:paraId="59993D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3" w:hRule="atLeast"/>
          <w:jc w:val="center"/>
        </w:trPr>
        <w:tc>
          <w:tcPr>
            <w:tcW w:w="719" w:type="dxa"/>
            <w:tcBorders>
              <w:left w:val="single" w:color="000000" w:sz="10" w:space="0"/>
            </w:tcBorders>
            <w:vAlign w:val="center"/>
          </w:tcPr>
          <w:p w14:paraId="0D41C372">
            <w:pPr>
              <w:bidi w:val="0"/>
              <w:adjustRightInd/>
              <w:snapToGrid/>
              <w:spacing w:line="24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w:t>
            </w:r>
          </w:p>
        </w:tc>
        <w:tc>
          <w:tcPr>
            <w:tcW w:w="1375" w:type="dxa"/>
            <w:tcBorders>
              <w:right w:val="single" w:color="000000" w:sz="2" w:space="0"/>
            </w:tcBorders>
            <w:vAlign w:val="center"/>
          </w:tcPr>
          <w:p w14:paraId="06056B9E">
            <w:pPr>
              <w:bidi w:val="0"/>
              <w:adjustRightInd/>
              <w:snapToGrid/>
              <w:spacing w:line="24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采购方式</w:t>
            </w:r>
          </w:p>
        </w:tc>
        <w:tc>
          <w:tcPr>
            <w:tcW w:w="7947" w:type="dxa"/>
            <w:tcBorders>
              <w:left w:val="single" w:color="000000" w:sz="2" w:space="0"/>
              <w:right w:val="single" w:color="000000" w:sz="10" w:space="0"/>
            </w:tcBorders>
            <w:vAlign w:val="center"/>
          </w:tcPr>
          <w:p w14:paraId="5582E9FF">
            <w:pPr>
              <w:bidi w:val="0"/>
              <w:adjustRightInd/>
              <w:snapToGrid/>
              <w:spacing w:line="240" w:lineRule="auto"/>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竞争性磋商</w:t>
            </w:r>
          </w:p>
        </w:tc>
      </w:tr>
      <w:tr w14:paraId="6C6823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3" w:hRule="atLeast"/>
          <w:jc w:val="center"/>
        </w:trPr>
        <w:tc>
          <w:tcPr>
            <w:tcW w:w="719" w:type="dxa"/>
            <w:tcBorders>
              <w:left w:val="single" w:color="000000" w:sz="10" w:space="0"/>
            </w:tcBorders>
            <w:vAlign w:val="center"/>
          </w:tcPr>
          <w:p w14:paraId="11721749">
            <w:pPr>
              <w:bidi w:val="0"/>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8</w:t>
            </w:r>
          </w:p>
        </w:tc>
        <w:tc>
          <w:tcPr>
            <w:tcW w:w="1375" w:type="dxa"/>
            <w:tcBorders>
              <w:right w:val="single" w:color="000000" w:sz="2" w:space="0"/>
            </w:tcBorders>
            <w:vAlign w:val="center"/>
          </w:tcPr>
          <w:p w14:paraId="36B563F5">
            <w:pPr>
              <w:bidi w:val="0"/>
              <w:adjustRightInd/>
              <w:snapToGrid/>
              <w:spacing w:line="240" w:lineRule="auto"/>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评标方法</w:t>
            </w:r>
          </w:p>
        </w:tc>
        <w:tc>
          <w:tcPr>
            <w:tcW w:w="7947" w:type="dxa"/>
            <w:tcBorders>
              <w:left w:val="single" w:color="000000" w:sz="2" w:space="0"/>
              <w:right w:val="single" w:color="000000" w:sz="10" w:space="0"/>
            </w:tcBorders>
            <w:vAlign w:val="center"/>
          </w:tcPr>
          <w:p w14:paraId="47385834">
            <w:pPr>
              <w:bidi w:val="0"/>
              <w:adjustRightInd/>
              <w:snapToGrid/>
              <w:spacing w:line="240" w:lineRule="auto"/>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综合评分法</w:t>
            </w:r>
          </w:p>
        </w:tc>
      </w:tr>
      <w:tr w14:paraId="29AA31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jc w:val="center"/>
        </w:trPr>
        <w:tc>
          <w:tcPr>
            <w:tcW w:w="719" w:type="dxa"/>
            <w:tcBorders>
              <w:left w:val="single" w:color="000000" w:sz="10" w:space="0"/>
            </w:tcBorders>
            <w:vAlign w:val="center"/>
          </w:tcPr>
          <w:p w14:paraId="6074F078">
            <w:pPr>
              <w:bidi w:val="0"/>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9</w:t>
            </w:r>
          </w:p>
        </w:tc>
        <w:tc>
          <w:tcPr>
            <w:tcW w:w="1375" w:type="dxa"/>
            <w:tcBorders>
              <w:right w:val="single" w:color="000000" w:sz="2" w:space="0"/>
            </w:tcBorders>
            <w:shd w:val="clear" w:color="auto" w:fill="auto"/>
            <w:vAlign w:val="center"/>
          </w:tcPr>
          <w:p w14:paraId="1509306D">
            <w:pPr>
              <w:bidi w:val="0"/>
              <w:adjustRightInd/>
              <w:snapToGrid/>
              <w:spacing w:line="240" w:lineRule="auto"/>
              <w:jc w:val="left"/>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服务期限</w:t>
            </w:r>
          </w:p>
        </w:tc>
        <w:tc>
          <w:tcPr>
            <w:tcW w:w="7947" w:type="dxa"/>
            <w:tcBorders>
              <w:left w:val="single" w:color="000000" w:sz="2" w:space="0"/>
              <w:right w:val="single" w:color="000000" w:sz="10" w:space="0"/>
            </w:tcBorders>
            <w:shd w:val="clear" w:color="auto" w:fill="auto"/>
            <w:vAlign w:val="center"/>
          </w:tcPr>
          <w:p w14:paraId="63A26F43">
            <w:pPr>
              <w:bidi w:val="0"/>
              <w:adjustRightInd/>
              <w:snapToGrid/>
              <w:spacing w:line="240" w:lineRule="auto"/>
              <w:jc w:val="left"/>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2025年7月-12月（具体以甲方签订合同为准）</w:t>
            </w:r>
          </w:p>
        </w:tc>
      </w:tr>
      <w:tr w14:paraId="78CFAE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5" w:hRule="atLeast"/>
          <w:jc w:val="center"/>
        </w:trPr>
        <w:tc>
          <w:tcPr>
            <w:tcW w:w="719" w:type="dxa"/>
            <w:tcBorders>
              <w:left w:val="single" w:color="000000" w:sz="10" w:space="0"/>
            </w:tcBorders>
            <w:vAlign w:val="center"/>
          </w:tcPr>
          <w:p w14:paraId="17669508">
            <w:pPr>
              <w:bidi w:val="0"/>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10</w:t>
            </w:r>
          </w:p>
        </w:tc>
        <w:tc>
          <w:tcPr>
            <w:tcW w:w="1375" w:type="dxa"/>
            <w:tcBorders>
              <w:right w:val="single" w:color="000000" w:sz="2" w:space="0"/>
            </w:tcBorders>
            <w:vAlign w:val="center"/>
          </w:tcPr>
          <w:p w14:paraId="2309C240">
            <w:pPr>
              <w:bidi w:val="0"/>
              <w:adjustRightInd/>
              <w:snapToGrid/>
              <w:spacing w:line="240" w:lineRule="auto"/>
              <w:jc w:val="left"/>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服务要求</w:t>
            </w:r>
          </w:p>
        </w:tc>
        <w:tc>
          <w:tcPr>
            <w:tcW w:w="7947" w:type="dxa"/>
            <w:tcBorders>
              <w:left w:val="single" w:color="000000" w:sz="2" w:space="0"/>
              <w:right w:val="single" w:color="000000" w:sz="10" w:space="0"/>
            </w:tcBorders>
            <w:vAlign w:val="center"/>
          </w:tcPr>
          <w:p w14:paraId="59A23992">
            <w:pPr>
              <w:bidi w:val="0"/>
              <w:adjustRightInd/>
              <w:snapToGrid/>
              <w:spacing w:line="240" w:lineRule="auto"/>
              <w:jc w:val="left"/>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rPr>
              <w:t>符合</w:t>
            </w:r>
            <w:r>
              <w:rPr>
                <w:rFonts w:hint="eastAsia" w:asciiTheme="minorEastAsia" w:hAnsiTheme="minorEastAsia" w:eastAsiaTheme="minorEastAsia" w:cstheme="minorEastAsia"/>
                <w:sz w:val="24"/>
                <w:szCs w:val="24"/>
                <w:highlight w:val="none"/>
                <w:lang w:eastAsia="zh-CN"/>
              </w:rPr>
              <w:t>甲方规定要求</w:t>
            </w: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sz w:val="24"/>
                <w:szCs w:val="24"/>
                <w:highlight w:val="none"/>
                <w:lang w:val="en-US" w:eastAsia="zh-CN"/>
              </w:rPr>
              <w:t>(详见采购需求)</w:t>
            </w:r>
          </w:p>
        </w:tc>
      </w:tr>
      <w:tr w14:paraId="08A95C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2" w:hRule="atLeast"/>
          <w:jc w:val="center"/>
        </w:trPr>
        <w:tc>
          <w:tcPr>
            <w:tcW w:w="719" w:type="dxa"/>
            <w:tcBorders>
              <w:left w:val="single" w:color="000000" w:sz="10" w:space="0"/>
            </w:tcBorders>
            <w:vAlign w:val="center"/>
          </w:tcPr>
          <w:p w14:paraId="10992B42">
            <w:pPr>
              <w:bidi w:val="0"/>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11</w:t>
            </w:r>
          </w:p>
        </w:tc>
        <w:tc>
          <w:tcPr>
            <w:tcW w:w="1375" w:type="dxa"/>
            <w:tcBorders>
              <w:right w:val="single" w:color="000000" w:sz="2" w:space="0"/>
            </w:tcBorders>
            <w:vAlign w:val="center"/>
          </w:tcPr>
          <w:p w14:paraId="37F18D35">
            <w:pPr>
              <w:bidi w:val="0"/>
              <w:adjustRightInd/>
              <w:snapToGrid/>
              <w:spacing w:line="240" w:lineRule="auto"/>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联合体投标</w:t>
            </w:r>
          </w:p>
        </w:tc>
        <w:tc>
          <w:tcPr>
            <w:tcW w:w="7947" w:type="dxa"/>
            <w:tcBorders>
              <w:left w:val="single" w:color="000000" w:sz="2" w:space="0"/>
              <w:right w:val="single" w:color="000000" w:sz="10" w:space="0"/>
            </w:tcBorders>
            <w:vAlign w:val="center"/>
          </w:tcPr>
          <w:p w14:paraId="2CDAEE99">
            <w:pPr>
              <w:bidi w:val="0"/>
              <w:adjustRightInd/>
              <w:snapToGrid/>
              <w:spacing w:line="240" w:lineRule="auto"/>
              <w:jc w:val="left"/>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否</w:t>
            </w:r>
          </w:p>
        </w:tc>
      </w:tr>
      <w:tr w14:paraId="211563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6" w:hRule="atLeast"/>
          <w:jc w:val="center"/>
        </w:trPr>
        <w:tc>
          <w:tcPr>
            <w:tcW w:w="719" w:type="dxa"/>
            <w:tcBorders>
              <w:left w:val="single" w:color="000000" w:sz="10" w:space="0"/>
            </w:tcBorders>
            <w:vAlign w:val="center"/>
          </w:tcPr>
          <w:p w14:paraId="359748EA">
            <w:pPr>
              <w:bidi w:val="0"/>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12</w:t>
            </w:r>
          </w:p>
        </w:tc>
        <w:tc>
          <w:tcPr>
            <w:tcW w:w="1375" w:type="dxa"/>
            <w:tcBorders>
              <w:right w:val="single" w:color="000000" w:sz="2" w:space="0"/>
            </w:tcBorders>
            <w:vAlign w:val="center"/>
          </w:tcPr>
          <w:p w14:paraId="0B552FA4">
            <w:pPr>
              <w:bidi w:val="0"/>
              <w:adjustRightInd/>
              <w:snapToGrid/>
              <w:spacing w:line="240" w:lineRule="auto"/>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考察现场</w:t>
            </w:r>
          </w:p>
        </w:tc>
        <w:tc>
          <w:tcPr>
            <w:tcW w:w="7947" w:type="dxa"/>
            <w:tcBorders>
              <w:left w:val="single" w:color="000000" w:sz="2" w:space="0"/>
              <w:right w:val="single" w:color="000000" w:sz="10" w:space="0"/>
            </w:tcBorders>
            <w:vAlign w:val="center"/>
          </w:tcPr>
          <w:p w14:paraId="332E024C">
            <w:pPr>
              <w:bidi w:val="0"/>
              <w:adjustRightInd/>
              <w:snapToGrid/>
              <w:spacing w:line="240" w:lineRule="auto"/>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不组织</w:t>
            </w:r>
          </w:p>
        </w:tc>
      </w:tr>
      <w:tr w14:paraId="0F023E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6" w:hRule="atLeast"/>
          <w:jc w:val="center"/>
        </w:trPr>
        <w:tc>
          <w:tcPr>
            <w:tcW w:w="719" w:type="dxa"/>
            <w:tcBorders>
              <w:left w:val="single" w:color="000000" w:sz="10" w:space="0"/>
            </w:tcBorders>
            <w:vAlign w:val="center"/>
          </w:tcPr>
          <w:p w14:paraId="234F8801">
            <w:pPr>
              <w:bidi w:val="0"/>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13</w:t>
            </w:r>
          </w:p>
        </w:tc>
        <w:tc>
          <w:tcPr>
            <w:tcW w:w="1375" w:type="dxa"/>
            <w:tcBorders>
              <w:right w:val="single" w:color="000000" w:sz="2" w:space="0"/>
            </w:tcBorders>
            <w:vAlign w:val="center"/>
          </w:tcPr>
          <w:p w14:paraId="5913E62D">
            <w:pPr>
              <w:bidi w:val="0"/>
              <w:adjustRightInd/>
              <w:snapToGrid/>
              <w:spacing w:line="240" w:lineRule="auto"/>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投标人对招标文件提出质疑的时间</w:t>
            </w:r>
          </w:p>
        </w:tc>
        <w:tc>
          <w:tcPr>
            <w:tcW w:w="7947" w:type="dxa"/>
            <w:tcBorders>
              <w:left w:val="single" w:color="000000" w:sz="2" w:space="0"/>
              <w:right w:val="single" w:color="000000" w:sz="10" w:space="0"/>
            </w:tcBorders>
            <w:vAlign w:val="center"/>
          </w:tcPr>
          <w:p w14:paraId="711B71C4">
            <w:pPr>
              <w:bidi w:val="0"/>
              <w:adjustRightInd/>
              <w:snapToGrid/>
              <w:spacing w:line="240" w:lineRule="auto"/>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提出质疑函的时限：对采购文件提出质疑的，应当在获取采购文件或者采购文件公告期限届满之日起7个工作日内提出。</w:t>
            </w:r>
          </w:p>
          <w:p w14:paraId="0F4FE71E">
            <w:pPr>
              <w:bidi w:val="0"/>
              <w:adjustRightInd/>
              <w:snapToGrid/>
              <w:spacing w:line="240" w:lineRule="auto"/>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接收质疑函的方式：将</w:t>
            </w:r>
            <w:r>
              <w:rPr>
                <w:rFonts w:hint="eastAsia" w:asciiTheme="minorEastAsia" w:hAnsiTheme="minorEastAsia" w:eastAsiaTheme="minorEastAsia" w:cstheme="minorEastAsia"/>
                <w:sz w:val="24"/>
                <w:szCs w:val="24"/>
                <w:highlight w:val="none"/>
                <w:lang w:val="en-US" w:eastAsia="zh-CN"/>
              </w:rPr>
              <w:t>加盖公章的质疑函原件送至招标代理机构</w:t>
            </w:r>
            <w:r>
              <w:rPr>
                <w:rFonts w:hint="eastAsia" w:asciiTheme="minorEastAsia" w:hAnsiTheme="minorEastAsia" w:eastAsiaTheme="minorEastAsia" w:cstheme="minorEastAsia"/>
                <w:sz w:val="24"/>
                <w:szCs w:val="24"/>
                <w:highlight w:val="none"/>
              </w:rPr>
              <w:t>。</w:t>
            </w:r>
          </w:p>
          <w:p w14:paraId="691C06B9">
            <w:pPr>
              <w:bidi w:val="0"/>
              <w:adjustRightInd/>
              <w:snapToGrid/>
              <w:spacing w:line="240" w:lineRule="auto"/>
              <w:jc w:val="left"/>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rPr>
              <w:t>接受质疑的单位：</w:t>
            </w:r>
            <w:r>
              <w:rPr>
                <w:rFonts w:hint="eastAsia" w:asciiTheme="minorEastAsia" w:hAnsiTheme="minorEastAsia" w:eastAsiaTheme="minorEastAsia" w:cstheme="minorEastAsia"/>
                <w:sz w:val="24"/>
                <w:szCs w:val="24"/>
                <w:highlight w:val="none"/>
                <w:lang w:eastAsia="zh-CN"/>
              </w:rPr>
              <w:t>新疆金木石项目管理有限公司</w:t>
            </w:r>
          </w:p>
          <w:p w14:paraId="57916CE7">
            <w:pPr>
              <w:bidi w:val="0"/>
              <w:adjustRightInd/>
              <w:snapToGrid/>
              <w:spacing w:line="240" w:lineRule="auto"/>
              <w:jc w:val="left"/>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rPr>
              <w:t>联系电话：</w:t>
            </w:r>
            <w:r>
              <w:rPr>
                <w:rFonts w:hint="eastAsia" w:asciiTheme="minorEastAsia" w:hAnsiTheme="minorEastAsia" w:eastAsiaTheme="minorEastAsia" w:cstheme="minorEastAsia"/>
                <w:sz w:val="24"/>
                <w:szCs w:val="24"/>
                <w:highlight w:val="none"/>
                <w:lang w:eastAsia="zh-CN"/>
              </w:rPr>
              <w:t>0903-2038298</w:t>
            </w:r>
          </w:p>
          <w:p w14:paraId="7C85853B">
            <w:pPr>
              <w:bidi w:val="0"/>
              <w:adjustRightInd/>
              <w:snapToGrid/>
              <w:spacing w:line="240" w:lineRule="auto"/>
              <w:jc w:val="left"/>
              <w:rPr>
                <w:rFonts w:hint="default" w:asciiTheme="minorEastAsia" w:hAnsiTheme="minorEastAsia" w:eastAsiaTheme="minorEastAsia" w:cstheme="minorEastAsia"/>
                <w:sz w:val="24"/>
                <w:szCs w:val="24"/>
                <w:highlight w:val="none"/>
                <w:lang w:val="en-US"/>
              </w:rPr>
            </w:pPr>
            <w:r>
              <w:rPr>
                <w:rFonts w:hint="eastAsia" w:asciiTheme="minorEastAsia" w:hAnsiTheme="minorEastAsia" w:eastAsiaTheme="minorEastAsia" w:cstheme="minorEastAsia"/>
                <w:sz w:val="24"/>
                <w:szCs w:val="24"/>
                <w:highlight w:val="none"/>
              </w:rPr>
              <w:t>地址：</w:t>
            </w:r>
            <w:r>
              <w:rPr>
                <w:rFonts w:hint="eastAsia" w:asciiTheme="minorEastAsia" w:hAnsiTheme="minorEastAsia" w:eastAsiaTheme="minorEastAsia" w:cstheme="minorEastAsia"/>
                <w:sz w:val="24"/>
                <w:szCs w:val="24"/>
                <w:highlight w:val="none"/>
                <w:lang w:eastAsia="zh-CN"/>
              </w:rPr>
              <w:t>新疆和田地区和田市北京东路</w:t>
            </w:r>
            <w:r>
              <w:rPr>
                <w:rFonts w:hint="eastAsia" w:asciiTheme="minorEastAsia" w:hAnsiTheme="minorEastAsia" w:eastAsiaTheme="minorEastAsia" w:cstheme="minorEastAsia"/>
                <w:sz w:val="24"/>
                <w:szCs w:val="24"/>
                <w:highlight w:val="none"/>
                <w:lang w:val="en-US" w:eastAsia="zh-CN"/>
              </w:rPr>
              <w:t>48号4楼</w:t>
            </w:r>
          </w:p>
        </w:tc>
      </w:tr>
      <w:tr w14:paraId="5FDCE4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jc w:val="center"/>
        </w:trPr>
        <w:tc>
          <w:tcPr>
            <w:tcW w:w="719" w:type="dxa"/>
            <w:tcBorders>
              <w:left w:val="single" w:color="000000" w:sz="10" w:space="0"/>
            </w:tcBorders>
            <w:vAlign w:val="center"/>
          </w:tcPr>
          <w:p w14:paraId="0BDCD602">
            <w:pPr>
              <w:bidi w:val="0"/>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14</w:t>
            </w:r>
          </w:p>
        </w:tc>
        <w:tc>
          <w:tcPr>
            <w:tcW w:w="1375" w:type="dxa"/>
            <w:tcBorders>
              <w:right w:val="single" w:color="000000" w:sz="2" w:space="0"/>
            </w:tcBorders>
            <w:vAlign w:val="center"/>
          </w:tcPr>
          <w:p w14:paraId="13EC51E7">
            <w:pPr>
              <w:bidi w:val="0"/>
              <w:adjustRightInd/>
              <w:snapToGrid/>
              <w:spacing w:line="240" w:lineRule="auto"/>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投标资格</w:t>
            </w:r>
          </w:p>
        </w:tc>
        <w:tc>
          <w:tcPr>
            <w:tcW w:w="7947" w:type="dxa"/>
            <w:tcBorders>
              <w:left w:val="single" w:color="000000" w:sz="2" w:space="0"/>
              <w:right w:val="single" w:color="000000" w:sz="10" w:space="0"/>
            </w:tcBorders>
            <w:vAlign w:val="center"/>
          </w:tcPr>
          <w:p w14:paraId="44BCC4B6">
            <w:pPr>
              <w:keepNext w:val="0"/>
              <w:keepLines w:val="0"/>
              <w:pageBreakBefore w:val="0"/>
              <w:widowControl/>
              <w:kinsoku w:val="0"/>
              <w:wordWrap/>
              <w:overflowPunct/>
              <w:topLinePunct w:val="0"/>
              <w:autoSpaceDE w:val="0"/>
              <w:autoSpaceDN w:val="0"/>
              <w:bidi w:val="0"/>
              <w:adjustRightInd/>
              <w:snapToGrid/>
              <w:spacing w:line="240" w:lineRule="auto"/>
              <w:ind w:left="0" w:leftChars="0" w:right="0" w:firstLine="504" w:firstLineChars="200"/>
              <w:jc w:val="both"/>
              <w:textAlignment w:val="baseline"/>
              <w:rPr>
                <w:rFonts w:hint="eastAsia" w:asciiTheme="minorEastAsia" w:hAnsiTheme="minorEastAsia" w:eastAsiaTheme="minorEastAsia" w:cstheme="minorEastAsia"/>
                <w:spacing w:val="6"/>
                <w:sz w:val="24"/>
                <w:szCs w:val="24"/>
                <w:highlight w:val="none"/>
                <w:lang w:val="en-US" w:eastAsia="zh-CN"/>
              </w:rPr>
            </w:pPr>
            <w:r>
              <w:rPr>
                <w:rFonts w:hint="eastAsia" w:asciiTheme="minorEastAsia" w:hAnsiTheme="minorEastAsia" w:eastAsiaTheme="minorEastAsia" w:cstheme="minorEastAsia"/>
                <w:spacing w:val="6"/>
                <w:sz w:val="24"/>
                <w:szCs w:val="24"/>
                <w:highlight w:val="none"/>
                <w:lang w:val="en-US" w:eastAsia="zh-CN"/>
              </w:rPr>
              <w:t>1.符合《中华人民共和国政府采购法》第二十二条规定；</w:t>
            </w:r>
          </w:p>
          <w:p w14:paraId="13D7F132">
            <w:pPr>
              <w:keepNext w:val="0"/>
              <w:keepLines w:val="0"/>
              <w:pageBreakBefore w:val="0"/>
              <w:widowControl/>
              <w:kinsoku w:val="0"/>
              <w:wordWrap/>
              <w:overflowPunct/>
              <w:topLinePunct w:val="0"/>
              <w:autoSpaceDE w:val="0"/>
              <w:autoSpaceDN w:val="0"/>
              <w:bidi w:val="0"/>
              <w:adjustRightInd/>
              <w:snapToGrid/>
              <w:spacing w:line="240" w:lineRule="auto"/>
              <w:ind w:left="0" w:leftChars="0" w:right="0" w:firstLine="504" w:firstLineChars="200"/>
              <w:jc w:val="both"/>
              <w:textAlignment w:val="baseline"/>
              <w:rPr>
                <w:rFonts w:hint="eastAsia" w:asciiTheme="minorEastAsia" w:hAnsiTheme="minorEastAsia" w:eastAsiaTheme="minorEastAsia" w:cstheme="minorEastAsia"/>
                <w:spacing w:val="6"/>
                <w:sz w:val="24"/>
                <w:szCs w:val="24"/>
                <w:highlight w:val="none"/>
                <w:lang w:val="en-US" w:eastAsia="zh-CN"/>
              </w:rPr>
            </w:pPr>
            <w:r>
              <w:rPr>
                <w:rFonts w:hint="eastAsia" w:asciiTheme="minorEastAsia" w:hAnsiTheme="minorEastAsia" w:eastAsiaTheme="minorEastAsia" w:cstheme="minorEastAsia"/>
                <w:spacing w:val="6"/>
                <w:sz w:val="24"/>
                <w:szCs w:val="24"/>
                <w:highlight w:val="none"/>
                <w:lang w:val="en-US" w:eastAsia="zh-CN"/>
              </w:rPr>
              <w:t>2.落实政府采购政策需满足的资格要求：2.1 中小企业政策</w:t>
            </w:r>
          </w:p>
          <w:p w14:paraId="6DB59568">
            <w:pPr>
              <w:keepNext w:val="0"/>
              <w:keepLines w:val="0"/>
              <w:pageBreakBefore w:val="0"/>
              <w:widowControl/>
              <w:kinsoku w:val="0"/>
              <w:wordWrap/>
              <w:overflowPunct/>
              <w:topLinePunct w:val="0"/>
              <w:autoSpaceDE w:val="0"/>
              <w:autoSpaceDN w:val="0"/>
              <w:bidi w:val="0"/>
              <w:adjustRightInd/>
              <w:snapToGrid/>
              <w:spacing w:line="240" w:lineRule="auto"/>
              <w:ind w:left="479" w:leftChars="228" w:right="0" w:firstLine="0" w:firstLineChars="0"/>
              <w:jc w:val="both"/>
              <w:textAlignment w:val="baseline"/>
              <w:rPr>
                <w:rFonts w:hint="eastAsia" w:asciiTheme="minorEastAsia" w:hAnsiTheme="minorEastAsia" w:eastAsiaTheme="minorEastAsia" w:cstheme="minorEastAsia"/>
                <w:spacing w:val="6"/>
                <w:sz w:val="24"/>
                <w:szCs w:val="24"/>
                <w:highlight w:val="none"/>
                <w:lang w:val="en-US" w:eastAsia="zh-CN"/>
              </w:rPr>
            </w:pPr>
            <w:r>
              <w:rPr>
                <w:rFonts w:hint="eastAsia" w:asciiTheme="minorEastAsia" w:hAnsiTheme="minorEastAsia" w:eastAsiaTheme="minorEastAsia" w:cstheme="minorEastAsia"/>
                <w:spacing w:val="6"/>
                <w:sz w:val="24"/>
                <w:szCs w:val="24"/>
                <w:highlight w:val="none"/>
                <w:lang w:val="en-US" w:eastAsia="zh-CN"/>
              </w:rPr>
              <w:t>☑本项目不专门面向中小企业预留采购份额，对符合规定的小微企业报价给予10％的扣除。</w:t>
            </w:r>
          </w:p>
          <w:p w14:paraId="1BFE48C8">
            <w:pPr>
              <w:keepNext w:val="0"/>
              <w:keepLines w:val="0"/>
              <w:pageBreakBefore w:val="0"/>
              <w:widowControl/>
              <w:kinsoku w:val="0"/>
              <w:wordWrap/>
              <w:overflowPunct/>
              <w:topLinePunct w:val="0"/>
              <w:autoSpaceDE w:val="0"/>
              <w:autoSpaceDN w:val="0"/>
              <w:bidi w:val="0"/>
              <w:adjustRightInd/>
              <w:snapToGrid/>
              <w:spacing w:line="240" w:lineRule="auto"/>
              <w:ind w:right="0" w:firstLine="504" w:firstLineChars="200"/>
              <w:jc w:val="both"/>
              <w:textAlignment w:val="baseline"/>
              <w:rPr>
                <w:rFonts w:hint="eastAsia" w:asciiTheme="minorEastAsia" w:hAnsiTheme="minorEastAsia" w:eastAsiaTheme="minorEastAsia" w:cstheme="minorEastAsia"/>
                <w:spacing w:val="6"/>
                <w:sz w:val="24"/>
                <w:szCs w:val="24"/>
                <w:highlight w:val="none"/>
                <w:lang w:val="en-US" w:eastAsia="zh-CN"/>
              </w:rPr>
            </w:pPr>
            <w:r>
              <w:rPr>
                <w:rFonts w:hint="eastAsia" w:asciiTheme="minorEastAsia" w:hAnsiTheme="minorEastAsia" w:eastAsiaTheme="minorEastAsia" w:cstheme="minorEastAsia"/>
                <w:spacing w:val="6"/>
                <w:sz w:val="24"/>
                <w:szCs w:val="24"/>
                <w:highlight w:val="none"/>
                <w:lang w:val="en-US" w:eastAsia="zh-CN"/>
              </w:rPr>
              <w:t>□本项目专门面向□中小□小微企业采购。即：提供的货物或服务全部由符合政策要求的中小/小微企业制造、服务全部由符合政策要求的中小/小微企业承接。</w:t>
            </w:r>
          </w:p>
          <w:p w14:paraId="10D1D7CE">
            <w:pPr>
              <w:keepNext w:val="0"/>
              <w:keepLines w:val="0"/>
              <w:pageBreakBefore w:val="0"/>
              <w:widowControl/>
              <w:kinsoku w:val="0"/>
              <w:wordWrap/>
              <w:overflowPunct/>
              <w:topLinePunct w:val="0"/>
              <w:autoSpaceDE w:val="0"/>
              <w:autoSpaceDN w:val="0"/>
              <w:bidi w:val="0"/>
              <w:adjustRightInd/>
              <w:snapToGrid/>
              <w:spacing w:line="240" w:lineRule="auto"/>
              <w:ind w:right="0" w:firstLine="504" w:firstLineChars="200"/>
              <w:jc w:val="both"/>
              <w:textAlignment w:val="baseline"/>
              <w:rPr>
                <w:rFonts w:hint="eastAsia" w:asciiTheme="minorEastAsia" w:hAnsiTheme="minorEastAsia" w:eastAsiaTheme="minorEastAsia" w:cstheme="minorEastAsia"/>
                <w:spacing w:val="6"/>
                <w:sz w:val="24"/>
                <w:szCs w:val="24"/>
                <w:highlight w:val="none"/>
                <w:lang w:val="en-US" w:eastAsia="zh-CN"/>
              </w:rPr>
            </w:pPr>
            <w:r>
              <w:rPr>
                <w:rFonts w:hint="eastAsia" w:asciiTheme="minorEastAsia" w:hAnsiTheme="minorEastAsia" w:eastAsiaTheme="minorEastAsia" w:cstheme="minorEastAsia"/>
                <w:spacing w:val="6"/>
                <w:sz w:val="24"/>
                <w:szCs w:val="24"/>
                <w:highlight w:val="none"/>
                <w:lang w:val="en-US" w:eastAsia="zh-CN"/>
              </w:rPr>
              <w:t xml:space="preserve"> □本项目预留部分采购项目预算专门面向中小企业采购。对于预留份额，提供的货物由符合政策要求的中小企业制造、服务由符合政策要求的中小企业承接。预留份额通过以下措施进行：/。  </w:t>
            </w:r>
          </w:p>
          <w:p w14:paraId="482E20DC">
            <w:pPr>
              <w:keepNext w:val="0"/>
              <w:keepLines w:val="0"/>
              <w:pageBreakBefore w:val="0"/>
              <w:widowControl/>
              <w:kinsoku w:val="0"/>
              <w:wordWrap/>
              <w:overflowPunct/>
              <w:topLinePunct w:val="0"/>
              <w:autoSpaceDE w:val="0"/>
              <w:autoSpaceDN w:val="0"/>
              <w:bidi w:val="0"/>
              <w:adjustRightInd/>
              <w:snapToGrid/>
              <w:spacing w:line="240" w:lineRule="auto"/>
              <w:ind w:left="0" w:leftChars="0" w:right="0" w:firstLine="756" w:firstLineChars="300"/>
              <w:jc w:val="both"/>
              <w:textAlignment w:val="baseline"/>
              <w:rPr>
                <w:rFonts w:hint="eastAsia" w:asciiTheme="minorEastAsia" w:hAnsiTheme="minorEastAsia" w:eastAsiaTheme="minorEastAsia" w:cstheme="minorEastAsia"/>
                <w:spacing w:val="6"/>
                <w:sz w:val="24"/>
                <w:szCs w:val="24"/>
                <w:highlight w:val="none"/>
                <w:lang w:val="en-US" w:eastAsia="zh-CN"/>
              </w:rPr>
            </w:pPr>
            <w:r>
              <w:rPr>
                <w:rFonts w:hint="eastAsia" w:asciiTheme="minorEastAsia" w:hAnsiTheme="minorEastAsia" w:eastAsiaTheme="minorEastAsia" w:cstheme="minorEastAsia"/>
                <w:spacing w:val="6"/>
                <w:sz w:val="24"/>
                <w:szCs w:val="24"/>
                <w:highlight w:val="none"/>
                <w:lang w:val="en-US" w:eastAsia="zh-CN"/>
              </w:rPr>
              <w:t>3.本项目的特定资格要求：</w:t>
            </w:r>
          </w:p>
          <w:p w14:paraId="5FB1504C">
            <w:pPr>
              <w:keepNext w:val="0"/>
              <w:keepLines w:val="0"/>
              <w:pageBreakBefore w:val="0"/>
              <w:widowControl/>
              <w:kinsoku w:val="0"/>
              <w:wordWrap/>
              <w:overflowPunct/>
              <w:topLinePunct w:val="0"/>
              <w:autoSpaceDE w:val="0"/>
              <w:autoSpaceDN w:val="0"/>
              <w:bidi w:val="0"/>
              <w:adjustRightInd/>
              <w:snapToGrid/>
              <w:spacing w:line="240" w:lineRule="auto"/>
              <w:ind w:left="0" w:leftChars="0" w:right="0" w:firstLine="504" w:firstLineChars="200"/>
              <w:jc w:val="both"/>
              <w:textAlignment w:val="baseline"/>
              <w:rPr>
                <w:rFonts w:hint="eastAsia" w:asciiTheme="minorEastAsia" w:hAnsiTheme="minorEastAsia" w:eastAsiaTheme="minorEastAsia" w:cstheme="minorEastAsia"/>
                <w:spacing w:val="6"/>
                <w:sz w:val="24"/>
                <w:szCs w:val="24"/>
                <w:highlight w:val="none"/>
                <w:lang w:val="en-US" w:eastAsia="zh-CN"/>
              </w:rPr>
            </w:pPr>
            <w:r>
              <w:rPr>
                <w:rFonts w:hint="eastAsia" w:asciiTheme="minorEastAsia" w:hAnsiTheme="minorEastAsia" w:eastAsiaTheme="minorEastAsia" w:cstheme="minorEastAsia"/>
                <w:spacing w:val="6"/>
                <w:sz w:val="24"/>
                <w:szCs w:val="24"/>
                <w:highlight w:val="none"/>
                <w:lang w:val="en-US" w:eastAsia="zh-CN"/>
              </w:rPr>
              <w:t>（1）具有独立法人资格的营业执照；</w:t>
            </w:r>
          </w:p>
          <w:p w14:paraId="51BE2D21">
            <w:pPr>
              <w:keepNext w:val="0"/>
              <w:keepLines w:val="0"/>
              <w:pageBreakBefore w:val="0"/>
              <w:widowControl/>
              <w:kinsoku w:val="0"/>
              <w:wordWrap/>
              <w:overflowPunct/>
              <w:topLinePunct w:val="0"/>
              <w:autoSpaceDE w:val="0"/>
              <w:autoSpaceDN w:val="0"/>
              <w:bidi w:val="0"/>
              <w:adjustRightInd/>
              <w:snapToGrid/>
              <w:spacing w:line="240" w:lineRule="auto"/>
              <w:ind w:left="0" w:leftChars="0" w:right="0" w:firstLine="504" w:firstLineChars="200"/>
              <w:jc w:val="both"/>
              <w:textAlignment w:val="baseline"/>
              <w:rPr>
                <w:rFonts w:hint="eastAsia" w:asciiTheme="minorEastAsia" w:hAnsiTheme="minorEastAsia" w:eastAsiaTheme="minorEastAsia" w:cstheme="minorEastAsia"/>
                <w:spacing w:val="6"/>
                <w:sz w:val="24"/>
                <w:szCs w:val="24"/>
                <w:highlight w:val="none"/>
                <w:lang w:val="en-US" w:eastAsia="zh-CN"/>
              </w:rPr>
            </w:pPr>
            <w:r>
              <w:rPr>
                <w:rFonts w:hint="eastAsia" w:asciiTheme="minorEastAsia" w:hAnsiTheme="minorEastAsia" w:eastAsiaTheme="minorEastAsia" w:cstheme="minorEastAsia"/>
                <w:spacing w:val="6"/>
                <w:sz w:val="24"/>
                <w:szCs w:val="24"/>
                <w:highlight w:val="none"/>
                <w:lang w:val="en-US" w:eastAsia="zh-CN"/>
              </w:rPr>
              <w:t>（2）法定代表人投标需提供法定代表人证明书，委托代理人投标需提供法定代表人授权委托书。</w:t>
            </w:r>
          </w:p>
          <w:p w14:paraId="5D3BC91B">
            <w:pPr>
              <w:keepNext w:val="0"/>
              <w:keepLines w:val="0"/>
              <w:pageBreakBefore w:val="0"/>
              <w:widowControl/>
              <w:kinsoku w:val="0"/>
              <w:wordWrap/>
              <w:overflowPunct/>
              <w:topLinePunct w:val="0"/>
              <w:autoSpaceDE w:val="0"/>
              <w:autoSpaceDN w:val="0"/>
              <w:bidi w:val="0"/>
              <w:adjustRightInd/>
              <w:snapToGrid/>
              <w:spacing w:line="240" w:lineRule="auto"/>
              <w:ind w:left="0" w:leftChars="0" w:right="0" w:firstLine="504" w:firstLineChars="200"/>
              <w:jc w:val="both"/>
              <w:textAlignment w:val="baseline"/>
              <w:rPr>
                <w:rFonts w:hint="eastAsia" w:asciiTheme="minorEastAsia" w:hAnsiTheme="minorEastAsia" w:eastAsiaTheme="minorEastAsia" w:cstheme="minorEastAsia"/>
                <w:color w:val="auto"/>
                <w:spacing w:val="6"/>
                <w:sz w:val="24"/>
                <w:szCs w:val="24"/>
                <w:highlight w:val="none"/>
                <w:lang w:val="en-US" w:eastAsia="zh-CN"/>
              </w:rPr>
            </w:pPr>
            <w:r>
              <w:rPr>
                <w:rFonts w:hint="eastAsia" w:asciiTheme="minorEastAsia" w:hAnsiTheme="minorEastAsia" w:eastAsiaTheme="minorEastAsia" w:cstheme="minorEastAsia"/>
                <w:color w:val="auto"/>
                <w:spacing w:val="6"/>
                <w:sz w:val="24"/>
                <w:szCs w:val="24"/>
                <w:highlight w:val="none"/>
                <w:lang w:val="en-US" w:eastAsia="zh-CN"/>
              </w:rPr>
              <w:t>（3）提供企业近六个月内连续三个月的社保缴纳凭证（新成立的公司按实际发生提供）；</w:t>
            </w:r>
          </w:p>
          <w:p w14:paraId="3A72142D">
            <w:pPr>
              <w:keepNext w:val="0"/>
              <w:keepLines w:val="0"/>
              <w:pageBreakBefore w:val="0"/>
              <w:widowControl/>
              <w:kinsoku w:val="0"/>
              <w:wordWrap/>
              <w:overflowPunct/>
              <w:topLinePunct w:val="0"/>
              <w:autoSpaceDE w:val="0"/>
              <w:autoSpaceDN w:val="0"/>
              <w:bidi w:val="0"/>
              <w:adjustRightInd/>
              <w:snapToGrid/>
              <w:spacing w:line="240" w:lineRule="auto"/>
              <w:ind w:left="0" w:leftChars="0" w:right="0" w:firstLine="504" w:firstLineChars="200"/>
              <w:jc w:val="both"/>
              <w:textAlignment w:val="baseline"/>
              <w:rPr>
                <w:rFonts w:hint="eastAsia" w:asciiTheme="minorEastAsia" w:hAnsiTheme="minorEastAsia" w:eastAsiaTheme="minorEastAsia" w:cstheme="minorEastAsia"/>
                <w:color w:val="auto"/>
                <w:spacing w:val="6"/>
                <w:sz w:val="24"/>
                <w:szCs w:val="24"/>
                <w:highlight w:val="none"/>
                <w:lang w:val="en-US" w:eastAsia="zh-CN"/>
              </w:rPr>
            </w:pPr>
            <w:r>
              <w:rPr>
                <w:rFonts w:hint="eastAsia" w:asciiTheme="minorEastAsia" w:hAnsiTheme="minorEastAsia" w:eastAsiaTheme="minorEastAsia" w:cstheme="minorEastAsia"/>
                <w:color w:val="auto"/>
                <w:spacing w:val="6"/>
                <w:sz w:val="24"/>
                <w:szCs w:val="24"/>
                <w:highlight w:val="none"/>
                <w:lang w:val="en-US" w:eastAsia="zh-CN"/>
              </w:rPr>
              <w:t>（4）提供企业近六个月内连续三个月的完税证明（新成立的公司按实际发生提供）；</w:t>
            </w:r>
          </w:p>
          <w:p w14:paraId="0EA41D47">
            <w:pPr>
              <w:keepNext w:val="0"/>
              <w:keepLines w:val="0"/>
              <w:pageBreakBefore w:val="0"/>
              <w:widowControl/>
              <w:kinsoku w:val="0"/>
              <w:wordWrap/>
              <w:overflowPunct/>
              <w:topLinePunct w:val="0"/>
              <w:autoSpaceDE w:val="0"/>
              <w:autoSpaceDN w:val="0"/>
              <w:bidi w:val="0"/>
              <w:adjustRightInd/>
              <w:snapToGrid/>
              <w:spacing w:line="240" w:lineRule="auto"/>
              <w:ind w:left="0" w:leftChars="0" w:right="0" w:firstLine="504" w:firstLineChars="200"/>
              <w:jc w:val="both"/>
              <w:textAlignment w:val="baseline"/>
              <w:rPr>
                <w:rFonts w:hint="eastAsia" w:asciiTheme="minorEastAsia" w:hAnsiTheme="minorEastAsia" w:eastAsiaTheme="minorEastAsia" w:cstheme="minorEastAsia"/>
                <w:color w:val="auto"/>
                <w:spacing w:val="6"/>
                <w:sz w:val="24"/>
                <w:szCs w:val="24"/>
                <w:highlight w:val="none"/>
                <w:lang w:val="en-US" w:eastAsia="zh-CN"/>
              </w:rPr>
            </w:pPr>
            <w:r>
              <w:rPr>
                <w:rFonts w:hint="eastAsia" w:asciiTheme="minorEastAsia" w:hAnsiTheme="minorEastAsia" w:eastAsiaTheme="minorEastAsia" w:cstheme="minorEastAsia"/>
                <w:color w:val="auto"/>
                <w:spacing w:val="6"/>
                <w:sz w:val="24"/>
                <w:szCs w:val="24"/>
                <w:highlight w:val="none"/>
                <w:lang w:val="en-US" w:eastAsia="zh-CN"/>
              </w:rPr>
              <w:t>（5）具有良好的商业信誉或健全的财务会计制度,需提供2024年度财务审计报告（2025年新成立的不需要提供审计报告）；</w:t>
            </w:r>
          </w:p>
          <w:p w14:paraId="2A4F6B5B">
            <w:pPr>
              <w:keepNext w:val="0"/>
              <w:keepLines w:val="0"/>
              <w:pageBreakBefore w:val="0"/>
              <w:widowControl/>
              <w:kinsoku w:val="0"/>
              <w:wordWrap/>
              <w:overflowPunct/>
              <w:topLinePunct w:val="0"/>
              <w:autoSpaceDE w:val="0"/>
              <w:autoSpaceDN w:val="0"/>
              <w:bidi w:val="0"/>
              <w:adjustRightInd/>
              <w:snapToGrid/>
              <w:spacing w:line="240" w:lineRule="auto"/>
              <w:ind w:left="0" w:leftChars="0" w:right="0" w:firstLine="504" w:firstLineChars="200"/>
              <w:jc w:val="both"/>
              <w:textAlignment w:val="baseline"/>
              <w:rPr>
                <w:rFonts w:hint="eastAsia" w:asciiTheme="minorEastAsia" w:hAnsiTheme="minorEastAsia" w:eastAsiaTheme="minorEastAsia" w:cstheme="minorEastAsia"/>
                <w:spacing w:val="6"/>
                <w:sz w:val="24"/>
                <w:szCs w:val="24"/>
                <w:highlight w:val="none"/>
                <w:lang w:val="en-US" w:eastAsia="zh-CN"/>
              </w:rPr>
            </w:pPr>
            <w:r>
              <w:rPr>
                <w:rFonts w:hint="eastAsia" w:asciiTheme="minorEastAsia" w:hAnsiTheme="minorEastAsia" w:eastAsiaTheme="minorEastAsia" w:cstheme="minorEastAsia"/>
                <w:spacing w:val="6"/>
                <w:sz w:val="24"/>
                <w:szCs w:val="24"/>
                <w:highlight w:val="none"/>
                <w:lang w:val="en-US" w:eastAsia="zh-CN"/>
              </w:rPr>
              <w:t>（6）凡拟参加本次招标项目的供应商，如在“信用中国”网站（http://www.creditchina.gov.cn）、中国政府采购网（http://www.ccgp.gov.cn）、国家企业信用信息公示系统（http://www.gsxt.gov.cn）受过处罚的、被列入失信被执行人、重大税收违法案件当事人名单、政府采购严重违法失信行为记录名单的(尚在处罚期内)的将拒绝其参本次政府采购活动；</w:t>
            </w:r>
          </w:p>
          <w:p w14:paraId="33399542">
            <w:pPr>
              <w:keepNext w:val="0"/>
              <w:keepLines w:val="0"/>
              <w:pageBreakBefore w:val="0"/>
              <w:widowControl/>
              <w:kinsoku w:val="0"/>
              <w:wordWrap/>
              <w:overflowPunct/>
              <w:topLinePunct w:val="0"/>
              <w:autoSpaceDE w:val="0"/>
              <w:autoSpaceDN w:val="0"/>
              <w:bidi w:val="0"/>
              <w:adjustRightInd/>
              <w:snapToGrid/>
              <w:spacing w:line="240" w:lineRule="auto"/>
              <w:ind w:left="0" w:leftChars="0" w:right="0" w:firstLine="504" w:firstLineChars="200"/>
              <w:jc w:val="both"/>
              <w:textAlignment w:val="baseline"/>
              <w:rPr>
                <w:rFonts w:hint="eastAsia" w:asciiTheme="minorEastAsia" w:hAnsiTheme="minorEastAsia" w:eastAsiaTheme="minorEastAsia" w:cstheme="minorEastAsia"/>
                <w:spacing w:val="6"/>
                <w:sz w:val="24"/>
                <w:szCs w:val="24"/>
                <w:highlight w:val="none"/>
                <w:lang w:val="en-US" w:eastAsia="zh-CN"/>
              </w:rPr>
            </w:pPr>
            <w:r>
              <w:rPr>
                <w:rFonts w:hint="eastAsia" w:asciiTheme="minorEastAsia" w:hAnsiTheme="minorEastAsia" w:eastAsiaTheme="minorEastAsia" w:cstheme="minorEastAsia"/>
                <w:spacing w:val="6"/>
                <w:sz w:val="24"/>
                <w:szCs w:val="24"/>
                <w:highlight w:val="none"/>
                <w:lang w:val="en-US" w:eastAsia="zh-CN"/>
              </w:rPr>
              <w:t>（7）</w:t>
            </w:r>
            <w:r>
              <w:rPr>
                <w:rFonts w:hint="eastAsia" w:ascii="宋体" w:hAnsi="宋体" w:eastAsia="宋体" w:cs="宋体"/>
                <w:i w:val="0"/>
                <w:iCs w:val="0"/>
                <w:kern w:val="2"/>
                <w:sz w:val="24"/>
                <w:szCs w:val="24"/>
                <w:highlight w:val="none"/>
                <w:lang w:val="en-US" w:eastAsia="zh-CN" w:bidi="ar-SA"/>
              </w:rPr>
              <w:t>投标人须具备城乡规划乙级(含)以上资质</w:t>
            </w:r>
            <w:r>
              <w:rPr>
                <w:rFonts w:hint="eastAsia" w:asciiTheme="minorEastAsia" w:hAnsiTheme="minorEastAsia" w:eastAsiaTheme="minorEastAsia" w:cstheme="minorEastAsia"/>
                <w:spacing w:val="6"/>
                <w:sz w:val="24"/>
                <w:szCs w:val="24"/>
                <w:highlight w:val="none"/>
                <w:lang w:val="en-US" w:eastAsia="zh-CN"/>
              </w:rPr>
              <w:t>。</w:t>
            </w:r>
          </w:p>
          <w:p w14:paraId="13704738">
            <w:pPr>
              <w:keepNext w:val="0"/>
              <w:keepLines w:val="0"/>
              <w:pageBreakBefore w:val="0"/>
              <w:widowControl/>
              <w:kinsoku w:val="0"/>
              <w:wordWrap/>
              <w:overflowPunct/>
              <w:topLinePunct w:val="0"/>
              <w:autoSpaceDE w:val="0"/>
              <w:autoSpaceDN w:val="0"/>
              <w:bidi w:val="0"/>
              <w:adjustRightInd/>
              <w:snapToGrid/>
              <w:spacing w:line="240" w:lineRule="auto"/>
              <w:ind w:left="0" w:leftChars="0" w:right="0" w:firstLine="504" w:firstLineChars="200"/>
              <w:jc w:val="both"/>
              <w:textAlignment w:val="baseline"/>
              <w:rPr>
                <w:rFonts w:hint="eastAsia" w:asciiTheme="minorEastAsia" w:hAnsiTheme="minorEastAsia" w:eastAsiaTheme="minorEastAsia" w:cstheme="minorEastAsia"/>
                <w:spacing w:val="6"/>
                <w:sz w:val="24"/>
                <w:szCs w:val="24"/>
                <w:highlight w:val="none"/>
                <w:lang w:val="en-US" w:eastAsia="zh-CN"/>
              </w:rPr>
            </w:pPr>
            <w:r>
              <w:rPr>
                <w:rFonts w:hint="eastAsia" w:asciiTheme="minorEastAsia" w:hAnsiTheme="minorEastAsia" w:eastAsiaTheme="minorEastAsia" w:cstheme="minorEastAsia"/>
                <w:spacing w:val="6"/>
                <w:sz w:val="24"/>
                <w:szCs w:val="24"/>
                <w:highlight w:val="none"/>
                <w:lang w:val="en-US" w:eastAsia="zh-CN"/>
              </w:rPr>
              <w:t>本项目不接受联合体投标。</w:t>
            </w:r>
          </w:p>
        </w:tc>
      </w:tr>
      <w:tr w14:paraId="770627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3" w:hRule="atLeast"/>
          <w:jc w:val="center"/>
        </w:trPr>
        <w:tc>
          <w:tcPr>
            <w:tcW w:w="719" w:type="dxa"/>
            <w:tcBorders>
              <w:left w:val="single" w:color="000000" w:sz="10" w:space="0"/>
            </w:tcBorders>
            <w:vAlign w:val="center"/>
          </w:tcPr>
          <w:p w14:paraId="02CC6D98">
            <w:pPr>
              <w:bidi w:val="0"/>
              <w:adjustRightInd/>
              <w:snapToGrid/>
              <w:spacing w:line="240" w:lineRule="auto"/>
              <w:jc w:val="cente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15</w:t>
            </w:r>
          </w:p>
        </w:tc>
        <w:tc>
          <w:tcPr>
            <w:tcW w:w="1375" w:type="dxa"/>
            <w:tcBorders>
              <w:right w:val="single" w:color="000000" w:sz="2" w:space="0"/>
            </w:tcBorders>
            <w:vAlign w:val="center"/>
          </w:tcPr>
          <w:p w14:paraId="664279F2">
            <w:pPr>
              <w:bidi w:val="0"/>
              <w:adjustRightInd/>
              <w:snapToGrid/>
              <w:spacing w:line="240" w:lineRule="auto"/>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获取招标文件方式</w:t>
            </w:r>
          </w:p>
        </w:tc>
        <w:tc>
          <w:tcPr>
            <w:tcW w:w="7947" w:type="dxa"/>
            <w:tcBorders>
              <w:left w:val="single" w:color="000000" w:sz="2" w:space="0"/>
              <w:right w:val="single" w:color="000000" w:sz="10" w:space="0"/>
            </w:tcBorders>
            <w:vAlign w:val="center"/>
          </w:tcPr>
          <w:p w14:paraId="32213A8F">
            <w:pPr>
              <w:bidi w:val="0"/>
              <w:adjustRightInd/>
              <w:snapToGrid/>
              <w:spacing w:line="240" w:lineRule="auto"/>
              <w:jc w:val="left"/>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rPr>
              <w:t>供应商登陆政采云平台</w:t>
            </w:r>
            <w:r>
              <w:rPr>
                <w:rFonts w:hint="eastAsia" w:asciiTheme="minorEastAsia" w:hAnsiTheme="minorEastAsia" w:eastAsiaTheme="minorEastAsia" w:cstheme="minorEastAsia"/>
                <w:sz w:val="24"/>
                <w:szCs w:val="24"/>
                <w:highlight w:val="none"/>
              </w:rPr>
              <w:fldChar w:fldCharType="begin"/>
            </w:r>
            <w:r>
              <w:rPr>
                <w:rFonts w:hint="eastAsia" w:asciiTheme="minorEastAsia" w:hAnsiTheme="minorEastAsia" w:eastAsiaTheme="minorEastAsia" w:cstheme="minorEastAsia"/>
                <w:sz w:val="24"/>
                <w:szCs w:val="24"/>
                <w:highlight w:val="none"/>
              </w:rPr>
              <w:instrText xml:space="preserve"> HYPERLINK "https://www.zcygov.cn/" </w:instrText>
            </w:r>
            <w:r>
              <w:rPr>
                <w:rFonts w:hint="eastAsia" w:asciiTheme="minorEastAsia" w:hAnsiTheme="minorEastAsia" w:eastAsiaTheme="minorEastAsia" w:cstheme="minorEastAsia"/>
                <w:sz w:val="24"/>
                <w:szCs w:val="24"/>
                <w:highlight w:val="none"/>
              </w:rPr>
              <w:fldChar w:fldCharType="separate"/>
            </w:r>
            <w:r>
              <w:rPr>
                <w:rFonts w:hint="eastAsia" w:asciiTheme="minorEastAsia" w:hAnsiTheme="minorEastAsia" w:eastAsiaTheme="minorEastAsia" w:cstheme="minorEastAsia"/>
                <w:sz w:val="24"/>
                <w:szCs w:val="24"/>
                <w:highlight w:val="none"/>
              </w:rPr>
              <w:t>https://www.zcygov.cn/</w:t>
            </w:r>
            <w:r>
              <w:rPr>
                <w:rFonts w:hint="eastAsia" w:asciiTheme="minorEastAsia" w:hAnsiTheme="minorEastAsia" w:eastAsiaTheme="minorEastAsia" w:cstheme="minorEastAsia"/>
                <w:sz w:val="24"/>
                <w:szCs w:val="24"/>
                <w:highlight w:val="none"/>
              </w:rPr>
              <w:fldChar w:fldCharType="end"/>
            </w:r>
            <w:r>
              <w:rPr>
                <w:rFonts w:hint="eastAsia" w:asciiTheme="minorEastAsia" w:hAnsiTheme="minorEastAsia" w:eastAsiaTheme="minorEastAsia" w:cstheme="minorEastAsia"/>
                <w:sz w:val="24"/>
                <w:szCs w:val="24"/>
                <w:highlight w:val="none"/>
              </w:rPr>
              <w:t>在线申请获取采购文件（进入“项目采购 ”应用，在获取采购文件菜单中选择项目，申请获取采购文件）。</w:t>
            </w:r>
          </w:p>
        </w:tc>
      </w:tr>
      <w:tr w14:paraId="78C37F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2" w:hRule="atLeast"/>
          <w:jc w:val="center"/>
        </w:trPr>
        <w:tc>
          <w:tcPr>
            <w:tcW w:w="719" w:type="dxa"/>
            <w:tcBorders>
              <w:left w:val="single" w:color="000000" w:sz="10" w:space="0"/>
            </w:tcBorders>
            <w:vAlign w:val="center"/>
          </w:tcPr>
          <w:p w14:paraId="2DA2C512">
            <w:pPr>
              <w:bidi w:val="0"/>
              <w:adjustRightInd/>
              <w:snapToGrid/>
              <w:spacing w:line="240" w:lineRule="auto"/>
              <w:jc w:val="cente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16</w:t>
            </w:r>
          </w:p>
        </w:tc>
        <w:tc>
          <w:tcPr>
            <w:tcW w:w="1375" w:type="dxa"/>
            <w:tcBorders>
              <w:right w:val="single" w:color="000000" w:sz="2" w:space="0"/>
            </w:tcBorders>
            <w:vAlign w:val="center"/>
          </w:tcPr>
          <w:p w14:paraId="124A1383">
            <w:pPr>
              <w:bidi w:val="0"/>
              <w:adjustRightInd/>
              <w:snapToGrid/>
              <w:spacing w:line="240" w:lineRule="auto"/>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构成招标文件的其他文件</w:t>
            </w:r>
          </w:p>
        </w:tc>
        <w:tc>
          <w:tcPr>
            <w:tcW w:w="7947" w:type="dxa"/>
            <w:tcBorders>
              <w:left w:val="single" w:color="000000" w:sz="2" w:space="0"/>
              <w:right w:val="single" w:color="000000" w:sz="10" w:space="0"/>
            </w:tcBorders>
            <w:vAlign w:val="center"/>
          </w:tcPr>
          <w:p w14:paraId="0DA39241">
            <w:pPr>
              <w:bidi w:val="0"/>
              <w:adjustRightInd/>
              <w:snapToGrid/>
              <w:spacing w:line="240" w:lineRule="auto"/>
              <w:jc w:val="left"/>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rPr>
              <w:t>招标文件的澄清、修改书及有关补充通知为招标文件的有效组成部分</w:t>
            </w:r>
            <w:r>
              <w:rPr>
                <w:rFonts w:hint="eastAsia" w:asciiTheme="minorEastAsia" w:hAnsiTheme="minorEastAsia" w:eastAsiaTheme="minorEastAsia" w:cstheme="minorEastAsia"/>
                <w:sz w:val="24"/>
                <w:szCs w:val="24"/>
                <w:highlight w:val="none"/>
                <w:lang w:eastAsia="zh-CN"/>
              </w:rPr>
              <w:t>。</w:t>
            </w:r>
          </w:p>
        </w:tc>
      </w:tr>
      <w:tr w14:paraId="4D2C8E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1" w:hRule="atLeast"/>
          <w:jc w:val="center"/>
        </w:trPr>
        <w:tc>
          <w:tcPr>
            <w:tcW w:w="719" w:type="dxa"/>
            <w:tcBorders>
              <w:left w:val="single" w:color="000000" w:sz="10" w:space="0"/>
            </w:tcBorders>
            <w:vAlign w:val="center"/>
          </w:tcPr>
          <w:p w14:paraId="3C5B674F">
            <w:pPr>
              <w:bidi w:val="0"/>
              <w:adjustRightInd/>
              <w:snapToGrid/>
              <w:spacing w:line="240" w:lineRule="auto"/>
              <w:jc w:val="cente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17</w:t>
            </w:r>
          </w:p>
        </w:tc>
        <w:tc>
          <w:tcPr>
            <w:tcW w:w="1375" w:type="dxa"/>
            <w:tcBorders>
              <w:right w:val="single" w:color="000000" w:sz="2" w:space="0"/>
            </w:tcBorders>
            <w:vAlign w:val="center"/>
          </w:tcPr>
          <w:p w14:paraId="5E462F6A">
            <w:pPr>
              <w:bidi w:val="0"/>
              <w:adjustRightInd/>
              <w:snapToGrid/>
              <w:spacing w:line="24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投标截止时间</w:t>
            </w:r>
          </w:p>
        </w:tc>
        <w:tc>
          <w:tcPr>
            <w:tcW w:w="7947" w:type="dxa"/>
            <w:tcBorders>
              <w:left w:val="single" w:color="000000" w:sz="2" w:space="0"/>
              <w:right w:val="single" w:color="000000" w:sz="10" w:space="0"/>
            </w:tcBorders>
            <w:vAlign w:val="center"/>
          </w:tcPr>
          <w:p w14:paraId="213872AD">
            <w:pPr>
              <w:bidi w:val="0"/>
              <w:adjustRightInd/>
              <w:snapToGrid/>
              <w:spacing w:line="240" w:lineRule="auto"/>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kern w:val="2"/>
                <w:sz w:val="24"/>
                <w:szCs w:val="24"/>
                <w:highlight w:val="none"/>
                <w:lang w:val="en-US" w:eastAsia="zh-CN" w:bidi="ar-SA"/>
              </w:rPr>
              <w:t>2025年07月29日 11:00</w:t>
            </w:r>
            <w:r>
              <w:rPr>
                <w:rFonts w:hint="eastAsia" w:asciiTheme="minorEastAsia" w:hAnsiTheme="minorEastAsia" w:eastAsiaTheme="minorEastAsia" w:cstheme="minorEastAsia"/>
                <w:color w:val="auto"/>
                <w:sz w:val="24"/>
                <w:szCs w:val="24"/>
                <w:highlight w:val="none"/>
              </w:rPr>
              <w:t>（北京时间）</w:t>
            </w:r>
          </w:p>
        </w:tc>
      </w:tr>
      <w:tr w14:paraId="66FC89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2" w:hRule="atLeast"/>
          <w:jc w:val="center"/>
        </w:trPr>
        <w:tc>
          <w:tcPr>
            <w:tcW w:w="719" w:type="dxa"/>
            <w:tcBorders>
              <w:left w:val="single" w:color="000000" w:sz="10" w:space="0"/>
              <w:bottom w:val="single" w:color="000000" w:sz="10" w:space="0"/>
            </w:tcBorders>
            <w:vAlign w:val="center"/>
          </w:tcPr>
          <w:p w14:paraId="4A13450A">
            <w:pPr>
              <w:bidi w:val="0"/>
              <w:adjustRightInd/>
              <w:snapToGrid/>
              <w:spacing w:line="240" w:lineRule="auto"/>
              <w:jc w:val="cente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18</w:t>
            </w:r>
          </w:p>
        </w:tc>
        <w:tc>
          <w:tcPr>
            <w:tcW w:w="1375" w:type="dxa"/>
            <w:tcBorders>
              <w:bottom w:val="single" w:color="000000" w:sz="10" w:space="0"/>
              <w:right w:val="single" w:color="000000" w:sz="2" w:space="0"/>
            </w:tcBorders>
            <w:vAlign w:val="center"/>
          </w:tcPr>
          <w:p w14:paraId="3460C1BA">
            <w:pPr>
              <w:bidi w:val="0"/>
              <w:adjustRightInd/>
              <w:snapToGrid/>
              <w:spacing w:line="240" w:lineRule="auto"/>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投标有效期</w:t>
            </w:r>
          </w:p>
        </w:tc>
        <w:tc>
          <w:tcPr>
            <w:tcW w:w="7947" w:type="dxa"/>
            <w:tcBorders>
              <w:left w:val="single" w:color="000000" w:sz="2" w:space="0"/>
              <w:bottom w:val="single" w:color="000000" w:sz="10" w:space="0"/>
              <w:right w:val="single" w:color="000000" w:sz="10" w:space="0"/>
            </w:tcBorders>
            <w:vAlign w:val="center"/>
          </w:tcPr>
          <w:p w14:paraId="27596130">
            <w:pPr>
              <w:bidi w:val="0"/>
              <w:adjustRightInd/>
              <w:snapToGrid/>
              <w:spacing w:line="240" w:lineRule="auto"/>
              <w:jc w:val="left"/>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rPr>
              <w:t>自投标截止日起 90 天</w:t>
            </w:r>
          </w:p>
        </w:tc>
      </w:tr>
      <w:tr w14:paraId="2BA64A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53" w:hRule="atLeast"/>
          <w:jc w:val="center"/>
        </w:trPr>
        <w:tc>
          <w:tcPr>
            <w:tcW w:w="719" w:type="dxa"/>
            <w:tcBorders>
              <w:top w:val="single" w:color="000000" w:sz="10" w:space="0"/>
              <w:left w:val="single" w:color="000000" w:sz="10" w:space="0"/>
            </w:tcBorders>
            <w:vAlign w:val="center"/>
          </w:tcPr>
          <w:p w14:paraId="17A378E4">
            <w:pPr>
              <w:bidi w:val="0"/>
              <w:adjustRightInd/>
              <w:snapToGrid/>
              <w:spacing w:line="240" w:lineRule="auto"/>
              <w:jc w:val="center"/>
              <w:rPr>
                <w:rFonts w:hint="eastAsia" w:asciiTheme="minorEastAsia" w:hAnsiTheme="minorEastAsia" w:eastAsiaTheme="minorEastAsia" w:cstheme="minorEastAsia"/>
                <w:sz w:val="24"/>
                <w:szCs w:val="24"/>
                <w:highlight w:val="none"/>
              </w:rPr>
            </w:pPr>
          </w:p>
          <w:p w14:paraId="46DB4EEC">
            <w:pPr>
              <w:bidi w:val="0"/>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19</w:t>
            </w:r>
          </w:p>
        </w:tc>
        <w:tc>
          <w:tcPr>
            <w:tcW w:w="1375" w:type="dxa"/>
            <w:tcBorders>
              <w:top w:val="single" w:color="000000" w:sz="10" w:space="0"/>
              <w:right w:val="single" w:color="000000" w:sz="2" w:space="0"/>
            </w:tcBorders>
            <w:vAlign w:val="center"/>
          </w:tcPr>
          <w:p w14:paraId="1A1D656C">
            <w:pPr>
              <w:bidi w:val="0"/>
              <w:adjustRightInd/>
              <w:snapToGrid/>
              <w:spacing w:line="240" w:lineRule="auto"/>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投标保证金</w:t>
            </w:r>
          </w:p>
        </w:tc>
        <w:tc>
          <w:tcPr>
            <w:tcW w:w="7947" w:type="dxa"/>
            <w:tcBorders>
              <w:top w:val="single" w:color="000000" w:sz="10" w:space="0"/>
              <w:left w:val="single" w:color="000000" w:sz="2" w:space="0"/>
              <w:right w:val="single" w:color="000000" w:sz="10" w:space="0"/>
            </w:tcBorders>
            <w:vAlign w:val="center"/>
          </w:tcPr>
          <w:p w14:paraId="6B9CCB92">
            <w:pPr>
              <w:spacing w:line="240" w:lineRule="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投标保证金的形式：转账、汇款（须从投标企业基本账户转出）；</w:t>
            </w:r>
          </w:p>
          <w:p w14:paraId="2F0EAB59">
            <w:pPr>
              <w:spacing w:line="240" w:lineRule="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投标保证金：¥4000.00元（肆仟元整）</w:t>
            </w:r>
          </w:p>
          <w:p w14:paraId="3E113242">
            <w:pPr>
              <w:spacing w:line="240" w:lineRule="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开户名称：民丰县行政服务和公共资源交易中心；</w:t>
            </w:r>
          </w:p>
          <w:p w14:paraId="1F51A5A3">
            <w:pPr>
              <w:spacing w:line="240" w:lineRule="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开户银行：中国农业银行股份有限公司民丰县支行；</w:t>
            </w:r>
          </w:p>
          <w:p w14:paraId="142F65E3">
            <w:pPr>
              <w:spacing w:line="240" w:lineRule="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账号：30582301040020842</w:t>
            </w:r>
          </w:p>
          <w:p w14:paraId="73EBA2AA">
            <w:pPr>
              <w:spacing w:line="240" w:lineRule="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投标保证金请于</w:t>
            </w:r>
            <w:r>
              <w:rPr>
                <w:rFonts w:hint="eastAsia" w:asciiTheme="minorEastAsia" w:hAnsiTheme="minorEastAsia" w:eastAsiaTheme="minorEastAsia" w:cstheme="minorEastAsia"/>
                <w:color w:val="auto"/>
                <w:kern w:val="2"/>
                <w:sz w:val="24"/>
                <w:szCs w:val="24"/>
                <w:highlight w:val="none"/>
                <w:lang w:val="en-US" w:eastAsia="zh-CN" w:bidi="ar-SA"/>
              </w:rPr>
              <w:t>2025年07月29日 11:00</w:t>
            </w:r>
            <w:r>
              <w:rPr>
                <w:rFonts w:hint="eastAsia" w:ascii="宋体" w:hAnsi="宋体" w:eastAsia="宋体" w:cs="宋体"/>
                <w:b w:val="0"/>
                <w:bCs w:val="0"/>
                <w:color w:val="auto"/>
                <w:sz w:val="24"/>
                <w:szCs w:val="24"/>
                <w:highlight w:val="none"/>
                <w:lang w:val="en-US" w:eastAsia="zh-CN"/>
              </w:rPr>
              <w:t>之前（北京时间）缴入指定账户，投标人必须以投标单位名义交纳投标保证金，由投标单位基本户存入下述指定专用账户，金额以到账为准，不得以分公司、办事处或其他机构名义缴纳，投标人在缴纳投标保证金时，需在进帐凭证上明确资金用途、投标项目名称或标项编号；投标人须考虑投标保证金到帐的时间，未按以上规定转入投标保证金的按否决投标处理；投标保证金需在规定时间内到账，无需换取保证金收据。</w:t>
            </w:r>
          </w:p>
          <w:p w14:paraId="6DF0DE5B">
            <w:pPr>
              <w:spacing w:line="240" w:lineRule="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 xml:space="preserve">保函形式： </w:t>
            </w:r>
          </w:p>
          <w:p w14:paraId="033D2AEC">
            <w:pPr>
              <w:spacing w:line="240" w:lineRule="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根据国家现行采购政策，投标保证金可以使用金融系统电子保函。</w:t>
            </w:r>
          </w:p>
          <w:p w14:paraId="56CA1321">
            <w:pPr>
              <w:bidi w:val="0"/>
              <w:adjustRightInd/>
              <w:snapToGrid/>
              <w:spacing w:line="240" w:lineRule="auto"/>
              <w:jc w:val="left"/>
              <w:rPr>
                <w:rFonts w:hint="eastAsia" w:asciiTheme="minorEastAsia" w:hAnsiTheme="minorEastAsia" w:eastAsiaTheme="minorEastAsia" w:cstheme="minorEastAsia"/>
                <w:sz w:val="24"/>
                <w:szCs w:val="24"/>
                <w:highlight w:val="none"/>
              </w:rPr>
            </w:pPr>
            <w:r>
              <w:rPr>
                <w:rFonts w:hint="eastAsia" w:ascii="宋体" w:hAnsi="宋体" w:eastAsia="宋体" w:cs="宋体"/>
                <w:b w:val="0"/>
                <w:bCs w:val="0"/>
                <w:color w:val="auto"/>
                <w:sz w:val="24"/>
                <w:szCs w:val="24"/>
                <w:highlight w:val="none"/>
                <w:lang w:val="en-US" w:eastAsia="zh-CN"/>
              </w:rPr>
              <w:t>电子保函按照“一包段一保函”的原则，办理电子保函必须在投标截止时间（开标时间）前完成。投标人需自行评估异地、跨行、公休日等因素造成的保函办理延迟风险，并承担相应责任；开标前，投保人必须下载加密保单作为保证金缴纳凭证放入投标文件中。 须注明项目名称及用途（标注标段），以进账时间为准确定投标保证金缴纳的时效性，为确保投标保证金的及时退还，评标结束后投标企业需提供保证金汇款凭证、开户许可证复印件并注明开户行行号、法人授权委托书交至民丰县政务服务和公共资源交易中心财务室办理。（注：废标项目投标保证金在后续项目再次招标时银行系统不做统计，请投标企业及时办理退款）</w:t>
            </w:r>
          </w:p>
        </w:tc>
      </w:tr>
      <w:tr w14:paraId="77E656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3" w:hRule="atLeast"/>
          <w:jc w:val="center"/>
        </w:trPr>
        <w:tc>
          <w:tcPr>
            <w:tcW w:w="719" w:type="dxa"/>
            <w:tcBorders>
              <w:left w:val="single" w:color="000000" w:sz="10" w:space="0"/>
            </w:tcBorders>
            <w:vAlign w:val="center"/>
          </w:tcPr>
          <w:p w14:paraId="75A4E3EB">
            <w:pPr>
              <w:bidi w:val="0"/>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20</w:t>
            </w:r>
          </w:p>
        </w:tc>
        <w:tc>
          <w:tcPr>
            <w:tcW w:w="1375" w:type="dxa"/>
            <w:tcBorders>
              <w:right w:val="single" w:color="000000" w:sz="2" w:space="0"/>
            </w:tcBorders>
            <w:vAlign w:val="center"/>
          </w:tcPr>
          <w:p w14:paraId="7B2A0C94">
            <w:pPr>
              <w:bidi w:val="0"/>
              <w:adjustRightInd/>
              <w:snapToGrid/>
              <w:spacing w:line="240" w:lineRule="auto"/>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备选投标方案和报价</w:t>
            </w:r>
          </w:p>
        </w:tc>
        <w:tc>
          <w:tcPr>
            <w:tcW w:w="7947" w:type="dxa"/>
            <w:tcBorders>
              <w:left w:val="single" w:color="000000" w:sz="2" w:space="0"/>
              <w:right w:val="single" w:color="000000" w:sz="10" w:space="0"/>
            </w:tcBorders>
            <w:vAlign w:val="center"/>
          </w:tcPr>
          <w:p w14:paraId="21577049">
            <w:pPr>
              <w:bidi w:val="0"/>
              <w:adjustRightInd/>
              <w:snapToGrid/>
              <w:spacing w:line="240" w:lineRule="auto"/>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报价应包括相关售后等服务；不接受备选投标方案和多个报价。</w:t>
            </w:r>
          </w:p>
        </w:tc>
      </w:tr>
      <w:tr w14:paraId="0830BB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4" w:hRule="atLeast"/>
          <w:jc w:val="center"/>
        </w:trPr>
        <w:tc>
          <w:tcPr>
            <w:tcW w:w="719" w:type="dxa"/>
            <w:tcBorders>
              <w:left w:val="single" w:color="000000" w:sz="10" w:space="0"/>
            </w:tcBorders>
            <w:vAlign w:val="center"/>
          </w:tcPr>
          <w:p w14:paraId="6C428959">
            <w:pPr>
              <w:bidi w:val="0"/>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21</w:t>
            </w:r>
          </w:p>
        </w:tc>
        <w:tc>
          <w:tcPr>
            <w:tcW w:w="1375" w:type="dxa"/>
            <w:tcBorders>
              <w:right w:val="single" w:color="000000" w:sz="2" w:space="0"/>
            </w:tcBorders>
            <w:vAlign w:val="center"/>
          </w:tcPr>
          <w:p w14:paraId="53FD12F9">
            <w:pPr>
              <w:bidi w:val="0"/>
              <w:adjustRightInd/>
              <w:snapToGrid/>
              <w:spacing w:line="240" w:lineRule="auto"/>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递交投标文件的地点及方式</w:t>
            </w:r>
          </w:p>
        </w:tc>
        <w:tc>
          <w:tcPr>
            <w:tcW w:w="7947" w:type="dxa"/>
            <w:tcBorders>
              <w:left w:val="single" w:color="000000" w:sz="2" w:space="0"/>
              <w:right w:val="single" w:color="000000" w:sz="10" w:space="0"/>
            </w:tcBorders>
            <w:vAlign w:val="center"/>
          </w:tcPr>
          <w:p w14:paraId="76652BFC">
            <w:pPr>
              <w:bidi w:val="0"/>
              <w:adjustRightInd/>
              <w:snapToGrid/>
              <w:spacing w:line="240" w:lineRule="auto"/>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投标人应于</w:t>
            </w:r>
            <w:r>
              <w:rPr>
                <w:rFonts w:hint="eastAsia" w:asciiTheme="minorEastAsia" w:hAnsiTheme="minorEastAsia" w:eastAsiaTheme="minorEastAsia" w:cstheme="minorEastAsia"/>
                <w:color w:val="auto"/>
                <w:kern w:val="2"/>
                <w:sz w:val="24"/>
                <w:szCs w:val="24"/>
                <w:highlight w:val="none"/>
                <w:lang w:val="en-US" w:eastAsia="zh-CN" w:bidi="ar-SA"/>
              </w:rPr>
              <w:t>2025年07月29日 11:00</w:t>
            </w:r>
            <w:r>
              <w:rPr>
                <w:rFonts w:hint="eastAsia" w:asciiTheme="minorEastAsia" w:hAnsiTheme="minorEastAsia" w:eastAsiaTheme="minorEastAsia" w:cstheme="minorEastAsia"/>
                <w:sz w:val="24"/>
                <w:szCs w:val="24"/>
                <w:highlight w:val="none"/>
              </w:rPr>
              <w:t>之前将电子投标文件上传到“政采云”平台。应按照本项目招标文件和政采云平台的要求编制、加密传 输投标文件。供应商在使用系统进行投标的过程中遇到涉及平台使用的任何问题，可致电政采云平台技术支持热线咨询 ，联系方式 ：400-881-7190。</w:t>
            </w:r>
          </w:p>
        </w:tc>
      </w:tr>
      <w:tr w14:paraId="0161A0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8" w:hRule="atLeast"/>
          <w:jc w:val="center"/>
        </w:trPr>
        <w:tc>
          <w:tcPr>
            <w:tcW w:w="719" w:type="dxa"/>
            <w:tcBorders>
              <w:left w:val="single" w:color="000000" w:sz="10" w:space="0"/>
            </w:tcBorders>
            <w:vAlign w:val="center"/>
          </w:tcPr>
          <w:p w14:paraId="4FF0AA2F">
            <w:pPr>
              <w:bidi w:val="0"/>
              <w:adjustRightInd/>
              <w:snapToGrid/>
              <w:spacing w:line="240" w:lineRule="auto"/>
              <w:jc w:val="center"/>
              <w:rPr>
                <w:rFonts w:hint="eastAsia" w:asciiTheme="minorEastAsia" w:hAnsiTheme="minorEastAsia" w:eastAsiaTheme="minorEastAsia" w:cstheme="minorEastAsia"/>
                <w:sz w:val="24"/>
                <w:szCs w:val="24"/>
                <w:highlight w:val="none"/>
              </w:rPr>
            </w:pPr>
          </w:p>
          <w:p w14:paraId="06E6A559">
            <w:pPr>
              <w:bidi w:val="0"/>
              <w:adjustRightInd/>
              <w:snapToGrid/>
              <w:spacing w:line="240" w:lineRule="auto"/>
              <w:jc w:val="center"/>
              <w:rPr>
                <w:rFonts w:hint="eastAsia" w:asciiTheme="minorEastAsia" w:hAnsiTheme="minorEastAsia" w:eastAsiaTheme="minorEastAsia" w:cstheme="minorEastAsia"/>
                <w:sz w:val="24"/>
                <w:szCs w:val="24"/>
                <w:highlight w:val="none"/>
              </w:rPr>
            </w:pPr>
          </w:p>
          <w:p w14:paraId="619AE9BC">
            <w:pPr>
              <w:bidi w:val="0"/>
              <w:adjustRightInd/>
              <w:snapToGrid/>
              <w:spacing w:line="240" w:lineRule="auto"/>
              <w:jc w:val="center"/>
              <w:rPr>
                <w:rFonts w:hint="eastAsia" w:asciiTheme="minorEastAsia" w:hAnsiTheme="minorEastAsia" w:eastAsiaTheme="minorEastAsia" w:cstheme="minorEastAsia"/>
                <w:sz w:val="24"/>
                <w:szCs w:val="24"/>
                <w:highlight w:val="none"/>
              </w:rPr>
            </w:pPr>
          </w:p>
          <w:p w14:paraId="7EF76719">
            <w:pPr>
              <w:bidi w:val="0"/>
              <w:adjustRightInd/>
              <w:snapToGrid/>
              <w:spacing w:line="240" w:lineRule="auto"/>
              <w:jc w:val="center"/>
              <w:rPr>
                <w:rFonts w:hint="eastAsia" w:asciiTheme="minorEastAsia" w:hAnsiTheme="minorEastAsia" w:eastAsiaTheme="minorEastAsia" w:cstheme="minorEastAsia"/>
                <w:sz w:val="24"/>
                <w:szCs w:val="24"/>
                <w:highlight w:val="none"/>
              </w:rPr>
            </w:pPr>
          </w:p>
          <w:p w14:paraId="618C28E2">
            <w:pPr>
              <w:bidi w:val="0"/>
              <w:adjustRightInd/>
              <w:snapToGrid/>
              <w:spacing w:line="240" w:lineRule="auto"/>
              <w:jc w:val="center"/>
              <w:rPr>
                <w:rFonts w:hint="eastAsia" w:asciiTheme="minorEastAsia" w:hAnsiTheme="minorEastAsia" w:eastAsiaTheme="minorEastAsia" w:cstheme="minorEastAsia"/>
                <w:sz w:val="24"/>
                <w:szCs w:val="24"/>
                <w:highlight w:val="none"/>
              </w:rPr>
            </w:pPr>
          </w:p>
          <w:p w14:paraId="5888C52A">
            <w:pPr>
              <w:bidi w:val="0"/>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22</w:t>
            </w:r>
          </w:p>
          <w:p w14:paraId="349D9E07">
            <w:pPr>
              <w:bidi w:val="0"/>
              <w:adjustRightInd/>
              <w:snapToGrid/>
              <w:spacing w:line="240" w:lineRule="auto"/>
              <w:jc w:val="center"/>
              <w:rPr>
                <w:rFonts w:hint="eastAsia" w:asciiTheme="minorEastAsia" w:hAnsiTheme="minorEastAsia" w:eastAsiaTheme="minorEastAsia" w:cstheme="minorEastAsia"/>
                <w:sz w:val="24"/>
                <w:szCs w:val="24"/>
                <w:highlight w:val="none"/>
              </w:rPr>
            </w:pPr>
          </w:p>
          <w:p w14:paraId="0B9BEE69">
            <w:pPr>
              <w:bidi w:val="0"/>
              <w:adjustRightInd/>
              <w:snapToGrid/>
              <w:spacing w:line="240" w:lineRule="auto"/>
              <w:jc w:val="center"/>
              <w:rPr>
                <w:rFonts w:hint="eastAsia" w:asciiTheme="minorEastAsia" w:hAnsiTheme="minorEastAsia" w:eastAsiaTheme="minorEastAsia" w:cstheme="minorEastAsia"/>
                <w:sz w:val="24"/>
                <w:szCs w:val="24"/>
                <w:highlight w:val="none"/>
              </w:rPr>
            </w:pPr>
          </w:p>
          <w:p w14:paraId="43A0C7D4">
            <w:pPr>
              <w:bidi w:val="0"/>
              <w:adjustRightInd/>
              <w:snapToGrid/>
              <w:spacing w:line="240" w:lineRule="auto"/>
              <w:jc w:val="center"/>
              <w:rPr>
                <w:rFonts w:hint="eastAsia" w:asciiTheme="minorEastAsia" w:hAnsiTheme="minorEastAsia" w:eastAsiaTheme="minorEastAsia" w:cstheme="minorEastAsia"/>
                <w:sz w:val="24"/>
                <w:szCs w:val="24"/>
                <w:highlight w:val="none"/>
              </w:rPr>
            </w:pPr>
          </w:p>
          <w:p w14:paraId="3F559C59">
            <w:pPr>
              <w:bidi w:val="0"/>
              <w:adjustRightInd/>
              <w:snapToGrid/>
              <w:spacing w:line="240" w:lineRule="auto"/>
              <w:jc w:val="center"/>
              <w:rPr>
                <w:rFonts w:hint="eastAsia" w:asciiTheme="minorEastAsia" w:hAnsiTheme="minorEastAsia" w:eastAsiaTheme="minorEastAsia" w:cstheme="minorEastAsia"/>
                <w:sz w:val="24"/>
                <w:szCs w:val="24"/>
                <w:highlight w:val="none"/>
              </w:rPr>
            </w:pPr>
          </w:p>
        </w:tc>
        <w:tc>
          <w:tcPr>
            <w:tcW w:w="1375" w:type="dxa"/>
            <w:tcBorders>
              <w:right w:val="single" w:color="000000" w:sz="2" w:space="0"/>
            </w:tcBorders>
            <w:vAlign w:val="center"/>
          </w:tcPr>
          <w:p w14:paraId="5E06DF4C">
            <w:pPr>
              <w:bidi w:val="0"/>
              <w:adjustRightInd/>
              <w:snapToGrid/>
              <w:spacing w:line="240" w:lineRule="auto"/>
              <w:jc w:val="left"/>
              <w:rPr>
                <w:rFonts w:hint="eastAsia" w:asciiTheme="minorEastAsia" w:hAnsiTheme="minorEastAsia" w:eastAsiaTheme="minorEastAsia" w:cstheme="minorEastAsia"/>
                <w:sz w:val="24"/>
                <w:szCs w:val="24"/>
                <w:highlight w:val="none"/>
              </w:rPr>
            </w:pPr>
          </w:p>
          <w:p w14:paraId="6ACA1D39">
            <w:pPr>
              <w:bidi w:val="0"/>
              <w:adjustRightInd/>
              <w:snapToGrid/>
              <w:spacing w:line="240" w:lineRule="auto"/>
              <w:jc w:val="left"/>
              <w:rPr>
                <w:rFonts w:hint="eastAsia" w:asciiTheme="minorEastAsia" w:hAnsiTheme="minorEastAsia" w:eastAsiaTheme="minorEastAsia" w:cstheme="minorEastAsia"/>
                <w:sz w:val="24"/>
                <w:szCs w:val="24"/>
                <w:highlight w:val="none"/>
              </w:rPr>
            </w:pPr>
          </w:p>
          <w:p w14:paraId="3496D9F2">
            <w:pPr>
              <w:bidi w:val="0"/>
              <w:adjustRightInd/>
              <w:snapToGrid/>
              <w:spacing w:line="240" w:lineRule="auto"/>
              <w:jc w:val="left"/>
              <w:rPr>
                <w:rFonts w:hint="eastAsia" w:asciiTheme="minorEastAsia" w:hAnsiTheme="minorEastAsia" w:eastAsiaTheme="minorEastAsia" w:cstheme="minorEastAsia"/>
                <w:sz w:val="24"/>
                <w:szCs w:val="24"/>
                <w:highlight w:val="none"/>
              </w:rPr>
            </w:pPr>
          </w:p>
          <w:p w14:paraId="19C19E77">
            <w:pPr>
              <w:bidi w:val="0"/>
              <w:adjustRightInd/>
              <w:snapToGrid/>
              <w:spacing w:line="240" w:lineRule="auto"/>
              <w:jc w:val="left"/>
              <w:rPr>
                <w:rFonts w:hint="eastAsia" w:asciiTheme="minorEastAsia" w:hAnsiTheme="minorEastAsia" w:eastAsiaTheme="minorEastAsia" w:cstheme="minorEastAsia"/>
                <w:sz w:val="24"/>
                <w:szCs w:val="24"/>
                <w:highlight w:val="none"/>
              </w:rPr>
            </w:pPr>
          </w:p>
          <w:p w14:paraId="7A84F90A">
            <w:pPr>
              <w:bidi w:val="0"/>
              <w:adjustRightInd/>
              <w:snapToGrid/>
              <w:spacing w:line="240" w:lineRule="auto"/>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标前准备</w:t>
            </w:r>
          </w:p>
          <w:p w14:paraId="6FEA1ABC">
            <w:pPr>
              <w:bidi w:val="0"/>
              <w:adjustRightInd/>
              <w:snapToGrid/>
              <w:spacing w:line="240" w:lineRule="auto"/>
              <w:jc w:val="left"/>
              <w:rPr>
                <w:rFonts w:hint="eastAsia" w:asciiTheme="minorEastAsia" w:hAnsiTheme="minorEastAsia" w:eastAsiaTheme="minorEastAsia" w:cstheme="minorEastAsia"/>
                <w:sz w:val="24"/>
                <w:szCs w:val="24"/>
                <w:highlight w:val="none"/>
              </w:rPr>
            </w:pPr>
          </w:p>
          <w:p w14:paraId="4503CCC7">
            <w:pPr>
              <w:bidi w:val="0"/>
              <w:adjustRightInd/>
              <w:snapToGrid/>
              <w:spacing w:line="240" w:lineRule="auto"/>
              <w:jc w:val="left"/>
              <w:rPr>
                <w:rFonts w:hint="eastAsia" w:asciiTheme="minorEastAsia" w:hAnsiTheme="minorEastAsia" w:eastAsiaTheme="minorEastAsia" w:cstheme="minorEastAsia"/>
                <w:sz w:val="24"/>
                <w:szCs w:val="24"/>
                <w:highlight w:val="none"/>
              </w:rPr>
            </w:pPr>
          </w:p>
          <w:p w14:paraId="010B8C48">
            <w:pPr>
              <w:bidi w:val="0"/>
              <w:adjustRightInd/>
              <w:snapToGrid/>
              <w:spacing w:line="240" w:lineRule="auto"/>
              <w:jc w:val="left"/>
              <w:rPr>
                <w:rFonts w:hint="eastAsia" w:asciiTheme="minorEastAsia" w:hAnsiTheme="minorEastAsia" w:eastAsiaTheme="minorEastAsia" w:cstheme="minorEastAsia"/>
                <w:sz w:val="24"/>
                <w:szCs w:val="24"/>
                <w:highlight w:val="none"/>
              </w:rPr>
            </w:pPr>
          </w:p>
          <w:p w14:paraId="3683EA16">
            <w:pPr>
              <w:bidi w:val="0"/>
              <w:adjustRightInd/>
              <w:snapToGrid/>
              <w:spacing w:line="240" w:lineRule="auto"/>
              <w:jc w:val="left"/>
              <w:rPr>
                <w:rFonts w:hint="eastAsia" w:asciiTheme="minorEastAsia" w:hAnsiTheme="minorEastAsia" w:eastAsiaTheme="minorEastAsia" w:cstheme="minorEastAsia"/>
                <w:sz w:val="24"/>
                <w:szCs w:val="24"/>
                <w:highlight w:val="none"/>
              </w:rPr>
            </w:pPr>
          </w:p>
          <w:p w14:paraId="1F916E8E">
            <w:pPr>
              <w:bidi w:val="0"/>
              <w:adjustRightInd/>
              <w:snapToGrid/>
              <w:spacing w:line="240" w:lineRule="auto"/>
              <w:jc w:val="left"/>
              <w:rPr>
                <w:rFonts w:hint="eastAsia" w:asciiTheme="minorEastAsia" w:hAnsiTheme="minorEastAsia" w:eastAsiaTheme="minorEastAsia" w:cstheme="minorEastAsia"/>
                <w:sz w:val="24"/>
                <w:szCs w:val="24"/>
                <w:highlight w:val="none"/>
              </w:rPr>
            </w:pPr>
          </w:p>
        </w:tc>
        <w:tc>
          <w:tcPr>
            <w:tcW w:w="7947" w:type="dxa"/>
            <w:tcBorders>
              <w:left w:val="single" w:color="000000" w:sz="2" w:space="0"/>
              <w:right w:val="single" w:color="000000" w:sz="10" w:space="0"/>
            </w:tcBorders>
            <w:vAlign w:val="center"/>
          </w:tcPr>
          <w:p w14:paraId="7C3F499E">
            <w:pPr>
              <w:bidi w:val="0"/>
              <w:adjustRightInd/>
              <w:snapToGrid/>
              <w:spacing w:line="240" w:lineRule="auto"/>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1、本项目实行网上投标，采用电子投标文件。若供应商参与投标</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自行承担投标一切费用。</w:t>
            </w:r>
          </w:p>
          <w:p w14:paraId="7966D26A">
            <w:pPr>
              <w:bidi w:val="0"/>
              <w:adjustRightInd/>
              <w:snapToGrid/>
              <w:spacing w:line="240" w:lineRule="auto"/>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2、各供应商应在开标前应确保成为新疆维吾尔自治区政府采购网正式 注册入库供应商，并完成 CA 数字证书申领。因未注册入库、未办理 CA数字证书等原因造成无法投标或投标失败等后果由供应商自行承担。</w:t>
            </w:r>
          </w:p>
          <w:p w14:paraId="73FA2398">
            <w:pPr>
              <w:bidi w:val="0"/>
              <w:adjustRightInd/>
              <w:snapToGrid/>
              <w:spacing w:line="240" w:lineRule="auto"/>
              <w:jc w:val="left"/>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rPr>
              <w:t>3、本项目为电子招投标，投标人需要使用 CA 加密设备，有意向参与新疆区域电子开评标的供应商，请访问新疆数字证书认证中心官方网站（</w:t>
            </w:r>
            <w:r>
              <w:rPr>
                <w:rFonts w:hint="eastAsia" w:asciiTheme="minorEastAsia" w:hAnsiTheme="minorEastAsia" w:eastAsiaTheme="minorEastAsia" w:cstheme="minorEastAsia"/>
                <w:sz w:val="24"/>
                <w:szCs w:val="24"/>
                <w:highlight w:val="none"/>
              </w:rPr>
              <w:fldChar w:fldCharType="begin"/>
            </w:r>
            <w:r>
              <w:rPr>
                <w:rFonts w:hint="eastAsia" w:asciiTheme="minorEastAsia" w:hAnsiTheme="minorEastAsia" w:eastAsiaTheme="minorEastAsia" w:cstheme="minorEastAsia"/>
                <w:sz w:val="24"/>
                <w:szCs w:val="24"/>
                <w:highlight w:val="none"/>
              </w:rPr>
              <w:instrText xml:space="preserve"> HYPERLINK "https://www.xjca.com.cn/" </w:instrText>
            </w:r>
            <w:r>
              <w:rPr>
                <w:rFonts w:hint="eastAsia" w:asciiTheme="minorEastAsia" w:hAnsiTheme="minorEastAsia" w:eastAsiaTheme="minorEastAsia" w:cstheme="minorEastAsia"/>
                <w:sz w:val="24"/>
                <w:szCs w:val="24"/>
                <w:highlight w:val="none"/>
              </w:rPr>
              <w:fldChar w:fldCharType="separate"/>
            </w:r>
            <w:r>
              <w:rPr>
                <w:rFonts w:hint="eastAsia" w:asciiTheme="minorEastAsia" w:hAnsiTheme="minorEastAsia" w:eastAsiaTheme="minorEastAsia" w:cstheme="minorEastAsia"/>
                <w:sz w:val="24"/>
                <w:szCs w:val="24"/>
                <w:highlight w:val="none"/>
              </w:rPr>
              <w:t>https://www.xjca.com.cn/</w:t>
            </w:r>
            <w:r>
              <w:rPr>
                <w:rFonts w:hint="eastAsia" w:asciiTheme="minorEastAsia" w:hAnsiTheme="minorEastAsia" w:eastAsiaTheme="minorEastAsia" w:cstheme="minorEastAsia"/>
                <w:sz w:val="24"/>
                <w:szCs w:val="24"/>
                <w:highlight w:val="none"/>
              </w:rPr>
              <w:fldChar w:fldCharType="end"/>
            </w:r>
            <w:r>
              <w:rPr>
                <w:rFonts w:hint="eastAsia" w:asciiTheme="minorEastAsia" w:hAnsiTheme="minorEastAsia" w:eastAsiaTheme="minorEastAsia" w:cstheme="minorEastAsia"/>
                <w:sz w:val="24"/>
                <w:szCs w:val="24"/>
                <w:highlight w:val="none"/>
              </w:rPr>
              <w:t>）或下载;“新疆政务通 ”APP 自行进行申 领。如需咨询，请联系新疆 CA 服务热线 0991-2819290</w:t>
            </w:r>
            <w:r>
              <w:rPr>
                <w:rFonts w:hint="eastAsia" w:asciiTheme="minorEastAsia" w:hAnsiTheme="minorEastAsia" w:eastAsiaTheme="minorEastAsia" w:cstheme="minorEastAsia"/>
                <w:sz w:val="24"/>
                <w:szCs w:val="24"/>
                <w:highlight w:val="none"/>
                <w:lang w:eastAsia="zh-CN"/>
              </w:rPr>
              <w:t>。</w:t>
            </w:r>
          </w:p>
          <w:p w14:paraId="69CB4FCC">
            <w:pPr>
              <w:bidi w:val="0"/>
              <w:adjustRightInd/>
              <w:snapToGrid/>
              <w:spacing w:line="240" w:lineRule="auto"/>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4、供应商将政采云电子交易客户端下载、安装完成后，可通过账号密 码或 CA 登录客户端进行投标文件制作。在使用政采云投标客户端时，建 议 使 用 WIN7 及 以 上 操 作 系 统 。 客 户 端 请 至 新 疆 政 府 采 购 网（</w:t>
            </w:r>
            <w:r>
              <w:rPr>
                <w:rFonts w:hint="eastAsia" w:asciiTheme="minorEastAsia" w:hAnsiTheme="minorEastAsia" w:eastAsiaTheme="minorEastAsia" w:cstheme="minorEastAsia"/>
                <w:sz w:val="24"/>
                <w:szCs w:val="24"/>
                <w:highlight w:val="none"/>
              </w:rPr>
              <w:fldChar w:fldCharType="begin"/>
            </w:r>
            <w:r>
              <w:rPr>
                <w:rFonts w:hint="eastAsia" w:asciiTheme="minorEastAsia" w:hAnsiTheme="minorEastAsia" w:eastAsiaTheme="minorEastAsia" w:cstheme="minorEastAsia"/>
                <w:sz w:val="24"/>
                <w:szCs w:val="24"/>
                <w:highlight w:val="none"/>
              </w:rPr>
              <w:instrText xml:space="preserve"> HYPERLINK "http://www.ccgp-xinjiang.gov.cn/" </w:instrText>
            </w:r>
            <w:r>
              <w:rPr>
                <w:rFonts w:hint="eastAsia" w:asciiTheme="minorEastAsia" w:hAnsiTheme="minorEastAsia" w:eastAsiaTheme="minorEastAsia" w:cstheme="minorEastAsia"/>
                <w:sz w:val="24"/>
                <w:szCs w:val="24"/>
                <w:highlight w:val="none"/>
              </w:rPr>
              <w:fldChar w:fldCharType="separate"/>
            </w:r>
            <w:r>
              <w:rPr>
                <w:rFonts w:hint="eastAsia" w:asciiTheme="minorEastAsia" w:hAnsiTheme="minorEastAsia" w:eastAsiaTheme="minorEastAsia" w:cstheme="minorEastAsia"/>
                <w:sz w:val="24"/>
                <w:szCs w:val="24"/>
                <w:highlight w:val="none"/>
              </w:rPr>
              <w:t>http://www.ccgp-xinjiang.gov.cn/</w:t>
            </w:r>
            <w:r>
              <w:rPr>
                <w:rFonts w:hint="eastAsia" w:asciiTheme="minorEastAsia" w:hAnsiTheme="minorEastAsia" w:eastAsiaTheme="minorEastAsia" w:cstheme="minorEastAsia"/>
                <w:sz w:val="24"/>
                <w:szCs w:val="24"/>
                <w:highlight w:val="none"/>
              </w:rPr>
              <w:fldChar w:fldCharType="end"/>
            </w:r>
            <w:r>
              <w:rPr>
                <w:rFonts w:hint="eastAsia" w:asciiTheme="minorEastAsia" w:hAnsiTheme="minorEastAsia" w:eastAsiaTheme="minorEastAsia" w:cstheme="minorEastAsia"/>
                <w:sz w:val="24"/>
                <w:szCs w:val="24"/>
                <w:highlight w:val="none"/>
              </w:rPr>
              <w:t>）下载专区查看，如有问题可拨 打政采云客户服务热线 400-881-7190 进行咨询。</w:t>
            </w:r>
          </w:p>
        </w:tc>
      </w:tr>
      <w:tr w14:paraId="277B26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9" w:hRule="atLeast"/>
          <w:jc w:val="center"/>
        </w:trPr>
        <w:tc>
          <w:tcPr>
            <w:tcW w:w="719" w:type="dxa"/>
            <w:tcBorders>
              <w:left w:val="single" w:color="000000" w:sz="10" w:space="0"/>
            </w:tcBorders>
            <w:vAlign w:val="center"/>
          </w:tcPr>
          <w:p w14:paraId="69C136A6">
            <w:pPr>
              <w:bidi w:val="0"/>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23</w:t>
            </w:r>
          </w:p>
        </w:tc>
        <w:tc>
          <w:tcPr>
            <w:tcW w:w="1375" w:type="dxa"/>
            <w:tcBorders>
              <w:right w:val="single" w:color="000000" w:sz="2" w:space="0"/>
            </w:tcBorders>
            <w:vAlign w:val="center"/>
          </w:tcPr>
          <w:p w14:paraId="1E686890">
            <w:pPr>
              <w:bidi w:val="0"/>
              <w:adjustRightInd/>
              <w:snapToGrid/>
              <w:spacing w:line="240" w:lineRule="auto"/>
              <w:jc w:val="left"/>
              <w:rPr>
                <w:rFonts w:hint="eastAsia" w:asciiTheme="minorEastAsia" w:hAnsiTheme="minorEastAsia" w:eastAsiaTheme="minorEastAsia" w:cstheme="minorEastAsia"/>
                <w:sz w:val="24"/>
                <w:szCs w:val="24"/>
                <w:highlight w:val="none"/>
              </w:rPr>
            </w:pPr>
          </w:p>
          <w:p w14:paraId="7D0CF769">
            <w:pPr>
              <w:bidi w:val="0"/>
              <w:adjustRightInd/>
              <w:snapToGrid/>
              <w:spacing w:line="240" w:lineRule="auto"/>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招标文件解密时间</w:t>
            </w:r>
          </w:p>
        </w:tc>
        <w:tc>
          <w:tcPr>
            <w:tcW w:w="7947" w:type="dxa"/>
            <w:tcBorders>
              <w:left w:val="single" w:color="000000" w:sz="2" w:space="0"/>
              <w:right w:val="single" w:color="000000" w:sz="10" w:space="0"/>
            </w:tcBorders>
            <w:vAlign w:val="center"/>
          </w:tcPr>
          <w:p w14:paraId="32A7F8DA">
            <w:pPr>
              <w:bidi w:val="0"/>
              <w:adjustRightInd/>
              <w:snapToGrid/>
              <w:spacing w:line="240" w:lineRule="auto"/>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开标时间后 30 分钟内</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kern w:val="2"/>
                <w:sz w:val="24"/>
                <w:szCs w:val="24"/>
                <w:highlight w:val="none"/>
                <w:lang w:val="en-US" w:eastAsia="zh-CN" w:bidi="ar-SA"/>
              </w:rPr>
              <w:t>2025年07月29日</w:t>
            </w:r>
            <w:r>
              <w:rPr>
                <w:rFonts w:hint="eastAsia" w:asciiTheme="minorEastAsia" w:hAnsiTheme="minorEastAsia" w:eastAsiaTheme="minorEastAsia" w:cstheme="minorEastAsia"/>
                <w:color w:val="auto"/>
                <w:sz w:val="24"/>
                <w:szCs w:val="24"/>
                <w:highlight w:val="none"/>
              </w:rPr>
              <w:t xml:space="preserve">上午 </w:t>
            </w:r>
            <w:r>
              <w:rPr>
                <w:rFonts w:hint="eastAsia" w:asciiTheme="minorEastAsia" w:hAnsiTheme="minorEastAsia" w:eastAsiaTheme="minorEastAsia" w:cstheme="minorEastAsia"/>
                <w:color w:val="auto"/>
                <w:sz w:val="24"/>
                <w:szCs w:val="24"/>
                <w:highlight w:val="none"/>
                <w:lang w:eastAsia="zh-CN"/>
              </w:rPr>
              <w:t>1</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0</w:t>
            </w:r>
            <w:r>
              <w:rPr>
                <w:rFonts w:hint="eastAsia" w:asciiTheme="minorEastAsia" w:hAnsiTheme="minorEastAsia" w:eastAsiaTheme="minorEastAsia" w:cstheme="minorEastAsia"/>
                <w:color w:val="auto"/>
                <w:sz w:val="24"/>
                <w:szCs w:val="24"/>
                <w:highlight w:val="none"/>
                <w:lang w:eastAsia="zh-CN"/>
              </w:rPr>
              <w:t>0</w:t>
            </w: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0前）供应商可以登录“政采云”平台，用“项目采购-开标评标 ”功能进行解密投 标文件。若供应商在规定时间内（</w:t>
            </w:r>
            <w:r>
              <w:rPr>
                <w:rFonts w:hint="eastAsia" w:asciiTheme="minorEastAsia" w:hAnsiTheme="minorEastAsia" w:eastAsiaTheme="minorEastAsia" w:cstheme="minorEastAsia"/>
                <w:color w:val="auto"/>
                <w:kern w:val="2"/>
                <w:sz w:val="24"/>
                <w:szCs w:val="24"/>
                <w:highlight w:val="none"/>
                <w:lang w:val="en-US" w:eastAsia="zh-CN" w:bidi="ar-SA"/>
              </w:rPr>
              <w:t>2025年07月29日</w:t>
            </w:r>
            <w:r>
              <w:rPr>
                <w:rFonts w:hint="eastAsia" w:asciiTheme="minorEastAsia" w:hAnsiTheme="minorEastAsia" w:eastAsiaTheme="minorEastAsia" w:cstheme="minorEastAsia"/>
                <w:color w:val="auto"/>
                <w:sz w:val="24"/>
                <w:szCs w:val="24"/>
                <w:highlight w:val="none"/>
              </w:rPr>
              <w:t>上午1</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0前）未</w:t>
            </w:r>
            <w:r>
              <w:rPr>
                <w:rFonts w:hint="eastAsia" w:asciiTheme="minorEastAsia" w:hAnsiTheme="minorEastAsia" w:eastAsiaTheme="minorEastAsia" w:cstheme="minorEastAsia"/>
                <w:sz w:val="24"/>
                <w:szCs w:val="24"/>
                <w:highlight w:val="none"/>
              </w:rPr>
              <w:t>按时解密的，视为投标文件撤回。</w:t>
            </w:r>
          </w:p>
        </w:tc>
      </w:tr>
      <w:tr w14:paraId="197368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jc w:val="center"/>
        </w:trPr>
        <w:tc>
          <w:tcPr>
            <w:tcW w:w="719" w:type="dxa"/>
            <w:tcBorders>
              <w:left w:val="single" w:color="000000" w:sz="10" w:space="0"/>
              <w:bottom w:val="single" w:color="000000" w:sz="10" w:space="0"/>
            </w:tcBorders>
            <w:vAlign w:val="center"/>
          </w:tcPr>
          <w:p w14:paraId="273DADA3">
            <w:pPr>
              <w:bidi w:val="0"/>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24</w:t>
            </w:r>
          </w:p>
        </w:tc>
        <w:tc>
          <w:tcPr>
            <w:tcW w:w="1375" w:type="dxa"/>
            <w:tcBorders>
              <w:bottom w:val="single" w:color="000000" w:sz="10" w:space="0"/>
              <w:right w:val="single" w:color="000000" w:sz="2" w:space="0"/>
            </w:tcBorders>
            <w:vAlign w:val="center"/>
          </w:tcPr>
          <w:p w14:paraId="3CB56F20">
            <w:pPr>
              <w:bidi w:val="0"/>
              <w:adjustRightInd/>
              <w:snapToGrid/>
              <w:spacing w:line="240" w:lineRule="auto"/>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评标委员的组建</w:t>
            </w:r>
          </w:p>
        </w:tc>
        <w:tc>
          <w:tcPr>
            <w:tcW w:w="7947" w:type="dxa"/>
            <w:tcBorders>
              <w:left w:val="single" w:color="000000" w:sz="2" w:space="0"/>
              <w:bottom w:val="single" w:color="000000" w:sz="10" w:space="0"/>
              <w:right w:val="single" w:color="000000" w:sz="10" w:space="0"/>
            </w:tcBorders>
            <w:vAlign w:val="center"/>
          </w:tcPr>
          <w:p w14:paraId="6A9E8C95">
            <w:pPr>
              <w:bidi w:val="0"/>
              <w:adjustRightInd/>
              <w:snapToGrid/>
              <w:spacing w:line="240" w:lineRule="auto"/>
              <w:jc w:val="left"/>
              <w:rPr>
                <w:rFonts w:hint="eastAsia" w:asciiTheme="minorEastAsia" w:hAnsiTheme="minorEastAsia" w:eastAsiaTheme="minorEastAsia" w:cstheme="minorEastAsia"/>
                <w:sz w:val="24"/>
                <w:szCs w:val="24"/>
                <w:highlight w:val="none"/>
              </w:rPr>
            </w:pPr>
            <w:bookmarkStart w:id="17" w:name="OLE_LINK3"/>
            <w:r>
              <w:rPr>
                <w:rFonts w:hint="eastAsia" w:asciiTheme="minorEastAsia" w:hAnsiTheme="minorEastAsia" w:eastAsiaTheme="minorEastAsia" w:cstheme="minorEastAsia"/>
                <w:bCs/>
                <w:color w:val="auto"/>
                <w:sz w:val="24"/>
                <w:highlight w:val="none"/>
              </w:rPr>
              <w:t>评标委员会构成：</w:t>
            </w:r>
            <w:r>
              <w:rPr>
                <w:rFonts w:hint="eastAsia" w:asciiTheme="minorEastAsia" w:hAnsiTheme="minorEastAsia" w:eastAsiaTheme="minorEastAsia" w:cstheme="minorEastAsia"/>
                <w:bCs/>
                <w:color w:val="auto"/>
                <w:sz w:val="24"/>
                <w:highlight w:val="none"/>
                <w:lang w:val="en-US" w:eastAsia="zh-CN"/>
              </w:rPr>
              <w:t>3</w:t>
            </w:r>
            <w:r>
              <w:rPr>
                <w:rFonts w:hint="eastAsia" w:asciiTheme="minorEastAsia" w:hAnsiTheme="minorEastAsia" w:eastAsiaTheme="minorEastAsia" w:cstheme="minorEastAsia"/>
                <w:bCs/>
                <w:color w:val="auto"/>
                <w:sz w:val="24"/>
                <w:highlight w:val="none"/>
              </w:rPr>
              <w:t>人或</w:t>
            </w:r>
            <w:r>
              <w:rPr>
                <w:rFonts w:hint="eastAsia" w:asciiTheme="minorEastAsia" w:hAnsiTheme="minorEastAsia" w:eastAsiaTheme="minorEastAsia" w:cstheme="minorEastAsia"/>
                <w:bCs/>
                <w:color w:val="auto"/>
                <w:sz w:val="24"/>
                <w:highlight w:val="none"/>
                <w:lang w:val="en-US" w:eastAsia="zh-CN"/>
              </w:rPr>
              <w:t>3</w:t>
            </w:r>
            <w:r>
              <w:rPr>
                <w:rFonts w:hint="eastAsia" w:asciiTheme="minorEastAsia" w:hAnsiTheme="minorEastAsia" w:eastAsiaTheme="minorEastAsia" w:cstheme="minorEastAsia"/>
                <w:bCs/>
                <w:color w:val="auto"/>
                <w:sz w:val="24"/>
                <w:highlight w:val="none"/>
              </w:rPr>
              <w:t>人以上单数组成，</w:t>
            </w:r>
            <w:r>
              <w:rPr>
                <w:rFonts w:hint="eastAsia" w:asciiTheme="minorEastAsia" w:hAnsiTheme="minorEastAsia" w:eastAsiaTheme="minorEastAsia" w:cstheme="minorEastAsia"/>
                <w:bCs/>
                <w:color w:val="auto"/>
                <w:sz w:val="24"/>
                <w:highlight w:val="none"/>
                <w:lang w:val="en-US" w:eastAsia="zh-CN"/>
              </w:rPr>
              <w:t>专家评委2人，采购人代表1人；</w:t>
            </w:r>
            <w:r>
              <w:rPr>
                <w:rFonts w:hint="eastAsia" w:asciiTheme="minorEastAsia" w:hAnsiTheme="minorEastAsia" w:eastAsiaTheme="minorEastAsia" w:cstheme="minorEastAsia"/>
                <w:bCs/>
                <w:color w:val="auto"/>
                <w:sz w:val="24"/>
                <w:highlight w:val="none"/>
              </w:rPr>
              <w:t>评标专家确定方式：由招标代理在开标前48小时在政采云专家中随机抽取此次评标专家。</w:t>
            </w:r>
            <w:bookmarkEnd w:id="17"/>
          </w:p>
        </w:tc>
      </w:tr>
      <w:tr w14:paraId="1CD164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 w:hRule="atLeast"/>
          <w:jc w:val="center"/>
        </w:trPr>
        <w:tc>
          <w:tcPr>
            <w:tcW w:w="719" w:type="dxa"/>
            <w:tcBorders>
              <w:left w:val="single" w:color="000000" w:sz="10" w:space="0"/>
            </w:tcBorders>
            <w:vAlign w:val="center"/>
          </w:tcPr>
          <w:p w14:paraId="514B0EE8">
            <w:pPr>
              <w:bidi w:val="0"/>
              <w:adjustRightInd/>
              <w:snapToGrid/>
              <w:spacing w:line="240" w:lineRule="auto"/>
              <w:jc w:val="center"/>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rPr>
              <w:t>2</w:t>
            </w:r>
            <w:r>
              <w:rPr>
                <w:rFonts w:hint="eastAsia" w:asciiTheme="minorEastAsia" w:hAnsiTheme="minorEastAsia" w:eastAsiaTheme="minorEastAsia" w:cstheme="minorEastAsia"/>
                <w:sz w:val="24"/>
                <w:szCs w:val="24"/>
                <w:highlight w:val="none"/>
                <w:lang w:val="en-US" w:eastAsia="zh-CN"/>
              </w:rPr>
              <w:t>5</w:t>
            </w:r>
          </w:p>
        </w:tc>
        <w:tc>
          <w:tcPr>
            <w:tcW w:w="1375" w:type="dxa"/>
            <w:tcBorders>
              <w:right w:val="single" w:color="000000" w:sz="2" w:space="0"/>
            </w:tcBorders>
            <w:vAlign w:val="center"/>
          </w:tcPr>
          <w:p w14:paraId="1D1F36E4">
            <w:pPr>
              <w:bidi w:val="0"/>
              <w:adjustRightInd/>
              <w:snapToGrid/>
              <w:spacing w:line="240" w:lineRule="auto"/>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招标代理服务费</w:t>
            </w:r>
          </w:p>
        </w:tc>
        <w:tc>
          <w:tcPr>
            <w:tcW w:w="7947" w:type="dxa"/>
            <w:tcBorders>
              <w:left w:val="single" w:color="000000" w:sz="2" w:space="0"/>
              <w:right w:val="single" w:color="000000" w:sz="10" w:space="0"/>
            </w:tcBorders>
            <w:vAlign w:val="center"/>
          </w:tcPr>
          <w:p w14:paraId="226892B9">
            <w:pPr>
              <w:bidi w:val="0"/>
              <w:adjustRightInd/>
              <w:snapToGrid/>
              <w:spacing w:line="240" w:lineRule="auto"/>
              <w:jc w:val="left"/>
              <w:rPr>
                <w:rFonts w:hint="default" w:asciiTheme="minorEastAsia" w:hAnsiTheme="minorEastAsia" w:eastAsiaTheme="minorEastAsia" w:cstheme="minorEastAsia"/>
                <w:sz w:val="24"/>
                <w:szCs w:val="24"/>
                <w:highlight w:val="none"/>
                <w:lang w:val="en-US"/>
              </w:rPr>
            </w:pPr>
            <w:r>
              <w:rPr>
                <w:rFonts w:hint="eastAsia" w:asciiTheme="minorEastAsia" w:hAnsiTheme="minorEastAsia" w:eastAsiaTheme="minorEastAsia" w:cstheme="minorEastAsia"/>
                <w:sz w:val="24"/>
                <w:szCs w:val="24"/>
                <w:highlight w:val="none"/>
                <w:lang w:val="en-US" w:eastAsia="zh-CN"/>
              </w:rPr>
              <w:t>参照《关于进一步放开建设项目专业服务价格的通知》（发改价格〔2015〕299 号）收取。（代理费用收取方式及标准，采用以下方式：服务类：100 万以下按 1.5%计取。具体以签订的合同为准。</w:t>
            </w:r>
          </w:p>
        </w:tc>
      </w:tr>
      <w:tr w14:paraId="655791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1" w:hRule="atLeast"/>
          <w:jc w:val="center"/>
        </w:trPr>
        <w:tc>
          <w:tcPr>
            <w:tcW w:w="719" w:type="dxa"/>
            <w:tcBorders>
              <w:left w:val="single" w:color="000000" w:sz="10" w:space="0"/>
            </w:tcBorders>
            <w:vAlign w:val="center"/>
          </w:tcPr>
          <w:p w14:paraId="37216135">
            <w:pPr>
              <w:bidi w:val="0"/>
              <w:adjustRightInd/>
              <w:snapToGrid/>
              <w:spacing w:line="240" w:lineRule="auto"/>
              <w:jc w:val="cente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26</w:t>
            </w:r>
          </w:p>
        </w:tc>
        <w:tc>
          <w:tcPr>
            <w:tcW w:w="1375" w:type="dxa"/>
            <w:tcBorders>
              <w:right w:val="single" w:color="000000" w:sz="2" w:space="0"/>
            </w:tcBorders>
            <w:vAlign w:val="center"/>
          </w:tcPr>
          <w:p w14:paraId="48BAA936">
            <w:pPr>
              <w:bidi w:val="0"/>
              <w:adjustRightInd/>
              <w:snapToGrid/>
              <w:spacing w:line="240" w:lineRule="auto"/>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b/>
                <w:bCs/>
                <w:color w:val="000000"/>
                <w:kern w:val="0"/>
                <w:sz w:val="24"/>
                <w:szCs w:val="24"/>
                <w:highlight w:val="none"/>
                <w:lang w:val="en-US" w:eastAsia="zh-CN" w:bidi="ar"/>
              </w:rPr>
              <w:t>本项目行业划分</w:t>
            </w:r>
          </w:p>
        </w:tc>
        <w:tc>
          <w:tcPr>
            <w:tcW w:w="7947" w:type="dxa"/>
            <w:tcBorders>
              <w:left w:val="single" w:color="000000" w:sz="2" w:space="0"/>
              <w:right w:val="single" w:color="000000" w:sz="10" w:space="0"/>
            </w:tcBorders>
            <w:vAlign w:val="center"/>
          </w:tcPr>
          <w:p w14:paraId="33B123F4">
            <w:pPr>
              <w:keepNext w:val="0"/>
              <w:keepLines w:val="0"/>
              <w:pageBreakBefore w:val="0"/>
              <w:widowControl/>
              <w:kinsoku w:val="0"/>
              <w:wordWrap/>
              <w:overflowPunct/>
              <w:topLinePunct w:val="0"/>
              <w:autoSpaceDE w:val="0"/>
              <w:autoSpaceDN w:val="0"/>
              <w:bidi w:val="0"/>
              <w:adjustRightInd/>
              <w:snapToGrid/>
              <w:spacing w:line="240" w:lineRule="auto"/>
              <w:ind w:left="479" w:leftChars="228" w:right="0" w:firstLine="0" w:firstLineChars="0"/>
              <w:jc w:val="both"/>
              <w:textAlignment w:val="baseline"/>
              <w:rPr>
                <w:rFonts w:hint="eastAsia" w:asciiTheme="minorEastAsia" w:hAnsiTheme="minorEastAsia" w:eastAsiaTheme="minorEastAsia" w:cstheme="minorEastAsia"/>
                <w:spacing w:val="6"/>
                <w:sz w:val="24"/>
                <w:szCs w:val="24"/>
                <w:highlight w:val="none"/>
                <w:lang w:val="en-US" w:eastAsia="zh-CN"/>
              </w:rPr>
            </w:pPr>
            <w:r>
              <w:rPr>
                <w:rFonts w:hint="eastAsia" w:asciiTheme="minorEastAsia" w:hAnsiTheme="minorEastAsia" w:eastAsiaTheme="minorEastAsia" w:cstheme="minorEastAsia"/>
                <w:spacing w:val="6"/>
                <w:sz w:val="24"/>
                <w:szCs w:val="24"/>
                <w:highlight w:val="none"/>
                <w:lang w:val="en-US" w:eastAsia="zh-CN"/>
              </w:rPr>
              <w:t>☑本项目不专门面向中小企业预留采购份额，对符合规定的小微企业报价给予10％的扣除。</w:t>
            </w:r>
          </w:p>
          <w:p w14:paraId="6C5541DD">
            <w:pPr>
              <w:keepNext w:val="0"/>
              <w:keepLines w:val="0"/>
              <w:pageBreakBefore w:val="0"/>
              <w:widowControl/>
              <w:kinsoku w:val="0"/>
              <w:wordWrap/>
              <w:overflowPunct/>
              <w:topLinePunct w:val="0"/>
              <w:autoSpaceDE w:val="0"/>
              <w:autoSpaceDN w:val="0"/>
              <w:bidi w:val="0"/>
              <w:adjustRightInd/>
              <w:snapToGrid/>
              <w:spacing w:line="240" w:lineRule="auto"/>
              <w:ind w:right="0" w:firstLine="504" w:firstLineChars="200"/>
              <w:jc w:val="both"/>
              <w:textAlignment w:val="baseline"/>
              <w:rPr>
                <w:rFonts w:hint="eastAsia" w:asciiTheme="minorEastAsia" w:hAnsiTheme="minorEastAsia" w:eastAsiaTheme="minorEastAsia" w:cstheme="minorEastAsia"/>
                <w:spacing w:val="6"/>
                <w:sz w:val="24"/>
                <w:szCs w:val="24"/>
                <w:highlight w:val="none"/>
                <w:lang w:val="en-US" w:eastAsia="zh-CN"/>
              </w:rPr>
            </w:pPr>
            <w:r>
              <w:rPr>
                <w:rFonts w:hint="eastAsia" w:asciiTheme="minorEastAsia" w:hAnsiTheme="minorEastAsia" w:eastAsiaTheme="minorEastAsia" w:cstheme="minorEastAsia"/>
                <w:spacing w:val="6"/>
                <w:sz w:val="24"/>
                <w:szCs w:val="24"/>
                <w:highlight w:val="none"/>
                <w:lang w:val="en-US" w:eastAsia="zh-CN"/>
              </w:rPr>
              <w:t>□本项目专门面向□中小□小微企业采购。即：提供的货物或服务全部由符合政策要求的中小/小微企业制造、服务全部由符合政策要求的中小/小微企业承接。</w:t>
            </w:r>
          </w:p>
          <w:p w14:paraId="58ABAD19">
            <w:pPr>
              <w:bidi w:val="0"/>
              <w:adjustRightInd/>
              <w:snapToGrid/>
              <w:spacing w:line="240" w:lineRule="auto"/>
              <w:jc w:val="left"/>
              <w:rPr>
                <w:rFonts w:hint="eastAsia" w:asciiTheme="minorEastAsia" w:hAnsiTheme="minorEastAsia" w:eastAsiaTheme="minorEastAsia" w:cstheme="minorEastAsia"/>
                <w:spacing w:val="6"/>
                <w:sz w:val="24"/>
                <w:szCs w:val="24"/>
                <w:highlight w:val="none"/>
                <w:lang w:val="en-US" w:eastAsia="zh-CN"/>
              </w:rPr>
            </w:pPr>
            <w:r>
              <w:rPr>
                <w:rFonts w:hint="eastAsia" w:asciiTheme="minorEastAsia" w:hAnsiTheme="minorEastAsia" w:eastAsiaTheme="minorEastAsia" w:cstheme="minorEastAsia"/>
                <w:spacing w:val="6"/>
                <w:sz w:val="24"/>
                <w:szCs w:val="24"/>
                <w:highlight w:val="none"/>
                <w:lang w:val="en-US" w:eastAsia="zh-CN"/>
              </w:rPr>
              <w:t xml:space="preserve"> □本项目预留部分采购项目预算专门面向中小企业采购。对于预留份额，提供的货物由符合政策要求的中小企业制造、服务由符合政策要求的中小企业承接。预留份额通过以下措施进行：/。 </w:t>
            </w:r>
          </w:p>
          <w:p w14:paraId="326A0588">
            <w:pPr>
              <w:bidi w:val="0"/>
              <w:adjustRightInd/>
              <w:snapToGrid/>
              <w:spacing w:line="240" w:lineRule="auto"/>
              <w:jc w:val="left"/>
              <w:rPr>
                <w:rFonts w:hint="eastAsia" w:asciiTheme="minorEastAsia" w:hAnsiTheme="minorEastAsia" w:eastAsiaTheme="minorEastAsia" w:cstheme="minorEastAsia"/>
                <w:sz w:val="24"/>
                <w:szCs w:val="24"/>
                <w:highlight w:val="none"/>
              </w:rPr>
            </w:pPr>
            <w:r>
              <w:rPr>
                <w:rFonts w:hint="eastAsia" w:ascii="宋体" w:hAnsi="宋体" w:eastAsia="宋体" w:cs="宋体"/>
                <w:b/>
                <w:bCs/>
                <w:color w:val="auto"/>
                <w:sz w:val="24"/>
                <w:highlight w:val="none"/>
                <w:lang w:val="en-US" w:eastAsia="zh-CN"/>
              </w:rPr>
              <w:t xml:space="preserve">本项目属于：其他未列明行业 </w:t>
            </w:r>
          </w:p>
        </w:tc>
      </w:tr>
      <w:tr w14:paraId="2FBC13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jc w:val="center"/>
        </w:trPr>
        <w:tc>
          <w:tcPr>
            <w:tcW w:w="719" w:type="dxa"/>
            <w:tcBorders>
              <w:left w:val="single" w:color="000000" w:sz="10" w:space="0"/>
              <w:bottom w:val="single" w:color="000000" w:sz="2" w:space="0"/>
            </w:tcBorders>
            <w:vAlign w:val="center"/>
          </w:tcPr>
          <w:p w14:paraId="458FA06F">
            <w:pPr>
              <w:bidi w:val="0"/>
              <w:adjustRightInd/>
              <w:snapToGrid/>
              <w:spacing w:line="240" w:lineRule="auto"/>
              <w:jc w:val="center"/>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rPr>
              <w:t>2</w:t>
            </w:r>
            <w:r>
              <w:rPr>
                <w:rFonts w:hint="eastAsia" w:asciiTheme="minorEastAsia" w:hAnsiTheme="minorEastAsia" w:eastAsiaTheme="minorEastAsia" w:cstheme="minorEastAsia"/>
                <w:sz w:val="24"/>
                <w:szCs w:val="24"/>
                <w:highlight w:val="none"/>
                <w:lang w:val="en-US" w:eastAsia="zh-CN"/>
              </w:rPr>
              <w:t>7</w:t>
            </w:r>
          </w:p>
        </w:tc>
        <w:tc>
          <w:tcPr>
            <w:tcW w:w="1375" w:type="dxa"/>
            <w:tcBorders>
              <w:right w:val="single" w:color="000000" w:sz="2" w:space="0"/>
            </w:tcBorders>
            <w:vAlign w:val="center"/>
          </w:tcPr>
          <w:p w14:paraId="3799760B">
            <w:pPr>
              <w:bidi w:val="0"/>
              <w:adjustRightInd/>
              <w:snapToGrid/>
              <w:spacing w:line="240" w:lineRule="auto"/>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政府采购政策支持</w:t>
            </w:r>
          </w:p>
        </w:tc>
        <w:tc>
          <w:tcPr>
            <w:tcW w:w="7947" w:type="dxa"/>
            <w:tcBorders>
              <w:left w:val="single" w:color="000000" w:sz="2" w:space="0"/>
              <w:right w:val="single" w:color="000000" w:sz="10" w:space="0"/>
            </w:tcBorders>
            <w:vAlign w:val="center"/>
          </w:tcPr>
          <w:p w14:paraId="034A9E85">
            <w:pPr>
              <w:bidi w:val="0"/>
              <w:adjustRightInd/>
              <w:snapToGrid/>
              <w:spacing w:line="240" w:lineRule="auto"/>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（1）根据财政部、工信部关于印发《政府采购促进中小企业发展管理办法》的通知(财库[2020]46 号)。</w:t>
            </w:r>
          </w:p>
          <w:p w14:paraId="6C21FD78">
            <w:pPr>
              <w:bidi w:val="0"/>
              <w:adjustRightInd/>
              <w:snapToGrid/>
              <w:spacing w:line="240" w:lineRule="auto"/>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（2）投标人属于《工业和信息化部、国家统计局、国家发展和改革委 员会、财政部关于印发中小企业划型标准规定的通知》 (工信部联企业 [2020]108 号、工信部联企业[2011]300 号)中规定的小型、微型企业标准的，按招标文件格式提供《中小企业声明函》等政府采购政策。</w:t>
            </w:r>
          </w:p>
          <w:p w14:paraId="0CB5D93C">
            <w:pPr>
              <w:bidi w:val="0"/>
              <w:adjustRightInd/>
              <w:snapToGrid/>
              <w:spacing w:line="240" w:lineRule="auto"/>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（3）《财政部、发展改革委、生态环境部市场监管总局关于调整优化节能产品、环境标志产品政府采购执行机制的通知》（财库〔2019〕9号）。</w:t>
            </w:r>
          </w:p>
          <w:p w14:paraId="295C3954">
            <w:pPr>
              <w:bidi w:val="0"/>
              <w:adjustRightInd/>
              <w:snapToGrid/>
              <w:spacing w:line="240" w:lineRule="auto"/>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（4）《财政部中国残疾人联合会关于促进残疾人就业政府采购政策的通知》（财库[2017]141号）。</w:t>
            </w:r>
          </w:p>
          <w:p w14:paraId="65FF1F2D">
            <w:pPr>
              <w:bidi w:val="0"/>
              <w:adjustRightInd/>
              <w:snapToGrid/>
              <w:spacing w:line="240" w:lineRule="auto"/>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(5)财政部、司法部《关于政府采购支持监狱企业发展有关的通知》（财库[2014]68 号文）。</w:t>
            </w:r>
          </w:p>
          <w:p w14:paraId="5219F083">
            <w:pPr>
              <w:bidi w:val="0"/>
              <w:adjustRightInd/>
              <w:snapToGrid/>
              <w:spacing w:line="240" w:lineRule="auto"/>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（6）提供由省级以上监狱管理局、戒毒管理局（含新疆生产建设兵团）出具的属于监狱企业证明文件的，视同为小型和微型企业。</w:t>
            </w:r>
          </w:p>
          <w:p w14:paraId="10273DB1">
            <w:pPr>
              <w:bidi w:val="0"/>
              <w:adjustRightInd/>
              <w:snapToGrid/>
              <w:spacing w:line="240" w:lineRule="auto"/>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（7）符合享受政府才否支持政策的残疾人福利性单位条件且提供《残疾人福利性单位声明函》的，视同为小型和微型企业。</w:t>
            </w:r>
          </w:p>
          <w:p w14:paraId="037DAC47">
            <w:pPr>
              <w:bidi w:val="0"/>
              <w:adjustRightInd/>
              <w:snapToGrid/>
              <w:spacing w:line="240" w:lineRule="auto"/>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(8）供应商应当对《中小企业声明函》、《残疾人福利性单位声明函》的真实性负责，上述材料与事实不符的，依照《政府采购法》第七十七条第一款的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tc>
      </w:tr>
      <w:tr w14:paraId="18163CA1">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943" w:hRule="atLeast"/>
          <w:jc w:val="center"/>
        </w:trPr>
        <w:tc>
          <w:tcPr>
            <w:tcW w:w="719" w:type="dxa"/>
            <w:tcBorders>
              <w:top w:val="single" w:color="000000" w:sz="2" w:space="0"/>
              <w:bottom w:val="single" w:color="000000" w:sz="4" w:space="0"/>
              <w:right w:val="single" w:color="000000" w:sz="4" w:space="0"/>
            </w:tcBorders>
            <w:vAlign w:val="center"/>
          </w:tcPr>
          <w:p w14:paraId="3193A255">
            <w:pPr>
              <w:bidi w:val="0"/>
              <w:adjustRightInd/>
              <w:snapToGrid/>
              <w:spacing w:line="240" w:lineRule="auto"/>
              <w:jc w:val="center"/>
              <w:rPr>
                <w:rFonts w:hint="eastAsia" w:asciiTheme="minorEastAsia" w:hAnsiTheme="minorEastAsia" w:eastAsiaTheme="minorEastAsia" w:cstheme="minorEastAsia"/>
                <w:sz w:val="24"/>
                <w:szCs w:val="24"/>
                <w:highlight w:val="none"/>
              </w:rPr>
            </w:pPr>
          </w:p>
          <w:p w14:paraId="3C47298E">
            <w:pPr>
              <w:bidi w:val="0"/>
              <w:adjustRightInd/>
              <w:snapToGrid/>
              <w:spacing w:line="240" w:lineRule="auto"/>
              <w:jc w:val="center"/>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rPr>
              <w:t>2</w:t>
            </w:r>
            <w:r>
              <w:rPr>
                <w:rFonts w:hint="eastAsia" w:asciiTheme="minorEastAsia" w:hAnsiTheme="minorEastAsia" w:eastAsiaTheme="minorEastAsia" w:cstheme="minorEastAsia"/>
                <w:sz w:val="24"/>
                <w:szCs w:val="24"/>
                <w:highlight w:val="none"/>
                <w:lang w:val="en-US" w:eastAsia="zh-CN"/>
              </w:rPr>
              <w:t>8</w:t>
            </w:r>
          </w:p>
        </w:tc>
        <w:tc>
          <w:tcPr>
            <w:tcW w:w="1375" w:type="dxa"/>
            <w:tcBorders>
              <w:top w:val="single" w:color="000000" w:sz="2" w:space="0"/>
              <w:left w:val="single" w:color="000000" w:sz="4" w:space="0"/>
              <w:bottom w:val="single" w:color="000000" w:sz="4" w:space="0"/>
              <w:right w:val="single" w:color="000000" w:sz="2" w:space="0"/>
            </w:tcBorders>
            <w:vAlign w:val="center"/>
          </w:tcPr>
          <w:p w14:paraId="2D981D7E">
            <w:pPr>
              <w:bidi w:val="0"/>
              <w:adjustRightInd/>
              <w:snapToGrid/>
              <w:spacing w:line="240" w:lineRule="auto"/>
              <w:jc w:val="left"/>
              <w:rPr>
                <w:rFonts w:hint="eastAsia" w:asciiTheme="minorEastAsia" w:hAnsiTheme="minorEastAsia" w:eastAsiaTheme="minorEastAsia" w:cstheme="minorEastAsia"/>
                <w:sz w:val="24"/>
                <w:szCs w:val="24"/>
                <w:highlight w:val="none"/>
              </w:rPr>
            </w:pPr>
          </w:p>
          <w:p w14:paraId="50D7F7D8">
            <w:pPr>
              <w:bidi w:val="0"/>
              <w:adjustRightInd/>
              <w:snapToGrid/>
              <w:spacing w:line="240" w:lineRule="auto"/>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其他说明</w:t>
            </w:r>
          </w:p>
        </w:tc>
        <w:tc>
          <w:tcPr>
            <w:tcW w:w="7947" w:type="dxa"/>
            <w:tcBorders>
              <w:top w:val="single" w:color="000000" w:sz="2" w:space="0"/>
              <w:left w:val="single" w:color="000000" w:sz="2" w:space="0"/>
              <w:bottom w:val="single" w:color="000000" w:sz="4" w:space="0"/>
            </w:tcBorders>
            <w:vAlign w:val="center"/>
          </w:tcPr>
          <w:p w14:paraId="0732E914">
            <w:pPr>
              <w:bidi w:val="0"/>
              <w:adjustRightInd/>
              <w:snapToGrid/>
              <w:spacing w:line="240" w:lineRule="auto"/>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特别提醒：</w:t>
            </w:r>
          </w:p>
          <w:p w14:paraId="66869AEC">
            <w:pPr>
              <w:bidi w:val="0"/>
              <w:adjustRightInd/>
              <w:snapToGrid/>
              <w:spacing w:line="240" w:lineRule="auto"/>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1、所有投标人的报价高于采购预算额度视为无效报价（即作否决投标处理）。</w:t>
            </w:r>
          </w:p>
          <w:p w14:paraId="300A20D5">
            <w:pPr>
              <w:bidi w:val="0"/>
              <w:adjustRightInd/>
              <w:snapToGrid/>
              <w:spacing w:line="240" w:lineRule="auto"/>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所有投标人的报价明显低于其他投标报价或者在设有标底时明显低于标底，使得其投标报价可能低于其个别成本的，应当要求该投标人作出书面说明并提供相应证明材料。投标人不能合理或者不能提供相应证明材料的，由评标委员会认定该投标人以低于成本报价竞标，其投标视为无效标处理。</w:t>
            </w:r>
          </w:p>
          <w:p w14:paraId="51374B34">
            <w:pPr>
              <w:bidi w:val="0"/>
              <w:adjustRightInd/>
              <w:snapToGrid/>
              <w:spacing w:line="240" w:lineRule="auto"/>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3、更正补充公告请自行登录新疆政府采购网查看下载。</w:t>
            </w:r>
          </w:p>
        </w:tc>
      </w:tr>
      <w:tr w14:paraId="5FE191E8">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943" w:hRule="atLeast"/>
          <w:jc w:val="center"/>
        </w:trPr>
        <w:tc>
          <w:tcPr>
            <w:tcW w:w="719" w:type="dxa"/>
            <w:tcBorders>
              <w:top w:val="single" w:color="000000" w:sz="2" w:space="0"/>
              <w:bottom w:val="single" w:color="000000" w:sz="4" w:space="0"/>
              <w:right w:val="single" w:color="000000" w:sz="4" w:space="0"/>
            </w:tcBorders>
            <w:vAlign w:val="center"/>
          </w:tcPr>
          <w:p w14:paraId="3EF0A96B">
            <w:pPr>
              <w:bidi w:val="0"/>
              <w:adjustRightInd/>
              <w:snapToGrid/>
              <w:spacing w:line="240" w:lineRule="auto"/>
              <w:jc w:val="center"/>
              <w:rPr>
                <w:rFonts w:hint="eastAsia" w:asciiTheme="minorEastAsia" w:hAnsiTheme="minorEastAsia" w:eastAsiaTheme="minorEastAsia" w:cstheme="minorEastAsia"/>
                <w:sz w:val="24"/>
                <w:szCs w:val="24"/>
                <w:highlight w:val="none"/>
                <w:lang w:val="en-US"/>
              </w:rPr>
            </w:pPr>
            <w:r>
              <w:rPr>
                <w:rFonts w:hint="eastAsia" w:asciiTheme="minorEastAsia" w:hAnsiTheme="minorEastAsia" w:eastAsiaTheme="minorEastAsia" w:cstheme="minorEastAsia"/>
                <w:color w:val="auto"/>
                <w:sz w:val="24"/>
                <w:highlight w:val="none"/>
                <w:lang w:val="en-US" w:eastAsia="zh-CN"/>
              </w:rPr>
              <w:t>29</w:t>
            </w:r>
          </w:p>
        </w:tc>
        <w:tc>
          <w:tcPr>
            <w:tcW w:w="1375" w:type="dxa"/>
            <w:tcBorders>
              <w:top w:val="single" w:color="000000" w:sz="2" w:space="0"/>
              <w:left w:val="single" w:color="000000" w:sz="4" w:space="0"/>
              <w:bottom w:val="single" w:color="000000" w:sz="4" w:space="0"/>
              <w:right w:val="single" w:color="000000" w:sz="2" w:space="0"/>
            </w:tcBorders>
            <w:vAlign w:val="center"/>
          </w:tcPr>
          <w:p w14:paraId="6A8A4026">
            <w:pPr>
              <w:keepNext w:val="0"/>
              <w:keepLines w:val="0"/>
              <w:widowControl/>
              <w:suppressLineNumbers w:val="0"/>
              <w:bidi w:val="0"/>
              <w:adjustRightInd/>
              <w:snapToGrid/>
              <w:spacing w:line="240" w:lineRule="auto"/>
              <w:jc w:val="lef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kern w:val="0"/>
                <w:sz w:val="24"/>
                <w:szCs w:val="24"/>
                <w:highlight w:val="none"/>
                <w:lang w:val="en-US" w:eastAsia="zh-CN" w:bidi="ar"/>
              </w:rPr>
              <w:t>其他方式采购</w:t>
            </w:r>
          </w:p>
          <w:p w14:paraId="13F66619">
            <w:pPr>
              <w:bidi w:val="0"/>
              <w:adjustRightInd/>
              <w:snapToGrid/>
              <w:spacing w:line="240" w:lineRule="auto"/>
              <w:jc w:val="left"/>
              <w:rPr>
                <w:rFonts w:hint="eastAsia" w:asciiTheme="minorEastAsia" w:hAnsiTheme="minorEastAsia" w:eastAsiaTheme="minorEastAsia" w:cstheme="minorEastAsia"/>
                <w:sz w:val="24"/>
                <w:szCs w:val="24"/>
                <w:highlight w:val="none"/>
              </w:rPr>
            </w:pPr>
          </w:p>
        </w:tc>
        <w:tc>
          <w:tcPr>
            <w:tcW w:w="7947" w:type="dxa"/>
            <w:tcBorders>
              <w:top w:val="single" w:color="000000" w:sz="2" w:space="0"/>
              <w:left w:val="single" w:color="000000" w:sz="2" w:space="0"/>
              <w:bottom w:val="single" w:color="000000" w:sz="4" w:space="0"/>
            </w:tcBorders>
            <w:vAlign w:val="center"/>
          </w:tcPr>
          <w:p w14:paraId="6A61325B">
            <w:pPr>
              <w:keepNext w:val="0"/>
              <w:keepLines w:val="0"/>
              <w:widowControl/>
              <w:suppressLineNumbers w:val="0"/>
              <w:bidi w:val="0"/>
              <w:adjustRightInd/>
              <w:snapToGrid/>
              <w:spacing w:line="240" w:lineRule="auto"/>
              <w:jc w:val="lef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kern w:val="0"/>
                <w:sz w:val="24"/>
                <w:szCs w:val="24"/>
                <w:highlight w:val="none"/>
                <w:lang w:val="en-US" w:eastAsia="zh-CN" w:bidi="ar"/>
              </w:rPr>
              <w:t xml:space="preserve">公开采购数额标准以上的采购项目，投标截止后供应商不足 3 家或者通过资格审查或符合性审查的供应商不足 3 家的，除采购任务取消情形外，根据《政府采购货物和服务采购投标管理办法》（中华人民共和国财政部令第 87 号）第四十三条规定，按照以下方式处理： </w:t>
            </w:r>
          </w:p>
          <w:p w14:paraId="1988E3E3">
            <w:pPr>
              <w:keepNext w:val="0"/>
              <w:keepLines w:val="0"/>
              <w:widowControl/>
              <w:suppressLineNumbers w:val="0"/>
              <w:bidi w:val="0"/>
              <w:adjustRightInd/>
              <w:snapToGrid/>
              <w:spacing w:line="240" w:lineRule="auto"/>
              <w:jc w:val="lef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kern w:val="0"/>
                <w:sz w:val="24"/>
                <w:szCs w:val="24"/>
                <w:highlight w:val="none"/>
                <w:lang w:val="en-US" w:eastAsia="zh-CN" w:bidi="ar"/>
              </w:rPr>
              <w:t xml:space="preserve">（1）招标文件存在不合理条款或者采购程序不符合规定的，采购人、采购代理机构改正后依法重新采购； </w:t>
            </w:r>
          </w:p>
          <w:p w14:paraId="7252463A">
            <w:pPr>
              <w:keepNext w:val="0"/>
              <w:keepLines w:val="0"/>
              <w:widowControl/>
              <w:suppressLineNumbers w:val="0"/>
              <w:bidi w:val="0"/>
              <w:adjustRightInd/>
              <w:snapToGrid/>
              <w:spacing w:line="240" w:lineRule="auto"/>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color w:val="000000"/>
                <w:kern w:val="0"/>
                <w:sz w:val="24"/>
                <w:szCs w:val="24"/>
                <w:highlight w:val="none"/>
                <w:lang w:val="en-US" w:eastAsia="zh-CN" w:bidi="ar"/>
              </w:rPr>
              <w:t>（2）招标文件没有不合理条款、采购程序符合规定，需要采用其他采购方式采购的，采购人应当依法报财政部门批准。</w:t>
            </w:r>
          </w:p>
        </w:tc>
      </w:tr>
      <w:tr w14:paraId="498A0919">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90" w:hRule="atLeast"/>
          <w:jc w:val="center"/>
        </w:trPr>
        <w:tc>
          <w:tcPr>
            <w:tcW w:w="719" w:type="dxa"/>
            <w:tcBorders>
              <w:top w:val="single" w:color="000000" w:sz="2" w:space="0"/>
              <w:bottom w:val="single" w:color="000000" w:sz="4" w:space="0"/>
              <w:right w:val="single" w:color="000000" w:sz="4" w:space="0"/>
            </w:tcBorders>
            <w:vAlign w:val="center"/>
          </w:tcPr>
          <w:p w14:paraId="28312C3B">
            <w:pPr>
              <w:bidi w:val="0"/>
              <w:adjustRightInd/>
              <w:snapToGrid/>
              <w:spacing w:line="240" w:lineRule="auto"/>
              <w:jc w:val="center"/>
              <w:rPr>
                <w:rFonts w:hint="eastAsia" w:asciiTheme="minorEastAsia" w:hAnsiTheme="minorEastAsia" w:eastAsiaTheme="minorEastAsia" w:cstheme="minorEastAsia"/>
                <w:sz w:val="24"/>
                <w:szCs w:val="24"/>
                <w:highlight w:val="none"/>
                <w:lang w:val="en-US"/>
              </w:rPr>
            </w:pPr>
            <w:r>
              <w:rPr>
                <w:rFonts w:hint="eastAsia" w:asciiTheme="minorEastAsia" w:hAnsiTheme="minorEastAsia" w:eastAsiaTheme="minorEastAsia" w:cstheme="minorEastAsia"/>
                <w:color w:val="auto"/>
                <w:sz w:val="24"/>
                <w:highlight w:val="none"/>
                <w:lang w:val="en-US" w:eastAsia="zh-CN"/>
              </w:rPr>
              <w:t>30</w:t>
            </w:r>
          </w:p>
        </w:tc>
        <w:tc>
          <w:tcPr>
            <w:tcW w:w="1375" w:type="dxa"/>
            <w:tcBorders>
              <w:top w:val="single" w:color="000000" w:sz="2" w:space="0"/>
              <w:left w:val="single" w:color="000000" w:sz="4" w:space="0"/>
              <w:bottom w:val="single" w:color="000000" w:sz="4" w:space="0"/>
              <w:right w:val="single" w:color="000000" w:sz="2" w:space="0"/>
            </w:tcBorders>
            <w:vAlign w:val="center"/>
          </w:tcPr>
          <w:p w14:paraId="20373516">
            <w:pPr>
              <w:keepNext w:val="0"/>
              <w:keepLines w:val="0"/>
              <w:widowControl/>
              <w:suppressLineNumbers w:val="0"/>
              <w:bidi w:val="0"/>
              <w:adjustRightInd/>
              <w:snapToGrid/>
              <w:spacing w:line="240" w:lineRule="auto"/>
              <w:jc w:val="left"/>
              <w:rPr>
                <w:rFonts w:hint="eastAsia" w:asciiTheme="minorEastAsia" w:hAnsiTheme="minorEastAsia" w:eastAsiaTheme="minorEastAsia" w:cstheme="minorEastAsia"/>
                <w:color w:val="000000"/>
                <w:kern w:val="0"/>
                <w:sz w:val="24"/>
                <w:szCs w:val="24"/>
                <w:highlight w:val="none"/>
                <w:lang w:val="en-US" w:eastAsia="zh-CN" w:bidi="ar"/>
              </w:rPr>
            </w:pPr>
          </w:p>
          <w:p w14:paraId="78D22A6B">
            <w:pPr>
              <w:keepNext w:val="0"/>
              <w:keepLines w:val="0"/>
              <w:widowControl/>
              <w:suppressLineNumbers w:val="0"/>
              <w:bidi w:val="0"/>
              <w:adjustRightInd/>
              <w:snapToGrid/>
              <w:spacing w:line="240" w:lineRule="auto"/>
              <w:jc w:val="lef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kern w:val="0"/>
                <w:sz w:val="24"/>
                <w:szCs w:val="24"/>
                <w:highlight w:val="none"/>
                <w:lang w:val="en-US" w:eastAsia="zh-CN" w:bidi="ar"/>
              </w:rPr>
              <w:t>质疑</w:t>
            </w:r>
          </w:p>
          <w:p w14:paraId="68A8A200">
            <w:pPr>
              <w:bidi w:val="0"/>
              <w:adjustRightInd/>
              <w:snapToGrid/>
              <w:spacing w:line="240" w:lineRule="auto"/>
              <w:jc w:val="left"/>
              <w:rPr>
                <w:rFonts w:hint="eastAsia" w:asciiTheme="minorEastAsia" w:hAnsiTheme="minorEastAsia" w:eastAsiaTheme="minorEastAsia" w:cstheme="minorEastAsia"/>
                <w:sz w:val="24"/>
                <w:szCs w:val="24"/>
                <w:highlight w:val="none"/>
              </w:rPr>
            </w:pPr>
          </w:p>
        </w:tc>
        <w:tc>
          <w:tcPr>
            <w:tcW w:w="7947" w:type="dxa"/>
            <w:tcBorders>
              <w:top w:val="single" w:color="000000" w:sz="2" w:space="0"/>
              <w:left w:val="single" w:color="000000" w:sz="2" w:space="0"/>
              <w:bottom w:val="single" w:color="000000" w:sz="4" w:space="0"/>
            </w:tcBorders>
            <w:vAlign w:val="center"/>
          </w:tcPr>
          <w:p w14:paraId="59D98E53">
            <w:pPr>
              <w:keepNext w:val="0"/>
              <w:keepLines w:val="0"/>
              <w:widowControl/>
              <w:suppressLineNumbers w:val="0"/>
              <w:bidi w:val="0"/>
              <w:adjustRightInd/>
              <w:snapToGrid/>
              <w:spacing w:line="240" w:lineRule="auto"/>
              <w:jc w:val="lef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kern w:val="0"/>
                <w:sz w:val="24"/>
                <w:szCs w:val="24"/>
                <w:highlight w:val="none"/>
                <w:lang w:val="en-US" w:eastAsia="zh-CN" w:bidi="ar"/>
              </w:rPr>
              <w:t xml:space="preserve">供应商认为招标文件、采购过程或中标结果使自己的合法权益受到损害 </w:t>
            </w:r>
          </w:p>
          <w:p w14:paraId="2E7D229C">
            <w:pPr>
              <w:keepNext w:val="0"/>
              <w:keepLines w:val="0"/>
              <w:widowControl/>
              <w:suppressLineNumbers w:val="0"/>
              <w:bidi w:val="0"/>
              <w:adjustRightInd/>
              <w:snapToGrid/>
              <w:spacing w:line="240" w:lineRule="auto"/>
              <w:jc w:val="lef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kern w:val="0"/>
                <w:sz w:val="24"/>
                <w:szCs w:val="24"/>
                <w:highlight w:val="none"/>
                <w:lang w:val="en-US" w:eastAsia="zh-CN" w:bidi="ar"/>
              </w:rPr>
              <w:t xml:space="preserve">的，应当在知道或者应知其权益受到损害之日起在规定的期限内，以书面或邮件形式一次性向采购人（采购代理机构）提出质疑或供应商对采购人（采购代理机构）的质疑答复不满意或者采购人（采购代理机构）未在规定时间内做出答复的，可以在答复期满后五个工作日内向有关监管部门投诉。 </w:t>
            </w:r>
          </w:p>
          <w:p w14:paraId="755B5D0C">
            <w:pPr>
              <w:keepNext w:val="0"/>
              <w:keepLines w:val="0"/>
              <w:widowControl/>
              <w:suppressLineNumbers w:val="0"/>
              <w:bidi w:val="0"/>
              <w:adjustRightInd/>
              <w:snapToGrid/>
              <w:spacing w:line="240" w:lineRule="auto"/>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color w:val="000000"/>
                <w:kern w:val="0"/>
                <w:sz w:val="24"/>
                <w:szCs w:val="24"/>
                <w:highlight w:val="none"/>
                <w:lang w:val="en-US" w:eastAsia="zh-CN" w:bidi="ar"/>
              </w:rPr>
              <w:t>注：根据《中华人民共和国政府采购法》的规定，供应商质疑不得超出公开招标文件、公开招标过程及公开招标结果的范围及时效限制。</w:t>
            </w:r>
          </w:p>
        </w:tc>
      </w:tr>
      <w:tr w14:paraId="42BBDE6D">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943" w:hRule="atLeast"/>
          <w:jc w:val="center"/>
        </w:trPr>
        <w:tc>
          <w:tcPr>
            <w:tcW w:w="719" w:type="dxa"/>
            <w:tcBorders>
              <w:top w:val="single" w:color="000000" w:sz="2" w:space="0"/>
              <w:bottom w:val="single" w:color="000000" w:sz="4" w:space="0"/>
              <w:right w:val="single" w:color="000000" w:sz="4" w:space="0"/>
            </w:tcBorders>
            <w:vAlign w:val="center"/>
          </w:tcPr>
          <w:p w14:paraId="7E795216">
            <w:pPr>
              <w:wordWrap w:val="0"/>
              <w:bidi w:val="0"/>
              <w:adjustRightInd/>
              <w:snapToGrid/>
              <w:spacing w:line="240" w:lineRule="auto"/>
              <w:ind w:left="120" w:leftChars="0" w:hanging="120" w:firstLineChars="0"/>
              <w:jc w:val="center"/>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sz w:val="24"/>
                <w:highlight w:val="none"/>
              </w:rPr>
              <w:t>3</w:t>
            </w:r>
            <w:r>
              <w:rPr>
                <w:rFonts w:hint="eastAsia" w:asciiTheme="minorEastAsia" w:hAnsiTheme="minorEastAsia" w:eastAsiaTheme="minorEastAsia" w:cstheme="minorEastAsia"/>
                <w:sz w:val="24"/>
                <w:highlight w:val="none"/>
                <w:lang w:val="en-US" w:eastAsia="zh-CN"/>
              </w:rPr>
              <w:t>1</w:t>
            </w:r>
          </w:p>
        </w:tc>
        <w:tc>
          <w:tcPr>
            <w:tcW w:w="1375" w:type="dxa"/>
            <w:tcBorders>
              <w:top w:val="single" w:color="000000" w:sz="2" w:space="0"/>
              <w:left w:val="single" w:color="000000" w:sz="4" w:space="0"/>
              <w:bottom w:val="single" w:color="000000" w:sz="4" w:space="0"/>
              <w:right w:val="single" w:color="000000" w:sz="2" w:space="0"/>
            </w:tcBorders>
            <w:vAlign w:val="center"/>
          </w:tcPr>
          <w:p w14:paraId="07D74C1B">
            <w:pPr>
              <w:bidi w:val="0"/>
              <w:adjustRightInd/>
              <w:snapToGrid/>
              <w:spacing w:line="240" w:lineRule="auto"/>
              <w:ind w:left="0" w:leftChars="0" w:right="0" w:rightChars="0" w:firstLine="0" w:firstLineChars="0"/>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highlight w:val="none"/>
              </w:rPr>
              <w:t>关于小微企业报价扣除比例说明</w:t>
            </w:r>
          </w:p>
        </w:tc>
        <w:tc>
          <w:tcPr>
            <w:tcW w:w="7947" w:type="dxa"/>
            <w:tcBorders>
              <w:top w:val="single" w:color="000000" w:sz="2" w:space="0"/>
              <w:left w:val="single" w:color="000000" w:sz="2" w:space="0"/>
              <w:bottom w:val="single" w:color="000000" w:sz="4" w:space="0"/>
            </w:tcBorders>
            <w:vAlign w:val="top"/>
          </w:tcPr>
          <w:p w14:paraId="4702F94D">
            <w:pPr>
              <w:wordWrap w:val="0"/>
              <w:bidi w:val="0"/>
              <w:adjustRightInd/>
              <w:snapToGrid/>
              <w:spacing w:line="240" w:lineRule="auto"/>
              <w:ind w:left="0" w:right="0" w:firstLine="480" w:firstLineChars="200"/>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1.根据《政府采购促进中小企业发展暂行办法》（财库[2011]181号）、《财政部 司法部关于政府采购支持监狱企业发展有关问题的通知》（财库〔2014〕68号）和《三部门联合发布关于促进残疾人就业政府采购政策的通知》（财库〔2017〕141号）的规定，对满足价格扣除条件且在投标文件中提交了《投标人企业类型声明函》、《残疾人福利性单位声明函》或省级以上监狱管理局、戒毒管理局（含新疆生产建设兵团）出具的属于监狱企业的证明文件的投标人，其投标报价扣除 6 % 后参与评审。对于同时属于小微企业、监狱企业或残疾人福利性单位的，不重复进行投标报价扣除。</w:t>
            </w:r>
          </w:p>
          <w:p w14:paraId="080CADC8">
            <w:pPr>
              <w:wordWrap w:val="0"/>
              <w:bidi w:val="0"/>
              <w:adjustRightInd/>
              <w:snapToGrid/>
              <w:spacing w:line="240" w:lineRule="auto"/>
              <w:ind w:left="0" w:right="0" w:firstLine="480" w:firstLineChars="200"/>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 联合协议中约定，小型、微型企业和监狱企业的协议合同金额占到联合体协议合同总金额30%以上的，可给予联合体 2 % 的价格扣除。联合体各方均为小型、微型企业和监狱企业的，联合体视同为小型、微型企业和监狱企业。</w:t>
            </w:r>
          </w:p>
          <w:p w14:paraId="18F3633B">
            <w:pPr>
              <w:wordWrap w:val="0"/>
              <w:bidi w:val="0"/>
              <w:adjustRightInd/>
              <w:snapToGrid/>
              <w:spacing w:line="240" w:lineRule="auto"/>
              <w:ind w:left="0" w:leftChars="0" w:right="0" w:rightChars="0" w:firstLine="480" w:firstLineChars="200"/>
              <w:jc w:val="left"/>
              <w:rPr>
                <w:rFonts w:hint="eastAsia" w:asciiTheme="minorEastAsia" w:hAnsiTheme="minorEastAsia" w:eastAsiaTheme="minorEastAsia" w:cstheme="minorEastAsia"/>
                <w:color w:val="000000"/>
                <w:kern w:val="0"/>
                <w:sz w:val="24"/>
                <w:szCs w:val="24"/>
                <w:highlight w:val="none"/>
                <w:lang w:val="en-US" w:eastAsia="zh-CN" w:bidi="ar"/>
              </w:rPr>
            </w:pPr>
            <w:r>
              <w:rPr>
                <w:rFonts w:hint="eastAsia" w:asciiTheme="minorEastAsia" w:hAnsiTheme="minorEastAsia" w:eastAsiaTheme="minorEastAsia" w:cstheme="minorEastAsia"/>
                <w:sz w:val="24"/>
                <w:highlight w:val="none"/>
              </w:rPr>
              <w:t>3.监狱企业、残疾人福利性单位视同小型、微型企业。</w:t>
            </w:r>
          </w:p>
        </w:tc>
      </w:tr>
      <w:tr w14:paraId="4252264E">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175" w:hRule="atLeast"/>
          <w:jc w:val="center"/>
        </w:trPr>
        <w:tc>
          <w:tcPr>
            <w:tcW w:w="10041" w:type="dxa"/>
            <w:gridSpan w:val="3"/>
            <w:tcBorders>
              <w:top w:val="single" w:color="000000" w:sz="4" w:space="0"/>
            </w:tcBorders>
            <w:vAlign w:val="center"/>
          </w:tcPr>
          <w:p w14:paraId="5712DDDC">
            <w:pPr>
              <w:bidi w:val="0"/>
              <w:adjustRightInd/>
              <w:snapToGrid/>
              <w:spacing w:line="240" w:lineRule="auto"/>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投标人应保证在本项目使用的任何产品和服务（包括部分使用）时，不会产生因第三方提出侵犯其专利权、商标权或其它知识产权而引起的法律和经济纠纷，如因专利权、商标权 或其它知识产权而引起法律和经济纠纷，由投标人承担所有相关责任的同时不得耽误本项目进行。</w:t>
            </w:r>
          </w:p>
        </w:tc>
      </w:tr>
    </w:tbl>
    <w:p w14:paraId="0476BBBA">
      <w:pPr>
        <w:keepNext w:val="0"/>
        <w:keepLines w:val="0"/>
        <w:pageBreakBefore w:val="0"/>
        <w:wordWrap/>
        <w:overflowPunct/>
        <w:topLinePunct w:val="0"/>
        <w:bidi w:val="0"/>
        <w:adjustRightInd/>
        <w:snapToGrid/>
        <w:spacing w:line="240" w:lineRule="auto"/>
        <w:ind w:right="0" w:firstLine="480" w:firstLineChars="200"/>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备注：</w:t>
      </w:r>
    </w:p>
    <w:p w14:paraId="5C7A120D">
      <w:pPr>
        <w:keepNext w:val="0"/>
        <w:keepLines w:val="0"/>
        <w:pageBreakBefore w:val="0"/>
        <w:wordWrap/>
        <w:overflowPunct/>
        <w:topLinePunct w:val="0"/>
        <w:bidi w:val="0"/>
        <w:adjustRightInd/>
        <w:snapToGrid/>
        <w:spacing w:line="240" w:lineRule="auto"/>
        <w:ind w:left="0" w:leftChars="0" w:right="0" w:firstLine="480" w:firstLineChars="200"/>
        <w:jc w:val="left"/>
        <w:rPr>
          <w:rFonts w:hint="eastAsia" w:asciiTheme="minorEastAsia" w:hAnsiTheme="minorEastAsia" w:eastAsiaTheme="minorEastAsia" w:cstheme="minorEastAsia"/>
          <w:spacing w:val="-8"/>
          <w:sz w:val="24"/>
          <w:szCs w:val="24"/>
          <w:highlight w:val="none"/>
          <w14:textOutline w14:w="4358" w14:cap="sq" w14:cmpd="sng">
            <w14:solidFill>
              <w14:srgbClr w14:val="000000"/>
            </w14:solidFill>
            <w14:prstDash w14:val="solid"/>
            <w14:bevel/>
          </w14:textOutline>
        </w:rPr>
      </w:pPr>
      <w:r>
        <w:rPr>
          <w:rFonts w:hint="eastAsia" w:asciiTheme="minorEastAsia" w:hAnsiTheme="minorEastAsia" w:eastAsiaTheme="minorEastAsia" w:cstheme="minorEastAsia"/>
          <w:sz w:val="24"/>
          <w:szCs w:val="24"/>
          <w:highlight w:val="none"/>
        </w:rPr>
        <w:t>1、本须知前附表的条款号是与后面招标文件的内容相对应，如有矛盾，应以投标须知前附表为准。</w:t>
      </w:r>
      <w:r>
        <w:rPr>
          <w:rFonts w:hint="eastAsia" w:asciiTheme="minorEastAsia" w:hAnsiTheme="minorEastAsia" w:eastAsiaTheme="minorEastAsia" w:cstheme="minorEastAsia"/>
          <w:spacing w:val="-8"/>
          <w:sz w:val="24"/>
          <w:szCs w:val="24"/>
          <w:highlight w:val="none"/>
          <w14:textOutline w14:w="4358" w14:cap="sq" w14:cmpd="sng">
            <w14:solidFill>
              <w14:srgbClr w14:val="000000"/>
            </w14:solidFill>
            <w14:prstDash w14:val="solid"/>
            <w14:bevel/>
          </w14:textOutline>
        </w:rPr>
        <w:br w:type="page"/>
      </w:r>
    </w:p>
    <w:p w14:paraId="54B3146B">
      <w:pPr>
        <w:bidi w:val="0"/>
        <w:spacing w:line="240" w:lineRule="auto"/>
        <w:jc w:val="center"/>
        <w:rPr>
          <w:rFonts w:hint="eastAsia" w:ascii="宋体" w:hAnsi="宋体" w:eastAsia="宋体" w:cs="宋体"/>
          <w:color w:val="000000"/>
          <w:sz w:val="24"/>
          <w:szCs w:val="24"/>
          <w:highlight w:val="none"/>
        </w:rPr>
      </w:pPr>
      <w:bookmarkStart w:id="18" w:name="_Toc32748"/>
      <w:bookmarkStart w:id="19" w:name="_Toc10407"/>
      <w:r>
        <w:rPr>
          <w:rFonts w:hint="eastAsia" w:ascii="宋体" w:hAnsi="宋体" w:eastAsia="宋体" w:cs="宋体"/>
          <w:b/>
          <w:bCs/>
          <w:color w:val="000000"/>
          <w:sz w:val="24"/>
          <w:szCs w:val="24"/>
          <w:highlight w:val="none"/>
        </w:rPr>
        <w:t>一、总  则</w:t>
      </w:r>
      <w:bookmarkEnd w:id="18"/>
      <w:bookmarkEnd w:id="19"/>
    </w:p>
    <w:p w14:paraId="3D382E0D">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1、适用范围</w:t>
      </w:r>
    </w:p>
    <w:p w14:paraId="3D5CEAE4">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color w:val="000000"/>
          <w:sz w:val="24"/>
          <w:szCs w:val="24"/>
          <w:highlight w:val="none"/>
        </w:rPr>
      </w:pPr>
      <w:r>
        <w:rPr>
          <w:rFonts w:hint="eastAsia" w:ascii="宋体" w:hAnsi="宋体" w:eastAsia="宋体" w:cs="宋体"/>
          <w:b/>
          <w:color w:val="000000"/>
          <w:sz w:val="24"/>
          <w:szCs w:val="24"/>
          <w:highlight w:val="none"/>
        </w:rPr>
        <w:t>1.1</w:t>
      </w:r>
      <w:r>
        <w:rPr>
          <w:rFonts w:hint="eastAsia" w:ascii="宋体" w:hAnsi="宋体" w:eastAsia="宋体" w:cs="宋体"/>
          <w:color w:val="000000"/>
          <w:sz w:val="24"/>
          <w:szCs w:val="24"/>
          <w:highlight w:val="none"/>
        </w:rPr>
        <w:t xml:space="preserve"> 本</w:t>
      </w:r>
      <w:r>
        <w:rPr>
          <w:rFonts w:hint="eastAsia" w:ascii="宋体" w:hAnsi="宋体" w:eastAsia="宋体" w:cs="宋体"/>
          <w:color w:val="000000"/>
          <w:sz w:val="24"/>
          <w:szCs w:val="24"/>
          <w:highlight w:val="none"/>
          <w:lang w:val="en-US" w:eastAsia="zh-CN"/>
        </w:rPr>
        <w:t>磋商</w:t>
      </w:r>
      <w:r>
        <w:rPr>
          <w:rFonts w:hint="eastAsia" w:ascii="宋体" w:hAnsi="宋体" w:eastAsia="宋体" w:cs="宋体"/>
          <w:color w:val="000000"/>
          <w:sz w:val="24"/>
          <w:szCs w:val="24"/>
          <w:highlight w:val="none"/>
        </w:rPr>
        <w:t>文件仅适用于本次采购项目的采购、验收及其它服务等。</w:t>
      </w:r>
    </w:p>
    <w:p w14:paraId="317990FD">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2、合格的报价人</w:t>
      </w:r>
    </w:p>
    <w:p w14:paraId="4C4717F0">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color w:val="000000"/>
          <w:sz w:val="24"/>
          <w:szCs w:val="24"/>
          <w:highlight w:val="none"/>
        </w:rPr>
      </w:pPr>
      <w:r>
        <w:rPr>
          <w:rFonts w:hint="eastAsia" w:ascii="宋体" w:hAnsi="宋体" w:eastAsia="宋体" w:cs="宋体"/>
          <w:b/>
          <w:color w:val="000000"/>
          <w:sz w:val="24"/>
          <w:szCs w:val="24"/>
          <w:highlight w:val="none"/>
          <w:lang w:val="en-US" w:eastAsia="zh-CN"/>
        </w:rPr>
        <w:t>2.1</w:t>
      </w:r>
      <w:r>
        <w:rPr>
          <w:rFonts w:hint="eastAsia" w:ascii="宋体" w:hAnsi="宋体" w:eastAsia="宋体" w:cs="宋体"/>
          <w:color w:val="000000"/>
          <w:sz w:val="24"/>
          <w:szCs w:val="24"/>
          <w:highlight w:val="none"/>
        </w:rPr>
        <w:t>具备“招标公告”的基本条件；</w:t>
      </w:r>
    </w:p>
    <w:p w14:paraId="5FAAD69E">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color w:val="000000"/>
          <w:sz w:val="24"/>
          <w:szCs w:val="24"/>
          <w:highlight w:val="none"/>
        </w:rPr>
      </w:pPr>
      <w:r>
        <w:rPr>
          <w:rFonts w:hint="eastAsia" w:ascii="宋体" w:hAnsi="宋体" w:eastAsia="宋体" w:cs="宋体"/>
          <w:b/>
          <w:color w:val="000000"/>
          <w:sz w:val="24"/>
          <w:szCs w:val="24"/>
          <w:highlight w:val="none"/>
        </w:rPr>
        <w:t xml:space="preserve">2.2 </w:t>
      </w:r>
      <w:r>
        <w:rPr>
          <w:rFonts w:hint="eastAsia" w:ascii="宋体" w:hAnsi="宋体" w:eastAsia="宋体" w:cs="宋体"/>
          <w:color w:val="000000"/>
          <w:sz w:val="24"/>
          <w:szCs w:val="24"/>
          <w:highlight w:val="none"/>
        </w:rPr>
        <w:t>报价人在本次竞争性</w:t>
      </w:r>
      <w:r>
        <w:rPr>
          <w:rFonts w:hint="eastAsia" w:ascii="宋体" w:hAnsi="宋体" w:eastAsia="宋体" w:cs="宋体"/>
          <w:color w:val="000000"/>
          <w:sz w:val="24"/>
          <w:szCs w:val="24"/>
          <w:highlight w:val="none"/>
          <w:lang w:val="en-US" w:eastAsia="zh-CN"/>
        </w:rPr>
        <w:t>磋商</w:t>
      </w:r>
      <w:r>
        <w:rPr>
          <w:rFonts w:hint="eastAsia" w:ascii="宋体" w:hAnsi="宋体" w:eastAsia="宋体" w:cs="宋体"/>
          <w:color w:val="000000"/>
          <w:sz w:val="24"/>
          <w:szCs w:val="24"/>
          <w:highlight w:val="none"/>
        </w:rPr>
        <w:t>中，必须遵守《中华人民共和国政府采购法》的规定。</w:t>
      </w:r>
    </w:p>
    <w:p w14:paraId="3D2890DF">
      <w:pPr>
        <w:keepNext w:val="0"/>
        <w:keepLines w:val="0"/>
        <w:pageBreakBefore w:val="0"/>
        <w:widowControl w:val="0"/>
        <w:tabs>
          <w:tab w:val="left" w:pos="7665"/>
        </w:tabs>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color w:val="000000"/>
          <w:sz w:val="24"/>
          <w:szCs w:val="24"/>
          <w:highlight w:val="none"/>
        </w:rPr>
      </w:pPr>
      <w:r>
        <w:rPr>
          <w:rFonts w:hint="eastAsia" w:ascii="宋体" w:hAnsi="宋体" w:eastAsia="宋体" w:cs="宋体"/>
          <w:b/>
          <w:color w:val="000000"/>
          <w:sz w:val="24"/>
          <w:szCs w:val="24"/>
          <w:highlight w:val="none"/>
          <w:lang w:val="en-US" w:eastAsia="zh-CN"/>
        </w:rPr>
        <w:t>2.3</w:t>
      </w:r>
      <w:r>
        <w:rPr>
          <w:rFonts w:hint="eastAsia" w:ascii="宋体" w:hAnsi="宋体" w:eastAsia="宋体" w:cs="宋体"/>
          <w:color w:val="000000"/>
          <w:sz w:val="24"/>
          <w:szCs w:val="24"/>
          <w:highlight w:val="none"/>
        </w:rPr>
        <w:t>遵守国家有关的法律、法规和条例；</w:t>
      </w:r>
    </w:p>
    <w:p w14:paraId="67D80FE9">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3、定义</w:t>
      </w:r>
    </w:p>
    <w:p w14:paraId="1D806179">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default" w:ascii="宋体" w:hAnsi="宋体" w:eastAsia="宋体" w:cs="宋体"/>
          <w:color w:val="000000"/>
          <w:sz w:val="24"/>
          <w:szCs w:val="24"/>
          <w:highlight w:val="none"/>
          <w:lang w:val="en-US" w:eastAsia="zh-CN"/>
        </w:rPr>
      </w:pPr>
      <w:r>
        <w:rPr>
          <w:rFonts w:hint="eastAsia" w:ascii="宋体" w:hAnsi="宋体" w:eastAsia="宋体" w:cs="宋体"/>
          <w:b/>
          <w:color w:val="000000"/>
          <w:sz w:val="24"/>
          <w:szCs w:val="24"/>
          <w:highlight w:val="none"/>
        </w:rPr>
        <w:t>3.1</w:t>
      </w:r>
      <w:r>
        <w:rPr>
          <w:rFonts w:hint="eastAsia" w:ascii="宋体" w:hAnsi="宋体" w:eastAsia="宋体" w:cs="宋体"/>
          <w:color w:val="000000"/>
          <w:sz w:val="24"/>
          <w:szCs w:val="24"/>
          <w:highlight w:val="none"/>
        </w:rPr>
        <w:t xml:space="preserve"> “采购人”为</w:t>
      </w:r>
      <w:r>
        <w:rPr>
          <w:rFonts w:hint="eastAsia" w:ascii="宋体" w:hAnsi="宋体" w:eastAsia="宋体" w:cs="宋体"/>
          <w:color w:val="000000"/>
          <w:sz w:val="24"/>
          <w:szCs w:val="24"/>
          <w:highlight w:val="none"/>
          <w:lang w:eastAsia="zh-CN"/>
        </w:rPr>
        <w:t>：</w:t>
      </w:r>
      <w:r>
        <w:rPr>
          <w:rFonts w:hint="eastAsia" w:ascii="宋体" w:hAnsi="宋体" w:eastAsia="宋体" w:cs="宋体"/>
          <w:color w:val="auto"/>
          <w:sz w:val="24"/>
          <w:szCs w:val="24"/>
          <w:highlight w:val="none"/>
          <w:lang w:val="en-US" w:eastAsia="zh-CN"/>
        </w:rPr>
        <w:t>民丰县自然资源局</w:t>
      </w:r>
    </w:p>
    <w:p w14:paraId="5FE96769">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color w:val="000000"/>
          <w:sz w:val="24"/>
          <w:szCs w:val="24"/>
          <w:highlight w:val="none"/>
        </w:rPr>
      </w:pPr>
      <w:r>
        <w:rPr>
          <w:rFonts w:hint="eastAsia" w:ascii="宋体" w:hAnsi="宋体" w:eastAsia="宋体" w:cs="宋体"/>
          <w:b/>
          <w:color w:val="000000"/>
          <w:sz w:val="24"/>
          <w:szCs w:val="24"/>
          <w:highlight w:val="none"/>
        </w:rPr>
        <w:t>3.2</w:t>
      </w:r>
      <w:r>
        <w:rPr>
          <w:rFonts w:hint="eastAsia" w:ascii="宋体" w:hAnsi="宋体" w:eastAsia="宋体" w:cs="宋体"/>
          <w:color w:val="000000"/>
          <w:sz w:val="24"/>
          <w:szCs w:val="24"/>
          <w:highlight w:val="none"/>
        </w:rPr>
        <w:t xml:space="preserve"> “合格报价人”系指报名合格、购买了</w:t>
      </w:r>
      <w:r>
        <w:rPr>
          <w:rFonts w:hint="eastAsia" w:ascii="宋体" w:hAnsi="宋体" w:eastAsia="宋体" w:cs="宋体"/>
          <w:color w:val="000000"/>
          <w:sz w:val="24"/>
          <w:szCs w:val="24"/>
          <w:highlight w:val="none"/>
          <w:lang w:val="en-US" w:eastAsia="zh-CN"/>
        </w:rPr>
        <w:t>磋商</w:t>
      </w:r>
      <w:r>
        <w:rPr>
          <w:rFonts w:hint="eastAsia" w:ascii="宋体" w:hAnsi="宋体" w:eastAsia="宋体" w:cs="宋体"/>
          <w:color w:val="000000"/>
          <w:sz w:val="24"/>
          <w:szCs w:val="24"/>
          <w:highlight w:val="none"/>
        </w:rPr>
        <w:t>文件、提交了报价文件的报价人，中标后即为中标人，签订合同后即为卖方。</w:t>
      </w:r>
    </w:p>
    <w:p w14:paraId="2B7A538F">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color w:val="000000"/>
          <w:sz w:val="24"/>
          <w:szCs w:val="24"/>
          <w:highlight w:val="none"/>
        </w:rPr>
      </w:pPr>
      <w:r>
        <w:rPr>
          <w:rFonts w:hint="eastAsia" w:ascii="宋体" w:hAnsi="宋体" w:eastAsia="宋体" w:cs="宋体"/>
          <w:b/>
          <w:color w:val="000000"/>
          <w:sz w:val="24"/>
          <w:szCs w:val="24"/>
          <w:highlight w:val="none"/>
        </w:rPr>
        <w:t>3.3</w:t>
      </w:r>
      <w:r>
        <w:rPr>
          <w:rFonts w:hint="eastAsia" w:ascii="宋体" w:hAnsi="宋体" w:eastAsia="宋体" w:cs="宋体"/>
          <w:color w:val="000000"/>
          <w:sz w:val="24"/>
          <w:szCs w:val="24"/>
          <w:highlight w:val="none"/>
        </w:rPr>
        <w:t xml:space="preserve"> “代理机构”为</w:t>
      </w:r>
      <w:r>
        <w:rPr>
          <w:rFonts w:hint="eastAsia" w:ascii="宋体" w:hAnsi="宋体" w:eastAsia="宋体" w:cs="宋体"/>
          <w:color w:val="000000"/>
          <w:sz w:val="24"/>
          <w:szCs w:val="24"/>
          <w:highlight w:val="none"/>
          <w:lang w:eastAsia="zh-CN"/>
        </w:rPr>
        <w:t>：新疆金木石项目管理有限公司</w:t>
      </w:r>
      <w:r>
        <w:rPr>
          <w:rFonts w:hint="eastAsia" w:ascii="宋体" w:hAnsi="宋体" w:eastAsia="宋体" w:cs="宋体"/>
          <w:color w:val="000000"/>
          <w:sz w:val="24"/>
          <w:szCs w:val="24"/>
          <w:highlight w:val="none"/>
        </w:rPr>
        <w:t>。</w:t>
      </w:r>
    </w:p>
    <w:p w14:paraId="0D1BDB53">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3.4</w:t>
      </w:r>
      <w:r>
        <w:rPr>
          <w:rFonts w:hint="eastAsia" w:ascii="宋体" w:hAnsi="宋体" w:eastAsia="宋体" w:cs="宋体"/>
          <w:color w:val="000000"/>
          <w:sz w:val="24"/>
          <w:szCs w:val="24"/>
          <w:highlight w:val="none"/>
        </w:rPr>
        <w:t xml:space="preserve">“货物 ”系指供应商根据招标文件规定向采购人提供的一切产品、技术资料。 </w:t>
      </w:r>
    </w:p>
    <w:p w14:paraId="4258E195">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3.5</w:t>
      </w:r>
      <w:r>
        <w:rPr>
          <w:rFonts w:hint="eastAsia" w:ascii="宋体" w:hAnsi="宋体" w:eastAsia="宋体" w:cs="宋体"/>
          <w:color w:val="000000"/>
          <w:sz w:val="24"/>
          <w:szCs w:val="24"/>
          <w:highlight w:val="none"/>
        </w:rPr>
        <w:t>“服务 ”系指合同规定供应商应当承担的相关服务或其他类似的承诺义务。</w:t>
      </w:r>
    </w:p>
    <w:p w14:paraId="58825849">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color w:val="000000"/>
          <w:sz w:val="24"/>
          <w:szCs w:val="24"/>
          <w:highlight w:val="none"/>
        </w:rPr>
      </w:pPr>
      <w:r>
        <w:rPr>
          <w:rFonts w:hint="eastAsia" w:ascii="宋体" w:hAnsi="宋体" w:eastAsia="宋体" w:cs="宋体"/>
          <w:b/>
          <w:color w:val="000000"/>
          <w:sz w:val="24"/>
          <w:szCs w:val="24"/>
          <w:highlight w:val="none"/>
        </w:rPr>
        <w:t>3.6</w:t>
      </w:r>
      <w:r>
        <w:rPr>
          <w:rFonts w:hint="eastAsia" w:ascii="宋体" w:hAnsi="宋体" w:eastAsia="宋体" w:cs="宋体"/>
          <w:color w:val="000000"/>
          <w:sz w:val="24"/>
          <w:szCs w:val="24"/>
          <w:highlight w:val="none"/>
        </w:rPr>
        <w:t xml:space="preserve"> “卖方”系指提供合同货物和服务的报价人。</w:t>
      </w:r>
    </w:p>
    <w:p w14:paraId="1F2A143A">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color w:val="000000"/>
          <w:sz w:val="24"/>
          <w:szCs w:val="24"/>
          <w:highlight w:val="none"/>
        </w:rPr>
      </w:pPr>
      <w:r>
        <w:rPr>
          <w:rFonts w:hint="eastAsia" w:ascii="宋体" w:hAnsi="宋体" w:eastAsia="宋体" w:cs="宋体"/>
          <w:b/>
          <w:color w:val="000000"/>
          <w:sz w:val="24"/>
          <w:szCs w:val="24"/>
          <w:highlight w:val="none"/>
        </w:rPr>
        <w:t>3.7</w:t>
      </w:r>
      <w:r>
        <w:rPr>
          <w:rFonts w:hint="eastAsia" w:ascii="宋体" w:hAnsi="宋体" w:eastAsia="宋体" w:cs="宋体"/>
          <w:color w:val="000000"/>
          <w:sz w:val="24"/>
          <w:szCs w:val="24"/>
          <w:highlight w:val="none"/>
        </w:rPr>
        <w:t xml:space="preserve"> “买方”系指购买货物的单位。</w:t>
      </w:r>
    </w:p>
    <w:p w14:paraId="45FE6F5A">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4、</w:t>
      </w:r>
      <w:r>
        <w:rPr>
          <w:rFonts w:hint="eastAsia" w:ascii="宋体" w:hAnsi="宋体" w:eastAsia="宋体" w:cs="宋体"/>
          <w:b/>
          <w:color w:val="000000"/>
          <w:sz w:val="24"/>
          <w:szCs w:val="24"/>
          <w:highlight w:val="none"/>
          <w:lang w:val="en-US" w:eastAsia="zh-CN"/>
        </w:rPr>
        <w:t>磋商</w:t>
      </w:r>
      <w:r>
        <w:rPr>
          <w:rFonts w:hint="eastAsia" w:ascii="宋体" w:hAnsi="宋体" w:eastAsia="宋体" w:cs="宋体"/>
          <w:b/>
          <w:color w:val="000000"/>
          <w:sz w:val="24"/>
          <w:szCs w:val="24"/>
          <w:highlight w:val="none"/>
        </w:rPr>
        <w:t>费用</w:t>
      </w:r>
    </w:p>
    <w:p w14:paraId="4B4CB30C">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color w:val="000000"/>
          <w:sz w:val="24"/>
          <w:szCs w:val="24"/>
          <w:highlight w:val="none"/>
        </w:rPr>
      </w:pPr>
      <w:r>
        <w:rPr>
          <w:rFonts w:hint="eastAsia" w:ascii="宋体" w:hAnsi="宋体" w:eastAsia="宋体" w:cs="宋体"/>
          <w:b/>
          <w:color w:val="000000"/>
          <w:sz w:val="24"/>
          <w:szCs w:val="24"/>
          <w:highlight w:val="none"/>
        </w:rPr>
        <w:t>4.1</w:t>
      </w:r>
      <w:r>
        <w:rPr>
          <w:rFonts w:hint="eastAsia" w:ascii="宋体" w:hAnsi="宋体" w:eastAsia="宋体" w:cs="宋体"/>
          <w:color w:val="000000"/>
          <w:sz w:val="24"/>
          <w:szCs w:val="24"/>
          <w:highlight w:val="none"/>
        </w:rPr>
        <w:t xml:space="preserve"> 无论本次结果如何，报价人须自行承担所有与参加</w:t>
      </w:r>
      <w:r>
        <w:rPr>
          <w:rFonts w:hint="eastAsia" w:ascii="宋体" w:hAnsi="宋体" w:eastAsia="宋体" w:cs="宋体"/>
          <w:color w:val="000000"/>
          <w:sz w:val="24"/>
          <w:szCs w:val="24"/>
          <w:highlight w:val="none"/>
          <w:lang w:val="en-US" w:eastAsia="zh-CN"/>
        </w:rPr>
        <w:t>磋商</w:t>
      </w:r>
      <w:r>
        <w:rPr>
          <w:rFonts w:hint="eastAsia" w:ascii="宋体" w:hAnsi="宋体" w:eastAsia="宋体" w:cs="宋体"/>
          <w:color w:val="000000"/>
          <w:sz w:val="24"/>
          <w:szCs w:val="24"/>
          <w:highlight w:val="none"/>
        </w:rPr>
        <w:t>有关的全部费用。</w:t>
      </w:r>
      <w:bookmarkStart w:id="20" w:name="_Toc10672"/>
      <w:bookmarkStart w:id="21" w:name="_Toc7073"/>
    </w:p>
    <w:p w14:paraId="10A97CAC">
      <w:pPr>
        <w:pageBreakBefore w:val="0"/>
        <w:widowControl w:val="0"/>
        <w:kinsoku/>
        <w:wordWrap/>
        <w:overflowPunct/>
        <w:topLinePunct w:val="0"/>
        <w:autoSpaceDE/>
        <w:autoSpaceDN/>
        <w:bidi w:val="0"/>
        <w:adjustRightInd/>
        <w:spacing w:line="500" w:lineRule="exact"/>
        <w:jc w:val="center"/>
        <w:textAlignment w:val="auto"/>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lang w:val="en-US" w:eastAsia="zh-CN"/>
        </w:rPr>
        <w:t>二</w:t>
      </w:r>
      <w:r>
        <w:rPr>
          <w:rFonts w:hint="eastAsia" w:ascii="宋体" w:hAnsi="宋体" w:eastAsia="宋体" w:cs="宋体"/>
          <w:b/>
          <w:bCs/>
          <w:color w:val="000000"/>
          <w:sz w:val="24"/>
          <w:szCs w:val="24"/>
          <w:highlight w:val="none"/>
        </w:rPr>
        <w:t>、竞争性</w:t>
      </w:r>
      <w:r>
        <w:rPr>
          <w:rFonts w:hint="eastAsia" w:ascii="宋体" w:hAnsi="宋体" w:eastAsia="宋体" w:cs="宋体"/>
          <w:b/>
          <w:bCs/>
          <w:color w:val="000000"/>
          <w:sz w:val="24"/>
          <w:szCs w:val="24"/>
          <w:highlight w:val="none"/>
          <w:lang w:val="en-US" w:eastAsia="zh-CN"/>
        </w:rPr>
        <w:t>磋商</w:t>
      </w:r>
      <w:r>
        <w:rPr>
          <w:rFonts w:hint="eastAsia" w:ascii="宋体" w:hAnsi="宋体" w:eastAsia="宋体" w:cs="宋体"/>
          <w:b/>
          <w:bCs/>
          <w:color w:val="000000"/>
          <w:sz w:val="24"/>
          <w:szCs w:val="24"/>
          <w:highlight w:val="none"/>
        </w:rPr>
        <w:t>文件</w:t>
      </w:r>
      <w:bookmarkEnd w:id="20"/>
      <w:bookmarkEnd w:id="21"/>
    </w:p>
    <w:p w14:paraId="5E6BD268">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5、竞争性</w:t>
      </w:r>
      <w:r>
        <w:rPr>
          <w:rFonts w:hint="eastAsia" w:ascii="宋体" w:hAnsi="宋体" w:eastAsia="宋体" w:cs="宋体"/>
          <w:b/>
          <w:color w:val="000000"/>
          <w:sz w:val="24"/>
          <w:szCs w:val="24"/>
          <w:highlight w:val="none"/>
          <w:lang w:val="en-US" w:eastAsia="zh-CN"/>
        </w:rPr>
        <w:t>磋商</w:t>
      </w:r>
      <w:r>
        <w:rPr>
          <w:rFonts w:hint="eastAsia" w:ascii="宋体" w:hAnsi="宋体" w:eastAsia="宋体" w:cs="宋体"/>
          <w:b/>
          <w:color w:val="000000"/>
          <w:sz w:val="24"/>
          <w:szCs w:val="24"/>
          <w:highlight w:val="none"/>
        </w:rPr>
        <w:t>文件</w:t>
      </w:r>
    </w:p>
    <w:p w14:paraId="18C1447A">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color w:val="000000"/>
          <w:sz w:val="24"/>
          <w:szCs w:val="24"/>
          <w:highlight w:val="none"/>
        </w:rPr>
      </w:pPr>
      <w:r>
        <w:rPr>
          <w:rFonts w:hint="eastAsia" w:ascii="宋体" w:hAnsi="宋体" w:eastAsia="宋体" w:cs="宋体"/>
          <w:b/>
          <w:color w:val="000000"/>
          <w:sz w:val="24"/>
          <w:szCs w:val="24"/>
          <w:highlight w:val="none"/>
        </w:rPr>
        <w:t xml:space="preserve">5.1 </w:t>
      </w:r>
      <w:r>
        <w:rPr>
          <w:rFonts w:hint="eastAsia" w:ascii="宋体" w:hAnsi="宋体" w:eastAsia="宋体" w:cs="宋体"/>
          <w:color w:val="000000"/>
          <w:sz w:val="24"/>
          <w:szCs w:val="24"/>
          <w:highlight w:val="none"/>
        </w:rPr>
        <w:t>竞争性</w:t>
      </w:r>
      <w:r>
        <w:rPr>
          <w:rFonts w:hint="eastAsia" w:ascii="宋体" w:hAnsi="宋体" w:eastAsia="宋体" w:cs="宋体"/>
          <w:color w:val="000000"/>
          <w:sz w:val="24"/>
          <w:szCs w:val="24"/>
          <w:highlight w:val="none"/>
          <w:lang w:val="en-US" w:eastAsia="zh-CN"/>
        </w:rPr>
        <w:t>磋商</w:t>
      </w:r>
      <w:r>
        <w:rPr>
          <w:rFonts w:hint="eastAsia" w:ascii="宋体" w:hAnsi="宋体" w:eastAsia="宋体" w:cs="宋体"/>
          <w:color w:val="000000"/>
          <w:sz w:val="24"/>
          <w:szCs w:val="24"/>
          <w:highlight w:val="none"/>
        </w:rPr>
        <w:t>文件用以阐明所</w:t>
      </w:r>
      <w:r>
        <w:rPr>
          <w:rFonts w:hint="eastAsia" w:ascii="宋体" w:hAnsi="宋体" w:eastAsia="宋体" w:cs="宋体"/>
          <w:color w:val="000000"/>
          <w:sz w:val="24"/>
          <w:szCs w:val="24"/>
          <w:highlight w:val="none"/>
          <w:lang w:val="en-US" w:eastAsia="zh-CN"/>
        </w:rPr>
        <w:t>有</w:t>
      </w:r>
      <w:r>
        <w:rPr>
          <w:rFonts w:hint="eastAsia" w:ascii="宋体" w:hAnsi="宋体" w:eastAsia="宋体" w:cs="宋体"/>
          <w:color w:val="000000"/>
          <w:sz w:val="24"/>
          <w:szCs w:val="24"/>
          <w:highlight w:val="none"/>
        </w:rPr>
        <w:t>的内容，</w:t>
      </w:r>
      <w:r>
        <w:rPr>
          <w:rFonts w:hint="eastAsia" w:ascii="宋体" w:hAnsi="宋体" w:eastAsia="宋体" w:cs="宋体"/>
          <w:color w:val="000000"/>
          <w:sz w:val="24"/>
          <w:szCs w:val="24"/>
          <w:highlight w:val="none"/>
          <w:lang w:val="en-US" w:eastAsia="zh-CN"/>
        </w:rPr>
        <w:t>磋商</w:t>
      </w:r>
      <w:r>
        <w:rPr>
          <w:rFonts w:hint="eastAsia" w:ascii="宋体" w:hAnsi="宋体" w:eastAsia="宋体" w:cs="宋体"/>
          <w:color w:val="000000"/>
          <w:sz w:val="24"/>
          <w:szCs w:val="24"/>
          <w:highlight w:val="none"/>
        </w:rPr>
        <w:t>程序及合同条款，包括：</w:t>
      </w:r>
    </w:p>
    <w:p w14:paraId="20177789">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5.1.1</w:t>
      </w:r>
      <w:r>
        <w:rPr>
          <w:rFonts w:hint="eastAsia" w:ascii="宋体" w:hAnsi="宋体" w:eastAsia="宋体" w:cs="宋体"/>
          <w:color w:val="000000"/>
          <w:sz w:val="24"/>
          <w:szCs w:val="24"/>
          <w:highlight w:val="none"/>
          <w:lang w:val="en-US" w:eastAsia="zh-CN"/>
        </w:rPr>
        <w:t>磋商</w:t>
      </w:r>
      <w:r>
        <w:rPr>
          <w:rFonts w:hint="eastAsia" w:ascii="宋体" w:hAnsi="宋体" w:eastAsia="宋体" w:cs="宋体"/>
          <w:color w:val="000000"/>
          <w:sz w:val="24"/>
          <w:szCs w:val="24"/>
          <w:highlight w:val="none"/>
        </w:rPr>
        <w:t>说明；</w:t>
      </w:r>
    </w:p>
    <w:p w14:paraId="01214372">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5.1.2 报价人须知；</w:t>
      </w:r>
    </w:p>
    <w:p w14:paraId="657B69BA">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5.1.3 技术规格要求；</w:t>
      </w:r>
    </w:p>
    <w:p w14:paraId="260B2FB6">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5.1.4 合同条款；</w:t>
      </w:r>
    </w:p>
    <w:p w14:paraId="2B1BE32D">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5.1.5 特殊条款；</w:t>
      </w:r>
    </w:p>
    <w:p w14:paraId="5475A021">
      <w:pPr>
        <w:autoSpaceDE w:val="0"/>
        <w:autoSpaceDN w:val="0"/>
        <w:adjustRightInd w:val="0"/>
        <w:spacing w:line="240" w:lineRule="auto"/>
        <w:rPr>
          <w:rFonts w:ascii="宋体" w:hAnsi="宋体" w:eastAsia="宋体" w:cs="宋体"/>
          <w:b/>
          <w:color w:val="auto"/>
          <w:sz w:val="24"/>
          <w:highlight w:val="none"/>
        </w:rPr>
      </w:pPr>
      <w:r>
        <w:rPr>
          <w:rFonts w:hint="eastAsia" w:ascii="宋体" w:hAnsi="宋体" w:eastAsia="宋体" w:cs="宋体"/>
          <w:b/>
          <w:color w:val="auto"/>
          <w:sz w:val="24"/>
          <w:highlight w:val="none"/>
        </w:rPr>
        <w:t>四、技术文件</w:t>
      </w:r>
    </w:p>
    <w:p w14:paraId="28D6F969">
      <w:pPr>
        <w:autoSpaceDE w:val="0"/>
        <w:autoSpaceDN w:val="0"/>
        <w:adjustRightInd w:val="0"/>
        <w:spacing w:line="24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(一) 服务方案</w:t>
      </w:r>
    </w:p>
    <w:p w14:paraId="13528901">
      <w:pPr>
        <w:autoSpaceDE w:val="0"/>
        <w:autoSpaceDN w:val="0"/>
        <w:adjustRightInd w:val="0"/>
        <w:spacing w:line="240" w:lineRule="auto"/>
        <w:ind w:firstLine="480" w:firstLineChars="200"/>
        <w:rPr>
          <w:color w:val="auto"/>
          <w:highlight w:val="none"/>
        </w:rPr>
      </w:pPr>
      <w:r>
        <w:rPr>
          <w:rFonts w:hint="eastAsia" w:ascii="宋体" w:hAnsi="宋体" w:eastAsia="宋体" w:cs="宋体"/>
          <w:color w:val="auto"/>
          <w:sz w:val="24"/>
          <w:highlight w:val="none"/>
        </w:rPr>
        <w:t xml:space="preserve">(二) </w:t>
      </w:r>
      <w:r>
        <w:rPr>
          <w:rFonts w:hint="eastAsia" w:ascii="宋体" w:hAnsi="宋体" w:eastAsia="宋体" w:cs="宋体"/>
          <w:bCs/>
          <w:color w:val="auto"/>
          <w:sz w:val="24"/>
          <w:highlight w:val="none"/>
        </w:rPr>
        <w:t>供应商认为有必要的其他技术资料</w:t>
      </w:r>
    </w:p>
    <w:p w14:paraId="40C1BD42">
      <w:pPr>
        <w:pStyle w:val="69"/>
        <w:spacing w:line="240" w:lineRule="auto"/>
        <w:rPr>
          <w:rFonts w:ascii="宋体" w:hAnsi="宋体" w:eastAsia="宋体" w:cs="宋体"/>
          <w:b/>
          <w:color w:val="auto"/>
          <w:szCs w:val="24"/>
          <w:highlight w:val="none"/>
        </w:rPr>
      </w:pPr>
      <w:r>
        <w:rPr>
          <w:rFonts w:hint="eastAsia" w:ascii="宋体" w:hAnsi="宋体" w:eastAsia="宋体" w:cs="宋体"/>
          <w:b/>
          <w:color w:val="auto"/>
          <w:szCs w:val="24"/>
          <w:highlight w:val="none"/>
        </w:rPr>
        <w:t>五、其他资料</w:t>
      </w:r>
    </w:p>
    <w:p w14:paraId="05073816">
      <w:pPr>
        <w:keepNext w:val="0"/>
        <w:keepLines w:val="0"/>
        <w:pageBreakBefore w:val="0"/>
        <w:widowControl w:val="0"/>
        <w:kinsoku/>
        <w:wordWrap/>
        <w:overflowPunct/>
        <w:topLinePunct w:val="0"/>
        <w:autoSpaceDE/>
        <w:autoSpaceDN/>
        <w:bidi w:val="0"/>
        <w:adjustRightInd/>
        <w:snapToGrid/>
        <w:spacing w:line="240" w:lineRule="auto"/>
        <w:ind w:firstLine="482" w:firstLineChars="200"/>
        <w:textAlignment w:val="auto"/>
        <w:rPr>
          <w:rFonts w:hint="eastAsia" w:ascii="宋体" w:hAnsi="宋体" w:eastAsia="宋体" w:cs="宋体"/>
          <w:color w:val="000000"/>
          <w:sz w:val="24"/>
          <w:szCs w:val="24"/>
          <w:highlight w:val="none"/>
        </w:rPr>
      </w:pPr>
      <w:r>
        <w:rPr>
          <w:rFonts w:hint="eastAsia" w:ascii="宋体" w:hAnsi="宋体" w:eastAsia="宋体" w:cs="宋体"/>
          <w:b/>
          <w:color w:val="000000"/>
          <w:sz w:val="24"/>
          <w:szCs w:val="24"/>
          <w:highlight w:val="none"/>
        </w:rPr>
        <w:t>5.2</w:t>
      </w:r>
      <w:r>
        <w:rPr>
          <w:rFonts w:hint="eastAsia" w:ascii="宋体" w:hAnsi="宋体" w:eastAsia="宋体" w:cs="宋体"/>
          <w:color w:val="000000"/>
          <w:sz w:val="24"/>
          <w:szCs w:val="24"/>
          <w:highlight w:val="none"/>
        </w:rPr>
        <w:t xml:space="preserve"> 报价人应仔细阅读文件中所有内容。代理机构将拒绝未按照</w:t>
      </w:r>
      <w:r>
        <w:rPr>
          <w:rFonts w:hint="eastAsia" w:ascii="宋体" w:hAnsi="宋体" w:eastAsia="宋体" w:cs="宋体"/>
          <w:color w:val="000000"/>
          <w:sz w:val="24"/>
          <w:szCs w:val="24"/>
          <w:highlight w:val="none"/>
          <w:lang w:val="en-US" w:eastAsia="zh-CN"/>
        </w:rPr>
        <w:t>磋商</w:t>
      </w:r>
      <w:r>
        <w:rPr>
          <w:rFonts w:hint="eastAsia" w:ascii="宋体" w:hAnsi="宋体" w:eastAsia="宋体" w:cs="宋体"/>
          <w:color w:val="000000"/>
          <w:sz w:val="24"/>
          <w:szCs w:val="24"/>
          <w:highlight w:val="none"/>
        </w:rPr>
        <w:t>文件的要求提供全部资料或提交的报价文件未对</w:t>
      </w:r>
      <w:r>
        <w:rPr>
          <w:rFonts w:hint="eastAsia" w:ascii="宋体" w:hAnsi="宋体" w:eastAsia="宋体" w:cs="宋体"/>
          <w:color w:val="000000"/>
          <w:sz w:val="24"/>
          <w:szCs w:val="24"/>
          <w:highlight w:val="none"/>
          <w:lang w:eastAsia="zh-CN"/>
        </w:rPr>
        <w:t>磋商</w:t>
      </w:r>
      <w:r>
        <w:rPr>
          <w:rFonts w:hint="eastAsia" w:ascii="宋体" w:hAnsi="宋体" w:eastAsia="宋体" w:cs="宋体"/>
          <w:color w:val="000000"/>
          <w:sz w:val="24"/>
          <w:szCs w:val="24"/>
          <w:highlight w:val="none"/>
        </w:rPr>
        <w:t>文件做出实质性响应的报价。</w:t>
      </w:r>
    </w:p>
    <w:p w14:paraId="5E60BA36">
      <w:pPr>
        <w:keepNext w:val="0"/>
        <w:keepLines w:val="0"/>
        <w:pageBreakBefore w:val="0"/>
        <w:widowControl w:val="0"/>
        <w:kinsoku/>
        <w:wordWrap/>
        <w:overflowPunct/>
        <w:topLinePunct w:val="0"/>
        <w:autoSpaceDE/>
        <w:autoSpaceDN/>
        <w:bidi w:val="0"/>
        <w:adjustRightInd/>
        <w:snapToGrid/>
        <w:spacing w:line="240" w:lineRule="auto"/>
        <w:ind w:firstLine="482" w:firstLineChars="200"/>
        <w:textAlignment w:val="auto"/>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6、</w:t>
      </w:r>
      <w:r>
        <w:rPr>
          <w:rFonts w:hint="eastAsia" w:ascii="宋体" w:hAnsi="宋体" w:eastAsia="宋体" w:cs="宋体"/>
          <w:b/>
          <w:color w:val="000000"/>
          <w:sz w:val="24"/>
          <w:szCs w:val="24"/>
          <w:highlight w:val="none"/>
          <w:lang w:eastAsia="zh-CN"/>
        </w:rPr>
        <w:t>磋商</w:t>
      </w:r>
      <w:r>
        <w:rPr>
          <w:rFonts w:hint="eastAsia" w:ascii="宋体" w:hAnsi="宋体" w:eastAsia="宋体" w:cs="宋体"/>
          <w:b/>
          <w:color w:val="000000"/>
          <w:sz w:val="24"/>
          <w:szCs w:val="24"/>
          <w:highlight w:val="none"/>
        </w:rPr>
        <w:t>文件的澄清</w:t>
      </w:r>
    </w:p>
    <w:p w14:paraId="5CFC4060">
      <w:pPr>
        <w:keepNext w:val="0"/>
        <w:keepLines w:val="0"/>
        <w:pageBreakBefore w:val="0"/>
        <w:widowControl w:val="0"/>
        <w:kinsoku/>
        <w:wordWrap/>
        <w:overflowPunct/>
        <w:topLinePunct w:val="0"/>
        <w:autoSpaceDE/>
        <w:autoSpaceDN/>
        <w:bidi w:val="0"/>
        <w:adjustRightInd/>
        <w:snapToGrid/>
        <w:spacing w:line="240" w:lineRule="auto"/>
        <w:ind w:firstLine="482" w:firstLineChars="200"/>
        <w:textAlignment w:val="auto"/>
        <w:rPr>
          <w:rFonts w:hint="eastAsia" w:ascii="宋体" w:hAnsi="宋体" w:eastAsia="宋体" w:cs="宋体"/>
          <w:color w:val="000000"/>
          <w:sz w:val="24"/>
          <w:szCs w:val="24"/>
          <w:highlight w:val="none"/>
        </w:rPr>
      </w:pPr>
      <w:r>
        <w:rPr>
          <w:rFonts w:hint="eastAsia" w:ascii="宋体" w:hAnsi="宋体" w:eastAsia="宋体" w:cs="宋体"/>
          <w:b/>
          <w:color w:val="000000"/>
          <w:sz w:val="24"/>
          <w:szCs w:val="24"/>
          <w:highlight w:val="none"/>
        </w:rPr>
        <w:t>6.1</w:t>
      </w:r>
      <w:r>
        <w:rPr>
          <w:rFonts w:hint="eastAsia" w:ascii="宋体" w:hAnsi="宋体" w:eastAsia="宋体" w:cs="宋体"/>
          <w:color w:val="000000"/>
          <w:sz w:val="24"/>
          <w:szCs w:val="24"/>
          <w:highlight w:val="none"/>
        </w:rPr>
        <w:t xml:space="preserve"> 任何要求澄清</w:t>
      </w:r>
      <w:r>
        <w:rPr>
          <w:rFonts w:hint="eastAsia" w:ascii="宋体" w:hAnsi="宋体" w:eastAsia="宋体" w:cs="宋体"/>
          <w:color w:val="000000"/>
          <w:sz w:val="24"/>
          <w:szCs w:val="24"/>
          <w:highlight w:val="none"/>
          <w:lang w:eastAsia="zh-CN"/>
        </w:rPr>
        <w:t>磋商</w:t>
      </w:r>
      <w:r>
        <w:rPr>
          <w:rFonts w:hint="eastAsia" w:ascii="宋体" w:hAnsi="宋体" w:eastAsia="宋体" w:cs="宋体"/>
          <w:color w:val="000000"/>
          <w:sz w:val="24"/>
          <w:szCs w:val="24"/>
          <w:highlight w:val="none"/>
        </w:rPr>
        <w:t>文件的报价人，均应在约定</w:t>
      </w:r>
      <w:r>
        <w:rPr>
          <w:rFonts w:hint="eastAsia" w:ascii="宋体" w:hAnsi="宋体" w:eastAsia="宋体" w:cs="宋体"/>
          <w:color w:val="000000"/>
          <w:sz w:val="24"/>
          <w:szCs w:val="24"/>
          <w:highlight w:val="none"/>
          <w:lang w:eastAsia="zh-CN"/>
        </w:rPr>
        <w:t>磋商</w:t>
      </w:r>
      <w:r>
        <w:rPr>
          <w:rFonts w:hint="eastAsia" w:ascii="宋体" w:hAnsi="宋体" w:eastAsia="宋体" w:cs="宋体"/>
          <w:color w:val="000000"/>
          <w:sz w:val="24"/>
          <w:szCs w:val="24"/>
          <w:highlight w:val="none"/>
        </w:rPr>
        <w:t>日期</w:t>
      </w:r>
      <w:r>
        <w:rPr>
          <w:rFonts w:hint="eastAsia" w:ascii="宋体" w:hAnsi="宋体" w:eastAsia="宋体" w:cs="宋体"/>
          <w:color w:val="000000"/>
          <w:sz w:val="24"/>
          <w:szCs w:val="24"/>
          <w:highlight w:val="none"/>
          <w:lang w:val="en-US" w:eastAsia="zh-CN"/>
        </w:rPr>
        <w:t>三</w:t>
      </w:r>
      <w:r>
        <w:rPr>
          <w:rFonts w:hint="eastAsia" w:ascii="宋体" w:hAnsi="宋体" w:eastAsia="宋体" w:cs="宋体"/>
          <w:color w:val="000000"/>
          <w:sz w:val="24"/>
          <w:szCs w:val="24"/>
          <w:highlight w:val="none"/>
        </w:rPr>
        <w:t>天前以书面形式或传真、电报通知机构。代理机构将以书面形式予以答复，同时将书面通知每个购买</w:t>
      </w:r>
      <w:r>
        <w:rPr>
          <w:rFonts w:hint="eastAsia" w:ascii="宋体" w:hAnsi="宋体" w:eastAsia="宋体" w:cs="宋体"/>
          <w:color w:val="000000"/>
          <w:sz w:val="24"/>
          <w:szCs w:val="24"/>
          <w:highlight w:val="none"/>
          <w:lang w:eastAsia="zh-CN"/>
        </w:rPr>
        <w:t>磋商</w:t>
      </w:r>
      <w:r>
        <w:rPr>
          <w:rFonts w:hint="eastAsia" w:ascii="宋体" w:hAnsi="宋体" w:eastAsia="宋体" w:cs="宋体"/>
          <w:color w:val="000000"/>
          <w:sz w:val="24"/>
          <w:szCs w:val="24"/>
          <w:highlight w:val="none"/>
        </w:rPr>
        <w:t>文件的报价人。报价人不得与采购方私下就</w:t>
      </w:r>
      <w:r>
        <w:rPr>
          <w:rFonts w:hint="eastAsia" w:ascii="宋体" w:hAnsi="宋体" w:eastAsia="宋体" w:cs="宋体"/>
          <w:color w:val="000000"/>
          <w:sz w:val="24"/>
          <w:szCs w:val="24"/>
          <w:highlight w:val="none"/>
          <w:lang w:eastAsia="zh-CN"/>
        </w:rPr>
        <w:t>磋商</w:t>
      </w:r>
      <w:r>
        <w:rPr>
          <w:rFonts w:hint="eastAsia" w:ascii="宋体" w:hAnsi="宋体" w:eastAsia="宋体" w:cs="宋体"/>
          <w:color w:val="000000"/>
          <w:sz w:val="24"/>
          <w:szCs w:val="24"/>
          <w:highlight w:val="none"/>
        </w:rPr>
        <w:t>的有关实质性问题进行磋商。</w:t>
      </w:r>
    </w:p>
    <w:p w14:paraId="24B224AC">
      <w:pPr>
        <w:keepNext w:val="0"/>
        <w:keepLines w:val="0"/>
        <w:pageBreakBefore w:val="0"/>
        <w:widowControl w:val="0"/>
        <w:kinsoku/>
        <w:wordWrap/>
        <w:overflowPunct/>
        <w:topLinePunct w:val="0"/>
        <w:autoSpaceDE/>
        <w:autoSpaceDN/>
        <w:bidi w:val="0"/>
        <w:adjustRightInd/>
        <w:snapToGrid/>
        <w:spacing w:line="240" w:lineRule="auto"/>
        <w:ind w:firstLine="482" w:firstLineChars="200"/>
        <w:textAlignment w:val="auto"/>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7、</w:t>
      </w:r>
      <w:r>
        <w:rPr>
          <w:rFonts w:hint="eastAsia" w:ascii="宋体" w:hAnsi="宋体" w:eastAsia="宋体" w:cs="宋体"/>
          <w:b/>
          <w:color w:val="000000"/>
          <w:sz w:val="24"/>
          <w:szCs w:val="24"/>
          <w:highlight w:val="none"/>
          <w:lang w:eastAsia="zh-CN"/>
        </w:rPr>
        <w:t>磋商</w:t>
      </w:r>
      <w:r>
        <w:rPr>
          <w:rFonts w:hint="eastAsia" w:ascii="宋体" w:hAnsi="宋体" w:eastAsia="宋体" w:cs="宋体"/>
          <w:b/>
          <w:color w:val="000000"/>
          <w:sz w:val="24"/>
          <w:szCs w:val="24"/>
          <w:highlight w:val="none"/>
        </w:rPr>
        <w:t>文件的修改</w:t>
      </w:r>
    </w:p>
    <w:p w14:paraId="0C62E771">
      <w:pPr>
        <w:keepNext w:val="0"/>
        <w:keepLines w:val="0"/>
        <w:pageBreakBefore w:val="0"/>
        <w:widowControl w:val="0"/>
        <w:kinsoku/>
        <w:wordWrap/>
        <w:overflowPunct/>
        <w:topLinePunct w:val="0"/>
        <w:autoSpaceDE/>
        <w:autoSpaceDN/>
        <w:bidi w:val="0"/>
        <w:adjustRightInd/>
        <w:snapToGrid/>
        <w:spacing w:line="240" w:lineRule="auto"/>
        <w:ind w:firstLine="482" w:firstLineChars="200"/>
        <w:textAlignment w:val="auto"/>
        <w:rPr>
          <w:rFonts w:hint="eastAsia" w:ascii="宋体" w:hAnsi="宋体" w:eastAsia="宋体" w:cs="宋体"/>
          <w:color w:val="000000"/>
          <w:sz w:val="24"/>
          <w:szCs w:val="24"/>
          <w:highlight w:val="none"/>
        </w:rPr>
      </w:pPr>
      <w:r>
        <w:rPr>
          <w:rFonts w:hint="eastAsia" w:ascii="宋体" w:hAnsi="宋体" w:eastAsia="宋体" w:cs="宋体"/>
          <w:b/>
          <w:color w:val="000000"/>
          <w:sz w:val="24"/>
          <w:szCs w:val="24"/>
          <w:highlight w:val="none"/>
        </w:rPr>
        <w:t>7.1</w:t>
      </w:r>
      <w:r>
        <w:rPr>
          <w:rFonts w:hint="eastAsia" w:ascii="宋体" w:hAnsi="宋体" w:eastAsia="宋体" w:cs="宋体"/>
          <w:color w:val="000000"/>
          <w:sz w:val="24"/>
          <w:szCs w:val="24"/>
          <w:highlight w:val="none"/>
        </w:rPr>
        <w:t xml:space="preserve"> 在</w:t>
      </w:r>
      <w:r>
        <w:rPr>
          <w:rFonts w:hint="eastAsia" w:ascii="宋体" w:hAnsi="宋体" w:eastAsia="宋体" w:cs="宋体"/>
          <w:color w:val="000000"/>
          <w:sz w:val="24"/>
          <w:szCs w:val="24"/>
          <w:highlight w:val="none"/>
          <w:lang w:eastAsia="zh-CN"/>
        </w:rPr>
        <w:t>磋商</w:t>
      </w:r>
      <w:r>
        <w:rPr>
          <w:rFonts w:hint="eastAsia" w:ascii="宋体" w:hAnsi="宋体" w:eastAsia="宋体" w:cs="宋体"/>
          <w:color w:val="000000"/>
          <w:sz w:val="24"/>
          <w:szCs w:val="24"/>
          <w:highlight w:val="none"/>
        </w:rPr>
        <w:t>时间</w:t>
      </w:r>
      <w:r>
        <w:rPr>
          <w:rFonts w:hint="eastAsia" w:ascii="宋体" w:hAnsi="宋体" w:eastAsia="宋体" w:cs="宋体"/>
          <w:color w:val="000000"/>
          <w:sz w:val="24"/>
          <w:szCs w:val="24"/>
          <w:highlight w:val="none"/>
          <w:u w:val="single"/>
        </w:rPr>
        <w:t>24</w:t>
      </w:r>
      <w:r>
        <w:rPr>
          <w:rFonts w:hint="eastAsia" w:ascii="宋体" w:hAnsi="宋体" w:eastAsia="宋体" w:cs="宋体"/>
          <w:color w:val="000000"/>
          <w:sz w:val="24"/>
          <w:szCs w:val="24"/>
          <w:highlight w:val="none"/>
        </w:rPr>
        <w:t>小时以前，采购人都可能以《文件补充》的方式修改</w:t>
      </w:r>
      <w:r>
        <w:rPr>
          <w:rFonts w:hint="eastAsia" w:ascii="宋体" w:hAnsi="宋体" w:eastAsia="宋体" w:cs="宋体"/>
          <w:color w:val="000000"/>
          <w:sz w:val="24"/>
          <w:szCs w:val="24"/>
          <w:highlight w:val="none"/>
          <w:lang w:eastAsia="zh-CN"/>
        </w:rPr>
        <w:t>磋商</w:t>
      </w:r>
      <w:r>
        <w:rPr>
          <w:rFonts w:hint="eastAsia" w:ascii="宋体" w:hAnsi="宋体" w:eastAsia="宋体" w:cs="宋体"/>
          <w:color w:val="000000"/>
          <w:sz w:val="24"/>
          <w:szCs w:val="24"/>
          <w:highlight w:val="none"/>
        </w:rPr>
        <w:t>文件。并将以书面形式通知所有购买</w:t>
      </w:r>
      <w:r>
        <w:rPr>
          <w:rFonts w:hint="eastAsia" w:ascii="宋体" w:hAnsi="宋体" w:eastAsia="宋体" w:cs="宋体"/>
          <w:color w:val="000000"/>
          <w:sz w:val="24"/>
          <w:szCs w:val="24"/>
          <w:highlight w:val="none"/>
          <w:lang w:eastAsia="zh-CN"/>
        </w:rPr>
        <w:t>磋商</w:t>
      </w:r>
      <w:r>
        <w:rPr>
          <w:rFonts w:hint="eastAsia" w:ascii="宋体" w:hAnsi="宋体" w:eastAsia="宋体" w:cs="宋体"/>
          <w:color w:val="000000"/>
          <w:sz w:val="24"/>
          <w:szCs w:val="24"/>
          <w:highlight w:val="none"/>
        </w:rPr>
        <w:t>文件的报价人。</w:t>
      </w:r>
    </w:p>
    <w:p w14:paraId="56F570C6">
      <w:pPr>
        <w:keepNext w:val="0"/>
        <w:keepLines w:val="0"/>
        <w:pageBreakBefore w:val="0"/>
        <w:widowControl w:val="0"/>
        <w:kinsoku/>
        <w:wordWrap/>
        <w:overflowPunct/>
        <w:topLinePunct w:val="0"/>
        <w:autoSpaceDE/>
        <w:autoSpaceDN/>
        <w:bidi w:val="0"/>
        <w:adjustRightInd/>
        <w:snapToGrid/>
        <w:spacing w:line="240" w:lineRule="auto"/>
        <w:ind w:firstLine="482" w:firstLineChars="200"/>
        <w:textAlignment w:val="auto"/>
        <w:rPr>
          <w:rFonts w:hint="eastAsia" w:ascii="宋体" w:hAnsi="宋体" w:eastAsia="宋体" w:cs="宋体"/>
          <w:snapToGrid w:val="0"/>
          <w:color w:val="000000"/>
          <w:kern w:val="0"/>
          <w:sz w:val="24"/>
          <w:szCs w:val="24"/>
          <w:highlight w:val="none"/>
        </w:rPr>
      </w:pPr>
      <w:r>
        <w:rPr>
          <w:rFonts w:hint="eastAsia" w:ascii="宋体" w:hAnsi="宋体" w:eastAsia="宋体" w:cs="宋体"/>
          <w:b/>
          <w:color w:val="000000"/>
          <w:sz w:val="24"/>
          <w:szCs w:val="24"/>
          <w:highlight w:val="none"/>
        </w:rPr>
        <w:t>7.2</w:t>
      </w:r>
      <w:r>
        <w:rPr>
          <w:rFonts w:hint="eastAsia" w:ascii="宋体" w:hAnsi="宋体" w:eastAsia="宋体" w:cs="宋体"/>
          <w:color w:val="000000"/>
          <w:sz w:val="24"/>
          <w:szCs w:val="24"/>
          <w:highlight w:val="none"/>
        </w:rPr>
        <w:t xml:space="preserve"> 《</w:t>
      </w:r>
      <w:r>
        <w:rPr>
          <w:rFonts w:hint="eastAsia" w:ascii="宋体" w:hAnsi="宋体" w:eastAsia="宋体" w:cs="宋体"/>
          <w:color w:val="000000"/>
          <w:sz w:val="24"/>
          <w:szCs w:val="24"/>
          <w:highlight w:val="none"/>
          <w:lang w:eastAsia="zh-CN"/>
        </w:rPr>
        <w:t>磋商</w:t>
      </w:r>
      <w:r>
        <w:rPr>
          <w:rFonts w:hint="eastAsia" w:ascii="宋体" w:hAnsi="宋体" w:eastAsia="宋体" w:cs="宋体"/>
          <w:color w:val="000000"/>
          <w:sz w:val="24"/>
          <w:szCs w:val="24"/>
          <w:highlight w:val="none"/>
        </w:rPr>
        <w:t>文件补充》作为</w:t>
      </w:r>
      <w:r>
        <w:rPr>
          <w:rFonts w:hint="eastAsia" w:ascii="宋体" w:hAnsi="宋体" w:eastAsia="宋体" w:cs="宋体"/>
          <w:color w:val="000000"/>
          <w:sz w:val="24"/>
          <w:szCs w:val="24"/>
          <w:highlight w:val="none"/>
          <w:lang w:eastAsia="zh-CN"/>
        </w:rPr>
        <w:t>磋商</w:t>
      </w:r>
      <w:r>
        <w:rPr>
          <w:rFonts w:hint="eastAsia" w:ascii="宋体" w:hAnsi="宋体" w:eastAsia="宋体" w:cs="宋体"/>
          <w:color w:val="000000"/>
          <w:sz w:val="24"/>
          <w:szCs w:val="24"/>
          <w:highlight w:val="none"/>
        </w:rPr>
        <w:t>文件的组成部分，对采购人具有同等约束力。如果</w:t>
      </w:r>
      <w:r>
        <w:rPr>
          <w:rFonts w:hint="eastAsia" w:ascii="宋体" w:hAnsi="宋体" w:eastAsia="宋体" w:cs="宋体"/>
          <w:color w:val="000000"/>
          <w:sz w:val="24"/>
          <w:szCs w:val="24"/>
          <w:highlight w:val="none"/>
          <w:lang w:eastAsia="zh-CN"/>
        </w:rPr>
        <w:t>磋商</w:t>
      </w:r>
      <w:r>
        <w:rPr>
          <w:rFonts w:hint="eastAsia" w:ascii="宋体" w:hAnsi="宋体" w:eastAsia="宋体" w:cs="宋体"/>
          <w:color w:val="000000"/>
          <w:sz w:val="24"/>
          <w:szCs w:val="24"/>
          <w:highlight w:val="none"/>
        </w:rPr>
        <w:t>文件补充内容与此</w:t>
      </w:r>
      <w:r>
        <w:rPr>
          <w:rFonts w:hint="eastAsia" w:ascii="宋体" w:hAnsi="宋体" w:eastAsia="宋体" w:cs="宋体"/>
          <w:color w:val="000000"/>
          <w:sz w:val="24"/>
          <w:szCs w:val="24"/>
          <w:highlight w:val="none"/>
          <w:lang w:eastAsia="zh-CN"/>
        </w:rPr>
        <w:t>磋商</w:t>
      </w:r>
      <w:r>
        <w:rPr>
          <w:rFonts w:hint="eastAsia" w:ascii="宋体" w:hAnsi="宋体" w:eastAsia="宋体" w:cs="宋体"/>
          <w:color w:val="000000"/>
          <w:sz w:val="24"/>
          <w:szCs w:val="24"/>
          <w:highlight w:val="none"/>
        </w:rPr>
        <w:t>文件补充发出之前的</w:t>
      </w:r>
      <w:r>
        <w:rPr>
          <w:rFonts w:hint="eastAsia" w:ascii="宋体" w:hAnsi="宋体" w:eastAsia="宋体" w:cs="宋体"/>
          <w:snapToGrid w:val="0"/>
          <w:color w:val="000000"/>
          <w:kern w:val="0"/>
          <w:sz w:val="24"/>
          <w:szCs w:val="24"/>
          <w:highlight w:val="none"/>
          <w:lang w:eastAsia="zh-CN"/>
        </w:rPr>
        <w:t>磋商</w:t>
      </w:r>
      <w:r>
        <w:rPr>
          <w:rFonts w:hint="eastAsia" w:ascii="宋体" w:hAnsi="宋体" w:eastAsia="宋体" w:cs="宋体"/>
          <w:snapToGrid w:val="0"/>
          <w:color w:val="000000"/>
          <w:kern w:val="0"/>
          <w:sz w:val="24"/>
          <w:szCs w:val="24"/>
          <w:highlight w:val="none"/>
        </w:rPr>
        <w:t>文件等书面材料中相关内容相冲突，请报价人执行</w:t>
      </w:r>
      <w:r>
        <w:rPr>
          <w:rFonts w:hint="eastAsia" w:ascii="宋体" w:hAnsi="宋体" w:eastAsia="宋体" w:cs="宋体"/>
          <w:snapToGrid w:val="0"/>
          <w:color w:val="000000"/>
          <w:kern w:val="0"/>
          <w:sz w:val="24"/>
          <w:szCs w:val="24"/>
          <w:highlight w:val="none"/>
          <w:lang w:eastAsia="zh-CN"/>
        </w:rPr>
        <w:t>磋商</w:t>
      </w:r>
      <w:r>
        <w:rPr>
          <w:rFonts w:hint="eastAsia" w:ascii="宋体" w:hAnsi="宋体" w:eastAsia="宋体" w:cs="宋体"/>
          <w:snapToGrid w:val="0"/>
          <w:color w:val="000000"/>
          <w:kern w:val="0"/>
          <w:sz w:val="24"/>
          <w:szCs w:val="24"/>
          <w:highlight w:val="none"/>
        </w:rPr>
        <w:t>文件补充的相关内容，先前发出的文件等书面材料中相关内容自动废止。</w:t>
      </w:r>
    </w:p>
    <w:p w14:paraId="619D76FB">
      <w:pPr>
        <w:keepNext w:val="0"/>
        <w:keepLines w:val="0"/>
        <w:pageBreakBefore w:val="0"/>
        <w:widowControl w:val="0"/>
        <w:kinsoku/>
        <w:wordWrap/>
        <w:overflowPunct/>
        <w:topLinePunct w:val="0"/>
        <w:autoSpaceDE/>
        <w:autoSpaceDN/>
        <w:bidi w:val="0"/>
        <w:adjustRightInd/>
        <w:snapToGrid/>
        <w:spacing w:line="240" w:lineRule="auto"/>
        <w:ind w:firstLine="482" w:firstLineChars="200"/>
        <w:textAlignment w:val="auto"/>
        <w:rPr>
          <w:rFonts w:hint="eastAsia" w:ascii="宋体" w:hAnsi="宋体" w:eastAsia="宋体" w:cs="宋体"/>
          <w:snapToGrid w:val="0"/>
          <w:color w:val="000000"/>
          <w:kern w:val="0"/>
          <w:sz w:val="24"/>
          <w:szCs w:val="24"/>
          <w:highlight w:val="none"/>
        </w:rPr>
      </w:pPr>
      <w:r>
        <w:rPr>
          <w:rFonts w:hint="eastAsia" w:ascii="宋体" w:hAnsi="宋体" w:eastAsia="宋体" w:cs="宋体"/>
          <w:b/>
          <w:snapToGrid w:val="0"/>
          <w:color w:val="000000"/>
          <w:kern w:val="0"/>
          <w:sz w:val="24"/>
          <w:szCs w:val="24"/>
          <w:highlight w:val="none"/>
        </w:rPr>
        <w:t>7.3</w:t>
      </w:r>
      <w:r>
        <w:rPr>
          <w:rFonts w:hint="eastAsia" w:ascii="宋体" w:hAnsi="宋体" w:eastAsia="宋体" w:cs="宋体"/>
          <w:snapToGrid w:val="0"/>
          <w:color w:val="000000"/>
          <w:kern w:val="0"/>
          <w:sz w:val="24"/>
          <w:szCs w:val="24"/>
          <w:highlight w:val="none"/>
        </w:rPr>
        <w:t xml:space="preserve"> 为使报价人在编制报价文件时把《文件补充》内容考虑进去，采购人可以相应延长</w:t>
      </w:r>
      <w:r>
        <w:rPr>
          <w:rFonts w:hint="eastAsia" w:ascii="宋体" w:hAnsi="宋体" w:eastAsia="宋体" w:cs="宋体"/>
          <w:snapToGrid w:val="0"/>
          <w:color w:val="000000"/>
          <w:kern w:val="0"/>
          <w:sz w:val="24"/>
          <w:szCs w:val="24"/>
          <w:highlight w:val="none"/>
          <w:lang w:eastAsia="zh-CN"/>
        </w:rPr>
        <w:t>磋商</w:t>
      </w:r>
      <w:r>
        <w:rPr>
          <w:rFonts w:hint="eastAsia" w:ascii="宋体" w:hAnsi="宋体" w:eastAsia="宋体" w:cs="宋体"/>
          <w:snapToGrid w:val="0"/>
          <w:color w:val="000000"/>
          <w:kern w:val="0"/>
          <w:sz w:val="24"/>
          <w:szCs w:val="24"/>
          <w:highlight w:val="none"/>
        </w:rPr>
        <w:t>日期，具体时间将在《文件补充》中写明。</w:t>
      </w:r>
    </w:p>
    <w:p w14:paraId="5A8939B1">
      <w:pPr>
        <w:pStyle w:val="3"/>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snapToGrid w:val="0"/>
          <w:color w:val="000000"/>
          <w:kern w:val="0"/>
          <w:sz w:val="24"/>
          <w:szCs w:val="24"/>
          <w:highlight w:val="none"/>
        </w:rPr>
      </w:pPr>
      <w:bookmarkStart w:id="22" w:name="_Toc31367"/>
      <w:bookmarkStart w:id="23" w:name="_Toc10667"/>
      <w:r>
        <w:rPr>
          <w:rFonts w:hint="eastAsia" w:ascii="宋体" w:hAnsi="宋体" w:eastAsia="宋体" w:cs="宋体"/>
          <w:snapToGrid w:val="0"/>
          <w:color w:val="000000"/>
          <w:kern w:val="0"/>
          <w:sz w:val="24"/>
          <w:szCs w:val="24"/>
          <w:highlight w:val="none"/>
        </w:rPr>
        <w:t>三、报价文件的编制</w:t>
      </w:r>
      <w:bookmarkEnd w:id="22"/>
      <w:bookmarkEnd w:id="23"/>
    </w:p>
    <w:p w14:paraId="6B17522E">
      <w:pPr>
        <w:keepNext w:val="0"/>
        <w:keepLines w:val="0"/>
        <w:pageBreakBefore w:val="0"/>
        <w:widowControl w:val="0"/>
        <w:kinsoku/>
        <w:wordWrap/>
        <w:overflowPunct/>
        <w:topLinePunct w:val="0"/>
        <w:autoSpaceDE/>
        <w:autoSpaceDN/>
        <w:bidi w:val="0"/>
        <w:adjustRightInd/>
        <w:snapToGrid/>
        <w:spacing w:line="240" w:lineRule="auto"/>
        <w:ind w:firstLine="482" w:firstLineChars="200"/>
        <w:textAlignment w:val="auto"/>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8、报价文件的编写</w:t>
      </w:r>
    </w:p>
    <w:p w14:paraId="485CBD81">
      <w:pPr>
        <w:keepNext w:val="0"/>
        <w:keepLines w:val="0"/>
        <w:pageBreakBefore w:val="0"/>
        <w:widowControl w:val="0"/>
        <w:kinsoku/>
        <w:wordWrap/>
        <w:overflowPunct/>
        <w:topLinePunct w:val="0"/>
        <w:autoSpaceDE/>
        <w:autoSpaceDN/>
        <w:bidi w:val="0"/>
        <w:adjustRightInd/>
        <w:snapToGrid/>
        <w:spacing w:line="240" w:lineRule="auto"/>
        <w:ind w:firstLine="482" w:firstLineChars="200"/>
        <w:textAlignment w:val="auto"/>
        <w:rPr>
          <w:rFonts w:hint="eastAsia" w:ascii="宋体" w:hAnsi="宋体" w:eastAsia="宋体" w:cs="宋体"/>
          <w:color w:val="000000"/>
          <w:sz w:val="24"/>
          <w:szCs w:val="24"/>
          <w:highlight w:val="none"/>
        </w:rPr>
      </w:pPr>
      <w:r>
        <w:rPr>
          <w:rFonts w:hint="eastAsia" w:ascii="宋体" w:hAnsi="宋体" w:eastAsia="宋体" w:cs="宋体"/>
          <w:b/>
          <w:color w:val="000000"/>
          <w:sz w:val="24"/>
          <w:szCs w:val="24"/>
          <w:highlight w:val="none"/>
        </w:rPr>
        <w:t>8.1</w:t>
      </w:r>
      <w:r>
        <w:rPr>
          <w:rFonts w:hint="eastAsia" w:ascii="宋体" w:hAnsi="宋体" w:eastAsia="宋体" w:cs="宋体"/>
          <w:color w:val="000000"/>
          <w:sz w:val="24"/>
          <w:szCs w:val="24"/>
          <w:highlight w:val="none"/>
        </w:rPr>
        <w:t xml:space="preserve"> 报价人应仔细阅读</w:t>
      </w:r>
      <w:r>
        <w:rPr>
          <w:rFonts w:hint="eastAsia" w:ascii="宋体" w:hAnsi="宋体" w:eastAsia="宋体" w:cs="宋体"/>
          <w:color w:val="000000"/>
          <w:sz w:val="24"/>
          <w:szCs w:val="24"/>
          <w:highlight w:val="none"/>
          <w:lang w:eastAsia="zh-CN"/>
        </w:rPr>
        <w:t>磋商</w:t>
      </w:r>
      <w:r>
        <w:rPr>
          <w:rFonts w:hint="eastAsia" w:ascii="宋体" w:hAnsi="宋体" w:eastAsia="宋体" w:cs="宋体"/>
          <w:color w:val="000000"/>
          <w:sz w:val="24"/>
          <w:szCs w:val="24"/>
          <w:highlight w:val="none"/>
        </w:rPr>
        <w:t>文件，了解文件的要求。在充分理解</w:t>
      </w:r>
      <w:r>
        <w:rPr>
          <w:rFonts w:hint="eastAsia" w:ascii="宋体" w:hAnsi="宋体" w:eastAsia="宋体" w:cs="宋体"/>
          <w:color w:val="000000"/>
          <w:sz w:val="24"/>
          <w:szCs w:val="24"/>
          <w:highlight w:val="none"/>
          <w:lang w:eastAsia="zh-CN"/>
        </w:rPr>
        <w:t>磋商</w:t>
      </w:r>
      <w:r>
        <w:rPr>
          <w:rFonts w:hint="eastAsia" w:ascii="宋体" w:hAnsi="宋体" w:eastAsia="宋体" w:cs="宋体"/>
          <w:color w:val="000000"/>
          <w:sz w:val="24"/>
          <w:szCs w:val="24"/>
          <w:highlight w:val="none"/>
        </w:rPr>
        <w:t>文件提出的技术要求、服务和商务条件后，编制报价文件。</w:t>
      </w:r>
    </w:p>
    <w:p w14:paraId="2A0250B7">
      <w:pPr>
        <w:keepNext w:val="0"/>
        <w:keepLines w:val="0"/>
        <w:pageBreakBefore w:val="0"/>
        <w:widowControl w:val="0"/>
        <w:kinsoku/>
        <w:wordWrap/>
        <w:overflowPunct/>
        <w:topLinePunct w:val="0"/>
        <w:autoSpaceDE/>
        <w:autoSpaceDN/>
        <w:bidi w:val="0"/>
        <w:adjustRightInd/>
        <w:snapToGrid/>
        <w:spacing w:line="240" w:lineRule="auto"/>
        <w:ind w:firstLine="482" w:firstLineChars="200"/>
        <w:textAlignment w:val="auto"/>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9、</w:t>
      </w:r>
      <w:r>
        <w:rPr>
          <w:rFonts w:hint="eastAsia" w:ascii="宋体" w:hAnsi="宋体" w:eastAsia="宋体" w:cs="宋体"/>
          <w:b/>
          <w:color w:val="000000"/>
          <w:sz w:val="24"/>
          <w:szCs w:val="24"/>
          <w:highlight w:val="none"/>
          <w:lang w:eastAsia="zh-CN"/>
        </w:rPr>
        <w:t>磋商</w:t>
      </w:r>
      <w:r>
        <w:rPr>
          <w:rFonts w:hint="eastAsia" w:ascii="宋体" w:hAnsi="宋体" w:eastAsia="宋体" w:cs="宋体"/>
          <w:b/>
          <w:color w:val="000000"/>
          <w:sz w:val="24"/>
          <w:szCs w:val="24"/>
          <w:highlight w:val="none"/>
        </w:rPr>
        <w:t>及报价语言</w:t>
      </w:r>
    </w:p>
    <w:p w14:paraId="17D5FEBE">
      <w:pPr>
        <w:keepNext w:val="0"/>
        <w:keepLines w:val="0"/>
        <w:pageBreakBefore w:val="0"/>
        <w:widowControl w:val="0"/>
        <w:kinsoku/>
        <w:wordWrap/>
        <w:overflowPunct/>
        <w:topLinePunct w:val="0"/>
        <w:autoSpaceDE/>
        <w:autoSpaceDN/>
        <w:bidi w:val="0"/>
        <w:adjustRightInd/>
        <w:snapToGrid/>
        <w:spacing w:line="240" w:lineRule="auto"/>
        <w:ind w:firstLine="482" w:firstLineChars="200"/>
        <w:textAlignment w:val="auto"/>
        <w:rPr>
          <w:rFonts w:hint="eastAsia" w:ascii="宋体" w:hAnsi="宋体" w:eastAsia="宋体" w:cs="宋体"/>
          <w:color w:val="000000"/>
          <w:sz w:val="24"/>
          <w:szCs w:val="24"/>
          <w:highlight w:val="none"/>
        </w:rPr>
      </w:pPr>
      <w:r>
        <w:rPr>
          <w:rFonts w:hint="eastAsia" w:ascii="宋体" w:hAnsi="宋体" w:eastAsia="宋体" w:cs="宋体"/>
          <w:b/>
          <w:color w:val="000000"/>
          <w:sz w:val="24"/>
          <w:szCs w:val="24"/>
          <w:highlight w:val="none"/>
        </w:rPr>
        <w:t xml:space="preserve">9.1 </w:t>
      </w:r>
      <w:r>
        <w:rPr>
          <w:rFonts w:hint="eastAsia" w:ascii="宋体" w:hAnsi="宋体" w:eastAsia="宋体" w:cs="宋体"/>
          <w:color w:val="000000"/>
          <w:sz w:val="24"/>
          <w:szCs w:val="24"/>
          <w:highlight w:val="none"/>
        </w:rPr>
        <w:t>报价人的报价文件以及报价人与代理机构就有关</w:t>
      </w:r>
      <w:r>
        <w:rPr>
          <w:rFonts w:hint="eastAsia" w:ascii="宋体" w:hAnsi="宋体" w:eastAsia="宋体" w:cs="宋体"/>
          <w:color w:val="000000"/>
          <w:sz w:val="24"/>
          <w:szCs w:val="24"/>
          <w:highlight w:val="none"/>
          <w:lang w:eastAsia="zh-CN"/>
        </w:rPr>
        <w:t>磋商</w:t>
      </w:r>
      <w:r>
        <w:rPr>
          <w:rFonts w:hint="eastAsia" w:ascii="宋体" w:hAnsi="宋体" w:eastAsia="宋体" w:cs="宋体"/>
          <w:color w:val="000000"/>
          <w:sz w:val="24"/>
          <w:szCs w:val="24"/>
          <w:highlight w:val="none"/>
        </w:rPr>
        <w:t>活动的所有来往函电均应使用中文。如果报价文件或与</w:t>
      </w:r>
      <w:r>
        <w:rPr>
          <w:rFonts w:hint="eastAsia" w:ascii="宋体" w:hAnsi="宋体" w:eastAsia="宋体" w:cs="宋体"/>
          <w:color w:val="000000"/>
          <w:sz w:val="24"/>
          <w:szCs w:val="24"/>
          <w:highlight w:val="none"/>
          <w:lang w:eastAsia="zh-CN"/>
        </w:rPr>
        <w:t>磋商</w:t>
      </w:r>
      <w:r>
        <w:rPr>
          <w:rFonts w:hint="eastAsia" w:ascii="宋体" w:hAnsi="宋体" w:eastAsia="宋体" w:cs="宋体"/>
          <w:color w:val="000000"/>
          <w:sz w:val="24"/>
          <w:szCs w:val="24"/>
          <w:highlight w:val="none"/>
        </w:rPr>
        <w:t>有关的其他文件、邮件及来往传真以其他语言书写，报价人应将其译成中文。</w:t>
      </w:r>
    </w:p>
    <w:p w14:paraId="68AE9282">
      <w:pPr>
        <w:keepNext w:val="0"/>
        <w:keepLines w:val="0"/>
        <w:pageBreakBefore w:val="0"/>
        <w:widowControl w:val="0"/>
        <w:kinsoku/>
        <w:wordWrap/>
        <w:overflowPunct/>
        <w:topLinePunct w:val="0"/>
        <w:autoSpaceDE/>
        <w:autoSpaceDN/>
        <w:bidi w:val="0"/>
        <w:adjustRightInd/>
        <w:snapToGrid/>
        <w:spacing w:line="240" w:lineRule="auto"/>
        <w:ind w:firstLine="482" w:firstLineChars="200"/>
        <w:textAlignment w:val="auto"/>
        <w:rPr>
          <w:rFonts w:hint="eastAsia" w:ascii="宋体" w:hAnsi="宋体" w:eastAsia="宋体" w:cs="宋体"/>
          <w:color w:val="000000"/>
          <w:sz w:val="24"/>
          <w:szCs w:val="24"/>
          <w:highlight w:val="none"/>
          <w:lang w:eastAsia="zh-CN"/>
        </w:rPr>
      </w:pPr>
      <w:r>
        <w:rPr>
          <w:rFonts w:hint="eastAsia" w:ascii="宋体" w:hAnsi="宋体" w:eastAsia="宋体" w:cs="宋体"/>
          <w:b/>
          <w:color w:val="000000"/>
          <w:sz w:val="24"/>
          <w:szCs w:val="24"/>
          <w:highlight w:val="none"/>
        </w:rPr>
        <w:t>9.2</w:t>
      </w:r>
      <w:r>
        <w:rPr>
          <w:rFonts w:hint="eastAsia" w:ascii="宋体" w:hAnsi="宋体" w:eastAsia="宋体" w:cs="宋体"/>
          <w:color w:val="000000"/>
          <w:sz w:val="24"/>
          <w:szCs w:val="24"/>
          <w:highlight w:val="none"/>
        </w:rPr>
        <w:t xml:space="preserve"> 报价文件中使用的计量单位除</w:t>
      </w:r>
      <w:r>
        <w:rPr>
          <w:rFonts w:hint="eastAsia" w:ascii="宋体" w:hAnsi="宋体" w:eastAsia="宋体" w:cs="宋体"/>
          <w:color w:val="000000"/>
          <w:sz w:val="24"/>
          <w:szCs w:val="24"/>
          <w:highlight w:val="none"/>
          <w:lang w:eastAsia="zh-CN"/>
        </w:rPr>
        <w:t>磋商</w:t>
      </w:r>
      <w:r>
        <w:rPr>
          <w:rFonts w:hint="eastAsia" w:ascii="宋体" w:hAnsi="宋体" w:eastAsia="宋体" w:cs="宋体"/>
          <w:color w:val="000000"/>
          <w:sz w:val="24"/>
          <w:szCs w:val="24"/>
          <w:highlight w:val="none"/>
        </w:rPr>
        <w:t>文件中有特殊规定外，一律使用法定计量单位。</w:t>
      </w:r>
      <w:r>
        <w:rPr>
          <w:rFonts w:hint="eastAsia" w:ascii="宋体" w:hAnsi="宋体" w:eastAsia="宋体" w:cs="宋体"/>
          <w:color w:val="000000"/>
          <w:sz w:val="24"/>
          <w:szCs w:val="24"/>
          <w:highlight w:val="none"/>
          <w:lang w:eastAsia="zh-CN"/>
        </w:rPr>
        <w:t>报价文件需逐页加盖投标单位公章，否则做废标处理。</w:t>
      </w:r>
    </w:p>
    <w:p w14:paraId="77760FE3">
      <w:pPr>
        <w:keepNext w:val="0"/>
        <w:keepLines w:val="0"/>
        <w:pageBreakBefore w:val="0"/>
        <w:widowControl w:val="0"/>
        <w:kinsoku/>
        <w:wordWrap/>
        <w:overflowPunct/>
        <w:topLinePunct w:val="0"/>
        <w:autoSpaceDE/>
        <w:autoSpaceDN/>
        <w:bidi w:val="0"/>
        <w:adjustRightInd/>
        <w:snapToGrid/>
        <w:spacing w:line="240" w:lineRule="auto"/>
        <w:ind w:firstLine="482" w:firstLineChars="200"/>
        <w:textAlignment w:val="auto"/>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10、报价文件构成详细如下：</w:t>
      </w:r>
    </w:p>
    <w:p w14:paraId="18F39D74">
      <w:pPr>
        <w:pageBreakBefore w:val="0"/>
        <w:widowControl/>
        <w:wordWrap/>
        <w:overflowPunct/>
        <w:topLinePunct w:val="0"/>
        <w:bidi w:val="0"/>
        <w:adjustRightInd w:val="0"/>
        <w:snapToGrid w:val="0"/>
        <w:spacing w:line="240" w:lineRule="auto"/>
        <w:ind w:firstLine="480" w:firstLineChars="200"/>
        <w:jc w:val="left"/>
        <w:outlineLvl w:val="0"/>
        <w:rPr>
          <w:rFonts w:hint="eastAsia" w:asciiTheme="minorEastAsia" w:hAnsiTheme="minorEastAsia" w:eastAsiaTheme="minorEastAsia" w:cstheme="minorEastAsia"/>
          <w:b w:val="0"/>
          <w:bCs w:val="0"/>
          <w:color w:val="auto"/>
          <w:spacing w:val="0"/>
          <w:sz w:val="24"/>
          <w:szCs w:val="24"/>
          <w:highlight w:val="none"/>
        </w:rPr>
      </w:pPr>
      <w:r>
        <w:rPr>
          <w:rFonts w:hint="eastAsia" w:asciiTheme="minorEastAsia" w:hAnsiTheme="minorEastAsia" w:eastAsiaTheme="minorEastAsia" w:cstheme="minorEastAsia"/>
          <w:b w:val="0"/>
          <w:bCs w:val="0"/>
          <w:color w:val="auto"/>
          <w:sz w:val="24"/>
          <w:szCs w:val="24"/>
          <w:highlight w:val="none"/>
        </w:rPr>
        <w:t>一、响 应 书</w:t>
      </w:r>
    </w:p>
    <w:p w14:paraId="29E88320">
      <w:pPr>
        <w:pStyle w:val="69"/>
        <w:pageBreakBefore w:val="0"/>
        <w:widowControl/>
        <w:numPr>
          <w:ilvl w:val="0"/>
          <w:numId w:val="0"/>
        </w:numPr>
        <w:wordWrap/>
        <w:overflowPunct/>
        <w:topLinePunct w:val="0"/>
        <w:bidi w:val="0"/>
        <w:adjustRightInd w:val="0"/>
        <w:snapToGrid w:val="0"/>
        <w:spacing w:line="240" w:lineRule="auto"/>
        <w:ind w:firstLine="480" w:firstLineChars="200"/>
        <w:jc w:val="left"/>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二、报价一览表</w:t>
      </w:r>
    </w:p>
    <w:p w14:paraId="162D152C">
      <w:pPr>
        <w:pStyle w:val="69"/>
        <w:pageBreakBefore w:val="0"/>
        <w:widowControl/>
        <w:numPr>
          <w:ilvl w:val="0"/>
          <w:numId w:val="0"/>
        </w:numPr>
        <w:wordWrap/>
        <w:overflowPunct/>
        <w:topLinePunct w:val="0"/>
        <w:bidi w:val="0"/>
        <w:adjustRightInd w:val="0"/>
        <w:snapToGrid w:val="0"/>
        <w:spacing w:line="240" w:lineRule="auto"/>
        <w:ind w:firstLine="480" w:firstLineChars="200"/>
        <w:jc w:val="left"/>
        <w:rPr>
          <w:rFonts w:hint="eastAsia" w:asciiTheme="minorEastAsia" w:hAnsiTheme="minorEastAsia" w:eastAsiaTheme="minorEastAsia" w:cstheme="minorEastAsia"/>
          <w:b w:val="0"/>
          <w:bCs w:val="0"/>
          <w:sz w:val="24"/>
          <w:szCs w:val="24"/>
          <w:highlight w:val="none"/>
          <w:lang w:val="en-US" w:eastAsia="zh-CN"/>
        </w:rPr>
      </w:pPr>
      <w:r>
        <w:rPr>
          <w:rFonts w:hint="eastAsia" w:asciiTheme="minorEastAsia" w:hAnsiTheme="minorEastAsia" w:eastAsiaTheme="minorEastAsia" w:cstheme="minorEastAsia"/>
          <w:b w:val="0"/>
          <w:bCs w:val="0"/>
          <w:sz w:val="24"/>
          <w:szCs w:val="24"/>
          <w:highlight w:val="none"/>
          <w:lang w:val="en-US" w:eastAsia="zh-CN"/>
        </w:rPr>
        <w:t>三、</w:t>
      </w:r>
      <w:r>
        <w:rPr>
          <w:rFonts w:hint="eastAsia" w:asciiTheme="minorEastAsia" w:hAnsiTheme="minorEastAsia" w:eastAsiaTheme="minorEastAsia" w:cstheme="minorEastAsia"/>
          <w:b w:val="0"/>
          <w:bCs w:val="0"/>
          <w:sz w:val="24"/>
          <w:szCs w:val="24"/>
          <w:highlight w:val="none"/>
        </w:rPr>
        <w:t>商务条款偏离表</w:t>
      </w:r>
    </w:p>
    <w:p w14:paraId="48C52318">
      <w:pPr>
        <w:pageBreakBefore w:val="0"/>
        <w:widowControl/>
        <w:wordWrap/>
        <w:overflowPunct/>
        <w:topLinePunct w:val="0"/>
        <w:bidi w:val="0"/>
        <w:adjustRightInd w:val="0"/>
        <w:snapToGrid w:val="0"/>
        <w:spacing w:line="240" w:lineRule="auto"/>
        <w:ind w:firstLine="480" w:firstLineChars="200"/>
        <w:jc w:val="left"/>
        <w:rPr>
          <w:rFonts w:hint="eastAsia" w:asciiTheme="minorEastAsia" w:hAnsiTheme="minorEastAsia" w:eastAsiaTheme="minorEastAsia" w:cstheme="minorEastAsia"/>
          <w:b w:val="0"/>
          <w:bCs w:val="0"/>
          <w:sz w:val="24"/>
          <w:szCs w:val="24"/>
          <w:highlight w:val="none"/>
        </w:rPr>
      </w:pPr>
      <w:r>
        <w:rPr>
          <w:rFonts w:hint="eastAsia" w:asciiTheme="minorEastAsia" w:hAnsiTheme="minorEastAsia" w:eastAsiaTheme="minorEastAsia" w:cstheme="minorEastAsia"/>
          <w:b w:val="0"/>
          <w:bCs w:val="0"/>
          <w:sz w:val="24"/>
          <w:szCs w:val="24"/>
          <w:highlight w:val="none"/>
          <w:lang w:val="en-US" w:eastAsia="zh-CN"/>
        </w:rPr>
        <w:t>四、技术偏离表</w:t>
      </w:r>
    </w:p>
    <w:p w14:paraId="74A4821E">
      <w:pPr>
        <w:pageBreakBefore w:val="0"/>
        <w:widowControl/>
        <w:wordWrap/>
        <w:overflowPunct/>
        <w:topLinePunct w:val="0"/>
        <w:bidi w:val="0"/>
        <w:adjustRightInd w:val="0"/>
        <w:snapToGrid w:val="0"/>
        <w:spacing w:line="240" w:lineRule="auto"/>
        <w:ind w:firstLine="480" w:firstLineChars="200"/>
        <w:jc w:val="left"/>
        <w:rPr>
          <w:rFonts w:hint="eastAsia" w:asciiTheme="minorEastAsia" w:hAnsiTheme="minorEastAsia" w:eastAsiaTheme="minorEastAsia" w:cstheme="minorEastAsia"/>
          <w:b w:val="0"/>
          <w:bCs w:val="0"/>
          <w:sz w:val="24"/>
          <w:szCs w:val="24"/>
          <w:highlight w:val="none"/>
          <w:lang w:val="en-US" w:eastAsia="zh-CN"/>
        </w:rPr>
      </w:pPr>
      <w:r>
        <w:rPr>
          <w:rFonts w:hint="eastAsia" w:asciiTheme="minorEastAsia" w:hAnsiTheme="minorEastAsia" w:eastAsiaTheme="minorEastAsia" w:cstheme="minorEastAsia"/>
          <w:b w:val="0"/>
          <w:bCs w:val="0"/>
          <w:sz w:val="24"/>
          <w:szCs w:val="24"/>
          <w:highlight w:val="none"/>
          <w:lang w:val="en-US" w:eastAsia="zh-CN"/>
        </w:rPr>
        <w:t>五、保证金汇款凭证或保函</w:t>
      </w:r>
    </w:p>
    <w:p w14:paraId="47F02E7B">
      <w:pPr>
        <w:pageBreakBefore w:val="0"/>
        <w:widowControl/>
        <w:wordWrap/>
        <w:overflowPunct/>
        <w:topLinePunct w:val="0"/>
        <w:bidi w:val="0"/>
        <w:adjustRightInd w:val="0"/>
        <w:snapToGrid w:val="0"/>
        <w:spacing w:line="240" w:lineRule="auto"/>
        <w:ind w:firstLine="480" w:firstLineChars="200"/>
        <w:jc w:val="left"/>
        <w:rPr>
          <w:rFonts w:hint="eastAsia" w:asciiTheme="minorEastAsia" w:hAnsiTheme="minorEastAsia" w:eastAsiaTheme="minorEastAsia" w:cstheme="minorEastAsia"/>
          <w:b w:val="0"/>
          <w:bCs w:val="0"/>
          <w:sz w:val="24"/>
          <w:szCs w:val="24"/>
          <w:highlight w:val="none"/>
        </w:rPr>
      </w:pPr>
      <w:r>
        <w:rPr>
          <w:rFonts w:hint="eastAsia" w:asciiTheme="minorEastAsia" w:hAnsiTheme="minorEastAsia" w:eastAsiaTheme="minorEastAsia" w:cstheme="minorEastAsia"/>
          <w:b w:val="0"/>
          <w:bCs w:val="0"/>
          <w:color w:val="000000"/>
          <w:kern w:val="0"/>
          <w:sz w:val="24"/>
          <w:szCs w:val="24"/>
          <w:highlight w:val="none"/>
          <w:lang w:val="en-US" w:eastAsia="zh-CN"/>
        </w:rPr>
        <w:t>六、</w:t>
      </w:r>
      <w:r>
        <w:rPr>
          <w:rFonts w:hint="eastAsia" w:asciiTheme="minorEastAsia" w:hAnsiTheme="minorEastAsia" w:eastAsiaTheme="minorEastAsia" w:cstheme="minorEastAsia"/>
          <w:b w:val="0"/>
          <w:bCs w:val="0"/>
          <w:color w:val="000000"/>
          <w:kern w:val="0"/>
          <w:sz w:val="24"/>
          <w:szCs w:val="24"/>
          <w:highlight w:val="none"/>
        </w:rPr>
        <w:t>法定代表人证明书</w:t>
      </w:r>
    </w:p>
    <w:p w14:paraId="4A395404">
      <w:pPr>
        <w:pageBreakBefore w:val="0"/>
        <w:widowControl/>
        <w:numPr>
          <w:ilvl w:val="0"/>
          <w:numId w:val="0"/>
        </w:numPr>
        <w:kinsoku/>
        <w:wordWrap/>
        <w:overflowPunct/>
        <w:topLinePunct w:val="0"/>
        <w:autoSpaceDE/>
        <w:autoSpaceDN/>
        <w:bidi w:val="0"/>
        <w:adjustRightInd w:val="0"/>
        <w:snapToGrid w:val="0"/>
        <w:spacing w:line="240" w:lineRule="auto"/>
        <w:ind w:left="0" w:leftChars="0" w:firstLine="480" w:firstLineChars="200"/>
        <w:jc w:val="left"/>
        <w:textAlignment w:val="auto"/>
        <w:rPr>
          <w:rFonts w:hint="eastAsia" w:asciiTheme="minorEastAsia" w:hAnsiTheme="minorEastAsia" w:eastAsiaTheme="minorEastAsia" w:cstheme="minorEastAsia"/>
          <w:b w:val="0"/>
          <w:bCs w:val="0"/>
          <w:color w:val="000000"/>
          <w:sz w:val="24"/>
          <w:szCs w:val="24"/>
          <w:highlight w:val="none"/>
        </w:rPr>
      </w:pPr>
      <w:r>
        <w:rPr>
          <w:rFonts w:hint="eastAsia" w:asciiTheme="minorEastAsia" w:hAnsiTheme="minorEastAsia" w:eastAsiaTheme="minorEastAsia" w:cstheme="minorEastAsia"/>
          <w:b w:val="0"/>
          <w:bCs w:val="0"/>
          <w:color w:val="000000"/>
          <w:sz w:val="24"/>
          <w:szCs w:val="24"/>
          <w:highlight w:val="none"/>
          <w:lang w:val="en-US" w:eastAsia="zh-CN"/>
        </w:rPr>
        <w:t>七</w:t>
      </w:r>
      <w:r>
        <w:rPr>
          <w:rFonts w:hint="eastAsia" w:asciiTheme="minorEastAsia" w:hAnsiTheme="minorEastAsia" w:eastAsiaTheme="minorEastAsia" w:cstheme="minorEastAsia"/>
          <w:b w:val="0"/>
          <w:bCs w:val="0"/>
          <w:color w:val="000000"/>
          <w:sz w:val="24"/>
          <w:szCs w:val="24"/>
          <w:highlight w:val="none"/>
        </w:rPr>
        <w:t>、法定代表人授权</w:t>
      </w:r>
      <w:r>
        <w:rPr>
          <w:rFonts w:hint="eastAsia" w:asciiTheme="minorEastAsia" w:hAnsiTheme="minorEastAsia" w:eastAsiaTheme="minorEastAsia" w:cstheme="minorEastAsia"/>
          <w:b w:val="0"/>
          <w:bCs w:val="0"/>
          <w:color w:val="000000"/>
          <w:sz w:val="24"/>
          <w:szCs w:val="24"/>
          <w:highlight w:val="none"/>
          <w:lang w:val="en-US" w:eastAsia="zh-CN"/>
        </w:rPr>
        <w:t>委托</w:t>
      </w:r>
      <w:r>
        <w:rPr>
          <w:rFonts w:hint="eastAsia" w:asciiTheme="minorEastAsia" w:hAnsiTheme="minorEastAsia" w:eastAsiaTheme="minorEastAsia" w:cstheme="minorEastAsia"/>
          <w:b w:val="0"/>
          <w:bCs w:val="0"/>
          <w:color w:val="000000"/>
          <w:sz w:val="24"/>
          <w:szCs w:val="24"/>
          <w:highlight w:val="none"/>
        </w:rPr>
        <w:t>书</w:t>
      </w:r>
    </w:p>
    <w:p w14:paraId="5054EF9B">
      <w:pPr>
        <w:pageBreakBefore w:val="0"/>
        <w:widowControl/>
        <w:wordWrap/>
        <w:overflowPunct/>
        <w:topLinePunct w:val="0"/>
        <w:bidi w:val="0"/>
        <w:adjustRightInd w:val="0"/>
        <w:snapToGrid w:val="0"/>
        <w:spacing w:line="240" w:lineRule="auto"/>
        <w:ind w:firstLine="480" w:firstLineChars="200"/>
        <w:jc w:val="left"/>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八、</w:t>
      </w:r>
      <w:r>
        <w:rPr>
          <w:rFonts w:hint="eastAsia" w:asciiTheme="minorEastAsia" w:hAnsiTheme="minorEastAsia" w:eastAsiaTheme="minorEastAsia" w:cstheme="minorEastAsia"/>
          <w:b w:val="0"/>
          <w:bCs w:val="0"/>
          <w:color w:val="auto"/>
          <w:spacing w:val="6"/>
          <w:sz w:val="24"/>
          <w:szCs w:val="24"/>
          <w:highlight w:val="none"/>
          <w:lang w:val="en-US" w:eastAsia="zh-CN"/>
        </w:rPr>
        <w:t>企业近六个月内连续三个月的社保缴纳凭证（新成立的公司按实际发生提供）</w:t>
      </w:r>
    </w:p>
    <w:p w14:paraId="232DD064">
      <w:pPr>
        <w:pageBreakBefore w:val="0"/>
        <w:widowControl/>
        <w:wordWrap/>
        <w:overflowPunct/>
        <w:topLinePunct w:val="0"/>
        <w:bidi w:val="0"/>
        <w:adjustRightInd w:val="0"/>
        <w:snapToGrid w:val="0"/>
        <w:spacing w:line="240" w:lineRule="auto"/>
        <w:ind w:firstLine="480" w:firstLineChars="200"/>
        <w:jc w:val="left"/>
        <w:rPr>
          <w:rFonts w:hint="eastAsia" w:asciiTheme="minorEastAsia" w:hAnsiTheme="minorEastAsia" w:eastAsiaTheme="minorEastAsia" w:cstheme="minorEastAsia"/>
          <w:b w:val="0"/>
          <w:bCs w:val="0"/>
          <w:color w:val="auto"/>
          <w:spacing w:val="6"/>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九、</w:t>
      </w:r>
      <w:r>
        <w:rPr>
          <w:rFonts w:hint="eastAsia" w:asciiTheme="minorEastAsia" w:hAnsiTheme="minorEastAsia" w:eastAsiaTheme="minorEastAsia" w:cstheme="minorEastAsia"/>
          <w:b w:val="0"/>
          <w:bCs w:val="0"/>
          <w:color w:val="auto"/>
          <w:spacing w:val="6"/>
          <w:sz w:val="24"/>
          <w:szCs w:val="24"/>
          <w:highlight w:val="none"/>
          <w:lang w:val="en-US" w:eastAsia="zh-CN"/>
        </w:rPr>
        <w:t>企业近六个月内连续三个月的完税证明（新成立的公司按实际发生提供）</w:t>
      </w:r>
    </w:p>
    <w:p w14:paraId="4BC7313D">
      <w:pPr>
        <w:pStyle w:val="3"/>
        <w:pageBreakBefore w:val="0"/>
        <w:widowControl/>
        <w:kinsoku/>
        <w:wordWrap/>
        <w:overflowPunct/>
        <w:topLinePunct w:val="0"/>
        <w:autoSpaceDE/>
        <w:autoSpaceDN/>
        <w:bidi w:val="0"/>
        <w:adjustRightInd w:val="0"/>
        <w:snapToGrid w:val="0"/>
        <w:spacing w:before="0" w:after="0" w:line="240" w:lineRule="auto"/>
        <w:ind w:left="0" w:leftChars="0" w:firstLine="480" w:firstLineChars="200"/>
        <w:jc w:val="left"/>
        <w:textAlignment w:val="auto"/>
        <w:rPr>
          <w:rFonts w:hint="eastAsia" w:asciiTheme="minorEastAsia" w:hAnsiTheme="minorEastAsia" w:eastAsiaTheme="minorEastAsia" w:cstheme="minorEastAsia"/>
          <w:b w:val="0"/>
          <w:bCs w:val="0"/>
          <w:color w:val="auto"/>
          <w:kern w:val="0"/>
          <w:sz w:val="24"/>
          <w:szCs w:val="24"/>
          <w:highlight w:val="none"/>
          <w:lang w:val="en-US" w:eastAsia="zh-CN"/>
        </w:rPr>
      </w:pPr>
      <w:r>
        <w:rPr>
          <w:rFonts w:hint="eastAsia" w:asciiTheme="minorEastAsia" w:hAnsiTheme="minorEastAsia" w:eastAsiaTheme="minorEastAsia" w:cstheme="minorEastAsia"/>
          <w:b w:val="0"/>
          <w:bCs w:val="0"/>
          <w:color w:val="auto"/>
          <w:kern w:val="0"/>
          <w:sz w:val="24"/>
          <w:szCs w:val="24"/>
          <w:highlight w:val="none"/>
          <w:lang w:val="en-US" w:eastAsia="zh-CN"/>
        </w:rPr>
        <w:t>十、投标人基本情况一览表</w:t>
      </w:r>
    </w:p>
    <w:p w14:paraId="3A693767">
      <w:pPr>
        <w:pageBreakBefore w:val="0"/>
        <w:widowControl/>
        <w:wordWrap/>
        <w:overflowPunct/>
        <w:topLinePunct w:val="0"/>
        <w:autoSpaceDE w:val="0"/>
        <w:autoSpaceDN w:val="0"/>
        <w:bidi w:val="0"/>
        <w:adjustRightInd w:val="0"/>
        <w:snapToGrid w:val="0"/>
        <w:spacing w:line="240" w:lineRule="auto"/>
        <w:ind w:firstLine="480" w:firstLineChars="200"/>
        <w:jc w:val="left"/>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lang w:val="en-US" w:eastAsia="zh-CN"/>
        </w:rPr>
        <w:t>十一、技术服务人员明细</w:t>
      </w:r>
      <w:r>
        <w:rPr>
          <w:rFonts w:hint="eastAsia" w:asciiTheme="minorEastAsia" w:hAnsiTheme="minorEastAsia" w:eastAsiaTheme="minorEastAsia" w:cstheme="minorEastAsia"/>
          <w:b w:val="0"/>
          <w:bCs w:val="0"/>
          <w:color w:val="auto"/>
          <w:sz w:val="24"/>
          <w:szCs w:val="24"/>
          <w:highlight w:val="none"/>
        </w:rPr>
        <w:t>表</w:t>
      </w:r>
    </w:p>
    <w:p w14:paraId="1DC1950A">
      <w:pPr>
        <w:pageBreakBefore w:val="0"/>
        <w:widowControl/>
        <w:wordWrap/>
        <w:overflowPunct/>
        <w:topLinePunct w:val="0"/>
        <w:bidi w:val="0"/>
        <w:adjustRightInd w:val="0"/>
        <w:snapToGrid w:val="0"/>
        <w:spacing w:line="240" w:lineRule="auto"/>
        <w:ind w:firstLine="480" w:firstLineChars="200"/>
        <w:jc w:val="left"/>
        <w:rPr>
          <w:rFonts w:hint="eastAsia" w:asciiTheme="minorEastAsia" w:hAnsiTheme="minorEastAsia" w:eastAsiaTheme="minorEastAsia" w:cstheme="minorEastAsia"/>
          <w:b w:val="0"/>
          <w:bCs w:val="0"/>
          <w:color w:val="auto"/>
          <w:spacing w:val="6"/>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十二、</w:t>
      </w:r>
      <w:r>
        <w:rPr>
          <w:rFonts w:hint="eastAsia" w:asciiTheme="minorEastAsia" w:hAnsiTheme="minorEastAsia" w:eastAsiaTheme="minorEastAsia" w:cstheme="minorEastAsia"/>
          <w:b w:val="0"/>
          <w:bCs w:val="0"/>
          <w:color w:val="auto"/>
          <w:spacing w:val="6"/>
          <w:sz w:val="24"/>
          <w:szCs w:val="24"/>
          <w:highlight w:val="none"/>
          <w:lang w:val="en-US" w:eastAsia="zh-CN"/>
        </w:rPr>
        <w:t>具有良好的商业信誉或健全的财务会计制度,需提供2024年度财务审计报告（2025年新成立的不需要提供审计报告）</w:t>
      </w:r>
    </w:p>
    <w:p w14:paraId="4FD44C35">
      <w:pPr>
        <w:pageBreakBefore w:val="0"/>
        <w:widowControl/>
        <w:wordWrap/>
        <w:overflowPunct/>
        <w:topLinePunct w:val="0"/>
        <w:bidi w:val="0"/>
        <w:adjustRightInd w:val="0"/>
        <w:snapToGrid w:val="0"/>
        <w:spacing w:line="240" w:lineRule="auto"/>
        <w:ind w:firstLine="480" w:firstLineChars="200"/>
        <w:jc w:val="left"/>
        <w:rPr>
          <w:rFonts w:hint="eastAsia" w:asciiTheme="minorEastAsia" w:hAnsiTheme="minorEastAsia" w:eastAsiaTheme="minorEastAsia" w:cstheme="minorEastAsia"/>
          <w:b w:val="0"/>
          <w:bCs w:val="0"/>
          <w:spacing w:val="6"/>
          <w:sz w:val="24"/>
          <w:szCs w:val="24"/>
          <w:highlight w:val="none"/>
          <w:lang w:val="en-US" w:eastAsia="zh-CN"/>
        </w:rPr>
      </w:pPr>
      <w:r>
        <w:rPr>
          <w:rFonts w:hint="eastAsia" w:asciiTheme="minorEastAsia" w:hAnsiTheme="minorEastAsia" w:eastAsiaTheme="minorEastAsia" w:cstheme="minorEastAsia"/>
          <w:b w:val="0"/>
          <w:bCs w:val="0"/>
          <w:sz w:val="24"/>
          <w:szCs w:val="24"/>
          <w:highlight w:val="none"/>
          <w:lang w:val="en-US" w:eastAsia="zh-CN"/>
        </w:rPr>
        <w:t>十三、</w:t>
      </w:r>
      <w:r>
        <w:rPr>
          <w:rFonts w:hint="eastAsia" w:asciiTheme="minorEastAsia" w:hAnsiTheme="minorEastAsia" w:eastAsiaTheme="minorEastAsia" w:cstheme="minorEastAsia"/>
          <w:b w:val="0"/>
          <w:bCs w:val="0"/>
          <w:spacing w:val="6"/>
          <w:sz w:val="24"/>
          <w:szCs w:val="24"/>
          <w:highlight w:val="none"/>
          <w:lang w:val="en-US" w:eastAsia="zh-CN"/>
        </w:rPr>
        <w:t>信用中国、中国政府采购网、国家企业信用信息公示系网站截图</w:t>
      </w:r>
    </w:p>
    <w:p w14:paraId="3CE64D0A">
      <w:pPr>
        <w:pageBreakBefore w:val="0"/>
        <w:widowControl/>
        <w:wordWrap/>
        <w:overflowPunct/>
        <w:topLinePunct w:val="0"/>
        <w:bidi w:val="0"/>
        <w:adjustRightInd w:val="0"/>
        <w:snapToGrid w:val="0"/>
        <w:spacing w:line="240" w:lineRule="auto"/>
        <w:ind w:firstLine="504" w:firstLineChars="200"/>
        <w:jc w:val="left"/>
        <w:rPr>
          <w:rFonts w:hint="eastAsia" w:asciiTheme="minorEastAsia" w:hAnsiTheme="minorEastAsia" w:eastAsiaTheme="minorEastAsia" w:cstheme="minorEastAsia"/>
          <w:b w:val="0"/>
          <w:bCs w:val="0"/>
          <w:color w:val="000000"/>
          <w:sz w:val="24"/>
          <w:szCs w:val="24"/>
          <w:highlight w:val="none"/>
        </w:rPr>
      </w:pPr>
      <w:r>
        <w:rPr>
          <w:rFonts w:hint="eastAsia" w:asciiTheme="minorEastAsia" w:hAnsiTheme="minorEastAsia" w:eastAsiaTheme="minorEastAsia" w:cstheme="minorEastAsia"/>
          <w:b w:val="0"/>
          <w:bCs w:val="0"/>
          <w:snapToGrid w:val="0"/>
          <w:color w:val="000000"/>
          <w:spacing w:val="6"/>
          <w:kern w:val="0"/>
          <w:sz w:val="24"/>
          <w:szCs w:val="24"/>
          <w:highlight w:val="none"/>
          <w:lang w:val="en-US" w:eastAsia="zh-CN" w:bidi="ar-SA"/>
        </w:rPr>
        <w:t>十四、</w:t>
      </w:r>
      <w:r>
        <w:rPr>
          <w:rFonts w:hint="eastAsia" w:asciiTheme="minorEastAsia" w:hAnsiTheme="minorEastAsia" w:eastAsiaTheme="minorEastAsia" w:cstheme="minorEastAsia"/>
          <w:b w:val="0"/>
          <w:bCs w:val="0"/>
          <w:spacing w:val="6"/>
          <w:sz w:val="24"/>
          <w:szCs w:val="24"/>
          <w:highlight w:val="none"/>
          <w:lang w:val="en-US" w:eastAsia="zh-CN"/>
        </w:rPr>
        <w:t>提供针对本次项目《反商业贿赂承诺书》</w:t>
      </w:r>
    </w:p>
    <w:p w14:paraId="26F13A8A">
      <w:pPr>
        <w:pageBreakBefore w:val="0"/>
        <w:widowControl/>
        <w:wordWrap/>
        <w:overflowPunct/>
        <w:topLinePunct w:val="0"/>
        <w:bidi w:val="0"/>
        <w:adjustRightInd w:val="0"/>
        <w:snapToGrid w:val="0"/>
        <w:spacing w:line="240" w:lineRule="auto"/>
        <w:ind w:firstLine="504" w:firstLineChars="200"/>
        <w:jc w:val="left"/>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snapToGrid w:val="0"/>
          <w:color w:val="000000"/>
          <w:spacing w:val="6"/>
          <w:kern w:val="0"/>
          <w:sz w:val="24"/>
          <w:szCs w:val="24"/>
          <w:highlight w:val="none"/>
          <w:lang w:val="en-US" w:eastAsia="zh-CN" w:bidi="ar-SA"/>
        </w:rPr>
        <w:t>十五、</w:t>
      </w:r>
      <w:r>
        <w:rPr>
          <w:rFonts w:hint="eastAsia" w:asciiTheme="minorEastAsia" w:hAnsiTheme="minorEastAsia" w:eastAsiaTheme="minorEastAsia" w:cstheme="minorEastAsia"/>
          <w:b w:val="0"/>
          <w:bCs w:val="0"/>
          <w:spacing w:val="6"/>
          <w:sz w:val="24"/>
          <w:szCs w:val="24"/>
          <w:highlight w:val="none"/>
          <w:lang w:val="en-US" w:eastAsia="zh-CN"/>
        </w:rPr>
        <w:t>提供《三年内无重大违法承诺书》</w:t>
      </w:r>
    </w:p>
    <w:p w14:paraId="565D3CBE">
      <w:pPr>
        <w:pageBreakBefore w:val="0"/>
        <w:widowControl/>
        <w:wordWrap/>
        <w:overflowPunct/>
        <w:topLinePunct w:val="0"/>
        <w:bidi w:val="0"/>
        <w:adjustRightInd w:val="0"/>
        <w:snapToGrid w:val="0"/>
        <w:spacing w:line="240" w:lineRule="auto"/>
        <w:ind w:firstLine="480" w:firstLineChars="200"/>
        <w:jc w:val="left"/>
        <w:rPr>
          <w:rFonts w:hint="eastAsia" w:asciiTheme="minorEastAsia" w:hAnsiTheme="minorEastAsia" w:eastAsiaTheme="minorEastAsia" w:cstheme="minorEastAsia"/>
          <w:b w:val="0"/>
          <w:bCs w:val="0"/>
          <w:i w:val="0"/>
          <w:iCs w:val="0"/>
          <w:sz w:val="24"/>
          <w:szCs w:val="24"/>
          <w:highlight w:val="none"/>
          <w:lang w:val="en-US" w:eastAsia="zh-CN"/>
        </w:rPr>
      </w:pPr>
      <w:r>
        <w:rPr>
          <w:rFonts w:hint="eastAsia" w:asciiTheme="minorEastAsia" w:hAnsiTheme="minorEastAsia" w:eastAsiaTheme="minorEastAsia" w:cstheme="minorEastAsia"/>
          <w:b w:val="0"/>
          <w:bCs w:val="0"/>
          <w:i w:val="0"/>
          <w:iCs w:val="0"/>
          <w:sz w:val="24"/>
          <w:szCs w:val="24"/>
          <w:highlight w:val="none"/>
          <w:lang w:val="en-US" w:eastAsia="zh-CN"/>
        </w:rPr>
        <w:t>十六、</w:t>
      </w:r>
      <w:r>
        <w:rPr>
          <w:rFonts w:hint="eastAsia" w:asciiTheme="minorEastAsia" w:hAnsiTheme="minorEastAsia" w:eastAsiaTheme="minorEastAsia" w:cstheme="minorEastAsia"/>
          <w:b w:val="0"/>
          <w:bCs w:val="0"/>
          <w:sz w:val="24"/>
          <w:szCs w:val="24"/>
          <w:highlight w:val="none"/>
        </w:rPr>
        <w:t>近年完成的类似项目情况表</w:t>
      </w:r>
    </w:p>
    <w:p w14:paraId="60D29FF8">
      <w:pPr>
        <w:pStyle w:val="12"/>
        <w:pageBreakBefore w:val="0"/>
        <w:widowControl/>
        <w:wordWrap/>
        <w:overflowPunct/>
        <w:topLinePunct w:val="0"/>
        <w:bidi w:val="0"/>
        <w:adjustRightInd w:val="0"/>
        <w:snapToGrid w:val="0"/>
        <w:spacing w:line="240" w:lineRule="auto"/>
        <w:ind w:firstLine="480" w:firstLineChars="200"/>
        <w:jc w:val="left"/>
        <w:rPr>
          <w:rFonts w:hint="eastAsia" w:asciiTheme="minorEastAsia" w:hAnsiTheme="minorEastAsia" w:eastAsiaTheme="minorEastAsia" w:cstheme="minorEastAsia"/>
          <w:b w:val="0"/>
          <w:bCs w:val="0"/>
          <w:i w:val="0"/>
          <w:iCs w:val="0"/>
          <w:sz w:val="24"/>
          <w:szCs w:val="24"/>
          <w:highlight w:val="none"/>
          <w:lang w:val="en-US" w:eastAsia="zh-CN"/>
        </w:rPr>
      </w:pPr>
      <w:r>
        <w:rPr>
          <w:rFonts w:hint="eastAsia" w:asciiTheme="minorEastAsia" w:hAnsiTheme="minorEastAsia" w:eastAsiaTheme="minorEastAsia" w:cstheme="minorEastAsia"/>
          <w:b w:val="0"/>
          <w:bCs w:val="0"/>
          <w:i w:val="0"/>
          <w:iCs w:val="0"/>
          <w:sz w:val="24"/>
          <w:szCs w:val="24"/>
          <w:highlight w:val="none"/>
          <w:lang w:val="en-US" w:eastAsia="zh-CN"/>
        </w:rPr>
        <w:t>十七、服务方案</w:t>
      </w:r>
    </w:p>
    <w:p w14:paraId="3706682A">
      <w:pPr>
        <w:pageBreakBefore w:val="0"/>
        <w:widowControl/>
        <w:wordWrap/>
        <w:overflowPunct/>
        <w:topLinePunct w:val="0"/>
        <w:bidi w:val="0"/>
        <w:adjustRightInd w:val="0"/>
        <w:snapToGrid w:val="0"/>
        <w:spacing w:line="240" w:lineRule="auto"/>
        <w:ind w:firstLine="480" w:firstLineChars="200"/>
        <w:jc w:val="left"/>
        <w:rPr>
          <w:rFonts w:hint="eastAsia" w:asciiTheme="minorEastAsia" w:hAnsiTheme="minorEastAsia" w:eastAsiaTheme="minorEastAsia" w:cstheme="minorEastAsia"/>
          <w:b w:val="0"/>
          <w:bCs w:val="0"/>
          <w:i w:val="0"/>
          <w:iCs w:val="0"/>
          <w:sz w:val="24"/>
          <w:szCs w:val="24"/>
          <w:highlight w:val="none"/>
          <w:lang w:val="en-US" w:eastAsia="zh-CN"/>
        </w:rPr>
      </w:pPr>
      <w:r>
        <w:rPr>
          <w:rFonts w:hint="eastAsia" w:asciiTheme="minorEastAsia" w:hAnsiTheme="minorEastAsia" w:eastAsiaTheme="minorEastAsia" w:cstheme="minorEastAsia"/>
          <w:b w:val="0"/>
          <w:bCs w:val="0"/>
          <w:i w:val="0"/>
          <w:iCs w:val="0"/>
          <w:sz w:val="24"/>
          <w:szCs w:val="24"/>
          <w:highlight w:val="none"/>
          <w:lang w:val="en-US" w:eastAsia="zh-CN"/>
        </w:rPr>
        <w:t>十八、售后承诺</w:t>
      </w:r>
    </w:p>
    <w:p w14:paraId="7E07FAA0">
      <w:pPr>
        <w:pageBreakBefore w:val="0"/>
        <w:widowControl/>
        <w:wordWrap/>
        <w:overflowPunct/>
        <w:topLinePunct w:val="0"/>
        <w:bidi w:val="0"/>
        <w:adjustRightInd w:val="0"/>
        <w:snapToGrid w:val="0"/>
        <w:spacing w:line="240" w:lineRule="auto"/>
        <w:ind w:firstLine="480" w:firstLineChars="200"/>
        <w:jc w:val="left"/>
        <w:rPr>
          <w:rFonts w:hint="eastAsia" w:asciiTheme="minorEastAsia" w:hAnsiTheme="minorEastAsia" w:eastAsiaTheme="minorEastAsia" w:cstheme="minorEastAsia"/>
          <w:b w:val="0"/>
          <w:bCs w:val="0"/>
          <w:i w:val="0"/>
          <w:iCs w:val="0"/>
          <w:sz w:val="24"/>
          <w:szCs w:val="24"/>
          <w:highlight w:val="none"/>
          <w:lang w:val="en-US" w:eastAsia="zh-CN"/>
        </w:rPr>
      </w:pPr>
      <w:r>
        <w:rPr>
          <w:rFonts w:hint="eastAsia" w:asciiTheme="minorEastAsia" w:hAnsiTheme="minorEastAsia" w:eastAsiaTheme="minorEastAsia" w:cstheme="minorEastAsia"/>
          <w:b w:val="0"/>
          <w:bCs w:val="0"/>
          <w:i w:val="0"/>
          <w:iCs w:val="0"/>
          <w:sz w:val="24"/>
          <w:szCs w:val="24"/>
          <w:highlight w:val="none"/>
          <w:lang w:val="en-US" w:eastAsia="zh-CN"/>
        </w:rPr>
        <w:t>十九、企业综合实力</w:t>
      </w:r>
    </w:p>
    <w:p w14:paraId="00E5A075">
      <w:pPr>
        <w:pStyle w:val="69"/>
        <w:spacing w:line="240" w:lineRule="auto"/>
        <w:ind w:firstLine="480" w:firstLineChars="200"/>
        <w:rPr>
          <w:rFonts w:hint="eastAsia" w:asciiTheme="minorEastAsia" w:hAnsiTheme="minorEastAsia" w:eastAsiaTheme="minorEastAsia" w:cstheme="minorEastAsia"/>
          <w:b w:val="0"/>
          <w:bCs w:val="0"/>
          <w:i w:val="0"/>
          <w:iCs w:val="0"/>
          <w:sz w:val="24"/>
          <w:szCs w:val="24"/>
          <w:highlight w:val="none"/>
          <w:lang w:val="en-US" w:eastAsia="zh-CN"/>
        </w:rPr>
      </w:pPr>
      <w:r>
        <w:rPr>
          <w:rFonts w:hint="eastAsia" w:asciiTheme="minorEastAsia" w:hAnsiTheme="minorEastAsia" w:eastAsiaTheme="minorEastAsia" w:cstheme="minorEastAsia"/>
          <w:b w:val="0"/>
          <w:bCs w:val="0"/>
          <w:i w:val="0"/>
          <w:iCs w:val="0"/>
          <w:sz w:val="24"/>
          <w:szCs w:val="24"/>
          <w:highlight w:val="none"/>
          <w:lang w:val="en-US" w:eastAsia="zh-CN"/>
        </w:rPr>
        <w:t>二十、投标企业认为提交的其他资料</w:t>
      </w:r>
    </w:p>
    <w:p w14:paraId="52B2E77D">
      <w:pPr>
        <w:pStyle w:val="69"/>
        <w:spacing w:line="240" w:lineRule="auto"/>
        <w:ind w:firstLine="480" w:firstLineChars="200"/>
        <w:rPr>
          <w:rFonts w:hint="default" w:asciiTheme="minorEastAsia" w:hAnsiTheme="minorEastAsia" w:eastAsiaTheme="minorEastAsia" w:cstheme="minorEastAsia"/>
          <w:b w:val="0"/>
          <w:bCs w:val="0"/>
          <w:i w:val="0"/>
          <w:iCs w:val="0"/>
          <w:sz w:val="24"/>
          <w:szCs w:val="24"/>
          <w:highlight w:val="none"/>
          <w:lang w:val="en-US" w:eastAsia="zh-CN"/>
        </w:rPr>
      </w:pPr>
      <w:r>
        <w:rPr>
          <w:rFonts w:hint="eastAsia" w:asciiTheme="minorEastAsia" w:hAnsiTheme="minorEastAsia" w:eastAsiaTheme="minorEastAsia" w:cstheme="minorEastAsia"/>
          <w:b w:val="0"/>
          <w:bCs w:val="0"/>
          <w:i w:val="0"/>
          <w:iCs w:val="0"/>
          <w:sz w:val="24"/>
          <w:szCs w:val="24"/>
          <w:highlight w:val="none"/>
          <w:lang w:val="en-US" w:eastAsia="zh-CN"/>
        </w:rPr>
        <w:t>二十一、中小企业声明函 （如是）</w:t>
      </w:r>
    </w:p>
    <w:p w14:paraId="35FBB3CE">
      <w:pPr>
        <w:pStyle w:val="69"/>
        <w:spacing w:line="440" w:lineRule="exact"/>
        <w:rPr>
          <w:rFonts w:ascii="宋体" w:hAnsi="宋体" w:eastAsia="宋体" w:cs="宋体"/>
          <w:b/>
          <w:color w:val="auto"/>
          <w:szCs w:val="24"/>
          <w:highlight w:val="none"/>
        </w:rPr>
      </w:pPr>
      <w:r>
        <w:rPr>
          <w:rFonts w:hint="eastAsia" w:ascii="宋体" w:hAnsi="宋体" w:eastAsia="宋体" w:cs="宋体"/>
          <w:b/>
          <w:color w:val="auto"/>
          <w:szCs w:val="24"/>
          <w:highlight w:val="none"/>
        </w:rPr>
        <w:t>五、其他资料</w:t>
      </w:r>
    </w:p>
    <w:p w14:paraId="324A5852">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11、报价：</w:t>
      </w:r>
    </w:p>
    <w:p w14:paraId="25D23D5B">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color w:val="000000"/>
          <w:sz w:val="24"/>
          <w:szCs w:val="24"/>
          <w:highlight w:val="none"/>
        </w:rPr>
      </w:pPr>
      <w:r>
        <w:rPr>
          <w:rFonts w:hint="eastAsia" w:ascii="宋体" w:hAnsi="宋体" w:eastAsia="宋体" w:cs="宋体"/>
          <w:b/>
          <w:color w:val="000000"/>
          <w:sz w:val="24"/>
          <w:szCs w:val="24"/>
          <w:highlight w:val="none"/>
        </w:rPr>
        <w:t>11.1</w:t>
      </w:r>
      <w:r>
        <w:rPr>
          <w:rFonts w:hint="eastAsia" w:ascii="宋体" w:hAnsi="宋体" w:eastAsia="宋体" w:cs="宋体"/>
          <w:color w:val="000000"/>
          <w:sz w:val="24"/>
          <w:szCs w:val="24"/>
          <w:highlight w:val="none"/>
        </w:rPr>
        <w:t xml:space="preserve"> 报价人应以单价报价，并在报价表上注明单价。小写与大写不符的，以大写为准。</w:t>
      </w:r>
    </w:p>
    <w:p w14:paraId="065EE551">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color w:val="000000"/>
          <w:sz w:val="24"/>
          <w:szCs w:val="24"/>
          <w:highlight w:val="none"/>
        </w:rPr>
      </w:pPr>
      <w:r>
        <w:rPr>
          <w:rFonts w:hint="eastAsia" w:ascii="宋体" w:hAnsi="宋体" w:eastAsia="宋体" w:cs="宋体"/>
          <w:b/>
          <w:color w:val="000000"/>
          <w:sz w:val="24"/>
          <w:szCs w:val="24"/>
          <w:highlight w:val="none"/>
        </w:rPr>
        <w:t>11.2</w:t>
      </w:r>
      <w:r>
        <w:rPr>
          <w:rFonts w:hint="eastAsia" w:ascii="宋体" w:hAnsi="宋体" w:eastAsia="宋体" w:cs="宋体"/>
          <w:color w:val="000000"/>
          <w:sz w:val="24"/>
          <w:szCs w:val="24"/>
          <w:highlight w:val="none"/>
        </w:rPr>
        <w:t xml:space="preserve"> 报价的单价指</w:t>
      </w:r>
      <w:r>
        <w:rPr>
          <w:rFonts w:hint="eastAsia" w:ascii="宋体" w:hAnsi="宋体" w:eastAsia="宋体" w:cs="宋体"/>
          <w:color w:val="000000"/>
          <w:sz w:val="24"/>
          <w:szCs w:val="24"/>
          <w:highlight w:val="none"/>
          <w:lang w:eastAsia="zh-CN"/>
        </w:rPr>
        <w:t>服务的人工费</w:t>
      </w:r>
      <w:r>
        <w:rPr>
          <w:rFonts w:hint="eastAsia" w:ascii="宋体" w:hAnsi="宋体" w:eastAsia="宋体" w:cs="宋体"/>
          <w:color w:val="000000"/>
          <w:sz w:val="24"/>
          <w:szCs w:val="24"/>
          <w:highlight w:val="none"/>
        </w:rPr>
        <w:t>、税费等费用的总和（由中标单位自行承担）。</w:t>
      </w:r>
    </w:p>
    <w:p w14:paraId="66F547D5">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12、报价货币</w:t>
      </w:r>
    </w:p>
    <w:p w14:paraId="2A273B6E">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color w:val="000000"/>
          <w:sz w:val="24"/>
          <w:szCs w:val="24"/>
          <w:highlight w:val="none"/>
        </w:rPr>
      </w:pPr>
      <w:r>
        <w:rPr>
          <w:rFonts w:hint="eastAsia" w:ascii="宋体" w:hAnsi="宋体" w:eastAsia="宋体" w:cs="宋体"/>
          <w:b/>
          <w:color w:val="000000"/>
          <w:sz w:val="24"/>
          <w:szCs w:val="24"/>
          <w:highlight w:val="none"/>
        </w:rPr>
        <w:t>12.1</w:t>
      </w:r>
      <w:r>
        <w:rPr>
          <w:rFonts w:hint="eastAsia" w:ascii="宋体" w:hAnsi="宋体" w:eastAsia="宋体" w:cs="宋体"/>
          <w:color w:val="000000"/>
          <w:sz w:val="24"/>
          <w:szCs w:val="24"/>
          <w:highlight w:val="none"/>
        </w:rPr>
        <w:t xml:space="preserve"> 报价应以人民币报价。</w:t>
      </w:r>
    </w:p>
    <w:p w14:paraId="3BBDD920">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lang w:val="en-US" w:eastAsia="zh-CN"/>
        </w:rPr>
        <w:t>13</w:t>
      </w:r>
      <w:r>
        <w:rPr>
          <w:rFonts w:hint="eastAsia" w:ascii="宋体" w:hAnsi="宋体" w:eastAsia="宋体" w:cs="宋体"/>
          <w:b/>
          <w:color w:val="000000"/>
          <w:sz w:val="24"/>
          <w:szCs w:val="24"/>
          <w:highlight w:val="none"/>
        </w:rPr>
        <w:t>、报价人应逐条详细阅读文件有关要求，表明所提供的服务是否对文件做出实质性响应。</w:t>
      </w:r>
    </w:p>
    <w:p w14:paraId="0CD6E969">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lang w:val="en-US" w:eastAsia="zh-CN"/>
        </w:rPr>
        <w:t>14</w:t>
      </w:r>
      <w:r>
        <w:rPr>
          <w:rFonts w:hint="eastAsia" w:ascii="宋体" w:hAnsi="宋体" w:eastAsia="宋体" w:cs="宋体"/>
          <w:b/>
          <w:color w:val="000000"/>
          <w:sz w:val="24"/>
          <w:szCs w:val="24"/>
          <w:highlight w:val="none"/>
        </w:rPr>
        <w:t>、报价文件的有效期</w:t>
      </w:r>
    </w:p>
    <w:p w14:paraId="7F2CD253">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color w:val="000000"/>
          <w:sz w:val="24"/>
          <w:szCs w:val="24"/>
          <w:highlight w:val="none"/>
        </w:rPr>
      </w:pPr>
      <w:r>
        <w:rPr>
          <w:rFonts w:hint="eastAsia" w:ascii="宋体" w:hAnsi="宋体" w:eastAsia="宋体" w:cs="宋体"/>
          <w:b/>
          <w:color w:val="000000"/>
          <w:sz w:val="24"/>
          <w:szCs w:val="24"/>
          <w:highlight w:val="none"/>
          <w:lang w:val="en-US" w:eastAsia="zh-CN"/>
        </w:rPr>
        <w:t>14</w:t>
      </w:r>
      <w:r>
        <w:rPr>
          <w:rFonts w:hint="eastAsia" w:ascii="宋体" w:hAnsi="宋体" w:eastAsia="宋体" w:cs="宋体"/>
          <w:b/>
          <w:color w:val="000000"/>
          <w:sz w:val="24"/>
          <w:szCs w:val="24"/>
          <w:highlight w:val="none"/>
        </w:rPr>
        <w:t>.1</w:t>
      </w:r>
      <w:r>
        <w:rPr>
          <w:rFonts w:hint="eastAsia" w:ascii="宋体" w:hAnsi="宋体" w:eastAsia="宋体" w:cs="宋体"/>
          <w:color w:val="000000"/>
          <w:sz w:val="24"/>
          <w:szCs w:val="24"/>
          <w:highlight w:val="none"/>
        </w:rPr>
        <w:t xml:space="preserve"> 报价文件从实质开标之日起 </w:t>
      </w:r>
      <w:r>
        <w:rPr>
          <w:rFonts w:hint="eastAsia" w:ascii="宋体" w:hAnsi="宋体" w:eastAsia="宋体" w:cs="宋体"/>
          <w:color w:val="000000"/>
          <w:sz w:val="24"/>
          <w:szCs w:val="24"/>
          <w:highlight w:val="none"/>
          <w:lang w:val="en-US" w:eastAsia="zh-CN"/>
        </w:rPr>
        <w:t>90</w:t>
      </w:r>
      <w:r>
        <w:rPr>
          <w:rFonts w:hint="eastAsia" w:ascii="宋体" w:hAnsi="宋体" w:eastAsia="宋体" w:cs="宋体"/>
          <w:color w:val="000000"/>
          <w:sz w:val="24"/>
          <w:szCs w:val="24"/>
          <w:highlight w:val="none"/>
        </w:rPr>
        <w:t xml:space="preserve"> 天内有效。</w:t>
      </w:r>
    </w:p>
    <w:p w14:paraId="6757FB4D">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color w:val="000000"/>
          <w:sz w:val="24"/>
          <w:szCs w:val="24"/>
          <w:highlight w:val="none"/>
        </w:rPr>
      </w:pPr>
      <w:r>
        <w:rPr>
          <w:rFonts w:hint="eastAsia" w:ascii="宋体" w:hAnsi="宋体" w:eastAsia="宋体" w:cs="宋体"/>
          <w:b/>
          <w:color w:val="000000"/>
          <w:sz w:val="24"/>
          <w:szCs w:val="24"/>
          <w:highlight w:val="none"/>
          <w:lang w:val="en-US" w:eastAsia="zh-CN"/>
        </w:rPr>
        <w:t>14</w:t>
      </w:r>
      <w:r>
        <w:rPr>
          <w:rFonts w:hint="eastAsia" w:ascii="宋体" w:hAnsi="宋体" w:eastAsia="宋体" w:cs="宋体"/>
          <w:b/>
          <w:color w:val="000000"/>
          <w:sz w:val="24"/>
          <w:szCs w:val="24"/>
          <w:highlight w:val="none"/>
        </w:rPr>
        <w:t>.2</w:t>
      </w:r>
      <w:r>
        <w:rPr>
          <w:rFonts w:hint="eastAsia" w:ascii="宋体" w:hAnsi="宋体" w:eastAsia="宋体" w:cs="宋体"/>
          <w:color w:val="000000"/>
          <w:sz w:val="24"/>
          <w:szCs w:val="24"/>
          <w:highlight w:val="none"/>
        </w:rPr>
        <w:t xml:space="preserve"> 如遇特殊情况，在原报价有效期届满之前，采购人可与报价人协商延长报价文件的有效期，并经报价人确认。</w:t>
      </w:r>
    </w:p>
    <w:p w14:paraId="274DF5D0">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1</w:t>
      </w:r>
      <w:r>
        <w:rPr>
          <w:rFonts w:hint="eastAsia" w:ascii="宋体" w:hAnsi="宋体" w:eastAsia="宋体" w:cs="宋体"/>
          <w:b/>
          <w:color w:val="000000"/>
          <w:sz w:val="24"/>
          <w:szCs w:val="24"/>
          <w:highlight w:val="none"/>
          <w:lang w:val="en-US" w:eastAsia="zh-CN"/>
        </w:rPr>
        <w:t>5</w:t>
      </w:r>
      <w:r>
        <w:rPr>
          <w:rFonts w:hint="eastAsia" w:ascii="宋体" w:hAnsi="宋体" w:eastAsia="宋体" w:cs="宋体"/>
          <w:b/>
          <w:color w:val="000000"/>
          <w:sz w:val="24"/>
          <w:szCs w:val="24"/>
          <w:highlight w:val="none"/>
        </w:rPr>
        <w:t>、</w:t>
      </w:r>
      <w:r>
        <w:rPr>
          <w:rFonts w:hint="eastAsia" w:ascii="宋体" w:hAnsi="宋体" w:eastAsia="宋体" w:cs="宋体"/>
          <w:b/>
          <w:color w:val="000000"/>
          <w:sz w:val="24"/>
          <w:szCs w:val="24"/>
          <w:highlight w:val="none"/>
          <w:lang w:eastAsia="zh-CN"/>
        </w:rPr>
        <w:t>磋商</w:t>
      </w:r>
      <w:r>
        <w:rPr>
          <w:rFonts w:hint="eastAsia" w:ascii="宋体" w:hAnsi="宋体" w:eastAsia="宋体" w:cs="宋体"/>
          <w:b/>
          <w:color w:val="000000"/>
          <w:sz w:val="24"/>
          <w:szCs w:val="24"/>
          <w:highlight w:val="none"/>
        </w:rPr>
        <w:t>保证金</w:t>
      </w:r>
    </w:p>
    <w:p w14:paraId="13FD321F">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color w:val="000000"/>
          <w:sz w:val="24"/>
          <w:szCs w:val="24"/>
          <w:highlight w:val="none"/>
        </w:rPr>
      </w:pPr>
      <w:r>
        <w:rPr>
          <w:rFonts w:hint="eastAsia" w:ascii="宋体" w:hAnsi="宋体" w:eastAsia="宋体" w:cs="宋体"/>
          <w:b/>
          <w:color w:val="000000"/>
          <w:sz w:val="24"/>
          <w:szCs w:val="24"/>
          <w:highlight w:val="none"/>
        </w:rPr>
        <w:t>1</w:t>
      </w:r>
      <w:r>
        <w:rPr>
          <w:rFonts w:hint="eastAsia" w:ascii="宋体" w:hAnsi="宋体" w:eastAsia="宋体" w:cs="宋体"/>
          <w:b/>
          <w:color w:val="000000"/>
          <w:sz w:val="24"/>
          <w:szCs w:val="24"/>
          <w:highlight w:val="none"/>
          <w:lang w:val="en-US" w:eastAsia="zh-CN"/>
        </w:rPr>
        <w:t>5</w:t>
      </w:r>
      <w:r>
        <w:rPr>
          <w:rFonts w:hint="eastAsia" w:ascii="宋体" w:hAnsi="宋体" w:eastAsia="宋体" w:cs="宋体"/>
          <w:b/>
          <w:color w:val="000000"/>
          <w:sz w:val="24"/>
          <w:szCs w:val="24"/>
          <w:highlight w:val="none"/>
        </w:rPr>
        <w:t>.1</w:t>
      </w:r>
      <w:r>
        <w:rPr>
          <w:rFonts w:hint="eastAsia" w:ascii="宋体" w:hAnsi="宋体" w:eastAsia="宋体" w:cs="宋体"/>
          <w:color w:val="000000"/>
          <w:sz w:val="24"/>
          <w:szCs w:val="24"/>
          <w:highlight w:val="none"/>
        </w:rPr>
        <w:t xml:space="preserve"> </w:t>
      </w:r>
      <w:r>
        <w:rPr>
          <w:rFonts w:hint="eastAsia" w:ascii="宋体" w:hAnsi="宋体" w:eastAsia="宋体" w:cs="宋体"/>
          <w:color w:val="000000"/>
          <w:sz w:val="24"/>
          <w:szCs w:val="24"/>
          <w:highlight w:val="none"/>
          <w:lang w:eastAsia="zh-CN"/>
        </w:rPr>
        <w:t>磋商</w:t>
      </w:r>
      <w:r>
        <w:rPr>
          <w:rFonts w:hint="eastAsia" w:ascii="宋体" w:hAnsi="宋体" w:eastAsia="宋体" w:cs="宋体"/>
          <w:color w:val="000000"/>
          <w:sz w:val="24"/>
          <w:szCs w:val="24"/>
          <w:highlight w:val="none"/>
        </w:rPr>
        <w:t>保证金数额详见投标须知前附表第1</w:t>
      </w:r>
      <w:r>
        <w:rPr>
          <w:rFonts w:hint="eastAsia" w:ascii="宋体" w:hAnsi="宋体" w:eastAsia="宋体" w:cs="宋体"/>
          <w:color w:val="000000"/>
          <w:sz w:val="24"/>
          <w:szCs w:val="24"/>
          <w:highlight w:val="none"/>
          <w:lang w:val="en-US" w:eastAsia="zh-CN"/>
        </w:rPr>
        <w:t>9</w:t>
      </w:r>
      <w:r>
        <w:rPr>
          <w:rFonts w:hint="eastAsia" w:ascii="宋体" w:hAnsi="宋体" w:eastAsia="宋体" w:cs="宋体"/>
          <w:color w:val="000000"/>
          <w:sz w:val="24"/>
          <w:szCs w:val="24"/>
          <w:highlight w:val="none"/>
        </w:rPr>
        <w:t>条。</w:t>
      </w:r>
    </w:p>
    <w:p w14:paraId="11FDB47D">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color w:val="000000"/>
          <w:sz w:val="24"/>
          <w:szCs w:val="24"/>
          <w:highlight w:val="none"/>
        </w:rPr>
      </w:pPr>
      <w:r>
        <w:rPr>
          <w:rFonts w:hint="eastAsia" w:ascii="宋体" w:hAnsi="宋体" w:eastAsia="宋体" w:cs="宋体"/>
          <w:b/>
          <w:color w:val="000000"/>
          <w:sz w:val="24"/>
          <w:szCs w:val="24"/>
          <w:highlight w:val="none"/>
        </w:rPr>
        <w:t>1</w:t>
      </w:r>
      <w:r>
        <w:rPr>
          <w:rFonts w:hint="eastAsia" w:ascii="宋体" w:hAnsi="宋体" w:eastAsia="宋体" w:cs="宋体"/>
          <w:b/>
          <w:color w:val="000000"/>
          <w:sz w:val="24"/>
          <w:szCs w:val="24"/>
          <w:highlight w:val="none"/>
          <w:lang w:val="en-US" w:eastAsia="zh-CN"/>
        </w:rPr>
        <w:t>5</w:t>
      </w:r>
      <w:r>
        <w:rPr>
          <w:rFonts w:hint="eastAsia" w:ascii="宋体" w:hAnsi="宋体" w:eastAsia="宋体" w:cs="宋体"/>
          <w:b/>
          <w:color w:val="000000"/>
          <w:sz w:val="24"/>
          <w:szCs w:val="24"/>
          <w:highlight w:val="none"/>
        </w:rPr>
        <w:t>.2</w:t>
      </w:r>
      <w:r>
        <w:rPr>
          <w:rFonts w:hint="eastAsia" w:ascii="宋体" w:hAnsi="宋体" w:eastAsia="宋体" w:cs="宋体"/>
          <w:color w:val="000000"/>
          <w:sz w:val="24"/>
          <w:szCs w:val="24"/>
          <w:highlight w:val="none"/>
        </w:rPr>
        <w:t xml:space="preserve"> </w:t>
      </w:r>
      <w:r>
        <w:rPr>
          <w:rFonts w:hint="eastAsia" w:ascii="宋体" w:hAnsi="宋体" w:eastAsia="宋体" w:cs="宋体"/>
          <w:color w:val="000000"/>
          <w:sz w:val="24"/>
          <w:szCs w:val="24"/>
          <w:highlight w:val="none"/>
          <w:lang w:eastAsia="zh-CN"/>
        </w:rPr>
        <w:t>磋商</w:t>
      </w:r>
      <w:r>
        <w:rPr>
          <w:rFonts w:hint="eastAsia" w:ascii="宋体" w:hAnsi="宋体" w:eastAsia="宋体" w:cs="宋体"/>
          <w:color w:val="000000"/>
          <w:sz w:val="24"/>
          <w:szCs w:val="24"/>
          <w:highlight w:val="none"/>
        </w:rPr>
        <w:t>保证金</w:t>
      </w:r>
      <w:r>
        <w:rPr>
          <w:rFonts w:hint="eastAsia" w:ascii="宋体" w:hAnsi="宋体" w:eastAsia="宋体" w:cs="宋体"/>
          <w:color w:val="000000"/>
          <w:sz w:val="24"/>
          <w:szCs w:val="24"/>
          <w:highlight w:val="none"/>
          <w:lang w:val="en-US" w:eastAsia="zh-CN"/>
        </w:rPr>
        <w:t>或保函</w:t>
      </w:r>
      <w:r>
        <w:rPr>
          <w:rFonts w:hint="eastAsia" w:ascii="宋体" w:hAnsi="宋体" w:eastAsia="宋体" w:cs="宋体"/>
          <w:color w:val="000000"/>
          <w:sz w:val="24"/>
          <w:szCs w:val="24"/>
          <w:highlight w:val="none"/>
        </w:rPr>
        <w:t>用于应对本次因报价人违规、违约而产生的风险。</w:t>
      </w:r>
    </w:p>
    <w:p w14:paraId="3A1722DA">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color w:val="000000"/>
          <w:sz w:val="24"/>
          <w:szCs w:val="24"/>
          <w:highlight w:val="none"/>
          <w:u w:val="single"/>
        </w:rPr>
      </w:pPr>
      <w:r>
        <w:rPr>
          <w:rFonts w:hint="eastAsia" w:ascii="宋体" w:hAnsi="宋体" w:eastAsia="宋体" w:cs="宋体"/>
          <w:b/>
          <w:color w:val="000000"/>
          <w:sz w:val="24"/>
          <w:szCs w:val="24"/>
          <w:highlight w:val="none"/>
        </w:rPr>
        <w:t>1</w:t>
      </w:r>
      <w:r>
        <w:rPr>
          <w:rFonts w:hint="eastAsia" w:ascii="宋体" w:hAnsi="宋体" w:eastAsia="宋体" w:cs="宋体"/>
          <w:b/>
          <w:color w:val="000000"/>
          <w:sz w:val="24"/>
          <w:szCs w:val="24"/>
          <w:highlight w:val="none"/>
          <w:lang w:val="en-US" w:eastAsia="zh-CN"/>
        </w:rPr>
        <w:t>5</w:t>
      </w:r>
      <w:r>
        <w:rPr>
          <w:rFonts w:hint="eastAsia" w:ascii="宋体" w:hAnsi="宋体" w:eastAsia="宋体" w:cs="宋体"/>
          <w:b/>
          <w:color w:val="000000"/>
          <w:sz w:val="24"/>
          <w:szCs w:val="24"/>
          <w:highlight w:val="none"/>
        </w:rPr>
        <w:t>.3</w:t>
      </w:r>
      <w:r>
        <w:rPr>
          <w:rFonts w:hint="eastAsia" w:ascii="宋体" w:hAnsi="宋体" w:eastAsia="宋体" w:cs="宋体"/>
          <w:color w:val="000000"/>
          <w:sz w:val="24"/>
          <w:szCs w:val="24"/>
          <w:highlight w:val="none"/>
        </w:rPr>
        <w:t xml:space="preserve"> </w:t>
      </w:r>
      <w:r>
        <w:rPr>
          <w:rFonts w:hint="eastAsia" w:ascii="宋体" w:hAnsi="宋体" w:eastAsia="宋体" w:cs="宋体"/>
          <w:color w:val="000000"/>
          <w:sz w:val="24"/>
          <w:szCs w:val="24"/>
          <w:highlight w:val="none"/>
          <w:lang w:eastAsia="zh-CN"/>
        </w:rPr>
        <w:t>磋商</w:t>
      </w:r>
      <w:r>
        <w:rPr>
          <w:rFonts w:hint="eastAsia" w:ascii="宋体" w:hAnsi="宋体" w:eastAsia="宋体" w:cs="宋体"/>
          <w:color w:val="000000"/>
          <w:sz w:val="24"/>
          <w:szCs w:val="24"/>
          <w:highlight w:val="none"/>
        </w:rPr>
        <w:t>保证金须以单位名义缴纳，未中标单位的</w:t>
      </w:r>
      <w:r>
        <w:rPr>
          <w:rFonts w:hint="eastAsia" w:ascii="宋体" w:hAnsi="宋体" w:eastAsia="宋体" w:cs="宋体"/>
          <w:color w:val="000000"/>
          <w:sz w:val="24"/>
          <w:szCs w:val="24"/>
          <w:highlight w:val="none"/>
          <w:lang w:eastAsia="zh-CN"/>
        </w:rPr>
        <w:t>磋商</w:t>
      </w:r>
      <w:r>
        <w:rPr>
          <w:rFonts w:hint="eastAsia" w:ascii="宋体" w:hAnsi="宋体" w:eastAsia="宋体" w:cs="宋体"/>
          <w:color w:val="000000"/>
          <w:sz w:val="24"/>
          <w:szCs w:val="24"/>
          <w:highlight w:val="none"/>
        </w:rPr>
        <w:t>保证金，退还给原缴纳单位。</w:t>
      </w:r>
      <w:r>
        <w:rPr>
          <w:rFonts w:hint="eastAsia" w:ascii="宋体" w:hAnsi="宋体" w:eastAsia="宋体" w:cs="宋体"/>
          <w:color w:val="000000"/>
          <w:sz w:val="24"/>
          <w:szCs w:val="24"/>
          <w:highlight w:val="none"/>
          <w:lang w:eastAsia="zh-CN"/>
        </w:rPr>
        <w:t>磋商</w:t>
      </w:r>
      <w:r>
        <w:rPr>
          <w:rFonts w:hint="eastAsia" w:ascii="宋体" w:hAnsi="宋体" w:eastAsia="宋体" w:cs="宋体"/>
          <w:color w:val="000000"/>
          <w:sz w:val="24"/>
          <w:szCs w:val="24"/>
          <w:highlight w:val="none"/>
        </w:rPr>
        <w:t>保证金应于</w:t>
      </w:r>
      <w:r>
        <w:rPr>
          <w:rFonts w:hint="eastAsia" w:ascii="宋体" w:hAnsi="宋体" w:eastAsia="宋体" w:cs="宋体"/>
          <w:color w:val="000000"/>
          <w:sz w:val="24"/>
          <w:szCs w:val="24"/>
          <w:highlight w:val="none"/>
          <w:lang w:eastAsia="zh-CN"/>
        </w:rPr>
        <w:t>磋商</w:t>
      </w:r>
      <w:r>
        <w:rPr>
          <w:rFonts w:hint="eastAsia" w:ascii="宋体" w:hAnsi="宋体" w:eastAsia="宋体" w:cs="宋体"/>
          <w:color w:val="000000"/>
          <w:sz w:val="24"/>
          <w:szCs w:val="24"/>
          <w:highlight w:val="none"/>
        </w:rPr>
        <w:t>时间</w:t>
      </w:r>
      <w:r>
        <w:rPr>
          <w:rFonts w:hint="eastAsia" w:ascii="宋体" w:hAnsi="宋体" w:eastAsia="宋体" w:cs="宋体"/>
          <w:color w:val="000000"/>
          <w:sz w:val="24"/>
          <w:szCs w:val="24"/>
          <w:highlight w:val="none"/>
          <w:lang w:eastAsia="zh-CN"/>
        </w:rPr>
        <w:t>开标前</w:t>
      </w:r>
      <w:r>
        <w:rPr>
          <w:rFonts w:hint="eastAsia" w:ascii="宋体" w:hAnsi="宋体" w:eastAsia="宋体" w:cs="宋体"/>
          <w:color w:val="auto"/>
          <w:sz w:val="24"/>
          <w:szCs w:val="24"/>
          <w:highlight w:val="none"/>
        </w:rPr>
        <w:t>存入指定账户（开户信息：见【报价须知前附表】）</w:t>
      </w:r>
      <w:r>
        <w:rPr>
          <w:rFonts w:hint="eastAsia" w:ascii="宋体" w:hAnsi="宋体" w:eastAsia="宋体" w:cs="宋体"/>
          <w:color w:val="000000"/>
          <w:sz w:val="24"/>
          <w:szCs w:val="24"/>
          <w:highlight w:val="none"/>
        </w:rPr>
        <w:t>。对未按要求提交</w:t>
      </w:r>
      <w:r>
        <w:rPr>
          <w:rFonts w:hint="eastAsia" w:ascii="宋体" w:hAnsi="宋体" w:eastAsia="宋体" w:cs="宋体"/>
          <w:color w:val="000000"/>
          <w:sz w:val="24"/>
          <w:szCs w:val="24"/>
          <w:highlight w:val="none"/>
          <w:lang w:eastAsia="zh-CN"/>
        </w:rPr>
        <w:t>磋商</w:t>
      </w:r>
      <w:r>
        <w:rPr>
          <w:rFonts w:hint="eastAsia" w:ascii="宋体" w:hAnsi="宋体" w:eastAsia="宋体" w:cs="宋体"/>
          <w:color w:val="000000"/>
          <w:sz w:val="24"/>
          <w:szCs w:val="24"/>
          <w:highlight w:val="none"/>
        </w:rPr>
        <w:t>保证金的报价文件，</w:t>
      </w:r>
      <w:r>
        <w:rPr>
          <w:rFonts w:hint="eastAsia" w:ascii="宋体" w:hAnsi="宋体" w:eastAsia="宋体" w:cs="宋体"/>
          <w:color w:val="000000"/>
          <w:sz w:val="24"/>
          <w:szCs w:val="24"/>
          <w:highlight w:val="none"/>
          <w:lang w:eastAsia="zh-CN"/>
        </w:rPr>
        <w:t>磋商</w:t>
      </w:r>
      <w:r>
        <w:rPr>
          <w:rFonts w:hint="eastAsia" w:ascii="宋体" w:hAnsi="宋体" w:eastAsia="宋体" w:cs="宋体"/>
          <w:color w:val="000000"/>
          <w:sz w:val="24"/>
          <w:szCs w:val="24"/>
          <w:highlight w:val="none"/>
        </w:rPr>
        <w:t>小组将视为不响应</w:t>
      </w:r>
      <w:r>
        <w:rPr>
          <w:rFonts w:hint="eastAsia" w:ascii="宋体" w:hAnsi="宋体" w:eastAsia="宋体" w:cs="宋体"/>
          <w:color w:val="000000"/>
          <w:sz w:val="24"/>
          <w:szCs w:val="24"/>
          <w:highlight w:val="none"/>
          <w:lang w:eastAsia="zh-CN"/>
        </w:rPr>
        <w:t>磋商</w:t>
      </w:r>
      <w:r>
        <w:rPr>
          <w:rFonts w:hint="eastAsia" w:ascii="宋体" w:hAnsi="宋体" w:eastAsia="宋体" w:cs="宋体"/>
          <w:color w:val="000000"/>
          <w:sz w:val="24"/>
          <w:szCs w:val="24"/>
          <w:highlight w:val="none"/>
        </w:rPr>
        <w:t>文件予以拒绝。</w:t>
      </w:r>
    </w:p>
    <w:p w14:paraId="108CA3B2">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color w:val="000000"/>
          <w:sz w:val="24"/>
          <w:szCs w:val="24"/>
          <w:highlight w:val="none"/>
        </w:rPr>
      </w:pPr>
      <w:r>
        <w:rPr>
          <w:rFonts w:hint="eastAsia" w:ascii="宋体" w:hAnsi="宋体" w:eastAsia="宋体" w:cs="宋体"/>
          <w:b/>
          <w:color w:val="000000"/>
          <w:sz w:val="24"/>
          <w:szCs w:val="24"/>
          <w:highlight w:val="none"/>
        </w:rPr>
        <w:t>1</w:t>
      </w:r>
      <w:r>
        <w:rPr>
          <w:rFonts w:hint="eastAsia" w:ascii="宋体" w:hAnsi="宋体" w:eastAsia="宋体" w:cs="宋体"/>
          <w:b/>
          <w:color w:val="000000"/>
          <w:sz w:val="24"/>
          <w:szCs w:val="24"/>
          <w:highlight w:val="none"/>
          <w:lang w:val="en-US" w:eastAsia="zh-CN"/>
        </w:rPr>
        <w:t>5</w:t>
      </w:r>
      <w:r>
        <w:rPr>
          <w:rFonts w:hint="eastAsia" w:ascii="宋体" w:hAnsi="宋体" w:eastAsia="宋体" w:cs="宋体"/>
          <w:b/>
          <w:color w:val="000000"/>
          <w:sz w:val="24"/>
          <w:szCs w:val="24"/>
          <w:highlight w:val="none"/>
        </w:rPr>
        <w:t>.4</w:t>
      </w:r>
      <w:r>
        <w:rPr>
          <w:rFonts w:hint="eastAsia" w:ascii="宋体" w:hAnsi="宋体" w:eastAsia="宋体" w:cs="宋体"/>
          <w:color w:val="000000"/>
          <w:sz w:val="24"/>
          <w:szCs w:val="24"/>
          <w:highlight w:val="none"/>
        </w:rPr>
        <w:t xml:space="preserve"> </w:t>
      </w:r>
      <w:r>
        <w:rPr>
          <w:rFonts w:hint="eastAsia" w:ascii="宋体" w:hAnsi="宋体" w:eastAsia="宋体" w:cs="宋体"/>
          <w:color w:val="000000"/>
          <w:sz w:val="24"/>
          <w:szCs w:val="24"/>
          <w:highlight w:val="none"/>
          <w:lang w:eastAsia="zh-CN"/>
        </w:rPr>
        <w:t>磋商</w:t>
      </w:r>
      <w:r>
        <w:rPr>
          <w:rFonts w:hint="eastAsia" w:ascii="宋体" w:hAnsi="宋体" w:eastAsia="宋体" w:cs="宋体"/>
          <w:color w:val="000000"/>
          <w:sz w:val="24"/>
          <w:szCs w:val="24"/>
          <w:highlight w:val="none"/>
        </w:rPr>
        <w:t>保证金以银行汇票、支票的方式提交</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或银行保函</w:t>
      </w:r>
      <w:r>
        <w:rPr>
          <w:rFonts w:hint="eastAsia" w:ascii="宋体" w:hAnsi="宋体" w:eastAsia="宋体" w:cs="宋体"/>
          <w:color w:val="000000"/>
          <w:sz w:val="24"/>
          <w:szCs w:val="24"/>
          <w:highlight w:val="none"/>
        </w:rPr>
        <w:t>。</w:t>
      </w:r>
    </w:p>
    <w:p w14:paraId="2B957D51">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color w:val="000000"/>
          <w:sz w:val="24"/>
          <w:szCs w:val="24"/>
          <w:highlight w:val="none"/>
        </w:rPr>
      </w:pPr>
      <w:r>
        <w:rPr>
          <w:rFonts w:hint="eastAsia" w:ascii="宋体" w:hAnsi="宋体" w:eastAsia="宋体" w:cs="宋体"/>
          <w:b/>
          <w:color w:val="000000"/>
          <w:sz w:val="24"/>
          <w:szCs w:val="24"/>
          <w:highlight w:val="none"/>
        </w:rPr>
        <w:t>1</w:t>
      </w:r>
      <w:r>
        <w:rPr>
          <w:rFonts w:hint="eastAsia" w:ascii="宋体" w:hAnsi="宋体" w:eastAsia="宋体" w:cs="宋体"/>
          <w:b/>
          <w:color w:val="000000"/>
          <w:sz w:val="24"/>
          <w:szCs w:val="24"/>
          <w:highlight w:val="none"/>
          <w:lang w:val="en-US" w:eastAsia="zh-CN"/>
        </w:rPr>
        <w:t>5</w:t>
      </w:r>
      <w:r>
        <w:rPr>
          <w:rFonts w:hint="eastAsia" w:ascii="宋体" w:hAnsi="宋体" w:eastAsia="宋体" w:cs="宋体"/>
          <w:b/>
          <w:color w:val="000000"/>
          <w:sz w:val="24"/>
          <w:szCs w:val="24"/>
          <w:highlight w:val="none"/>
        </w:rPr>
        <w:t>.</w:t>
      </w:r>
      <w:r>
        <w:rPr>
          <w:rFonts w:hint="eastAsia" w:ascii="宋体" w:hAnsi="宋体" w:eastAsia="宋体" w:cs="宋体"/>
          <w:b/>
          <w:color w:val="000000"/>
          <w:sz w:val="24"/>
          <w:szCs w:val="24"/>
          <w:highlight w:val="none"/>
          <w:lang w:val="en-US" w:eastAsia="zh-CN"/>
        </w:rPr>
        <w:t>5</w:t>
      </w:r>
      <w:r>
        <w:rPr>
          <w:rFonts w:hint="eastAsia" w:ascii="宋体" w:hAnsi="宋体" w:eastAsia="宋体" w:cs="宋体"/>
          <w:color w:val="000000"/>
          <w:sz w:val="24"/>
          <w:szCs w:val="24"/>
          <w:highlight w:val="none"/>
        </w:rPr>
        <w:t xml:space="preserve"> 在采购方规定的报价有效期满之前，采购方将以书面形式发出《中标通知书》，《中标通知书》一经发出即发生法律效力。</w:t>
      </w:r>
    </w:p>
    <w:p w14:paraId="4BE06CF1">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color w:val="000000"/>
          <w:sz w:val="24"/>
          <w:szCs w:val="24"/>
          <w:highlight w:val="none"/>
        </w:rPr>
      </w:pPr>
      <w:r>
        <w:rPr>
          <w:rFonts w:hint="eastAsia" w:ascii="宋体" w:hAnsi="宋体" w:eastAsia="宋体" w:cs="宋体"/>
          <w:b/>
          <w:color w:val="000000"/>
          <w:sz w:val="24"/>
          <w:szCs w:val="24"/>
          <w:highlight w:val="none"/>
        </w:rPr>
        <w:t>1</w:t>
      </w:r>
      <w:r>
        <w:rPr>
          <w:rFonts w:hint="eastAsia" w:ascii="宋体" w:hAnsi="宋体" w:eastAsia="宋体" w:cs="宋体"/>
          <w:b/>
          <w:color w:val="000000"/>
          <w:sz w:val="24"/>
          <w:szCs w:val="24"/>
          <w:highlight w:val="none"/>
          <w:lang w:val="en-US" w:eastAsia="zh-CN"/>
        </w:rPr>
        <w:t>5</w:t>
      </w:r>
      <w:r>
        <w:rPr>
          <w:rFonts w:hint="eastAsia" w:ascii="宋体" w:hAnsi="宋体" w:eastAsia="宋体" w:cs="宋体"/>
          <w:b/>
          <w:color w:val="000000"/>
          <w:sz w:val="24"/>
          <w:szCs w:val="24"/>
          <w:highlight w:val="none"/>
        </w:rPr>
        <w:t>.</w:t>
      </w:r>
      <w:r>
        <w:rPr>
          <w:rFonts w:hint="eastAsia" w:ascii="宋体" w:hAnsi="宋体" w:eastAsia="宋体" w:cs="宋体"/>
          <w:b/>
          <w:color w:val="000000"/>
          <w:sz w:val="24"/>
          <w:szCs w:val="24"/>
          <w:highlight w:val="none"/>
          <w:lang w:val="en-US" w:eastAsia="zh-CN"/>
        </w:rPr>
        <w:t>6</w:t>
      </w:r>
      <w:r>
        <w:rPr>
          <w:rFonts w:hint="eastAsia" w:ascii="宋体" w:hAnsi="宋体" w:eastAsia="宋体" w:cs="宋体"/>
          <w:color w:val="000000"/>
          <w:sz w:val="24"/>
          <w:szCs w:val="24"/>
          <w:highlight w:val="none"/>
        </w:rPr>
        <w:t>发生以下情况，</w:t>
      </w:r>
      <w:r>
        <w:rPr>
          <w:rFonts w:hint="eastAsia" w:ascii="宋体" w:hAnsi="宋体" w:eastAsia="宋体" w:cs="宋体"/>
          <w:color w:val="000000"/>
          <w:sz w:val="24"/>
          <w:szCs w:val="24"/>
          <w:highlight w:val="none"/>
          <w:lang w:eastAsia="zh-CN"/>
        </w:rPr>
        <w:t>磋商</w:t>
      </w:r>
      <w:r>
        <w:rPr>
          <w:rFonts w:hint="eastAsia" w:ascii="宋体" w:hAnsi="宋体" w:eastAsia="宋体" w:cs="宋体"/>
          <w:color w:val="000000"/>
          <w:sz w:val="24"/>
          <w:szCs w:val="24"/>
          <w:highlight w:val="none"/>
        </w:rPr>
        <w:t>保证金可能被没收：</w:t>
      </w:r>
    </w:p>
    <w:p w14:paraId="2712BC4F">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color w:val="000000"/>
          <w:sz w:val="24"/>
          <w:szCs w:val="24"/>
          <w:highlight w:val="none"/>
        </w:rPr>
      </w:pPr>
      <w:r>
        <w:rPr>
          <w:rFonts w:hint="eastAsia" w:ascii="宋体" w:hAnsi="宋体" w:eastAsia="宋体" w:cs="宋体"/>
          <w:b/>
          <w:bCs/>
          <w:color w:val="000000"/>
          <w:sz w:val="24"/>
          <w:szCs w:val="24"/>
          <w:highlight w:val="none"/>
        </w:rPr>
        <w:t>1</w:t>
      </w:r>
      <w:r>
        <w:rPr>
          <w:rFonts w:hint="eastAsia" w:ascii="宋体" w:hAnsi="宋体" w:eastAsia="宋体" w:cs="宋体"/>
          <w:b/>
          <w:bCs/>
          <w:color w:val="000000"/>
          <w:sz w:val="24"/>
          <w:szCs w:val="24"/>
          <w:highlight w:val="none"/>
          <w:lang w:val="en-US" w:eastAsia="zh-CN"/>
        </w:rPr>
        <w:t>5</w:t>
      </w:r>
      <w:r>
        <w:rPr>
          <w:rFonts w:hint="eastAsia" w:ascii="宋体" w:hAnsi="宋体" w:eastAsia="宋体" w:cs="宋体"/>
          <w:b/>
          <w:bCs/>
          <w:color w:val="000000"/>
          <w:sz w:val="24"/>
          <w:szCs w:val="24"/>
          <w:highlight w:val="none"/>
        </w:rPr>
        <w:t>.</w:t>
      </w:r>
      <w:r>
        <w:rPr>
          <w:rFonts w:hint="eastAsia" w:ascii="宋体" w:hAnsi="宋体" w:eastAsia="宋体" w:cs="宋体"/>
          <w:b/>
          <w:bCs/>
          <w:color w:val="000000"/>
          <w:sz w:val="24"/>
          <w:szCs w:val="24"/>
          <w:highlight w:val="none"/>
          <w:lang w:val="en-US" w:eastAsia="zh-CN"/>
        </w:rPr>
        <w:t>6</w:t>
      </w:r>
      <w:r>
        <w:rPr>
          <w:rFonts w:hint="eastAsia" w:ascii="宋体" w:hAnsi="宋体" w:eastAsia="宋体" w:cs="宋体"/>
          <w:b/>
          <w:bCs/>
          <w:color w:val="000000"/>
          <w:sz w:val="24"/>
          <w:szCs w:val="24"/>
          <w:highlight w:val="none"/>
        </w:rPr>
        <w:t>.1</w:t>
      </w:r>
      <w:r>
        <w:rPr>
          <w:rFonts w:hint="eastAsia" w:ascii="宋体" w:hAnsi="宋体" w:eastAsia="宋体" w:cs="宋体"/>
          <w:color w:val="000000"/>
          <w:sz w:val="24"/>
          <w:szCs w:val="24"/>
          <w:highlight w:val="none"/>
        </w:rPr>
        <w:t xml:space="preserve"> 报价人在投标有效期内撤回投标的；</w:t>
      </w:r>
    </w:p>
    <w:p w14:paraId="20D9B876">
      <w:pPr>
        <w:keepNext w:val="0"/>
        <w:keepLines w:val="0"/>
        <w:pageBreakBefore w:val="0"/>
        <w:widowControl w:val="0"/>
        <w:kinsoku/>
        <w:wordWrap/>
        <w:overflowPunct/>
        <w:topLinePunct w:val="0"/>
        <w:autoSpaceDE/>
        <w:autoSpaceDN/>
        <w:bidi w:val="0"/>
        <w:adjustRightInd/>
        <w:snapToGrid/>
        <w:spacing w:line="500" w:lineRule="exact"/>
        <w:ind w:firstLine="482" w:firstLineChars="200"/>
        <w:jc w:val="center"/>
        <w:textAlignment w:val="auto"/>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lang w:val="en-US" w:eastAsia="zh-CN"/>
        </w:rPr>
        <w:t>四、</w:t>
      </w:r>
      <w:r>
        <w:rPr>
          <w:rFonts w:hint="eastAsia" w:ascii="宋体" w:hAnsi="宋体" w:eastAsia="宋体" w:cs="宋体"/>
          <w:b/>
          <w:bCs w:val="0"/>
          <w:color w:val="auto"/>
          <w:sz w:val="24"/>
          <w:szCs w:val="24"/>
          <w:highlight w:val="none"/>
        </w:rPr>
        <w:t xml:space="preserve"> </w:t>
      </w:r>
      <w:bookmarkStart w:id="24" w:name="_Toc521014787"/>
      <w:bookmarkStart w:id="25" w:name="_Toc31067"/>
      <w:bookmarkStart w:id="26" w:name="_Toc31877"/>
      <w:bookmarkStart w:id="27" w:name="_Toc22658"/>
      <w:bookmarkStart w:id="28" w:name="_Toc9571"/>
      <w:bookmarkStart w:id="29" w:name="_Toc503212219"/>
      <w:r>
        <w:rPr>
          <w:rFonts w:hint="eastAsia" w:ascii="宋体" w:hAnsi="宋体" w:eastAsia="宋体" w:cs="宋体"/>
          <w:b/>
          <w:bCs w:val="0"/>
          <w:color w:val="auto"/>
          <w:sz w:val="24"/>
          <w:szCs w:val="24"/>
          <w:highlight w:val="none"/>
        </w:rPr>
        <w:t>开标</w:t>
      </w:r>
      <w:bookmarkEnd w:id="24"/>
      <w:bookmarkEnd w:id="25"/>
      <w:bookmarkEnd w:id="26"/>
      <w:bookmarkEnd w:id="27"/>
      <w:bookmarkEnd w:id="28"/>
      <w:bookmarkEnd w:id="29"/>
    </w:p>
    <w:p w14:paraId="2F1D3ACD">
      <w:pPr>
        <w:pStyle w:val="13"/>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hAnsi="宋体" w:eastAsia="宋体" w:cs="宋体"/>
          <w:color w:val="auto"/>
          <w:sz w:val="24"/>
          <w:szCs w:val="24"/>
          <w:highlight w:val="none"/>
          <w:lang w:val="en-US" w:eastAsia="zh-CN"/>
        </w:rPr>
        <w:t>16.1</w:t>
      </w:r>
      <w:r>
        <w:rPr>
          <w:rFonts w:hint="eastAsia" w:ascii="宋体" w:hAnsi="宋体" w:eastAsia="宋体" w:cs="宋体"/>
          <w:color w:val="auto"/>
          <w:sz w:val="24"/>
          <w:szCs w:val="24"/>
          <w:highlight w:val="none"/>
        </w:rPr>
        <w:t>招标代理机构将在规定的时间和地点进行开标。</w:t>
      </w:r>
      <w:r>
        <w:rPr>
          <w:rFonts w:hint="eastAsia" w:ascii="宋体" w:hAnsi="宋体" w:eastAsia="宋体" w:cs="宋体"/>
          <w:b/>
          <w:bCs/>
          <w:color w:val="auto"/>
          <w:sz w:val="24"/>
          <w:szCs w:val="24"/>
          <w:highlight w:val="none"/>
        </w:rPr>
        <w:t>（本项目实行网上投标，采用电子投标文件。若供应商参与投标，自行承担投标一切费用；各供应商应在开标前应确保成为新疆维吾尔自治区政府采购网正式注册入库供应商，并完成CA数字证书申领。因未注册入库、未办理CA数字证书等原因造成无法投标或投标失败等后果由供应商自行承担；供应商将政采云电子交易客户端下载、安装完成后，可通过账号密码或CA登录客户端进行投标文件制作。在使用政采云投标客户端时，建议使用WIN7及以上操作系统。客户端请至新疆政府采购网（</w:t>
      </w:r>
      <w:r>
        <w:rPr>
          <w:rFonts w:hint="eastAsia" w:ascii="宋体" w:hAnsi="宋体" w:eastAsia="宋体" w:cs="宋体"/>
          <w:b/>
          <w:bCs/>
          <w:color w:val="auto"/>
          <w:sz w:val="24"/>
          <w:szCs w:val="24"/>
          <w:highlight w:val="none"/>
          <w:u w:val="none"/>
        </w:rPr>
        <w:t>http://www.ccgp-xinjiang.gov.cn/</w:t>
      </w:r>
      <w:r>
        <w:rPr>
          <w:rFonts w:hint="eastAsia" w:ascii="宋体" w:hAnsi="宋体" w:eastAsia="宋体" w:cs="宋体"/>
          <w:b/>
          <w:bCs/>
          <w:color w:val="auto"/>
          <w:sz w:val="24"/>
          <w:szCs w:val="24"/>
          <w:highlight w:val="none"/>
        </w:rPr>
        <w:t>）下载专区查看，如有问题可拨打政采云客户服务热线400-881-7190进行咨询。）</w:t>
      </w:r>
    </w:p>
    <w:p w14:paraId="099DCABE">
      <w:pPr>
        <w:pStyle w:val="13"/>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16.2</w:t>
      </w:r>
      <w:r>
        <w:rPr>
          <w:rFonts w:hint="eastAsia" w:ascii="宋体" w:hAnsi="宋体" w:eastAsia="宋体" w:cs="宋体"/>
          <w:color w:val="auto"/>
          <w:sz w:val="24"/>
          <w:szCs w:val="24"/>
          <w:highlight w:val="none"/>
        </w:rPr>
        <w:t>开标由招标代理机构主持，招标人、投标人和有关方面代表参加。</w:t>
      </w:r>
    </w:p>
    <w:p w14:paraId="3AA92EE4">
      <w:pPr>
        <w:pStyle w:val="13"/>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16.3</w:t>
      </w:r>
      <w:r>
        <w:rPr>
          <w:rFonts w:hint="eastAsia" w:ascii="宋体" w:hAnsi="宋体" w:eastAsia="宋体" w:cs="宋体"/>
          <w:color w:val="auto"/>
          <w:sz w:val="24"/>
          <w:szCs w:val="24"/>
          <w:highlight w:val="none"/>
        </w:rPr>
        <w:t>招标人在规定的投标截止时间（开标时间）和投标人须知前附表规定的地点开标。投标人的法定代表人或其委托代理人无需到达开标现场，仅需在任意地点通过</w:t>
      </w:r>
      <w:r>
        <w:rPr>
          <w:rFonts w:hint="eastAsia" w:ascii="宋体" w:hAnsi="宋体" w:eastAsia="宋体" w:cs="宋体"/>
          <w:color w:val="auto"/>
          <w:sz w:val="24"/>
          <w:szCs w:val="24"/>
          <w:highlight w:val="none"/>
          <w:lang w:val="en-US" w:eastAsia="zh-CN"/>
        </w:rPr>
        <w:t>政采云</w:t>
      </w:r>
      <w:r>
        <w:rPr>
          <w:rFonts w:hint="eastAsia" w:ascii="宋体" w:hAnsi="宋体" w:eastAsia="宋体" w:cs="宋体"/>
          <w:color w:val="auto"/>
          <w:sz w:val="24"/>
          <w:szCs w:val="24"/>
          <w:highlight w:val="none"/>
        </w:rPr>
        <w:t>不见面开标系统，使用CA密钥完成远程解密、提疑澄清、开标唱标、结果公布等交互环节。</w:t>
      </w:r>
    </w:p>
    <w:p w14:paraId="184C4050">
      <w:pPr>
        <w:pStyle w:val="13"/>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16.4</w:t>
      </w:r>
      <w:r>
        <w:rPr>
          <w:rFonts w:hint="eastAsia" w:ascii="宋体" w:hAnsi="宋体" w:eastAsia="宋体" w:cs="宋体"/>
          <w:color w:val="auto"/>
          <w:sz w:val="24"/>
          <w:szCs w:val="24"/>
          <w:highlight w:val="none"/>
        </w:rPr>
        <w:t>法定代表人或法定代表人授权委托人参与远程交互，中途不得更换，在废标、澄清、提疑、传送文件等特殊情况下需要交互时，投标人一端参与交互的人员将均被视为是投标人的授权委托人或法人代表，投标人不得以不承认交互人员的资格或身份等为借口推脱，投标人自行承担随意更换人员所导致的一切后果。</w:t>
      </w:r>
    </w:p>
    <w:p w14:paraId="04F9EBD4">
      <w:pPr>
        <w:pStyle w:val="13"/>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16.5</w:t>
      </w:r>
      <w:r>
        <w:rPr>
          <w:rFonts w:hint="eastAsia" w:ascii="宋体" w:hAnsi="宋体" w:eastAsia="宋体" w:cs="宋体"/>
          <w:color w:val="auto"/>
          <w:sz w:val="24"/>
          <w:szCs w:val="24"/>
          <w:highlight w:val="none"/>
        </w:rPr>
        <w:t>开标时，由采购代理机构工作人员当众在不见面开标大厅解密，宣布投标人名称、投标价格和招标文件规定的需要宣布的其他内容。投标人不足3家的，不得开标。</w:t>
      </w:r>
    </w:p>
    <w:p w14:paraId="3FF0F34D">
      <w:pPr>
        <w:pStyle w:val="13"/>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16.6</w:t>
      </w:r>
      <w:r>
        <w:rPr>
          <w:rFonts w:hint="eastAsia" w:ascii="宋体" w:hAnsi="宋体" w:eastAsia="宋体" w:cs="宋体"/>
          <w:color w:val="auto"/>
          <w:sz w:val="24"/>
          <w:szCs w:val="24"/>
          <w:highlight w:val="none"/>
        </w:rPr>
        <w:t xml:space="preserve">开标时，投标报价以系统显示投标报价为准。 </w:t>
      </w:r>
    </w:p>
    <w:p w14:paraId="426715C6">
      <w:pPr>
        <w:pStyle w:val="13"/>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16.7</w:t>
      </w:r>
      <w:r>
        <w:rPr>
          <w:rFonts w:hint="eastAsia" w:ascii="宋体" w:hAnsi="宋体" w:eastAsia="宋体" w:cs="宋体"/>
          <w:color w:val="auto"/>
          <w:sz w:val="24"/>
          <w:szCs w:val="24"/>
          <w:highlight w:val="none"/>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14:paraId="711DB260">
      <w:pPr>
        <w:pStyle w:val="13"/>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16.8</w:t>
      </w:r>
      <w:r>
        <w:rPr>
          <w:rFonts w:hint="eastAsia" w:ascii="宋体" w:hAnsi="宋体" w:eastAsia="宋体" w:cs="宋体"/>
          <w:color w:val="auto"/>
          <w:sz w:val="24"/>
          <w:szCs w:val="24"/>
          <w:highlight w:val="none"/>
        </w:rPr>
        <w:t>投标人代表在开标过程中未提出异议的，视为认可本次开标及开标过程的全部事宜。</w:t>
      </w:r>
      <w:bookmarkStart w:id="30" w:name="_Toc503212220"/>
      <w:bookmarkStart w:id="31" w:name="_Toc25859"/>
      <w:bookmarkStart w:id="32" w:name="_Toc11458"/>
      <w:bookmarkStart w:id="33" w:name="_Toc20288"/>
      <w:bookmarkStart w:id="34" w:name="_Toc12263"/>
      <w:bookmarkStart w:id="35" w:name="_Toc3301"/>
      <w:bookmarkStart w:id="36" w:name="_Toc24288"/>
      <w:bookmarkStart w:id="37" w:name="_Toc521014788"/>
      <w:bookmarkStart w:id="38" w:name="_Toc2497"/>
      <w:bookmarkStart w:id="39" w:name="_Toc13227"/>
      <w:bookmarkStart w:id="40" w:name="_Toc2182"/>
      <w:bookmarkStart w:id="41" w:name="_Toc521014789"/>
      <w:bookmarkStart w:id="42" w:name="_Toc503212221"/>
      <w:bookmarkStart w:id="43" w:name="_Toc10823"/>
      <w:bookmarkStart w:id="44" w:name="_Toc28372"/>
    </w:p>
    <w:p w14:paraId="04331C04">
      <w:pPr>
        <w:keepNext w:val="0"/>
        <w:keepLines w:val="0"/>
        <w:pageBreakBefore w:val="0"/>
        <w:widowControl w:val="0"/>
        <w:kinsoku/>
        <w:wordWrap/>
        <w:overflowPunct/>
        <w:topLinePunct w:val="0"/>
        <w:autoSpaceDE/>
        <w:autoSpaceDN/>
        <w:bidi w:val="0"/>
        <w:adjustRightInd/>
        <w:snapToGrid/>
        <w:spacing w:line="500" w:lineRule="exact"/>
        <w:ind w:firstLine="482" w:firstLineChars="200"/>
        <w:jc w:val="center"/>
        <w:textAlignment w:val="auto"/>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五、评标</w:t>
      </w:r>
      <w:bookmarkEnd w:id="30"/>
      <w:bookmarkEnd w:id="31"/>
      <w:bookmarkEnd w:id="32"/>
      <w:bookmarkEnd w:id="33"/>
      <w:bookmarkEnd w:id="34"/>
      <w:bookmarkEnd w:id="35"/>
      <w:bookmarkEnd w:id="36"/>
      <w:bookmarkEnd w:id="37"/>
    </w:p>
    <w:p w14:paraId="34049E31">
      <w:pPr>
        <w:pStyle w:val="13"/>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（一）组建评标委员会</w:t>
      </w:r>
    </w:p>
    <w:p w14:paraId="74E150A1">
      <w:pPr>
        <w:pStyle w:val="13"/>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本项目评标委员会由业主监督人在专家库中抽取评审专家</w:t>
      </w:r>
      <w:r>
        <w:rPr>
          <w:rFonts w:hint="eastAsia"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人组成，专家由招标代理</w:t>
      </w:r>
      <w:r>
        <w:rPr>
          <w:rFonts w:hint="eastAsia" w:hAnsi="宋体" w:eastAsia="宋体" w:cs="宋体"/>
          <w:color w:val="auto"/>
          <w:sz w:val="24"/>
          <w:szCs w:val="24"/>
          <w:highlight w:val="none"/>
          <w:lang w:val="en-US" w:eastAsia="zh-CN"/>
        </w:rPr>
        <w:t>机构</w:t>
      </w:r>
      <w:r>
        <w:rPr>
          <w:rFonts w:hint="eastAsia" w:ascii="宋体" w:hAnsi="宋体" w:eastAsia="宋体" w:cs="宋体"/>
          <w:color w:val="auto"/>
          <w:sz w:val="24"/>
          <w:szCs w:val="24"/>
          <w:highlight w:val="none"/>
        </w:rPr>
        <w:t>在开标前48小时在政采云专家中随机抽取此次评标专家。</w:t>
      </w:r>
    </w:p>
    <w:p w14:paraId="195A68E7">
      <w:pPr>
        <w:pStyle w:val="13"/>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（二）评标的方式</w:t>
      </w:r>
    </w:p>
    <w:p w14:paraId="0DD13BF7">
      <w:pPr>
        <w:pStyle w:val="13"/>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本项目采用不公开方式评标，评标的依据为《中华人民共和国招标投标法》《中华人民共和国政府采购法》、《中华人民共和国财政部令第87号--政府采购货物和服务招标投标管理办法》及招标文件。</w:t>
      </w:r>
    </w:p>
    <w:p w14:paraId="16398818">
      <w:pPr>
        <w:pStyle w:val="13"/>
        <w:pageBreakBefore w:val="0"/>
        <w:widowControl w:val="0"/>
        <w:numPr>
          <w:ilvl w:val="0"/>
          <w:numId w:val="4"/>
        </w:numPr>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评标程序</w:t>
      </w:r>
    </w:p>
    <w:p w14:paraId="5C8CBDEA">
      <w:pPr>
        <w:pStyle w:val="13"/>
        <w:pageBreakBefore w:val="0"/>
        <w:widowControl w:val="0"/>
        <w:numPr>
          <w:ilvl w:val="0"/>
          <w:numId w:val="5"/>
        </w:numPr>
        <w:kinsoku/>
        <w:wordWrap/>
        <w:overflowPunct/>
        <w:topLinePunct w:val="0"/>
        <w:autoSpaceDE/>
        <w:autoSpaceDN/>
        <w:bidi w:val="0"/>
        <w:adjustRightInd/>
        <w:snapToGrid w:val="0"/>
        <w:spacing w:line="500" w:lineRule="exac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资格评审</w:t>
      </w:r>
    </w:p>
    <w:p w14:paraId="59313404">
      <w:pPr>
        <w:pStyle w:val="13"/>
        <w:pageBreakBefore w:val="0"/>
        <w:widowControl w:val="0"/>
        <w:kinsoku/>
        <w:wordWrap/>
        <w:overflowPunct/>
        <w:topLinePunct w:val="0"/>
        <w:autoSpaceDE/>
        <w:autoSpaceDN/>
        <w:bidi w:val="0"/>
        <w:adjustRightInd/>
        <w:snapToGrid w:val="0"/>
        <w:spacing w:line="500" w:lineRule="exact"/>
        <w:ind w:left="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评标委员会对投标人提交的资格文件进行</w:t>
      </w:r>
      <w:r>
        <w:rPr>
          <w:rFonts w:hint="eastAsia" w:ascii="宋体" w:hAnsi="宋体" w:eastAsia="宋体" w:cs="宋体"/>
          <w:b/>
          <w:bCs/>
          <w:color w:val="auto"/>
          <w:sz w:val="24"/>
          <w:szCs w:val="24"/>
          <w:highlight w:val="none"/>
        </w:rPr>
        <w:t>评审</w:t>
      </w:r>
      <w:r>
        <w:rPr>
          <w:rFonts w:hint="eastAsia" w:ascii="宋体" w:hAnsi="宋体" w:eastAsia="宋体" w:cs="宋体"/>
          <w:color w:val="auto"/>
          <w:sz w:val="24"/>
          <w:szCs w:val="24"/>
          <w:highlight w:val="none"/>
        </w:rPr>
        <w:t>。</w:t>
      </w:r>
    </w:p>
    <w:p w14:paraId="31202FD7">
      <w:pPr>
        <w:pStyle w:val="13"/>
        <w:pageBreakBefore w:val="0"/>
        <w:widowControl w:val="0"/>
        <w:kinsoku/>
        <w:wordWrap/>
        <w:overflowPunct/>
        <w:topLinePunct w:val="0"/>
        <w:autoSpaceDE/>
        <w:autoSpaceDN/>
        <w:bidi w:val="0"/>
        <w:adjustRightInd/>
        <w:snapToGrid w:val="0"/>
        <w:spacing w:line="500" w:lineRule="exact"/>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2.符合性评审</w:t>
      </w:r>
    </w:p>
    <w:p w14:paraId="399F898F">
      <w:pPr>
        <w:pStyle w:val="13"/>
        <w:pageBreakBefore w:val="0"/>
        <w:widowControl w:val="0"/>
        <w:kinsoku/>
        <w:wordWrap/>
        <w:overflowPunct/>
        <w:topLinePunct w:val="0"/>
        <w:autoSpaceDE/>
        <w:autoSpaceDN/>
        <w:bidi w:val="0"/>
        <w:adjustRightInd/>
        <w:snapToGrid w:val="0"/>
        <w:spacing w:line="500" w:lineRule="exact"/>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 xml:space="preserve">    评标委员会对投标人提交的投标文件进行</w:t>
      </w:r>
      <w:r>
        <w:rPr>
          <w:rFonts w:hint="eastAsia" w:ascii="宋体" w:hAnsi="宋体" w:eastAsia="宋体" w:cs="宋体"/>
          <w:b/>
          <w:bCs/>
          <w:color w:val="auto"/>
          <w:sz w:val="24"/>
          <w:szCs w:val="24"/>
          <w:highlight w:val="none"/>
        </w:rPr>
        <w:t>符合性评审</w:t>
      </w:r>
      <w:r>
        <w:rPr>
          <w:rFonts w:hint="eastAsia" w:ascii="宋体" w:hAnsi="宋体" w:eastAsia="宋体" w:cs="宋体"/>
          <w:color w:val="auto"/>
          <w:sz w:val="24"/>
          <w:szCs w:val="24"/>
          <w:highlight w:val="none"/>
        </w:rPr>
        <w:t>。</w:t>
      </w:r>
    </w:p>
    <w:p w14:paraId="68D413A5">
      <w:pPr>
        <w:pageBreakBefore w:val="0"/>
        <w:widowControl w:val="0"/>
        <w:kinsoku/>
        <w:wordWrap/>
        <w:overflowPunct/>
        <w:topLinePunct w:val="0"/>
        <w:autoSpaceDE/>
        <w:autoSpaceDN/>
        <w:bidi w:val="0"/>
        <w:adjustRightInd/>
        <w:snapToGrid w:val="0"/>
        <w:spacing w:line="500" w:lineRule="exact"/>
        <w:ind w:firstLine="472" w:firstLineChars="196"/>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3.实质审查与比较</w:t>
      </w:r>
    </w:p>
    <w:p w14:paraId="376A50A7">
      <w:pPr>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（1）评标委员会审查投标文件的实质性内容是否符合招标文件的实质性要求。</w:t>
      </w:r>
    </w:p>
    <w:p w14:paraId="29D2EC6F">
      <w:pPr>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（2）评标委员会将根据投标人与投标文件进行审查、核对,如有疑问,将对投标人进行询标,投标人要向评标委员会澄清有关问题,并最终以书面形式进行答复。</w:t>
      </w:r>
    </w:p>
    <w:p w14:paraId="66863F79">
      <w:pPr>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bCs/>
          <w:sz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w:t>
      </w:r>
      <w:r>
        <w:rPr>
          <w:rFonts w:hint="eastAsia" w:ascii="宋体" w:hAnsi="宋体" w:eastAsia="宋体" w:cs="宋体"/>
          <w:bCs/>
          <w:sz w:val="24"/>
          <w:highlight w:val="none"/>
          <w:lang w:eastAsia="zh-CN"/>
        </w:rPr>
        <w:t>磋商</w:t>
      </w:r>
      <w:r>
        <w:rPr>
          <w:rFonts w:hint="eastAsia" w:ascii="宋体" w:hAnsi="宋体" w:eastAsia="宋体" w:cs="宋体"/>
          <w:bCs/>
          <w:sz w:val="24"/>
          <w:highlight w:val="none"/>
        </w:rPr>
        <w:t>办法</w:t>
      </w:r>
      <w:r>
        <w:rPr>
          <w:rFonts w:hint="eastAsia" w:ascii="宋体" w:hAnsi="宋体" w:eastAsia="宋体" w:cs="宋体"/>
          <w:bCs/>
          <w:sz w:val="24"/>
          <w:highlight w:val="none"/>
          <w:lang w:eastAsia="zh-CN"/>
        </w:rPr>
        <w:t>：</w:t>
      </w:r>
      <w:r>
        <w:rPr>
          <w:rFonts w:hint="eastAsia" w:ascii="宋体" w:hAnsi="宋体" w:eastAsia="宋体" w:cs="宋体"/>
          <w:snapToGrid w:val="0"/>
          <w:color w:val="000000"/>
          <w:kern w:val="0"/>
          <w:sz w:val="24"/>
          <w:szCs w:val="24"/>
          <w:highlight w:val="none"/>
          <w:lang w:val="en-US" w:eastAsia="zh-CN"/>
        </w:rPr>
        <w:t>磋商小组采用综合评分法对提交最后报价的供应商响应文件和最后报价进行综合评分。</w:t>
      </w:r>
    </w:p>
    <w:p w14:paraId="0C08D105">
      <w:pPr>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（四</w:t>
      </w:r>
      <w:r>
        <w:rPr>
          <w:rFonts w:hint="eastAsia" w:ascii="宋体" w:hAnsi="宋体" w:eastAsia="宋体" w:cs="宋体"/>
          <w:color w:val="auto"/>
          <w:kern w:val="2"/>
          <w:sz w:val="24"/>
          <w:szCs w:val="24"/>
          <w:highlight w:val="none"/>
          <w:lang w:val="en-US" w:eastAsia="zh-CN" w:bidi="ar-SA"/>
        </w:rPr>
        <w:t>）澄清问题的形式</w:t>
      </w:r>
    </w:p>
    <w:p w14:paraId="04929B3C">
      <w:pPr>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投标文件中含义不明确、同类问题表述不一致或者有明显文字和计算错误的内容，评标委员会可要求投标人作出必要的澄清、说明或者纠正。投标人的澄清、说明或者补正应当采用书面形式，由其授权代表签字或盖章确认，并不得超出投标文件的范围或者改变投标文件的实质性内容。</w:t>
      </w:r>
    </w:p>
    <w:p w14:paraId="5A5F8B7C">
      <w:pPr>
        <w:pStyle w:val="13"/>
        <w:pageBreakBefore w:val="0"/>
        <w:widowControl w:val="0"/>
        <w:kinsoku/>
        <w:wordWrap/>
        <w:overflowPunct/>
        <w:topLinePunct w:val="0"/>
        <w:autoSpaceDE/>
        <w:autoSpaceDN/>
        <w:bidi w:val="0"/>
        <w:adjustRightInd/>
        <w:snapToGrid w:val="0"/>
        <w:spacing w:line="500" w:lineRule="exact"/>
        <w:ind w:left="719" w:leftChars="228" w:hanging="240" w:hanging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（五）错误修正</w:t>
      </w:r>
    </w:p>
    <w:p w14:paraId="43B2C3A6">
      <w:pPr>
        <w:pStyle w:val="13"/>
        <w:pageBreakBefore w:val="0"/>
        <w:widowControl w:val="0"/>
        <w:kinsoku/>
        <w:wordWrap/>
        <w:overflowPunct/>
        <w:topLinePunct w:val="0"/>
        <w:autoSpaceDE/>
        <w:autoSpaceDN/>
        <w:bidi w:val="0"/>
        <w:adjustRightInd/>
        <w:snapToGrid w:val="0"/>
        <w:spacing w:line="500" w:lineRule="exact"/>
        <w:ind w:left="719" w:leftChars="228" w:hanging="240" w:hanging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投标文件如果出现计算或表达上的错误，修正错误的原则如下：</w:t>
      </w:r>
    </w:p>
    <w:p w14:paraId="643255A1">
      <w:pPr>
        <w:pStyle w:val="13"/>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.投标文件的大写金额和小写金额不一致的，以大写金额为准；</w:t>
      </w:r>
    </w:p>
    <w:p w14:paraId="3EF20221">
      <w:pPr>
        <w:pStyle w:val="13"/>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.总价金额与按单价汇总金额不一致的，以单价金额计算结果为准；</w:t>
      </w:r>
    </w:p>
    <w:p w14:paraId="73B2F992">
      <w:pPr>
        <w:pStyle w:val="13"/>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.对不同文字文本投标文件的解释发生异议的，以中文文本为准。</w:t>
      </w:r>
    </w:p>
    <w:p w14:paraId="261D0FEA">
      <w:pPr>
        <w:pStyle w:val="13"/>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按上述修正错误的原则及方法调整或修正投标文件的投标报价，投标人同意并签字确认后，调整后的投标报价对投标人具有约束作用。如果投标人不接受修正后的报价，则其投标将作为无效投标处理。</w:t>
      </w:r>
    </w:p>
    <w:p w14:paraId="2F54FF78">
      <w:pPr>
        <w:pStyle w:val="13"/>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hAnsi="宋体" w:eastAsia="宋体" w:cs="宋体"/>
          <w:color w:val="auto"/>
          <w:sz w:val="24"/>
          <w:szCs w:val="24"/>
          <w:highlight w:val="none"/>
          <w:lang w:val="en-US" w:eastAsia="zh-CN"/>
        </w:rPr>
      </w:pPr>
      <w:r>
        <w:rPr>
          <w:rFonts w:hint="eastAsia" w:hAnsi="宋体" w:eastAsia="宋体" w:cs="宋体"/>
          <w:color w:val="auto"/>
          <w:sz w:val="24"/>
          <w:szCs w:val="24"/>
          <w:highlight w:val="none"/>
          <w:lang w:val="en-US" w:eastAsia="zh-CN"/>
        </w:rPr>
        <w:t>4.本项目采用二轮报价为最终报价，</w:t>
      </w:r>
      <w:r>
        <w:rPr>
          <w:rFonts w:hint="eastAsia" w:ascii="宋体" w:hAnsi="宋体" w:eastAsia="宋体" w:cs="宋体"/>
          <w:b w:val="0"/>
          <w:bCs w:val="0"/>
          <w:color w:val="000000"/>
          <w:sz w:val="24"/>
          <w:highlight w:val="none"/>
          <w:u w:val="none"/>
          <w:lang w:val="en-US" w:eastAsia="zh-CN"/>
        </w:rPr>
        <w:t>竞争性谈判或竞争性磋商中，第二次报价不得高于第一次报价，或者第N次报价高于第N-1次报价，则该次报价无效。同时，任意一次报价，均不能高于招标控制价，否则，属于无效报价。</w:t>
      </w:r>
    </w:p>
    <w:p w14:paraId="7C1CAB65">
      <w:pPr>
        <w:pStyle w:val="13"/>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hAnsi="宋体" w:eastAsia="宋体" w:cs="宋体"/>
          <w:color w:val="auto"/>
          <w:sz w:val="24"/>
          <w:szCs w:val="24"/>
          <w:highlight w:val="none"/>
          <w:lang w:val="en-US" w:eastAsia="zh-CN"/>
        </w:rPr>
      </w:pPr>
      <w:r>
        <w:rPr>
          <w:rFonts w:hint="eastAsia" w:hAnsi="宋体" w:eastAsia="宋体" w:cs="宋体"/>
          <w:color w:val="auto"/>
          <w:sz w:val="24"/>
          <w:szCs w:val="24"/>
          <w:highlight w:val="none"/>
          <w:lang w:val="en-US" w:eastAsia="zh-CN"/>
        </w:rPr>
        <w:t>（六）评标原则和评标办法</w:t>
      </w:r>
    </w:p>
    <w:p w14:paraId="05F5AD96">
      <w:pPr>
        <w:pStyle w:val="13"/>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14:paraId="6708986A">
      <w:pPr>
        <w:pStyle w:val="13"/>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2.评标办法：</w:t>
      </w:r>
      <w:r>
        <w:rPr>
          <w:rFonts w:hint="eastAsia" w:ascii="宋体" w:hAnsi="宋体" w:eastAsia="宋体" w:cs="宋体"/>
          <w:snapToGrid w:val="0"/>
          <w:color w:val="000000"/>
          <w:kern w:val="0"/>
          <w:sz w:val="24"/>
          <w:szCs w:val="24"/>
          <w:highlight w:val="none"/>
          <w:lang w:val="en-US" w:eastAsia="zh-CN"/>
        </w:rPr>
        <w:t>采用综合评分法对提交最后报价的供应商响应文件和最后报价进行综合评分</w:t>
      </w:r>
      <w:r>
        <w:rPr>
          <w:rFonts w:hint="eastAsia" w:hAnsi="宋体" w:eastAsia="宋体" w:cs="宋体"/>
          <w:snapToGrid w:val="0"/>
          <w:color w:val="000000"/>
          <w:kern w:val="0"/>
          <w:sz w:val="24"/>
          <w:szCs w:val="24"/>
          <w:highlight w:val="none"/>
          <w:lang w:val="en-US" w:eastAsia="zh-CN"/>
        </w:rPr>
        <w:t>，得分最高</w:t>
      </w:r>
      <w:r>
        <w:rPr>
          <w:rFonts w:hint="eastAsia" w:ascii="宋体" w:hAnsi="宋体" w:eastAsia="宋体" w:cs="宋体"/>
          <w:bCs/>
          <w:sz w:val="24"/>
          <w:highlight w:val="none"/>
        </w:rPr>
        <w:t>的</w:t>
      </w:r>
      <w:r>
        <w:rPr>
          <w:rFonts w:hint="eastAsia" w:hAnsi="宋体" w:eastAsia="宋体" w:cs="宋体"/>
          <w:bCs/>
          <w:sz w:val="24"/>
          <w:highlight w:val="none"/>
          <w:lang w:eastAsia="zh-CN"/>
        </w:rPr>
        <w:t>磋商</w:t>
      </w:r>
      <w:r>
        <w:rPr>
          <w:rFonts w:hint="eastAsia" w:ascii="宋体" w:hAnsi="宋体" w:eastAsia="宋体" w:cs="宋体"/>
          <w:bCs/>
          <w:sz w:val="24"/>
          <w:highlight w:val="none"/>
        </w:rPr>
        <w:t>响应人为成交人。</w:t>
      </w:r>
    </w:p>
    <w:p w14:paraId="2B797880">
      <w:pPr>
        <w:pStyle w:val="13"/>
        <w:pageBreakBefore w:val="0"/>
        <w:widowControl w:val="0"/>
        <w:kinsoku/>
        <w:wordWrap/>
        <w:overflowPunct/>
        <w:topLinePunct w:val="0"/>
        <w:autoSpaceDE/>
        <w:autoSpaceDN/>
        <w:bidi w:val="0"/>
        <w:adjustRightInd/>
        <w:snapToGrid w:val="0"/>
        <w:spacing w:line="500" w:lineRule="exact"/>
        <w:ind w:firstLine="470" w:firstLineChars="196"/>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（七）评标过程的监控</w:t>
      </w:r>
    </w:p>
    <w:p w14:paraId="000083E9">
      <w:pPr>
        <w:pStyle w:val="13"/>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本项目评标过程实行录像监控、照片记录，且由监标人员进行现场监督，投标人在评标过程中所进行的试图影响评标结果的不公正活动，可能导致其投标被拒绝。</w:t>
      </w:r>
    </w:p>
    <w:bookmarkEnd w:id="38"/>
    <w:bookmarkEnd w:id="39"/>
    <w:bookmarkEnd w:id="40"/>
    <w:bookmarkEnd w:id="41"/>
    <w:bookmarkEnd w:id="42"/>
    <w:bookmarkEnd w:id="43"/>
    <w:bookmarkEnd w:id="44"/>
    <w:p w14:paraId="2C318082">
      <w:pPr>
        <w:pageBreakBefore w:val="0"/>
        <w:widowControl w:val="0"/>
        <w:kinsoku/>
        <w:wordWrap/>
        <w:overflowPunct/>
        <w:topLinePunct w:val="0"/>
        <w:autoSpaceDE/>
        <w:autoSpaceDN/>
        <w:bidi w:val="0"/>
        <w:adjustRightInd/>
        <w:spacing w:line="500" w:lineRule="exact"/>
        <w:jc w:val="center"/>
        <w:textAlignment w:val="auto"/>
        <w:rPr>
          <w:rFonts w:hint="eastAsia"/>
          <w:b/>
          <w:bCs/>
          <w:sz w:val="24"/>
          <w:szCs w:val="32"/>
          <w:highlight w:val="none"/>
        </w:rPr>
      </w:pPr>
      <w:bookmarkStart w:id="45" w:name="_Toc18212"/>
      <w:r>
        <w:rPr>
          <w:rFonts w:hint="eastAsia"/>
          <w:b/>
          <w:bCs/>
          <w:sz w:val="24"/>
          <w:szCs w:val="32"/>
          <w:highlight w:val="none"/>
          <w:lang w:val="en-US" w:eastAsia="zh-CN"/>
        </w:rPr>
        <w:t>六、</w:t>
      </w:r>
      <w:r>
        <w:rPr>
          <w:rFonts w:hint="eastAsia"/>
          <w:b/>
          <w:bCs/>
          <w:sz w:val="24"/>
          <w:szCs w:val="32"/>
          <w:highlight w:val="none"/>
        </w:rPr>
        <w:t>定标</w:t>
      </w:r>
      <w:bookmarkEnd w:id="45"/>
    </w:p>
    <w:p w14:paraId="02B67B3C">
      <w:pPr>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.1 评标委员会有权选择和拒绝投标人中标，且无需向投标人进行任何有关评标的解释工作。</w:t>
      </w:r>
    </w:p>
    <w:p w14:paraId="7FE30BE8">
      <w:pPr>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.2 评标委员会通过上述评标方法以</w:t>
      </w:r>
      <w:r>
        <w:rPr>
          <w:rFonts w:hint="eastAsia" w:asciiTheme="majorEastAsia" w:hAnsiTheme="majorEastAsia" w:eastAsiaTheme="majorEastAsia" w:cstheme="majorEastAsia"/>
          <w:color w:val="000000" w:themeColor="text1"/>
          <w:sz w:val="24"/>
          <w:szCs w:val="24"/>
          <w:highlight w:val="none"/>
          <w:lang w:val="en-US" w:eastAsia="zh-CN"/>
          <w14:textFill>
            <w14:solidFill>
              <w14:schemeClr w14:val="tx1"/>
            </w14:solidFill>
          </w14:textFill>
        </w:rPr>
        <w:t>最终总得分最高的</w:t>
      </w:r>
      <w:r>
        <w:rPr>
          <w:rFonts w:hint="eastAsia" w:ascii="宋体" w:hAnsi="宋体" w:eastAsia="宋体" w:cs="宋体"/>
          <w:color w:val="auto"/>
          <w:sz w:val="24"/>
          <w:szCs w:val="24"/>
          <w:highlight w:val="none"/>
        </w:rPr>
        <w:t>投标人作为第一中标候选人，以此类推确定第二、第三中标候选人。</w:t>
      </w:r>
    </w:p>
    <w:p w14:paraId="417AEB4A">
      <w:pPr>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.3 招标人根据评标委员会的评标报告，应以排名第一的中标候选人为中标人。排名第一的中标候选人放弃中标或因不可抗力提出不能履行合同，或者招标文件规定应当提交履约保证金而在规定的期限内未能提交的，招标人可以确定排名第二的中标候选人为中标人。排名第二的中标候选人因前款规定的同样原因不能签订合同的，招标人可以确定排名第三的中标候选人为中标人。</w:t>
      </w:r>
    </w:p>
    <w:p w14:paraId="4147F78D">
      <w:pPr>
        <w:pStyle w:val="3"/>
        <w:keepNext/>
        <w:keepLines/>
        <w:pageBreakBefore w:val="0"/>
        <w:widowControl w:val="0"/>
        <w:numPr>
          <w:ilvl w:val="0"/>
          <w:numId w:val="0"/>
        </w:numPr>
        <w:kinsoku/>
        <w:wordWrap/>
        <w:overflowPunct/>
        <w:topLinePunct w:val="0"/>
        <w:autoSpaceDE/>
        <w:autoSpaceDN/>
        <w:bidi w:val="0"/>
        <w:adjustRightInd/>
        <w:snapToGrid/>
        <w:spacing w:before="0" w:after="0" w:line="500" w:lineRule="exact"/>
        <w:ind w:leftChars="0"/>
        <w:jc w:val="center"/>
        <w:textAlignment w:val="auto"/>
        <w:rPr>
          <w:rFonts w:hint="eastAsia" w:ascii="宋体" w:hAnsi="宋体" w:eastAsia="宋体" w:cs="宋体"/>
          <w:color w:val="auto"/>
          <w:sz w:val="24"/>
          <w:szCs w:val="24"/>
          <w:highlight w:val="none"/>
        </w:rPr>
      </w:pPr>
      <w:bookmarkStart w:id="46" w:name="_Toc15327"/>
      <w:bookmarkStart w:id="47" w:name="_Toc503212222"/>
      <w:bookmarkStart w:id="48" w:name="_Toc11259"/>
      <w:bookmarkStart w:id="49" w:name="_Toc18345"/>
      <w:bookmarkStart w:id="50" w:name="_Toc20063"/>
      <w:bookmarkStart w:id="51" w:name="_Toc521014790"/>
      <w:bookmarkStart w:id="52" w:name="_Toc2910"/>
      <w:bookmarkStart w:id="53" w:name="_Toc29223"/>
      <w:r>
        <w:rPr>
          <w:rFonts w:hint="eastAsia" w:ascii="宋体" w:hAnsi="宋体" w:eastAsia="宋体" w:cs="宋体"/>
          <w:color w:val="auto"/>
          <w:sz w:val="24"/>
          <w:szCs w:val="24"/>
          <w:highlight w:val="none"/>
          <w:lang w:val="en-US" w:eastAsia="zh-CN"/>
        </w:rPr>
        <w:t>七、</w:t>
      </w:r>
      <w:r>
        <w:rPr>
          <w:rFonts w:hint="eastAsia" w:ascii="宋体" w:hAnsi="宋体" w:eastAsia="宋体" w:cs="宋体"/>
          <w:color w:val="auto"/>
          <w:sz w:val="24"/>
          <w:szCs w:val="24"/>
          <w:highlight w:val="none"/>
        </w:rPr>
        <w:t>合同授予</w:t>
      </w:r>
      <w:bookmarkEnd w:id="46"/>
      <w:bookmarkEnd w:id="47"/>
      <w:bookmarkEnd w:id="48"/>
      <w:bookmarkEnd w:id="49"/>
      <w:bookmarkEnd w:id="50"/>
      <w:bookmarkEnd w:id="51"/>
      <w:bookmarkEnd w:id="52"/>
      <w:bookmarkEnd w:id="53"/>
    </w:p>
    <w:p w14:paraId="223BE821">
      <w:pPr>
        <w:keepNext w:val="0"/>
        <w:keepLines w:val="0"/>
        <w:pageBreakBefore w:val="0"/>
        <w:widowControl w:val="0"/>
        <w:kinsoku/>
        <w:wordWrap/>
        <w:overflowPunct/>
        <w:topLinePunct w:val="0"/>
        <w:autoSpaceDE/>
        <w:autoSpaceDN/>
        <w:bidi w:val="0"/>
        <w:adjustRightInd/>
        <w:snapToGrid w:val="0"/>
        <w:spacing w:line="500" w:lineRule="exact"/>
        <w:ind w:firstLine="482" w:firstLineChars="20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（一）签订合同</w:t>
      </w:r>
    </w:p>
    <w:p w14:paraId="2D65CEED">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1.招标人与中标人应当在《中标通知书》发出之日起30日内签订合同。同时，招标代理机构对合同内容进行审查，如发现与采购结果和投标承诺内容不一致的，应予以纠正。</w:t>
      </w:r>
    </w:p>
    <w:p w14:paraId="5A43812D">
      <w:pPr>
        <w:keepNext w:val="0"/>
        <w:keepLines w:val="0"/>
        <w:pageBreakBefore w:val="0"/>
        <w:widowControl w:val="0"/>
        <w:kinsoku/>
        <w:wordWrap/>
        <w:overflowPunct/>
        <w:topLinePunct w:val="0"/>
        <w:autoSpaceDE/>
        <w:autoSpaceDN/>
        <w:bidi w:val="0"/>
        <w:adjustRightInd/>
        <w:spacing w:line="5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中标人拖延、拒签合同的,将被扣罚投标保证金并取消中标资格。</w:t>
      </w:r>
    </w:p>
    <w:p w14:paraId="66F44828">
      <w:pPr>
        <w:spacing w:line="400" w:lineRule="exact"/>
        <w:jc w:val="center"/>
        <w:rPr>
          <w:rFonts w:hint="eastAsia" w:ascii="宋体" w:hAnsi="宋体" w:eastAsia="宋体" w:cs="宋体"/>
          <w:b/>
          <w:color w:val="000000"/>
          <w:spacing w:val="-2"/>
          <w:sz w:val="24"/>
          <w:szCs w:val="24"/>
          <w:highlight w:val="none"/>
        </w:rPr>
      </w:pPr>
    </w:p>
    <w:p w14:paraId="7F756ED8">
      <w:pPr>
        <w:spacing w:line="240" w:lineRule="auto"/>
        <w:jc w:val="center"/>
        <w:rPr>
          <w:rFonts w:hint="eastAsia" w:ascii="宋体" w:hAnsi="宋体" w:eastAsia="宋体" w:cs="宋体"/>
          <w:b/>
          <w:color w:val="000000"/>
          <w:spacing w:val="-2"/>
          <w:sz w:val="36"/>
          <w:szCs w:val="36"/>
          <w:highlight w:val="none"/>
          <w:lang w:val="en-US" w:eastAsia="zh-CN"/>
        </w:rPr>
      </w:pPr>
    </w:p>
    <w:p w14:paraId="2D937560">
      <w:pPr>
        <w:spacing w:line="240" w:lineRule="auto"/>
        <w:jc w:val="center"/>
        <w:rPr>
          <w:rFonts w:hint="default" w:ascii="宋体" w:hAnsi="宋体" w:eastAsia="宋体" w:cs="宋体"/>
          <w:b/>
          <w:color w:val="000000"/>
          <w:spacing w:val="-2"/>
          <w:sz w:val="36"/>
          <w:szCs w:val="36"/>
          <w:highlight w:val="none"/>
          <w:lang w:val="en-US" w:eastAsia="zh-CN"/>
        </w:rPr>
      </w:pPr>
      <w:r>
        <w:rPr>
          <w:rFonts w:hint="eastAsia" w:ascii="宋体" w:hAnsi="宋体" w:eastAsia="宋体" w:cs="宋体"/>
          <w:b/>
          <w:color w:val="000000"/>
          <w:spacing w:val="-2"/>
          <w:sz w:val="36"/>
          <w:szCs w:val="36"/>
          <w:highlight w:val="none"/>
          <w:lang w:val="en-US" w:eastAsia="zh-CN"/>
        </w:rPr>
        <w:br w:type="page"/>
      </w:r>
      <w:r>
        <w:rPr>
          <w:rFonts w:hint="eastAsia" w:ascii="宋体" w:hAnsi="宋体" w:eastAsia="宋体" w:cs="宋体"/>
          <w:b/>
          <w:color w:val="000000"/>
          <w:spacing w:val="-2"/>
          <w:sz w:val="36"/>
          <w:szCs w:val="36"/>
          <w:highlight w:val="none"/>
          <w:lang w:val="en-US" w:eastAsia="zh-CN"/>
        </w:rPr>
        <w:t>第三部分   评标办法及标准</w:t>
      </w:r>
    </w:p>
    <w:p w14:paraId="109E1BAC">
      <w:pPr>
        <w:pStyle w:val="13"/>
        <w:pageBreakBefore w:val="0"/>
        <w:widowControl w:val="0"/>
        <w:kinsoku/>
        <w:wordWrap/>
        <w:overflowPunct/>
        <w:topLinePunct w:val="0"/>
        <w:autoSpaceDE/>
        <w:autoSpaceDN/>
        <w:bidi w:val="0"/>
        <w:adjustRightInd/>
        <w:snapToGrid w:val="0"/>
        <w:spacing w:line="500" w:lineRule="exact"/>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（一）</w:t>
      </w:r>
      <w:r>
        <w:rPr>
          <w:rFonts w:hint="eastAsia" w:ascii="宋体" w:hAnsi="宋体" w:eastAsia="宋体" w:cs="宋体"/>
          <w:b/>
          <w:bCs/>
          <w:color w:val="auto"/>
          <w:sz w:val="24"/>
          <w:szCs w:val="24"/>
          <w:highlight w:val="none"/>
        </w:rPr>
        <w:t>评标</w:t>
      </w:r>
      <w:r>
        <w:rPr>
          <w:rFonts w:hint="eastAsia" w:ascii="宋体" w:hAnsi="宋体" w:eastAsia="宋体" w:cs="宋体"/>
          <w:b/>
          <w:bCs/>
          <w:color w:val="auto"/>
          <w:sz w:val="24"/>
          <w:szCs w:val="24"/>
          <w:highlight w:val="none"/>
          <w:lang w:val="en-US" w:eastAsia="zh-CN"/>
        </w:rPr>
        <w:t>办法</w:t>
      </w:r>
    </w:p>
    <w:p w14:paraId="6C720A80">
      <w:pPr>
        <w:pStyle w:val="13"/>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本项目采用</w:t>
      </w:r>
      <w:r>
        <w:rPr>
          <w:rFonts w:hint="eastAsia" w:ascii="宋体" w:hAnsi="宋体" w:eastAsia="宋体" w:cs="宋体"/>
          <w:color w:val="auto"/>
          <w:sz w:val="24"/>
          <w:szCs w:val="24"/>
          <w:highlight w:val="none"/>
          <w:lang w:val="en-US" w:eastAsia="zh-CN"/>
        </w:rPr>
        <w:t>竞争性</w:t>
      </w:r>
      <w:r>
        <w:rPr>
          <w:rFonts w:hint="eastAsia" w:hAnsi="宋体" w:eastAsia="宋体" w:cs="宋体"/>
          <w:color w:val="auto"/>
          <w:sz w:val="24"/>
          <w:szCs w:val="24"/>
          <w:highlight w:val="none"/>
          <w:lang w:val="en-US" w:eastAsia="zh-CN"/>
        </w:rPr>
        <w:t>磋商</w:t>
      </w:r>
      <w:r>
        <w:rPr>
          <w:rFonts w:hint="eastAsia" w:ascii="宋体" w:hAnsi="宋体" w:eastAsia="宋体" w:cs="宋体"/>
          <w:color w:val="auto"/>
          <w:sz w:val="24"/>
          <w:szCs w:val="24"/>
          <w:highlight w:val="none"/>
          <w:lang w:val="en-US" w:eastAsia="zh-CN"/>
        </w:rPr>
        <w:t>方式评标</w:t>
      </w:r>
      <w:r>
        <w:rPr>
          <w:rFonts w:hint="eastAsia" w:ascii="宋体" w:hAnsi="宋体" w:eastAsia="宋体" w:cs="宋体"/>
          <w:color w:val="auto"/>
          <w:sz w:val="24"/>
          <w:szCs w:val="24"/>
          <w:highlight w:val="none"/>
        </w:rPr>
        <w:t>，评标的依据为《中华人民共和国招标投标法》《中华人民共和国政府采购法》、《中华人民共和国财政部令第87号--政府采购货物和服务招标投标管理办法》及招标文件。</w:t>
      </w:r>
    </w:p>
    <w:p w14:paraId="3044832E">
      <w:pPr>
        <w:pStyle w:val="13"/>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482" w:firstLineChars="200"/>
        <w:textAlignment w:val="auto"/>
        <w:rPr>
          <w:rFonts w:hint="eastAsia" w:asciiTheme="majorEastAsia" w:hAnsiTheme="majorEastAsia" w:eastAsiaTheme="majorEastAsia" w:cstheme="majorEastAsia"/>
          <w:b/>
          <w:color w:val="000000" w:themeColor="text1"/>
          <w:sz w:val="24"/>
          <w:szCs w:val="24"/>
          <w:highlight w:val="none"/>
          <w14:textFill>
            <w14:solidFill>
              <w14:schemeClr w14:val="tx1"/>
            </w14:solidFill>
          </w14:textFill>
        </w:rPr>
      </w:pP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二）</w:t>
      </w:r>
      <w:r>
        <w:rPr>
          <w:rFonts w:hint="eastAsia" w:asciiTheme="majorEastAsia" w:hAnsiTheme="majorEastAsia" w:eastAsiaTheme="majorEastAsia" w:cstheme="majorEastAsia"/>
          <w:b/>
          <w:color w:val="000000" w:themeColor="text1"/>
          <w:sz w:val="24"/>
          <w:szCs w:val="24"/>
          <w:highlight w:val="none"/>
          <w14:textFill>
            <w14:solidFill>
              <w14:schemeClr w14:val="tx1"/>
            </w14:solidFill>
          </w14:textFill>
        </w:rPr>
        <w:t>评标</w:t>
      </w:r>
    </w:p>
    <w:p w14:paraId="0EEB585B">
      <w:pPr>
        <w:keepNext w:val="0"/>
        <w:keepLines w:val="0"/>
        <w:pageBreakBefore w:val="0"/>
        <w:widowControl/>
        <w:kinsoku/>
        <w:wordWrap/>
        <w:overflowPunct/>
        <w:topLinePunct w:val="0"/>
        <w:autoSpaceDE w:val="0"/>
        <w:autoSpaceDN w:val="0"/>
        <w:bidi w:val="0"/>
        <w:adjustRightInd w:val="0"/>
        <w:snapToGrid w:val="0"/>
        <w:spacing w:beforeAutospacing="0" w:afterAutospacing="0" w:line="240" w:lineRule="auto"/>
        <w:ind w:right="0" w:rightChars="0" w:firstLine="482" w:firstLineChars="200"/>
        <w:textAlignment w:val="auto"/>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pPr>
      <w:r>
        <w:rPr>
          <w:rFonts w:hint="eastAsia" w:asciiTheme="majorEastAsia" w:hAnsiTheme="majorEastAsia" w:eastAsiaTheme="majorEastAsia" w:cstheme="majorEastAsia"/>
          <w:b/>
          <w:color w:val="000000" w:themeColor="text1"/>
          <w:sz w:val="24"/>
          <w:szCs w:val="24"/>
          <w:highlight w:val="none"/>
          <w:lang w:val="en-US" w:eastAsia="zh-CN"/>
          <w14:textFill>
            <w14:solidFill>
              <w14:schemeClr w14:val="tx1"/>
            </w14:solidFill>
          </w14:textFill>
        </w:rPr>
        <w:t>1、</w:t>
      </w:r>
      <w:r>
        <w:rPr>
          <w:rFonts w:hint="eastAsia" w:asciiTheme="majorEastAsia" w:hAnsiTheme="majorEastAsia" w:eastAsiaTheme="majorEastAsia" w:cstheme="majorEastAsia"/>
          <w:b/>
          <w:color w:val="000000" w:themeColor="text1"/>
          <w:sz w:val="24"/>
          <w:szCs w:val="24"/>
          <w:highlight w:val="none"/>
          <w14:textFill>
            <w14:solidFill>
              <w14:schemeClr w14:val="tx1"/>
            </w14:solidFill>
          </w14:textFill>
        </w:rPr>
        <w:t xml:space="preserve">磋商小组或评标小组 </w:t>
      </w:r>
    </w:p>
    <w:p w14:paraId="03DB2D11">
      <w:pPr>
        <w:keepNext w:val="0"/>
        <w:keepLines w:val="0"/>
        <w:pageBreakBefore w:val="0"/>
        <w:widowControl/>
        <w:kinsoku/>
        <w:wordWrap/>
        <w:overflowPunct/>
        <w:topLinePunct w:val="0"/>
        <w:autoSpaceDE w:val="0"/>
        <w:autoSpaceDN w:val="0"/>
        <w:bidi w:val="0"/>
        <w:adjustRightInd w:val="0"/>
        <w:snapToGrid w:val="0"/>
        <w:spacing w:beforeAutospacing="0" w:afterAutospacing="0" w:line="240" w:lineRule="auto"/>
        <w:ind w:right="0" w:rightChars="0" w:firstLine="480" w:firstLineChars="200"/>
        <w:textAlignment w:val="auto"/>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t>1.1磋商小组或评标小组（以下简称磋商小组）的评标工作由招标单位负责组织，具体评标事务由磋商小组负责，并独立履行其法规规定的职责。</w:t>
      </w:r>
    </w:p>
    <w:p w14:paraId="79B3413D">
      <w:pPr>
        <w:keepNext w:val="0"/>
        <w:keepLines w:val="0"/>
        <w:pageBreakBefore w:val="0"/>
        <w:widowControl/>
        <w:kinsoku/>
        <w:wordWrap/>
        <w:overflowPunct/>
        <w:topLinePunct w:val="0"/>
        <w:autoSpaceDE w:val="0"/>
        <w:autoSpaceDN w:val="0"/>
        <w:bidi w:val="0"/>
        <w:adjustRightInd w:val="0"/>
        <w:snapToGrid w:val="0"/>
        <w:spacing w:beforeAutospacing="0" w:afterAutospacing="0" w:line="240" w:lineRule="auto"/>
        <w:ind w:right="0" w:rightChars="0" w:firstLine="480" w:firstLineChars="200"/>
        <w:textAlignment w:val="auto"/>
        <w:rPr>
          <w:rFonts w:hint="eastAsia" w:asciiTheme="majorEastAsia" w:hAnsiTheme="majorEastAsia" w:eastAsiaTheme="majorEastAsia" w:cstheme="majorEastAsia"/>
          <w:b/>
          <w:bCs/>
          <w:color w:val="000000" w:themeColor="text1"/>
          <w:sz w:val="24"/>
          <w:szCs w:val="24"/>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t>1.2</w:t>
      </w:r>
      <w:r>
        <w:rPr>
          <w:rFonts w:hint="eastAsia" w:asciiTheme="majorEastAsia" w:hAnsiTheme="majorEastAsia" w:eastAsiaTheme="majorEastAsia" w:cstheme="majorEastAsia"/>
          <w:b w:val="0"/>
          <w:bCs w:val="0"/>
          <w:color w:val="000000" w:themeColor="text1"/>
          <w:sz w:val="24"/>
          <w:szCs w:val="24"/>
          <w:highlight w:val="none"/>
          <w14:textFill>
            <w14:solidFill>
              <w14:schemeClr w14:val="tx1"/>
            </w14:solidFill>
          </w14:textFill>
        </w:rPr>
        <w:t>磋商小组</w:t>
      </w:r>
      <w:r>
        <w:rPr>
          <w:rFonts w:hint="eastAsia" w:asciiTheme="majorEastAsia" w:hAnsiTheme="majorEastAsia" w:eastAsiaTheme="majorEastAsia" w:cstheme="majorEastAsia"/>
          <w:b w:val="0"/>
          <w:bCs w:val="0"/>
          <w:color w:val="000000" w:themeColor="text1"/>
          <w:sz w:val="24"/>
          <w:szCs w:val="24"/>
          <w:highlight w:val="none"/>
          <w:lang w:val="en-US" w:eastAsia="zh-CN"/>
          <w14:textFill>
            <w14:solidFill>
              <w14:schemeClr w14:val="tx1"/>
            </w14:solidFill>
          </w14:textFill>
        </w:rPr>
        <w:t>由</w:t>
      </w:r>
      <w:r>
        <w:rPr>
          <w:rFonts w:hint="eastAsia" w:asciiTheme="majorEastAsia" w:hAnsiTheme="majorEastAsia" w:eastAsiaTheme="majorEastAsia" w:cstheme="majorEastAsia"/>
          <w:b w:val="0"/>
          <w:bCs w:val="0"/>
          <w:color w:val="000000" w:themeColor="text1"/>
          <w:sz w:val="24"/>
          <w:szCs w:val="24"/>
          <w:highlight w:val="none"/>
          <w14:textFill>
            <w14:solidFill>
              <w14:schemeClr w14:val="tx1"/>
            </w14:solidFill>
          </w14:textFill>
        </w:rPr>
        <w:t>专家库中熟悉相关技术的专家组成，成员人数为</w:t>
      </w:r>
      <w:r>
        <w:rPr>
          <w:rFonts w:hint="eastAsia" w:asciiTheme="majorEastAsia" w:hAnsiTheme="majorEastAsia" w:eastAsiaTheme="majorEastAsia" w:cstheme="majorEastAsia"/>
          <w:b w:val="0"/>
          <w:bCs w:val="0"/>
          <w:color w:val="000000" w:themeColor="text1"/>
          <w:sz w:val="24"/>
          <w:szCs w:val="24"/>
          <w:highlight w:val="none"/>
          <w:lang w:val="en-US" w:eastAsia="zh-CN"/>
          <w14:textFill>
            <w14:solidFill>
              <w14:schemeClr w14:val="tx1"/>
            </w14:solidFill>
          </w14:textFill>
        </w:rPr>
        <w:t>3</w:t>
      </w:r>
      <w:r>
        <w:rPr>
          <w:rFonts w:hint="eastAsia" w:asciiTheme="majorEastAsia" w:hAnsiTheme="majorEastAsia" w:eastAsiaTheme="majorEastAsia" w:cstheme="majorEastAsia"/>
          <w:b w:val="0"/>
          <w:bCs w:val="0"/>
          <w:color w:val="000000" w:themeColor="text1"/>
          <w:sz w:val="24"/>
          <w:szCs w:val="24"/>
          <w:highlight w:val="none"/>
          <w14:textFill>
            <w14:solidFill>
              <w14:schemeClr w14:val="tx1"/>
            </w14:solidFill>
          </w14:textFill>
        </w:rPr>
        <w:t>人</w:t>
      </w:r>
      <w:r>
        <w:rPr>
          <w:rFonts w:hint="eastAsia" w:asciiTheme="majorEastAsia" w:hAnsiTheme="majorEastAsia" w:eastAsiaTheme="majorEastAsia" w:cstheme="majorEastAsia"/>
          <w:b w:val="0"/>
          <w:bCs w:val="0"/>
          <w:color w:val="000000" w:themeColor="text1"/>
          <w:sz w:val="24"/>
          <w:szCs w:val="24"/>
          <w:highlight w:val="none"/>
          <w:lang w:val="en-US" w:eastAsia="zh-CN"/>
          <w14:textFill>
            <w14:solidFill>
              <w14:schemeClr w14:val="tx1"/>
            </w14:solidFill>
          </w14:textFill>
        </w:rPr>
        <w:t>及</w:t>
      </w:r>
      <w:r>
        <w:rPr>
          <w:rFonts w:hint="eastAsia" w:asciiTheme="majorEastAsia" w:hAnsiTheme="majorEastAsia" w:eastAsiaTheme="majorEastAsia" w:cstheme="majorEastAsia"/>
          <w:b w:val="0"/>
          <w:bCs w:val="0"/>
          <w:color w:val="000000" w:themeColor="text1"/>
          <w:sz w:val="24"/>
          <w:szCs w:val="24"/>
          <w:highlight w:val="none"/>
          <w14:textFill>
            <w14:solidFill>
              <w14:schemeClr w14:val="tx1"/>
            </w14:solidFill>
          </w14:textFill>
        </w:rPr>
        <w:t>以上的单数</w:t>
      </w:r>
      <w:r>
        <w:rPr>
          <w:rFonts w:hint="eastAsia" w:asciiTheme="majorEastAsia" w:hAnsiTheme="majorEastAsia" w:eastAsiaTheme="majorEastAsia" w:cstheme="majorEastAsia"/>
          <w:b w:val="0"/>
          <w:bCs w:val="0"/>
          <w:color w:val="000000" w:themeColor="text1"/>
          <w:sz w:val="24"/>
          <w:szCs w:val="24"/>
          <w:highlight w:val="none"/>
          <w:lang w:val="en-US" w:eastAsia="zh-CN"/>
          <w14:textFill>
            <w14:solidFill>
              <w14:schemeClr w14:val="tx1"/>
            </w14:solidFill>
          </w14:textFill>
        </w:rPr>
        <w:t>组成。</w:t>
      </w:r>
    </w:p>
    <w:p w14:paraId="60636DAE">
      <w:pPr>
        <w:keepNext w:val="0"/>
        <w:keepLines w:val="0"/>
        <w:pageBreakBefore w:val="0"/>
        <w:widowControl/>
        <w:kinsoku/>
        <w:wordWrap/>
        <w:overflowPunct/>
        <w:topLinePunct w:val="0"/>
        <w:autoSpaceDE w:val="0"/>
        <w:autoSpaceDN w:val="0"/>
        <w:bidi w:val="0"/>
        <w:adjustRightInd w:val="0"/>
        <w:snapToGrid w:val="0"/>
        <w:spacing w:beforeAutospacing="0" w:afterAutospacing="0" w:line="240" w:lineRule="auto"/>
        <w:ind w:right="0" w:rightChars="0" w:firstLine="480" w:firstLineChars="200"/>
        <w:textAlignment w:val="auto"/>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t>1.3  磋商小组或评标小组负责具体的评标事务，并独立履行以下职责：</w:t>
      </w:r>
    </w:p>
    <w:p w14:paraId="25DA8D14">
      <w:pPr>
        <w:keepNext w:val="0"/>
        <w:keepLines w:val="0"/>
        <w:pageBreakBefore w:val="0"/>
        <w:widowControl/>
        <w:kinsoku/>
        <w:wordWrap/>
        <w:overflowPunct/>
        <w:topLinePunct w:val="0"/>
        <w:autoSpaceDE w:val="0"/>
        <w:autoSpaceDN w:val="0"/>
        <w:bidi w:val="0"/>
        <w:adjustRightInd w:val="0"/>
        <w:snapToGrid w:val="0"/>
        <w:spacing w:beforeAutospacing="0" w:afterAutospacing="0" w:line="240" w:lineRule="auto"/>
        <w:ind w:left="0" w:leftChars="0" w:right="0" w:rightChars="0" w:firstLine="480" w:firstLineChars="200"/>
        <w:textAlignment w:val="auto"/>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t>1.3.1 审查投标文件是否符合竞争性磋商文件的要求，并作出评价；</w:t>
      </w:r>
    </w:p>
    <w:p w14:paraId="612BE60C">
      <w:pPr>
        <w:keepNext w:val="0"/>
        <w:keepLines w:val="0"/>
        <w:pageBreakBefore w:val="0"/>
        <w:widowControl/>
        <w:kinsoku/>
        <w:wordWrap/>
        <w:overflowPunct/>
        <w:topLinePunct w:val="0"/>
        <w:autoSpaceDE w:val="0"/>
        <w:autoSpaceDN w:val="0"/>
        <w:bidi w:val="0"/>
        <w:adjustRightInd w:val="0"/>
        <w:snapToGrid w:val="0"/>
        <w:spacing w:beforeAutospacing="0" w:afterAutospacing="0" w:line="240" w:lineRule="auto"/>
        <w:ind w:right="0" w:rightChars="0" w:firstLine="480" w:firstLineChars="200"/>
        <w:textAlignment w:val="auto"/>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t>1.3.2 可以要求投标供应商对投标文件有关事项作出解释或澄清；</w:t>
      </w:r>
    </w:p>
    <w:p w14:paraId="7368EE08">
      <w:pPr>
        <w:keepNext w:val="0"/>
        <w:keepLines w:val="0"/>
        <w:pageBreakBefore w:val="0"/>
        <w:widowControl/>
        <w:kinsoku/>
        <w:wordWrap/>
        <w:overflowPunct/>
        <w:topLinePunct w:val="0"/>
        <w:autoSpaceDE w:val="0"/>
        <w:autoSpaceDN w:val="0"/>
        <w:bidi w:val="0"/>
        <w:adjustRightInd w:val="0"/>
        <w:snapToGrid w:val="0"/>
        <w:spacing w:beforeAutospacing="0" w:afterAutospacing="0" w:line="240" w:lineRule="auto"/>
        <w:ind w:right="0" w:rightChars="0" w:firstLine="480" w:firstLineChars="200"/>
        <w:textAlignment w:val="auto"/>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t>1.3.3 推荐中标候选供应商名单，或者受招标人委托按照事先确定的办法直接确定中标人；</w:t>
      </w:r>
    </w:p>
    <w:p w14:paraId="5FC52E21">
      <w:pPr>
        <w:keepNext w:val="0"/>
        <w:keepLines w:val="0"/>
        <w:pageBreakBefore w:val="0"/>
        <w:widowControl/>
        <w:kinsoku/>
        <w:wordWrap/>
        <w:overflowPunct/>
        <w:topLinePunct w:val="0"/>
        <w:autoSpaceDE w:val="0"/>
        <w:autoSpaceDN w:val="0"/>
        <w:bidi w:val="0"/>
        <w:adjustRightInd w:val="0"/>
        <w:snapToGrid w:val="0"/>
        <w:spacing w:beforeAutospacing="0" w:afterAutospacing="0" w:line="240" w:lineRule="auto"/>
        <w:ind w:right="0" w:rightChars="0" w:firstLine="480" w:firstLineChars="200"/>
        <w:textAlignment w:val="auto"/>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t>1.3.4 向招标单位或者有关部门报告非法干预评标工作的行为。</w:t>
      </w:r>
    </w:p>
    <w:p w14:paraId="4733483A">
      <w:pPr>
        <w:keepNext w:val="0"/>
        <w:keepLines w:val="0"/>
        <w:pageBreakBefore w:val="0"/>
        <w:widowControl/>
        <w:kinsoku/>
        <w:wordWrap/>
        <w:overflowPunct/>
        <w:topLinePunct w:val="0"/>
        <w:autoSpaceDE w:val="0"/>
        <w:autoSpaceDN w:val="0"/>
        <w:bidi w:val="0"/>
        <w:adjustRightInd w:val="0"/>
        <w:snapToGrid w:val="0"/>
        <w:spacing w:beforeAutospacing="0" w:afterAutospacing="0" w:line="240" w:lineRule="auto"/>
        <w:ind w:right="0" w:rightChars="0" w:firstLine="480" w:firstLineChars="200"/>
        <w:textAlignment w:val="auto"/>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t>1.4 磋商小组成员应当履行下列义务：</w:t>
      </w:r>
    </w:p>
    <w:p w14:paraId="1EEA40C8">
      <w:pPr>
        <w:keepNext w:val="0"/>
        <w:keepLines w:val="0"/>
        <w:pageBreakBefore w:val="0"/>
        <w:widowControl/>
        <w:kinsoku/>
        <w:wordWrap/>
        <w:overflowPunct/>
        <w:topLinePunct w:val="0"/>
        <w:autoSpaceDE w:val="0"/>
        <w:autoSpaceDN w:val="0"/>
        <w:bidi w:val="0"/>
        <w:adjustRightInd w:val="0"/>
        <w:snapToGrid w:val="0"/>
        <w:spacing w:beforeAutospacing="0" w:afterAutospacing="0" w:line="240" w:lineRule="auto"/>
        <w:ind w:right="0" w:rightChars="0" w:firstLine="480" w:firstLineChars="200"/>
        <w:textAlignment w:val="auto"/>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t>1.4</w:t>
      </w:r>
      <w:r>
        <w:rPr>
          <w:rFonts w:hint="eastAsia" w:asciiTheme="majorEastAsia" w:hAnsiTheme="majorEastAsia" w:eastAsiaTheme="majorEastAsia" w:cstheme="majorEastAsia"/>
          <w:color w:val="000000" w:themeColor="text1"/>
          <w:sz w:val="24"/>
          <w:szCs w:val="24"/>
          <w:highlight w:val="none"/>
          <w:lang w:val="en-US" w:eastAsia="zh-CN"/>
          <w14:textFill>
            <w14:solidFill>
              <w14:schemeClr w14:val="tx1"/>
            </w14:solidFill>
          </w14:textFill>
        </w:rPr>
        <w:t>.1</w:t>
      </w:r>
      <w:r>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t xml:space="preserve"> 遵纪守法，客观、公正、廉洁地履行职责；</w:t>
      </w:r>
    </w:p>
    <w:p w14:paraId="68F54D10">
      <w:pPr>
        <w:keepNext w:val="0"/>
        <w:keepLines w:val="0"/>
        <w:pageBreakBefore w:val="0"/>
        <w:widowControl/>
        <w:kinsoku/>
        <w:wordWrap/>
        <w:overflowPunct/>
        <w:topLinePunct w:val="0"/>
        <w:autoSpaceDE w:val="0"/>
        <w:autoSpaceDN w:val="0"/>
        <w:bidi w:val="0"/>
        <w:adjustRightInd w:val="0"/>
        <w:snapToGrid w:val="0"/>
        <w:spacing w:beforeAutospacing="0" w:afterAutospacing="0" w:line="240" w:lineRule="auto"/>
        <w:ind w:right="0" w:rightChars="0" w:firstLine="480" w:firstLineChars="200"/>
        <w:textAlignment w:val="auto"/>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sz w:val="24"/>
          <w:szCs w:val="24"/>
          <w:highlight w:val="none"/>
          <w:lang w:val="en-US" w:eastAsia="zh-CN"/>
          <w14:textFill>
            <w14:solidFill>
              <w14:schemeClr w14:val="tx1"/>
            </w14:solidFill>
          </w14:textFill>
        </w:rPr>
        <w:t>1.4.2</w:t>
      </w:r>
      <w:r>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t>按照竞争性磋商文件规定的评标办法和评标标准进行评标，对评审意见承担个人责任；</w:t>
      </w:r>
    </w:p>
    <w:p w14:paraId="0367F4F1">
      <w:pPr>
        <w:keepNext w:val="0"/>
        <w:keepLines w:val="0"/>
        <w:pageBreakBefore w:val="0"/>
        <w:widowControl/>
        <w:kinsoku/>
        <w:wordWrap/>
        <w:overflowPunct/>
        <w:topLinePunct w:val="0"/>
        <w:autoSpaceDE w:val="0"/>
        <w:autoSpaceDN w:val="0"/>
        <w:bidi w:val="0"/>
        <w:adjustRightInd w:val="0"/>
        <w:snapToGrid w:val="0"/>
        <w:spacing w:beforeAutospacing="0" w:afterAutospacing="0" w:line="240" w:lineRule="auto"/>
        <w:ind w:right="0" w:rightChars="0" w:firstLine="480" w:firstLineChars="200"/>
        <w:textAlignment w:val="auto"/>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t>1.</w:t>
      </w:r>
      <w:r>
        <w:rPr>
          <w:rFonts w:hint="eastAsia" w:asciiTheme="majorEastAsia" w:hAnsiTheme="majorEastAsia" w:eastAsiaTheme="majorEastAsia" w:cstheme="majorEastAsia"/>
          <w:color w:val="000000" w:themeColor="text1"/>
          <w:sz w:val="24"/>
          <w:szCs w:val="24"/>
          <w:highlight w:val="none"/>
          <w:lang w:val="en-US" w:eastAsia="zh-CN"/>
          <w14:textFill>
            <w14:solidFill>
              <w14:schemeClr w14:val="tx1"/>
            </w14:solidFill>
          </w14:textFill>
        </w:rPr>
        <w:t>4.3</w:t>
      </w:r>
      <w:r>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t xml:space="preserve"> 对评标过程和结果，以及投标人的商业秘密保密；</w:t>
      </w:r>
    </w:p>
    <w:p w14:paraId="5C10333E">
      <w:pPr>
        <w:keepNext w:val="0"/>
        <w:keepLines w:val="0"/>
        <w:pageBreakBefore w:val="0"/>
        <w:widowControl/>
        <w:kinsoku/>
        <w:wordWrap/>
        <w:overflowPunct/>
        <w:topLinePunct w:val="0"/>
        <w:autoSpaceDE w:val="0"/>
        <w:autoSpaceDN w:val="0"/>
        <w:bidi w:val="0"/>
        <w:adjustRightInd w:val="0"/>
        <w:snapToGrid w:val="0"/>
        <w:spacing w:beforeAutospacing="0" w:afterAutospacing="0" w:line="240" w:lineRule="auto"/>
        <w:ind w:right="0" w:rightChars="0" w:firstLine="480" w:firstLineChars="200"/>
        <w:textAlignment w:val="auto"/>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t>1.</w:t>
      </w:r>
      <w:r>
        <w:rPr>
          <w:rFonts w:hint="eastAsia" w:asciiTheme="majorEastAsia" w:hAnsiTheme="majorEastAsia" w:eastAsiaTheme="majorEastAsia" w:cstheme="majorEastAsia"/>
          <w:color w:val="000000" w:themeColor="text1"/>
          <w:sz w:val="24"/>
          <w:szCs w:val="24"/>
          <w:highlight w:val="none"/>
          <w:lang w:val="en-US" w:eastAsia="zh-CN"/>
          <w14:textFill>
            <w14:solidFill>
              <w14:schemeClr w14:val="tx1"/>
            </w14:solidFill>
          </w14:textFill>
        </w:rPr>
        <w:t>4.4</w:t>
      </w:r>
      <w:r>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t xml:space="preserve"> 参与评标报告的起草；</w:t>
      </w:r>
    </w:p>
    <w:p w14:paraId="43A235F5">
      <w:pPr>
        <w:keepNext w:val="0"/>
        <w:keepLines w:val="0"/>
        <w:pageBreakBefore w:val="0"/>
        <w:widowControl/>
        <w:kinsoku/>
        <w:wordWrap/>
        <w:overflowPunct/>
        <w:topLinePunct w:val="0"/>
        <w:autoSpaceDE w:val="0"/>
        <w:autoSpaceDN w:val="0"/>
        <w:bidi w:val="0"/>
        <w:adjustRightInd w:val="0"/>
        <w:snapToGrid w:val="0"/>
        <w:spacing w:beforeAutospacing="0" w:afterAutospacing="0" w:line="240" w:lineRule="auto"/>
        <w:ind w:right="0" w:rightChars="0" w:firstLine="480" w:firstLineChars="200"/>
        <w:textAlignment w:val="auto"/>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t>1.</w:t>
      </w:r>
      <w:r>
        <w:rPr>
          <w:rFonts w:hint="eastAsia" w:asciiTheme="majorEastAsia" w:hAnsiTheme="majorEastAsia" w:eastAsiaTheme="majorEastAsia" w:cstheme="majorEastAsia"/>
          <w:color w:val="000000" w:themeColor="text1"/>
          <w:sz w:val="24"/>
          <w:szCs w:val="24"/>
          <w:highlight w:val="none"/>
          <w:lang w:val="en-US" w:eastAsia="zh-CN"/>
          <w14:textFill>
            <w14:solidFill>
              <w14:schemeClr w14:val="tx1"/>
            </w14:solidFill>
          </w14:textFill>
        </w:rPr>
        <w:t>4.5</w:t>
      </w:r>
      <w:r>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t xml:space="preserve"> 配合财政部门的投诉处理工作；</w:t>
      </w:r>
    </w:p>
    <w:p w14:paraId="797E8913">
      <w:pPr>
        <w:keepNext w:val="0"/>
        <w:keepLines w:val="0"/>
        <w:pageBreakBefore w:val="0"/>
        <w:widowControl/>
        <w:kinsoku/>
        <w:wordWrap/>
        <w:overflowPunct/>
        <w:topLinePunct w:val="0"/>
        <w:autoSpaceDE w:val="0"/>
        <w:autoSpaceDN w:val="0"/>
        <w:bidi w:val="0"/>
        <w:adjustRightInd w:val="0"/>
        <w:snapToGrid w:val="0"/>
        <w:spacing w:beforeAutospacing="0" w:afterAutospacing="0" w:line="240" w:lineRule="auto"/>
        <w:ind w:right="0" w:rightChars="0" w:firstLine="480" w:firstLineChars="200"/>
        <w:textAlignment w:val="auto"/>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t>1.</w:t>
      </w:r>
      <w:r>
        <w:rPr>
          <w:rFonts w:hint="eastAsia" w:asciiTheme="majorEastAsia" w:hAnsiTheme="majorEastAsia" w:eastAsiaTheme="majorEastAsia" w:cstheme="majorEastAsia"/>
          <w:color w:val="000000" w:themeColor="text1"/>
          <w:sz w:val="24"/>
          <w:szCs w:val="24"/>
          <w:highlight w:val="none"/>
          <w:lang w:val="en-US" w:eastAsia="zh-CN"/>
          <w14:textFill>
            <w14:solidFill>
              <w14:schemeClr w14:val="tx1"/>
            </w14:solidFill>
          </w14:textFill>
        </w:rPr>
        <w:t>4.6</w:t>
      </w:r>
      <w:r>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t xml:space="preserve"> 配合招标单位答复投标供应商提出的质疑。</w:t>
      </w:r>
    </w:p>
    <w:p w14:paraId="5AB02350">
      <w:pPr>
        <w:keepNext w:val="0"/>
        <w:keepLines w:val="0"/>
        <w:pageBreakBefore w:val="0"/>
        <w:widowControl/>
        <w:kinsoku/>
        <w:wordWrap/>
        <w:overflowPunct/>
        <w:topLinePunct w:val="0"/>
        <w:autoSpaceDE w:val="0"/>
        <w:autoSpaceDN w:val="0"/>
        <w:bidi w:val="0"/>
        <w:adjustRightInd w:val="0"/>
        <w:snapToGrid w:val="0"/>
        <w:spacing w:beforeAutospacing="0" w:afterAutospacing="0" w:line="240" w:lineRule="auto"/>
        <w:ind w:right="0" w:rightChars="0" w:firstLine="480" w:firstLineChars="200"/>
        <w:textAlignment w:val="auto"/>
        <w:rPr>
          <w:rFonts w:hint="eastAsia" w:asciiTheme="majorEastAsia" w:hAnsiTheme="majorEastAsia" w:eastAsiaTheme="majorEastAsia" w:cstheme="majorEastAsia"/>
          <w:b/>
          <w:color w:val="000000" w:themeColor="text1"/>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t>2</w:t>
      </w:r>
      <w:r>
        <w:rPr>
          <w:rFonts w:hint="eastAsia" w:asciiTheme="majorEastAsia" w:hAnsiTheme="majorEastAsia" w:eastAsiaTheme="majorEastAsia" w:cstheme="majorEastAsia"/>
          <w:color w:val="000000" w:themeColor="text1"/>
          <w:sz w:val="24"/>
          <w:szCs w:val="24"/>
          <w:highlight w:val="none"/>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t>按国家计委等七部委颁发的《评标委员会和评标方法暂行规定》，结合本项目特点，本项目采用竞争性磋商方式进行综合评分，得分由高到低排序推荐第一、第二、第三中标候选人）</w:t>
      </w:r>
      <w:r>
        <w:rPr>
          <w:rFonts w:hint="eastAsia" w:asciiTheme="majorEastAsia" w:hAnsiTheme="majorEastAsia" w:eastAsiaTheme="majorEastAsia" w:cstheme="majorEastAsia"/>
          <w:b/>
          <w:color w:val="000000" w:themeColor="text1"/>
          <w:sz w:val="24"/>
          <w:szCs w:val="24"/>
          <w:highlight w:val="none"/>
          <w14:textFill>
            <w14:solidFill>
              <w14:schemeClr w14:val="tx1"/>
            </w14:solidFill>
          </w14:textFill>
        </w:rPr>
        <w:t xml:space="preserve">。  </w:t>
      </w:r>
    </w:p>
    <w:p w14:paraId="67A968FB">
      <w:pPr>
        <w:keepNext w:val="0"/>
        <w:keepLines w:val="0"/>
        <w:pageBreakBefore w:val="0"/>
        <w:widowControl/>
        <w:kinsoku/>
        <w:wordWrap/>
        <w:overflowPunct/>
        <w:topLinePunct w:val="0"/>
        <w:autoSpaceDE w:val="0"/>
        <w:autoSpaceDN w:val="0"/>
        <w:bidi w:val="0"/>
        <w:adjustRightInd w:val="0"/>
        <w:snapToGrid w:val="0"/>
        <w:spacing w:beforeAutospacing="0" w:afterAutospacing="0" w:line="240" w:lineRule="auto"/>
        <w:ind w:right="0" w:rightChars="0" w:firstLine="480" w:firstLineChars="200"/>
        <w:textAlignment w:val="auto"/>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t xml:space="preserve">3 </w:t>
      </w:r>
      <w:r>
        <w:rPr>
          <w:rFonts w:hint="eastAsia" w:asciiTheme="majorEastAsia" w:hAnsiTheme="majorEastAsia" w:eastAsiaTheme="majorEastAsia" w:cstheme="majorEastAsia"/>
          <w:color w:val="000000" w:themeColor="text1"/>
          <w:sz w:val="24"/>
          <w:szCs w:val="24"/>
          <w:highlight w:val="none"/>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t>评标的依据为竞争性磋商文件和投标文件。</w:t>
      </w:r>
    </w:p>
    <w:p w14:paraId="20341074">
      <w:pPr>
        <w:keepNext w:val="0"/>
        <w:keepLines w:val="0"/>
        <w:pageBreakBefore w:val="0"/>
        <w:widowControl/>
        <w:kinsoku/>
        <w:wordWrap/>
        <w:overflowPunct/>
        <w:topLinePunct w:val="0"/>
        <w:autoSpaceDE w:val="0"/>
        <w:autoSpaceDN w:val="0"/>
        <w:bidi w:val="0"/>
        <w:adjustRightInd w:val="0"/>
        <w:snapToGrid w:val="0"/>
        <w:spacing w:beforeAutospacing="0" w:afterAutospacing="0" w:line="240" w:lineRule="auto"/>
        <w:ind w:right="0" w:rightChars="0" w:firstLine="480" w:firstLineChars="200"/>
        <w:textAlignment w:val="auto"/>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t>4</w:t>
      </w:r>
      <w:r>
        <w:rPr>
          <w:rFonts w:hint="eastAsia" w:asciiTheme="majorEastAsia" w:hAnsiTheme="majorEastAsia" w:eastAsiaTheme="majorEastAsia" w:cstheme="majorEastAsia"/>
          <w:color w:val="000000" w:themeColor="text1"/>
          <w:sz w:val="24"/>
          <w:szCs w:val="24"/>
          <w:highlight w:val="none"/>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t>评标过程的保密性。开标后，直到授予投标人合同止，凡是属于审查、澄清、评价和比较的有关资料以及授标建议等均不得向投标人或其他无关的人员透露。</w:t>
      </w:r>
    </w:p>
    <w:p w14:paraId="4585C347">
      <w:pPr>
        <w:keepNext w:val="0"/>
        <w:keepLines w:val="0"/>
        <w:pageBreakBefore w:val="0"/>
        <w:widowControl/>
        <w:kinsoku/>
        <w:wordWrap/>
        <w:overflowPunct/>
        <w:topLinePunct w:val="0"/>
        <w:autoSpaceDE w:val="0"/>
        <w:autoSpaceDN w:val="0"/>
        <w:bidi w:val="0"/>
        <w:adjustRightInd w:val="0"/>
        <w:snapToGrid w:val="0"/>
        <w:spacing w:beforeAutospacing="0" w:afterAutospacing="0" w:line="240" w:lineRule="auto"/>
        <w:ind w:right="0" w:rightChars="0" w:firstLine="480" w:firstLineChars="200"/>
        <w:textAlignment w:val="auto"/>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t>5</w:t>
      </w:r>
      <w:r>
        <w:rPr>
          <w:rFonts w:hint="eastAsia" w:asciiTheme="majorEastAsia" w:hAnsiTheme="majorEastAsia" w:eastAsiaTheme="majorEastAsia" w:cstheme="majorEastAsia"/>
          <w:color w:val="000000" w:themeColor="text1"/>
          <w:sz w:val="24"/>
          <w:szCs w:val="24"/>
          <w:highlight w:val="none"/>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t xml:space="preserve"> 投标人在评标过程中所进行的力图影响评标结果、有悖于招标规则的活动，可能导致取消其中标资格。</w:t>
      </w:r>
    </w:p>
    <w:p w14:paraId="18F5138B">
      <w:pPr>
        <w:keepNext w:val="0"/>
        <w:keepLines w:val="0"/>
        <w:pageBreakBefore w:val="0"/>
        <w:widowControl/>
        <w:kinsoku/>
        <w:wordWrap/>
        <w:overflowPunct/>
        <w:topLinePunct w:val="0"/>
        <w:autoSpaceDE w:val="0"/>
        <w:autoSpaceDN w:val="0"/>
        <w:bidi w:val="0"/>
        <w:adjustRightInd w:val="0"/>
        <w:snapToGrid w:val="0"/>
        <w:spacing w:beforeAutospacing="0" w:afterAutospacing="0" w:line="240" w:lineRule="auto"/>
        <w:ind w:right="0" w:rightChars="0" w:firstLine="480" w:firstLineChars="200"/>
        <w:textAlignment w:val="auto"/>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t xml:space="preserve">6 </w:t>
      </w:r>
      <w:r>
        <w:rPr>
          <w:rFonts w:hint="eastAsia" w:asciiTheme="majorEastAsia" w:hAnsiTheme="majorEastAsia" w:eastAsiaTheme="majorEastAsia" w:cstheme="majorEastAsia"/>
          <w:color w:val="000000" w:themeColor="text1"/>
          <w:sz w:val="24"/>
          <w:szCs w:val="24"/>
          <w:highlight w:val="none"/>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t>与竞争性磋商文件有重大偏离的投标文件将被拒绝。且此重大偏离在开标后不许修改。</w:t>
      </w:r>
    </w:p>
    <w:p w14:paraId="186EAC5F">
      <w:pPr>
        <w:keepNext w:val="0"/>
        <w:keepLines w:val="0"/>
        <w:pageBreakBefore w:val="0"/>
        <w:widowControl/>
        <w:kinsoku/>
        <w:wordWrap/>
        <w:overflowPunct/>
        <w:topLinePunct w:val="0"/>
        <w:autoSpaceDE w:val="0"/>
        <w:autoSpaceDN w:val="0"/>
        <w:bidi w:val="0"/>
        <w:adjustRightInd w:val="0"/>
        <w:snapToGrid w:val="0"/>
        <w:spacing w:beforeAutospacing="0" w:afterAutospacing="0" w:line="240" w:lineRule="auto"/>
        <w:ind w:right="0" w:rightChars="0" w:firstLine="480" w:firstLineChars="200"/>
        <w:textAlignment w:val="auto"/>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t>7</w:t>
      </w:r>
      <w:r>
        <w:rPr>
          <w:rFonts w:hint="eastAsia" w:asciiTheme="majorEastAsia" w:hAnsiTheme="majorEastAsia" w:eastAsiaTheme="majorEastAsia" w:cstheme="majorEastAsia"/>
          <w:color w:val="000000" w:themeColor="text1"/>
          <w:sz w:val="24"/>
          <w:szCs w:val="24"/>
          <w:highlight w:val="none"/>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t xml:space="preserve"> 根据国家计委等七部委颁发的《评标委员会和评标方法暂行规定》以下为</w:t>
      </w:r>
      <w:r>
        <w:rPr>
          <w:rFonts w:hint="eastAsia" w:asciiTheme="majorEastAsia" w:hAnsiTheme="majorEastAsia" w:eastAsiaTheme="majorEastAsia" w:cstheme="majorEastAsia"/>
          <w:b w:val="0"/>
          <w:bCs w:val="0"/>
          <w:color w:val="000000" w:themeColor="text1"/>
          <w:sz w:val="24"/>
          <w:szCs w:val="24"/>
          <w:highlight w:val="none"/>
          <w14:textFill>
            <w14:solidFill>
              <w14:schemeClr w14:val="tx1"/>
            </w14:solidFill>
          </w14:textFill>
        </w:rPr>
        <w:t>重大偏离：</w:t>
      </w:r>
    </w:p>
    <w:p w14:paraId="0210A291">
      <w:pPr>
        <w:keepNext w:val="0"/>
        <w:keepLines w:val="0"/>
        <w:pageBreakBefore w:val="0"/>
        <w:kinsoku/>
        <w:wordWrap/>
        <w:topLinePunct w:val="0"/>
        <w:bidi w:val="0"/>
        <w:adjustRightInd w:val="0"/>
        <w:snapToGrid w:val="0"/>
        <w:spacing w:beforeAutospacing="0" w:afterAutospacing="0" w:line="240" w:lineRule="atLeast"/>
        <w:ind w:left="0" w:leftChars="0" w:right="0" w:rightChars="0" w:firstLine="480" w:firstLineChars="200"/>
        <w:textAlignment w:val="auto"/>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t>（一</w:t>
      </w:r>
      <w:r>
        <w:rPr>
          <w:rFonts w:hint="eastAsia" w:asciiTheme="majorEastAsia" w:hAnsiTheme="majorEastAsia" w:eastAsiaTheme="majorEastAsia" w:cstheme="majorEastAsia"/>
          <w:color w:val="000000" w:themeColor="text1"/>
          <w:sz w:val="24"/>
          <w:szCs w:val="24"/>
          <w:highlight w:val="none"/>
          <w:u w:val="none"/>
          <w14:textFill>
            <w14:solidFill>
              <w14:schemeClr w14:val="tx1"/>
            </w14:solidFill>
          </w14:textFill>
        </w:rPr>
        <w:t>）投标保证金的缴纳主体与投标人不一致的，没有</w:t>
      </w:r>
      <w:r>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t>按照竞争性磋商文件要求提供投标担保，或者所提供的投标担保有瑕疵的；</w:t>
      </w:r>
    </w:p>
    <w:p w14:paraId="1FE94EED">
      <w:pPr>
        <w:keepNext w:val="0"/>
        <w:keepLines w:val="0"/>
        <w:pageBreakBefore w:val="0"/>
        <w:kinsoku/>
        <w:wordWrap/>
        <w:topLinePunct w:val="0"/>
        <w:bidi w:val="0"/>
        <w:adjustRightInd w:val="0"/>
        <w:snapToGrid w:val="0"/>
        <w:spacing w:beforeAutospacing="0" w:afterAutospacing="0" w:line="240" w:lineRule="atLeast"/>
        <w:ind w:left="0" w:leftChars="0" w:right="0" w:rightChars="0" w:firstLine="480" w:firstLineChars="200"/>
        <w:textAlignment w:val="auto"/>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t>（二）投标文件没有投标人法定代表人或其授权代表签字（章）和加盖投标单位公章的；</w:t>
      </w:r>
    </w:p>
    <w:p w14:paraId="414FA97B">
      <w:pPr>
        <w:keepNext w:val="0"/>
        <w:keepLines w:val="0"/>
        <w:pageBreakBefore w:val="0"/>
        <w:kinsoku/>
        <w:wordWrap/>
        <w:topLinePunct w:val="0"/>
        <w:bidi w:val="0"/>
        <w:adjustRightInd w:val="0"/>
        <w:snapToGrid w:val="0"/>
        <w:spacing w:beforeAutospacing="0" w:afterAutospacing="0" w:line="240" w:lineRule="atLeast"/>
        <w:ind w:left="0" w:leftChars="0" w:right="0" w:rightChars="0" w:firstLine="480" w:firstLineChars="200"/>
        <w:textAlignment w:val="auto"/>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t>（三）投标文件记载的招标项目完成期限超过竞争性磋商文件规定的完成期限；</w:t>
      </w:r>
    </w:p>
    <w:p w14:paraId="6193A3C7">
      <w:pPr>
        <w:keepNext w:val="0"/>
        <w:keepLines w:val="0"/>
        <w:pageBreakBefore w:val="0"/>
        <w:kinsoku/>
        <w:wordWrap/>
        <w:topLinePunct w:val="0"/>
        <w:bidi w:val="0"/>
        <w:adjustRightInd w:val="0"/>
        <w:snapToGrid w:val="0"/>
        <w:spacing w:beforeAutospacing="0" w:afterAutospacing="0" w:line="240" w:lineRule="atLeast"/>
        <w:ind w:left="0" w:leftChars="0" w:right="0" w:rightChars="0" w:firstLine="480" w:firstLineChars="200"/>
        <w:textAlignment w:val="auto"/>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t>（四）商务条款有偏离情况的；</w:t>
      </w:r>
    </w:p>
    <w:p w14:paraId="0037EC79">
      <w:pPr>
        <w:keepNext w:val="0"/>
        <w:keepLines w:val="0"/>
        <w:pageBreakBefore w:val="0"/>
        <w:kinsoku/>
        <w:wordWrap/>
        <w:topLinePunct w:val="0"/>
        <w:bidi w:val="0"/>
        <w:adjustRightInd w:val="0"/>
        <w:snapToGrid w:val="0"/>
        <w:spacing w:beforeAutospacing="0" w:afterAutospacing="0" w:line="240" w:lineRule="atLeast"/>
        <w:ind w:left="0" w:leftChars="0" w:right="0" w:rightChars="0" w:firstLine="480" w:firstLineChars="200"/>
        <w:textAlignment w:val="auto"/>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t>（五）技术条款有偏离情况的；</w:t>
      </w:r>
    </w:p>
    <w:p w14:paraId="0D2DF7A0">
      <w:pPr>
        <w:keepNext w:val="0"/>
        <w:keepLines w:val="0"/>
        <w:pageBreakBefore w:val="0"/>
        <w:kinsoku/>
        <w:wordWrap/>
        <w:topLinePunct w:val="0"/>
        <w:bidi w:val="0"/>
        <w:adjustRightInd w:val="0"/>
        <w:snapToGrid w:val="0"/>
        <w:spacing w:beforeAutospacing="0" w:afterAutospacing="0" w:line="240" w:lineRule="atLeast"/>
        <w:ind w:left="0" w:leftChars="0" w:right="0" w:rightChars="0" w:firstLine="480" w:firstLineChars="200"/>
        <w:textAlignment w:val="auto"/>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t>（六）投标附有招标人不能接受的条件；</w:t>
      </w:r>
    </w:p>
    <w:p w14:paraId="34D74411">
      <w:pPr>
        <w:keepNext w:val="0"/>
        <w:keepLines w:val="0"/>
        <w:pageBreakBefore w:val="0"/>
        <w:kinsoku/>
        <w:wordWrap/>
        <w:topLinePunct w:val="0"/>
        <w:bidi w:val="0"/>
        <w:adjustRightInd w:val="0"/>
        <w:snapToGrid w:val="0"/>
        <w:spacing w:beforeAutospacing="0" w:afterAutospacing="0" w:line="240" w:lineRule="atLeast"/>
        <w:ind w:left="0" w:leftChars="0" w:right="0" w:rightChars="0" w:firstLine="480" w:firstLineChars="200"/>
        <w:textAlignment w:val="auto"/>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t>（七）不符合竞争性磋商文件中规定的其他实质性要求</w:t>
      </w:r>
    </w:p>
    <w:p w14:paraId="09F2574E">
      <w:pPr>
        <w:keepNext w:val="0"/>
        <w:keepLines w:val="0"/>
        <w:pageBreakBefore w:val="0"/>
        <w:kinsoku/>
        <w:wordWrap/>
        <w:topLinePunct w:val="0"/>
        <w:bidi w:val="0"/>
        <w:adjustRightInd w:val="0"/>
        <w:snapToGrid w:val="0"/>
        <w:spacing w:beforeAutospacing="0" w:afterAutospacing="0" w:line="240" w:lineRule="atLeast"/>
        <w:ind w:left="0" w:leftChars="0" w:right="0" w:rightChars="0" w:firstLine="480" w:firstLineChars="200"/>
        <w:textAlignment w:val="auto"/>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t>（八)投标报价不符合竞争性磋商文件规定的要求。</w:t>
      </w:r>
    </w:p>
    <w:p w14:paraId="7E1E7F3B">
      <w:pPr>
        <w:keepNext w:val="0"/>
        <w:keepLines w:val="0"/>
        <w:pageBreakBefore w:val="0"/>
        <w:kinsoku/>
        <w:wordWrap/>
        <w:topLinePunct w:val="0"/>
        <w:bidi w:val="0"/>
        <w:adjustRightInd w:val="0"/>
        <w:snapToGrid w:val="0"/>
        <w:spacing w:beforeAutospacing="0" w:afterAutospacing="0" w:line="240" w:lineRule="atLeast"/>
        <w:ind w:left="0" w:leftChars="0" w:right="0" w:rightChars="0" w:firstLine="480" w:firstLineChars="200"/>
        <w:textAlignment w:val="auto"/>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t>投标文件有上述情形之一的，视为非实质性响应招标，并按规定作废标处理。竞争性磋商文件对重大偏差另有规定的，从其规定。</w:t>
      </w:r>
    </w:p>
    <w:p w14:paraId="1525DF47">
      <w:pPr>
        <w:keepNext w:val="0"/>
        <w:keepLines w:val="0"/>
        <w:pageBreakBefore w:val="0"/>
        <w:kinsoku/>
        <w:wordWrap/>
        <w:topLinePunct w:val="0"/>
        <w:bidi w:val="0"/>
        <w:adjustRightInd w:val="0"/>
        <w:snapToGrid w:val="0"/>
        <w:spacing w:beforeAutospacing="0" w:afterAutospacing="0" w:line="240" w:lineRule="atLeast"/>
        <w:ind w:left="0" w:leftChars="0" w:right="0" w:rightChars="0" w:firstLine="480" w:firstLineChars="200"/>
        <w:textAlignment w:val="auto"/>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t>磋商小组应当审查每一投标文件是否对竞争性磋商文件提出的所有实质性要求和条件作出响应。未能在实质上响应招标的投标，将作废标处理。</w:t>
      </w:r>
    </w:p>
    <w:p w14:paraId="76B807C2">
      <w:pPr>
        <w:keepNext w:val="0"/>
        <w:keepLines w:val="0"/>
        <w:pageBreakBefore w:val="0"/>
        <w:kinsoku/>
        <w:wordWrap/>
        <w:topLinePunct w:val="0"/>
        <w:bidi w:val="0"/>
        <w:adjustRightInd w:val="0"/>
        <w:snapToGrid w:val="0"/>
        <w:spacing w:beforeAutospacing="0" w:afterAutospacing="0" w:line="240" w:lineRule="atLeast"/>
        <w:ind w:left="0" w:leftChars="0" w:right="0" w:rightChars="0" w:firstLine="482" w:firstLineChars="200"/>
        <w:textAlignment w:val="auto"/>
        <w:rPr>
          <w:rFonts w:hint="eastAsia" w:asciiTheme="majorEastAsia" w:hAnsiTheme="majorEastAsia" w:eastAsiaTheme="majorEastAsia" w:cstheme="majorEastAsia"/>
          <w:b/>
          <w:color w:val="000000" w:themeColor="text1"/>
          <w:sz w:val="24"/>
          <w:szCs w:val="24"/>
          <w:highlight w:val="none"/>
          <w14:textFill>
            <w14:solidFill>
              <w14:schemeClr w14:val="tx1"/>
            </w14:solidFill>
          </w14:textFill>
        </w:rPr>
      </w:pPr>
      <w:r>
        <w:rPr>
          <w:rFonts w:hint="eastAsia" w:asciiTheme="majorEastAsia" w:hAnsiTheme="majorEastAsia" w:eastAsiaTheme="majorEastAsia" w:cstheme="majorEastAsia"/>
          <w:b/>
          <w:color w:val="000000" w:themeColor="text1"/>
          <w:sz w:val="24"/>
          <w:szCs w:val="24"/>
          <w:highlight w:val="none"/>
          <w:lang w:val="en-US" w:eastAsia="zh-CN"/>
          <w14:textFill>
            <w14:solidFill>
              <w14:schemeClr w14:val="tx1"/>
            </w14:solidFill>
          </w14:textFill>
        </w:rPr>
        <w:t>2、</w:t>
      </w:r>
      <w:r>
        <w:rPr>
          <w:rFonts w:hint="eastAsia" w:asciiTheme="majorEastAsia" w:hAnsiTheme="majorEastAsia" w:eastAsiaTheme="majorEastAsia" w:cstheme="majorEastAsia"/>
          <w:b/>
          <w:color w:val="000000" w:themeColor="text1"/>
          <w:sz w:val="24"/>
          <w:szCs w:val="24"/>
          <w:highlight w:val="none"/>
          <w14:textFill>
            <w14:solidFill>
              <w14:schemeClr w14:val="tx1"/>
            </w14:solidFill>
          </w14:textFill>
        </w:rPr>
        <w:t>对投标文件的</w:t>
      </w:r>
      <w:r>
        <w:rPr>
          <w:rFonts w:hint="eastAsia" w:asciiTheme="majorEastAsia" w:hAnsiTheme="majorEastAsia" w:eastAsiaTheme="majorEastAsia" w:cstheme="majorEastAsia"/>
          <w:b/>
          <w:color w:val="000000" w:themeColor="text1"/>
          <w:sz w:val="24"/>
          <w:szCs w:val="24"/>
          <w:highlight w:val="none"/>
          <w:lang w:val="en-US" w:eastAsia="zh-CN"/>
          <w14:textFill>
            <w14:solidFill>
              <w14:schemeClr w14:val="tx1"/>
            </w14:solidFill>
          </w14:textFill>
        </w:rPr>
        <w:t>资格审查</w:t>
      </w:r>
      <w:r>
        <w:rPr>
          <w:rFonts w:hint="eastAsia" w:asciiTheme="majorEastAsia" w:hAnsiTheme="majorEastAsia" w:eastAsiaTheme="majorEastAsia" w:cstheme="majorEastAsia"/>
          <w:b/>
          <w:color w:val="000000" w:themeColor="text1"/>
          <w:sz w:val="24"/>
          <w:szCs w:val="24"/>
          <w:highlight w:val="none"/>
          <w14:textFill>
            <w14:solidFill>
              <w14:schemeClr w14:val="tx1"/>
            </w14:solidFill>
          </w14:textFill>
        </w:rPr>
        <w:t>和</w:t>
      </w:r>
      <w:r>
        <w:rPr>
          <w:rFonts w:hint="eastAsia" w:asciiTheme="majorEastAsia" w:hAnsiTheme="majorEastAsia" w:eastAsiaTheme="majorEastAsia" w:cstheme="majorEastAsia"/>
          <w:b/>
          <w:color w:val="000000" w:themeColor="text1"/>
          <w:sz w:val="24"/>
          <w:szCs w:val="24"/>
          <w:highlight w:val="none"/>
          <w:lang w:val="en-US" w:eastAsia="zh-CN"/>
          <w14:textFill>
            <w14:solidFill>
              <w14:schemeClr w14:val="tx1"/>
            </w14:solidFill>
          </w14:textFill>
        </w:rPr>
        <w:t>符合性审查</w:t>
      </w:r>
      <w:r>
        <w:rPr>
          <w:rFonts w:hint="eastAsia" w:asciiTheme="majorEastAsia" w:hAnsiTheme="majorEastAsia" w:eastAsiaTheme="majorEastAsia" w:cstheme="majorEastAsia"/>
          <w:b/>
          <w:color w:val="000000" w:themeColor="text1"/>
          <w:sz w:val="24"/>
          <w:szCs w:val="24"/>
          <w:highlight w:val="none"/>
          <w14:textFill>
            <w14:solidFill>
              <w14:schemeClr w14:val="tx1"/>
            </w14:solidFill>
          </w14:textFill>
        </w:rPr>
        <w:t>确定</w:t>
      </w:r>
    </w:p>
    <w:p w14:paraId="2A5E6BCE">
      <w:pPr>
        <w:keepNext w:val="0"/>
        <w:keepLines w:val="0"/>
        <w:pageBreakBefore w:val="0"/>
        <w:kinsoku/>
        <w:wordWrap/>
        <w:topLinePunct w:val="0"/>
        <w:bidi w:val="0"/>
        <w:adjustRightInd w:val="0"/>
        <w:snapToGrid w:val="0"/>
        <w:spacing w:beforeAutospacing="0" w:afterAutospacing="0" w:line="240" w:lineRule="atLeast"/>
        <w:ind w:left="0" w:leftChars="0" w:right="0" w:rightChars="0" w:firstLine="480" w:firstLineChars="200"/>
        <w:textAlignment w:val="auto"/>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t>2</w:t>
      </w:r>
      <w:r>
        <w:rPr>
          <w:rFonts w:hint="eastAsia" w:asciiTheme="majorEastAsia" w:hAnsiTheme="majorEastAsia" w:eastAsiaTheme="majorEastAsia" w:cstheme="majorEastAsia"/>
          <w:color w:val="000000" w:themeColor="text1"/>
          <w:sz w:val="24"/>
          <w:szCs w:val="24"/>
          <w:highlight w:val="none"/>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t>1 开标后招标人将审查投标文件的完整性、准确性以及保证金提交、文件签署情况。在审查时，投标报价大写与数字有出入，以大写金额为准。若投标人拒绝接受上述修正，其投标将可能被拒绝。</w:t>
      </w:r>
    </w:p>
    <w:p w14:paraId="785A7FAE">
      <w:pPr>
        <w:keepNext w:val="0"/>
        <w:keepLines w:val="0"/>
        <w:pageBreakBefore w:val="0"/>
        <w:kinsoku/>
        <w:wordWrap/>
        <w:topLinePunct w:val="0"/>
        <w:bidi w:val="0"/>
        <w:adjustRightInd w:val="0"/>
        <w:snapToGrid w:val="0"/>
        <w:spacing w:beforeAutospacing="0" w:afterAutospacing="0" w:line="240" w:lineRule="atLeast"/>
        <w:ind w:left="0" w:leftChars="0" w:right="0" w:rightChars="0" w:firstLine="480" w:firstLineChars="200"/>
        <w:textAlignment w:val="auto"/>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t>2.2 在对投标文件进行详细评估之前，磋商小组将审查每一份投标文件是否对竞争性磋商文件的要求作出了实质性的响应。实质性响应的投标文件应该是与竞争性磋商文件的全部条款、条件和技术规格相符，而没有重大偏离。</w:t>
      </w:r>
    </w:p>
    <w:p w14:paraId="34656193">
      <w:pPr>
        <w:keepNext w:val="0"/>
        <w:keepLines w:val="0"/>
        <w:pageBreakBefore w:val="0"/>
        <w:kinsoku/>
        <w:wordWrap/>
        <w:topLinePunct w:val="0"/>
        <w:bidi w:val="0"/>
        <w:adjustRightInd w:val="0"/>
        <w:snapToGrid w:val="0"/>
        <w:spacing w:beforeAutospacing="0" w:afterAutospacing="0" w:line="240" w:lineRule="atLeast"/>
        <w:ind w:left="0" w:leftChars="0" w:right="0" w:rightChars="0" w:firstLine="480" w:firstLineChars="200"/>
        <w:textAlignment w:val="auto"/>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t>2.3招标人判断投标文件的响应性是基于投标文件本身而不靠外部证据。</w:t>
      </w:r>
    </w:p>
    <w:p w14:paraId="662DD26E">
      <w:pPr>
        <w:keepNext w:val="0"/>
        <w:keepLines w:val="0"/>
        <w:pageBreakBefore w:val="0"/>
        <w:kinsoku/>
        <w:wordWrap/>
        <w:topLinePunct w:val="0"/>
        <w:bidi w:val="0"/>
        <w:adjustRightInd w:val="0"/>
        <w:snapToGrid w:val="0"/>
        <w:spacing w:beforeAutospacing="0" w:afterAutospacing="0" w:line="240" w:lineRule="atLeast"/>
        <w:ind w:left="0" w:leftChars="0" w:right="0" w:rightChars="0" w:firstLine="480" w:firstLineChars="200"/>
        <w:textAlignment w:val="auto"/>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t>2.4 招标人将拒绝被定为非响应性的投标，投标人不能通过修正或撤消不符之处而使其投标成为响应性投标。</w:t>
      </w:r>
    </w:p>
    <w:p w14:paraId="30B9E5E8">
      <w:pPr>
        <w:keepNext w:val="0"/>
        <w:keepLines w:val="0"/>
        <w:pageBreakBefore w:val="0"/>
        <w:kinsoku/>
        <w:wordWrap/>
        <w:topLinePunct w:val="0"/>
        <w:bidi w:val="0"/>
        <w:adjustRightInd w:val="0"/>
        <w:snapToGrid w:val="0"/>
        <w:spacing w:beforeAutospacing="0" w:afterAutospacing="0" w:line="240" w:lineRule="atLeast"/>
        <w:ind w:left="0" w:leftChars="0" w:right="0" w:rightChars="0" w:firstLine="482" w:firstLineChars="200"/>
        <w:textAlignment w:val="auto"/>
        <w:rPr>
          <w:rFonts w:hint="eastAsia" w:asciiTheme="majorEastAsia" w:hAnsiTheme="majorEastAsia" w:eastAsiaTheme="majorEastAsia" w:cstheme="majorEastAsia"/>
          <w:b/>
          <w:bCs/>
          <w:color w:val="000000" w:themeColor="text1"/>
          <w:sz w:val="24"/>
          <w:szCs w:val="24"/>
          <w:highlight w:val="none"/>
          <w14:textFill>
            <w14:solidFill>
              <w14:schemeClr w14:val="tx1"/>
            </w14:solidFill>
          </w14:textFill>
        </w:rPr>
      </w:pPr>
      <w:r>
        <w:rPr>
          <w:rFonts w:hint="eastAsia" w:asciiTheme="majorEastAsia" w:hAnsiTheme="majorEastAsia" w:eastAsiaTheme="majorEastAsia" w:cstheme="majorEastAsia"/>
          <w:b/>
          <w:bCs/>
          <w:color w:val="000000" w:themeColor="text1"/>
          <w:sz w:val="24"/>
          <w:szCs w:val="24"/>
          <w:highlight w:val="none"/>
          <w:lang w:val="en-US" w:eastAsia="zh-CN"/>
          <w14:textFill>
            <w14:solidFill>
              <w14:schemeClr w14:val="tx1"/>
            </w14:solidFill>
          </w14:textFill>
        </w:rPr>
        <w:t>（三）</w:t>
      </w:r>
      <w:r>
        <w:rPr>
          <w:rFonts w:hint="eastAsia" w:asciiTheme="majorEastAsia" w:hAnsiTheme="majorEastAsia" w:eastAsiaTheme="majorEastAsia" w:cstheme="majorEastAsia"/>
          <w:b/>
          <w:bCs/>
          <w:color w:val="000000" w:themeColor="text1"/>
          <w:sz w:val="24"/>
          <w:szCs w:val="24"/>
          <w:highlight w:val="none"/>
          <w14:textFill>
            <w14:solidFill>
              <w14:schemeClr w14:val="tx1"/>
            </w14:solidFill>
          </w14:textFill>
        </w:rPr>
        <w:t>评标原则和评标办法</w:t>
      </w:r>
    </w:p>
    <w:p w14:paraId="0AF724F8">
      <w:pPr>
        <w:keepNext w:val="0"/>
        <w:keepLines w:val="0"/>
        <w:pageBreakBefore w:val="0"/>
        <w:kinsoku/>
        <w:wordWrap/>
        <w:topLinePunct w:val="0"/>
        <w:bidi w:val="0"/>
        <w:adjustRightInd w:val="0"/>
        <w:snapToGrid w:val="0"/>
        <w:spacing w:beforeAutospacing="0" w:afterAutospacing="0" w:line="240" w:lineRule="atLeast"/>
        <w:ind w:left="0" w:leftChars="0" w:right="0" w:rightChars="0" w:firstLine="480" w:firstLineChars="200"/>
        <w:textAlignment w:val="auto"/>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14:paraId="02EF3E7A">
      <w:pPr>
        <w:keepNext w:val="0"/>
        <w:keepLines w:val="0"/>
        <w:pageBreakBefore w:val="0"/>
        <w:kinsoku/>
        <w:wordWrap/>
        <w:topLinePunct w:val="0"/>
        <w:bidi w:val="0"/>
        <w:adjustRightInd w:val="0"/>
        <w:snapToGrid w:val="0"/>
        <w:spacing w:beforeAutospacing="0" w:afterAutospacing="0" w:line="240" w:lineRule="atLeast"/>
        <w:ind w:left="0" w:leftChars="0" w:right="0" w:rightChars="0" w:firstLine="480" w:firstLineChars="200"/>
        <w:textAlignment w:val="auto"/>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t>2.评标办法</w:t>
      </w:r>
      <w:r>
        <w:rPr>
          <w:rFonts w:hint="eastAsia" w:asciiTheme="majorEastAsia" w:hAnsiTheme="majorEastAsia" w:eastAsiaTheme="majorEastAsia" w:cstheme="majorEastAsia"/>
          <w:color w:val="000000" w:themeColor="text1"/>
          <w:sz w:val="24"/>
          <w:szCs w:val="24"/>
          <w:highlight w:val="none"/>
          <w:lang w:eastAsia="zh-CN"/>
          <w14:textFill>
            <w14:solidFill>
              <w14:schemeClr w14:val="tx1"/>
            </w14:solidFill>
          </w14:textFill>
        </w:rPr>
        <w:t>：综合评分法。</w:t>
      </w:r>
    </w:p>
    <w:p w14:paraId="4E9D2106">
      <w:pPr>
        <w:keepNext w:val="0"/>
        <w:keepLines w:val="0"/>
        <w:pageBreakBefore w:val="0"/>
        <w:kinsoku/>
        <w:wordWrap/>
        <w:topLinePunct w:val="0"/>
        <w:bidi w:val="0"/>
        <w:adjustRightInd w:val="0"/>
        <w:snapToGrid w:val="0"/>
        <w:spacing w:beforeAutospacing="0" w:afterAutospacing="0" w:line="240" w:lineRule="atLeast"/>
        <w:ind w:left="0" w:leftChars="0" w:right="0" w:rightChars="0" w:firstLine="480" w:firstLineChars="200"/>
        <w:textAlignment w:val="auto"/>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sz w:val="24"/>
          <w:szCs w:val="24"/>
          <w:highlight w:val="none"/>
          <w:lang w:eastAsia="zh-CN"/>
          <w14:textFill>
            <w14:solidFill>
              <w14:schemeClr w14:val="tx1"/>
            </w14:solidFill>
          </w14:textFill>
        </w:rPr>
        <w:t>（四</w:t>
      </w:r>
      <w:r>
        <w:rPr>
          <w:rFonts w:hint="eastAsia" w:asciiTheme="majorEastAsia" w:hAnsiTheme="majorEastAsia" w:eastAsiaTheme="majorEastAsia" w:cstheme="majorEastAsia"/>
          <w:color w:val="000000" w:themeColor="text1"/>
          <w:sz w:val="24"/>
          <w:szCs w:val="24"/>
          <w:highlight w:val="none"/>
          <w:lang w:val="en-US" w:eastAsia="zh-CN"/>
          <w14:textFill>
            <w14:solidFill>
              <w14:schemeClr w14:val="tx1"/>
            </w14:solidFill>
          </w14:textFill>
        </w:rPr>
        <w:t>）</w:t>
      </w:r>
      <w:r>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t>定标</w:t>
      </w:r>
    </w:p>
    <w:p w14:paraId="1888F015">
      <w:pPr>
        <w:keepNext w:val="0"/>
        <w:keepLines w:val="0"/>
        <w:pageBreakBefore w:val="0"/>
        <w:kinsoku/>
        <w:wordWrap/>
        <w:topLinePunct w:val="0"/>
        <w:bidi w:val="0"/>
        <w:adjustRightInd w:val="0"/>
        <w:snapToGrid w:val="0"/>
        <w:spacing w:beforeAutospacing="0" w:afterAutospacing="0" w:line="240" w:lineRule="atLeast"/>
        <w:ind w:left="0" w:leftChars="0" w:right="0" w:rightChars="0" w:firstLine="480" w:firstLineChars="200"/>
        <w:textAlignment w:val="auto"/>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t>1</w:t>
      </w:r>
      <w:r>
        <w:rPr>
          <w:rFonts w:hint="eastAsia" w:asciiTheme="majorEastAsia" w:hAnsiTheme="majorEastAsia" w:eastAsiaTheme="majorEastAsia" w:cstheme="majorEastAsia"/>
          <w:color w:val="000000" w:themeColor="text1"/>
          <w:sz w:val="24"/>
          <w:szCs w:val="24"/>
          <w:highlight w:val="none"/>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t>评标委员会有权选择和拒绝投标人中标，且无需向投标人进行任何有关评标的解释工作。</w:t>
      </w:r>
    </w:p>
    <w:p w14:paraId="1697C09D">
      <w:pPr>
        <w:keepNext w:val="0"/>
        <w:keepLines w:val="0"/>
        <w:pageBreakBefore w:val="0"/>
        <w:kinsoku/>
        <w:wordWrap/>
        <w:topLinePunct w:val="0"/>
        <w:bidi w:val="0"/>
        <w:adjustRightInd w:val="0"/>
        <w:snapToGrid w:val="0"/>
        <w:spacing w:beforeAutospacing="0" w:afterAutospacing="0" w:line="240" w:lineRule="atLeast"/>
        <w:ind w:left="0" w:leftChars="0" w:right="0" w:rightChars="0" w:firstLine="480" w:firstLineChars="200"/>
        <w:textAlignment w:val="auto"/>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t>2</w:t>
      </w:r>
      <w:r>
        <w:rPr>
          <w:rFonts w:hint="eastAsia" w:asciiTheme="majorEastAsia" w:hAnsiTheme="majorEastAsia" w:eastAsiaTheme="majorEastAsia" w:cstheme="majorEastAsia"/>
          <w:color w:val="000000" w:themeColor="text1"/>
          <w:sz w:val="24"/>
          <w:szCs w:val="24"/>
          <w:highlight w:val="none"/>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t>评标委员会通过上述评标方法以</w:t>
      </w:r>
      <w:r>
        <w:rPr>
          <w:rFonts w:hint="eastAsia" w:asciiTheme="majorEastAsia" w:hAnsiTheme="majorEastAsia" w:eastAsiaTheme="majorEastAsia" w:cstheme="majorEastAsia"/>
          <w:color w:val="000000" w:themeColor="text1"/>
          <w:sz w:val="24"/>
          <w:szCs w:val="24"/>
          <w:highlight w:val="none"/>
          <w:lang w:val="en-US" w:eastAsia="zh-CN"/>
          <w14:textFill>
            <w14:solidFill>
              <w14:schemeClr w14:val="tx1"/>
            </w14:solidFill>
          </w14:textFill>
        </w:rPr>
        <w:t>最终总得分最高的</w:t>
      </w:r>
      <w:r>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t>作为第一中标候选人，以此类推确定第二、第三中标候选人。</w:t>
      </w:r>
    </w:p>
    <w:p w14:paraId="1DCF9587">
      <w:pPr>
        <w:keepNext w:val="0"/>
        <w:keepLines w:val="0"/>
        <w:pageBreakBefore w:val="0"/>
        <w:kinsoku/>
        <w:wordWrap/>
        <w:topLinePunct w:val="0"/>
        <w:bidi w:val="0"/>
        <w:adjustRightInd w:val="0"/>
        <w:snapToGrid w:val="0"/>
        <w:spacing w:beforeAutospacing="0" w:afterAutospacing="0" w:line="240" w:lineRule="atLeas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t>3</w:t>
      </w:r>
      <w:r>
        <w:rPr>
          <w:rFonts w:hint="eastAsia" w:asciiTheme="majorEastAsia" w:hAnsiTheme="majorEastAsia" w:eastAsiaTheme="majorEastAsia" w:cstheme="majorEastAsia"/>
          <w:color w:val="000000" w:themeColor="text1"/>
          <w:sz w:val="24"/>
          <w:szCs w:val="24"/>
          <w:highlight w:val="none"/>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t>招标人根据评标委员会的评标报告，应以排名第一的中标候选人为中标人。排名第一的中标候选人放弃中标或因不可抗力提出不能履行合同，或者招标文件规定应当提交履约保证金而在规定的期限内未能提交的，招标人可以确定排名第二的中标候选人为中标人。排名第二的中标候选人因前款规定的同样原因不能签订合同的，招标人可以确定排名第三的中标候选人为中标人。</w:t>
      </w:r>
    </w:p>
    <w:p w14:paraId="3934DA9F">
      <w:pPr>
        <w:spacing w:line="400" w:lineRule="exact"/>
        <w:jc w:val="center"/>
        <w:rPr>
          <w:rFonts w:hint="eastAsia" w:ascii="宋体" w:hAnsi="宋体" w:eastAsia="宋体" w:cs="宋体"/>
          <w:b/>
          <w:color w:val="000000"/>
          <w:spacing w:val="-2"/>
          <w:sz w:val="24"/>
          <w:szCs w:val="24"/>
          <w:highlight w:val="none"/>
        </w:rPr>
      </w:pPr>
    </w:p>
    <w:p w14:paraId="3F4070A3">
      <w:pPr>
        <w:spacing w:line="400" w:lineRule="exact"/>
        <w:jc w:val="center"/>
        <w:rPr>
          <w:rFonts w:hint="eastAsia" w:ascii="宋体" w:hAnsi="宋体" w:eastAsia="宋体" w:cs="宋体"/>
          <w:b/>
          <w:color w:val="000000"/>
          <w:spacing w:val="-2"/>
          <w:sz w:val="24"/>
          <w:szCs w:val="24"/>
          <w:highlight w:val="none"/>
        </w:rPr>
      </w:pPr>
    </w:p>
    <w:p w14:paraId="68DFEF49">
      <w:pPr>
        <w:spacing w:line="400" w:lineRule="exact"/>
        <w:jc w:val="center"/>
        <w:rPr>
          <w:rFonts w:hint="eastAsia" w:ascii="宋体" w:hAnsi="宋体" w:eastAsia="宋体" w:cs="宋体"/>
          <w:b/>
          <w:color w:val="000000"/>
          <w:spacing w:val="-2"/>
          <w:sz w:val="24"/>
          <w:szCs w:val="24"/>
          <w:highlight w:val="none"/>
        </w:rPr>
      </w:pPr>
    </w:p>
    <w:p w14:paraId="24C77E61">
      <w:pPr>
        <w:pStyle w:val="35"/>
        <w:rPr>
          <w:rFonts w:hint="eastAsia" w:ascii="宋体" w:hAnsi="宋体" w:eastAsia="宋体" w:cs="宋体"/>
          <w:b/>
          <w:color w:val="000000"/>
          <w:spacing w:val="-2"/>
          <w:sz w:val="24"/>
          <w:szCs w:val="24"/>
          <w:highlight w:val="none"/>
        </w:rPr>
      </w:pPr>
    </w:p>
    <w:p w14:paraId="22D327FD">
      <w:pPr>
        <w:rPr>
          <w:rFonts w:hint="eastAsia" w:ascii="宋体" w:hAnsi="宋体" w:eastAsia="宋体" w:cs="宋体"/>
          <w:b/>
          <w:color w:val="000000"/>
          <w:spacing w:val="-2"/>
          <w:sz w:val="24"/>
          <w:szCs w:val="24"/>
          <w:highlight w:val="none"/>
        </w:rPr>
      </w:pPr>
    </w:p>
    <w:p w14:paraId="73505C36">
      <w:pPr>
        <w:pStyle w:val="35"/>
        <w:rPr>
          <w:rFonts w:hint="eastAsia" w:ascii="宋体" w:hAnsi="宋体" w:eastAsia="宋体" w:cs="宋体"/>
          <w:b/>
          <w:color w:val="000000"/>
          <w:spacing w:val="-2"/>
          <w:sz w:val="24"/>
          <w:szCs w:val="24"/>
          <w:highlight w:val="none"/>
        </w:rPr>
      </w:pPr>
    </w:p>
    <w:p w14:paraId="596E6E1C">
      <w:pPr>
        <w:rPr>
          <w:rFonts w:hint="eastAsia" w:ascii="宋体" w:hAnsi="宋体" w:eastAsia="宋体" w:cs="宋体"/>
          <w:b/>
          <w:color w:val="000000"/>
          <w:spacing w:val="-2"/>
          <w:sz w:val="24"/>
          <w:szCs w:val="24"/>
          <w:highlight w:val="none"/>
        </w:rPr>
      </w:pPr>
    </w:p>
    <w:p w14:paraId="16A1E5AC">
      <w:pPr>
        <w:pStyle w:val="35"/>
        <w:rPr>
          <w:rFonts w:hint="eastAsia" w:ascii="宋体" w:hAnsi="宋体" w:eastAsia="宋体" w:cs="宋体"/>
          <w:b/>
          <w:color w:val="000000"/>
          <w:spacing w:val="-2"/>
          <w:sz w:val="24"/>
          <w:szCs w:val="24"/>
          <w:highlight w:val="none"/>
        </w:rPr>
      </w:pPr>
    </w:p>
    <w:p w14:paraId="2866786C">
      <w:pPr>
        <w:rPr>
          <w:rFonts w:hint="eastAsia" w:ascii="宋体" w:hAnsi="宋体" w:eastAsia="宋体" w:cs="宋体"/>
          <w:b/>
          <w:color w:val="000000"/>
          <w:spacing w:val="-2"/>
          <w:sz w:val="24"/>
          <w:szCs w:val="24"/>
          <w:highlight w:val="none"/>
        </w:rPr>
      </w:pPr>
    </w:p>
    <w:p w14:paraId="7C21FE02">
      <w:pPr>
        <w:pStyle w:val="35"/>
        <w:rPr>
          <w:rFonts w:hint="eastAsia" w:ascii="宋体" w:hAnsi="宋体" w:eastAsia="宋体" w:cs="宋体"/>
          <w:b/>
          <w:color w:val="000000"/>
          <w:spacing w:val="-2"/>
          <w:sz w:val="24"/>
          <w:szCs w:val="24"/>
          <w:highlight w:val="none"/>
        </w:rPr>
      </w:pPr>
    </w:p>
    <w:p w14:paraId="4E2FCAE9">
      <w:pPr>
        <w:rPr>
          <w:rFonts w:hint="eastAsia" w:ascii="宋体" w:hAnsi="宋体" w:eastAsia="宋体" w:cs="宋体"/>
          <w:b/>
          <w:color w:val="000000"/>
          <w:spacing w:val="-2"/>
          <w:sz w:val="24"/>
          <w:szCs w:val="24"/>
          <w:highlight w:val="none"/>
        </w:rPr>
      </w:pPr>
    </w:p>
    <w:p w14:paraId="7082750A">
      <w:pPr>
        <w:spacing w:line="400" w:lineRule="exact"/>
        <w:jc w:val="center"/>
        <w:rPr>
          <w:rFonts w:hint="eastAsia" w:ascii="宋体" w:hAnsi="宋体" w:eastAsia="宋体" w:cs="宋体"/>
          <w:b/>
          <w:color w:val="000000"/>
          <w:spacing w:val="-2"/>
          <w:sz w:val="24"/>
          <w:szCs w:val="24"/>
          <w:highlight w:val="none"/>
        </w:rPr>
      </w:pPr>
    </w:p>
    <w:p w14:paraId="0D237AFE">
      <w:pPr>
        <w:spacing w:line="400" w:lineRule="exact"/>
        <w:jc w:val="center"/>
        <w:rPr>
          <w:rFonts w:hint="eastAsia" w:ascii="宋体" w:hAnsi="宋体" w:eastAsia="宋体" w:cs="宋体"/>
          <w:b/>
          <w:color w:val="000000"/>
          <w:spacing w:val="-2"/>
          <w:sz w:val="24"/>
          <w:szCs w:val="24"/>
          <w:highlight w:val="none"/>
        </w:rPr>
      </w:pPr>
    </w:p>
    <w:p w14:paraId="5E9BD87E">
      <w:pPr>
        <w:spacing w:line="400" w:lineRule="exact"/>
        <w:jc w:val="center"/>
        <w:rPr>
          <w:rFonts w:hint="eastAsia" w:ascii="宋体" w:hAnsi="宋体" w:eastAsia="宋体" w:cs="宋体"/>
          <w:b/>
          <w:color w:val="000000"/>
          <w:spacing w:val="-2"/>
          <w:sz w:val="24"/>
          <w:szCs w:val="24"/>
          <w:highlight w:val="none"/>
        </w:rPr>
      </w:pPr>
      <w:r>
        <w:rPr>
          <w:rFonts w:hint="eastAsia" w:ascii="宋体" w:hAnsi="宋体" w:eastAsia="宋体" w:cs="宋体"/>
          <w:b/>
          <w:color w:val="000000"/>
          <w:spacing w:val="-2"/>
          <w:sz w:val="24"/>
          <w:szCs w:val="24"/>
          <w:highlight w:val="none"/>
        </w:rPr>
        <w:t>1.资格性审查</w:t>
      </w:r>
    </w:p>
    <w:tbl>
      <w:tblPr>
        <w:tblStyle w:val="27"/>
        <w:tblpPr w:leftFromText="180" w:rightFromText="180" w:vertAnchor="text" w:horzAnchor="page" w:tblpX="732" w:tblpY="504"/>
        <w:tblOverlap w:val="never"/>
        <w:tblW w:w="10200" w:type="dxa"/>
        <w:tblInd w:w="0" w:type="dxa"/>
        <w:tblLayout w:type="fixed"/>
        <w:tblCellMar>
          <w:top w:w="0" w:type="dxa"/>
          <w:left w:w="15" w:type="dxa"/>
          <w:bottom w:w="0" w:type="dxa"/>
          <w:right w:w="15" w:type="dxa"/>
        </w:tblCellMar>
      </w:tblPr>
      <w:tblGrid>
        <w:gridCol w:w="559"/>
        <w:gridCol w:w="7595"/>
        <w:gridCol w:w="709"/>
        <w:gridCol w:w="614"/>
        <w:gridCol w:w="723"/>
      </w:tblGrid>
      <w:tr w14:paraId="6ACF46FE">
        <w:tblPrEx>
          <w:tblCellMar>
            <w:top w:w="0" w:type="dxa"/>
            <w:left w:w="15" w:type="dxa"/>
            <w:bottom w:w="0" w:type="dxa"/>
            <w:right w:w="15" w:type="dxa"/>
          </w:tblCellMar>
        </w:tblPrEx>
        <w:trPr>
          <w:trHeight w:val="635" w:hRule="atLeast"/>
        </w:trPr>
        <w:tc>
          <w:tcPr>
            <w:tcW w:w="559" w:type="dxa"/>
            <w:vMerge w:val="restart"/>
            <w:tcBorders>
              <w:top w:val="single" w:color="000000" w:sz="4" w:space="0"/>
              <w:left w:val="single" w:color="000000" w:sz="4" w:space="0"/>
              <w:bottom w:val="single" w:color="000000" w:sz="4" w:space="0"/>
              <w:right w:val="single" w:color="000000" w:sz="4" w:space="0"/>
            </w:tcBorders>
            <w:vAlign w:val="center"/>
          </w:tcPr>
          <w:p w14:paraId="1AC79F00">
            <w:pPr>
              <w:keepNext w:val="0"/>
              <w:keepLines w:val="0"/>
              <w:pageBreakBefore w:val="0"/>
              <w:wordWrap/>
              <w:overflowPunct/>
              <w:topLinePunct w:val="0"/>
              <w:autoSpaceDN w:val="0"/>
              <w:bidi w:val="0"/>
              <w:jc w:val="center"/>
              <w:textAlignment w:val="center"/>
              <w:rPr>
                <w:rFonts w:hint="eastAsia" w:ascii="宋体" w:hAnsi="宋体" w:cs="宋体"/>
                <w:color w:val="auto"/>
                <w:sz w:val="24"/>
                <w:highlight w:val="none"/>
              </w:rPr>
            </w:pPr>
            <w:r>
              <w:rPr>
                <w:rFonts w:hint="eastAsia" w:ascii="宋体" w:hAnsi="宋体" w:cs="宋体"/>
                <w:color w:val="auto"/>
                <w:sz w:val="24"/>
                <w:highlight w:val="none"/>
              </w:rPr>
              <w:t>序号</w:t>
            </w:r>
          </w:p>
        </w:tc>
        <w:tc>
          <w:tcPr>
            <w:tcW w:w="7595" w:type="dxa"/>
            <w:vMerge w:val="restart"/>
            <w:tcBorders>
              <w:top w:val="single" w:color="000000" w:sz="4" w:space="0"/>
              <w:left w:val="single" w:color="000000" w:sz="4" w:space="0"/>
              <w:bottom w:val="single" w:color="000000" w:sz="4" w:space="0"/>
              <w:right w:val="nil"/>
            </w:tcBorders>
            <w:vAlign w:val="center"/>
          </w:tcPr>
          <w:p w14:paraId="6E1EDF3F">
            <w:pPr>
              <w:keepNext w:val="0"/>
              <w:keepLines w:val="0"/>
              <w:pageBreakBefore w:val="0"/>
              <w:wordWrap/>
              <w:overflowPunct/>
              <w:topLinePunct w:val="0"/>
              <w:autoSpaceDN w:val="0"/>
              <w:bidi w:val="0"/>
              <w:jc w:val="center"/>
              <w:textAlignment w:val="center"/>
              <w:rPr>
                <w:rFonts w:hint="eastAsia" w:ascii="宋体" w:hAnsi="宋体" w:cs="宋体"/>
                <w:color w:val="auto"/>
                <w:sz w:val="24"/>
                <w:highlight w:val="none"/>
              </w:rPr>
            </w:pPr>
            <w:r>
              <w:rPr>
                <w:rFonts w:hint="eastAsia" w:ascii="宋体" w:hAnsi="宋体" w:cs="宋体"/>
                <w:color w:val="auto"/>
                <w:sz w:val="24"/>
                <w:highlight w:val="none"/>
              </w:rPr>
              <w:t>投标文件审查及响应性</w:t>
            </w:r>
            <w:r>
              <w:rPr>
                <w:rFonts w:hint="eastAsia" w:ascii="宋体" w:hAnsi="宋体" w:cs="宋体"/>
                <w:color w:val="auto"/>
                <w:sz w:val="24"/>
                <w:highlight w:val="none"/>
              </w:rPr>
              <w:br w:type="textWrapping"/>
            </w:r>
            <w:r>
              <w:rPr>
                <w:rFonts w:hint="eastAsia" w:ascii="宋体" w:hAnsi="宋体" w:cs="宋体"/>
                <w:color w:val="auto"/>
                <w:sz w:val="24"/>
                <w:highlight w:val="none"/>
              </w:rPr>
              <w:t>（评审结果为合格/不合格）</w:t>
            </w:r>
          </w:p>
        </w:tc>
        <w:tc>
          <w:tcPr>
            <w:tcW w:w="709" w:type="dxa"/>
            <w:tcBorders>
              <w:top w:val="single" w:color="000000" w:sz="4" w:space="0"/>
              <w:left w:val="single" w:color="000000" w:sz="4" w:space="0"/>
              <w:bottom w:val="single" w:color="000000" w:sz="4" w:space="0"/>
              <w:right w:val="nil"/>
            </w:tcBorders>
            <w:vAlign w:val="center"/>
          </w:tcPr>
          <w:p w14:paraId="5F8C6E28">
            <w:pPr>
              <w:keepNext w:val="0"/>
              <w:keepLines w:val="0"/>
              <w:pageBreakBefore w:val="0"/>
              <w:wordWrap/>
              <w:overflowPunct/>
              <w:topLinePunct w:val="0"/>
              <w:bidi w:val="0"/>
              <w:jc w:val="center"/>
              <w:rPr>
                <w:rFonts w:hint="eastAsia" w:ascii="宋体" w:hAnsi="宋体" w:cs="宋体"/>
                <w:color w:val="auto"/>
                <w:sz w:val="24"/>
                <w:highlight w:val="none"/>
              </w:rPr>
            </w:pPr>
            <w:r>
              <w:rPr>
                <w:rFonts w:hint="eastAsia" w:ascii="宋体" w:hAnsi="宋体" w:cs="宋体"/>
                <w:color w:val="auto"/>
                <w:sz w:val="24"/>
                <w:highlight w:val="none"/>
              </w:rPr>
              <w:t>投标人1</w:t>
            </w:r>
          </w:p>
        </w:tc>
        <w:tc>
          <w:tcPr>
            <w:tcW w:w="614" w:type="dxa"/>
            <w:tcBorders>
              <w:top w:val="single" w:color="000000" w:sz="4" w:space="0"/>
              <w:left w:val="single" w:color="000000" w:sz="4" w:space="0"/>
              <w:bottom w:val="single" w:color="000000" w:sz="4" w:space="0"/>
              <w:right w:val="nil"/>
            </w:tcBorders>
            <w:vAlign w:val="center"/>
          </w:tcPr>
          <w:p w14:paraId="02533BA0">
            <w:pPr>
              <w:keepNext w:val="0"/>
              <w:keepLines w:val="0"/>
              <w:pageBreakBefore w:val="0"/>
              <w:wordWrap/>
              <w:overflowPunct/>
              <w:topLinePunct w:val="0"/>
              <w:bidi w:val="0"/>
              <w:jc w:val="center"/>
              <w:rPr>
                <w:rFonts w:hint="eastAsia" w:ascii="宋体" w:hAnsi="宋体" w:cs="宋体"/>
                <w:color w:val="auto"/>
                <w:sz w:val="24"/>
                <w:highlight w:val="none"/>
              </w:rPr>
            </w:pPr>
            <w:r>
              <w:rPr>
                <w:rFonts w:hint="eastAsia" w:ascii="宋体" w:hAnsi="宋体" w:cs="宋体"/>
                <w:color w:val="auto"/>
                <w:sz w:val="24"/>
                <w:highlight w:val="none"/>
              </w:rPr>
              <w:t>投标人2</w:t>
            </w:r>
          </w:p>
        </w:tc>
        <w:tc>
          <w:tcPr>
            <w:tcW w:w="723" w:type="dxa"/>
            <w:tcBorders>
              <w:top w:val="single" w:color="000000" w:sz="4" w:space="0"/>
              <w:left w:val="single" w:color="000000" w:sz="4" w:space="0"/>
              <w:bottom w:val="single" w:color="000000" w:sz="4" w:space="0"/>
              <w:right w:val="single" w:color="000000" w:sz="4" w:space="0"/>
            </w:tcBorders>
            <w:vAlign w:val="center"/>
          </w:tcPr>
          <w:p w14:paraId="42DDEE99">
            <w:pPr>
              <w:keepNext w:val="0"/>
              <w:keepLines w:val="0"/>
              <w:pageBreakBefore w:val="0"/>
              <w:wordWrap/>
              <w:overflowPunct/>
              <w:topLinePunct w:val="0"/>
              <w:bidi w:val="0"/>
              <w:jc w:val="center"/>
              <w:rPr>
                <w:rFonts w:hint="eastAsia" w:ascii="宋体" w:hAnsi="宋体" w:cs="宋体"/>
                <w:color w:val="auto"/>
                <w:sz w:val="24"/>
                <w:highlight w:val="none"/>
              </w:rPr>
            </w:pPr>
            <w:r>
              <w:rPr>
                <w:rFonts w:hint="eastAsia" w:ascii="宋体" w:hAnsi="宋体" w:cs="宋体"/>
                <w:color w:val="auto"/>
                <w:sz w:val="24"/>
                <w:highlight w:val="none"/>
              </w:rPr>
              <w:t>投标人3</w:t>
            </w:r>
          </w:p>
        </w:tc>
      </w:tr>
      <w:tr w14:paraId="787BC0B5">
        <w:tblPrEx>
          <w:tblCellMar>
            <w:top w:w="0" w:type="dxa"/>
            <w:left w:w="15" w:type="dxa"/>
            <w:bottom w:w="0" w:type="dxa"/>
            <w:right w:w="15" w:type="dxa"/>
          </w:tblCellMar>
        </w:tblPrEx>
        <w:trPr>
          <w:trHeight w:val="992" w:hRule="atLeast"/>
        </w:trPr>
        <w:tc>
          <w:tcPr>
            <w:tcW w:w="559" w:type="dxa"/>
            <w:vMerge w:val="continue"/>
            <w:tcBorders>
              <w:top w:val="single" w:color="000000" w:sz="4" w:space="0"/>
              <w:left w:val="single" w:color="000000" w:sz="4" w:space="0"/>
              <w:bottom w:val="single" w:color="auto" w:sz="4" w:space="0"/>
              <w:right w:val="single" w:color="000000" w:sz="4" w:space="0"/>
            </w:tcBorders>
            <w:vAlign w:val="center"/>
          </w:tcPr>
          <w:p w14:paraId="1D61C5AA">
            <w:pPr>
              <w:keepNext w:val="0"/>
              <w:keepLines w:val="0"/>
              <w:pageBreakBefore w:val="0"/>
              <w:wordWrap/>
              <w:overflowPunct/>
              <w:topLinePunct w:val="0"/>
              <w:bidi w:val="0"/>
              <w:jc w:val="center"/>
              <w:rPr>
                <w:rFonts w:hint="eastAsia" w:ascii="宋体" w:hAnsi="宋体" w:cs="宋体"/>
                <w:color w:val="auto"/>
                <w:sz w:val="24"/>
                <w:highlight w:val="none"/>
              </w:rPr>
            </w:pPr>
          </w:p>
        </w:tc>
        <w:tc>
          <w:tcPr>
            <w:tcW w:w="7595" w:type="dxa"/>
            <w:vMerge w:val="continue"/>
            <w:tcBorders>
              <w:top w:val="single" w:color="000000" w:sz="4" w:space="0"/>
              <w:left w:val="single" w:color="000000" w:sz="4" w:space="0"/>
              <w:bottom w:val="single" w:color="000000" w:sz="4" w:space="0"/>
              <w:right w:val="nil"/>
            </w:tcBorders>
            <w:vAlign w:val="center"/>
          </w:tcPr>
          <w:p w14:paraId="0F9490D5">
            <w:pPr>
              <w:keepNext w:val="0"/>
              <w:keepLines w:val="0"/>
              <w:pageBreakBefore w:val="0"/>
              <w:wordWrap/>
              <w:overflowPunct/>
              <w:topLinePunct w:val="0"/>
              <w:bidi w:val="0"/>
              <w:rPr>
                <w:rFonts w:hint="eastAsia" w:ascii="宋体" w:hAnsi="宋体" w:cs="宋体"/>
                <w:color w:val="auto"/>
                <w:sz w:val="24"/>
                <w:highlight w:val="none"/>
              </w:rPr>
            </w:pPr>
          </w:p>
        </w:tc>
        <w:tc>
          <w:tcPr>
            <w:tcW w:w="709" w:type="dxa"/>
            <w:tcBorders>
              <w:top w:val="single" w:color="000000" w:sz="4" w:space="0"/>
              <w:left w:val="single" w:color="000000" w:sz="4" w:space="0"/>
              <w:bottom w:val="single" w:color="000000" w:sz="4" w:space="0"/>
              <w:right w:val="nil"/>
            </w:tcBorders>
            <w:vAlign w:val="center"/>
          </w:tcPr>
          <w:p w14:paraId="69089808">
            <w:pPr>
              <w:keepNext w:val="0"/>
              <w:keepLines w:val="0"/>
              <w:pageBreakBefore w:val="0"/>
              <w:wordWrap/>
              <w:overflowPunct/>
              <w:topLinePunct w:val="0"/>
              <w:autoSpaceDN w:val="0"/>
              <w:bidi w:val="0"/>
              <w:jc w:val="center"/>
              <w:textAlignment w:val="center"/>
              <w:rPr>
                <w:rFonts w:hint="eastAsia" w:ascii="宋体" w:hAnsi="宋体" w:cs="宋体"/>
                <w:color w:val="auto"/>
                <w:sz w:val="24"/>
                <w:highlight w:val="none"/>
              </w:rPr>
            </w:pPr>
            <w:r>
              <w:rPr>
                <w:rFonts w:hint="eastAsia" w:ascii="宋体" w:hAnsi="宋体" w:cs="宋体"/>
                <w:color w:val="auto"/>
                <w:sz w:val="24"/>
                <w:highlight w:val="none"/>
              </w:rPr>
              <w:t>是否合格</w:t>
            </w:r>
          </w:p>
        </w:tc>
        <w:tc>
          <w:tcPr>
            <w:tcW w:w="614" w:type="dxa"/>
            <w:tcBorders>
              <w:top w:val="single" w:color="000000" w:sz="4" w:space="0"/>
              <w:left w:val="single" w:color="000000" w:sz="4" w:space="0"/>
              <w:bottom w:val="single" w:color="000000" w:sz="4" w:space="0"/>
              <w:right w:val="nil"/>
            </w:tcBorders>
            <w:vAlign w:val="center"/>
          </w:tcPr>
          <w:p w14:paraId="08CB6E49">
            <w:pPr>
              <w:keepNext w:val="0"/>
              <w:keepLines w:val="0"/>
              <w:pageBreakBefore w:val="0"/>
              <w:wordWrap/>
              <w:overflowPunct/>
              <w:topLinePunct w:val="0"/>
              <w:autoSpaceDN w:val="0"/>
              <w:bidi w:val="0"/>
              <w:jc w:val="center"/>
              <w:textAlignment w:val="center"/>
              <w:rPr>
                <w:rFonts w:hint="eastAsia" w:ascii="宋体" w:hAnsi="宋体" w:cs="宋体"/>
                <w:color w:val="auto"/>
                <w:sz w:val="24"/>
                <w:highlight w:val="none"/>
              </w:rPr>
            </w:pPr>
            <w:r>
              <w:rPr>
                <w:rFonts w:hint="eastAsia" w:ascii="宋体" w:hAnsi="宋体" w:cs="宋体"/>
                <w:color w:val="auto"/>
                <w:sz w:val="24"/>
                <w:highlight w:val="none"/>
              </w:rPr>
              <w:t>是否合格</w:t>
            </w:r>
          </w:p>
        </w:tc>
        <w:tc>
          <w:tcPr>
            <w:tcW w:w="723" w:type="dxa"/>
            <w:tcBorders>
              <w:top w:val="single" w:color="000000" w:sz="4" w:space="0"/>
              <w:left w:val="single" w:color="000000" w:sz="4" w:space="0"/>
              <w:bottom w:val="single" w:color="000000" w:sz="4" w:space="0"/>
              <w:right w:val="single" w:color="000000" w:sz="4" w:space="0"/>
            </w:tcBorders>
            <w:vAlign w:val="center"/>
          </w:tcPr>
          <w:p w14:paraId="2143DACF">
            <w:pPr>
              <w:keepNext w:val="0"/>
              <w:keepLines w:val="0"/>
              <w:pageBreakBefore w:val="0"/>
              <w:wordWrap/>
              <w:overflowPunct/>
              <w:topLinePunct w:val="0"/>
              <w:autoSpaceDN w:val="0"/>
              <w:bidi w:val="0"/>
              <w:jc w:val="center"/>
              <w:textAlignment w:val="center"/>
              <w:rPr>
                <w:rFonts w:hint="eastAsia" w:ascii="宋体" w:hAnsi="宋体" w:cs="宋体"/>
                <w:color w:val="auto"/>
                <w:sz w:val="24"/>
                <w:highlight w:val="none"/>
              </w:rPr>
            </w:pPr>
            <w:r>
              <w:rPr>
                <w:rFonts w:hint="eastAsia" w:ascii="宋体" w:hAnsi="宋体" w:cs="宋体"/>
                <w:color w:val="auto"/>
                <w:sz w:val="24"/>
                <w:highlight w:val="none"/>
              </w:rPr>
              <w:t>是否合格</w:t>
            </w:r>
          </w:p>
        </w:tc>
      </w:tr>
      <w:tr w14:paraId="6122860A">
        <w:tblPrEx>
          <w:tblCellMar>
            <w:top w:w="0" w:type="dxa"/>
            <w:left w:w="15" w:type="dxa"/>
            <w:bottom w:w="0" w:type="dxa"/>
            <w:right w:w="15" w:type="dxa"/>
          </w:tblCellMar>
        </w:tblPrEx>
        <w:trPr>
          <w:trHeight w:val="428" w:hRule="atLeast"/>
        </w:trPr>
        <w:tc>
          <w:tcPr>
            <w:tcW w:w="559" w:type="dxa"/>
            <w:vMerge w:val="restart"/>
            <w:tcBorders>
              <w:top w:val="single" w:color="auto" w:sz="4" w:space="0"/>
              <w:left w:val="single" w:color="auto" w:sz="4" w:space="0"/>
              <w:right w:val="single" w:color="auto" w:sz="4" w:space="0"/>
            </w:tcBorders>
            <w:vAlign w:val="center"/>
          </w:tcPr>
          <w:p w14:paraId="7EC92D43">
            <w:pPr>
              <w:keepNext w:val="0"/>
              <w:keepLines w:val="0"/>
              <w:pageBreakBefore w:val="0"/>
              <w:wordWrap/>
              <w:overflowPunct/>
              <w:topLinePunct w:val="0"/>
              <w:autoSpaceDN w:val="0"/>
              <w:bidi w:val="0"/>
              <w:jc w:val="center"/>
              <w:textAlignment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7595" w:type="dxa"/>
            <w:tcBorders>
              <w:top w:val="single" w:color="000000" w:sz="4" w:space="0"/>
              <w:left w:val="single" w:color="auto" w:sz="4" w:space="0"/>
              <w:bottom w:val="single" w:color="000000" w:sz="4" w:space="0"/>
              <w:right w:val="nil"/>
            </w:tcBorders>
            <w:vAlign w:val="center"/>
          </w:tcPr>
          <w:p w14:paraId="0B1D4C5A">
            <w:pPr>
              <w:keepNext w:val="0"/>
              <w:keepLines w:val="0"/>
              <w:pageBreakBefore w:val="0"/>
              <w:wordWrap/>
              <w:overflowPunct/>
              <w:topLinePunct w:val="0"/>
              <w:autoSpaceDN w:val="0"/>
              <w:bidi w:val="0"/>
              <w:jc w:val="left"/>
              <w:textAlignment w:val="center"/>
              <w:rPr>
                <w:rFonts w:hint="eastAsia" w:ascii="宋体" w:hAnsi="宋体" w:cs="宋体"/>
                <w:color w:val="auto"/>
                <w:sz w:val="24"/>
                <w:highlight w:val="none"/>
              </w:rPr>
            </w:pPr>
            <w:r>
              <w:rPr>
                <w:rFonts w:hint="eastAsia" w:ascii="宋体" w:hAnsi="宋体" w:cs="宋体"/>
                <w:color w:val="auto"/>
                <w:sz w:val="24"/>
                <w:highlight w:val="none"/>
              </w:rPr>
              <w:t>符合《政府采购法》第二十二条规定的条件</w:t>
            </w:r>
          </w:p>
          <w:p w14:paraId="3AA303A5">
            <w:pPr>
              <w:keepNext w:val="0"/>
              <w:keepLines w:val="0"/>
              <w:pageBreakBefore w:val="0"/>
              <w:wordWrap/>
              <w:overflowPunct/>
              <w:topLinePunct w:val="0"/>
              <w:autoSpaceDN w:val="0"/>
              <w:bidi w:val="0"/>
              <w:jc w:val="left"/>
              <w:textAlignment w:val="center"/>
              <w:rPr>
                <w:rFonts w:hint="eastAsia" w:ascii="宋体" w:hAnsi="宋体" w:cs="宋体"/>
                <w:color w:val="auto"/>
                <w:sz w:val="24"/>
                <w:highlight w:val="none"/>
              </w:rPr>
            </w:pPr>
            <w:r>
              <w:rPr>
                <w:rFonts w:hint="eastAsia" w:ascii="宋体" w:hAnsi="宋体" w:cs="宋体"/>
                <w:color w:val="auto"/>
                <w:sz w:val="24"/>
                <w:highlight w:val="none"/>
              </w:rPr>
              <w:t>（一）具有独立承担民事责任的能力；</w:t>
            </w:r>
          </w:p>
        </w:tc>
        <w:tc>
          <w:tcPr>
            <w:tcW w:w="709" w:type="dxa"/>
            <w:tcBorders>
              <w:top w:val="single" w:color="000000" w:sz="4" w:space="0"/>
              <w:left w:val="single" w:color="000000" w:sz="4" w:space="0"/>
              <w:bottom w:val="single" w:color="000000" w:sz="4" w:space="0"/>
              <w:right w:val="nil"/>
            </w:tcBorders>
            <w:vAlign w:val="center"/>
          </w:tcPr>
          <w:p w14:paraId="62CFE589">
            <w:pPr>
              <w:keepNext w:val="0"/>
              <w:keepLines w:val="0"/>
              <w:pageBreakBefore w:val="0"/>
              <w:wordWrap/>
              <w:overflowPunct/>
              <w:topLinePunct w:val="0"/>
              <w:autoSpaceDN w:val="0"/>
              <w:bidi w:val="0"/>
              <w:jc w:val="center"/>
              <w:textAlignment w:val="center"/>
              <w:rPr>
                <w:rFonts w:hint="eastAsia" w:ascii="宋体" w:hAnsi="宋体" w:cs="宋体"/>
                <w:color w:val="auto"/>
                <w:sz w:val="24"/>
                <w:highlight w:val="none"/>
              </w:rPr>
            </w:pPr>
          </w:p>
        </w:tc>
        <w:tc>
          <w:tcPr>
            <w:tcW w:w="614" w:type="dxa"/>
            <w:tcBorders>
              <w:top w:val="single" w:color="000000" w:sz="4" w:space="0"/>
              <w:left w:val="single" w:color="000000" w:sz="4" w:space="0"/>
              <w:bottom w:val="single" w:color="000000" w:sz="4" w:space="0"/>
              <w:right w:val="nil"/>
            </w:tcBorders>
            <w:vAlign w:val="center"/>
          </w:tcPr>
          <w:p w14:paraId="01D20111">
            <w:pPr>
              <w:keepNext w:val="0"/>
              <w:keepLines w:val="0"/>
              <w:pageBreakBefore w:val="0"/>
              <w:wordWrap/>
              <w:overflowPunct/>
              <w:topLinePunct w:val="0"/>
              <w:autoSpaceDN w:val="0"/>
              <w:bidi w:val="0"/>
              <w:jc w:val="center"/>
              <w:textAlignment w:val="center"/>
              <w:rPr>
                <w:rFonts w:hint="eastAsia" w:ascii="宋体" w:hAnsi="宋体" w:cs="宋体"/>
                <w:color w:val="auto"/>
                <w:sz w:val="24"/>
                <w:highlight w:val="none"/>
              </w:rPr>
            </w:pPr>
          </w:p>
        </w:tc>
        <w:tc>
          <w:tcPr>
            <w:tcW w:w="723" w:type="dxa"/>
            <w:tcBorders>
              <w:top w:val="single" w:color="000000" w:sz="4" w:space="0"/>
              <w:left w:val="single" w:color="000000" w:sz="4" w:space="0"/>
              <w:bottom w:val="single" w:color="000000" w:sz="4" w:space="0"/>
              <w:right w:val="single" w:color="000000" w:sz="4" w:space="0"/>
            </w:tcBorders>
            <w:vAlign w:val="center"/>
          </w:tcPr>
          <w:p w14:paraId="4BA064EA">
            <w:pPr>
              <w:keepNext w:val="0"/>
              <w:keepLines w:val="0"/>
              <w:pageBreakBefore w:val="0"/>
              <w:wordWrap/>
              <w:overflowPunct/>
              <w:topLinePunct w:val="0"/>
              <w:autoSpaceDN w:val="0"/>
              <w:bidi w:val="0"/>
              <w:jc w:val="center"/>
              <w:textAlignment w:val="center"/>
              <w:rPr>
                <w:rFonts w:hint="eastAsia" w:ascii="宋体" w:hAnsi="宋体" w:cs="宋体"/>
                <w:color w:val="auto"/>
                <w:sz w:val="24"/>
                <w:highlight w:val="none"/>
              </w:rPr>
            </w:pPr>
          </w:p>
        </w:tc>
      </w:tr>
      <w:tr w14:paraId="31F3FA33">
        <w:tblPrEx>
          <w:tblCellMar>
            <w:top w:w="0" w:type="dxa"/>
            <w:left w:w="15" w:type="dxa"/>
            <w:bottom w:w="0" w:type="dxa"/>
            <w:right w:w="15" w:type="dxa"/>
          </w:tblCellMar>
        </w:tblPrEx>
        <w:trPr>
          <w:trHeight w:val="306" w:hRule="atLeast"/>
        </w:trPr>
        <w:tc>
          <w:tcPr>
            <w:tcW w:w="559" w:type="dxa"/>
            <w:vMerge w:val="continue"/>
            <w:tcBorders>
              <w:left w:val="single" w:color="auto" w:sz="4" w:space="0"/>
              <w:right w:val="single" w:color="auto" w:sz="4" w:space="0"/>
            </w:tcBorders>
            <w:vAlign w:val="center"/>
          </w:tcPr>
          <w:p w14:paraId="3183F893">
            <w:pPr>
              <w:keepNext w:val="0"/>
              <w:keepLines w:val="0"/>
              <w:pageBreakBefore w:val="0"/>
              <w:wordWrap/>
              <w:overflowPunct/>
              <w:topLinePunct w:val="0"/>
              <w:autoSpaceDN w:val="0"/>
              <w:bidi w:val="0"/>
              <w:jc w:val="center"/>
              <w:textAlignment w:val="center"/>
              <w:rPr>
                <w:rFonts w:hint="eastAsia" w:ascii="宋体" w:hAnsi="宋体" w:cs="宋体"/>
                <w:color w:val="auto"/>
                <w:sz w:val="24"/>
                <w:highlight w:val="none"/>
              </w:rPr>
            </w:pPr>
          </w:p>
        </w:tc>
        <w:tc>
          <w:tcPr>
            <w:tcW w:w="7595" w:type="dxa"/>
            <w:tcBorders>
              <w:top w:val="single" w:color="000000" w:sz="4" w:space="0"/>
              <w:left w:val="single" w:color="auto" w:sz="4" w:space="0"/>
              <w:bottom w:val="single" w:color="000000" w:sz="4" w:space="0"/>
              <w:right w:val="nil"/>
            </w:tcBorders>
            <w:vAlign w:val="center"/>
          </w:tcPr>
          <w:p w14:paraId="627831A8">
            <w:pPr>
              <w:keepNext w:val="0"/>
              <w:keepLines w:val="0"/>
              <w:pageBreakBefore w:val="0"/>
              <w:wordWrap/>
              <w:overflowPunct/>
              <w:topLinePunct w:val="0"/>
              <w:autoSpaceDN w:val="0"/>
              <w:bidi w:val="0"/>
              <w:jc w:val="left"/>
              <w:textAlignment w:val="center"/>
              <w:rPr>
                <w:rFonts w:hint="eastAsia" w:ascii="宋体" w:hAnsi="宋体" w:cs="宋体"/>
                <w:color w:val="auto"/>
                <w:sz w:val="24"/>
                <w:highlight w:val="none"/>
              </w:rPr>
            </w:pPr>
            <w:r>
              <w:rPr>
                <w:rFonts w:hint="eastAsia" w:ascii="宋体" w:hAnsi="宋体" w:cs="宋体"/>
                <w:color w:val="auto"/>
                <w:sz w:val="24"/>
                <w:highlight w:val="none"/>
              </w:rPr>
              <w:t>（二）具有良好的商业信誉和健全的</w:t>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HYPERLINK "https://www.baidu.com/s?wd=财务会计制度&amp;tn=SE_PcZhidaonwhc_ngpagmjz&amp;rsv_dl=gh_pc_zhidao"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财务会计制度</w:t>
            </w:r>
            <w:r>
              <w:rPr>
                <w:rFonts w:hint="eastAsia" w:ascii="宋体" w:hAnsi="宋体" w:cs="宋体"/>
                <w:color w:val="auto"/>
                <w:sz w:val="24"/>
                <w:highlight w:val="none"/>
              </w:rPr>
              <w:fldChar w:fldCharType="end"/>
            </w:r>
            <w:r>
              <w:rPr>
                <w:rFonts w:hint="eastAsia" w:ascii="宋体" w:hAnsi="宋体" w:cs="宋体"/>
                <w:color w:val="auto"/>
                <w:sz w:val="24"/>
                <w:highlight w:val="none"/>
              </w:rPr>
              <w:t>；</w:t>
            </w:r>
          </w:p>
        </w:tc>
        <w:tc>
          <w:tcPr>
            <w:tcW w:w="709" w:type="dxa"/>
            <w:tcBorders>
              <w:top w:val="single" w:color="000000" w:sz="4" w:space="0"/>
              <w:left w:val="single" w:color="000000" w:sz="4" w:space="0"/>
              <w:bottom w:val="single" w:color="000000" w:sz="4" w:space="0"/>
              <w:right w:val="nil"/>
            </w:tcBorders>
            <w:vAlign w:val="center"/>
          </w:tcPr>
          <w:p w14:paraId="40222741">
            <w:pPr>
              <w:keepNext w:val="0"/>
              <w:keepLines w:val="0"/>
              <w:pageBreakBefore w:val="0"/>
              <w:wordWrap/>
              <w:overflowPunct/>
              <w:topLinePunct w:val="0"/>
              <w:autoSpaceDN w:val="0"/>
              <w:bidi w:val="0"/>
              <w:jc w:val="center"/>
              <w:textAlignment w:val="center"/>
              <w:rPr>
                <w:rFonts w:hint="eastAsia" w:ascii="宋体" w:hAnsi="宋体" w:cs="宋体"/>
                <w:color w:val="auto"/>
                <w:sz w:val="24"/>
                <w:highlight w:val="none"/>
              </w:rPr>
            </w:pPr>
          </w:p>
        </w:tc>
        <w:tc>
          <w:tcPr>
            <w:tcW w:w="614" w:type="dxa"/>
            <w:tcBorders>
              <w:top w:val="single" w:color="000000" w:sz="4" w:space="0"/>
              <w:left w:val="single" w:color="000000" w:sz="4" w:space="0"/>
              <w:bottom w:val="single" w:color="000000" w:sz="4" w:space="0"/>
              <w:right w:val="nil"/>
            </w:tcBorders>
            <w:vAlign w:val="center"/>
          </w:tcPr>
          <w:p w14:paraId="03F93D23">
            <w:pPr>
              <w:keepNext w:val="0"/>
              <w:keepLines w:val="0"/>
              <w:pageBreakBefore w:val="0"/>
              <w:wordWrap/>
              <w:overflowPunct/>
              <w:topLinePunct w:val="0"/>
              <w:autoSpaceDN w:val="0"/>
              <w:bidi w:val="0"/>
              <w:jc w:val="center"/>
              <w:textAlignment w:val="center"/>
              <w:rPr>
                <w:rFonts w:hint="eastAsia" w:ascii="宋体" w:hAnsi="宋体" w:cs="宋体"/>
                <w:color w:val="auto"/>
                <w:sz w:val="24"/>
                <w:highlight w:val="none"/>
              </w:rPr>
            </w:pPr>
          </w:p>
        </w:tc>
        <w:tc>
          <w:tcPr>
            <w:tcW w:w="723" w:type="dxa"/>
            <w:tcBorders>
              <w:top w:val="single" w:color="000000" w:sz="4" w:space="0"/>
              <w:left w:val="single" w:color="000000" w:sz="4" w:space="0"/>
              <w:bottom w:val="single" w:color="000000" w:sz="4" w:space="0"/>
              <w:right w:val="single" w:color="000000" w:sz="4" w:space="0"/>
            </w:tcBorders>
            <w:vAlign w:val="center"/>
          </w:tcPr>
          <w:p w14:paraId="36041A54">
            <w:pPr>
              <w:keepNext w:val="0"/>
              <w:keepLines w:val="0"/>
              <w:pageBreakBefore w:val="0"/>
              <w:wordWrap/>
              <w:overflowPunct/>
              <w:topLinePunct w:val="0"/>
              <w:autoSpaceDN w:val="0"/>
              <w:bidi w:val="0"/>
              <w:jc w:val="center"/>
              <w:textAlignment w:val="center"/>
              <w:rPr>
                <w:rFonts w:hint="eastAsia" w:ascii="宋体" w:hAnsi="宋体" w:cs="宋体"/>
                <w:color w:val="auto"/>
                <w:sz w:val="24"/>
                <w:highlight w:val="none"/>
              </w:rPr>
            </w:pPr>
          </w:p>
        </w:tc>
      </w:tr>
      <w:tr w14:paraId="0871ACA5">
        <w:tblPrEx>
          <w:tblCellMar>
            <w:top w:w="0" w:type="dxa"/>
            <w:left w:w="15" w:type="dxa"/>
            <w:bottom w:w="0" w:type="dxa"/>
            <w:right w:w="15" w:type="dxa"/>
          </w:tblCellMar>
        </w:tblPrEx>
        <w:trPr>
          <w:trHeight w:val="276" w:hRule="atLeast"/>
        </w:trPr>
        <w:tc>
          <w:tcPr>
            <w:tcW w:w="559" w:type="dxa"/>
            <w:vMerge w:val="continue"/>
            <w:tcBorders>
              <w:left w:val="single" w:color="auto" w:sz="4" w:space="0"/>
              <w:right w:val="single" w:color="auto" w:sz="4" w:space="0"/>
            </w:tcBorders>
            <w:vAlign w:val="center"/>
          </w:tcPr>
          <w:p w14:paraId="44C9D69A">
            <w:pPr>
              <w:keepNext w:val="0"/>
              <w:keepLines w:val="0"/>
              <w:pageBreakBefore w:val="0"/>
              <w:wordWrap/>
              <w:overflowPunct/>
              <w:topLinePunct w:val="0"/>
              <w:autoSpaceDN w:val="0"/>
              <w:bidi w:val="0"/>
              <w:jc w:val="center"/>
              <w:textAlignment w:val="center"/>
              <w:rPr>
                <w:rFonts w:hint="eastAsia" w:ascii="宋体" w:hAnsi="宋体" w:cs="宋体"/>
                <w:color w:val="auto"/>
                <w:sz w:val="24"/>
                <w:highlight w:val="none"/>
              </w:rPr>
            </w:pPr>
          </w:p>
        </w:tc>
        <w:tc>
          <w:tcPr>
            <w:tcW w:w="7595" w:type="dxa"/>
            <w:tcBorders>
              <w:top w:val="single" w:color="000000" w:sz="4" w:space="0"/>
              <w:left w:val="single" w:color="auto" w:sz="4" w:space="0"/>
              <w:bottom w:val="single" w:color="000000" w:sz="4" w:space="0"/>
              <w:right w:val="nil"/>
            </w:tcBorders>
            <w:vAlign w:val="center"/>
          </w:tcPr>
          <w:p w14:paraId="6FB93756">
            <w:pPr>
              <w:keepNext w:val="0"/>
              <w:keepLines w:val="0"/>
              <w:pageBreakBefore w:val="0"/>
              <w:wordWrap/>
              <w:overflowPunct/>
              <w:topLinePunct w:val="0"/>
              <w:autoSpaceDN w:val="0"/>
              <w:bidi w:val="0"/>
              <w:jc w:val="left"/>
              <w:textAlignment w:val="center"/>
              <w:rPr>
                <w:rFonts w:hint="eastAsia" w:ascii="宋体" w:hAnsi="宋体" w:cs="宋体"/>
                <w:color w:val="auto"/>
                <w:sz w:val="24"/>
                <w:highlight w:val="none"/>
              </w:rPr>
            </w:pPr>
            <w:r>
              <w:rPr>
                <w:rFonts w:hint="eastAsia" w:ascii="宋体" w:hAnsi="宋体" w:cs="宋体"/>
                <w:color w:val="auto"/>
                <w:sz w:val="24"/>
                <w:highlight w:val="none"/>
              </w:rPr>
              <w:t>（三）具有履行合同所必需的设备和专业技术能力；</w:t>
            </w:r>
          </w:p>
        </w:tc>
        <w:tc>
          <w:tcPr>
            <w:tcW w:w="709" w:type="dxa"/>
            <w:tcBorders>
              <w:top w:val="single" w:color="000000" w:sz="4" w:space="0"/>
              <w:left w:val="single" w:color="000000" w:sz="4" w:space="0"/>
              <w:bottom w:val="single" w:color="000000" w:sz="4" w:space="0"/>
              <w:right w:val="nil"/>
            </w:tcBorders>
            <w:vAlign w:val="center"/>
          </w:tcPr>
          <w:p w14:paraId="72396ADB">
            <w:pPr>
              <w:keepNext w:val="0"/>
              <w:keepLines w:val="0"/>
              <w:pageBreakBefore w:val="0"/>
              <w:wordWrap/>
              <w:overflowPunct/>
              <w:topLinePunct w:val="0"/>
              <w:autoSpaceDN w:val="0"/>
              <w:bidi w:val="0"/>
              <w:jc w:val="center"/>
              <w:textAlignment w:val="center"/>
              <w:rPr>
                <w:rFonts w:hint="eastAsia" w:ascii="宋体" w:hAnsi="宋体" w:cs="宋体"/>
                <w:color w:val="auto"/>
                <w:sz w:val="24"/>
                <w:highlight w:val="none"/>
              </w:rPr>
            </w:pPr>
          </w:p>
        </w:tc>
        <w:tc>
          <w:tcPr>
            <w:tcW w:w="614" w:type="dxa"/>
            <w:tcBorders>
              <w:top w:val="single" w:color="000000" w:sz="4" w:space="0"/>
              <w:left w:val="single" w:color="000000" w:sz="4" w:space="0"/>
              <w:bottom w:val="single" w:color="000000" w:sz="4" w:space="0"/>
              <w:right w:val="nil"/>
            </w:tcBorders>
            <w:vAlign w:val="center"/>
          </w:tcPr>
          <w:p w14:paraId="0959E1F2">
            <w:pPr>
              <w:keepNext w:val="0"/>
              <w:keepLines w:val="0"/>
              <w:pageBreakBefore w:val="0"/>
              <w:wordWrap/>
              <w:overflowPunct/>
              <w:topLinePunct w:val="0"/>
              <w:autoSpaceDN w:val="0"/>
              <w:bidi w:val="0"/>
              <w:jc w:val="center"/>
              <w:textAlignment w:val="center"/>
              <w:rPr>
                <w:rFonts w:hint="eastAsia" w:ascii="宋体" w:hAnsi="宋体" w:cs="宋体"/>
                <w:color w:val="auto"/>
                <w:sz w:val="24"/>
                <w:highlight w:val="none"/>
              </w:rPr>
            </w:pPr>
          </w:p>
        </w:tc>
        <w:tc>
          <w:tcPr>
            <w:tcW w:w="723" w:type="dxa"/>
            <w:tcBorders>
              <w:top w:val="single" w:color="000000" w:sz="4" w:space="0"/>
              <w:left w:val="single" w:color="000000" w:sz="4" w:space="0"/>
              <w:bottom w:val="single" w:color="000000" w:sz="4" w:space="0"/>
              <w:right w:val="single" w:color="000000" w:sz="4" w:space="0"/>
            </w:tcBorders>
            <w:vAlign w:val="center"/>
          </w:tcPr>
          <w:p w14:paraId="69F4E066">
            <w:pPr>
              <w:keepNext w:val="0"/>
              <w:keepLines w:val="0"/>
              <w:pageBreakBefore w:val="0"/>
              <w:wordWrap/>
              <w:overflowPunct/>
              <w:topLinePunct w:val="0"/>
              <w:autoSpaceDN w:val="0"/>
              <w:bidi w:val="0"/>
              <w:jc w:val="center"/>
              <w:textAlignment w:val="center"/>
              <w:rPr>
                <w:rFonts w:hint="eastAsia" w:ascii="宋体" w:hAnsi="宋体" w:cs="宋体"/>
                <w:color w:val="auto"/>
                <w:sz w:val="24"/>
                <w:highlight w:val="none"/>
              </w:rPr>
            </w:pPr>
          </w:p>
        </w:tc>
      </w:tr>
      <w:tr w14:paraId="249A636E">
        <w:tblPrEx>
          <w:tblCellMar>
            <w:top w:w="0" w:type="dxa"/>
            <w:left w:w="15" w:type="dxa"/>
            <w:bottom w:w="0" w:type="dxa"/>
            <w:right w:w="15" w:type="dxa"/>
          </w:tblCellMar>
        </w:tblPrEx>
        <w:trPr>
          <w:trHeight w:val="298" w:hRule="atLeast"/>
        </w:trPr>
        <w:tc>
          <w:tcPr>
            <w:tcW w:w="559" w:type="dxa"/>
            <w:vMerge w:val="continue"/>
            <w:tcBorders>
              <w:left w:val="single" w:color="auto" w:sz="4" w:space="0"/>
              <w:right w:val="single" w:color="auto" w:sz="4" w:space="0"/>
            </w:tcBorders>
            <w:vAlign w:val="center"/>
          </w:tcPr>
          <w:p w14:paraId="36100BBA">
            <w:pPr>
              <w:keepNext w:val="0"/>
              <w:keepLines w:val="0"/>
              <w:pageBreakBefore w:val="0"/>
              <w:wordWrap/>
              <w:overflowPunct/>
              <w:topLinePunct w:val="0"/>
              <w:autoSpaceDN w:val="0"/>
              <w:bidi w:val="0"/>
              <w:jc w:val="center"/>
              <w:textAlignment w:val="center"/>
              <w:rPr>
                <w:rFonts w:hint="eastAsia" w:ascii="宋体" w:hAnsi="宋体" w:cs="宋体"/>
                <w:color w:val="auto"/>
                <w:sz w:val="24"/>
                <w:highlight w:val="none"/>
              </w:rPr>
            </w:pPr>
          </w:p>
        </w:tc>
        <w:tc>
          <w:tcPr>
            <w:tcW w:w="7595" w:type="dxa"/>
            <w:tcBorders>
              <w:top w:val="single" w:color="000000" w:sz="4" w:space="0"/>
              <w:left w:val="single" w:color="auto" w:sz="4" w:space="0"/>
              <w:bottom w:val="single" w:color="000000" w:sz="4" w:space="0"/>
              <w:right w:val="nil"/>
            </w:tcBorders>
            <w:vAlign w:val="center"/>
          </w:tcPr>
          <w:p w14:paraId="1F9863F8">
            <w:pPr>
              <w:keepNext w:val="0"/>
              <w:keepLines w:val="0"/>
              <w:pageBreakBefore w:val="0"/>
              <w:wordWrap/>
              <w:overflowPunct/>
              <w:topLinePunct w:val="0"/>
              <w:autoSpaceDN w:val="0"/>
              <w:bidi w:val="0"/>
              <w:jc w:val="left"/>
              <w:textAlignment w:val="center"/>
              <w:rPr>
                <w:rFonts w:hint="eastAsia" w:ascii="宋体" w:hAnsi="宋体" w:cs="宋体"/>
                <w:color w:val="auto"/>
                <w:sz w:val="24"/>
                <w:highlight w:val="none"/>
              </w:rPr>
            </w:pPr>
            <w:r>
              <w:rPr>
                <w:rFonts w:hint="eastAsia" w:ascii="宋体" w:hAnsi="宋体" w:cs="宋体"/>
                <w:color w:val="auto"/>
                <w:sz w:val="24"/>
                <w:highlight w:val="none"/>
              </w:rPr>
              <w:t>（四）有依法缴纳税收和</w:t>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HYPERLINK "https://www.baidu.com/s?wd=社会保障资金&amp;tn=SE_PcZhidaonwhc_ngpagmjz&amp;rsv_dl=gh_pc_zhidao"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社会保障资金</w:t>
            </w:r>
            <w:r>
              <w:rPr>
                <w:rFonts w:hint="eastAsia" w:ascii="宋体" w:hAnsi="宋体" w:cs="宋体"/>
                <w:color w:val="auto"/>
                <w:sz w:val="24"/>
                <w:highlight w:val="none"/>
              </w:rPr>
              <w:fldChar w:fldCharType="end"/>
            </w:r>
            <w:r>
              <w:rPr>
                <w:rFonts w:hint="eastAsia" w:ascii="宋体" w:hAnsi="宋体" w:cs="宋体"/>
                <w:color w:val="auto"/>
                <w:sz w:val="24"/>
                <w:highlight w:val="none"/>
              </w:rPr>
              <w:t>的良好记录；</w:t>
            </w:r>
          </w:p>
        </w:tc>
        <w:tc>
          <w:tcPr>
            <w:tcW w:w="709" w:type="dxa"/>
            <w:tcBorders>
              <w:top w:val="single" w:color="000000" w:sz="4" w:space="0"/>
              <w:left w:val="single" w:color="000000" w:sz="4" w:space="0"/>
              <w:bottom w:val="single" w:color="000000" w:sz="4" w:space="0"/>
              <w:right w:val="nil"/>
            </w:tcBorders>
            <w:vAlign w:val="center"/>
          </w:tcPr>
          <w:p w14:paraId="3E15A9DA">
            <w:pPr>
              <w:keepNext w:val="0"/>
              <w:keepLines w:val="0"/>
              <w:pageBreakBefore w:val="0"/>
              <w:wordWrap/>
              <w:overflowPunct/>
              <w:topLinePunct w:val="0"/>
              <w:autoSpaceDN w:val="0"/>
              <w:bidi w:val="0"/>
              <w:jc w:val="center"/>
              <w:textAlignment w:val="center"/>
              <w:rPr>
                <w:rFonts w:hint="eastAsia" w:ascii="宋体" w:hAnsi="宋体" w:cs="宋体"/>
                <w:color w:val="auto"/>
                <w:sz w:val="24"/>
                <w:highlight w:val="none"/>
              </w:rPr>
            </w:pPr>
          </w:p>
        </w:tc>
        <w:tc>
          <w:tcPr>
            <w:tcW w:w="614" w:type="dxa"/>
            <w:tcBorders>
              <w:top w:val="single" w:color="000000" w:sz="4" w:space="0"/>
              <w:left w:val="single" w:color="000000" w:sz="4" w:space="0"/>
              <w:bottom w:val="single" w:color="000000" w:sz="4" w:space="0"/>
              <w:right w:val="nil"/>
            </w:tcBorders>
            <w:vAlign w:val="center"/>
          </w:tcPr>
          <w:p w14:paraId="18759314">
            <w:pPr>
              <w:keepNext w:val="0"/>
              <w:keepLines w:val="0"/>
              <w:pageBreakBefore w:val="0"/>
              <w:wordWrap/>
              <w:overflowPunct/>
              <w:topLinePunct w:val="0"/>
              <w:autoSpaceDN w:val="0"/>
              <w:bidi w:val="0"/>
              <w:jc w:val="center"/>
              <w:textAlignment w:val="center"/>
              <w:rPr>
                <w:rFonts w:hint="eastAsia" w:ascii="宋体" w:hAnsi="宋体" w:cs="宋体"/>
                <w:color w:val="auto"/>
                <w:sz w:val="24"/>
                <w:highlight w:val="none"/>
              </w:rPr>
            </w:pPr>
          </w:p>
        </w:tc>
        <w:tc>
          <w:tcPr>
            <w:tcW w:w="723" w:type="dxa"/>
            <w:tcBorders>
              <w:top w:val="single" w:color="000000" w:sz="4" w:space="0"/>
              <w:left w:val="single" w:color="000000" w:sz="4" w:space="0"/>
              <w:bottom w:val="single" w:color="000000" w:sz="4" w:space="0"/>
              <w:right w:val="single" w:color="000000" w:sz="4" w:space="0"/>
            </w:tcBorders>
            <w:vAlign w:val="center"/>
          </w:tcPr>
          <w:p w14:paraId="1320B73C">
            <w:pPr>
              <w:keepNext w:val="0"/>
              <w:keepLines w:val="0"/>
              <w:pageBreakBefore w:val="0"/>
              <w:wordWrap/>
              <w:overflowPunct/>
              <w:topLinePunct w:val="0"/>
              <w:autoSpaceDN w:val="0"/>
              <w:bidi w:val="0"/>
              <w:jc w:val="center"/>
              <w:textAlignment w:val="center"/>
              <w:rPr>
                <w:rFonts w:hint="eastAsia" w:ascii="宋体" w:hAnsi="宋体" w:cs="宋体"/>
                <w:color w:val="auto"/>
                <w:sz w:val="24"/>
                <w:highlight w:val="none"/>
              </w:rPr>
            </w:pPr>
          </w:p>
        </w:tc>
      </w:tr>
      <w:tr w14:paraId="099C3EDE">
        <w:tblPrEx>
          <w:tblCellMar>
            <w:top w:w="0" w:type="dxa"/>
            <w:left w:w="15" w:type="dxa"/>
            <w:bottom w:w="0" w:type="dxa"/>
            <w:right w:w="15" w:type="dxa"/>
          </w:tblCellMar>
        </w:tblPrEx>
        <w:trPr>
          <w:trHeight w:val="428" w:hRule="atLeast"/>
        </w:trPr>
        <w:tc>
          <w:tcPr>
            <w:tcW w:w="559" w:type="dxa"/>
            <w:vMerge w:val="continue"/>
            <w:tcBorders>
              <w:left w:val="single" w:color="auto" w:sz="4" w:space="0"/>
              <w:right w:val="single" w:color="auto" w:sz="4" w:space="0"/>
            </w:tcBorders>
            <w:vAlign w:val="center"/>
          </w:tcPr>
          <w:p w14:paraId="3673DFB0">
            <w:pPr>
              <w:keepNext w:val="0"/>
              <w:keepLines w:val="0"/>
              <w:pageBreakBefore w:val="0"/>
              <w:wordWrap/>
              <w:overflowPunct/>
              <w:topLinePunct w:val="0"/>
              <w:autoSpaceDN w:val="0"/>
              <w:bidi w:val="0"/>
              <w:jc w:val="center"/>
              <w:textAlignment w:val="center"/>
              <w:rPr>
                <w:rFonts w:hint="eastAsia" w:ascii="宋体" w:hAnsi="宋体" w:cs="宋体"/>
                <w:color w:val="auto"/>
                <w:sz w:val="24"/>
                <w:highlight w:val="none"/>
              </w:rPr>
            </w:pPr>
          </w:p>
        </w:tc>
        <w:tc>
          <w:tcPr>
            <w:tcW w:w="7595" w:type="dxa"/>
            <w:tcBorders>
              <w:top w:val="single" w:color="000000" w:sz="4" w:space="0"/>
              <w:left w:val="single" w:color="auto" w:sz="4" w:space="0"/>
              <w:bottom w:val="single" w:color="000000" w:sz="4" w:space="0"/>
              <w:right w:val="nil"/>
            </w:tcBorders>
            <w:vAlign w:val="center"/>
          </w:tcPr>
          <w:p w14:paraId="29FBE611">
            <w:pPr>
              <w:keepNext w:val="0"/>
              <w:keepLines w:val="0"/>
              <w:pageBreakBefore w:val="0"/>
              <w:wordWrap/>
              <w:overflowPunct/>
              <w:topLinePunct w:val="0"/>
              <w:autoSpaceDN w:val="0"/>
              <w:bidi w:val="0"/>
              <w:jc w:val="left"/>
              <w:textAlignment w:val="center"/>
              <w:rPr>
                <w:rFonts w:hint="eastAsia" w:ascii="宋体" w:hAnsi="宋体" w:cs="宋体"/>
                <w:color w:val="auto"/>
                <w:sz w:val="24"/>
                <w:highlight w:val="none"/>
              </w:rPr>
            </w:pPr>
            <w:r>
              <w:rPr>
                <w:rFonts w:hint="eastAsia" w:ascii="宋体" w:hAnsi="宋体" w:cs="宋体"/>
                <w:color w:val="auto"/>
                <w:sz w:val="24"/>
                <w:highlight w:val="none"/>
              </w:rPr>
              <w:t>（五）参加政府采购活动前三年内，在经营活动中没有重大违法记录；</w:t>
            </w:r>
          </w:p>
        </w:tc>
        <w:tc>
          <w:tcPr>
            <w:tcW w:w="709" w:type="dxa"/>
            <w:tcBorders>
              <w:top w:val="single" w:color="000000" w:sz="4" w:space="0"/>
              <w:left w:val="single" w:color="000000" w:sz="4" w:space="0"/>
              <w:bottom w:val="single" w:color="000000" w:sz="4" w:space="0"/>
              <w:right w:val="nil"/>
            </w:tcBorders>
            <w:vAlign w:val="center"/>
          </w:tcPr>
          <w:p w14:paraId="7E1A5382">
            <w:pPr>
              <w:keepNext w:val="0"/>
              <w:keepLines w:val="0"/>
              <w:pageBreakBefore w:val="0"/>
              <w:wordWrap/>
              <w:overflowPunct/>
              <w:topLinePunct w:val="0"/>
              <w:autoSpaceDN w:val="0"/>
              <w:bidi w:val="0"/>
              <w:jc w:val="center"/>
              <w:textAlignment w:val="center"/>
              <w:rPr>
                <w:rFonts w:hint="eastAsia" w:ascii="宋体" w:hAnsi="宋体" w:cs="宋体"/>
                <w:color w:val="auto"/>
                <w:sz w:val="24"/>
                <w:highlight w:val="none"/>
              </w:rPr>
            </w:pPr>
          </w:p>
        </w:tc>
        <w:tc>
          <w:tcPr>
            <w:tcW w:w="614" w:type="dxa"/>
            <w:tcBorders>
              <w:top w:val="single" w:color="000000" w:sz="4" w:space="0"/>
              <w:left w:val="single" w:color="000000" w:sz="4" w:space="0"/>
              <w:bottom w:val="single" w:color="000000" w:sz="4" w:space="0"/>
              <w:right w:val="nil"/>
            </w:tcBorders>
            <w:vAlign w:val="center"/>
          </w:tcPr>
          <w:p w14:paraId="6C98A2A5">
            <w:pPr>
              <w:keepNext w:val="0"/>
              <w:keepLines w:val="0"/>
              <w:pageBreakBefore w:val="0"/>
              <w:wordWrap/>
              <w:overflowPunct/>
              <w:topLinePunct w:val="0"/>
              <w:autoSpaceDN w:val="0"/>
              <w:bidi w:val="0"/>
              <w:jc w:val="center"/>
              <w:textAlignment w:val="center"/>
              <w:rPr>
                <w:rFonts w:hint="eastAsia" w:ascii="宋体" w:hAnsi="宋体" w:cs="宋体"/>
                <w:color w:val="auto"/>
                <w:sz w:val="24"/>
                <w:highlight w:val="none"/>
              </w:rPr>
            </w:pPr>
          </w:p>
        </w:tc>
        <w:tc>
          <w:tcPr>
            <w:tcW w:w="723" w:type="dxa"/>
            <w:tcBorders>
              <w:top w:val="single" w:color="000000" w:sz="4" w:space="0"/>
              <w:left w:val="single" w:color="000000" w:sz="4" w:space="0"/>
              <w:bottom w:val="single" w:color="000000" w:sz="4" w:space="0"/>
              <w:right w:val="single" w:color="000000" w:sz="4" w:space="0"/>
            </w:tcBorders>
            <w:vAlign w:val="center"/>
          </w:tcPr>
          <w:p w14:paraId="42A02606">
            <w:pPr>
              <w:keepNext w:val="0"/>
              <w:keepLines w:val="0"/>
              <w:pageBreakBefore w:val="0"/>
              <w:wordWrap/>
              <w:overflowPunct/>
              <w:topLinePunct w:val="0"/>
              <w:autoSpaceDN w:val="0"/>
              <w:bidi w:val="0"/>
              <w:jc w:val="center"/>
              <w:textAlignment w:val="center"/>
              <w:rPr>
                <w:rFonts w:hint="eastAsia" w:ascii="宋体" w:hAnsi="宋体" w:cs="宋体"/>
                <w:color w:val="auto"/>
                <w:sz w:val="24"/>
                <w:highlight w:val="none"/>
              </w:rPr>
            </w:pPr>
          </w:p>
        </w:tc>
      </w:tr>
      <w:tr w14:paraId="4A2D00C1">
        <w:tblPrEx>
          <w:tblCellMar>
            <w:top w:w="0" w:type="dxa"/>
            <w:left w:w="15" w:type="dxa"/>
            <w:bottom w:w="0" w:type="dxa"/>
            <w:right w:w="15" w:type="dxa"/>
          </w:tblCellMar>
        </w:tblPrEx>
        <w:trPr>
          <w:trHeight w:val="245" w:hRule="atLeast"/>
        </w:trPr>
        <w:tc>
          <w:tcPr>
            <w:tcW w:w="559" w:type="dxa"/>
            <w:vMerge w:val="continue"/>
            <w:tcBorders>
              <w:left w:val="single" w:color="auto" w:sz="4" w:space="0"/>
              <w:bottom w:val="single" w:color="auto" w:sz="4" w:space="0"/>
              <w:right w:val="single" w:color="auto" w:sz="4" w:space="0"/>
            </w:tcBorders>
            <w:vAlign w:val="center"/>
          </w:tcPr>
          <w:p w14:paraId="2E213D9D">
            <w:pPr>
              <w:keepNext w:val="0"/>
              <w:keepLines w:val="0"/>
              <w:pageBreakBefore w:val="0"/>
              <w:wordWrap/>
              <w:overflowPunct/>
              <w:topLinePunct w:val="0"/>
              <w:autoSpaceDN w:val="0"/>
              <w:bidi w:val="0"/>
              <w:jc w:val="center"/>
              <w:textAlignment w:val="center"/>
              <w:rPr>
                <w:rFonts w:hint="eastAsia" w:ascii="宋体" w:hAnsi="宋体" w:cs="宋体"/>
                <w:color w:val="auto"/>
                <w:sz w:val="24"/>
                <w:highlight w:val="none"/>
              </w:rPr>
            </w:pPr>
          </w:p>
        </w:tc>
        <w:tc>
          <w:tcPr>
            <w:tcW w:w="7595" w:type="dxa"/>
            <w:tcBorders>
              <w:top w:val="single" w:color="000000" w:sz="4" w:space="0"/>
              <w:left w:val="single" w:color="auto" w:sz="4" w:space="0"/>
              <w:bottom w:val="single" w:color="000000" w:sz="4" w:space="0"/>
              <w:right w:val="nil"/>
            </w:tcBorders>
            <w:vAlign w:val="center"/>
          </w:tcPr>
          <w:p w14:paraId="058C09E2">
            <w:pPr>
              <w:keepNext w:val="0"/>
              <w:keepLines w:val="0"/>
              <w:pageBreakBefore w:val="0"/>
              <w:wordWrap/>
              <w:overflowPunct/>
              <w:topLinePunct w:val="0"/>
              <w:autoSpaceDN w:val="0"/>
              <w:bidi w:val="0"/>
              <w:jc w:val="left"/>
              <w:textAlignment w:val="center"/>
              <w:rPr>
                <w:rFonts w:hint="eastAsia" w:ascii="宋体" w:hAnsi="宋体" w:cs="宋体"/>
                <w:color w:val="auto"/>
                <w:sz w:val="24"/>
                <w:highlight w:val="none"/>
              </w:rPr>
            </w:pPr>
            <w:r>
              <w:rPr>
                <w:rFonts w:hint="eastAsia" w:ascii="宋体" w:hAnsi="宋体" w:cs="宋体"/>
                <w:color w:val="auto"/>
                <w:sz w:val="24"/>
                <w:highlight w:val="none"/>
              </w:rPr>
              <w:t>（六）法律、行政法规规定的其他条件。</w:t>
            </w:r>
          </w:p>
        </w:tc>
        <w:tc>
          <w:tcPr>
            <w:tcW w:w="709" w:type="dxa"/>
            <w:tcBorders>
              <w:top w:val="single" w:color="000000" w:sz="4" w:space="0"/>
              <w:left w:val="single" w:color="000000" w:sz="4" w:space="0"/>
              <w:bottom w:val="single" w:color="000000" w:sz="4" w:space="0"/>
              <w:right w:val="nil"/>
            </w:tcBorders>
            <w:vAlign w:val="center"/>
          </w:tcPr>
          <w:p w14:paraId="4CFAC4A2">
            <w:pPr>
              <w:keepNext w:val="0"/>
              <w:keepLines w:val="0"/>
              <w:pageBreakBefore w:val="0"/>
              <w:wordWrap/>
              <w:overflowPunct/>
              <w:topLinePunct w:val="0"/>
              <w:autoSpaceDN w:val="0"/>
              <w:bidi w:val="0"/>
              <w:jc w:val="center"/>
              <w:textAlignment w:val="center"/>
              <w:rPr>
                <w:rFonts w:hint="eastAsia" w:ascii="宋体" w:hAnsi="宋体" w:cs="宋体"/>
                <w:color w:val="auto"/>
                <w:sz w:val="24"/>
                <w:highlight w:val="none"/>
              </w:rPr>
            </w:pPr>
          </w:p>
        </w:tc>
        <w:tc>
          <w:tcPr>
            <w:tcW w:w="614" w:type="dxa"/>
            <w:tcBorders>
              <w:top w:val="single" w:color="000000" w:sz="4" w:space="0"/>
              <w:left w:val="single" w:color="000000" w:sz="4" w:space="0"/>
              <w:bottom w:val="single" w:color="000000" w:sz="4" w:space="0"/>
              <w:right w:val="nil"/>
            </w:tcBorders>
            <w:vAlign w:val="center"/>
          </w:tcPr>
          <w:p w14:paraId="4BAC2AEA">
            <w:pPr>
              <w:keepNext w:val="0"/>
              <w:keepLines w:val="0"/>
              <w:pageBreakBefore w:val="0"/>
              <w:wordWrap/>
              <w:overflowPunct/>
              <w:topLinePunct w:val="0"/>
              <w:autoSpaceDN w:val="0"/>
              <w:bidi w:val="0"/>
              <w:jc w:val="center"/>
              <w:textAlignment w:val="center"/>
              <w:rPr>
                <w:rFonts w:hint="eastAsia" w:ascii="宋体" w:hAnsi="宋体" w:cs="宋体"/>
                <w:color w:val="auto"/>
                <w:sz w:val="24"/>
                <w:highlight w:val="none"/>
              </w:rPr>
            </w:pPr>
          </w:p>
        </w:tc>
        <w:tc>
          <w:tcPr>
            <w:tcW w:w="723" w:type="dxa"/>
            <w:tcBorders>
              <w:top w:val="single" w:color="000000" w:sz="4" w:space="0"/>
              <w:left w:val="single" w:color="000000" w:sz="4" w:space="0"/>
              <w:bottom w:val="single" w:color="000000" w:sz="4" w:space="0"/>
              <w:right w:val="single" w:color="000000" w:sz="4" w:space="0"/>
            </w:tcBorders>
            <w:vAlign w:val="center"/>
          </w:tcPr>
          <w:p w14:paraId="2CE3884C">
            <w:pPr>
              <w:keepNext w:val="0"/>
              <w:keepLines w:val="0"/>
              <w:pageBreakBefore w:val="0"/>
              <w:wordWrap/>
              <w:overflowPunct/>
              <w:topLinePunct w:val="0"/>
              <w:autoSpaceDN w:val="0"/>
              <w:bidi w:val="0"/>
              <w:jc w:val="center"/>
              <w:textAlignment w:val="center"/>
              <w:rPr>
                <w:rFonts w:hint="eastAsia" w:ascii="宋体" w:hAnsi="宋体" w:cs="宋体"/>
                <w:color w:val="auto"/>
                <w:sz w:val="24"/>
                <w:highlight w:val="none"/>
              </w:rPr>
            </w:pPr>
          </w:p>
        </w:tc>
      </w:tr>
      <w:tr w14:paraId="7A99D20F">
        <w:tblPrEx>
          <w:tblCellMar>
            <w:top w:w="0" w:type="dxa"/>
            <w:left w:w="15" w:type="dxa"/>
            <w:bottom w:w="0" w:type="dxa"/>
            <w:right w:w="15" w:type="dxa"/>
          </w:tblCellMar>
        </w:tblPrEx>
        <w:trPr>
          <w:trHeight w:val="295" w:hRule="atLeast"/>
        </w:trPr>
        <w:tc>
          <w:tcPr>
            <w:tcW w:w="559" w:type="dxa"/>
            <w:tcBorders>
              <w:top w:val="single" w:color="auto" w:sz="4" w:space="0"/>
              <w:left w:val="single" w:color="auto" w:sz="4" w:space="0"/>
              <w:bottom w:val="single" w:color="auto" w:sz="4" w:space="0"/>
              <w:right w:val="single" w:color="auto" w:sz="4" w:space="0"/>
            </w:tcBorders>
            <w:vAlign w:val="center"/>
          </w:tcPr>
          <w:p w14:paraId="1673B964">
            <w:pPr>
              <w:keepNext w:val="0"/>
              <w:keepLines w:val="0"/>
              <w:pageBreakBefore w:val="0"/>
              <w:wordWrap/>
              <w:overflowPunct/>
              <w:topLinePunct w:val="0"/>
              <w:autoSpaceDN w:val="0"/>
              <w:bidi w:val="0"/>
              <w:jc w:val="center"/>
              <w:textAlignment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7595" w:type="dxa"/>
            <w:tcBorders>
              <w:top w:val="single" w:color="000000" w:sz="4" w:space="0"/>
              <w:left w:val="single" w:color="auto" w:sz="4" w:space="0"/>
              <w:bottom w:val="single" w:color="000000" w:sz="4" w:space="0"/>
              <w:right w:val="nil"/>
            </w:tcBorders>
            <w:vAlign w:val="center"/>
          </w:tcPr>
          <w:p w14:paraId="76B9F1FE">
            <w:pPr>
              <w:keepNext w:val="0"/>
              <w:keepLines w:val="0"/>
              <w:pageBreakBefore w:val="0"/>
              <w:wordWrap/>
              <w:overflowPunct/>
              <w:topLinePunct w:val="0"/>
              <w:bidi w:val="0"/>
              <w:adjustRightInd/>
              <w:snapToGrid/>
              <w:spacing w:line="240" w:lineRule="auto"/>
              <w:ind w:right="0"/>
              <w:jc w:val="both"/>
              <w:rPr>
                <w:rFonts w:hint="eastAsia" w:ascii="宋体" w:hAnsi="宋体" w:eastAsia="宋体" w:cs="宋体"/>
                <w:color w:val="auto"/>
                <w:sz w:val="24"/>
                <w:highlight w:val="none"/>
              </w:rPr>
            </w:pPr>
            <w:r>
              <w:rPr>
                <w:rFonts w:hint="eastAsia" w:asciiTheme="minorEastAsia" w:hAnsiTheme="minorEastAsia" w:eastAsiaTheme="minorEastAsia" w:cstheme="minorEastAsia"/>
                <w:spacing w:val="6"/>
                <w:sz w:val="24"/>
                <w:szCs w:val="24"/>
                <w:highlight w:val="none"/>
                <w:lang w:val="en-US" w:eastAsia="zh-CN"/>
              </w:rPr>
              <w:t>具有独立法人资格的营业执照；</w:t>
            </w:r>
          </w:p>
        </w:tc>
        <w:tc>
          <w:tcPr>
            <w:tcW w:w="709" w:type="dxa"/>
            <w:tcBorders>
              <w:top w:val="single" w:color="000000" w:sz="4" w:space="0"/>
              <w:left w:val="single" w:color="000000" w:sz="4" w:space="0"/>
              <w:bottom w:val="single" w:color="000000" w:sz="4" w:space="0"/>
              <w:right w:val="nil"/>
            </w:tcBorders>
            <w:vAlign w:val="center"/>
          </w:tcPr>
          <w:p w14:paraId="62B01ED2">
            <w:pPr>
              <w:keepNext w:val="0"/>
              <w:keepLines w:val="0"/>
              <w:pageBreakBefore w:val="0"/>
              <w:wordWrap/>
              <w:overflowPunct/>
              <w:topLinePunct w:val="0"/>
              <w:autoSpaceDN w:val="0"/>
              <w:bidi w:val="0"/>
              <w:jc w:val="center"/>
              <w:textAlignment w:val="center"/>
              <w:rPr>
                <w:rFonts w:hint="eastAsia" w:ascii="宋体" w:hAnsi="宋体" w:cs="宋体"/>
                <w:color w:val="auto"/>
                <w:sz w:val="24"/>
                <w:highlight w:val="none"/>
              </w:rPr>
            </w:pPr>
          </w:p>
        </w:tc>
        <w:tc>
          <w:tcPr>
            <w:tcW w:w="614" w:type="dxa"/>
            <w:tcBorders>
              <w:top w:val="single" w:color="000000" w:sz="4" w:space="0"/>
              <w:left w:val="single" w:color="000000" w:sz="4" w:space="0"/>
              <w:bottom w:val="single" w:color="000000" w:sz="4" w:space="0"/>
              <w:right w:val="nil"/>
            </w:tcBorders>
            <w:vAlign w:val="center"/>
          </w:tcPr>
          <w:p w14:paraId="7E04A63D">
            <w:pPr>
              <w:keepNext w:val="0"/>
              <w:keepLines w:val="0"/>
              <w:pageBreakBefore w:val="0"/>
              <w:wordWrap/>
              <w:overflowPunct/>
              <w:topLinePunct w:val="0"/>
              <w:autoSpaceDN w:val="0"/>
              <w:bidi w:val="0"/>
              <w:jc w:val="center"/>
              <w:textAlignment w:val="center"/>
              <w:rPr>
                <w:rFonts w:hint="eastAsia" w:ascii="宋体" w:hAnsi="宋体" w:cs="宋体"/>
                <w:color w:val="auto"/>
                <w:sz w:val="24"/>
                <w:highlight w:val="none"/>
              </w:rPr>
            </w:pPr>
          </w:p>
        </w:tc>
        <w:tc>
          <w:tcPr>
            <w:tcW w:w="723" w:type="dxa"/>
            <w:tcBorders>
              <w:top w:val="single" w:color="000000" w:sz="4" w:space="0"/>
              <w:left w:val="single" w:color="000000" w:sz="4" w:space="0"/>
              <w:bottom w:val="single" w:color="000000" w:sz="4" w:space="0"/>
              <w:right w:val="single" w:color="000000" w:sz="4" w:space="0"/>
            </w:tcBorders>
            <w:vAlign w:val="center"/>
          </w:tcPr>
          <w:p w14:paraId="6D0DFA21">
            <w:pPr>
              <w:keepNext w:val="0"/>
              <w:keepLines w:val="0"/>
              <w:pageBreakBefore w:val="0"/>
              <w:wordWrap/>
              <w:overflowPunct/>
              <w:topLinePunct w:val="0"/>
              <w:autoSpaceDN w:val="0"/>
              <w:bidi w:val="0"/>
              <w:jc w:val="center"/>
              <w:textAlignment w:val="center"/>
              <w:rPr>
                <w:rFonts w:hint="eastAsia" w:ascii="宋体" w:hAnsi="宋体" w:cs="宋体"/>
                <w:color w:val="auto"/>
                <w:sz w:val="24"/>
                <w:highlight w:val="none"/>
              </w:rPr>
            </w:pPr>
          </w:p>
        </w:tc>
      </w:tr>
      <w:tr w14:paraId="259CA65A">
        <w:tblPrEx>
          <w:tblCellMar>
            <w:top w:w="0" w:type="dxa"/>
            <w:left w:w="15" w:type="dxa"/>
            <w:bottom w:w="0" w:type="dxa"/>
            <w:right w:w="15" w:type="dxa"/>
          </w:tblCellMar>
        </w:tblPrEx>
        <w:trPr>
          <w:trHeight w:val="737" w:hRule="atLeast"/>
        </w:trPr>
        <w:tc>
          <w:tcPr>
            <w:tcW w:w="559" w:type="dxa"/>
            <w:tcBorders>
              <w:top w:val="single" w:color="auto" w:sz="4" w:space="0"/>
              <w:left w:val="single" w:color="auto" w:sz="4" w:space="0"/>
              <w:bottom w:val="single" w:color="auto" w:sz="4" w:space="0"/>
              <w:right w:val="single" w:color="auto" w:sz="4" w:space="0"/>
            </w:tcBorders>
            <w:vAlign w:val="center"/>
          </w:tcPr>
          <w:p w14:paraId="5763F70B">
            <w:pPr>
              <w:keepNext w:val="0"/>
              <w:keepLines w:val="0"/>
              <w:pageBreakBefore w:val="0"/>
              <w:wordWrap/>
              <w:overflowPunct/>
              <w:topLinePunct w:val="0"/>
              <w:autoSpaceDN w:val="0"/>
              <w:bidi w:val="0"/>
              <w:jc w:val="center"/>
              <w:textAlignment w:val="center"/>
              <w:rPr>
                <w:rFonts w:hint="eastAsia" w:ascii="宋体" w:hAnsi="宋体" w:cs="宋体"/>
                <w:color w:val="auto"/>
                <w:sz w:val="24"/>
                <w:highlight w:val="none"/>
              </w:rPr>
            </w:pPr>
            <w:r>
              <w:rPr>
                <w:rFonts w:hint="eastAsia" w:ascii="宋体" w:hAnsi="宋体" w:cs="宋体"/>
                <w:color w:val="auto"/>
                <w:sz w:val="24"/>
                <w:highlight w:val="none"/>
              </w:rPr>
              <w:t>3</w:t>
            </w:r>
          </w:p>
        </w:tc>
        <w:tc>
          <w:tcPr>
            <w:tcW w:w="7595" w:type="dxa"/>
            <w:tcBorders>
              <w:top w:val="single" w:color="000000" w:sz="4" w:space="0"/>
              <w:left w:val="single" w:color="auto" w:sz="4" w:space="0"/>
              <w:bottom w:val="single" w:color="000000" w:sz="4" w:space="0"/>
              <w:right w:val="nil"/>
            </w:tcBorders>
            <w:vAlign w:val="center"/>
          </w:tcPr>
          <w:p w14:paraId="2066EC91">
            <w:pPr>
              <w:keepNext w:val="0"/>
              <w:keepLines w:val="0"/>
              <w:pageBreakBefore w:val="0"/>
              <w:wordWrap/>
              <w:overflowPunct/>
              <w:topLinePunct w:val="0"/>
              <w:bidi w:val="0"/>
              <w:adjustRightInd/>
              <w:snapToGrid/>
              <w:spacing w:line="240" w:lineRule="auto"/>
              <w:ind w:right="0"/>
              <w:jc w:val="both"/>
              <w:rPr>
                <w:rFonts w:hint="eastAsia" w:ascii="宋体" w:hAnsi="宋体" w:eastAsia="宋体" w:cs="宋体"/>
                <w:color w:val="auto"/>
                <w:sz w:val="24"/>
                <w:highlight w:val="none"/>
                <w:lang w:eastAsia="zh-CN"/>
              </w:rPr>
            </w:pPr>
            <w:r>
              <w:rPr>
                <w:rFonts w:hint="eastAsia" w:asciiTheme="minorEastAsia" w:hAnsiTheme="minorEastAsia" w:eastAsiaTheme="minorEastAsia" w:cstheme="minorEastAsia"/>
                <w:spacing w:val="6"/>
                <w:sz w:val="24"/>
                <w:szCs w:val="24"/>
                <w:highlight w:val="none"/>
                <w:lang w:val="en-US" w:eastAsia="zh-CN"/>
              </w:rPr>
              <w:t>法定代表人投标需提供法定代表人证明书，委托代理人投标需提供法定代表人授权委托书。</w:t>
            </w:r>
          </w:p>
        </w:tc>
        <w:tc>
          <w:tcPr>
            <w:tcW w:w="709" w:type="dxa"/>
            <w:tcBorders>
              <w:top w:val="single" w:color="000000" w:sz="4" w:space="0"/>
              <w:left w:val="single" w:color="000000" w:sz="4" w:space="0"/>
              <w:bottom w:val="single" w:color="000000" w:sz="4" w:space="0"/>
              <w:right w:val="nil"/>
            </w:tcBorders>
            <w:vAlign w:val="center"/>
          </w:tcPr>
          <w:p w14:paraId="241F3CDB">
            <w:pPr>
              <w:keepNext w:val="0"/>
              <w:keepLines w:val="0"/>
              <w:pageBreakBefore w:val="0"/>
              <w:wordWrap/>
              <w:overflowPunct/>
              <w:topLinePunct w:val="0"/>
              <w:autoSpaceDN w:val="0"/>
              <w:bidi w:val="0"/>
              <w:jc w:val="center"/>
              <w:textAlignment w:val="center"/>
              <w:rPr>
                <w:rFonts w:hint="eastAsia" w:ascii="宋体" w:hAnsi="宋体" w:cs="宋体"/>
                <w:color w:val="auto"/>
                <w:sz w:val="24"/>
                <w:highlight w:val="none"/>
              </w:rPr>
            </w:pPr>
          </w:p>
        </w:tc>
        <w:tc>
          <w:tcPr>
            <w:tcW w:w="614" w:type="dxa"/>
            <w:tcBorders>
              <w:top w:val="single" w:color="000000" w:sz="4" w:space="0"/>
              <w:left w:val="single" w:color="000000" w:sz="4" w:space="0"/>
              <w:bottom w:val="single" w:color="000000" w:sz="4" w:space="0"/>
              <w:right w:val="nil"/>
            </w:tcBorders>
            <w:vAlign w:val="center"/>
          </w:tcPr>
          <w:p w14:paraId="2BF6BF91">
            <w:pPr>
              <w:keepNext w:val="0"/>
              <w:keepLines w:val="0"/>
              <w:pageBreakBefore w:val="0"/>
              <w:wordWrap/>
              <w:overflowPunct/>
              <w:topLinePunct w:val="0"/>
              <w:autoSpaceDN w:val="0"/>
              <w:bidi w:val="0"/>
              <w:jc w:val="center"/>
              <w:textAlignment w:val="center"/>
              <w:rPr>
                <w:rFonts w:hint="eastAsia" w:ascii="宋体" w:hAnsi="宋体" w:cs="宋体"/>
                <w:color w:val="auto"/>
                <w:sz w:val="24"/>
                <w:highlight w:val="none"/>
              </w:rPr>
            </w:pPr>
          </w:p>
        </w:tc>
        <w:tc>
          <w:tcPr>
            <w:tcW w:w="723" w:type="dxa"/>
            <w:tcBorders>
              <w:top w:val="single" w:color="000000" w:sz="4" w:space="0"/>
              <w:left w:val="single" w:color="000000" w:sz="4" w:space="0"/>
              <w:bottom w:val="single" w:color="000000" w:sz="4" w:space="0"/>
              <w:right w:val="single" w:color="000000" w:sz="4" w:space="0"/>
            </w:tcBorders>
            <w:vAlign w:val="center"/>
          </w:tcPr>
          <w:p w14:paraId="246F1507">
            <w:pPr>
              <w:keepNext w:val="0"/>
              <w:keepLines w:val="0"/>
              <w:pageBreakBefore w:val="0"/>
              <w:wordWrap/>
              <w:overflowPunct/>
              <w:topLinePunct w:val="0"/>
              <w:autoSpaceDN w:val="0"/>
              <w:bidi w:val="0"/>
              <w:jc w:val="center"/>
              <w:textAlignment w:val="center"/>
              <w:rPr>
                <w:rFonts w:hint="eastAsia" w:ascii="宋体" w:hAnsi="宋体" w:cs="宋体"/>
                <w:color w:val="auto"/>
                <w:sz w:val="24"/>
                <w:highlight w:val="none"/>
              </w:rPr>
            </w:pPr>
          </w:p>
        </w:tc>
      </w:tr>
      <w:tr w14:paraId="45EB962A">
        <w:tblPrEx>
          <w:tblCellMar>
            <w:top w:w="0" w:type="dxa"/>
            <w:left w:w="15" w:type="dxa"/>
            <w:bottom w:w="0" w:type="dxa"/>
            <w:right w:w="15" w:type="dxa"/>
          </w:tblCellMar>
        </w:tblPrEx>
        <w:trPr>
          <w:trHeight w:val="426" w:hRule="atLeast"/>
        </w:trPr>
        <w:tc>
          <w:tcPr>
            <w:tcW w:w="559" w:type="dxa"/>
            <w:tcBorders>
              <w:top w:val="single" w:color="auto" w:sz="4" w:space="0"/>
              <w:left w:val="single" w:color="auto" w:sz="4" w:space="0"/>
              <w:bottom w:val="single" w:color="auto" w:sz="4" w:space="0"/>
              <w:right w:val="single" w:color="auto" w:sz="4" w:space="0"/>
            </w:tcBorders>
            <w:vAlign w:val="center"/>
          </w:tcPr>
          <w:p w14:paraId="5F53B4FE">
            <w:pPr>
              <w:keepNext w:val="0"/>
              <w:keepLines w:val="0"/>
              <w:pageBreakBefore w:val="0"/>
              <w:wordWrap/>
              <w:overflowPunct/>
              <w:topLinePunct w:val="0"/>
              <w:autoSpaceDN w:val="0"/>
              <w:bidi w:val="0"/>
              <w:jc w:val="center"/>
              <w:textAlignment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4</w:t>
            </w:r>
          </w:p>
        </w:tc>
        <w:tc>
          <w:tcPr>
            <w:tcW w:w="7595" w:type="dxa"/>
            <w:tcBorders>
              <w:top w:val="single" w:color="000000" w:sz="4" w:space="0"/>
              <w:left w:val="single" w:color="auto" w:sz="4" w:space="0"/>
              <w:bottom w:val="single" w:color="000000" w:sz="4" w:space="0"/>
              <w:right w:val="nil"/>
            </w:tcBorders>
            <w:vAlign w:val="center"/>
          </w:tcPr>
          <w:p w14:paraId="394AC4E7">
            <w:pPr>
              <w:keepNext w:val="0"/>
              <w:keepLines w:val="0"/>
              <w:pageBreakBefore w:val="0"/>
              <w:wordWrap/>
              <w:overflowPunct/>
              <w:topLinePunct w:val="0"/>
              <w:bidi w:val="0"/>
              <w:adjustRightInd/>
              <w:snapToGrid/>
              <w:spacing w:line="240" w:lineRule="auto"/>
              <w:ind w:right="0"/>
              <w:jc w:val="both"/>
              <w:rPr>
                <w:rFonts w:hint="eastAsia" w:ascii="宋体" w:hAnsi="宋体" w:eastAsia="宋体" w:cs="宋体"/>
                <w:color w:val="auto"/>
                <w:sz w:val="24"/>
                <w:highlight w:val="none"/>
                <w:lang w:eastAsia="zh-CN"/>
              </w:rPr>
            </w:pPr>
            <w:r>
              <w:rPr>
                <w:rFonts w:hint="eastAsia" w:asciiTheme="minorEastAsia" w:hAnsiTheme="minorEastAsia" w:eastAsiaTheme="minorEastAsia" w:cstheme="minorEastAsia"/>
                <w:color w:val="auto"/>
                <w:spacing w:val="6"/>
                <w:sz w:val="24"/>
                <w:szCs w:val="24"/>
                <w:highlight w:val="none"/>
                <w:lang w:val="en-US" w:eastAsia="zh-CN"/>
              </w:rPr>
              <w:t>提供企业近六个月内连续三个月的社保缴纳凭证（新成立的公司按实际发生提供）；</w:t>
            </w:r>
          </w:p>
        </w:tc>
        <w:tc>
          <w:tcPr>
            <w:tcW w:w="709" w:type="dxa"/>
            <w:tcBorders>
              <w:top w:val="single" w:color="000000" w:sz="4" w:space="0"/>
              <w:left w:val="single" w:color="000000" w:sz="4" w:space="0"/>
              <w:bottom w:val="single" w:color="000000" w:sz="4" w:space="0"/>
              <w:right w:val="nil"/>
            </w:tcBorders>
            <w:vAlign w:val="center"/>
          </w:tcPr>
          <w:p w14:paraId="15DB8394">
            <w:pPr>
              <w:keepNext w:val="0"/>
              <w:keepLines w:val="0"/>
              <w:pageBreakBefore w:val="0"/>
              <w:wordWrap/>
              <w:overflowPunct/>
              <w:topLinePunct w:val="0"/>
              <w:autoSpaceDN w:val="0"/>
              <w:bidi w:val="0"/>
              <w:jc w:val="center"/>
              <w:textAlignment w:val="center"/>
              <w:rPr>
                <w:rFonts w:hint="eastAsia" w:ascii="宋体" w:hAnsi="宋体" w:cs="宋体"/>
                <w:color w:val="auto"/>
                <w:sz w:val="24"/>
                <w:highlight w:val="none"/>
              </w:rPr>
            </w:pPr>
          </w:p>
        </w:tc>
        <w:tc>
          <w:tcPr>
            <w:tcW w:w="614" w:type="dxa"/>
            <w:tcBorders>
              <w:top w:val="single" w:color="000000" w:sz="4" w:space="0"/>
              <w:left w:val="single" w:color="000000" w:sz="4" w:space="0"/>
              <w:bottom w:val="single" w:color="000000" w:sz="4" w:space="0"/>
              <w:right w:val="nil"/>
            </w:tcBorders>
            <w:vAlign w:val="center"/>
          </w:tcPr>
          <w:p w14:paraId="73B28E33">
            <w:pPr>
              <w:keepNext w:val="0"/>
              <w:keepLines w:val="0"/>
              <w:pageBreakBefore w:val="0"/>
              <w:wordWrap/>
              <w:overflowPunct/>
              <w:topLinePunct w:val="0"/>
              <w:autoSpaceDN w:val="0"/>
              <w:bidi w:val="0"/>
              <w:jc w:val="center"/>
              <w:textAlignment w:val="center"/>
              <w:rPr>
                <w:rFonts w:hint="eastAsia" w:ascii="宋体" w:hAnsi="宋体" w:cs="宋体"/>
                <w:color w:val="auto"/>
                <w:sz w:val="24"/>
                <w:highlight w:val="none"/>
              </w:rPr>
            </w:pPr>
          </w:p>
        </w:tc>
        <w:tc>
          <w:tcPr>
            <w:tcW w:w="723" w:type="dxa"/>
            <w:tcBorders>
              <w:top w:val="single" w:color="000000" w:sz="4" w:space="0"/>
              <w:left w:val="single" w:color="000000" w:sz="4" w:space="0"/>
              <w:bottom w:val="single" w:color="000000" w:sz="4" w:space="0"/>
              <w:right w:val="single" w:color="000000" w:sz="4" w:space="0"/>
            </w:tcBorders>
            <w:vAlign w:val="center"/>
          </w:tcPr>
          <w:p w14:paraId="5407C631">
            <w:pPr>
              <w:keepNext w:val="0"/>
              <w:keepLines w:val="0"/>
              <w:pageBreakBefore w:val="0"/>
              <w:wordWrap/>
              <w:overflowPunct/>
              <w:topLinePunct w:val="0"/>
              <w:autoSpaceDN w:val="0"/>
              <w:bidi w:val="0"/>
              <w:jc w:val="center"/>
              <w:textAlignment w:val="center"/>
              <w:rPr>
                <w:rFonts w:hint="eastAsia" w:ascii="宋体" w:hAnsi="宋体" w:cs="宋体"/>
                <w:color w:val="auto"/>
                <w:sz w:val="24"/>
                <w:highlight w:val="none"/>
              </w:rPr>
            </w:pPr>
          </w:p>
        </w:tc>
      </w:tr>
      <w:tr w14:paraId="024FE069">
        <w:tblPrEx>
          <w:tblCellMar>
            <w:top w:w="0" w:type="dxa"/>
            <w:left w:w="15" w:type="dxa"/>
            <w:bottom w:w="0" w:type="dxa"/>
            <w:right w:w="15" w:type="dxa"/>
          </w:tblCellMar>
        </w:tblPrEx>
        <w:trPr>
          <w:trHeight w:val="428" w:hRule="atLeast"/>
        </w:trPr>
        <w:tc>
          <w:tcPr>
            <w:tcW w:w="559" w:type="dxa"/>
            <w:tcBorders>
              <w:top w:val="single" w:color="auto" w:sz="4" w:space="0"/>
              <w:left w:val="single" w:color="auto" w:sz="4" w:space="0"/>
              <w:bottom w:val="single" w:color="auto" w:sz="4" w:space="0"/>
              <w:right w:val="single" w:color="auto" w:sz="4" w:space="0"/>
            </w:tcBorders>
            <w:vAlign w:val="center"/>
          </w:tcPr>
          <w:p w14:paraId="00E0B973">
            <w:pPr>
              <w:keepNext w:val="0"/>
              <w:keepLines w:val="0"/>
              <w:pageBreakBefore w:val="0"/>
              <w:wordWrap/>
              <w:overflowPunct/>
              <w:topLinePunct w:val="0"/>
              <w:autoSpaceDN w:val="0"/>
              <w:bidi w:val="0"/>
              <w:jc w:val="center"/>
              <w:textAlignment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5</w:t>
            </w:r>
          </w:p>
        </w:tc>
        <w:tc>
          <w:tcPr>
            <w:tcW w:w="7595" w:type="dxa"/>
            <w:tcBorders>
              <w:top w:val="single" w:color="000000" w:sz="4" w:space="0"/>
              <w:left w:val="single" w:color="auto" w:sz="4" w:space="0"/>
              <w:bottom w:val="single" w:color="000000" w:sz="4" w:space="0"/>
              <w:right w:val="nil"/>
            </w:tcBorders>
            <w:vAlign w:val="center"/>
          </w:tcPr>
          <w:p w14:paraId="2297115C">
            <w:pPr>
              <w:keepNext w:val="0"/>
              <w:keepLines w:val="0"/>
              <w:pageBreakBefore w:val="0"/>
              <w:wordWrap/>
              <w:overflowPunct/>
              <w:topLinePunct w:val="0"/>
              <w:bidi w:val="0"/>
              <w:adjustRightInd/>
              <w:snapToGrid/>
              <w:spacing w:line="240" w:lineRule="auto"/>
              <w:ind w:right="0"/>
              <w:jc w:val="both"/>
              <w:rPr>
                <w:rFonts w:hint="eastAsia" w:ascii="宋体" w:hAnsi="宋体" w:eastAsia="宋体" w:cs="宋体"/>
                <w:color w:val="auto"/>
                <w:sz w:val="24"/>
                <w:highlight w:val="none"/>
              </w:rPr>
            </w:pPr>
            <w:r>
              <w:rPr>
                <w:rFonts w:hint="eastAsia" w:asciiTheme="minorEastAsia" w:hAnsiTheme="minorEastAsia" w:eastAsiaTheme="minorEastAsia" w:cstheme="minorEastAsia"/>
                <w:color w:val="auto"/>
                <w:spacing w:val="6"/>
                <w:sz w:val="24"/>
                <w:szCs w:val="24"/>
                <w:highlight w:val="none"/>
                <w:lang w:val="en-US" w:eastAsia="zh-CN"/>
              </w:rPr>
              <w:t>提供企业</w:t>
            </w:r>
            <w:r>
              <w:rPr>
                <w:rFonts w:ascii="宋体" w:hAnsi="宋体" w:eastAsia="宋体" w:cs="宋体"/>
                <w:color w:val="auto"/>
                <w:sz w:val="24"/>
                <w:szCs w:val="24"/>
                <w:highlight w:val="none"/>
              </w:rPr>
              <w:t>近</w:t>
            </w:r>
            <w:r>
              <w:rPr>
                <w:rFonts w:hint="eastAsia" w:ascii="宋体" w:hAnsi="宋体" w:eastAsia="宋体" w:cs="宋体"/>
                <w:color w:val="auto"/>
                <w:sz w:val="24"/>
                <w:szCs w:val="24"/>
                <w:highlight w:val="none"/>
                <w:lang w:val="en-US" w:eastAsia="zh-CN"/>
              </w:rPr>
              <w:t>六个月内连续</w:t>
            </w:r>
            <w:r>
              <w:rPr>
                <w:rFonts w:ascii="宋体" w:hAnsi="宋体" w:eastAsia="宋体" w:cs="宋体"/>
                <w:color w:val="auto"/>
                <w:sz w:val="24"/>
                <w:szCs w:val="24"/>
                <w:highlight w:val="none"/>
              </w:rPr>
              <w:t>三个月</w:t>
            </w:r>
            <w:r>
              <w:rPr>
                <w:rFonts w:hint="eastAsia" w:asciiTheme="minorEastAsia" w:hAnsiTheme="minorEastAsia" w:eastAsiaTheme="minorEastAsia" w:cstheme="minorEastAsia"/>
                <w:color w:val="auto"/>
                <w:spacing w:val="6"/>
                <w:sz w:val="24"/>
                <w:szCs w:val="24"/>
                <w:highlight w:val="none"/>
                <w:lang w:val="en-US" w:eastAsia="zh-CN"/>
              </w:rPr>
              <w:t>的完税证明（新成立的公司按实际发生提供）；</w:t>
            </w:r>
          </w:p>
        </w:tc>
        <w:tc>
          <w:tcPr>
            <w:tcW w:w="709" w:type="dxa"/>
            <w:tcBorders>
              <w:top w:val="single" w:color="000000" w:sz="4" w:space="0"/>
              <w:left w:val="single" w:color="000000" w:sz="4" w:space="0"/>
              <w:bottom w:val="single" w:color="000000" w:sz="4" w:space="0"/>
              <w:right w:val="nil"/>
            </w:tcBorders>
            <w:vAlign w:val="center"/>
          </w:tcPr>
          <w:p w14:paraId="56EAB20C">
            <w:pPr>
              <w:keepNext w:val="0"/>
              <w:keepLines w:val="0"/>
              <w:pageBreakBefore w:val="0"/>
              <w:wordWrap/>
              <w:overflowPunct/>
              <w:topLinePunct w:val="0"/>
              <w:autoSpaceDN w:val="0"/>
              <w:bidi w:val="0"/>
              <w:jc w:val="center"/>
              <w:textAlignment w:val="center"/>
              <w:rPr>
                <w:rFonts w:hint="eastAsia" w:ascii="宋体" w:hAnsi="宋体" w:cs="宋体"/>
                <w:color w:val="auto"/>
                <w:sz w:val="24"/>
                <w:highlight w:val="none"/>
              </w:rPr>
            </w:pPr>
          </w:p>
        </w:tc>
        <w:tc>
          <w:tcPr>
            <w:tcW w:w="614" w:type="dxa"/>
            <w:tcBorders>
              <w:top w:val="single" w:color="000000" w:sz="4" w:space="0"/>
              <w:left w:val="single" w:color="000000" w:sz="4" w:space="0"/>
              <w:bottom w:val="single" w:color="000000" w:sz="4" w:space="0"/>
              <w:right w:val="nil"/>
            </w:tcBorders>
            <w:vAlign w:val="center"/>
          </w:tcPr>
          <w:p w14:paraId="6EBD3A35">
            <w:pPr>
              <w:keepNext w:val="0"/>
              <w:keepLines w:val="0"/>
              <w:pageBreakBefore w:val="0"/>
              <w:wordWrap/>
              <w:overflowPunct/>
              <w:topLinePunct w:val="0"/>
              <w:autoSpaceDN w:val="0"/>
              <w:bidi w:val="0"/>
              <w:jc w:val="center"/>
              <w:textAlignment w:val="center"/>
              <w:rPr>
                <w:rFonts w:hint="eastAsia" w:ascii="宋体" w:hAnsi="宋体" w:cs="宋体"/>
                <w:color w:val="auto"/>
                <w:sz w:val="24"/>
                <w:highlight w:val="none"/>
              </w:rPr>
            </w:pPr>
          </w:p>
        </w:tc>
        <w:tc>
          <w:tcPr>
            <w:tcW w:w="723" w:type="dxa"/>
            <w:tcBorders>
              <w:top w:val="single" w:color="000000" w:sz="4" w:space="0"/>
              <w:left w:val="single" w:color="000000" w:sz="4" w:space="0"/>
              <w:bottom w:val="single" w:color="000000" w:sz="4" w:space="0"/>
              <w:right w:val="single" w:color="000000" w:sz="4" w:space="0"/>
            </w:tcBorders>
            <w:vAlign w:val="center"/>
          </w:tcPr>
          <w:p w14:paraId="6BE83EDB">
            <w:pPr>
              <w:keepNext w:val="0"/>
              <w:keepLines w:val="0"/>
              <w:pageBreakBefore w:val="0"/>
              <w:wordWrap/>
              <w:overflowPunct/>
              <w:topLinePunct w:val="0"/>
              <w:autoSpaceDN w:val="0"/>
              <w:bidi w:val="0"/>
              <w:jc w:val="center"/>
              <w:textAlignment w:val="center"/>
              <w:rPr>
                <w:rFonts w:hint="eastAsia" w:ascii="宋体" w:hAnsi="宋体" w:cs="宋体"/>
                <w:color w:val="auto"/>
                <w:sz w:val="24"/>
                <w:highlight w:val="none"/>
              </w:rPr>
            </w:pPr>
          </w:p>
        </w:tc>
      </w:tr>
      <w:tr w14:paraId="24C29FCA">
        <w:tblPrEx>
          <w:tblCellMar>
            <w:top w:w="0" w:type="dxa"/>
            <w:left w:w="15" w:type="dxa"/>
            <w:bottom w:w="0" w:type="dxa"/>
            <w:right w:w="15" w:type="dxa"/>
          </w:tblCellMar>
        </w:tblPrEx>
        <w:trPr>
          <w:trHeight w:val="440" w:hRule="atLeast"/>
        </w:trPr>
        <w:tc>
          <w:tcPr>
            <w:tcW w:w="559" w:type="dxa"/>
            <w:tcBorders>
              <w:top w:val="single" w:color="auto" w:sz="4" w:space="0"/>
              <w:left w:val="single" w:color="auto" w:sz="4" w:space="0"/>
              <w:bottom w:val="single" w:color="auto" w:sz="4" w:space="0"/>
              <w:right w:val="single" w:color="auto" w:sz="4" w:space="0"/>
            </w:tcBorders>
            <w:vAlign w:val="center"/>
          </w:tcPr>
          <w:p w14:paraId="73E8B3A1">
            <w:pPr>
              <w:keepNext w:val="0"/>
              <w:keepLines w:val="0"/>
              <w:pageBreakBefore w:val="0"/>
              <w:wordWrap/>
              <w:overflowPunct/>
              <w:topLinePunct w:val="0"/>
              <w:autoSpaceDN w:val="0"/>
              <w:bidi w:val="0"/>
              <w:jc w:val="center"/>
              <w:textAlignment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6</w:t>
            </w:r>
          </w:p>
        </w:tc>
        <w:tc>
          <w:tcPr>
            <w:tcW w:w="7595" w:type="dxa"/>
            <w:tcBorders>
              <w:top w:val="single" w:color="000000" w:sz="4" w:space="0"/>
              <w:left w:val="single" w:color="auto" w:sz="4" w:space="0"/>
              <w:bottom w:val="single" w:color="000000" w:sz="4" w:space="0"/>
              <w:right w:val="nil"/>
            </w:tcBorders>
            <w:vAlign w:val="center"/>
          </w:tcPr>
          <w:p w14:paraId="76166A21">
            <w:pPr>
              <w:keepNext w:val="0"/>
              <w:keepLines w:val="0"/>
              <w:pageBreakBefore w:val="0"/>
              <w:wordWrap/>
              <w:overflowPunct/>
              <w:topLinePunct w:val="0"/>
              <w:bidi w:val="0"/>
              <w:adjustRightInd/>
              <w:snapToGrid/>
              <w:spacing w:line="240" w:lineRule="auto"/>
              <w:ind w:right="0"/>
              <w:jc w:val="both"/>
              <w:rPr>
                <w:rFonts w:hint="eastAsia" w:ascii="宋体" w:hAnsi="宋体" w:eastAsia="宋体" w:cs="宋体"/>
                <w:color w:val="auto"/>
                <w:sz w:val="24"/>
                <w:highlight w:val="none"/>
                <w:lang w:eastAsia="zh-CN"/>
              </w:rPr>
            </w:pPr>
            <w:r>
              <w:rPr>
                <w:rFonts w:hint="eastAsia" w:asciiTheme="minorEastAsia" w:hAnsiTheme="minorEastAsia" w:eastAsiaTheme="minorEastAsia" w:cstheme="minorEastAsia"/>
                <w:color w:val="auto"/>
                <w:spacing w:val="6"/>
                <w:sz w:val="24"/>
                <w:szCs w:val="24"/>
                <w:highlight w:val="none"/>
                <w:lang w:val="en-US" w:eastAsia="zh-CN"/>
              </w:rPr>
              <w:t>具有良好的商业信誉或健全的财务会计制度,需提供2024年度财务审计报告（2025年新成立的不需要提供审计报告）；</w:t>
            </w:r>
          </w:p>
        </w:tc>
        <w:tc>
          <w:tcPr>
            <w:tcW w:w="709" w:type="dxa"/>
            <w:tcBorders>
              <w:top w:val="single" w:color="000000" w:sz="4" w:space="0"/>
              <w:left w:val="single" w:color="000000" w:sz="4" w:space="0"/>
              <w:bottom w:val="single" w:color="000000" w:sz="4" w:space="0"/>
              <w:right w:val="nil"/>
            </w:tcBorders>
            <w:vAlign w:val="center"/>
          </w:tcPr>
          <w:p w14:paraId="634D65B9">
            <w:pPr>
              <w:keepNext w:val="0"/>
              <w:keepLines w:val="0"/>
              <w:pageBreakBefore w:val="0"/>
              <w:wordWrap/>
              <w:overflowPunct/>
              <w:topLinePunct w:val="0"/>
              <w:autoSpaceDN w:val="0"/>
              <w:bidi w:val="0"/>
              <w:jc w:val="center"/>
              <w:textAlignment w:val="center"/>
              <w:rPr>
                <w:rFonts w:hint="eastAsia" w:ascii="宋体" w:hAnsi="宋体" w:cs="宋体"/>
                <w:color w:val="auto"/>
                <w:sz w:val="24"/>
                <w:highlight w:val="none"/>
              </w:rPr>
            </w:pPr>
          </w:p>
        </w:tc>
        <w:tc>
          <w:tcPr>
            <w:tcW w:w="614" w:type="dxa"/>
            <w:tcBorders>
              <w:top w:val="single" w:color="000000" w:sz="4" w:space="0"/>
              <w:left w:val="single" w:color="000000" w:sz="4" w:space="0"/>
              <w:bottom w:val="single" w:color="000000" w:sz="4" w:space="0"/>
              <w:right w:val="nil"/>
            </w:tcBorders>
            <w:vAlign w:val="center"/>
          </w:tcPr>
          <w:p w14:paraId="14F349E5">
            <w:pPr>
              <w:keepNext w:val="0"/>
              <w:keepLines w:val="0"/>
              <w:pageBreakBefore w:val="0"/>
              <w:wordWrap/>
              <w:overflowPunct/>
              <w:topLinePunct w:val="0"/>
              <w:autoSpaceDN w:val="0"/>
              <w:bidi w:val="0"/>
              <w:jc w:val="center"/>
              <w:textAlignment w:val="center"/>
              <w:rPr>
                <w:rFonts w:hint="eastAsia" w:ascii="宋体" w:hAnsi="宋体" w:cs="宋体"/>
                <w:color w:val="auto"/>
                <w:sz w:val="24"/>
                <w:highlight w:val="none"/>
              </w:rPr>
            </w:pPr>
          </w:p>
        </w:tc>
        <w:tc>
          <w:tcPr>
            <w:tcW w:w="723" w:type="dxa"/>
            <w:tcBorders>
              <w:top w:val="single" w:color="000000" w:sz="4" w:space="0"/>
              <w:left w:val="single" w:color="000000" w:sz="4" w:space="0"/>
              <w:bottom w:val="single" w:color="000000" w:sz="4" w:space="0"/>
              <w:right w:val="single" w:color="000000" w:sz="4" w:space="0"/>
            </w:tcBorders>
            <w:vAlign w:val="center"/>
          </w:tcPr>
          <w:p w14:paraId="30C702E2">
            <w:pPr>
              <w:keepNext w:val="0"/>
              <w:keepLines w:val="0"/>
              <w:pageBreakBefore w:val="0"/>
              <w:wordWrap/>
              <w:overflowPunct/>
              <w:topLinePunct w:val="0"/>
              <w:autoSpaceDN w:val="0"/>
              <w:bidi w:val="0"/>
              <w:jc w:val="center"/>
              <w:textAlignment w:val="center"/>
              <w:rPr>
                <w:rFonts w:hint="eastAsia" w:ascii="宋体" w:hAnsi="宋体" w:cs="宋体"/>
                <w:color w:val="auto"/>
                <w:sz w:val="24"/>
                <w:highlight w:val="none"/>
              </w:rPr>
            </w:pPr>
          </w:p>
        </w:tc>
      </w:tr>
      <w:tr w14:paraId="4F8C2D2D">
        <w:tblPrEx>
          <w:tblCellMar>
            <w:top w:w="0" w:type="dxa"/>
            <w:left w:w="15" w:type="dxa"/>
            <w:bottom w:w="0" w:type="dxa"/>
            <w:right w:w="15" w:type="dxa"/>
          </w:tblCellMar>
        </w:tblPrEx>
        <w:trPr>
          <w:trHeight w:val="1691" w:hRule="atLeast"/>
        </w:trPr>
        <w:tc>
          <w:tcPr>
            <w:tcW w:w="559" w:type="dxa"/>
            <w:tcBorders>
              <w:top w:val="single" w:color="auto" w:sz="4" w:space="0"/>
              <w:left w:val="single" w:color="auto" w:sz="4" w:space="0"/>
              <w:bottom w:val="single" w:color="auto" w:sz="4" w:space="0"/>
              <w:right w:val="single" w:color="auto" w:sz="4" w:space="0"/>
            </w:tcBorders>
            <w:vAlign w:val="center"/>
          </w:tcPr>
          <w:p w14:paraId="09123C00">
            <w:pPr>
              <w:pStyle w:val="61"/>
              <w:keepNext w:val="0"/>
              <w:keepLines w:val="0"/>
              <w:pageBreakBefore w:val="0"/>
              <w:wordWrap/>
              <w:overflowPunct/>
              <w:topLinePunct w:val="0"/>
              <w:bidi w:val="0"/>
              <w:ind w:firstLine="240" w:firstLineChars="100"/>
              <w:jc w:val="both"/>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7</w:t>
            </w:r>
          </w:p>
        </w:tc>
        <w:tc>
          <w:tcPr>
            <w:tcW w:w="7595" w:type="dxa"/>
            <w:tcBorders>
              <w:top w:val="single" w:color="000000" w:sz="4" w:space="0"/>
              <w:left w:val="single" w:color="auto" w:sz="4" w:space="0"/>
              <w:bottom w:val="single" w:color="000000" w:sz="4" w:space="0"/>
              <w:right w:val="nil"/>
            </w:tcBorders>
            <w:vAlign w:val="center"/>
          </w:tcPr>
          <w:p w14:paraId="2272B50D">
            <w:pPr>
              <w:keepNext w:val="0"/>
              <w:keepLines w:val="0"/>
              <w:pageBreakBefore w:val="0"/>
              <w:wordWrap/>
              <w:overflowPunct/>
              <w:topLinePunct w:val="0"/>
              <w:bidi w:val="0"/>
              <w:adjustRightInd/>
              <w:snapToGrid/>
              <w:spacing w:line="240" w:lineRule="auto"/>
              <w:ind w:right="0"/>
              <w:jc w:val="both"/>
              <w:rPr>
                <w:rFonts w:hint="eastAsia" w:ascii="宋体" w:hAnsi="宋体" w:eastAsia="宋体" w:cs="宋体"/>
                <w:color w:val="auto"/>
                <w:sz w:val="24"/>
                <w:highlight w:val="none"/>
              </w:rPr>
            </w:pPr>
            <w:r>
              <w:rPr>
                <w:rFonts w:hint="eastAsia" w:asciiTheme="minorEastAsia" w:hAnsiTheme="minorEastAsia" w:eastAsiaTheme="minorEastAsia" w:cstheme="minorEastAsia"/>
                <w:spacing w:val="6"/>
                <w:sz w:val="24"/>
                <w:szCs w:val="24"/>
                <w:highlight w:val="none"/>
                <w:lang w:val="en-US" w:eastAsia="zh-CN"/>
              </w:rPr>
              <w:t>凡拟参加本次招标项目的供应商，如在“信用中国”网站（http://www.creditchina.gov.cn）、中国政府采购网（http://www.ccgp.gov.cn）、国家企业信用信息公示系统（http://www.gsxt.gov.cn）受过处罚的、被列入失信被执行人、重大税收违法案件当事人名单、政府采购严重违法失信行为记录名单的(尚在处罚期内)的截图；</w:t>
            </w:r>
          </w:p>
        </w:tc>
        <w:tc>
          <w:tcPr>
            <w:tcW w:w="709" w:type="dxa"/>
            <w:tcBorders>
              <w:top w:val="single" w:color="000000" w:sz="4" w:space="0"/>
              <w:left w:val="single" w:color="000000" w:sz="4" w:space="0"/>
              <w:bottom w:val="single" w:color="000000" w:sz="4" w:space="0"/>
              <w:right w:val="nil"/>
            </w:tcBorders>
            <w:vAlign w:val="center"/>
          </w:tcPr>
          <w:p w14:paraId="5A7626E6">
            <w:pPr>
              <w:keepNext w:val="0"/>
              <w:keepLines w:val="0"/>
              <w:pageBreakBefore w:val="0"/>
              <w:wordWrap/>
              <w:overflowPunct/>
              <w:topLinePunct w:val="0"/>
              <w:autoSpaceDN w:val="0"/>
              <w:bidi w:val="0"/>
              <w:jc w:val="center"/>
              <w:textAlignment w:val="center"/>
              <w:rPr>
                <w:rFonts w:hint="eastAsia" w:ascii="宋体" w:hAnsi="宋体" w:cs="宋体"/>
                <w:color w:val="auto"/>
                <w:sz w:val="24"/>
                <w:highlight w:val="none"/>
              </w:rPr>
            </w:pPr>
          </w:p>
        </w:tc>
        <w:tc>
          <w:tcPr>
            <w:tcW w:w="614" w:type="dxa"/>
            <w:tcBorders>
              <w:top w:val="single" w:color="000000" w:sz="4" w:space="0"/>
              <w:left w:val="single" w:color="000000" w:sz="4" w:space="0"/>
              <w:bottom w:val="single" w:color="000000" w:sz="4" w:space="0"/>
              <w:right w:val="nil"/>
            </w:tcBorders>
            <w:vAlign w:val="center"/>
          </w:tcPr>
          <w:p w14:paraId="6E601885">
            <w:pPr>
              <w:keepNext w:val="0"/>
              <w:keepLines w:val="0"/>
              <w:pageBreakBefore w:val="0"/>
              <w:wordWrap/>
              <w:overflowPunct/>
              <w:topLinePunct w:val="0"/>
              <w:autoSpaceDN w:val="0"/>
              <w:bidi w:val="0"/>
              <w:jc w:val="center"/>
              <w:textAlignment w:val="center"/>
              <w:rPr>
                <w:rFonts w:hint="eastAsia" w:ascii="宋体" w:hAnsi="宋体" w:cs="宋体"/>
                <w:color w:val="auto"/>
                <w:sz w:val="24"/>
                <w:highlight w:val="none"/>
              </w:rPr>
            </w:pPr>
          </w:p>
        </w:tc>
        <w:tc>
          <w:tcPr>
            <w:tcW w:w="723" w:type="dxa"/>
            <w:tcBorders>
              <w:top w:val="single" w:color="000000" w:sz="4" w:space="0"/>
              <w:left w:val="single" w:color="000000" w:sz="4" w:space="0"/>
              <w:bottom w:val="single" w:color="000000" w:sz="4" w:space="0"/>
              <w:right w:val="single" w:color="000000" w:sz="4" w:space="0"/>
            </w:tcBorders>
            <w:vAlign w:val="center"/>
          </w:tcPr>
          <w:p w14:paraId="5E436969">
            <w:pPr>
              <w:keepNext w:val="0"/>
              <w:keepLines w:val="0"/>
              <w:pageBreakBefore w:val="0"/>
              <w:wordWrap/>
              <w:overflowPunct/>
              <w:topLinePunct w:val="0"/>
              <w:autoSpaceDN w:val="0"/>
              <w:bidi w:val="0"/>
              <w:jc w:val="center"/>
              <w:textAlignment w:val="center"/>
              <w:rPr>
                <w:rFonts w:hint="eastAsia" w:ascii="宋体" w:hAnsi="宋体" w:cs="宋体"/>
                <w:color w:val="auto"/>
                <w:sz w:val="24"/>
                <w:highlight w:val="none"/>
              </w:rPr>
            </w:pPr>
          </w:p>
        </w:tc>
      </w:tr>
      <w:tr w14:paraId="082D3EBF">
        <w:tblPrEx>
          <w:tblCellMar>
            <w:top w:w="0" w:type="dxa"/>
            <w:left w:w="15" w:type="dxa"/>
            <w:bottom w:w="0" w:type="dxa"/>
            <w:right w:w="15" w:type="dxa"/>
          </w:tblCellMar>
        </w:tblPrEx>
        <w:trPr>
          <w:trHeight w:val="451" w:hRule="atLeast"/>
        </w:trPr>
        <w:tc>
          <w:tcPr>
            <w:tcW w:w="559" w:type="dxa"/>
            <w:tcBorders>
              <w:top w:val="single" w:color="auto" w:sz="4" w:space="0"/>
              <w:left w:val="single" w:color="auto" w:sz="4" w:space="0"/>
              <w:bottom w:val="single" w:color="auto" w:sz="4" w:space="0"/>
              <w:right w:val="single" w:color="auto" w:sz="4" w:space="0"/>
            </w:tcBorders>
            <w:vAlign w:val="center"/>
          </w:tcPr>
          <w:p w14:paraId="2F3A1126">
            <w:pPr>
              <w:pStyle w:val="61"/>
              <w:keepNext w:val="0"/>
              <w:keepLines w:val="0"/>
              <w:pageBreakBefore w:val="0"/>
              <w:wordWrap/>
              <w:overflowPunct/>
              <w:topLinePunct w:val="0"/>
              <w:bidi w:val="0"/>
              <w:ind w:firstLine="240" w:firstLineChars="100"/>
              <w:jc w:val="both"/>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8</w:t>
            </w:r>
          </w:p>
        </w:tc>
        <w:tc>
          <w:tcPr>
            <w:tcW w:w="7595" w:type="dxa"/>
            <w:tcBorders>
              <w:top w:val="single" w:color="000000" w:sz="4" w:space="0"/>
              <w:left w:val="single" w:color="auto" w:sz="4" w:space="0"/>
              <w:bottom w:val="single" w:color="000000" w:sz="4" w:space="0"/>
              <w:right w:val="nil"/>
            </w:tcBorders>
            <w:vAlign w:val="center"/>
          </w:tcPr>
          <w:p w14:paraId="69A30969">
            <w:pPr>
              <w:keepNext w:val="0"/>
              <w:keepLines w:val="0"/>
              <w:pageBreakBefore w:val="0"/>
              <w:widowControl/>
              <w:kinsoku w:val="0"/>
              <w:wordWrap/>
              <w:overflowPunct/>
              <w:topLinePunct w:val="0"/>
              <w:autoSpaceDE w:val="0"/>
              <w:autoSpaceDN w:val="0"/>
              <w:bidi w:val="0"/>
              <w:adjustRightInd/>
              <w:snapToGrid/>
              <w:spacing w:line="240" w:lineRule="auto"/>
              <w:ind w:right="0"/>
              <w:jc w:val="both"/>
              <w:textAlignment w:val="baseline"/>
              <w:rPr>
                <w:rFonts w:hint="default" w:asciiTheme="minorEastAsia" w:hAnsiTheme="minorEastAsia" w:eastAsiaTheme="minorEastAsia" w:cstheme="minorEastAsia"/>
                <w:spacing w:val="6"/>
                <w:sz w:val="24"/>
                <w:szCs w:val="24"/>
                <w:highlight w:val="none"/>
                <w:lang w:val="en-US" w:eastAsia="zh-CN"/>
              </w:rPr>
            </w:pPr>
            <w:r>
              <w:rPr>
                <w:rFonts w:hint="eastAsia" w:ascii="宋体" w:hAnsi="宋体" w:eastAsia="宋体" w:cs="宋体"/>
                <w:i w:val="0"/>
                <w:iCs w:val="0"/>
                <w:kern w:val="2"/>
                <w:sz w:val="24"/>
                <w:szCs w:val="24"/>
                <w:highlight w:val="none"/>
                <w:lang w:val="en-US" w:eastAsia="zh-CN" w:bidi="ar-SA"/>
              </w:rPr>
              <w:t>投标人须具备城乡规划乙级(含)以上资质</w:t>
            </w:r>
          </w:p>
        </w:tc>
        <w:tc>
          <w:tcPr>
            <w:tcW w:w="709" w:type="dxa"/>
            <w:tcBorders>
              <w:top w:val="single" w:color="000000" w:sz="4" w:space="0"/>
              <w:left w:val="single" w:color="000000" w:sz="4" w:space="0"/>
              <w:bottom w:val="single" w:color="000000" w:sz="4" w:space="0"/>
              <w:right w:val="nil"/>
            </w:tcBorders>
            <w:vAlign w:val="center"/>
          </w:tcPr>
          <w:p w14:paraId="17675B61">
            <w:pPr>
              <w:keepNext w:val="0"/>
              <w:keepLines w:val="0"/>
              <w:pageBreakBefore w:val="0"/>
              <w:wordWrap/>
              <w:overflowPunct/>
              <w:topLinePunct w:val="0"/>
              <w:autoSpaceDN w:val="0"/>
              <w:bidi w:val="0"/>
              <w:jc w:val="center"/>
              <w:textAlignment w:val="center"/>
              <w:rPr>
                <w:rFonts w:hint="eastAsia" w:ascii="宋体" w:hAnsi="宋体" w:cs="宋体"/>
                <w:color w:val="auto"/>
                <w:sz w:val="24"/>
                <w:highlight w:val="none"/>
              </w:rPr>
            </w:pPr>
          </w:p>
        </w:tc>
        <w:tc>
          <w:tcPr>
            <w:tcW w:w="614" w:type="dxa"/>
            <w:tcBorders>
              <w:top w:val="single" w:color="000000" w:sz="4" w:space="0"/>
              <w:left w:val="single" w:color="000000" w:sz="4" w:space="0"/>
              <w:bottom w:val="single" w:color="000000" w:sz="4" w:space="0"/>
              <w:right w:val="nil"/>
            </w:tcBorders>
            <w:vAlign w:val="center"/>
          </w:tcPr>
          <w:p w14:paraId="73CFCB1C">
            <w:pPr>
              <w:keepNext w:val="0"/>
              <w:keepLines w:val="0"/>
              <w:pageBreakBefore w:val="0"/>
              <w:wordWrap/>
              <w:overflowPunct/>
              <w:topLinePunct w:val="0"/>
              <w:autoSpaceDN w:val="0"/>
              <w:bidi w:val="0"/>
              <w:jc w:val="center"/>
              <w:textAlignment w:val="center"/>
              <w:rPr>
                <w:rFonts w:hint="eastAsia" w:ascii="宋体" w:hAnsi="宋体" w:cs="宋体"/>
                <w:color w:val="auto"/>
                <w:sz w:val="24"/>
                <w:highlight w:val="none"/>
              </w:rPr>
            </w:pPr>
          </w:p>
        </w:tc>
        <w:tc>
          <w:tcPr>
            <w:tcW w:w="723" w:type="dxa"/>
            <w:tcBorders>
              <w:top w:val="single" w:color="000000" w:sz="4" w:space="0"/>
              <w:left w:val="single" w:color="000000" w:sz="4" w:space="0"/>
              <w:bottom w:val="single" w:color="000000" w:sz="4" w:space="0"/>
              <w:right w:val="single" w:color="000000" w:sz="4" w:space="0"/>
            </w:tcBorders>
            <w:vAlign w:val="center"/>
          </w:tcPr>
          <w:p w14:paraId="3C98244A">
            <w:pPr>
              <w:keepNext w:val="0"/>
              <w:keepLines w:val="0"/>
              <w:pageBreakBefore w:val="0"/>
              <w:wordWrap/>
              <w:overflowPunct/>
              <w:topLinePunct w:val="0"/>
              <w:autoSpaceDN w:val="0"/>
              <w:bidi w:val="0"/>
              <w:jc w:val="center"/>
              <w:textAlignment w:val="center"/>
              <w:rPr>
                <w:rFonts w:hint="eastAsia" w:ascii="宋体" w:hAnsi="宋体" w:cs="宋体"/>
                <w:color w:val="auto"/>
                <w:sz w:val="24"/>
                <w:highlight w:val="none"/>
              </w:rPr>
            </w:pPr>
          </w:p>
        </w:tc>
      </w:tr>
      <w:tr w14:paraId="09B70D38">
        <w:tblPrEx>
          <w:tblCellMar>
            <w:top w:w="0" w:type="dxa"/>
            <w:left w:w="15" w:type="dxa"/>
            <w:bottom w:w="0" w:type="dxa"/>
            <w:right w:w="15" w:type="dxa"/>
          </w:tblCellMar>
        </w:tblPrEx>
        <w:trPr>
          <w:trHeight w:val="90" w:hRule="atLeast"/>
        </w:trPr>
        <w:tc>
          <w:tcPr>
            <w:tcW w:w="559" w:type="dxa"/>
            <w:tcBorders>
              <w:top w:val="single" w:color="auto" w:sz="4" w:space="0"/>
              <w:left w:val="single" w:color="auto" w:sz="4" w:space="0"/>
              <w:bottom w:val="single" w:color="auto" w:sz="4" w:space="0"/>
              <w:right w:val="single" w:color="auto" w:sz="4" w:space="0"/>
            </w:tcBorders>
            <w:vAlign w:val="center"/>
          </w:tcPr>
          <w:p w14:paraId="2A617C3C">
            <w:pPr>
              <w:pStyle w:val="61"/>
              <w:keepNext w:val="0"/>
              <w:keepLines w:val="0"/>
              <w:pageBreakBefore w:val="0"/>
              <w:wordWrap/>
              <w:overflowPunct/>
              <w:topLinePunct w:val="0"/>
              <w:bidi w:val="0"/>
              <w:ind w:firstLine="240" w:firstLineChars="100"/>
              <w:jc w:val="both"/>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9</w:t>
            </w:r>
          </w:p>
        </w:tc>
        <w:tc>
          <w:tcPr>
            <w:tcW w:w="7595" w:type="dxa"/>
            <w:tcBorders>
              <w:top w:val="single" w:color="000000" w:sz="4" w:space="0"/>
              <w:left w:val="single" w:color="auto" w:sz="4" w:space="0"/>
              <w:bottom w:val="single" w:color="000000" w:sz="4" w:space="0"/>
              <w:right w:val="nil"/>
            </w:tcBorders>
            <w:vAlign w:val="center"/>
          </w:tcPr>
          <w:p w14:paraId="36A49093">
            <w:pPr>
              <w:keepNext w:val="0"/>
              <w:keepLines w:val="0"/>
              <w:pageBreakBefore w:val="0"/>
              <w:wordWrap/>
              <w:overflowPunct/>
              <w:topLinePunct w:val="0"/>
              <w:bidi w:val="0"/>
              <w:adjustRightInd/>
              <w:snapToGrid/>
              <w:spacing w:line="240" w:lineRule="auto"/>
              <w:ind w:right="0"/>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是否</w:t>
            </w:r>
            <w:r>
              <w:rPr>
                <w:rFonts w:hint="eastAsia" w:ascii="宋体" w:hAnsi="宋体" w:eastAsia="宋体" w:cs="宋体"/>
                <w:color w:val="auto"/>
                <w:sz w:val="24"/>
                <w:highlight w:val="none"/>
                <w:lang w:val="en-US" w:eastAsia="zh-CN"/>
              </w:rPr>
              <w:t>提供保证金缴纳凭证或保函。</w:t>
            </w:r>
          </w:p>
        </w:tc>
        <w:tc>
          <w:tcPr>
            <w:tcW w:w="709" w:type="dxa"/>
            <w:tcBorders>
              <w:top w:val="single" w:color="000000" w:sz="4" w:space="0"/>
              <w:left w:val="single" w:color="000000" w:sz="4" w:space="0"/>
              <w:bottom w:val="single" w:color="000000" w:sz="4" w:space="0"/>
              <w:right w:val="nil"/>
            </w:tcBorders>
            <w:vAlign w:val="center"/>
          </w:tcPr>
          <w:p w14:paraId="2EB397FF">
            <w:pPr>
              <w:keepNext w:val="0"/>
              <w:keepLines w:val="0"/>
              <w:pageBreakBefore w:val="0"/>
              <w:wordWrap/>
              <w:overflowPunct/>
              <w:topLinePunct w:val="0"/>
              <w:autoSpaceDN w:val="0"/>
              <w:bidi w:val="0"/>
              <w:jc w:val="center"/>
              <w:textAlignment w:val="center"/>
              <w:rPr>
                <w:rFonts w:hint="eastAsia" w:ascii="宋体" w:hAnsi="宋体" w:cs="宋体"/>
                <w:color w:val="auto"/>
                <w:sz w:val="24"/>
                <w:highlight w:val="none"/>
              </w:rPr>
            </w:pPr>
          </w:p>
        </w:tc>
        <w:tc>
          <w:tcPr>
            <w:tcW w:w="614" w:type="dxa"/>
            <w:tcBorders>
              <w:top w:val="single" w:color="000000" w:sz="4" w:space="0"/>
              <w:left w:val="single" w:color="000000" w:sz="4" w:space="0"/>
              <w:bottom w:val="single" w:color="000000" w:sz="4" w:space="0"/>
              <w:right w:val="nil"/>
            </w:tcBorders>
            <w:vAlign w:val="center"/>
          </w:tcPr>
          <w:p w14:paraId="632BCEFF">
            <w:pPr>
              <w:keepNext w:val="0"/>
              <w:keepLines w:val="0"/>
              <w:pageBreakBefore w:val="0"/>
              <w:wordWrap/>
              <w:overflowPunct/>
              <w:topLinePunct w:val="0"/>
              <w:autoSpaceDN w:val="0"/>
              <w:bidi w:val="0"/>
              <w:jc w:val="center"/>
              <w:textAlignment w:val="center"/>
              <w:rPr>
                <w:rFonts w:hint="eastAsia" w:ascii="宋体" w:hAnsi="宋体" w:cs="宋体"/>
                <w:color w:val="auto"/>
                <w:sz w:val="24"/>
                <w:highlight w:val="none"/>
              </w:rPr>
            </w:pPr>
          </w:p>
        </w:tc>
        <w:tc>
          <w:tcPr>
            <w:tcW w:w="723" w:type="dxa"/>
            <w:tcBorders>
              <w:top w:val="single" w:color="000000" w:sz="4" w:space="0"/>
              <w:left w:val="single" w:color="000000" w:sz="4" w:space="0"/>
              <w:bottom w:val="single" w:color="000000" w:sz="4" w:space="0"/>
              <w:right w:val="single" w:color="000000" w:sz="4" w:space="0"/>
            </w:tcBorders>
            <w:vAlign w:val="center"/>
          </w:tcPr>
          <w:p w14:paraId="6D707A0B">
            <w:pPr>
              <w:keepNext w:val="0"/>
              <w:keepLines w:val="0"/>
              <w:pageBreakBefore w:val="0"/>
              <w:wordWrap/>
              <w:overflowPunct/>
              <w:topLinePunct w:val="0"/>
              <w:autoSpaceDN w:val="0"/>
              <w:bidi w:val="0"/>
              <w:jc w:val="center"/>
              <w:textAlignment w:val="center"/>
              <w:rPr>
                <w:rFonts w:hint="eastAsia" w:ascii="宋体" w:hAnsi="宋体" w:cs="宋体"/>
                <w:color w:val="auto"/>
                <w:sz w:val="24"/>
                <w:highlight w:val="none"/>
              </w:rPr>
            </w:pPr>
          </w:p>
        </w:tc>
      </w:tr>
      <w:tr w14:paraId="2BB3150A">
        <w:tblPrEx>
          <w:tblCellMar>
            <w:top w:w="0" w:type="dxa"/>
            <w:left w:w="15" w:type="dxa"/>
            <w:bottom w:w="0" w:type="dxa"/>
            <w:right w:w="15" w:type="dxa"/>
          </w:tblCellMar>
        </w:tblPrEx>
        <w:trPr>
          <w:trHeight w:val="361" w:hRule="atLeast"/>
        </w:trPr>
        <w:tc>
          <w:tcPr>
            <w:tcW w:w="8154" w:type="dxa"/>
            <w:gridSpan w:val="2"/>
            <w:tcBorders>
              <w:top w:val="single" w:color="000000" w:sz="4" w:space="0"/>
              <w:left w:val="single" w:color="000000" w:sz="4" w:space="0"/>
              <w:bottom w:val="nil"/>
              <w:right w:val="single" w:color="000000" w:sz="4" w:space="0"/>
            </w:tcBorders>
            <w:vAlign w:val="center"/>
          </w:tcPr>
          <w:p w14:paraId="139FCB51">
            <w:pPr>
              <w:keepNext w:val="0"/>
              <w:keepLines w:val="0"/>
              <w:pageBreakBefore w:val="0"/>
              <w:wordWrap/>
              <w:overflowPunct/>
              <w:topLinePunct w:val="0"/>
              <w:autoSpaceDN w:val="0"/>
              <w:bidi w:val="0"/>
              <w:textAlignment w:val="center"/>
              <w:rPr>
                <w:rFonts w:hint="eastAsia" w:ascii="宋体" w:hAnsi="宋体" w:cs="宋体"/>
                <w:color w:val="auto"/>
                <w:sz w:val="24"/>
                <w:highlight w:val="none"/>
              </w:rPr>
            </w:pPr>
            <w:r>
              <w:rPr>
                <w:rFonts w:hint="eastAsia" w:ascii="宋体" w:hAnsi="宋体" w:cs="宋体"/>
                <w:color w:val="auto"/>
                <w:sz w:val="24"/>
                <w:highlight w:val="none"/>
              </w:rPr>
              <w:t>评审结果</w:t>
            </w:r>
          </w:p>
        </w:tc>
        <w:tc>
          <w:tcPr>
            <w:tcW w:w="709" w:type="dxa"/>
            <w:tcBorders>
              <w:top w:val="single" w:color="000000" w:sz="4" w:space="0"/>
              <w:left w:val="single" w:color="000000" w:sz="4" w:space="0"/>
              <w:bottom w:val="nil"/>
              <w:right w:val="single" w:color="000000" w:sz="4" w:space="0"/>
            </w:tcBorders>
            <w:vAlign w:val="center"/>
          </w:tcPr>
          <w:p w14:paraId="0E09124F">
            <w:pPr>
              <w:keepNext w:val="0"/>
              <w:keepLines w:val="0"/>
              <w:pageBreakBefore w:val="0"/>
              <w:wordWrap/>
              <w:overflowPunct/>
              <w:topLinePunct w:val="0"/>
              <w:autoSpaceDN w:val="0"/>
              <w:bidi w:val="0"/>
              <w:jc w:val="center"/>
              <w:textAlignment w:val="center"/>
              <w:rPr>
                <w:rFonts w:hint="eastAsia" w:ascii="宋体" w:hAnsi="宋体" w:cs="宋体"/>
                <w:color w:val="auto"/>
                <w:sz w:val="24"/>
                <w:highlight w:val="none"/>
              </w:rPr>
            </w:pPr>
          </w:p>
        </w:tc>
        <w:tc>
          <w:tcPr>
            <w:tcW w:w="614" w:type="dxa"/>
            <w:tcBorders>
              <w:top w:val="single" w:color="000000" w:sz="4" w:space="0"/>
              <w:left w:val="single" w:color="000000" w:sz="4" w:space="0"/>
              <w:bottom w:val="nil"/>
              <w:right w:val="single" w:color="000000" w:sz="4" w:space="0"/>
            </w:tcBorders>
            <w:vAlign w:val="center"/>
          </w:tcPr>
          <w:p w14:paraId="58B1CEFD">
            <w:pPr>
              <w:keepNext w:val="0"/>
              <w:keepLines w:val="0"/>
              <w:pageBreakBefore w:val="0"/>
              <w:wordWrap/>
              <w:overflowPunct/>
              <w:topLinePunct w:val="0"/>
              <w:autoSpaceDN w:val="0"/>
              <w:bidi w:val="0"/>
              <w:jc w:val="center"/>
              <w:textAlignment w:val="center"/>
              <w:rPr>
                <w:rFonts w:hint="eastAsia" w:ascii="宋体" w:hAnsi="宋体" w:cs="宋体"/>
                <w:color w:val="auto"/>
                <w:sz w:val="24"/>
                <w:highlight w:val="none"/>
              </w:rPr>
            </w:pPr>
          </w:p>
        </w:tc>
        <w:tc>
          <w:tcPr>
            <w:tcW w:w="723" w:type="dxa"/>
            <w:tcBorders>
              <w:top w:val="single" w:color="000000" w:sz="4" w:space="0"/>
              <w:left w:val="single" w:color="000000" w:sz="4" w:space="0"/>
              <w:bottom w:val="single" w:color="000000" w:sz="4" w:space="0"/>
              <w:right w:val="single" w:color="000000" w:sz="4" w:space="0"/>
            </w:tcBorders>
            <w:vAlign w:val="center"/>
          </w:tcPr>
          <w:p w14:paraId="6565802D">
            <w:pPr>
              <w:keepNext w:val="0"/>
              <w:keepLines w:val="0"/>
              <w:pageBreakBefore w:val="0"/>
              <w:wordWrap/>
              <w:overflowPunct/>
              <w:topLinePunct w:val="0"/>
              <w:autoSpaceDN w:val="0"/>
              <w:bidi w:val="0"/>
              <w:jc w:val="center"/>
              <w:textAlignment w:val="center"/>
              <w:rPr>
                <w:rFonts w:hint="eastAsia" w:ascii="宋体" w:hAnsi="宋体" w:cs="宋体"/>
                <w:color w:val="auto"/>
                <w:sz w:val="24"/>
                <w:highlight w:val="none"/>
              </w:rPr>
            </w:pPr>
          </w:p>
        </w:tc>
      </w:tr>
      <w:tr w14:paraId="6BB377FF">
        <w:tblPrEx>
          <w:tblCellMar>
            <w:top w:w="0" w:type="dxa"/>
            <w:left w:w="15" w:type="dxa"/>
            <w:bottom w:w="0" w:type="dxa"/>
            <w:right w:w="15" w:type="dxa"/>
          </w:tblCellMar>
        </w:tblPrEx>
        <w:trPr>
          <w:trHeight w:val="580" w:hRule="atLeast"/>
        </w:trPr>
        <w:tc>
          <w:tcPr>
            <w:tcW w:w="10200" w:type="dxa"/>
            <w:gridSpan w:val="5"/>
            <w:tcBorders>
              <w:top w:val="single" w:color="000000" w:sz="4" w:space="0"/>
              <w:left w:val="single" w:color="000000" w:sz="4" w:space="0"/>
              <w:bottom w:val="single" w:color="000000" w:sz="4" w:space="0"/>
              <w:right w:val="single" w:color="000000" w:sz="4" w:space="0"/>
            </w:tcBorders>
            <w:vAlign w:val="center"/>
          </w:tcPr>
          <w:p w14:paraId="33B95018">
            <w:pPr>
              <w:keepNext w:val="0"/>
              <w:keepLines w:val="0"/>
              <w:pageBreakBefore w:val="0"/>
              <w:wordWrap/>
              <w:overflowPunct/>
              <w:topLinePunct w:val="0"/>
              <w:autoSpaceDN w:val="0"/>
              <w:bidi w:val="0"/>
              <w:jc w:val="left"/>
              <w:textAlignment w:val="center"/>
              <w:rPr>
                <w:rFonts w:hint="eastAsia" w:ascii="宋体" w:hAnsi="宋体" w:cs="宋体"/>
                <w:b/>
                <w:color w:val="auto"/>
                <w:sz w:val="24"/>
                <w:highlight w:val="none"/>
              </w:rPr>
            </w:pPr>
            <w:r>
              <w:rPr>
                <w:rFonts w:hint="eastAsia" w:ascii="宋体" w:hAnsi="宋体" w:cs="宋体"/>
                <w:b/>
                <w:color w:val="auto"/>
                <w:sz w:val="24"/>
                <w:highlight w:val="none"/>
              </w:rPr>
              <w:t>“√”表示合格；“×”表示不合格，一项不合格为无效投标处，如不合格，请在结果中写明原因。</w:t>
            </w:r>
          </w:p>
        </w:tc>
      </w:tr>
    </w:tbl>
    <w:p w14:paraId="46A3D7A2">
      <w:pPr>
        <w:spacing w:line="400" w:lineRule="exact"/>
        <w:ind w:firstLine="474" w:firstLineChars="200"/>
        <w:jc w:val="center"/>
        <w:rPr>
          <w:rFonts w:hint="eastAsia" w:ascii="宋体" w:hAnsi="宋体" w:eastAsia="宋体" w:cs="宋体"/>
          <w:b/>
          <w:color w:val="000000"/>
          <w:spacing w:val="-2"/>
          <w:sz w:val="24"/>
          <w:szCs w:val="24"/>
          <w:highlight w:val="none"/>
        </w:rPr>
      </w:pPr>
      <w:r>
        <w:rPr>
          <w:rFonts w:hint="eastAsia" w:ascii="宋体" w:hAnsi="宋体" w:eastAsia="宋体" w:cs="宋体"/>
          <w:b/>
          <w:color w:val="000000"/>
          <w:spacing w:val="-2"/>
          <w:sz w:val="24"/>
          <w:szCs w:val="24"/>
          <w:highlight w:val="none"/>
        </w:rPr>
        <w:br w:type="page"/>
      </w:r>
      <w:r>
        <w:rPr>
          <w:rFonts w:hint="eastAsia" w:ascii="宋体" w:hAnsi="宋体" w:eastAsia="宋体" w:cs="宋体"/>
          <w:b/>
          <w:color w:val="000000"/>
          <w:spacing w:val="-2"/>
          <w:sz w:val="24"/>
          <w:szCs w:val="24"/>
          <w:highlight w:val="none"/>
        </w:rPr>
        <w:t>2.符合性审查</w:t>
      </w:r>
    </w:p>
    <w:tbl>
      <w:tblPr>
        <w:tblStyle w:val="27"/>
        <w:tblW w:w="99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3"/>
        <w:gridCol w:w="478"/>
        <w:gridCol w:w="6042"/>
        <w:gridCol w:w="709"/>
        <w:gridCol w:w="709"/>
        <w:gridCol w:w="709"/>
        <w:gridCol w:w="800"/>
      </w:tblGrid>
      <w:tr w14:paraId="318CE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4" w:hRule="atLeast"/>
          <w:jc w:val="center"/>
        </w:trPr>
        <w:tc>
          <w:tcPr>
            <w:tcW w:w="523" w:type="dxa"/>
            <w:vAlign w:val="center"/>
          </w:tcPr>
          <w:p w14:paraId="7D9455CF">
            <w:pPr>
              <w:jc w:val="center"/>
              <w:rPr>
                <w:rFonts w:hint="eastAsia" w:ascii="宋体" w:hAnsi="宋体" w:cs="宋体"/>
                <w:b/>
                <w:color w:val="auto"/>
                <w:sz w:val="24"/>
                <w:highlight w:val="none"/>
              </w:rPr>
            </w:pPr>
            <w:r>
              <w:rPr>
                <w:rFonts w:hint="eastAsia" w:ascii="宋体" w:hAnsi="宋体" w:cs="宋体"/>
                <w:b/>
                <w:color w:val="auto"/>
                <w:sz w:val="24"/>
                <w:highlight w:val="none"/>
              </w:rPr>
              <w:t>项目</w:t>
            </w:r>
          </w:p>
        </w:tc>
        <w:tc>
          <w:tcPr>
            <w:tcW w:w="6520" w:type="dxa"/>
            <w:gridSpan w:val="2"/>
            <w:vAlign w:val="center"/>
          </w:tcPr>
          <w:p w14:paraId="00101F96">
            <w:pPr>
              <w:jc w:val="center"/>
              <w:rPr>
                <w:rFonts w:hint="eastAsia" w:ascii="宋体" w:hAnsi="宋体" w:cs="宋体"/>
                <w:b/>
                <w:color w:val="auto"/>
                <w:sz w:val="24"/>
                <w:highlight w:val="none"/>
              </w:rPr>
            </w:pPr>
            <w:r>
              <w:rPr>
                <w:rFonts w:hint="eastAsia" w:ascii="宋体" w:hAnsi="宋体" w:cs="宋体"/>
                <w:b/>
                <w:color w:val="auto"/>
                <w:sz w:val="24"/>
                <w:highlight w:val="none"/>
              </w:rPr>
              <w:t>评  审  内  容</w:t>
            </w:r>
          </w:p>
        </w:tc>
        <w:tc>
          <w:tcPr>
            <w:tcW w:w="709" w:type="dxa"/>
            <w:vAlign w:val="center"/>
          </w:tcPr>
          <w:p w14:paraId="2B7405F6">
            <w:pPr>
              <w:jc w:val="center"/>
              <w:rPr>
                <w:rFonts w:hint="eastAsia" w:ascii="宋体" w:hAnsi="宋体" w:cs="宋体"/>
                <w:color w:val="auto"/>
                <w:sz w:val="24"/>
                <w:highlight w:val="none"/>
              </w:rPr>
            </w:pPr>
            <w:r>
              <w:rPr>
                <w:rFonts w:hint="eastAsia" w:ascii="宋体" w:hAnsi="宋体" w:cs="宋体"/>
                <w:color w:val="auto"/>
                <w:sz w:val="24"/>
                <w:highlight w:val="none"/>
              </w:rPr>
              <w:t>投标人1</w:t>
            </w:r>
          </w:p>
        </w:tc>
        <w:tc>
          <w:tcPr>
            <w:tcW w:w="709" w:type="dxa"/>
            <w:vAlign w:val="center"/>
          </w:tcPr>
          <w:p w14:paraId="5ACE26E6">
            <w:pPr>
              <w:jc w:val="center"/>
              <w:rPr>
                <w:rFonts w:hint="eastAsia" w:ascii="宋体" w:hAnsi="宋体" w:cs="宋体"/>
                <w:color w:val="auto"/>
                <w:sz w:val="24"/>
                <w:highlight w:val="none"/>
              </w:rPr>
            </w:pPr>
            <w:r>
              <w:rPr>
                <w:rFonts w:hint="eastAsia" w:ascii="宋体" w:hAnsi="宋体" w:cs="宋体"/>
                <w:color w:val="auto"/>
                <w:sz w:val="24"/>
                <w:highlight w:val="none"/>
              </w:rPr>
              <w:t>投标人2</w:t>
            </w:r>
          </w:p>
        </w:tc>
        <w:tc>
          <w:tcPr>
            <w:tcW w:w="709" w:type="dxa"/>
            <w:vAlign w:val="center"/>
          </w:tcPr>
          <w:p w14:paraId="039C881A">
            <w:pPr>
              <w:jc w:val="center"/>
              <w:rPr>
                <w:rFonts w:hint="eastAsia" w:ascii="宋体" w:hAnsi="宋体" w:cs="宋体"/>
                <w:color w:val="auto"/>
                <w:sz w:val="24"/>
                <w:highlight w:val="none"/>
              </w:rPr>
            </w:pPr>
            <w:r>
              <w:rPr>
                <w:rFonts w:hint="eastAsia" w:ascii="宋体" w:hAnsi="宋体" w:cs="宋体"/>
                <w:color w:val="auto"/>
                <w:sz w:val="24"/>
                <w:highlight w:val="none"/>
              </w:rPr>
              <w:t>投标人3</w:t>
            </w:r>
          </w:p>
        </w:tc>
        <w:tc>
          <w:tcPr>
            <w:tcW w:w="800" w:type="dxa"/>
            <w:vAlign w:val="center"/>
          </w:tcPr>
          <w:p w14:paraId="611F5670">
            <w:pPr>
              <w:jc w:val="center"/>
              <w:rPr>
                <w:rFonts w:hint="eastAsia" w:ascii="宋体" w:hAnsi="宋体" w:cs="宋体"/>
                <w:color w:val="auto"/>
                <w:sz w:val="24"/>
                <w:highlight w:val="none"/>
              </w:rPr>
            </w:pPr>
            <w:r>
              <w:rPr>
                <w:rFonts w:hint="eastAsia" w:ascii="宋体" w:hAnsi="宋体" w:cs="宋体"/>
                <w:color w:val="auto"/>
                <w:sz w:val="24"/>
                <w:highlight w:val="none"/>
              </w:rPr>
              <w:t>投标人N</w:t>
            </w:r>
          </w:p>
        </w:tc>
      </w:tr>
      <w:tr w14:paraId="2194F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jc w:val="center"/>
        </w:trPr>
        <w:tc>
          <w:tcPr>
            <w:tcW w:w="523" w:type="dxa"/>
            <w:vMerge w:val="restart"/>
            <w:vAlign w:val="center"/>
          </w:tcPr>
          <w:p w14:paraId="1B7806D5">
            <w:pPr>
              <w:rPr>
                <w:rFonts w:hint="eastAsia" w:ascii="宋体" w:hAnsi="宋体" w:cs="宋体"/>
                <w:color w:val="auto"/>
                <w:sz w:val="24"/>
                <w:highlight w:val="none"/>
              </w:rPr>
            </w:pPr>
            <w:r>
              <w:rPr>
                <w:rFonts w:hint="eastAsia" w:ascii="宋体" w:hAnsi="宋体" w:cs="宋体"/>
                <w:color w:val="auto"/>
                <w:sz w:val="24"/>
                <w:highlight w:val="none"/>
              </w:rPr>
              <w:t>符合性评审</w:t>
            </w:r>
          </w:p>
        </w:tc>
        <w:tc>
          <w:tcPr>
            <w:tcW w:w="478" w:type="dxa"/>
            <w:vAlign w:val="center"/>
          </w:tcPr>
          <w:p w14:paraId="4890AA4B">
            <w:pPr>
              <w:autoSpaceDE w:val="0"/>
              <w:autoSpaceDN w:val="0"/>
              <w:spacing w:line="240" w:lineRule="atLeast"/>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6042" w:type="dxa"/>
            <w:vAlign w:val="center"/>
          </w:tcPr>
          <w:p w14:paraId="58C13D75">
            <w:pPr>
              <w:autoSpaceDN w:val="0"/>
              <w:jc w:val="left"/>
              <w:textAlignment w:val="center"/>
              <w:rPr>
                <w:rFonts w:hint="eastAsia" w:ascii="宋体" w:hAnsi="宋体" w:cs="宋体"/>
                <w:color w:val="auto"/>
                <w:sz w:val="24"/>
                <w:highlight w:val="none"/>
              </w:rPr>
            </w:pPr>
            <w:r>
              <w:rPr>
                <w:rFonts w:hint="eastAsia" w:ascii="宋体" w:hAnsi="宋体" w:cs="宋体"/>
                <w:color w:val="auto"/>
                <w:sz w:val="24"/>
                <w:highlight w:val="none"/>
              </w:rPr>
              <w:t>需要提交的证明文件不全，或者不符合招标文件标明的证明文件要求的；</w:t>
            </w:r>
          </w:p>
        </w:tc>
        <w:tc>
          <w:tcPr>
            <w:tcW w:w="709" w:type="dxa"/>
            <w:vAlign w:val="center"/>
          </w:tcPr>
          <w:p w14:paraId="19E5B810">
            <w:pPr>
              <w:rPr>
                <w:rFonts w:hint="eastAsia" w:ascii="宋体" w:hAnsi="宋体" w:cs="宋体"/>
                <w:color w:val="auto"/>
                <w:sz w:val="24"/>
                <w:highlight w:val="none"/>
              </w:rPr>
            </w:pPr>
          </w:p>
        </w:tc>
        <w:tc>
          <w:tcPr>
            <w:tcW w:w="709" w:type="dxa"/>
            <w:vAlign w:val="center"/>
          </w:tcPr>
          <w:p w14:paraId="333E1010">
            <w:pPr>
              <w:rPr>
                <w:rFonts w:hint="eastAsia" w:ascii="宋体" w:hAnsi="宋体" w:cs="宋体"/>
                <w:color w:val="auto"/>
                <w:sz w:val="24"/>
                <w:highlight w:val="none"/>
              </w:rPr>
            </w:pPr>
          </w:p>
        </w:tc>
        <w:tc>
          <w:tcPr>
            <w:tcW w:w="709" w:type="dxa"/>
            <w:vAlign w:val="center"/>
          </w:tcPr>
          <w:p w14:paraId="05F2CCC5">
            <w:pPr>
              <w:rPr>
                <w:rFonts w:hint="eastAsia" w:ascii="宋体" w:hAnsi="宋体" w:cs="宋体"/>
                <w:color w:val="auto"/>
                <w:sz w:val="24"/>
                <w:highlight w:val="none"/>
              </w:rPr>
            </w:pPr>
          </w:p>
        </w:tc>
        <w:tc>
          <w:tcPr>
            <w:tcW w:w="800" w:type="dxa"/>
            <w:vAlign w:val="center"/>
          </w:tcPr>
          <w:p w14:paraId="2D06A53D">
            <w:pPr>
              <w:rPr>
                <w:rFonts w:hint="eastAsia" w:ascii="宋体" w:hAnsi="宋体" w:cs="宋体"/>
                <w:color w:val="auto"/>
                <w:sz w:val="24"/>
                <w:highlight w:val="none"/>
              </w:rPr>
            </w:pPr>
          </w:p>
        </w:tc>
      </w:tr>
      <w:tr w14:paraId="63918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9" w:hRule="atLeast"/>
          <w:jc w:val="center"/>
        </w:trPr>
        <w:tc>
          <w:tcPr>
            <w:tcW w:w="523" w:type="dxa"/>
            <w:vMerge w:val="continue"/>
            <w:vAlign w:val="center"/>
          </w:tcPr>
          <w:p w14:paraId="7D450519">
            <w:pPr>
              <w:rPr>
                <w:rFonts w:hint="eastAsia" w:ascii="宋体" w:hAnsi="宋体" w:cs="宋体"/>
                <w:color w:val="auto"/>
                <w:sz w:val="24"/>
                <w:highlight w:val="none"/>
              </w:rPr>
            </w:pPr>
          </w:p>
        </w:tc>
        <w:tc>
          <w:tcPr>
            <w:tcW w:w="478" w:type="dxa"/>
            <w:vAlign w:val="center"/>
          </w:tcPr>
          <w:p w14:paraId="2DDC5185">
            <w:pPr>
              <w:autoSpaceDE w:val="0"/>
              <w:autoSpaceDN w:val="0"/>
              <w:spacing w:line="240" w:lineRule="atLeast"/>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6042" w:type="dxa"/>
            <w:vAlign w:val="center"/>
          </w:tcPr>
          <w:p w14:paraId="5ABEB1E6">
            <w:pPr>
              <w:autoSpaceDN w:val="0"/>
              <w:jc w:val="left"/>
              <w:textAlignment w:val="center"/>
              <w:rPr>
                <w:rFonts w:hint="eastAsia" w:ascii="宋体" w:hAnsi="宋体" w:cs="宋体"/>
                <w:color w:val="auto"/>
                <w:sz w:val="24"/>
                <w:highlight w:val="none"/>
              </w:rPr>
            </w:pPr>
            <w:r>
              <w:rPr>
                <w:rFonts w:hint="eastAsia" w:ascii="宋体" w:hAnsi="宋体" w:cs="宋体"/>
                <w:color w:val="auto"/>
                <w:sz w:val="24"/>
                <w:highlight w:val="none"/>
              </w:rPr>
              <w:t>投标文件无法定代表人签字,或未提供法定代表人授权委托书、资格声明书或者填写项目不齐全的；</w:t>
            </w:r>
          </w:p>
        </w:tc>
        <w:tc>
          <w:tcPr>
            <w:tcW w:w="709" w:type="dxa"/>
            <w:vAlign w:val="center"/>
          </w:tcPr>
          <w:p w14:paraId="433E83B8">
            <w:pPr>
              <w:rPr>
                <w:rFonts w:hint="eastAsia" w:ascii="宋体" w:hAnsi="宋体" w:cs="宋体"/>
                <w:color w:val="auto"/>
                <w:sz w:val="24"/>
                <w:highlight w:val="none"/>
              </w:rPr>
            </w:pPr>
          </w:p>
        </w:tc>
        <w:tc>
          <w:tcPr>
            <w:tcW w:w="709" w:type="dxa"/>
            <w:vAlign w:val="center"/>
          </w:tcPr>
          <w:p w14:paraId="09B39D3F">
            <w:pPr>
              <w:rPr>
                <w:rFonts w:hint="eastAsia" w:ascii="宋体" w:hAnsi="宋体" w:cs="宋体"/>
                <w:color w:val="auto"/>
                <w:sz w:val="24"/>
                <w:highlight w:val="none"/>
              </w:rPr>
            </w:pPr>
          </w:p>
        </w:tc>
        <w:tc>
          <w:tcPr>
            <w:tcW w:w="709" w:type="dxa"/>
            <w:vAlign w:val="center"/>
          </w:tcPr>
          <w:p w14:paraId="6111EB58">
            <w:pPr>
              <w:rPr>
                <w:rFonts w:hint="eastAsia" w:ascii="宋体" w:hAnsi="宋体" w:cs="宋体"/>
                <w:color w:val="auto"/>
                <w:sz w:val="24"/>
                <w:highlight w:val="none"/>
              </w:rPr>
            </w:pPr>
          </w:p>
        </w:tc>
        <w:tc>
          <w:tcPr>
            <w:tcW w:w="800" w:type="dxa"/>
            <w:vAlign w:val="center"/>
          </w:tcPr>
          <w:p w14:paraId="03212541">
            <w:pPr>
              <w:rPr>
                <w:rFonts w:hint="eastAsia" w:ascii="宋体" w:hAnsi="宋体" w:cs="宋体"/>
                <w:color w:val="auto"/>
                <w:sz w:val="24"/>
                <w:highlight w:val="none"/>
              </w:rPr>
            </w:pPr>
          </w:p>
        </w:tc>
      </w:tr>
      <w:tr w14:paraId="01BD4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 w:hRule="atLeast"/>
          <w:jc w:val="center"/>
        </w:trPr>
        <w:tc>
          <w:tcPr>
            <w:tcW w:w="523" w:type="dxa"/>
            <w:vMerge w:val="continue"/>
            <w:vAlign w:val="center"/>
          </w:tcPr>
          <w:p w14:paraId="2B165521">
            <w:pPr>
              <w:rPr>
                <w:rFonts w:hint="eastAsia" w:ascii="宋体" w:hAnsi="宋体" w:cs="宋体"/>
                <w:color w:val="auto"/>
                <w:sz w:val="24"/>
                <w:highlight w:val="none"/>
              </w:rPr>
            </w:pPr>
          </w:p>
        </w:tc>
        <w:tc>
          <w:tcPr>
            <w:tcW w:w="478" w:type="dxa"/>
            <w:vAlign w:val="center"/>
          </w:tcPr>
          <w:p w14:paraId="63454437">
            <w:pPr>
              <w:widowControl/>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3</w:t>
            </w:r>
          </w:p>
        </w:tc>
        <w:tc>
          <w:tcPr>
            <w:tcW w:w="6042" w:type="dxa"/>
            <w:vAlign w:val="center"/>
          </w:tcPr>
          <w:p w14:paraId="36D9006A">
            <w:pPr>
              <w:autoSpaceDN w:val="0"/>
              <w:jc w:val="left"/>
              <w:textAlignment w:val="center"/>
              <w:rPr>
                <w:rFonts w:hint="eastAsia" w:ascii="宋体" w:hAnsi="宋体" w:cs="宋体"/>
                <w:color w:val="auto"/>
                <w:sz w:val="24"/>
                <w:highlight w:val="none"/>
              </w:rPr>
            </w:pPr>
            <w:r>
              <w:rPr>
                <w:rFonts w:hint="eastAsia" w:ascii="宋体" w:hAnsi="宋体" w:cs="宋体"/>
                <w:color w:val="auto"/>
                <w:sz w:val="24"/>
                <w:highlight w:val="none"/>
              </w:rPr>
              <w:t>投标文件不齐全或者内容虚假的；</w:t>
            </w:r>
          </w:p>
        </w:tc>
        <w:tc>
          <w:tcPr>
            <w:tcW w:w="709" w:type="dxa"/>
            <w:vAlign w:val="center"/>
          </w:tcPr>
          <w:p w14:paraId="371B9544">
            <w:pPr>
              <w:rPr>
                <w:rFonts w:hint="eastAsia" w:ascii="宋体" w:hAnsi="宋体" w:cs="宋体"/>
                <w:color w:val="auto"/>
                <w:sz w:val="24"/>
                <w:highlight w:val="none"/>
              </w:rPr>
            </w:pPr>
          </w:p>
        </w:tc>
        <w:tc>
          <w:tcPr>
            <w:tcW w:w="709" w:type="dxa"/>
            <w:vAlign w:val="center"/>
          </w:tcPr>
          <w:p w14:paraId="55DD4B44">
            <w:pPr>
              <w:rPr>
                <w:rFonts w:hint="eastAsia" w:ascii="宋体" w:hAnsi="宋体" w:cs="宋体"/>
                <w:color w:val="auto"/>
                <w:sz w:val="24"/>
                <w:highlight w:val="none"/>
              </w:rPr>
            </w:pPr>
          </w:p>
        </w:tc>
        <w:tc>
          <w:tcPr>
            <w:tcW w:w="709" w:type="dxa"/>
            <w:vAlign w:val="center"/>
          </w:tcPr>
          <w:p w14:paraId="0F55B0D4">
            <w:pPr>
              <w:rPr>
                <w:rFonts w:hint="eastAsia" w:ascii="宋体" w:hAnsi="宋体" w:cs="宋体"/>
                <w:color w:val="auto"/>
                <w:sz w:val="24"/>
                <w:highlight w:val="none"/>
              </w:rPr>
            </w:pPr>
          </w:p>
        </w:tc>
        <w:tc>
          <w:tcPr>
            <w:tcW w:w="800" w:type="dxa"/>
            <w:vAlign w:val="center"/>
          </w:tcPr>
          <w:p w14:paraId="4B74BCA2">
            <w:pPr>
              <w:rPr>
                <w:rFonts w:hint="eastAsia" w:ascii="宋体" w:hAnsi="宋体" w:cs="宋体"/>
                <w:color w:val="auto"/>
                <w:sz w:val="24"/>
                <w:highlight w:val="none"/>
              </w:rPr>
            </w:pPr>
          </w:p>
        </w:tc>
      </w:tr>
      <w:tr w14:paraId="4E365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4" w:hRule="atLeast"/>
          <w:jc w:val="center"/>
        </w:trPr>
        <w:tc>
          <w:tcPr>
            <w:tcW w:w="523" w:type="dxa"/>
            <w:vMerge w:val="continue"/>
            <w:vAlign w:val="center"/>
          </w:tcPr>
          <w:p w14:paraId="442B7C63">
            <w:pPr>
              <w:rPr>
                <w:rFonts w:hint="eastAsia" w:ascii="宋体" w:hAnsi="宋体" w:cs="宋体"/>
                <w:color w:val="auto"/>
                <w:sz w:val="24"/>
                <w:highlight w:val="none"/>
              </w:rPr>
            </w:pPr>
          </w:p>
        </w:tc>
        <w:tc>
          <w:tcPr>
            <w:tcW w:w="478" w:type="dxa"/>
            <w:vAlign w:val="center"/>
          </w:tcPr>
          <w:p w14:paraId="42241D75">
            <w:pPr>
              <w:autoSpaceDE w:val="0"/>
              <w:autoSpaceDN w:val="0"/>
              <w:spacing w:line="240" w:lineRule="atLeast"/>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4</w:t>
            </w:r>
          </w:p>
        </w:tc>
        <w:tc>
          <w:tcPr>
            <w:tcW w:w="6042" w:type="dxa"/>
            <w:vAlign w:val="center"/>
          </w:tcPr>
          <w:p w14:paraId="690034C8">
            <w:pPr>
              <w:autoSpaceDN w:val="0"/>
              <w:jc w:val="left"/>
              <w:textAlignment w:val="center"/>
              <w:rPr>
                <w:rFonts w:hint="eastAsia" w:ascii="宋体" w:hAnsi="宋体" w:cs="宋体"/>
                <w:color w:val="auto"/>
                <w:sz w:val="24"/>
                <w:highlight w:val="none"/>
              </w:rPr>
            </w:pPr>
            <w:r>
              <w:rPr>
                <w:rFonts w:hint="eastAsia" w:ascii="宋体" w:hAnsi="宋体" w:cs="宋体"/>
                <w:color w:val="auto"/>
                <w:sz w:val="24"/>
                <w:highlight w:val="none"/>
              </w:rPr>
              <w:t>投标文件的实质性内容未使用中文表述、意思表述不明确、前后矛盾或者使用计量单位不符合招标文件要求的；</w:t>
            </w:r>
          </w:p>
        </w:tc>
        <w:tc>
          <w:tcPr>
            <w:tcW w:w="709" w:type="dxa"/>
            <w:vAlign w:val="center"/>
          </w:tcPr>
          <w:p w14:paraId="6E110538">
            <w:pPr>
              <w:rPr>
                <w:rFonts w:hint="eastAsia" w:ascii="宋体" w:hAnsi="宋体" w:cs="宋体"/>
                <w:color w:val="auto"/>
                <w:sz w:val="24"/>
                <w:highlight w:val="none"/>
              </w:rPr>
            </w:pPr>
          </w:p>
        </w:tc>
        <w:tc>
          <w:tcPr>
            <w:tcW w:w="709" w:type="dxa"/>
            <w:vAlign w:val="center"/>
          </w:tcPr>
          <w:p w14:paraId="0616758B">
            <w:pPr>
              <w:rPr>
                <w:rFonts w:hint="eastAsia" w:ascii="宋体" w:hAnsi="宋体" w:cs="宋体"/>
                <w:color w:val="auto"/>
                <w:sz w:val="24"/>
                <w:highlight w:val="none"/>
              </w:rPr>
            </w:pPr>
          </w:p>
        </w:tc>
        <w:tc>
          <w:tcPr>
            <w:tcW w:w="709" w:type="dxa"/>
            <w:vAlign w:val="center"/>
          </w:tcPr>
          <w:p w14:paraId="7BC80645">
            <w:pPr>
              <w:rPr>
                <w:rFonts w:hint="eastAsia" w:ascii="宋体" w:hAnsi="宋体" w:cs="宋体"/>
                <w:color w:val="auto"/>
                <w:sz w:val="24"/>
                <w:highlight w:val="none"/>
              </w:rPr>
            </w:pPr>
          </w:p>
        </w:tc>
        <w:tc>
          <w:tcPr>
            <w:tcW w:w="800" w:type="dxa"/>
            <w:vAlign w:val="center"/>
          </w:tcPr>
          <w:p w14:paraId="398CE4C4">
            <w:pPr>
              <w:rPr>
                <w:rFonts w:hint="eastAsia" w:ascii="宋体" w:hAnsi="宋体" w:cs="宋体"/>
                <w:color w:val="auto"/>
                <w:sz w:val="24"/>
                <w:highlight w:val="none"/>
              </w:rPr>
            </w:pPr>
          </w:p>
        </w:tc>
      </w:tr>
      <w:tr w14:paraId="20F04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4" w:hRule="atLeast"/>
          <w:jc w:val="center"/>
        </w:trPr>
        <w:tc>
          <w:tcPr>
            <w:tcW w:w="523" w:type="dxa"/>
            <w:vMerge w:val="continue"/>
            <w:vAlign w:val="center"/>
          </w:tcPr>
          <w:p w14:paraId="09B41BDB">
            <w:pPr>
              <w:rPr>
                <w:rFonts w:hint="eastAsia" w:ascii="宋体" w:hAnsi="宋体" w:cs="宋体"/>
                <w:color w:val="auto"/>
                <w:sz w:val="24"/>
                <w:highlight w:val="none"/>
              </w:rPr>
            </w:pPr>
          </w:p>
        </w:tc>
        <w:tc>
          <w:tcPr>
            <w:tcW w:w="478" w:type="dxa"/>
            <w:vAlign w:val="center"/>
          </w:tcPr>
          <w:p w14:paraId="3CC2B15A">
            <w:pPr>
              <w:autoSpaceDE w:val="0"/>
              <w:autoSpaceDN w:val="0"/>
              <w:spacing w:line="240" w:lineRule="atLeast"/>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5</w:t>
            </w:r>
          </w:p>
        </w:tc>
        <w:tc>
          <w:tcPr>
            <w:tcW w:w="6042" w:type="dxa"/>
            <w:vAlign w:val="center"/>
          </w:tcPr>
          <w:p w14:paraId="11D8BA0A">
            <w:pPr>
              <w:autoSpaceDN w:val="0"/>
              <w:jc w:val="left"/>
              <w:textAlignment w:val="center"/>
              <w:rPr>
                <w:rFonts w:hint="eastAsia" w:ascii="宋体" w:hAnsi="宋体" w:cs="宋体"/>
                <w:color w:val="auto"/>
                <w:sz w:val="24"/>
                <w:highlight w:val="none"/>
              </w:rPr>
            </w:pPr>
            <w:r>
              <w:rPr>
                <w:rFonts w:hint="eastAsia" w:ascii="宋体" w:hAnsi="宋体" w:cs="宋体"/>
                <w:color w:val="auto"/>
                <w:sz w:val="24"/>
                <w:highlight w:val="none"/>
              </w:rPr>
              <w:t>投标人是否提</w:t>
            </w:r>
            <w:r>
              <w:rPr>
                <w:rFonts w:hint="eastAsia" w:ascii="宋体" w:hAnsi="宋体" w:eastAsia="宋体" w:cs="宋体"/>
                <w:color w:val="auto"/>
                <w:sz w:val="24"/>
                <w:highlight w:val="none"/>
                <w:lang w:eastAsia="zh-CN"/>
              </w:rPr>
              <w:t>供</w:t>
            </w:r>
            <w:r>
              <w:rPr>
                <w:rFonts w:hint="eastAsia" w:ascii="宋体" w:hAnsi="宋体" w:cs="宋体"/>
                <w:color w:val="auto"/>
                <w:sz w:val="24"/>
                <w:highlight w:val="none"/>
              </w:rPr>
              <w:t>服务方案，向用户提供技术支持及服务；</w:t>
            </w:r>
          </w:p>
        </w:tc>
        <w:tc>
          <w:tcPr>
            <w:tcW w:w="709" w:type="dxa"/>
            <w:vAlign w:val="center"/>
          </w:tcPr>
          <w:p w14:paraId="4ED9881F">
            <w:pPr>
              <w:rPr>
                <w:rFonts w:hint="eastAsia" w:ascii="宋体" w:hAnsi="宋体" w:cs="宋体"/>
                <w:color w:val="auto"/>
                <w:sz w:val="24"/>
                <w:highlight w:val="none"/>
              </w:rPr>
            </w:pPr>
          </w:p>
        </w:tc>
        <w:tc>
          <w:tcPr>
            <w:tcW w:w="709" w:type="dxa"/>
            <w:vAlign w:val="center"/>
          </w:tcPr>
          <w:p w14:paraId="1A7F56B2">
            <w:pPr>
              <w:rPr>
                <w:rFonts w:hint="eastAsia" w:ascii="宋体" w:hAnsi="宋体" w:cs="宋体"/>
                <w:color w:val="auto"/>
                <w:sz w:val="24"/>
                <w:highlight w:val="none"/>
              </w:rPr>
            </w:pPr>
          </w:p>
        </w:tc>
        <w:tc>
          <w:tcPr>
            <w:tcW w:w="709" w:type="dxa"/>
            <w:vAlign w:val="center"/>
          </w:tcPr>
          <w:p w14:paraId="244CD281">
            <w:pPr>
              <w:rPr>
                <w:rFonts w:hint="eastAsia" w:ascii="宋体" w:hAnsi="宋体" w:cs="宋体"/>
                <w:color w:val="auto"/>
                <w:sz w:val="24"/>
                <w:highlight w:val="none"/>
              </w:rPr>
            </w:pPr>
          </w:p>
        </w:tc>
        <w:tc>
          <w:tcPr>
            <w:tcW w:w="800" w:type="dxa"/>
            <w:vAlign w:val="center"/>
          </w:tcPr>
          <w:p w14:paraId="1C116E49">
            <w:pPr>
              <w:rPr>
                <w:rFonts w:hint="eastAsia" w:ascii="宋体" w:hAnsi="宋体" w:cs="宋体"/>
                <w:color w:val="auto"/>
                <w:sz w:val="24"/>
                <w:highlight w:val="none"/>
              </w:rPr>
            </w:pPr>
          </w:p>
        </w:tc>
      </w:tr>
      <w:tr w14:paraId="6561F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jc w:val="center"/>
        </w:trPr>
        <w:tc>
          <w:tcPr>
            <w:tcW w:w="523" w:type="dxa"/>
            <w:vMerge w:val="continue"/>
            <w:vAlign w:val="center"/>
          </w:tcPr>
          <w:p w14:paraId="45AA56E4">
            <w:pPr>
              <w:rPr>
                <w:rFonts w:hint="eastAsia" w:ascii="宋体" w:hAnsi="宋体" w:cs="宋体"/>
                <w:color w:val="auto"/>
                <w:sz w:val="24"/>
                <w:highlight w:val="none"/>
              </w:rPr>
            </w:pPr>
          </w:p>
        </w:tc>
        <w:tc>
          <w:tcPr>
            <w:tcW w:w="478" w:type="dxa"/>
            <w:vAlign w:val="center"/>
          </w:tcPr>
          <w:p w14:paraId="2C1AE280">
            <w:pPr>
              <w:autoSpaceDE w:val="0"/>
              <w:autoSpaceDN w:val="0"/>
              <w:spacing w:line="240" w:lineRule="atLeast"/>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6</w:t>
            </w:r>
          </w:p>
        </w:tc>
        <w:tc>
          <w:tcPr>
            <w:tcW w:w="6042" w:type="dxa"/>
            <w:vAlign w:val="center"/>
          </w:tcPr>
          <w:p w14:paraId="22CCAC11">
            <w:pPr>
              <w:autoSpaceDN w:val="0"/>
              <w:jc w:val="left"/>
              <w:textAlignment w:val="center"/>
              <w:rPr>
                <w:rFonts w:hint="eastAsia" w:ascii="宋体" w:hAnsi="宋体" w:cs="宋体"/>
                <w:color w:val="auto"/>
                <w:sz w:val="24"/>
                <w:highlight w:val="none"/>
              </w:rPr>
            </w:pPr>
            <w:r>
              <w:rPr>
                <w:rFonts w:hint="eastAsia" w:ascii="宋体" w:hAnsi="宋体" w:cs="宋体"/>
                <w:color w:val="auto"/>
                <w:sz w:val="24"/>
                <w:highlight w:val="none"/>
              </w:rPr>
              <w:t>投标报价是否不高于</w:t>
            </w:r>
            <w:r>
              <w:rPr>
                <w:rFonts w:hint="eastAsia" w:ascii="宋体" w:hAnsi="宋体" w:cs="宋体"/>
                <w:color w:val="auto"/>
                <w:sz w:val="24"/>
                <w:highlight w:val="none"/>
                <w:lang w:val="en-US" w:eastAsia="zh-CN"/>
              </w:rPr>
              <w:t>采购最高限价</w:t>
            </w:r>
            <w:r>
              <w:rPr>
                <w:rFonts w:hint="eastAsia" w:ascii="宋体" w:hAnsi="宋体" w:cs="宋体"/>
                <w:color w:val="auto"/>
                <w:sz w:val="24"/>
                <w:highlight w:val="none"/>
              </w:rPr>
              <w:t>额度；</w:t>
            </w:r>
          </w:p>
        </w:tc>
        <w:tc>
          <w:tcPr>
            <w:tcW w:w="709" w:type="dxa"/>
            <w:vAlign w:val="center"/>
          </w:tcPr>
          <w:p w14:paraId="63608B7A">
            <w:pPr>
              <w:rPr>
                <w:rFonts w:hint="eastAsia" w:ascii="宋体" w:hAnsi="宋体" w:cs="宋体"/>
                <w:color w:val="auto"/>
                <w:sz w:val="24"/>
                <w:highlight w:val="none"/>
              </w:rPr>
            </w:pPr>
          </w:p>
        </w:tc>
        <w:tc>
          <w:tcPr>
            <w:tcW w:w="709" w:type="dxa"/>
            <w:vAlign w:val="center"/>
          </w:tcPr>
          <w:p w14:paraId="2EA50A34">
            <w:pPr>
              <w:rPr>
                <w:rFonts w:hint="eastAsia" w:ascii="宋体" w:hAnsi="宋体" w:cs="宋体"/>
                <w:color w:val="auto"/>
                <w:sz w:val="24"/>
                <w:highlight w:val="none"/>
              </w:rPr>
            </w:pPr>
          </w:p>
        </w:tc>
        <w:tc>
          <w:tcPr>
            <w:tcW w:w="709" w:type="dxa"/>
            <w:vAlign w:val="center"/>
          </w:tcPr>
          <w:p w14:paraId="4A86B0F3">
            <w:pPr>
              <w:rPr>
                <w:rFonts w:hint="eastAsia" w:ascii="宋体" w:hAnsi="宋体" w:cs="宋体"/>
                <w:color w:val="auto"/>
                <w:sz w:val="24"/>
                <w:highlight w:val="none"/>
              </w:rPr>
            </w:pPr>
          </w:p>
        </w:tc>
        <w:tc>
          <w:tcPr>
            <w:tcW w:w="800" w:type="dxa"/>
            <w:vAlign w:val="center"/>
          </w:tcPr>
          <w:p w14:paraId="16CFF43C">
            <w:pPr>
              <w:rPr>
                <w:rFonts w:hint="eastAsia" w:ascii="宋体" w:hAnsi="宋体" w:cs="宋体"/>
                <w:color w:val="auto"/>
                <w:sz w:val="24"/>
                <w:highlight w:val="none"/>
              </w:rPr>
            </w:pPr>
          </w:p>
        </w:tc>
      </w:tr>
      <w:tr w14:paraId="62B20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1" w:hRule="atLeast"/>
          <w:jc w:val="center"/>
        </w:trPr>
        <w:tc>
          <w:tcPr>
            <w:tcW w:w="523" w:type="dxa"/>
            <w:vMerge w:val="continue"/>
            <w:vAlign w:val="center"/>
          </w:tcPr>
          <w:p w14:paraId="601E0014">
            <w:pPr>
              <w:rPr>
                <w:rFonts w:hint="eastAsia" w:ascii="宋体" w:hAnsi="宋体" w:cs="宋体"/>
                <w:color w:val="auto"/>
                <w:sz w:val="24"/>
                <w:highlight w:val="none"/>
              </w:rPr>
            </w:pPr>
          </w:p>
        </w:tc>
        <w:tc>
          <w:tcPr>
            <w:tcW w:w="478" w:type="dxa"/>
            <w:vAlign w:val="center"/>
          </w:tcPr>
          <w:p w14:paraId="6C5EAFF6">
            <w:pPr>
              <w:autoSpaceDE w:val="0"/>
              <w:autoSpaceDN w:val="0"/>
              <w:spacing w:line="240" w:lineRule="atLeast"/>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7</w:t>
            </w:r>
          </w:p>
        </w:tc>
        <w:tc>
          <w:tcPr>
            <w:tcW w:w="6042" w:type="dxa"/>
            <w:vAlign w:val="center"/>
          </w:tcPr>
          <w:p w14:paraId="448FECBE">
            <w:pPr>
              <w:autoSpaceDN w:val="0"/>
              <w:jc w:val="left"/>
              <w:textAlignment w:val="center"/>
              <w:rPr>
                <w:rFonts w:hint="eastAsia" w:ascii="宋体" w:hAnsi="宋体" w:cs="宋体"/>
                <w:color w:val="auto"/>
                <w:sz w:val="24"/>
                <w:highlight w:val="none"/>
              </w:rPr>
            </w:pPr>
            <w:r>
              <w:rPr>
                <w:rFonts w:hint="eastAsia" w:ascii="宋体" w:hAnsi="宋体" w:cs="宋体"/>
                <w:color w:val="auto"/>
                <w:sz w:val="24"/>
                <w:highlight w:val="none"/>
              </w:rPr>
              <w:t>投标报价具有选择性，或者开标价格与投标文件承诺的优惠（折扣）价格不一致的；</w:t>
            </w:r>
          </w:p>
        </w:tc>
        <w:tc>
          <w:tcPr>
            <w:tcW w:w="709" w:type="dxa"/>
            <w:vAlign w:val="center"/>
          </w:tcPr>
          <w:p w14:paraId="427065F3">
            <w:pPr>
              <w:rPr>
                <w:rFonts w:hint="eastAsia" w:ascii="宋体" w:hAnsi="宋体" w:cs="宋体"/>
                <w:color w:val="auto"/>
                <w:sz w:val="24"/>
                <w:highlight w:val="none"/>
              </w:rPr>
            </w:pPr>
          </w:p>
        </w:tc>
        <w:tc>
          <w:tcPr>
            <w:tcW w:w="709" w:type="dxa"/>
            <w:vAlign w:val="center"/>
          </w:tcPr>
          <w:p w14:paraId="45911FD2">
            <w:pPr>
              <w:rPr>
                <w:rFonts w:hint="eastAsia" w:ascii="宋体" w:hAnsi="宋体" w:cs="宋体"/>
                <w:color w:val="auto"/>
                <w:sz w:val="24"/>
                <w:highlight w:val="none"/>
              </w:rPr>
            </w:pPr>
          </w:p>
        </w:tc>
        <w:tc>
          <w:tcPr>
            <w:tcW w:w="709" w:type="dxa"/>
            <w:vAlign w:val="center"/>
          </w:tcPr>
          <w:p w14:paraId="76AFD9BD">
            <w:pPr>
              <w:rPr>
                <w:rFonts w:hint="eastAsia" w:ascii="宋体" w:hAnsi="宋体" w:cs="宋体"/>
                <w:color w:val="auto"/>
                <w:sz w:val="24"/>
                <w:highlight w:val="none"/>
              </w:rPr>
            </w:pPr>
          </w:p>
        </w:tc>
        <w:tc>
          <w:tcPr>
            <w:tcW w:w="800" w:type="dxa"/>
            <w:vAlign w:val="center"/>
          </w:tcPr>
          <w:p w14:paraId="5AB52196">
            <w:pPr>
              <w:rPr>
                <w:rFonts w:hint="eastAsia" w:ascii="宋体" w:hAnsi="宋体" w:cs="宋体"/>
                <w:color w:val="auto"/>
                <w:sz w:val="24"/>
                <w:highlight w:val="none"/>
              </w:rPr>
            </w:pPr>
          </w:p>
        </w:tc>
      </w:tr>
      <w:tr w14:paraId="097D6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jc w:val="center"/>
        </w:trPr>
        <w:tc>
          <w:tcPr>
            <w:tcW w:w="523" w:type="dxa"/>
            <w:vMerge w:val="continue"/>
            <w:vAlign w:val="center"/>
          </w:tcPr>
          <w:p w14:paraId="06C90D27">
            <w:pPr>
              <w:rPr>
                <w:rFonts w:hint="eastAsia" w:ascii="宋体" w:hAnsi="宋体" w:cs="宋体"/>
                <w:color w:val="auto"/>
                <w:sz w:val="24"/>
                <w:highlight w:val="none"/>
              </w:rPr>
            </w:pPr>
          </w:p>
        </w:tc>
        <w:tc>
          <w:tcPr>
            <w:tcW w:w="478" w:type="dxa"/>
            <w:vAlign w:val="center"/>
          </w:tcPr>
          <w:p w14:paraId="240713E5">
            <w:pPr>
              <w:autoSpaceDE w:val="0"/>
              <w:autoSpaceDN w:val="0"/>
              <w:spacing w:line="240" w:lineRule="atLeast"/>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8</w:t>
            </w:r>
          </w:p>
        </w:tc>
        <w:tc>
          <w:tcPr>
            <w:tcW w:w="6042" w:type="dxa"/>
            <w:vAlign w:val="center"/>
          </w:tcPr>
          <w:p w14:paraId="6C08775C">
            <w:pPr>
              <w:autoSpaceDN w:val="0"/>
              <w:jc w:val="left"/>
              <w:textAlignment w:val="center"/>
              <w:rPr>
                <w:rFonts w:hint="eastAsia" w:ascii="宋体" w:hAnsi="宋体" w:cs="宋体"/>
                <w:color w:val="auto"/>
                <w:sz w:val="24"/>
                <w:highlight w:val="none"/>
              </w:rPr>
            </w:pPr>
            <w:r>
              <w:rPr>
                <w:rFonts w:hint="eastAsia" w:ascii="宋体" w:hAnsi="宋体" w:cs="宋体"/>
                <w:color w:val="auto"/>
                <w:sz w:val="24"/>
                <w:highlight w:val="none"/>
              </w:rPr>
              <w:t>投标有效期等相关条款不能满足招标文件要求的；</w:t>
            </w:r>
          </w:p>
        </w:tc>
        <w:tc>
          <w:tcPr>
            <w:tcW w:w="709" w:type="dxa"/>
            <w:vAlign w:val="center"/>
          </w:tcPr>
          <w:p w14:paraId="6A02F319">
            <w:pPr>
              <w:rPr>
                <w:rFonts w:hint="eastAsia" w:ascii="宋体" w:hAnsi="宋体" w:cs="宋体"/>
                <w:color w:val="auto"/>
                <w:sz w:val="24"/>
                <w:highlight w:val="none"/>
              </w:rPr>
            </w:pPr>
          </w:p>
        </w:tc>
        <w:tc>
          <w:tcPr>
            <w:tcW w:w="709" w:type="dxa"/>
            <w:vAlign w:val="center"/>
          </w:tcPr>
          <w:p w14:paraId="2AD086B6">
            <w:pPr>
              <w:rPr>
                <w:rFonts w:hint="eastAsia" w:ascii="宋体" w:hAnsi="宋体" w:cs="宋体"/>
                <w:color w:val="auto"/>
                <w:sz w:val="24"/>
                <w:highlight w:val="none"/>
              </w:rPr>
            </w:pPr>
          </w:p>
        </w:tc>
        <w:tc>
          <w:tcPr>
            <w:tcW w:w="709" w:type="dxa"/>
            <w:vAlign w:val="center"/>
          </w:tcPr>
          <w:p w14:paraId="1C37E68E">
            <w:pPr>
              <w:rPr>
                <w:rFonts w:hint="eastAsia" w:ascii="宋体" w:hAnsi="宋体" w:cs="宋体"/>
                <w:color w:val="auto"/>
                <w:sz w:val="24"/>
                <w:highlight w:val="none"/>
              </w:rPr>
            </w:pPr>
          </w:p>
        </w:tc>
        <w:tc>
          <w:tcPr>
            <w:tcW w:w="800" w:type="dxa"/>
            <w:vAlign w:val="center"/>
          </w:tcPr>
          <w:p w14:paraId="66073BD1">
            <w:pPr>
              <w:rPr>
                <w:rFonts w:hint="eastAsia" w:ascii="宋体" w:hAnsi="宋体" w:cs="宋体"/>
                <w:color w:val="auto"/>
                <w:sz w:val="24"/>
                <w:highlight w:val="none"/>
              </w:rPr>
            </w:pPr>
          </w:p>
        </w:tc>
      </w:tr>
      <w:tr w14:paraId="727D8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4" w:hRule="atLeast"/>
          <w:jc w:val="center"/>
        </w:trPr>
        <w:tc>
          <w:tcPr>
            <w:tcW w:w="523" w:type="dxa"/>
            <w:vMerge w:val="continue"/>
            <w:vAlign w:val="center"/>
          </w:tcPr>
          <w:p w14:paraId="6F784181">
            <w:pPr>
              <w:rPr>
                <w:rFonts w:hint="eastAsia" w:ascii="宋体" w:hAnsi="宋体" w:cs="宋体"/>
                <w:color w:val="auto"/>
                <w:sz w:val="24"/>
                <w:highlight w:val="none"/>
              </w:rPr>
            </w:pPr>
          </w:p>
        </w:tc>
        <w:tc>
          <w:tcPr>
            <w:tcW w:w="478" w:type="dxa"/>
            <w:vAlign w:val="center"/>
          </w:tcPr>
          <w:p w14:paraId="1E009205">
            <w:pPr>
              <w:autoSpaceDE w:val="0"/>
              <w:autoSpaceDN w:val="0"/>
              <w:spacing w:line="240" w:lineRule="atLeast"/>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9</w:t>
            </w:r>
          </w:p>
        </w:tc>
        <w:tc>
          <w:tcPr>
            <w:tcW w:w="6042" w:type="dxa"/>
            <w:vAlign w:val="center"/>
          </w:tcPr>
          <w:p w14:paraId="7AE506C0">
            <w:pPr>
              <w:autoSpaceDN w:val="0"/>
              <w:jc w:val="left"/>
              <w:textAlignment w:val="center"/>
              <w:rPr>
                <w:rFonts w:hint="eastAsia" w:ascii="宋体" w:hAnsi="宋体" w:cs="宋体"/>
                <w:color w:val="auto"/>
                <w:sz w:val="24"/>
                <w:highlight w:val="none"/>
              </w:rPr>
            </w:pPr>
            <w:r>
              <w:rPr>
                <w:rFonts w:hint="eastAsia" w:ascii="宋体" w:hAnsi="宋体" w:cs="宋体"/>
                <w:color w:val="auto"/>
                <w:sz w:val="24"/>
                <w:highlight w:val="none"/>
              </w:rPr>
              <w:t>未实质性响应招标文件要求或者投标文件有招标方不能接受的附加条件的或法律、法规和招标文件规定的其他无效情形；</w:t>
            </w:r>
          </w:p>
        </w:tc>
        <w:tc>
          <w:tcPr>
            <w:tcW w:w="709" w:type="dxa"/>
            <w:vAlign w:val="center"/>
          </w:tcPr>
          <w:p w14:paraId="1332F099">
            <w:pPr>
              <w:rPr>
                <w:rFonts w:hint="eastAsia" w:ascii="宋体" w:hAnsi="宋体" w:cs="宋体"/>
                <w:color w:val="auto"/>
                <w:sz w:val="24"/>
                <w:highlight w:val="none"/>
              </w:rPr>
            </w:pPr>
          </w:p>
        </w:tc>
        <w:tc>
          <w:tcPr>
            <w:tcW w:w="709" w:type="dxa"/>
            <w:vAlign w:val="center"/>
          </w:tcPr>
          <w:p w14:paraId="3E9530C4">
            <w:pPr>
              <w:rPr>
                <w:rFonts w:hint="eastAsia" w:ascii="宋体" w:hAnsi="宋体" w:cs="宋体"/>
                <w:color w:val="auto"/>
                <w:sz w:val="24"/>
                <w:highlight w:val="none"/>
              </w:rPr>
            </w:pPr>
          </w:p>
        </w:tc>
        <w:tc>
          <w:tcPr>
            <w:tcW w:w="709" w:type="dxa"/>
            <w:vAlign w:val="center"/>
          </w:tcPr>
          <w:p w14:paraId="36105540">
            <w:pPr>
              <w:rPr>
                <w:rFonts w:hint="eastAsia" w:ascii="宋体" w:hAnsi="宋体" w:cs="宋体"/>
                <w:color w:val="auto"/>
                <w:sz w:val="24"/>
                <w:highlight w:val="none"/>
              </w:rPr>
            </w:pPr>
          </w:p>
        </w:tc>
        <w:tc>
          <w:tcPr>
            <w:tcW w:w="800" w:type="dxa"/>
            <w:vAlign w:val="center"/>
          </w:tcPr>
          <w:p w14:paraId="38CEB274">
            <w:pPr>
              <w:rPr>
                <w:rFonts w:hint="eastAsia" w:ascii="宋体" w:hAnsi="宋体" w:cs="宋体"/>
                <w:color w:val="auto"/>
                <w:sz w:val="24"/>
                <w:highlight w:val="none"/>
              </w:rPr>
            </w:pPr>
          </w:p>
        </w:tc>
      </w:tr>
      <w:tr w14:paraId="44F84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4" w:hRule="atLeast"/>
          <w:jc w:val="center"/>
        </w:trPr>
        <w:tc>
          <w:tcPr>
            <w:tcW w:w="523" w:type="dxa"/>
            <w:vMerge w:val="continue"/>
            <w:vAlign w:val="center"/>
          </w:tcPr>
          <w:p w14:paraId="331C7A44">
            <w:pPr>
              <w:rPr>
                <w:rFonts w:hint="eastAsia" w:ascii="宋体" w:hAnsi="宋体" w:cs="宋体"/>
                <w:color w:val="auto"/>
                <w:sz w:val="24"/>
                <w:highlight w:val="none"/>
              </w:rPr>
            </w:pPr>
          </w:p>
        </w:tc>
        <w:tc>
          <w:tcPr>
            <w:tcW w:w="478" w:type="dxa"/>
            <w:vAlign w:val="center"/>
          </w:tcPr>
          <w:p w14:paraId="6681D74C">
            <w:pPr>
              <w:autoSpaceDE w:val="0"/>
              <w:autoSpaceDN w:val="0"/>
              <w:spacing w:line="240" w:lineRule="atLeast"/>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0</w:t>
            </w:r>
          </w:p>
        </w:tc>
        <w:tc>
          <w:tcPr>
            <w:tcW w:w="6042" w:type="dxa"/>
            <w:vAlign w:val="center"/>
          </w:tcPr>
          <w:p w14:paraId="32DA9A4C">
            <w:pPr>
              <w:autoSpaceDN w:val="0"/>
              <w:jc w:val="left"/>
              <w:textAlignment w:val="center"/>
              <w:rPr>
                <w:rFonts w:hint="eastAsia" w:ascii="宋体" w:hAnsi="宋体" w:cs="宋体"/>
                <w:color w:val="auto"/>
                <w:sz w:val="24"/>
                <w:highlight w:val="none"/>
              </w:rPr>
            </w:pPr>
            <w:r>
              <w:rPr>
                <w:rFonts w:hint="eastAsia" w:ascii="宋体" w:hAnsi="宋体" w:cs="宋体"/>
                <w:color w:val="auto"/>
                <w:sz w:val="24"/>
                <w:highlight w:val="none"/>
              </w:rPr>
              <w:t>投标文件标明的响应或偏离与事实不符或伪造证明文件等虚假投标的。</w:t>
            </w:r>
          </w:p>
        </w:tc>
        <w:tc>
          <w:tcPr>
            <w:tcW w:w="709" w:type="dxa"/>
            <w:vAlign w:val="center"/>
          </w:tcPr>
          <w:p w14:paraId="5D582AE3">
            <w:pPr>
              <w:rPr>
                <w:rFonts w:hint="eastAsia" w:ascii="宋体" w:hAnsi="宋体" w:cs="宋体"/>
                <w:color w:val="auto"/>
                <w:sz w:val="24"/>
                <w:highlight w:val="none"/>
              </w:rPr>
            </w:pPr>
          </w:p>
        </w:tc>
        <w:tc>
          <w:tcPr>
            <w:tcW w:w="709" w:type="dxa"/>
            <w:vAlign w:val="center"/>
          </w:tcPr>
          <w:p w14:paraId="181CC0C6">
            <w:pPr>
              <w:rPr>
                <w:rFonts w:hint="eastAsia" w:ascii="宋体" w:hAnsi="宋体" w:cs="宋体"/>
                <w:color w:val="auto"/>
                <w:sz w:val="24"/>
                <w:highlight w:val="none"/>
              </w:rPr>
            </w:pPr>
          </w:p>
        </w:tc>
        <w:tc>
          <w:tcPr>
            <w:tcW w:w="709" w:type="dxa"/>
            <w:vAlign w:val="center"/>
          </w:tcPr>
          <w:p w14:paraId="44C0898C">
            <w:pPr>
              <w:rPr>
                <w:rFonts w:hint="eastAsia" w:ascii="宋体" w:hAnsi="宋体" w:cs="宋体"/>
                <w:color w:val="auto"/>
                <w:sz w:val="24"/>
                <w:highlight w:val="none"/>
              </w:rPr>
            </w:pPr>
          </w:p>
        </w:tc>
        <w:tc>
          <w:tcPr>
            <w:tcW w:w="800" w:type="dxa"/>
            <w:vAlign w:val="center"/>
          </w:tcPr>
          <w:p w14:paraId="6D45BA0B">
            <w:pPr>
              <w:rPr>
                <w:rFonts w:hint="eastAsia" w:ascii="宋体" w:hAnsi="宋体" w:cs="宋体"/>
                <w:color w:val="auto"/>
                <w:sz w:val="24"/>
                <w:highlight w:val="none"/>
              </w:rPr>
            </w:pPr>
          </w:p>
        </w:tc>
      </w:tr>
      <w:tr w14:paraId="70923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043" w:type="dxa"/>
            <w:gridSpan w:val="3"/>
            <w:vAlign w:val="center"/>
          </w:tcPr>
          <w:p w14:paraId="64B2ED7A">
            <w:pPr>
              <w:jc w:val="center"/>
              <w:rPr>
                <w:rFonts w:hint="eastAsia" w:ascii="宋体" w:hAnsi="宋体" w:cs="宋体"/>
                <w:color w:val="auto"/>
                <w:sz w:val="24"/>
                <w:highlight w:val="none"/>
              </w:rPr>
            </w:pPr>
            <w:r>
              <w:rPr>
                <w:rFonts w:hint="eastAsia" w:ascii="宋体" w:hAnsi="宋体" w:cs="宋体"/>
                <w:color w:val="auto"/>
                <w:sz w:val="24"/>
                <w:highlight w:val="none"/>
              </w:rPr>
              <w:t>结论：合格/不合格</w:t>
            </w:r>
          </w:p>
        </w:tc>
        <w:tc>
          <w:tcPr>
            <w:tcW w:w="709" w:type="dxa"/>
            <w:vAlign w:val="center"/>
          </w:tcPr>
          <w:p w14:paraId="7D4B90D4">
            <w:pPr>
              <w:rPr>
                <w:rFonts w:hint="eastAsia" w:ascii="宋体" w:hAnsi="宋体" w:cs="宋体"/>
                <w:color w:val="auto"/>
                <w:sz w:val="24"/>
                <w:highlight w:val="none"/>
              </w:rPr>
            </w:pPr>
          </w:p>
        </w:tc>
        <w:tc>
          <w:tcPr>
            <w:tcW w:w="709" w:type="dxa"/>
            <w:vAlign w:val="center"/>
          </w:tcPr>
          <w:p w14:paraId="217BA1FE">
            <w:pPr>
              <w:rPr>
                <w:rFonts w:hint="eastAsia" w:ascii="宋体" w:hAnsi="宋体" w:cs="宋体"/>
                <w:color w:val="auto"/>
                <w:sz w:val="24"/>
                <w:highlight w:val="none"/>
              </w:rPr>
            </w:pPr>
          </w:p>
        </w:tc>
        <w:tc>
          <w:tcPr>
            <w:tcW w:w="709" w:type="dxa"/>
            <w:vAlign w:val="center"/>
          </w:tcPr>
          <w:p w14:paraId="2E805CBC">
            <w:pPr>
              <w:rPr>
                <w:rFonts w:hint="eastAsia" w:ascii="宋体" w:hAnsi="宋体" w:cs="宋体"/>
                <w:color w:val="auto"/>
                <w:sz w:val="24"/>
                <w:highlight w:val="none"/>
              </w:rPr>
            </w:pPr>
          </w:p>
        </w:tc>
        <w:tc>
          <w:tcPr>
            <w:tcW w:w="800" w:type="dxa"/>
            <w:vAlign w:val="center"/>
          </w:tcPr>
          <w:p w14:paraId="084BD561">
            <w:pPr>
              <w:rPr>
                <w:rFonts w:hint="eastAsia" w:ascii="宋体" w:hAnsi="宋体" w:cs="宋体"/>
                <w:color w:val="auto"/>
                <w:sz w:val="24"/>
                <w:highlight w:val="none"/>
              </w:rPr>
            </w:pPr>
          </w:p>
        </w:tc>
      </w:tr>
      <w:tr w14:paraId="19F49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jc w:val="center"/>
        </w:trPr>
        <w:tc>
          <w:tcPr>
            <w:tcW w:w="9970" w:type="dxa"/>
            <w:gridSpan w:val="7"/>
            <w:vAlign w:val="center"/>
          </w:tcPr>
          <w:p w14:paraId="284F805D">
            <w:pPr>
              <w:rPr>
                <w:rFonts w:hint="eastAsia" w:ascii="宋体" w:hAnsi="宋体" w:cs="宋体"/>
                <w:b/>
                <w:color w:val="auto"/>
                <w:sz w:val="24"/>
                <w:highlight w:val="none"/>
              </w:rPr>
            </w:pPr>
            <w:r>
              <w:rPr>
                <w:rFonts w:hint="eastAsia" w:ascii="宋体" w:hAnsi="宋体" w:cs="宋体"/>
                <w:b/>
                <w:color w:val="auto"/>
                <w:sz w:val="24"/>
                <w:highlight w:val="none"/>
              </w:rPr>
              <w:t>评标委员会成员签名：</w:t>
            </w:r>
          </w:p>
          <w:p w14:paraId="4B2F7AA1">
            <w:pPr>
              <w:jc w:val="right"/>
              <w:rPr>
                <w:rFonts w:hint="eastAsia" w:ascii="宋体" w:hAnsi="宋体" w:cs="宋体"/>
                <w:color w:val="auto"/>
                <w:sz w:val="24"/>
                <w:highlight w:val="none"/>
              </w:rPr>
            </w:pPr>
            <w:r>
              <w:rPr>
                <w:rFonts w:hint="eastAsia" w:ascii="宋体" w:hAnsi="宋体" w:cs="宋体"/>
                <w:b/>
                <w:color w:val="auto"/>
                <w:sz w:val="24"/>
                <w:highlight w:val="none"/>
              </w:rPr>
              <w:t>年    月    日</w:t>
            </w:r>
          </w:p>
        </w:tc>
      </w:tr>
      <w:tr w14:paraId="14EF9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4" w:hRule="atLeast"/>
          <w:jc w:val="center"/>
        </w:trPr>
        <w:tc>
          <w:tcPr>
            <w:tcW w:w="9970" w:type="dxa"/>
            <w:gridSpan w:val="7"/>
            <w:vAlign w:val="center"/>
          </w:tcPr>
          <w:p w14:paraId="36851DA5">
            <w:pPr>
              <w:rPr>
                <w:rFonts w:hint="eastAsia" w:ascii="宋体" w:hAnsi="宋体" w:cs="宋体"/>
                <w:b/>
                <w:color w:val="auto"/>
                <w:sz w:val="24"/>
                <w:highlight w:val="none"/>
              </w:rPr>
            </w:pPr>
            <w:r>
              <w:rPr>
                <w:rFonts w:hint="eastAsia" w:ascii="宋体" w:hAnsi="宋体" w:cs="宋体"/>
                <w:color w:val="auto"/>
                <w:sz w:val="24"/>
                <w:highlight w:val="none"/>
              </w:rPr>
              <w:t>备注：如果投标文件中有一项未通过上述审查标准，评标委员会将认定整个投标文件不响应招标文件而予以废标，并且不允许投标人通过修改或撤销其不符合要求的差异或保留，使之成为具有响应性的投标。</w:t>
            </w:r>
          </w:p>
        </w:tc>
      </w:tr>
    </w:tbl>
    <w:p w14:paraId="05530BD9">
      <w:pPr>
        <w:pStyle w:val="4"/>
        <w:numPr>
          <w:ilvl w:val="0"/>
          <w:numId w:val="0"/>
        </w:numPr>
        <w:ind w:leftChars="0"/>
        <w:jc w:val="both"/>
        <w:outlineLvl w:val="9"/>
        <w:rPr>
          <w:rFonts w:hint="eastAsia" w:ascii="宋体" w:hAnsi="宋体" w:eastAsia="宋体" w:cs="宋体"/>
          <w:color w:val="000000"/>
          <w:sz w:val="24"/>
          <w:szCs w:val="24"/>
          <w:highlight w:val="none"/>
        </w:rPr>
      </w:pPr>
    </w:p>
    <w:p w14:paraId="0D701F14">
      <w:pPr>
        <w:rPr>
          <w:rFonts w:hint="eastAsia"/>
          <w:highlight w:val="none"/>
        </w:rPr>
      </w:pPr>
    </w:p>
    <w:p w14:paraId="57123A18">
      <w:pPr>
        <w:pStyle w:val="34"/>
        <w:rPr>
          <w:rFonts w:hint="eastAsia"/>
          <w:highlight w:val="none"/>
        </w:rPr>
      </w:pPr>
    </w:p>
    <w:p w14:paraId="7F81E016">
      <w:pPr>
        <w:rPr>
          <w:rFonts w:hint="eastAsia"/>
          <w:highlight w:val="none"/>
        </w:rPr>
      </w:pPr>
    </w:p>
    <w:p w14:paraId="40FC1C44">
      <w:pPr>
        <w:pStyle w:val="34"/>
        <w:rPr>
          <w:rFonts w:hint="eastAsia"/>
          <w:highlight w:val="none"/>
        </w:rPr>
      </w:pPr>
    </w:p>
    <w:p w14:paraId="5E808423">
      <w:pPr>
        <w:rPr>
          <w:rFonts w:hint="eastAsia"/>
          <w:highlight w:val="none"/>
        </w:rPr>
      </w:pPr>
    </w:p>
    <w:p w14:paraId="7EDB5B7C">
      <w:pPr>
        <w:pStyle w:val="34"/>
        <w:rPr>
          <w:rFonts w:hint="eastAsia"/>
          <w:highlight w:val="none"/>
        </w:rPr>
      </w:pPr>
    </w:p>
    <w:p w14:paraId="03465BA0">
      <w:pPr>
        <w:pStyle w:val="3"/>
        <w:bidi w:val="0"/>
        <w:rPr>
          <w:rFonts w:hint="eastAsia"/>
          <w:sz w:val="28"/>
          <w:szCs w:val="28"/>
          <w:highlight w:val="none"/>
        </w:rPr>
      </w:pPr>
      <w:r>
        <w:rPr>
          <w:rFonts w:hint="eastAsia"/>
          <w:sz w:val="28"/>
          <w:szCs w:val="28"/>
          <w:highlight w:val="none"/>
          <w:lang w:val="en-US" w:eastAsia="zh-CN"/>
        </w:rPr>
        <w:t>3.</w:t>
      </w:r>
      <w:r>
        <w:rPr>
          <w:rFonts w:hint="eastAsia"/>
          <w:sz w:val="28"/>
          <w:szCs w:val="28"/>
          <w:highlight w:val="none"/>
        </w:rPr>
        <w:t>详细评审细则</w:t>
      </w:r>
    </w:p>
    <w:tbl>
      <w:tblPr>
        <w:tblStyle w:val="27"/>
        <w:tblW w:w="101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2"/>
        <w:gridCol w:w="735"/>
        <w:gridCol w:w="1403"/>
        <w:gridCol w:w="7344"/>
      </w:tblGrid>
      <w:tr w14:paraId="540BE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662" w:type="dxa"/>
            <w:tcBorders>
              <w:top w:val="single" w:color="auto" w:sz="4" w:space="0"/>
              <w:left w:val="single" w:color="auto" w:sz="4" w:space="0"/>
              <w:bottom w:val="single" w:color="auto" w:sz="4" w:space="0"/>
              <w:right w:val="single" w:color="auto" w:sz="4" w:space="0"/>
            </w:tcBorders>
            <w:noWrap w:val="0"/>
            <w:vAlign w:val="center"/>
          </w:tcPr>
          <w:p w14:paraId="49C4F98B">
            <w:pPr>
              <w:pageBreakBefore w:val="0"/>
              <w:widowControl w:val="0"/>
              <w:wordWrap/>
              <w:topLinePunct w:val="0"/>
              <w:bidi w:val="0"/>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序号</w:t>
            </w:r>
          </w:p>
        </w:tc>
        <w:tc>
          <w:tcPr>
            <w:tcW w:w="735" w:type="dxa"/>
            <w:tcBorders>
              <w:top w:val="single" w:color="auto" w:sz="4" w:space="0"/>
              <w:left w:val="single" w:color="auto" w:sz="4" w:space="0"/>
              <w:bottom w:val="single" w:color="auto" w:sz="4" w:space="0"/>
              <w:right w:val="single" w:color="auto" w:sz="4" w:space="0"/>
            </w:tcBorders>
            <w:noWrap w:val="0"/>
            <w:vAlign w:val="center"/>
          </w:tcPr>
          <w:p w14:paraId="0FF9690D">
            <w:pPr>
              <w:pageBreakBefore w:val="0"/>
              <w:widowControl w:val="0"/>
              <w:wordWrap/>
              <w:topLinePunct w:val="0"/>
              <w:bidi w:val="0"/>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评标因素</w:t>
            </w:r>
          </w:p>
        </w:tc>
        <w:tc>
          <w:tcPr>
            <w:tcW w:w="1403" w:type="dxa"/>
            <w:tcBorders>
              <w:top w:val="single" w:color="auto" w:sz="4" w:space="0"/>
              <w:left w:val="single" w:color="auto" w:sz="4" w:space="0"/>
              <w:bottom w:val="single" w:color="auto" w:sz="4" w:space="0"/>
              <w:right w:val="single" w:color="auto" w:sz="4" w:space="0"/>
            </w:tcBorders>
            <w:noWrap w:val="0"/>
            <w:vAlign w:val="center"/>
          </w:tcPr>
          <w:p w14:paraId="30E3926F">
            <w:pPr>
              <w:pageBreakBefore w:val="0"/>
              <w:widowControl w:val="0"/>
              <w:wordWrap/>
              <w:topLinePunct w:val="0"/>
              <w:bidi w:val="0"/>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分值</w:t>
            </w:r>
          </w:p>
        </w:tc>
        <w:tc>
          <w:tcPr>
            <w:tcW w:w="7344" w:type="dxa"/>
            <w:tcBorders>
              <w:top w:val="single" w:color="auto" w:sz="4" w:space="0"/>
              <w:left w:val="single" w:color="auto" w:sz="4" w:space="0"/>
              <w:bottom w:val="single" w:color="auto" w:sz="4" w:space="0"/>
              <w:right w:val="single" w:color="auto" w:sz="4" w:space="0"/>
            </w:tcBorders>
            <w:noWrap w:val="0"/>
            <w:vAlign w:val="center"/>
          </w:tcPr>
          <w:p w14:paraId="364A067E">
            <w:pPr>
              <w:pageBreakBefore w:val="0"/>
              <w:widowControl w:val="0"/>
              <w:wordWrap/>
              <w:topLinePunct w:val="0"/>
              <w:bidi w:val="0"/>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评分说明</w:t>
            </w:r>
          </w:p>
        </w:tc>
      </w:tr>
      <w:tr w14:paraId="14025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2" w:hRule="atLeast"/>
          <w:jc w:val="center"/>
        </w:trPr>
        <w:tc>
          <w:tcPr>
            <w:tcW w:w="662" w:type="dxa"/>
            <w:tcBorders>
              <w:top w:val="single" w:color="auto" w:sz="4" w:space="0"/>
              <w:left w:val="single" w:color="auto" w:sz="4" w:space="0"/>
              <w:bottom w:val="nil"/>
              <w:right w:val="single" w:color="auto" w:sz="4" w:space="0"/>
            </w:tcBorders>
            <w:noWrap w:val="0"/>
            <w:vAlign w:val="center"/>
          </w:tcPr>
          <w:p w14:paraId="38412DFD">
            <w:pPr>
              <w:pageBreakBefore w:val="0"/>
              <w:widowControl w:val="0"/>
              <w:wordWrap/>
              <w:topLinePunct w:val="0"/>
              <w:bidi w:val="0"/>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1</w:t>
            </w:r>
          </w:p>
        </w:tc>
        <w:tc>
          <w:tcPr>
            <w:tcW w:w="735" w:type="dxa"/>
            <w:tcBorders>
              <w:top w:val="single" w:color="auto" w:sz="4" w:space="0"/>
              <w:left w:val="single" w:color="auto" w:sz="4" w:space="0"/>
              <w:bottom w:val="nil"/>
              <w:right w:val="single" w:color="auto" w:sz="4" w:space="0"/>
            </w:tcBorders>
            <w:noWrap w:val="0"/>
            <w:vAlign w:val="center"/>
          </w:tcPr>
          <w:p w14:paraId="42359DA3">
            <w:pPr>
              <w:pageBreakBefore w:val="0"/>
              <w:widowControl w:val="0"/>
              <w:wordWrap/>
              <w:topLinePunct w:val="0"/>
              <w:bidi w:val="0"/>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价格部分</w:t>
            </w:r>
          </w:p>
        </w:tc>
        <w:tc>
          <w:tcPr>
            <w:tcW w:w="1403" w:type="dxa"/>
            <w:tcBorders>
              <w:top w:val="single" w:color="auto" w:sz="4" w:space="0"/>
              <w:left w:val="single" w:color="auto" w:sz="4" w:space="0"/>
              <w:bottom w:val="single" w:color="auto" w:sz="4" w:space="0"/>
              <w:right w:val="single" w:color="auto" w:sz="4" w:space="0"/>
            </w:tcBorders>
            <w:noWrap w:val="0"/>
            <w:vAlign w:val="center"/>
          </w:tcPr>
          <w:p w14:paraId="62A095DB">
            <w:pPr>
              <w:pageBreakBefore w:val="0"/>
              <w:widowControl w:val="0"/>
              <w:wordWrap/>
              <w:topLinePunct w:val="0"/>
              <w:bidi w:val="0"/>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10分</w:t>
            </w:r>
          </w:p>
        </w:tc>
        <w:tc>
          <w:tcPr>
            <w:tcW w:w="7344" w:type="dxa"/>
            <w:tcBorders>
              <w:top w:val="single" w:color="auto" w:sz="4" w:space="0"/>
              <w:left w:val="single" w:color="auto" w:sz="4" w:space="0"/>
              <w:bottom w:val="single" w:color="auto" w:sz="4" w:space="0"/>
              <w:right w:val="single" w:color="auto" w:sz="4" w:space="0"/>
            </w:tcBorders>
            <w:noWrap w:val="0"/>
            <w:vAlign w:val="center"/>
          </w:tcPr>
          <w:p w14:paraId="763EF3A0">
            <w:pPr>
              <w:pageBreakBefore w:val="0"/>
              <w:widowControl w:val="0"/>
              <w:wordWrap/>
              <w:topLinePunct w:val="0"/>
              <w:bidi w:val="0"/>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以满足采购文件要求且最终报价最低的报价为评标基准价，其价格分为满分</w:t>
            </w:r>
            <w:r>
              <w:rPr>
                <w:rFonts w:hint="eastAsia" w:ascii="宋体" w:hAnsi="宋体" w:cs="宋体"/>
                <w:i w:val="0"/>
                <w:iCs w:val="0"/>
                <w:color w:val="auto"/>
                <w:sz w:val="24"/>
                <w:szCs w:val="24"/>
                <w:highlight w:val="none"/>
                <w:lang w:val="en-US" w:eastAsia="zh-CN"/>
              </w:rPr>
              <w:t>10</w:t>
            </w:r>
            <w:r>
              <w:rPr>
                <w:rFonts w:hint="eastAsia" w:ascii="宋体" w:hAnsi="宋体" w:eastAsia="宋体" w:cs="宋体"/>
                <w:i w:val="0"/>
                <w:iCs w:val="0"/>
                <w:color w:val="auto"/>
                <w:sz w:val="24"/>
                <w:szCs w:val="24"/>
                <w:highlight w:val="none"/>
                <w:lang w:val="en-US" w:eastAsia="zh-CN"/>
              </w:rPr>
              <w:t>分，其他供应商的价格得分按照下列公式计算：报价得分=（评标基准价/最终报价）×</w:t>
            </w:r>
            <w:r>
              <w:rPr>
                <w:rFonts w:hint="eastAsia" w:ascii="宋体" w:hAnsi="宋体" w:cs="宋体"/>
                <w:i w:val="0"/>
                <w:iCs w:val="0"/>
                <w:color w:val="auto"/>
                <w:sz w:val="24"/>
                <w:szCs w:val="24"/>
                <w:highlight w:val="none"/>
                <w:lang w:val="en-US" w:eastAsia="zh-CN"/>
              </w:rPr>
              <w:t>10</w:t>
            </w:r>
            <w:r>
              <w:rPr>
                <w:rFonts w:hint="eastAsia" w:ascii="宋体" w:hAnsi="宋体" w:eastAsia="宋体" w:cs="宋体"/>
                <w:i w:val="0"/>
                <w:iCs w:val="0"/>
                <w:color w:val="auto"/>
                <w:sz w:val="24"/>
                <w:szCs w:val="24"/>
                <w:highlight w:val="none"/>
                <w:lang w:val="en-US" w:eastAsia="zh-CN"/>
              </w:rPr>
              <w:t>%×100，报价高于预算价的，按无效报价处理（价格权值为</w:t>
            </w:r>
            <w:r>
              <w:rPr>
                <w:rFonts w:hint="eastAsia" w:ascii="宋体" w:hAnsi="宋体" w:cs="宋体"/>
                <w:i w:val="0"/>
                <w:iCs w:val="0"/>
                <w:color w:val="auto"/>
                <w:sz w:val="24"/>
                <w:szCs w:val="24"/>
                <w:highlight w:val="none"/>
                <w:lang w:val="en-US" w:eastAsia="zh-CN"/>
              </w:rPr>
              <w:t>10</w:t>
            </w:r>
            <w:r>
              <w:rPr>
                <w:rFonts w:hint="eastAsia" w:ascii="宋体" w:hAnsi="宋体" w:eastAsia="宋体" w:cs="宋体"/>
                <w:i w:val="0"/>
                <w:iCs w:val="0"/>
                <w:color w:val="auto"/>
                <w:sz w:val="24"/>
                <w:szCs w:val="24"/>
                <w:highlight w:val="none"/>
                <w:lang w:val="en-US" w:eastAsia="zh-CN"/>
              </w:rPr>
              <w:t>％）。</w:t>
            </w:r>
          </w:p>
        </w:tc>
      </w:tr>
      <w:tr w14:paraId="37696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jc w:val="center"/>
        </w:trPr>
        <w:tc>
          <w:tcPr>
            <w:tcW w:w="662" w:type="dxa"/>
            <w:vMerge w:val="restart"/>
            <w:tcBorders>
              <w:left w:val="single" w:color="auto" w:sz="4" w:space="0"/>
              <w:right w:val="single" w:color="auto" w:sz="4" w:space="0"/>
            </w:tcBorders>
            <w:noWrap w:val="0"/>
            <w:vAlign w:val="center"/>
          </w:tcPr>
          <w:p w14:paraId="59B96F8C">
            <w:pPr>
              <w:pageBreakBefore w:val="0"/>
              <w:widowControl w:val="0"/>
              <w:wordWrap/>
              <w:topLinePunct w:val="0"/>
              <w:bidi w:val="0"/>
              <w:rPr>
                <w:rFonts w:hint="default"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2</w:t>
            </w:r>
          </w:p>
        </w:tc>
        <w:tc>
          <w:tcPr>
            <w:tcW w:w="735" w:type="dxa"/>
            <w:vMerge w:val="restart"/>
            <w:tcBorders>
              <w:left w:val="single" w:color="auto" w:sz="4" w:space="0"/>
              <w:right w:val="single" w:color="auto" w:sz="4" w:space="0"/>
            </w:tcBorders>
            <w:noWrap w:val="0"/>
            <w:vAlign w:val="center"/>
          </w:tcPr>
          <w:p w14:paraId="04DE12D5">
            <w:pPr>
              <w:pageBreakBefore w:val="0"/>
              <w:widowControl w:val="0"/>
              <w:wordWrap/>
              <w:topLinePunct w:val="0"/>
              <w:bidi w:val="0"/>
              <w:rPr>
                <w:rFonts w:hint="default"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技术和商务评分（90分）</w:t>
            </w:r>
          </w:p>
        </w:tc>
        <w:tc>
          <w:tcPr>
            <w:tcW w:w="1403" w:type="dxa"/>
            <w:tcBorders>
              <w:top w:val="single" w:color="auto" w:sz="4" w:space="0"/>
              <w:left w:val="single" w:color="auto" w:sz="4" w:space="0"/>
              <w:bottom w:val="single" w:color="auto" w:sz="4" w:space="0"/>
              <w:right w:val="single" w:color="auto" w:sz="4" w:space="0"/>
            </w:tcBorders>
            <w:noWrap w:val="0"/>
            <w:vAlign w:val="center"/>
          </w:tcPr>
          <w:p w14:paraId="40F81131">
            <w:pPr>
              <w:pageBreakBefore w:val="0"/>
              <w:widowControl w:val="0"/>
              <w:wordWrap/>
              <w:topLinePunct w:val="0"/>
              <w:bidi w:val="0"/>
              <w:rPr>
                <w:rFonts w:hint="eastAsia" w:ascii="宋体" w:hAnsi="宋体" w:eastAsia="宋体" w:cs="宋体"/>
                <w:i w:val="0"/>
                <w:iCs w:val="0"/>
                <w:color w:val="auto"/>
                <w:sz w:val="24"/>
                <w:szCs w:val="24"/>
                <w:highlight w:val="none"/>
                <w:lang w:val="en-US" w:eastAsia="zh-CN"/>
              </w:rPr>
            </w:pPr>
            <w:r>
              <w:rPr>
                <w:rFonts w:ascii="宋体" w:hAnsi="宋体" w:eastAsia="宋体" w:cs="宋体"/>
                <w:color w:val="auto"/>
                <w:sz w:val="24"/>
                <w:szCs w:val="24"/>
                <w:highlight w:val="none"/>
              </w:rPr>
              <w:t>项目实施 方案</w:t>
            </w:r>
            <w:r>
              <w:rPr>
                <w:rFonts w:hint="eastAsia" w:ascii="宋体" w:hAnsi="宋体" w:eastAsia="宋体" w:cs="宋体"/>
                <w:color w:val="auto"/>
                <w:sz w:val="24"/>
                <w:szCs w:val="24"/>
                <w:highlight w:val="none"/>
                <w:lang w:val="en-US" w:eastAsia="zh-CN"/>
              </w:rPr>
              <w:t>20分</w:t>
            </w:r>
          </w:p>
        </w:tc>
        <w:tc>
          <w:tcPr>
            <w:tcW w:w="7344" w:type="dxa"/>
            <w:tcBorders>
              <w:top w:val="single" w:color="auto" w:sz="4" w:space="0"/>
              <w:left w:val="single" w:color="auto" w:sz="4" w:space="0"/>
              <w:bottom w:val="single" w:color="auto" w:sz="4" w:space="0"/>
              <w:right w:val="single" w:color="auto" w:sz="4" w:space="0"/>
            </w:tcBorders>
            <w:noWrap w:val="0"/>
            <w:vAlign w:val="top"/>
          </w:tcPr>
          <w:p w14:paraId="03A658FD">
            <w:pPr>
              <w:pageBreakBefore w:val="0"/>
              <w:widowControl w:val="0"/>
              <w:numPr>
                <w:ilvl w:val="0"/>
                <w:numId w:val="0"/>
              </w:numPr>
              <w:wordWrap/>
              <w:topLinePunct w:val="0"/>
              <w:bidi w:val="0"/>
              <w:rPr>
                <w:rFonts w:hint="default" w:ascii="宋体" w:hAnsi="宋体" w:eastAsia="宋体" w:cs="宋体"/>
                <w:i w:val="0"/>
                <w:iCs w:val="0"/>
                <w:color w:val="auto"/>
                <w:sz w:val="24"/>
                <w:szCs w:val="24"/>
                <w:highlight w:val="none"/>
                <w:lang w:val="en-US" w:eastAsia="zh-CN"/>
              </w:rPr>
            </w:pPr>
            <w:r>
              <w:rPr>
                <w:rFonts w:ascii="宋体" w:hAnsi="宋体" w:eastAsia="宋体" w:cs="宋体"/>
                <w:color w:val="auto"/>
                <w:sz w:val="24"/>
                <w:szCs w:val="24"/>
                <w:highlight w:val="none"/>
              </w:rPr>
              <w:t>①</w:t>
            </w:r>
            <w:r>
              <w:rPr>
                <w:rFonts w:hint="eastAsia" w:ascii="宋体" w:hAnsi="宋体" w:eastAsia="宋体" w:cs="宋体"/>
                <w:color w:val="auto"/>
                <w:sz w:val="24"/>
                <w:szCs w:val="24"/>
                <w:highlight w:val="none"/>
              </w:rPr>
              <w:t>对前期工作、技术服务目的任务明确；</w:t>
            </w:r>
            <w:r>
              <w:rPr>
                <w:rFonts w:ascii="宋体" w:hAnsi="宋体" w:eastAsia="宋体" w:cs="宋体"/>
                <w:color w:val="auto"/>
                <w:sz w:val="24"/>
                <w:szCs w:val="24"/>
                <w:highlight w:val="none"/>
              </w:rPr>
              <w:t>②</w:t>
            </w:r>
            <w:r>
              <w:rPr>
                <w:rFonts w:hint="eastAsia" w:ascii="宋体" w:hAnsi="宋体" w:eastAsia="宋体" w:cs="宋体"/>
                <w:color w:val="auto"/>
                <w:sz w:val="24"/>
                <w:szCs w:val="24"/>
                <w:highlight w:val="none"/>
              </w:rPr>
              <w:t>实施的方法及规则科学、合理、符合国家标准及规程、规范要求，内容全面完整，科学严谨、经济合理；</w:t>
            </w:r>
            <w:r>
              <w:rPr>
                <w:rFonts w:ascii="宋体" w:hAnsi="宋体" w:eastAsia="宋体" w:cs="宋体"/>
                <w:color w:val="auto"/>
                <w:sz w:val="24"/>
                <w:szCs w:val="24"/>
                <w:highlight w:val="none"/>
              </w:rPr>
              <w:t>③</w:t>
            </w:r>
            <w:r>
              <w:rPr>
                <w:rFonts w:hint="eastAsia" w:ascii="宋体" w:hAnsi="宋体" w:eastAsia="宋体" w:cs="宋体"/>
                <w:color w:val="auto"/>
                <w:sz w:val="24"/>
                <w:szCs w:val="24"/>
                <w:highlight w:val="none"/>
              </w:rPr>
              <w:t>对总体技术路线描述逻辑清晰、方法科学、合理可行；</w:t>
            </w:r>
            <w:r>
              <w:rPr>
                <w:rFonts w:ascii="宋体" w:hAnsi="宋体" w:eastAsia="宋体" w:cs="宋体"/>
                <w:color w:val="auto"/>
                <w:sz w:val="24"/>
                <w:szCs w:val="24"/>
                <w:highlight w:val="none"/>
              </w:rPr>
              <w:t>④</w:t>
            </w:r>
            <w:r>
              <w:rPr>
                <w:rFonts w:hint="eastAsia" w:ascii="宋体" w:hAnsi="宋体" w:eastAsia="宋体" w:cs="宋体"/>
                <w:color w:val="auto"/>
                <w:sz w:val="24"/>
                <w:szCs w:val="24"/>
                <w:highlight w:val="none"/>
              </w:rPr>
              <w:t>技术方法归纳总结到位、条理清楚、效率高、准确性强，符合本项目工作的要求和特点；⑤技术路线图应清楚，能够全面反映总体技术路线，工作流程设计合理、高效可行</w:t>
            </w:r>
            <w:r>
              <w:rPr>
                <w:rFonts w:hint="eastAsia" w:ascii="宋体" w:hAnsi="宋体" w:eastAsia="宋体" w:cs="宋体"/>
                <w:color w:val="auto"/>
                <w:sz w:val="24"/>
                <w:szCs w:val="24"/>
                <w:highlight w:val="none"/>
                <w:lang w:val="en-US" w:eastAsia="zh-CN"/>
              </w:rPr>
              <w:t>.</w:t>
            </w:r>
            <w:r>
              <w:rPr>
                <w:rFonts w:ascii="宋体" w:hAnsi="宋体" w:eastAsia="宋体" w:cs="宋体"/>
                <w:color w:val="auto"/>
                <w:sz w:val="24"/>
                <w:szCs w:val="24"/>
                <w:highlight w:val="none"/>
              </w:rPr>
              <w:t>实施方案参考以上</w:t>
            </w:r>
            <w:r>
              <w:rPr>
                <w:rFonts w:hint="eastAsia" w:ascii="宋体" w:hAnsi="宋体" w:eastAsia="宋体" w:cs="宋体"/>
                <w:color w:val="auto"/>
                <w:sz w:val="24"/>
                <w:szCs w:val="24"/>
                <w:highlight w:val="none"/>
                <w:lang w:val="en-US" w:eastAsia="zh-CN"/>
              </w:rPr>
              <w:t>五</w:t>
            </w:r>
            <w:r>
              <w:rPr>
                <w:rFonts w:ascii="宋体" w:hAnsi="宋体" w:eastAsia="宋体" w:cs="宋体"/>
                <w:color w:val="auto"/>
                <w:sz w:val="24"/>
                <w:szCs w:val="24"/>
                <w:highlight w:val="none"/>
              </w:rPr>
              <w:t>项要求，实施方案内容全面，有针对性和可操作性，详细具体，并熟悉项目实际情况。全部满足招标文件要求，具有针对性和可操作性得</w:t>
            </w:r>
            <w:r>
              <w:rPr>
                <w:rFonts w:hint="eastAsia" w:ascii="宋体" w:hAnsi="宋体" w:eastAsia="宋体" w:cs="宋体"/>
                <w:color w:val="auto"/>
                <w:sz w:val="24"/>
                <w:szCs w:val="24"/>
                <w:highlight w:val="none"/>
                <w:lang w:val="en-US" w:eastAsia="zh-CN"/>
              </w:rPr>
              <w:t>20</w:t>
            </w:r>
            <w:r>
              <w:rPr>
                <w:rFonts w:ascii="宋体" w:hAnsi="宋体" w:eastAsia="宋体" w:cs="宋体"/>
                <w:color w:val="auto"/>
                <w:sz w:val="24"/>
                <w:szCs w:val="24"/>
                <w:highlight w:val="none"/>
              </w:rPr>
              <w:t>分；每有一项缺失扣</w:t>
            </w:r>
            <w:r>
              <w:rPr>
                <w:rFonts w:hint="eastAsia" w:ascii="宋体" w:hAnsi="宋体" w:eastAsia="宋体" w:cs="宋体"/>
                <w:color w:val="auto"/>
                <w:sz w:val="24"/>
                <w:szCs w:val="24"/>
                <w:highlight w:val="none"/>
                <w:lang w:val="en-US" w:eastAsia="zh-CN"/>
              </w:rPr>
              <w:t>4</w:t>
            </w:r>
            <w:r>
              <w:rPr>
                <w:rFonts w:ascii="宋体" w:hAnsi="宋体" w:eastAsia="宋体" w:cs="宋体"/>
                <w:color w:val="auto"/>
                <w:sz w:val="24"/>
                <w:szCs w:val="24"/>
                <w:highlight w:val="none"/>
              </w:rPr>
              <w:t>分；每有一项部分满足但缺乏针对性扣</w:t>
            </w:r>
            <w:r>
              <w:rPr>
                <w:rFonts w:hint="eastAsia" w:ascii="宋体" w:hAnsi="宋体" w:eastAsia="宋体" w:cs="宋体"/>
                <w:color w:val="auto"/>
                <w:sz w:val="24"/>
                <w:szCs w:val="24"/>
                <w:highlight w:val="none"/>
                <w:lang w:val="en-US" w:eastAsia="zh-CN"/>
              </w:rPr>
              <w:t>2</w:t>
            </w:r>
            <w:r>
              <w:rPr>
                <w:rFonts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r>
              <w:rPr>
                <w:rFonts w:ascii="宋体" w:hAnsi="宋体" w:eastAsia="宋体" w:cs="宋体"/>
                <w:color w:val="auto"/>
                <w:sz w:val="24"/>
                <w:szCs w:val="24"/>
                <w:highlight w:val="none"/>
              </w:rPr>
              <w:t>直到本项扣完为止</w:t>
            </w:r>
            <w:r>
              <w:rPr>
                <w:rFonts w:hint="eastAsia" w:ascii="宋体" w:hAnsi="宋体" w:eastAsia="宋体" w:cs="宋体"/>
                <w:color w:val="auto"/>
                <w:sz w:val="24"/>
                <w:szCs w:val="24"/>
                <w:highlight w:val="none"/>
                <w:lang w:eastAsia="zh-CN"/>
              </w:rPr>
              <w:t>，</w:t>
            </w:r>
            <w:r>
              <w:rPr>
                <w:rFonts w:ascii="宋体" w:hAnsi="宋体" w:eastAsia="宋体" w:cs="宋体"/>
                <w:color w:val="auto"/>
                <w:sz w:val="24"/>
                <w:szCs w:val="24"/>
                <w:highlight w:val="none"/>
              </w:rPr>
              <w:t>提供不得分。</w:t>
            </w:r>
          </w:p>
        </w:tc>
      </w:tr>
      <w:tr w14:paraId="57224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5" w:hRule="atLeast"/>
          <w:jc w:val="center"/>
        </w:trPr>
        <w:tc>
          <w:tcPr>
            <w:tcW w:w="662" w:type="dxa"/>
            <w:vMerge w:val="continue"/>
            <w:tcBorders>
              <w:left w:val="single" w:color="auto" w:sz="4" w:space="0"/>
              <w:right w:val="single" w:color="auto" w:sz="4" w:space="0"/>
            </w:tcBorders>
            <w:noWrap w:val="0"/>
            <w:vAlign w:val="center"/>
          </w:tcPr>
          <w:p w14:paraId="4AA37196">
            <w:pPr>
              <w:pageBreakBefore w:val="0"/>
              <w:widowControl w:val="0"/>
              <w:wordWrap/>
              <w:topLinePunct w:val="0"/>
              <w:bidi w:val="0"/>
              <w:rPr>
                <w:rFonts w:hint="eastAsia" w:ascii="宋体" w:hAnsi="宋体" w:eastAsia="宋体" w:cs="宋体"/>
                <w:i w:val="0"/>
                <w:iCs w:val="0"/>
                <w:color w:val="auto"/>
                <w:sz w:val="24"/>
                <w:szCs w:val="24"/>
                <w:highlight w:val="none"/>
                <w:lang w:val="en-US" w:eastAsia="zh-CN"/>
              </w:rPr>
            </w:pPr>
          </w:p>
        </w:tc>
        <w:tc>
          <w:tcPr>
            <w:tcW w:w="735" w:type="dxa"/>
            <w:vMerge w:val="continue"/>
            <w:tcBorders>
              <w:left w:val="single" w:color="auto" w:sz="4" w:space="0"/>
              <w:right w:val="single" w:color="auto" w:sz="4" w:space="0"/>
            </w:tcBorders>
            <w:noWrap w:val="0"/>
            <w:vAlign w:val="center"/>
          </w:tcPr>
          <w:p w14:paraId="7F993984">
            <w:pPr>
              <w:pageBreakBefore w:val="0"/>
              <w:widowControl w:val="0"/>
              <w:wordWrap/>
              <w:topLinePunct w:val="0"/>
              <w:bidi w:val="0"/>
              <w:rPr>
                <w:rFonts w:hint="eastAsia" w:ascii="宋体" w:hAnsi="宋体" w:eastAsia="宋体" w:cs="宋体"/>
                <w:i w:val="0"/>
                <w:iCs w:val="0"/>
                <w:color w:val="auto"/>
                <w:sz w:val="24"/>
                <w:szCs w:val="24"/>
                <w:highlight w:val="none"/>
                <w:lang w:val="en-US" w:eastAsia="zh-CN"/>
              </w:rPr>
            </w:pPr>
          </w:p>
        </w:tc>
        <w:tc>
          <w:tcPr>
            <w:tcW w:w="1403" w:type="dxa"/>
            <w:tcBorders>
              <w:top w:val="single" w:color="auto" w:sz="4" w:space="0"/>
              <w:left w:val="single" w:color="auto" w:sz="4" w:space="0"/>
              <w:right w:val="single" w:color="auto" w:sz="4" w:space="0"/>
            </w:tcBorders>
            <w:noWrap w:val="0"/>
            <w:vAlign w:val="center"/>
          </w:tcPr>
          <w:p w14:paraId="7A385F79">
            <w:pPr>
              <w:pageBreakBefore w:val="0"/>
              <w:widowControl w:val="0"/>
              <w:wordWrap/>
              <w:topLinePunct w:val="0"/>
              <w:bidi w:val="0"/>
              <w:rPr>
                <w:rFonts w:hint="eastAsia" w:ascii="宋体" w:hAnsi="宋体" w:eastAsia="宋体" w:cs="宋体"/>
                <w:i w:val="0"/>
                <w:iCs w:val="0"/>
                <w:color w:val="auto"/>
                <w:sz w:val="24"/>
                <w:szCs w:val="24"/>
                <w:highlight w:val="none"/>
                <w:lang w:val="en-US" w:eastAsia="zh-CN"/>
              </w:rPr>
            </w:pPr>
            <w:r>
              <w:rPr>
                <w:rFonts w:ascii="宋体" w:hAnsi="宋体" w:eastAsia="宋体" w:cs="宋体"/>
                <w:color w:val="auto"/>
                <w:sz w:val="24"/>
                <w:szCs w:val="24"/>
                <w:highlight w:val="none"/>
              </w:rPr>
              <w:t>工作方案 和保障措 施</w:t>
            </w:r>
            <w:r>
              <w:rPr>
                <w:rFonts w:hint="eastAsia" w:ascii="宋体" w:hAnsi="宋体" w:eastAsia="宋体" w:cs="宋体"/>
                <w:color w:val="auto"/>
                <w:sz w:val="24"/>
                <w:szCs w:val="24"/>
                <w:highlight w:val="none"/>
                <w:lang w:val="en-US" w:eastAsia="zh-CN"/>
              </w:rPr>
              <w:t>12分</w:t>
            </w:r>
          </w:p>
        </w:tc>
        <w:tc>
          <w:tcPr>
            <w:tcW w:w="7344" w:type="dxa"/>
            <w:tcBorders>
              <w:top w:val="single" w:color="auto" w:sz="4" w:space="0"/>
              <w:left w:val="single" w:color="auto" w:sz="4" w:space="0"/>
              <w:bottom w:val="single" w:color="auto" w:sz="4" w:space="0"/>
              <w:right w:val="single" w:color="auto" w:sz="4" w:space="0"/>
            </w:tcBorders>
            <w:noWrap w:val="0"/>
            <w:vAlign w:val="top"/>
          </w:tcPr>
          <w:p w14:paraId="68A00A8F">
            <w:pPr>
              <w:pageBreakBefore w:val="0"/>
              <w:widowControl w:val="0"/>
              <w:wordWrap/>
              <w:topLinePunct w:val="0"/>
              <w:bidi w:val="0"/>
              <w:rPr>
                <w:rFonts w:hint="eastAsia" w:ascii="宋体" w:hAnsi="宋体" w:eastAsia="宋体" w:cs="宋体"/>
                <w:i w:val="0"/>
                <w:iCs w:val="0"/>
                <w:color w:val="auto"/>
                <w:sz w:val="24"/>
                <w:szCs w:val="24"/>
                <w:highlight w:val="none"/>
                <w:lang w:val="en-US" w:eastAsia="zh-CN"/>
              </w:rPr>
            </w:pPr>
            <w:r>
              <w:rPr>
                <w:rFonts w:ascii="宋体" w:hAnsi="宋体" w:eastAsia="宋体" w:cs="宋体"/>
                <w:color w:val="auto"/>
                <w:sz w:val="24"/>
                <w:szCs w:val="24"/>
                <w:highlight w:val="none"/>
              </w:rPr>
              <w:t>供应商针对本项目提供工作方案和保障措施，包含但不限于：①质量保障措施</w:t>
            </w:r>
            <w:r>
              <w:rPr>
                <w:rFonts w:hint="eastAsia" w:ascii="宋体" w:hAnsi="宋体" w:eastAsia="宋体" w:cs="宋体"/>
                <w:color w:val="auto"/>
                <w:sz w:val="24"/>
                <w:szCs w:val="24"/>
                <w:highlight w:val="none"/>
                <w:lang w:eastAsia="zh-CN"/>
              </w:rPr>
              <w:t>；</w:t>
            </w:r>
            <w:r>
              <w:rPr>
                <w:rFonts w:ascii="宋体" w:hAnsi="宋体" w:eastAsia="宋体" w:cs="宋体"/>
                <w:color w:val="auto"/>
                <w:sz w:val="24"/>
                <w:szCs w:val="24"/>
                <w:highlight w:val="none"/>
              </w:rPr>
              <w:t>②工作程序及进度安排</w:t>
            </w:r>
            <w:r>
              <w:rPr>
                <w:rFonts w:hint="eastAsia" w:ascii="宋体" w:hAnsi="宋体" w:eastAsia="宋体" w:cs="宋体"/>
                <w:color w:val="auto"/>
                <w:sz w:val="24"/>
                <w:szCs w:val="24"/>
                <w:highlight w:val="none"/>
                <w:lang w:eastAsia="zh-CN"/>
              </w:rPr>
              <w:t>；</w:t>
            </w:r>
            <w:r>
              <w:rPr>
                <w:rFonts w:ascii="宋体" w:hAnsi="宋体" w:eastAsia="宋体" w:cs="宋体"/>
                <w:color w:val="auto"/>
                <w:sz w:val="24"/>
                <w:szCs w:val="24"/>
                <w:highlight w:val="none"/>
              </w:rPr>
              <w:t>③进度保障措施及应急方案，上述内容均符合实际情况、内容完善详细、描述准确、条理结构清晰、层次细化完善完全响应项目要求的得</w:t>
            </w:r>
            <w:r>
              <w:rPr>
                <w:rFonts w:hint="eastAsia" w:ascii="宋体" w:hAnsi="宋体" w:eastAsia="宋体" w:cs="宋体"/>
                <w:color w:val="auto"/>
                <w:sz w:val="24"/>
                <w:szCs w:val="24"/>
                <w:highlight w:val="none"/>
                <w:lang w:val="en-US" w:eastAsia="zh-CN"/>
              </w:rPr>
              <w:t>12</w:t>
            </w:r>
            <w:r>
              <w:rPr>
                <w:rFonts w:ascii="宋体" w:hAnsi="宋体" w:eastAsia="宋体" w:cs="宋体"/>
                <w:color w:val="auto"/>
                <w:sz w:val="24"/>
                <w:szCs w:val="24"/>
                <w:highlight w:val="none"/>
              </w:rPr>
              <w:t>分；每有一项缺项的扣</w:t>
            </w:r>
            <w:r>
              <w:rPr>
                <w:rFonts w:hint="eastAsia" w:ascii="宋体" w:hAnsi="宋体" w:eastAsia="宋体" w:cs="宋体"/>
                <w:color w:val="auto"/>
                <w:sz w:val="24"/>
                <w:szCs w:val="24"/>
                <w:highlight w:val="none"/>
                <w:lang w:val="en-US" w:eastAsia="zh-CN"/>
              </w:rPr>
              <w:t>4</w:t>
            </w:r>
            <w:r>
              <w:rPr>
                <w:rFonts w:ascii="宋体" w:hAnsi="宋体" w:eastAsia="宋体" w:cs="宋体"/>
                <w:color w:val="auto"/>
                <w:sz w:val="24"/>
                <w:szCs w:val="24"/>
                <w:highlight w:val="none"/>
              </w:rPr>
              <w:t>分，每有一处内容存在内容不足的扣2分，扣完为止。</w:t>
            </w:r>
          </w:p>
        </w:tc>
      </w:tr>
      <w:tr w14:paraId="0630A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5" w:hRule="atLeast"/>
          <w:jc w:val="center"/>
        </w:trPr>
        <w:tc>
          <w:tcPr>
            <w:tcW w:w="662" w:type="dxa"/>
            <w:vMerge w:val="continue"/>
            <w:tcBorders>
              <w:left w:val="single" w:color="auto" w:sz="4" w:space="0"/>
              <w:right w:val="single" w:color="auto" w:sz="4" w:space="0"/>
            </w:tcBorders>
            <w:noWrap w:val="0"/>
            <w:vAlign w:val="center"/>
          </w:tcPr>
          <w:p w14:paraId="379BC17B">
            <w:pPr>
              <w:pageBreakBefore w:val="0"/>
              <w:widowControl w:val="0"/>
              <w:wordWrap/>
              <w:topLinePunct w:val="0"/>
              <w:bidi w:val="0"/>
              <w:rPr>
                <w:rFonts w:hint="eastAsia" w:ascii="宋体" w:hAnsi="宋体" w:eastAsia="宋体" w:cs="宋体"/>
                <w:i w:val="0"/>
                <w:iCs w:val="0"/>
                <w:color w:val="auto"/>
                <w:sz w:val="24"/>
                <w:szCs w:val="24"/>
                <w:highlight w:val="none"/>
                <w:lang w:val="en-US" w:eastAsia="zh-CN"/>
              </w:rPr>
            </w:pPr>
          </w:p>
        </w:tc>
        <w:tc>
          <w:tcPr>
            <w:tcW w:w="735" w:type="dxa"/>
            <w:vMerge w:val="continue"/>
            <w:tcBorders>
              <w:left w:val="single" w:color="auto" w:sz="4" w:space="0"/>
              <w:right w:val="single" w:color="auto" w:sz="4" w:space="0"/>
            </w:tcBorders>
            <w:noWrap w:val="0"/>
            <w:vAlign w:val="center"/>
          </w:tcPr>
          <w:p w14:paraId="6304E894">
            <w:pPr>
              <w:pageBreakBefore w:val="0"/>
              <w:widowControl w:val="0"/>
              <w:wordWrap/>
              <w:topLinePunct w:val="0"/>
              <w:bidi w:val="0"/>
              <w:rPr>
                <w:rFonts w:hint="eastAsia" w:ascii="宋体" w:hAnsi="宋体" w:eastAsia="宋体" w:cs="宋体"/>
                <w:i w:val="0"/>
                <w:iCs w:val="0"/>
                <w:color w:val="auto"/>
                <w:sz w:val="24"/>
                <w:szCs w:val="24"/>
                <w:highlight w:val="none"/>
                <w:lang w:val="en-US" w:eastAsia="zh-CN"/>
              </w:rPr>
            </w:pPr>
          </w:p>
        </w:tc>
        <w:tc>
          <w:tcPr>
            <w:tcW w:w="1403" w:type="dxa"/>
            <w:tcBorders>
              <w:top w:val="single" w:color="auto" w:sz="4" w:space="0"/>
              <w:left w:val="single" w:color="auto" w:sz="4" w:space="0"/>
              <w:right w:val="single" w:color="auto" w:sz="4" w:space="0"/>
            </w:tcBorders>
            <w:noWrap w:val="0"/>
            <w:vAlign w:val="center"/>
          </w:tcPr>
          <w:p w14:paraId="7003B74D">
            <w:pPr>
              <w:pageBreakBefore w:val="0"/>
              <w:widowControl w:val="0"/>
              <w:wordWrap/>
              <w:topLinePunct w:val="0"/>
              <w:bidi w:val="0"/>
              <w:rPr>
                <w:rFonts w:hint="default" w:ascii="宋体" w:hAnsi="宋体" w:eastAsia="宋体" w:cs="宋体"/>
                <w:color w:val="auto"/>
                <w:sz w:val="24"/>
                <w:szCs w:val="24"/>
                <w:highlight w:val="none"/>
                <w:lang w:val="en-US" w:eastAsia="zh-CN"/>
              </w:rPr>
            </w:pPr>
            <w:r>
              <w:rPr>
                <w:rFonts w:ascii="宋体" w:hAnsi="宋体" w:eastAsia="宋体" w:cs="宋体"/>
                <w:color w:val="auto"/>
                <w:sz w:val="24"/>
                <w:szCs w:val="24"/>
                <w:highlight w:val="none"/>
              </w:rPr>
              <w:t>项目管理团队服务方</w:t>
            </w:r>
            <w:bookmarkStart w:id="102" w:name="_GoBack"/>
            <w:bookmarkEnd w:id="102"/>
            <w:r>
              <w:rPr>
                <w:rFonts w:ascii="宋体" w:hAnsi="宋体" w:eastAsia="宋体" w:cs="宋体"/>
                <w:color w:val="auto"/>
                <w:sz w:val="24"/>
                <w:szCs w:val="24"/>
                <w:highlight w:val="none"/>
              </w:rPr>
              <w:t>案</w:t>
            </w:r>
            <w:r>
              <w:rPr>
                <w:rFonts w:hint="eastAsia" w:ascii="宋体" w:hAnsi="宋体" w:eastAsia="宋体" w:cs="宋体"/>
                <w:color w:val="auto"/>
                <w:sz w:val="24"/>
                <w:szCs w:val="24"/>
                <w:highlight w:val="none"/>
                <w:lang w:val="en-US" w:eastAsia="zh-CN"/>
              </w:rPr>
              <w:t>12分</w:t>
            </w:r>
          </w:p>
        </w:tc>
        <w:tc>
          <w:tcPr>
            <w:tcW w:w="7344" w:type="dxa"/>
            <w:tcBorders>
              <w:top w:val="single" w:color="auto" w:sz="4" w:space="0"/>
              <w:left w:val="single" w:color="auto" w:sz="4" w:space="0"/>
              <w:bottom w:val="single" w:color="auto" w:sz="4" w:space="0"/>
              <w:right w:val="single" w:color="auto" w:sz="4" w:space="0"/>
            </w:tcBorders>
            <w:noWrap w:val="0"/>
            <w:vAlign w:val="top"/>
          </w:tcPr>
          <w:p w14:paraId="7E648A8F">
            <w:pPr>
              <w:pageBreakBefore w:val="0"/>
              <w:widowControl w:val="0"/>
              <w:wordWrap/>
              <w:topLinePunct w:val="0"/>
              <w:bidi w:val="0"/>
              <w:rPr>
                <w:rFonts w:ascii="宋体" w:hAnsi="宋体" w:eastAsia="宋体" w:cs="宋体"/>
                <w:color w:val="auto"/>
                <w:sz w:val="24"/>
                <w:szCs w:val="24"/>
                <w:highlight w:val="none"/>
              </w:rPr>
            </w:pPr>
            <w:r>
              <w:rPr>
                <w:rFonts w:ascii="宋体" w:hAnsi="宋体" w:eastAsia="宋体" w:cs="宋体"/>
                <w:color w:val="auto"/>
                <w:sz w:val="24"/>
                <w:szCs w:val="24"/>
                <w:highlight w:val="none"/>
              </w:rPr>
              <w:t>根据投标人提供的项目管理团队服务方案，包含但不限于 ①管理团队机构的设置</w:t>
            </w:r>
            <w:r>
              <w:rPr>
                <w:rFonts w:hint="eastAsia" w:ascii="宋体" w:hAnsi="宋体" w:eastAsia="宋体" w:cs="宋体"/>
                <w:color w:val="auto"/>
                <w:sz w:val="24"/>
                <w:szCs w:val="24"/>
                <w:highlight w:val="none"/>
                <w:lang w:eastAsia="zh-CN"/>
              </w:rPr>
              <w:t>；</w:t>
            </w:r>
            <w:r>
              <w:rPr>
                <w:rFonts w:ascii="宋体" w:hAnsi="宋体" w:eastAsia="宋体" w:cs="宋体"/>
                <w:color w:val="auto"/>
                <w:sz w:val="24"/>
                <w:szCs w:val="24"/>
                <w:highlight w:val="none"/>
              </w:rPr>
              <w:t>②人员管理制度</w:t>
            </w:r>
            <w:r>
              <w:rPr>
                <w:rFonts w:hint="eastAsia" w:ascii="宋体" w:hAnsi="宋体" w:eastAsia="宋体" w:cs="宋体"/>
                <w:color w:val="auto"/>
                <w:sz w:val="24"/>
                <w:szCs w:val="24"/>
                <w:highlight w:val="none"/>
                <w:lang w:eastAsia="zh-CN"/>
              </w:rPr>
              <w:t>；</w:t>
            </w:r>
            <w:r>
              <w:rPr>
                <w:rFonts w:ascii="宋体" w:hAnsi="宋体" w:eastAsia="宋体" w:cs="宋体"/>
                <w:color w:val="auto"/>
                <w:sz w:val="24"/>
                <w:szCs w:val="24"/>
                <w:highlight w:val="none"/>
              </w:rPr>
              <w:t>③人员配备及管理</w:t>
            </w:r>
            <w:r>
              <w:rPr>
                <w:rFonts w:hint="eastAsia" w:ascii="宋体" w:hAnsi="宋体" w:eastAsia="宋体" w:cs="宋体"/>
                <w:color w:val="auto"/>
                <w:sz w:val="24"/>
                <w:szCs w:val="24"/>
                <w:highlight w:val="none"/>
                <w:lang w:eastAsia="zh-CN"/>
              </w:rPr>
              <w:t>；</w:t>
            </w:r>
            <w:r>
              <w:rPr>
                <w:rFonts w:ascii="宋体" w:hAnsi="宋体" w:eastAsia="宋体" w:cs="宋体"/>
                <w:color w:val="auto"/>
                <w:sz w:val="24"/>
                <w:szCs w:val="24"/>
                <w:highlight w:val="none"/>
              </w:rPr>
              <w:t>④职责分工等方面进行综合评价。团队成员类似项目经验丰富，人员管理制度全面可行，岗位安排科学合理，岗位责任清晰明确，完全满足项目实施需求的得</w:t>
            </w:r>
            <w:r>
              <w:rPr>
                <w:rFonts w:hint="eastAsia" w:ascii="宋体" w:hAnsi="宋体" w:eastAsia="宋体" w:cs="宋体"/>
                <w:color w:val="auto"/>
                <w:sz w:val="24"/>
                <w:szCs w:val="24"/>
                <w:highlight w:val="none"/>
                <w:lang w:val="en-US" w:eastAsia="zh-CN"/>
              </w:rPr>
              <w:t>12</w:t>
            </w:r>
            <w:r>
              <w:rPr>
                <w:rFonts w:ascii="宋体" w:hAnsi="宋体" w:eastAsia="宋体" w:cs="宋体"/>
                <w:color w:val="auto"/>
                <w:sz w:val="24"/>
                <w:szCs w:val="24"/>
                <w:highlight w:val="none"/>
              </w:rPr>
              <w:t>分，每缺少一项方案内容扣</w:t>
            </w:r>
            <w:r>
              <w:rPr>
                <w:rFonts w:hint="eastAsia" w:ascii="宋体" w:hAnsi="宋体" w:eastAsia="宋体" w:cs="宋体"/>
                <w:color w:val="auto"/>
                <w:sz w:val="24"/>
                <w:szCs w:val="24"/>
                <w:highlight w:val="none"/>
                <w:lang w:val="en-US" w:eastAsia="zh-CN"/>
              </w:rPr>
              <w:t>3</w:t>
            </w:r>
            <w:r>
              <w:rPr>
                <w:rFonts w:ascii="宋体" w:hAnsi="宋体" w:eastAsia="宋体" w:cs="宋体"/>
                <w:color w:val="auto"/>
                <w:sz w:val="24"/>
                <w:szCs w:val="24"/>
                <w:highlight w:val="none"/>
              </w:rPr>
              <w:t>分；每一项方案内容存在错误或缺陷的扣2分，未提供应服务方案的不得分。 注：①错误或缺陷是指：存在项目名称错误、地点区域错误、内容与本项目需求无关、团队人员经验不丰富、岗位安排不科学，岗位责任不清晰，与本项目实际情况不符等任意一种情形。②以评审专家结合项目实际情况和响应独立评审为准。</w:t>
            </w:r>
          </w:p>
        </w:tc>
      </w:tr>
      <w:tr w14:paraId="4C02D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5" w:hRule="atLeast"/>
          <w:jc w:val="center"/>
        </w:trPr>
        <w:tc>
          <w:tcPr>
            <w:tcW w:w="662" w:type="dxa"/>
            <w:vMerge w:val="continue"/>
            <w:tcBorders>
              <w:left w:val="single" w:color="auto" w:sz="4" w:space="0"/>
              <w:right w:val="single" w:color="auto" w:sz="4" w:space="0"/>
            </w:tcBorders>
            <w:noWrap w:val="0"/>
            <w:vAlign w:val="center"/>
          </w:tcPr>
          <w:p w14:paraId="46B4CCE5">
            <w:pPr>
              <w:pageBreakBefore w:val="0"/>
              <w:widowControl w:val="0"/>
              <w:wordWrap/>
              <w:topLinePunct w:val="0"/>
              <w:bidi w:val="0"/>
              <w:rPr>
                <w:rFonts w:hint="eastAsia" w:ascii="宋体" w:hAnsi="宋体" w:eastAsia="宋体" w:cs="宋体"/>
                <w:i w:val="0"/>
                <w:iCs w:val="0"/>
                <w:color w:val="auto"/>
                <w:sz w:val="24"/>
                <w:szCs w:val="24"/>
                <w:highlight w:val="none"/>
                <w:lang w:val="en-US" w:eastAsia="zh-CN"/>
              </w:rPr>
            </w:pPr>
          </w:p>
        </w:tc>
        <w:tc>
          <w:tcPr>
            <w:tcW w:w="735" w:type="dxa"/>
            <w:vMerge w:val="continue"/>
            <w:tcBorders>
              <w:left w:val="single" w:color="auto" w:sz="4" w:space="0"/>
              <w:right w:val="single" w:color="auto" w:sz="4" w:space="0"/>
            </w:tcBorders>
            <w:noWrap w:val="0"/>
            <w:vAlign w:val="center"/>
          </w:tcPr>
          <w:p w14:paraId="2596E747">
            <w:pPr>
              <w:pageBreakBefore w:val="0"/>
              <w:widowControl w:val="0"/>
              <w:wordWrap/>
              <w:topLinePunct w:val="0"/>
              <w:bidi w:val="0"/>
              <w:rPr>
                <w:rFonts w:hint="eastAsia" w:ascii="宋体" w:hAnsi="宋体" w:eastAsia="宋体" w:cs="宋体"/>
                <w:i w:val="0"/>
                <w:iCs w:val="0"/>
                <w:color w:val="auto"/>
                <w:sz w:val="24"/>
                <w:szCs w:val="24"/>
                <w:highlight w:val="none"/>
                <w:lang w:val="en-US" w:eastAsia="zh-CN"/>
              </w:rPr>
            </w:pPr>
          </w:p>
        </w:tc>
        <w:tc>
          <w:tcPr>
            <w:tcW w:w="1403" w:type="dxa"/>
            <w:tcBorders>
              <w:top w:val="single" w:color="auto" w:sz="4" w:space="0"/>
              <w:left w:val="single" w:color="auto" w:sz="4" w:space="0"/>
              <w:right w:val="single" w:color="auto" w:sz="4" w:space="0"/>
            </w:tcBorders>
            <w:noWrap w:val="0"/>
            <w:vAlign w:val="center"/>
          </w:tcPr>
          <w:p w14:paraId="4A0A537F">
            <w:pPr>
              <w:pageBreakBefore w:val="0"/>
              <w:widowControl w:val="0"/>
              <w:wordWrap/>
              <w:topLinePunct w:val="0"/>
              <w:bidi w:val="0"/>
              <w:rPr>
                <w:rFonts w:hint="default" w:ascii="宋体" w:hAnsi="宋体" w:eastAsia="宋体" w:cs="宋体"/>
                <w:i w:val="0"/>
                <w:iCs w:val="0"/>
                <w:color w:val="auto"/>
                <w:kern w:val="2"/>
                <w:sz w:val="24"/>
                <w:szCs w:val="24"/>
                <w:highlight w:val="none"/>
                <w:lang w:val="en-US" w:eastAsia="zh-CN" w:bidi="ar-SA"/>
              </w:rPr>
            </w:pPr>
            <w:r>
              <w:rPr>
                <w:rFonts w:ascii="宋体" w:hAnsi="宋体" w:eastAsia="宋体" w:cs="宋体"/>
                <w:color w:val="auto"/>
                <w:sz w:val="24"/>
                <w:szCs w:val="24"/>
                <w:highlight w:val="none"/>
              </w:rPr>
              <w:t>人员配备情况</w:t>
            </w:r>
            <w:r>
              <w:rPr>
                <w:rFonts w:hint="eastAsia" w:ascii="宋体" w:hAnsi="宋体" w:eastAsia="宋体" w:cs="宋体"/>
                <w:color w:val="auto"/>
                <w:sz w:val="24"/>
                <w:szCs w:val="24"/>
                <w:highlight w:val="none"/>
                <w:lang w:val="en-US" w:eastAsia="zh-CN"/>
              </w:rPr>
              <w:t>12分</w:t>
            </w:r>
          </w:p>
        </w:tc>
        <w:tc>
          <w:tcPr>
            <w:tcW w:w="7344" w:type="dxa"/>
            <w:tcBorders>
              <w:top w:val="single" w:color="auto" w:sz="4" w:space="0"/>
              <w:left w:val="single" w:color="auto" w:sz="4" w:space="0"/>
              <w:bottom w:val="single" w:color="auto" w:sz="4" w:space="0"/>
              <w:right w:val="single" w:color="auto" w:sz="4" w:space="0"/>
            </w:tcBorders>
            <w:noWrap w:val="0"/>
            <w:vAlign w:val="top"/>
          </w:tcPr>
          <w:p w14:paraId="6A159A7D">
            <w:pPr>
              <w:pageBreakBefore w:val="0"/>
              <w:widowControl w:val="0"/>
              <w:numPr>
                <w:ilvl w:val="0"/>
                <w:numId w:val="0"/>
              </w:numPr>
              <w:wordWrap/>
              <w:topLinePunct w:val="0"/>
              <w:bidi w:val="0"/>
              <w:rPr>
                <w:rFonts w:hint="default" w:ascii="宋体" w:hAnsi="宋体" w:eastAsia="宋体" w:cs="宋体"/>
                <w:i w:val="0"/>
                <w:iCs w:val="0"/>
                <w:color w:val="auto"/>
                <w:kern w:val="2"/>
                <w:sz w:val="24"/>
                <w:szCs w:val="24"/>
                <w:highlight w:val="none"/>
                <w:lang w:val="en-US" w:eastAsia="zh-CN" w:bidi="ar-SA"/>
              </w:rPr>
            </w:pPr>
            <w:r>
              <w:rPr>
                <w:rFonts w:hint="default" w:ascii="宋体" w:hAnsi="宋体" w:eastAsia="宋体" w:cs="宋体"/>
                <w:i w:val="0"/>
                <w:iCs w:val="0"/>
                <w:color w:val="auto"/>
                <w:kern w:val="2"/>
                <w:sz w:val="24"/>
                <w:szCs w:val="24"/>
                <w:highlight w:val="none"/>
                <w:lang w:val="en-US" w:eastAsia="zh-CN" w:bidi="ar-SA"/>
              </w:rPr>
              <w:t>拟投入本项目的其它人员配备情况： ①拟投入本项目的技术负责人具备自然资源、地质矿 产相关专业高级职称，参加过矿产资源规划编制类似 项目业绩，每提供一项有效业绩得2分，最高得4分。 ②投标人应有满足工作需要的专业技术队伍，拟投入 专业技术队伍中主要编制人员具有相关专业中级及以 上职称，每提供一名中级职称人员得1分，每提供一名 高级职称人员得2分，本项最高得8分。 注：以上人员不能重复计分，须提供相应证明资料复 印件加盖企业公章：须提供人员身份证、职称证、在 本单位2025年任意一个月社保缴纳证明。</w:t>
            </w:r>
          </w:p>
        </w:tc>
      </w:tr>
      <w:tr w14:paraId="7E800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1" w:hRule="atLeast"/>
          <w:jc w:val="center"/>
        </w:trPr>
        <w:tc>
          <w:tcPr>
            <w:tcW w:w="662" w:type="dxa"/>
            <w:vMerge w:val="continue"/>
            <w:tcBorders>
              <w:left w:val="single" w:color="auto" w:sz="4" w:space="0"/>
              <w:right w:val="single" w:color="auto" w:sz="4" w:space="0"/>
            </w:tcBorders>
            <w:noWrap w:val="0"/>
            <w:vAlign w:val="center"/>
          </w:tcPr>
          <w:p w14:paraId="1CAB1BAF">
            <w:pPr>
              <w:pageBreakBefore w:val="0"/>
              <w:widowControl w:val="0"/>
              <w:wordWrap/>
              <w:topLinePunct w:val="0"/>
              <w:bidi w:val="0"/>
              <w:rPr>
                <w:rFonts w:hint="eastAsia" w:ascii="宋体" w:hAnsi="宋体" w:eastAsia="宋体" w:cs="宋体"/>
                <w:i w:val="0"/>
                <w:iCs w:val="0"/>
                <w:color w:val="auto"/>
                <w:sz w:val="24"/>
                <w:szCs w:val="24"/>
                <w:highlight w:val="none"/>
                <w:lang w:val="en-US" w:eastAsia="zh-CN"/>
              </w:rPr>
            </w:pPr>
          </w:p>
        </w:tc>
        <w:tc>
          <w:tcPr>
            <w:tcW w:w="735" w:type="dxa"/>
            <w:vMerge w:val="continue"/>
            <w:tcBorders>
              <w:left w:val="single" w:color="auto" w:sz="4" w:space="0"/>
              <w:right w:val="single" w:color="auto" w:sz="4" w:space="0"/>
            </w:tcBorders>
            <w:noWrap w:val="0"/>
            <w:vAlign w:val="center"/>
          </w:tcPr>
          <w:p w14:paraId="6E9E33A5">
            <w:pPr>
              <w:pageBreakBefore w:val="0"/>
              <w:widowControl w:val="0"/>
              <w:wordWrap/>
              <w:topLinePunct w:val="0"/>
              <w:bidi w:val="0"/>
              <w:rPr>
                <w:rFonts w:hint="eastAsia" w:ascii="宋体" w:hAnsi="宋体" w:eastAsia="宋体" w:cs="宋体"/>
                <w:i w:val="0"/>
                <w:iCs w:val="0"/>
                <w:color w:val="auto"/>
                <w:sz w:val="24"/>
                <w:szCs w:val="24"/>
                <w:highlight w:val="none"/>
                <w:lang w:val="en-US" w:eastAsia="zh-CN"/>
              </w:rPr>
            </w:pPr>
          </w:p>
        </w:tc>
        <w:tc>
          <w:tcPr>
            <w:tcW w:w="1403" w:type="dxa"/>
            <w:tcBorders>
              <w:top w:val="single" w:color="auto" w:sz="4" w:space="0"/>
              <w:left w:val="single" w:color="auto" w:sz="4" w:space="0"/>
              <w:right w:val="single" w:color="auto" w:sz="4" w:space="0"/>
            </w:tcBorders>
            <w:noWrap w:val="0"/>
            <w:vAlign w:val="center"/>
          </w:tcPr>
          <w:p w14:paraId="4DE7892D">
            <w:pPr>
              <w:pStyle w:val="50"/>
              <w:widowControl/>
              <w:snapToGrid w:val="0"/>
              <w:spacing w:line="360" w:lineRule="exact"/>
              <w:ind w:firstLine="0"/>
              <w:rPr>
                <w:rFonts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售后承诺</w:t>
            </w:r>
          </w:p>
          <w:p w14:paraId="0C8F3E7D">
            <w:pPr>
              <w:pStyle w:val="50"/>
              <w:widowControl/>
              <w:snapToGrid w:val="0"/>
              <w:spacing w:line="360" w:lineRule="exact"/>
              <w:ind w:firstLine="0" w:firstLineChars="0"/>
              <w:rPr>
                <w:rFonts w:hint="default" w:ascii="宋体" w:hAnsi="宋体" w:eastAsia="宋体" w:cs="宋体"/>
                <w:i w:val="0"/>
                <w:iCs w:val="0"/>
                <w:color w:val="auto"/>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bidi="ar-SA"/>
              </w:rPr>
              <w:t>8分</w:t>
            </w:r>
          </w:p>
        </w:tc>
        <w:tc>
          <w:tcPr>
            <w:tcW w:w="7344" w:type="dxa"/>
            <w:tcBorders>
              <w:top w:val="single" w:color="auto" w:sz="4" w:space="0"/>
              <w:left w:val="single" w:color="auto" w:sz="4" w:space="0"/>
              <w:bottom w:val="single" w:color="auto" w:sz="4" w:space="0"/>
              <w:right w:val="single" w:color="auto" w:sz="4" w:space="0"/>
            </w:tcBorders>
            <w:noWrap w:val="0"/>
            <w:vAlign w:val="center"/>
          </w:tcPr>
          <w:p w14:paraId="6C76ED13">
            <w:pPr>
              <w:pStyle w:val="50"/>
              <w:snapToGrid w:val="0"/>
              <w:spacing w:line="360" w:lineRule="exact"/>
              <w:ind w:firstLine="0"/>
              <w:jc w:val="both"/>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投标人根据本项目特点，提供售后服务承诺包括: ①售后服务内容及计划安排；②响应时间及问题处理措施；</w:t>
            </w:r>
            <w:r>
              <w:rPr>
                <w:rFonts w:hint="default" w:ascii="宋体" w:hAnsi="宋体" w:eastAsia="宋体" w:cs="宋体"/>
                <w:b w:val="0"/>
                <w:bCs w:val="0"/>
                <w:color w:val="auto"/>
                <w:kern w:val="2"/>
                <w:sz w:val="24"/>
                <w:szCs w:val="24"/>
                <w:highlight w:val="none"/>
                <w:lang w:val="en-US" w:eastAsia="zh-CN" w:bidi="ar-SA"/>
              </w:rPr>
              <w:t>③</w:t>
            </w:r>
            <w:r>
              <w:rPr>
                <w:rFonts w:hint="eastAsia" w:ascii="宋体" w:hAnsi="宋体" w:eastAsia="宋体" w:cs="宋体"/>
                <w:b w:val="0"/>
                <w:bCs w:val="0"/>
                <w:color w:val="auto"/>
                <w:kern w:val="2"/>
                <w:sz w:val="24"/>
                <w:szCs w:val="24"/>
                <w:highlight w:val="none"/>
                <w:lang w:val="en-US" w:eastAsia="zh-CN" w:bidi="ar-SA"/>
              </w:rPr>
              <w:t>售后服务质量保障措施</w:t>
            </w:r>
            <w:r>
              <w:rPr>
                <w:rFonts w:ascii="宋体" w:hAnsi="宋体" w:eastAsia="宋体" w:cs="宋体"/>
                <w:b w:val="0"/>
                <w:bCs w:val="0"/>
                <w:color w:val="auto"/>
                <w:kern w:val="2"/>
                <w:sz w:val="24"/>
                <w:szCs w:val="24"/>
                <w:highlight w:val="none"/>
                <w:lang w:val="en-US" w:eastAsia="zh-CN" w:bidi="ar-SA"/>
              </w:rPr>
              <w:t>；</w:t>
            </w:r>
            <w:r>
              <w:rPr>
                <w:rFonts w:hint="eastAsia" w:ascii="宋体" w:hAnsi="宋体" w:eastAsia="宋体" w:cs="宋体"/>
                <w:b w:val="0"/>
                <w:bCs w:val="0"/>
                <w:color w:val="auto"/>
                <w:kern w:val="2"/>
                <w:sz w:val="24"/>
                <w:szCs w:val="24"/>
                <w:highlight w:val="none"/>
                <w:lang w:val="en-US" w:eastAsia="zh-CN" w:bidi="ar-SA"/>
              </w:rPr>
              <w:t>④项目相关培训方案，每具有一项得2分，最多得8分。</w:t>
            </w:r>
          </w:p>
          <w:p w14:paraId="5724BF89">
            <w:pPr>
              <w:pStyle w:val="50"/>
              <w:snapToGrid w:val="0"/>
              <w:spacing w:line="360" w:lineRule="exact"/>
              <w:ind w:firstLine="0" w:firstLineChars="0"/>
              <w:jc w:val="both"/>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bidi="ar-SA"/>
              </w:rPr>
              <w:t>提供的方案中每有一处具有缺陷(缺陷是指:存在不适用项目实际情况的情形、凭空编造、方案中内容前后不一致、前后逻辑错误、涉及的规范及标准错误、地点区域错误、内容缺失、不符合项目实际情况等)的扣1.5分，扣完为止。</w:t>
            </w:r>
          </w:p>
        </w:tc>
      </w:tr>
      <w:tr w14:paraId="2F7A4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662" w:type="dxa"/>
            <w:vMerge w:val="continue"/>
            <w:tcBorders>
              <w:left w:val="single" w:color="auto" w:sz="4" w:space="0"/>
              <w:right w:val="single" w:color="auto" w:sz="4" w:space="0"/>
            </w:tcBorders>
            <w:noWrap w:val="0"/>
            <w:vAlign w:val="center"/>
          </w:tcPr>
          <w:p w14:paraId="08EDCE57">
            <w:pPr>
              <w:pageBreakBefore w:val="0"/>
              <w:widowControl w:val="0"/>
              <w:wordWrap/>
              <w:topLinePunct w:val="0"/>
              <w:bidi w:val="0"/>
              <w:rPr>
                <w:rFonts w:hint="eastAsia" w:ascii="宋体" w:hAnsi="宋体" w:eastAsia="宋体" w:cs="宋体"/>
                <w:i w:val="0"/>
                <w:iCs w:val="0"/>
                <w:color w:val="auto"/>
                <w:sz w:val="24"/>
                <w:szCs w:val="24"/>
                <w:highlight w:val="none"/>
                <w:lang w:val="en-US" w:eastAsia="zh-CN"/>
              </w:rPr>
            </w:pPr>
          </w:p>
        </w:tc>
        <w:tc>
          <w:tcPr>
            <w:tcW w:w="735" w:type="dxa"/>
            <w:vMerge w:val="continue"/>
            <w:tcBorders>
              <w:left w:val="single" w:color="auto" w:sz="4" w:space="0"/>
              <w:right w:val="single" w:color="auto" w:sz="4" w:space="0"/>
            </w:tcBorders>
            <w:noWrap w:val="0"/>
            <w:vAlign w:val="center"/>
          </w:tcPr>
          <w:p w14:paraId="197A113D">
            <w:pPr>
              <w:pageBreakBefore w:val="0"/>
              <w:widowControl w:val="0"/>
              <w:wordWrap/>
              <w:topLinePunct w:val="0"/>
              <w:bidi w:val="0"/>
              <w:rPr>
                <w:rFonts w:hint="eastAsia" w:ascii="宋体" w:hAnsi="宋体" w:eastAsia="宋体" w:cs="宋体"/>
                <w:i w:val="0"/>
                <w:iCs w:val="0"/>
                <w:color w:val="auto"/>
                <w:sz w:val="24"/>
                <w:szCs w:val="24"/>
                <w:highlight w:val="none"/>
                <w:lang w:val="en-US" w:eastAsia="zh-CN"/>
              </w:rPr>
            </w:pPr>
          </w:p>
        </w:tc>
        <w:tc>
          <w:tcPr>
            <w:tcW w:w="1403" w:type="dxa"/>
            <w:tcBorders>
              <w:top w:val="single" w:color="auto" w:sz="4" w:space="0"/>
              <w:left w:val="single" w:color="auto" w:sz="4" w:space="0"/>
              <w:bottom w:val="single" w:color="auto" w:sz="4" w:space="0"/>
              <w:right w:val="single" w:color="auto" w:sz="4" w:space="0"/>
            </w:tcBorders>
            <w:noWrap w:val="0"/>
            <w:vAlign w:val="center"/>
          </w:tcPr>
          <w:p w14:paraId="3ACF7092">
            <w:pPr>
              <w:pageBreakBefore w:val="0"/>
              <w:widowControl w:val="0"/>
              <w:wordWrap/>
              <w:topLinePunct w:val="0"/>
              <w:bidi w:val="0"/>
              <w:rPr>
                <w:rFonts w:hint="eastAsia" w:ascii="宋体" w:hAnsi="宋体" w:eastAsia="宋体" w:cs="宋体"/>
                <w:i w:val="0"/>
                <w:iCs w:val="0"/>
                <w:color w:val="auto"/>
                <w:sz w:val="24"/>
                <w:szCs w:val="24"/>
                <w:highlight w:val="none"/>
                <w:lang w:val="en-US" w:eastAsia="zh-CN"/>
              </w:rPr>
            </w:pPr>
            <w:r>
              <w:rPr>
                <w:rFonts w:ascii="宋体" w:hAnsi="宋体" w:eastAsia="宋体" w:cs="宋体"/>
                <w:color w:val="auto"/>
                <w:sz w:val="24"/>
                <w:szCs w:val="24"/>
                <w:highlight w:val="none"/>
              </w:rPr>
              <w:t>业绩</w:t>
            </w:r>
            <w:r>
              <w:rPr>
                <w:rFonts w:hint="eastAsia" w:ascii="宋体" w:hAnsi="宋体" w:eastAsia="宋体" w:cs="宋体"/>
                <w:color w:val="auto"/>
                <w:sz w:val="24"/>
                <w:szCs w:val="24"/>
                <w:highlight w:val="none"/>
                <w:lang w:val="en-US" w:eastAsia="zh-CN"/>
              </w:rPr>
              <w:t>6分</w:t>
            </w:r>
          </w:p>
        </w:tc>
        <w:tc>
          <w:tcPr>
            <w:tcW w:w="7344" w:type="dxa"/>
            <w:tcBorders>
              <w:top w:val="single" w:color="auto" w:sz="4" w:space="0"/>
              <w:left w:val="single" w:color="auto" w:sz="4" w:space="0"/>
              <w:bottom w:val="single" w:color="auto" w:sz="4" w:space="0"/>
              <w:right w:val="single" w:color="auto" w:sz="4" w:space="0"/>
            </w:tcBorders>
            <w:noWrap w:val="0"/>
            <w:vAlign w:val="top"/>
          </w:tcPr>
          <w:p w14:paraId="08825171">
            <w:pPr>
              <w:pageBreakBefore w:val="0"/>
              <w:widowControl w:val="0"/>
              <w:wordWrap/>
              <w:topLinePunct w:val="0"/>
              <w:bidi w:val="0"/>
              <w:rPr>
                <w:rFonts w:hint="default" w:ascii="宋体" w:hAnsi="宋体" w:eastAsia="宋体" w:cs="宋体"/>
                <w:i w:val="0"/>
                <w:iCs w:val="0"/>
                <w:color w:val="auto"/>
                <w:sz w:val="24"/>
                <w:szCs w:val="24"/>
                <w:highlight w:val="none"/>
                <w:lang w:val="en-US" w:eastAsia="zh-CN"/>
              </w:rPr>
            </w:pPr>
            <w:r>
              <w:rPr>
                <w:rFonts w:ascii="宋体" w:hAnsi="宋体" w:eastAsia="宋体" w:cs="宋体"/>
                <w:color w:val="auto"/>
                <w:sz w:val="24"/>
                <w:szCs w:val="24"/>
                <w:highlight w:val="none"/>
              </w:rPr>
              <w:t>供应商提供近三年</w:t>
            </w:r>
            <w:r>
              <w:rPr>
                <w:rFonts w:hint="eastAsia" w:ascii="宋体" w:hAnsi="宋体" w:eastAsia="宋体" w:cs="宋体"/>
                <w:color w:val="auto"/>
                <w:sz w:val="24"/>
                <w:szCs w:val="24"/>
                <w:highlight w:val="none"/>
                <w:lang w:val="en-US" w:eastAsia="zh-CN"/>
              </w:rPr>
              <w:t>承担过规划相关业绩</w:t>
            </w:r>
            <w:r>
              <w:rPr>
                <w:rFonts w:ascii="宋体" w:hAnsi="宋体" w:eastAsia="宋体" w:cs="宋体"/>
                <w:color w:val="auto"/>
                <w:sz w:val="24"/>
                <w:szCs w:val="24"/>
                <w:highlight w:val="none"/>
              </w:rPr>
              <w:t>，每项得</w:t>
            </w:r>
            <w:r>
              <w:rPr>
                <w:rFonts w:hint="eastAsia" w:ascii="宋体" w:hAnsi="宋体" w:eastAsia="宋体" w:cs="宋体"/>
                <w:color w:val="auto"/>
                <w:sz w:val="24"/>
                <w:szCs w:val="24"/>
                <w:highlight w:val="none"/>
                <w:lang w:val="en-US" w:eastAsia="zh-CN"/>
              </w:rPr>
              <w:t>2</w:t>
            </w:r>
            <w:r>
              <w:rPr>
                <w:rFonts w:ascii="宋体" w:hAnsi="宋体" w:eastAsia="宋体" w:cs="宋体"/>
                <w:color w:val="auto"/>
                <w:sz w:val="24"/>
                <w:szCs w:val="24"/>
                <w:highlight w:val="none"/>
              </w:rPr>
              <w:t>分，满分</w:t>
            </w:r>
            <w:r>
              <w:rPr>
                <w:rFonts w:hint="eastAsia" w:ascii="宋体" w:hAnsi="宋体" w:eastAsia="宋体" w:cs="宋体"/>
                <w:color w:val="auto"/>
                <w:sz w:val="24"/>
                <w:szCs w:val="24"/>
                <w:highlight w:val="none"/>
                <w:lang w:val="en-US" w:eastAsia="zh-CN"/>
              </w:rPr>
              <w:t>6</w:t>
            </w:r>
            <w:r>
              <w:rPr>
                <w:rFonts w:ascii="宋体" w:hAnsi="宋体" w:eastAsia="宋体" w:cs="宋体"/>
                <w:color w:val="auto"/>
                <w:sz w:val="24"/>
                <w:szCs w:val="24"/>
                <w:highlight w:val="none"/>
              </w:rPr>
              <w:t>分。（需提供中标通知书</w:t>
            </w:r>
            <w:r>
              <w:rPr>
                <w:rFonts w:hint="eastAsia" w:ascii="宋体" w:hAnsi="宋体" w:eastAsia="宋体" w:cs="宋体"/>
                <w:color w:val="auto"/>
                <w:sz w:val="24"/>
                <w:szCs w:val="24"/>
                <w:highlight w:val="none"/>
                <w:lang w:val="en-US" w:eastAsia="zh-CN"/>
              </w:rPr>
              <w:t>或</w:t>
            </w:r>
            <w:r>
              <w:rPr>
                <w:rFonts w:ascii="宋体" w:hAnsi="宋体" w:eastAsia="宋体" w:cs="宋体"/>
                <w:color w:val="auto"/>
                <w:sz w:val="24"/>
                <w:szCs w:val="24"/>
                <w:highlight w:val="none"/>
              </w:rPr>
              <w:t>合同协议；提供中标通知书或合同关键页扫描件，提供不全或不提供的不得分）</w:t>
            </w:r>
          </w:p>
        </w:tc>
      </w:tr>
      <w:tr w14:paraId="21F72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662" w:type="dxa"/>
            <w:vMerge w:val="continue"/>
            <w:tcBorders>
              <w:left w:val="single" w:color="auto" w:sz="4" w:space="0"/>
              <w:right w:val="single" w:color="auto" w:sz="4" w:space="0"/>
            </w:tcBorders>
            <w:noWrap w:val="0"/>
            <w:vAlign w:val="center"/>
          </w:tcPr>
          <w:p w14:paraId="01D757D8">
            <w:pPr>
              <w:pageBreakBefore w:val="0"/>
              <w:widowControl w:val="0"/>
              <w:wordWrap/>
              <w:topLinePunct w:val="0"/>
              <w:bidi w:val="0"/>
              <w:rPr>
                <w:rFonts w:hint="eastAsia" w:ascii="宋体" w:hAnsi="宋体" w:eastAsia="宋体" w:cs="宋体"/>
                <w:i w:val="0"/>
                <w:iCs w:val="0"/>
                <w:color w:val="auto"/>
                <w:sz w:val="24"/>
                <w:szCs w:val="24"/>
                <w:highlight w:val="none"/>
                <w:lang w:val="en-US" w:eastAsia="zh-CN"/>
              </w:rPr>
            </w:pPr>
            <w:bookmarkStart w:id="54" w:name="_Toc25912"/>
            <w:bookmarkStart w:id="55" w:name="_Toc25629"/>
            <w:bookmarkStart w:id="56" w:name="_Toc10879"/>
          </w:p>
        </w:tc>
        <w:tc>
          <w:tcPr>
            <w:tcW w:w="735" w:type="dxa"/>
            <w:vMerge w:val="continue"/>
            <w:tcBorders>
              <w:left w:val="single" w:color="auto" w:sz="4" w:space="0"/>
              <w:right w:val="single" w:color="auto" w:sz="4" w:space="0"/>
            </w:tcBorders>
            <w:noWrap w:val="0"/>
            <w:vAlign w:val="center"/>
          </w:tcPr>
          <w:p w14:paraId="3AED36A8">
            <w:pPr>
              <w:pageBreakBefore w:val="0"/>
              <w:widowControl w:val="0"/>
              <w:wordWrap/>
              <w:topLinePunct w:val="0"/>
              <w:bidi w:val="0"/>
              <w:rPr>
                <w:rFonts w:hint="eastAsia" w:ascii="宋体" w:hAnsi="宋体" w:eastAsia="宋体" w:cs="宋体"/>
                <w:i w:val="0"/>
                <w:iCs w:val="0"/>
                <w:color w:val="auto"/>
                <w:sz w:val="24"/>
                <w:szCs w:val="24"/>
                <w:highlight w:val="none"/>
                <w:lang w:val="en-US" w:eastAsia="zh-CN"/>
              </w:rPr>
            </w:pPr>
          </w:p>
        </w:tc>
        <w:tc>
          <w:tcPr>
            <w:tcW w:w="1403" w:type="dxa"/>
            <w:tcBorders>
              <w:top w:val="single" w:color="auto" w:sz="4" w:space="0"/>
              <w:left w:val="single" w:color="auto" w:sz="4" w:space="0"/>
              <w:bottom w:val="single" w:color="auto" w:sz="4" w:space="0"/>
              <w:right w:val="single" w:color="auto" w:sz="4" w:space="0"/>
            </w:tcBorders>
            <w:noWrap w:val="0"/>
            <w:vAlign w:val="center"/>
          </w:tcPr>
          <w:p w14:paraId="3659B2F8">
            <w:pPr>
              <w:pageBreakBefore w:val="0"/>
              <w:widowControl w:val="0"/>
              <w:wordWrap/>
              <w:topLinePunct w:val="0"/>
              <w:bidi w:val="0"/>
              <w:rPr>
                <w:rFonts w:hint="default" w:ascii="宋体" w:hAnsi="宋体" w:eastAsia="宋体" w:cs="宋体"/>
                <w:i w:val="0"/>
                <w:iCs w:val="0"/>
                <w:color w:val="auto"/>
                <w:sz w:val="24"/>
                <w:szCs w:val="24"/>
                <w:highlight w:val="none"/>
                <w:lang w:val="en-US" w:eastAsia="zh-CN"/>
              </w:rPr>
            </w:pPr>
            <w:r>
              <w:rPr>
                <w:rFonts w:ascii="宋体" w:hAnsi="宋体" w:eastAsia="宋体" w:cs="宋体"/>
                <w:sz w:val="24"/>
                <w:szCs w:val="24"/>
                <w:highlight w:val="none"/>
              </w:rPr>
              <w:t>工作部署</w:t>
            </w:r>
            <w:r>
              <w:rPr>
                <w:rFonts w:hint="eastAsia" w:ascii="宋体" w:hAnsi="宋体" w:eastAsia="宋体" w:cs="宋体"/>
                <w:sz w:val="24"/>
                <w:szCs w:val="24"/>
                <w:highlight w:val="none"/>
                <w:lang w:val="en-US" w:eastAsia="zh-CN"/>
              </w:rPr>
              <w:t>20分</w:t>
            </w:r>
          </w:p>
        </w:tc>
        <w:tc>
          <w:tcPr>
            <w:tcW w:w="7344" w:type="dxa"/>
            <w:tcBorders>
              <w:top w:val="single" w:color="auto" w:sz="4" w:space="0"/>
              <w:left w:val="single" w:color="auto" w:sz="4" w:space="0"/>
              <w:bottom w:val="single" w:color="auto" w:sz="4" w:space="0"/>
              <w:right w:val="single" w:color="auto" w:sz="4" w:space="0"/>
            </w:tcBorders>
            <w:noWrap w:val="0"/>
            <w:vAlign w:val="center"/>
          </w:tcPr>
          <w:p w14:paraId="1FAF0CBA">
            <w:pPr>
              <w:pageBreakBefore w:val="0"/>
              <w:widowControl w:val="0"/>
              <w:wordWrap/>
              <w:topLinePunct w:val="0"/>
              <w:bidi w:val="0"/>
              <w:rPr>
                <w:rFonts w:hint="eastAsia" w:ascii="宋体" w:hAnsi="宋体" w:eastAsia="宋体" w:cs="宋体"/>
                <w:i w:val="0"/>
                <w:iCs w:val="0"/>
                <w:color w:val="auto"/>
                <w:sz w:val="24"/>
                <w:szCs w:val="24"/>
                <w:highlight w:val="none"/>
                <w:lang w:val="en-US" w:eastAsia="zh-CN"/>
              </w:rPr>
            </w:pPr>
            <w:r>
              <w:rPr>
                <w:rFonts w:ascii="宋体" w:hAnsi="宋体" w:eastAsia="宋体" w:cs="宋体"/>
                <w:sz w:val="24"/>
                <w:szCs w:val="24"/>
                <w:highlight w:val="none"/>
              </w:rPr>
              <w:t>供应商针对本项目提供的工作部署，内容包括但不限于：①总体工作部署（含部署图）； ②各项工作手段部署；③技术路线；④工作阶段划分（含工作程序）；⑤工期保障措施等内容； 以上方案内容完整、清晰明确且科学合理、可行性高具有针对性并满足采购需求的得20分，以上内容每缺少一项内容扣4分；每有一项内容不完整或未能满足采购需求的或每有一处不具有针对性或逻辑性错误且不完整的扣2分；扣完为止。</w:t>
            </w:r>
          </w:p>
        </w:tc>
      </w:tr>
    </w:tbl>
    <w:p w14:paraId="466C8C9A">
      <w:pPr>
        <w:rPr>
          <w:rFonts w:hint="eastAsia" w:ascii="宋体" w:hAnsi="宋体" w:eastAsia="宋体" w:cs="宋体"/>
          <w:b/>
          <w:bCs/>
          <w:sz w:val="32"/>
          <w:szCs w:val="32"/>
          <w:highlight w:val="none"/>
          <w:lang w:val="en-US" w:eastAsia="zh-CN"/>
        </w:rPr>
      </w:pPr>
      <w:r>
        <w:rPr>
          <w:rFonts w:hint="eastAsia" w:ascii="宋体" w:hAnsi="宋体" w:eastAsia="宋体" w:cs="宋体"/>
          <w:b/>
          <w:bCs/>
          <w:sz w:val="32"/>
          <w:szCs w:val="32"/>
          <w:highlight w:val="none"/>
          <w:lang w:val="en-US" w:eastAsia="zh-CN"/>
        </w:rPr>
        <w:br w:type="page"/>
      </w:r>
    </w:p>
    <w:p w14:paraId="489347EB">
      <w:pPr>
        <w:jc w:val="center"/>
        <w:rPr>
          <w:rFonts w:hint="default" w:ascii="宋体" w:hAnsi="宋体" w:eastAsia="宋体" w:cs="宋体"/>
          <w:sz w:val="24"/>
          <w:szCs w:val="24"/>
          <w:highlight w:val="none"/>
          <w:lang w:val="en-US" w:eastAsia="zh-CN"/>
        </w:rPr>
      </w:pPr>
      <w:r>
        <w:rPr>
          <w:rFonts w:hint="eastAsia" w:ascii="宋体" w:hAnsi="宋体" w:eastAsia="宋体" w:cs="宋体"/>
          <w:b/>
          <w:bCs/>
          <w:sz w:val="32"/>
          <w:szCs w:val="32"/>
          <w:highlight w:val="none"/>
          <w:lang w:val="en-US" w:eastAsia="zh-CN"/>
        </w:rPr>
        <w:t>第四部分   采购需求及具体要求</w:t>
      </w:r>
    </w:p>
    <w:p w14:paraId="2C450E33">
      <w:pPr>
        <w:pStyle w:val="66"/>
        <w:ind w:left="0" w:leftChars="0" w:firstLine="0" w:firstLineChars="0"/>
        <w:rPr>
          <w:rFonts w:hint="eastAsia"/>
          <w:color w:val="auto"/>
          <w:highlight w:val="none"/>
        </w:rPr>
      </w:pPr>
      <w:r>
        <w:rPr>
          <w:rFonts w:hint="eastAsia" w:ascii="宋体" w:hAnsi="宋体" w:eastAsia="宋体" w:cs="宋体"/>
          <w:b/>
          <w:color w:val="auto"/>
          <w:sz w:val="32"/>
          <w:szCs w:val="32"/>
          <w:highlight w:val="none"/>
          <w:lang w:val="en-US" w:eastAsia="zh-CN"/>
        </w:rPr>
        <w:t>一、项目概况：</w:t>
      </w:r>
    </w:p>
    <w:p w14:paraId="1F73035F">
      <w:pPr>
        <w:pStyle w:val="6"/>
        <w:pageBreakBefore w:val="0"/>
        <w:widowControl/>
        <w:numPr>
          <w:ilvl w:val="0"/>
          <w:numId w:val="0"/>
        </w:numPr>
        <w:kinsoku w:val="0"/>
        <w:wordWrap/>
        <w:overflowPunct/>
        <w:topLinePunct w:val="0"/>
        <w:autoSpaceDE w:val="0"/>
        <w:autoSpaceDN w:val="0"/>
        <w:bidi w:val="0"/>
        <w:adjustRightInd w:val="0"/>
        <w:snapToGrid w:val="0"/>
        <w:spacing w:line="240" w:lineRule="auto"/>
        <w:ind w:firstLine="560" w:firstLineChars="200"/>
        <w:textAlignment w:val="baseline"/>
        <w:rPr>
          <w:rFonts w:hint="eastAsia" w:ascii="宋体" w:hAnsi="宋体" w:eastAsia="宋体" w:cs="宋体"/>
          <w:snapToGrid w:val="0"/>
          <w:color w:val="auto"/>
          <w:kern w:val="2"/>
          <w:sz w:val="28"/>
          <w:szCs w:val="28"/>
          <w:highlight w:val="none"/>
          <w:lang w:val="en-US" w:eastAsia="zh-CN" w:bidi="ar-SA"/>
        </w:rPr>
      </w:pPr>
      <w:r>
        <w:rPr>
          <w:rFonts w:hint="eastAsia" w:ascii="宋体" w:hAnsi="宋体" w:eastAsia="宋体" w:cs="宋体"/>
          <w:snapToGrid w:val="0"/>
          <w:color w:val="auto"/>
          <w:kern w:val="2"/>
          <w:sz w:val="28"/>
          <w:szCs w:val="28"/>
          <w:highlight w:val="none"/>
          <w:lang w:val="en-US" w:eastAsia="zh-CN" w:bidi="ar-SA"/>
        </w:rPr>
        <w:t>1、项目名称:民丰县矿业服务基地项目(规划编制)</w:t>
      </w:r>
    </w:p>
    <w:p w14:paraId="5524142A">
      <w:pPr>
        <w:pageBreakBefore w:val="0"/>
        <w:widowControl/>
        <w:numPr>
          <w:ilvl w:val="0"/>
          <w:numId w:val="0"/>
        </w:numPr>
        <w:kinsoku w:val="0"/>
        <w:wordWrap/>
        <w:overflowPunct/>
        <w:topLinePunct w:val="0"/>
        <w:autoSpaceDE w:val="0"/>
        <w:autoSpaceDN w:val="0"/>
        <w:bidi w:val="0"/>
        <w:adjustRightInd w:val="0"/>
        <w:snapToGrid w:val="0"/>
        <w:spacing w:line="240" w:lineRule="auto"/>
        <w:ind w:firstLine="560" w:firstLineChars="200"/>
        <w:textAlignment w:val="baseline"/>
        <w:rPr>
          <w:rFonts w:hint="eastAsia" w:ascii="宋体" w:hAnsi="宋体" w:eastAsia="宋体" w:cs="宋体"/>
          <w:snapToGrid w:val="0"/>
          <w:color w:val="auto"/>
          <w:kern w:val="2"/>
          <w:sz w:val="28"/>
          <w:szCs w:val="28"/>
          <w:highlight w:val="none"/>
          <w:lang w:val="en-US" w:eastAsia="zh-CN" w:bidi="ar-SA"/>
        </w:rPr>
      </w:pPr>
      <w:r>
        <w:rPr>
          <w:rFonts w:hint="eastAsia" w:ascii="宋体" w:hAnsi="宋体" w:eastAsia="宋体" w:cs="宋体"/>
          <w:snapToGrid w:val="0"/>
          <w:color w:val="auto"/>
          <w:kern w:val="2"/>
          <w:sz w:val="28"/>
          <w:szCs w:val="28"/>
          <w:highlight w:val="none"/>
          <w:lang w:val="en-US" w:eastAsia="zh-CN" w:bidi="ar-SA"/>
        </w:rPr>
        <w:t xml:space="preserve">2、服务内容：编制一套全面、科学、具有前瞻性和可操作性的矿业服务基地规划方案，结合规划设计条件，明确矿业服务基地的功能定位、空间布局、产业发展方向、配套设施建设等内容，为基地的建设与运营提供指导依据。 </w:t>
      </w:r>
    </w:p>
    <w:p w14:paraId="0A57FC43">
      <w:pPr>
        <w:pStyle w:val="4"/>
        <w:pageBreakBefore w:val="0"/>
        <w:widowControl/>
        <w:numPr>
          <w:ilvl w:val="0"/>
          <w:numId w:val="0"/>
        </w:numPr>
        <w:kinsoku w:val="0"/>
        <w:wordWrap/>
        <w:overflowPunct/>
        <w:topLinePunct w:val="0"/>
        <w:autoSpaceDE w:val="0"/>
        <w:autoSpaceDN w:val="0"/>
        <w:bidi w:val="0"/>
        <w:adjustRightInd w:val="0"/>
        <w:snapToGrid w:val="0"/>
        <w:spacing w:before="0" w:after="0" w:line="240" w:lineRule="auto"/>
        <w:ind w:firstLine="560" w:firstLineChars="200"/>
        <w:jc w:val="both"/>
        <w:textAlignment w:val="baseline"/>
        <w:rPr>
          <w:rFonts w:hint="eastAsia" w:ascii="宋体" w:hAnsi="宋体" w:eastAsia="宋体" w:cs="宋体"/>
          <w:snapToGrid w:val="0"/>
          <w:color w:val="auto"/>
          <w:kern w:val="2"/>
          <w:sz w:val="28"/>
          <w:szCs w:val="28"/>
          <w:highlight w:val="none"/>
          <w:lang w:val="en-US" w:eastAsia="zh-CN" w:bidi="ar-SA"/>
        </w:rPr>
      </w:pPr>
      <w:r>
        <w:rPr>
          <w:rFonts w:hint="eastAsia" w:ascii="宋体" w:hAnsi="宋体" w:eastAsia="宋体" w:cs="宋体"/>
          <w:snapToGrid w:val="0"/>
          <w:color w:val="auto"/>
          <w:kern w:val="2"/>
          <w:sz w:val="28"/>
          <w:szCs w:val="28"/>
          <w:highlight w:val="none"/>
          <w:lang w:val="en-US" w:eastAsia="zh-CN" w:bidi="ar-SA"/>
        </w:rPr>
        <w:t>3、项目预算金额:人民币</w:t>
      </w:r>
      <w:r>
        <w:rPr>
          <w:rFonts w:hint="eastAsia" w:eastAsia="宋体" w:cs="宋体"/>
          <w:snapToGrid w:val="0"/>
          <w:color w:val="auto"/>
          <w:kern w:val="2"/>
          <w:sz w:val="28"/>
          <w:szCs w:val="28"/>
          <w:highlight w:val="none"/>
          <w:lang w:val="en-US" w:eastAsia="zh-CN" w:bidi="ar-SA"/>
        </w:rPr>
        <w:t>400000</w:t>
      </w:r>
      <w:r>
        <w:rPr>
          <w:rFonts w:hint="eastAsia" w:ascii="宋体" w:hAnsi="宋体" w:eastAsia="宋体" w:cs="宋体"/>
          <w:snapToGrid w:val="0"/>
          <w:color w:val="auto"/>
          <w:kern w:val="2"/>
          <w:sz w:val="28"/>
          <w:szCs w:val="28"/>
          <w:highlight w:val="none"/>
          <w:lang w:val="en-US" w:eastAsia="zh-CN" w:bidi="ar-SA"/>
        </w:rPr>
        <w:t>.00元。</w:t>
      </w:r>
    </w:p>
    <w:p w14:paraId="748A9A57">
      <w:pPr>
        <w:pageBreakBefore w:val="0"/>
        <w:widowControl/>
        <w:kinsoku w:val="0"/>
        <w:wordWrap/>
        <w:overflowPunct/>
        <w:topLinePunct w:val="0"/>
        <w:autoSpaceDE w:val="0"/>
        <w:autoSpaceDN w:val="0"/>
        <w:bidi w:val="0"/>
        <w:adjustRightInd w:val="0"/>
        <w:snapToGrid w:val="0"/>
        <w:spacing w:line="240" w:lineRule="auto"/>
        <w:ind w:firstLine="560" w:firstLineChars="200"/>
        <w:textAlignment w:val="baseline"/>
        <w:rPr>
          <w:rFonts w:hint="default" w:ascii="宋体" w:hAnsi="宋体" w:eastAsia="宋体" w:cs="宋体"/>
          <w:snapToGrid w:val="0"/>
          <w:color w:val="auto"/>
          <w:kern w:val="2"/>
          <w:sz w:val="28"/>
          <w:szCs w:val="28"/>
          <w:highlight w:val="none"/>
          <w:lang w:val="en-US" w:eastAsia="zh-CN" w:bidi="ar-SA"/>
        </w:rPr>
      </w:pPr>
      <w:r>
        <w:rPr>
          <w:rFonts w:hint="eastAsia" w:ascii="宋体" w:hAnsi="宋体" w:eastAsia="宋体" w:cs="宋体"/>
          <w:snapToGrid w:val="0"/>
          <w:color w:val="auto"/>
          <w:kern w:val="2"/>
          <w:sz w:val="28"/>
          <w:szCs w:val="28"/>
          <w:highlight w:val="none"/>
          <w:lang w:val="en-US" w:eastAsia="zh-CN" w:bidi="ar-SA"/>
        </w:rPr>
        <w:t>4、资金来源为:县级资金。</w:t>
      </w:r>
    </w:p>
    <w:p w14:paraId="7A3B990B">
      <w:pPr>
        <w:pStyle w:val="66"/>
        <w:spacing w:line="240" w:lineRule="auto"/>
        <w:ind w:left="0" w:leftChars="0" w:firstLine="0" w:firstLineChars="0"/>
        <w:rPr>
          <w:rFonts w:hint="eastAsia" w:ascii="宋体" w:hAnsi="宋体" w:eastAsia="宋体" w:cs="宋体"/>
          <w:b/>
          <w:color w:val="auto"/>
          <w:sz w:val="32"/>
          <w:szCs w:val="32"/>
          <w:highlight w:val="none"/>
          <w:lang w:val="en-US" w:eastAsia="zh-CN"/>
        </w:rPr>
      </w:pPr>
      <w:r>
        <w:rPr>
          <w:rFonts w:hint="eastAsia" w:ascii="宋体" w:hAnsi="宋体" w:eastAsia="宋体" w:cs="宋体"/>
          <w:b/>
          <w:color w:val="auto"/>
          <w:sz w:val="32"/>
          <w:szCs w:val="32"/>
          <w:highlight w:val="none"/>
          <w:lang w:val="en-US" w:eastAsia="zh-CN"/>
        </w:rPr>
        <w:t>二、商务要求：</w:t>
      </w:r>
    </w:p>
    <w:p w14:paraId="7BC8EDD1">
      <w:pPr>
        <w:pStyle w:val="6"/>
        <w:pageBreakBefore w:val="0"/>
        <w:widowControl/>
        <w:numPr>
          <w:ilvl w:val="0"/>
          <w:numId w:val="0"/>
        </w:numPr>
        <w:kinsoku w:val="0"/>
        <w:wordWrap/>
        <w:overflowPunct/>
        <w:topLinePunct w:val="0"/>
        <w:autoSpaceDE w:val="0"/>
        <w:autoSpaceDN w:val="0"/>
        <w:bidi w:val="0"/>
        <w:adjustRightInd w:val="0"/>
        <w:snapToGrid w:val="0"/>
        <w:spacing w:line="240" w:lineRule="auto"/>
        <w:ind w:firstLine="560" w:firstLineChars="200"/>
        <w:textAlignment w:val="baseline"/>
        <w:rPr>
          <w:rFonts w:hint="eastAsia" w:ascii="宋体" w:hAnsi="宋体" w:eastAsia="宋体" w:cs="宋体"/>
          <w:snapToGrid w:val="0"/>
          <w:color w:val="auto"/>
          <w:kern w:val="2"/>
          <w:sz w:val="28"/>
          <w:szCs w:val="28"/>
          <w:highlight w:val="none"/>
          <w:lang w:val="en-US" w:eastAsia="zh-CN" w:bidi="ar-SA"/>
        </w:rPr>
      </w:pPr>
      <w:r>
        <w:rPr>
          <w:rFonts w:hint="eastAsia" w:ascii="宋体" w:hAnsi="宋体" w:eastAsia="宋体" w:cs="宋体"/>
          <w:snapToGrid w:val="0"/>
          <w:color w:val="auto"/>
          <w:kern w:val="2"/>
          <w:sz w:val="28"/>
          <w:szCs w:val="28"/>
          <w:highlight w:val="none"/>
          <w:lang w:val="en-US" w:eastAsia="zh-CN" w:bidi="ar-SA"/>
        </w:rPr>
        <w:t>1、服务期限：2025年7月-12月（具体以甲方签订合同为准）；</w:t>
      </w:r>
    </w:p>
    <w:p w14:paraId="7629680C">
      <w:pPr>
        <w:pStyle w:val="6"/>
        <w:pageBreakBefore w:val="0"/>
        <w:widowControl/>
        <w:numPr>
          <w:ilvl w:val="0"/>
          <w:numId w:val="0"/>
        </w:numPr>
        <w:kinsoku w:val="0"/>
        <w:wordWrap/>
        <w:overflowPunct/>
        <w:topLinePunct w:val="0"/>
        <w:autoSpaceDE w:val="0"/>
        <w:autoSpaceDN w:val="0"/>
        <w:bidi w:val="0"/>
        <w:adjustRightInd w:val="0"/>
        <w:snapToGrid w:val="0"/>
        <w:spacing w:line="240" w:lineRule="auto"/>
        <w:ind w:firstLine="560" w:firstLineChars="200"/>
        <w:textAlignment w:val="baseline"/>
        <w:rPr>
          <w:rFonts w:hint="eastAsia" w:ascii="宋体" w:hAnsi="宋体" w:eastAsia="宋体" w:cs="宋体"/>
          <w:snapToGrid w:val="0"/>
          <w:color w:val="auto"/>
          <w:kern w:val="2"/>
          <w:sz w:val="28"/>
          <w:szCs w:val="28"/>
          <w:highlight w:val="none"/>
          <w:lang w:val="en-US" w:eastAsia="zh-CN" w:bidi="ar-SA"/>
        </w:rPr>
      </w:pPr>
      <w:r>
        <w:rPr>
          <w:rFonts w:hint="eastAsia" w:ascii="宋体" w:hAnsi="宋体" w:eastAsia="宋体" w:cs="宋体"/>
          <w:snapToGrid w:val="0"/>
          <w:color w:val="auto"/>
          <w:kern w:val="2"/>
          <w:sz w:val="28"/>
          <w:szCs w:val="28"/>
          <w:highlight w:val="none"/>
          <w:lang w:val="en-US" w:eastAsia="zh-CN" w:bidi="ar-SA"/>
        </w:rPr>
        <w:t>2、付款方式：具体以双方签订的合同时约定；</w:t>
      </w:r>
    </w:p>
    <w:p w14:paraId="6909B3C0">
      <w:pPr>
        <w:pStyle w:val="6"/>
        <w:pageBreakBefore w:val="0"/>
        <w:widowControl/>
        <w:numPr>
          <w:ilvl w:val="0"/>
          <w:numId w:val="0"/>
        </w:numPr>
        <w:kinsoku w:val="0"/>
        <w:wordWrap/>
        <w:overflowPunct/>
        <w:topLinePunct w:val="0"/>
        <w:autoSpaceDE w:val="0"/>
        <w:autoSpaceDN w:val="0"/>
        <w:bidi w:val="0"/>
        <w:adjustRightInd w:val="0"/>
        <w:snapToGrid w:val="0"/>
        <w:spacing w:line="240" w:lineRule="auto"/>
        <w:ind w:firstLine="560" w:firstLineChars="200"/>
        <w:textAlignment w:val="baseline"/>
        <w:rPr>
          <w:rFonts w:hint="eastAsia" w:ascii="宋体" w:hAnsi="宋体" w:eastAsia="宋体" w:cs="宋体"/>
          <w:snapToGrid w:val="0"/>
          <w:color w:val="auto"/>
          <w:kern w:val="2"/>
          <w:sz w:val="28"/>
          <w:szCs w:val="28"/>
          <w:highlight w:val="none"/>
          <w:lang w:val="en-US" w:eastAsia="zh-CN" w:bidi="ar-SA"/>
        </w:rPr>
      </w:pPr>
      <w:r>
        <w:rPr>
          <w:rFonts w:hint="eastAsia" w:ascii="宋体" w:hAnsi="宋体" w:eastAsia="宋体" w:cs="宋体"/>
          <w:snapToGrid w:val="0"/>
          <w:color w:val="auto"/>
          <w:kern w:val="2"/>
          <w:sz w:val="28"/>
          <w:szCs w:val="28"/>
          <w:highlight w:val="none"/>
          <w:lang w:val="en-US" w:eastAsia="zh-CN" w:bidi="ar-SA"/>
        </w:rPr>
        <w:t>3、项目服务地点：民丰县（具体地点由民丰县自然资源局指定）；</w:t>
      </w:r>
    </w:p>
    <w:p w14:paraId="7ABD45A7">
      <w:pPr>
        <w:pStyle w:val="6"/>
        <w:pageBreakBefore w:val="0"/>
        <w:widowControl/>
        <w:numPr>
          <w:ilvl w:val="0"/>
          <w:numId w:val="0"/>
        </w:numPr>
        <w:kinsoku w:val="0"/>
        <w:wordWrap/>
        <w:overflowPunct/>
        <w:topLinePunct w:val="0"/>
        <w:autoSpaceDE w:val="0"/>
        <w:autoSpaceDN w:val="0"/>
        <w:bidi w:val="0"/>
        <w:adjustRightInd w:val="0"/>
        <w:snapToGrid w:val="0"/>
        <w:spacing w:line="240" w:lineRule="auto"/>
        <w:ind w:firstLine="560" w:firstLineChars="200"/>
        <w:textAlignment w:val="baseline"/>
        <w:rPr>
          <w:rFonts w:hint="eastAsia" w:ascii="宋体" w:hAnsi="宋体" w:eastAsia="宋体" w:cs="宋体"/>
          <w:snapToGrid w:val="0"/>
          <w:color w:val="auto"/>
          <w:kern w:val="2"/>
          <w:sz w:val="28"/>
          <w:szCs w:val="28"/>
          <w:highlight w:val="none"/>
          <w:lang w:val="en-US" w:eastAsia="zh-CN" w:bidi="ar-SA"/>
        </w:rPr>
      </w:pPr>
      <w:r>
        <w:rPr>
          <w:rFonts w:hint="eastAsia" w:ascii="宋体" w:hAnsi="宋体" w:eastAsia="宋体" w:cs="宋体"/>
          <w:snapToGrid w:val="0"/>
          <w:color w:val="auto"/>
          <w:kern w:val="2"/>
          <w:sz w:val="28"/>
          <w:szCs w:val="28"/>
          <w:highlight w:val="none"/>
          <w:lang w:val="en-US" w:eastAsia="zh-CN" w:bidi="ar-SA"/>
        </w:rPr>
        <w:t>4、质量标准：达到国家质量标准、行业质量标准要求。</w:t>
      </w:r>
    </w:p>
    <w:p w14:paraId="2A6904B2">
      <w:pPr>
        <w:rPr>
          <w:rFonts w:hint="eastAsia" w:ascii="宋体" w:hAnsi="宋体" w:eastAsia="宋体" w:cs="宋体"/>
          <w:b/>
          <w:color w:val="auto"/>
          <w:sz w:val="32"/>
          <w:szCs w:val="32"/>
          <w:highlight w:val="none"/>
          <w:lang w:val="en-US" w:eastAsia="zh-CN"/>
        </w:rPr>
      </w:pPr>
      <w:r>
        <w:rPr>
          <w:rFonts w:hint="eastAsia" w:ascii="宋体" w:hAnsi="宋体" w:eastAsia="宋体" w:cs="宋体"/>
          <w:b/>
          <w:color w:val="auto"/>
          <w:sz w:val="32"/>
          <w:szCs w:val="32"/>
          <w:highlight w:val="none"/>
          <w:lang w:val="en-US" w:eastAsia="zh-CN"/>
        </w:rPr>
        <w:t>三、技术要求：</w:t>
      </w:r>
    </w:p>
    <w:p w14:paraId="76BBD345">
      <w:pPr>
        <w:pStyle w:val="3"/>
        <w:keepNext w:val="0"/>
        <w:keepLines w:val="0"/>
        <w:autoSpaceDE w:val="0"/>
        <w:autoSpaceDN w:val="0"/>
        <w:adjustRightInd w:val="0"/>
        <w:snapToGrid w:val="0"/>
        <w:spacing w:before="0" w:after="0" w:line="560" w:lineRule="exact"/>
        <w:ind w:right="-105" w:rightChars="-50" w:firstLine="560" w:firstLineChars="200"/>
        <w:jc w:val="left"/>
        <w:rPr>
          <w:rFonts w:hint="eastAsia" w:ascii="宋体" w:hAnsi="宋体" w:eastAsia="宋体" w:cs="宋体"/>
          <w:b w:val="0"/>
          <w:bCs w:val="0"/>
          <w:snapToGrid w:val="0"/>
          <w:color w:val="auto"/>
          <w:kern w:val="2"/>
          <w:sz w:val="28"/>
          <w:szCs w:val="28"/>
          <w:highlight w:val="none"/>
          <w:lang w:val="en-US" w:eastAsia="zh-CN" w:bidi="ar-SA"/>
        </w:rPr>
      </w:pPr>
      <w:r>
        <w:rPr>
          <w:rFonts w:hint="eastAsia" w:ascii="宋体" w:hAnsi="宋体" w:eastAsia="宋体" w:cs="宋体"/>
          <w:b w:val="0"/>
          <w:bCs w:val="0"/>
          <w:snapToGrid w:val="0"/>
          <w:color w:val="auto"/>
          <w:kern w:val="2"/>
          <w:sz w:val="28"/>
          <w:szCs w:val="28"/>
          <w:highlight w:val="none"/>
          <w:lang w:val="en-US" w:eastAsia="zh-CN" w:bidi="ar-SA"/>
        </w:rPr>
        <w:t>根据新疆维吾尔自治区人民政府办公厅印发《关于推动矿业高质量发展的若干措施》的通知（新政办发〔2024〕43号），鼓励地（州、市）、县（市、区）财政出资开展地质找矿，带动社会资金同向发力、快速增储上产。开展“百亿强企”“千亿跨越”大企业大集团培育行动，以油气、煤、铜、锂、镍等优势资源为依托，承接东中部地区产业组团式、链条式、集群式转移。为贯彻落实民丰县矿业高质量发展的总体战略，提升民丰县矿产资源开发水平，民丰县委县政府提出了建设矿业服务基地的工作目标。矿业服务基地是民丰县加速发展矿业产业的重要配套项目，建成后将成为民丰县南部高山矿区地带的综合服务保障基地。经过地区领导班子、自然资源局与自治区地质局等领导部门对接，对比分析初步选取了昆仑山河谷地带较适宜建设的用地范围，为了有效支持矿区开发和产业集聚，满足各矿业企业的后勤保障、应急救援、医疗救助等实际需求，形成民丰县南部产业发展和经济增长的新引擎。建议通过地方财政出资，针对南部高山矿区地带企业，进一步加强基础设施保障及应急救援服务，促进矿区开发和产业集聚，助力和田地区民丰县高质量发展。</w:t>
      </w:r>
    </w:p>
    <w:p w14:paraId="6D131292">
      <w:pPr>
        <w:rPr>
          <w:rFonts w:hint="eastAsia" w:ascii="宋体" w:hAnsi="宋体" w:eastAsia="宋体" w:cs="宋体"/>
          <w:b/>
          <w:bCs/>
          <w:color w:val="000000"/>
          <w:sz w:val="36"/>
          <w:szCs w:val="36"/>
          <w:highlight w:val="none"/>
          <w:lang w:val="en-US" w:eastAsia="zh-CN"/>
        </w:rPr>
      </w:pPr>
      <w:r>
        <w:rPr>
          <w:rFonts w:hint="eastAsia" w:ascii="宋体" w:hAnsi="宋体" w:eastAsia="宋体" w:cs="宋体"/>
          <w:b/>
          <w:bCs/>
          <w:color w:val="000000"/>
          <w:sz w:val="36"/>
          <w:szCs w:val="36"/>
          <w:highlight w:val="none"/>
          <w:lang w:val="en-US" w:eastAsia="zh-CN"/>
        </w:rPr>
        <w:br w:type="page"/>
      </w:r>
    </w:p>
    <w:p w14:paraId="0120AB01">
      <w:pPr>
        <w:keepNext w:val="0"/>
        <w:keepLines w:val="0"/>
        <w:pageBreakBefore w:val="0"/>
        <w:widowControl w:val="0"/>
        <w:kinsoku/>
        <w:wordWrap/>
        <w:overflowPunct/>
        <w:topLinePunct w:val="0"/>
        <w:autoSpaceDE/>
        <w:autoSpaceDN/>
        <w:bidi w:val="0"/>
        <w:adjustRightInd/>
        <w:snapToGrid/>
        <w:spacing w:line="520" w:lineRule="exact"/>
        <w:ind w:firstLine="723" w:firstLineChars="200"/>
        <w:jc w:val="center"/>
        <w:textAlignment w:val="auto"/>
        <w:rPr>
          <w:rFonts w:hint="eastAsia" w:ascii="宋体" w:hAnsi="宋体" w:eastAsia="宋体" w:cs="宋体"/>
          <w:b/>
          <w:bCs/>
          <w:color w:val="000000"/>
          <w:sz w:val="36"/>
          <w:szCs w:val="36"/>
          <w:highlight w:val="none"/>
        </w:rPr>
      </w:pPr>
      <w:r>
        <w:rPr>
          <w:rFonts w:hint="eastAsia" w:ascii="宋体" w:hAnsi="宋体" w:eastAsia="宋体" w:cs="宋体"/>
          <w:b/>
          <w:bCs/>
          <w:color w:val="000000"/>
          <w:sz w:val="36"/>
          <w:szCs w:val="36"/>
          <w:highlight w:val="none"/>
          <w:lang w:val="en-US" w:eastAsia="zh-CN"/>
        </w:rPr>
        <w:t xml:space="preserve">第五部分 </w:t>
      </w:r>
      <w:r>
        <w:rPr>
          <w:rFonts w:hint="eastAsia" w:ascii="宋体" w:hAnsi="宋体" w:eastAsia="宋体" w:cs="宋体"/>
          <w:b/>
          <w:bCs/>
          <w:color w:val="000000"/>
          <w:sz w:val="36"/>
          <w:szCs w:val="36"/>
          <w:highlight w:val="none"/>
        </w:rPr>
        <w:t>合同条款</w:t>
      </w:r>
      <w:bookmarkEnd w:id="54"/>
      <w:bookmarkEnd w:id="55"/>
      <w:bookmarkEnd w:id="56"/>
    </w:p>
    <w:p w14:paraId="2D8065F6">
      <w:pPr>
        <w:numPr>
          <w:ilvl w:val="0"/>
          <w:numId w:val="0"/>
        </w:numPr>
        <w:jc w:val="center"/>
        <w:rPr>
          <w:rFonts w:hint="eastAsia" w:eastAsia="宋体"/>
          <w:b/>
          <w:bCs/>
          <w:highlight w:val="none"/>
          <w:lang w:eastAsia="zh-CN"/>
        </w:rPr>
      </w:pPr>
      <w:r>
        <w:rPr>
          <w:rFonts w:hint="eastAsia"/>
          <w:b/>
          <w:bCs/>
          <w:highlight w:val="none"/>
          <w:lang w:eastAsia="zh-CN"/>
        </w:rPr>
        <w:t>（</w:t>
      </w:r>
      <w:r>
        <w:rPr>
          <w:rFonts w:hint="eastAsia"/>
          <w:b/>
          <w:bCs/>
          <w:highlight w:val="none"/>
          <w:lang w:val="en-US" w:eastAsia="zh-CN"/>
        </w:rPr>
        <w:t>具体与甲方签订的最终合同为准</w:t>
      </w:r>
      <w:r>
        <w:rPr>
          <w:rFonts w:hint="eastAsia"/>
          <w:b/>
          <w:bCs/>
          <w:highlight w:val="none"/>
          <w:lang w:eastAsia="zh-CN"/>
        </w:rPr>
        <w:t>）</w:t>
      </w:r>
    </w:p>
    <w:p w14:paraId="18FA4B31">
      <w:pPr>
        <w:keepNext/>
        <w:keepLines/>
        <w:widowControl w:val="0"/>
        <w:numPr>
          <w:ilvl w:val="0"/>
          <w:numId w:val="0"/>
        </w:numPr>
        <w:adjustRightInd w:val="0"/>
        <w:spacing w:line="560" w:lineRule="exact"/>
        <w:jc w:val="left"/>
        <w:textAlignment w:val="baseline"/>
        <w:outlineLvl w:val="1"/>
        <w:rPr>
          <w:rFonts w:hint="eastAsia" w:ascii="宋体" w:hAnsi="宋体" w:eastAsia="宋体" w:cs="宋体"/>
          <w:b/>
          <w:bCs/>
          <w:sz w:val="30"/>
          <w:szCs w:val="30"/>
          <w:highlight w:val="none"/>
          <w:lang w:val="zh-CN" w:eastAsia="zh-CN" w:bidi="ar-SA"/>
        </w:rPr>
      </w:pPr>
      <w:bookmarkStart w:id="57" w:name="_Toc409627366"/>
      <w:bookmarkStart w:id="58" w:name="_Toc18591"/>
      <w:bookmarkStart w:id="59" w:name="_Toc7766"/>
      <w:bookmarkStart w:id="60" w:name="_Toc4290"/>
      <w:bookmarkStart w:id="61" w:name="_Toc15309"/>
      <w:bookmarkStart w:id="62" w:name="_Toc381970843"/>
      <w:r>
        <w:rPr>
          <w:rFonts w:hint="eastAsia" w:ascii="宋体" w:hAnsi="宋体" w:eastAsia="宋体" w:cs="宋体"/>
          <w:b/>
          <w:bCs/>
          <w:sz w:val="30"/>
          <w:szCs w:val="30"/>
          <w:highlight w:val="none"/>
          <w:lang w:val="en-US" w:eastAsia="zh-CN" w:bidi="ar-SA"/>
        </w:rPr>
        <w:t>1、</w:t>
      </w:r>
      <w:r>
        <w:rPr>
          <w:rFonts w:hint="eastAsia" w:ascii="宋体" w:hAnsi="宋体" w:eastAsia="宋体" w:cs="宋体"/>
          <w:b/>
          <w:bCs/>
          <w:sz w:val="30"/>
          <w:szCs w:val="30"/>
          <w:highlight w:val="none"/>
          <w:lang w:val="zh-CN" w:eastAsia="zh-CN" w:bidi="ar-SA"/>
        </w:rPr>
        <w:t>签订合同</w:t>
      </w:r>
      <w:bookmarkEnd w:id="57"/>
      <w:bookmarkEnd w:id="58"/>
    </w:p>
    <w:p w14:paraId="7972D17C">
      <w:pPr>
        <w:suppressAutoHyphens/>
        <w:autoSpaceDE w:val="0"/>
        <w:autoSpaceDN w:val="0"/>
        <w:adjustRightInd w:val="0"/>
        <w:spacing w:line="560" w:lineRule="exact"/>
        <w:ind w:firstLine="480" w:firstLineChars="200"/>
        <w:jc w:val="left"/>
        <w:textAlignment w:val="baseline"/>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en-US" w:eastAsia="zh-CN"/>
        </w:rPr>
        <w:t>1</w:t>
      </w:r>
      <w:r>
        <w:rPr>
          <w:rFonts w:hint="eastAsia" w:ascii="宋体" w:hAnsi="宋体" w:eastAsia="宋体" w:cs="宋体"/>
          <w:kern w:val="0"/>
          <w:sz w:val="24"/>
          <w:szCs w:val="24"/>
          <w:highlight w:val="none"/>
          <w:lang w:val="zh-CN"/>
        </w:rPr>
        <w:t>.1 招标人应当自成交通知书发出之日起三十日内，按照招标文件和中标人投标文件的约定，与中标人签订书面合同。所签订合同不得对招标文件和中标人投标文件作实质性修改。</w:t>
      </w:r>
    </w:p>
    <w:p w14:paraId="16A31A77">
      <w:pPr>
        <w:suppressAutoHyphens/>
        <w:autoSpaceDE w:val="0"/>
        <w:autoSpaceDN w:val="0"/>
        <w:adjustRightInd w:val="0"/>
        <w:spacing w:line="560" w:lineRule="exact"/>
        <w:ind w:firstLine="480" w:firstLineChars="200"/>
        <w:jc w:val="left"/>
        <w:textAlignment w:val="baseline"/>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en-US" w:eastAsia="zh-CN"/>
        </w:rPr>
        <w:t>1</w:t>
      </w:r>
      <w:r>
        <w:rPr>
          <w:rFonts w:hint="eastAsia" w:ascii="宋体" w:hAnsi="宋体" w:eastAsia="宋体" w:cs="宋体"/>
          <w:kern w:val="0"/>
          <w:sz w:val="24"/>
          <w:szCs w:val="24"/>
          <w:highlight w:val="none"/>
          <w:lang w:val="zh-CN"/>
        </w:rPr>
        <w:t>.2 签订的合同以招标文件合同条款为基础。招标人不得向中标人提出任何不合理的要求，作为签订合同的条件，不得与中标人私下订立背离合同实质性内容的协议。</w:t>
      </w:r>
    </w:p>
    <w:p w14:paraId="5E442C38">
      <w:pPr>
        <w:suppressAutoHyphens/>
        <w:autoSpaceDE w:val="0"/>
        <w:autoSpaceDN w:val="0"/>
        <w:adjustRightInd w:val="0"/>
        <w:spacing w:line="560" w:lineRule="exact"/>
        <w:ind w:firstLine="480" w:firstLineChars="200"/>
        <w:jc w:val="left"/>
        <w:textAlignment w:val="baseline"/>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en-US" w:eastAsia="zh-CN"/>
        </w:rPr>
        <w:t>1</w:t>
      </w:r>
      <w:r>
        <w:rPr>
          <w:rFonts w:hint="eastAsia" w:ascii="宋体" w:hAnsi="宋体" w:eastAsia="宋体" w:cs="宋体"/>
          <w:kern w:val="0"/>
          <w:sz w:val="24"/>
          <w:szCs w:val="24"/>
          <w:highlight w:val="none"/>
          <w:lang w:val="zh-CN"/>
        </w:rPr>
        <w:t>.3 招标文件、投标文件、书面承诺和成交通知书均作为政府采购合同的组成部分，且具有法律效力。中标人应严格履行政府采购合同规定的各项义务和责任，否则将依法处理。</w:t>
      </w:r>
    </w:p>
    <w:p w14:paraId="609E90BE">
      <w:pPr>
        <w:suppressAutoHyphens/>
        <w:autoSpaceDE w:val="0"/>
        <w:autoSpaceDN w:val="0"/>
        <w:adjustRightInd w:val="0"/>
        <w:spacing w:line="560" w:lineRule="exact"/>
        <w:ind w:firstLine="480" w:firstLineChars="200"/>
        <w:jc w:val="left"/>
        <w:textAlignment w:val="baseline"/>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 xml:space="preserve">1.4 中标人不得分包履行合同，否则将依法承担法律责任。 </w:t>
      </w:r>
    </w:p>
    <w:p w14:paraId="4BB6B640">
      <w:pPr>
        <w:suppressAutoHyphens/>
        <w:autoSpaceDE w:val="0"/>
        <w:autoSpaceDN w:val="0"/>
        <w:adjustRightInd w:val="0"/>
        <w:spacing w:line="560" w:lineRule="exact"/>
        <w:ind w:firstLine="480" w:firstLineChars="200"/>
        <w:jc w:val="left"/>
        <w:textAlignment w:val="baseline"/>
        <w:rPr>
          <w:rFonts w:hint="eastAsia" w:ascii="宋体" w:hAnsi="宋体" w:eastAsia="宋体" w:cs="宋体"/>
          <w:kern w:val="0"/>
          <w:sz w:val="24"/>
          <w:szCs w:val="24"/>
          <w:highlight w:val="none"/>
          <w:u w:val="single"/>
          <w:lang w:val="zh-CN"/>
        </w:rPr>
      </w:pPr>
      <w:r>
        <w:rPr>
          <w:rFonts w:hint="eastAsia" w:ascii="宋体" w:hAnsi="宋体" w:eastAsia="宋体" w:cs="宋体"/>
          <w:kern w:val="0"/>
          <w:sz w:val="24"/>
          <w:szCs w:val="24"/>
          <w:highlight w:val="none"/>
          <w:lang w:val="zh-CN"/>
        </w:rPr>
        <w:t>当中标人放弃中标结果或者因被质疑、投诉，经查属实或者因不可抗力而不能履行合同的，由招标人可从推荐中标候选人名单中按顺序重新确定中标人或重新组织招标。</w:t>
      </w:r>
    </w:p>
    <w:p w14:paraId="1A7DAD2A">
      <w:pPr>
        <w:suppressAutoHyphens/>
        <w:autoSpaceDE w:val="0"/>
        <w:autoSpaceDN w:val="0"/>
        <w:adjustRightInd w:val="0"/>
        <w:spacing w:line="560" w:lineRule="exact"/>
        <w:ind w:firstLine="480" w:firstLineChars="200"/>
        <w:jc w:val="left"/>
        <w:textAlignment w:val="baseline"/>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1.</w:t>
      </w:r>
      <w:r>
        <w:rPr>
          <w:rFonts w:hint="eastAsia" w:ascii="宋体" w:hAnsi="宋体" w:eastAsia="宋体" w:cs="宋体"/>
          <w:kern w:val="0"/>
          <w:sz w:val="24"/>
          <w:szCs w:val="24"/>
          <w:highlight w:val="none"/>
          <w:lang w:val="en-US" w:eastAsia="zh-CN"/>
        </w:rPr>
        <w:t>5</w:t>
      </w:r>
      <w:r>
        <w:rPr>
          <w:rFonts w:hint="eastAsia" w:ascii="宋体" w:hAnsi="宋体" w:eastAsia="宋体" w:cs="宋体"/>
          <w:kern w:val="0"/>
          <w:sz w:val="24"/>
          <w:szCs w:val="24"/>
          <w:highlight w:val="none"/>
          <w:lang w:val="zh-CN"/>
        </w:rPr>
        <w:t xml:space="preserve"> 法律、行政法规规定应当办理批准、登记等手续后生效的合同，依照其规定。</w:t>
      </w:r>
    </w:p>
    <w:p w14:paraId="719CB48A">
      <w:pPr>
        <w:keepNext/>
        <w:keepLines/>
        <w:widowControl w:val="0"/>
        <w:numPr>
          <w:ilvl w:val="0"/>
          <w:numId w:val="0"/>
        </w:numPr>
        <w:adjustRightInd w:val="0"/>
        <w:spacing w:line="560" w:lineRule="exact"/>
        <w:jc w:val="left"/>
        <w:textAlignment w:val="baseline"/>
        <w:outlineLvl w:val="1"/>
        <w:rPr>
          <w:rFonts w:hint="eastAsia" w:ascii="宋体" w:hAnsi="宋体" w:eastAsia="宋体" w:cs="宋体"/>
          <w:b/>
          <w:bCs/>
          <w:sz w:val="30"/>
          <w:szCs w:val="30"/>
          <w:highlight w:val="none"/>
          <w:lang w:val="zh-CN" w:eastAsia="zh-CN" w:bidi="ar-SA"/>
        </w:rPr>
      </w:pPr>
      <w:bookmarkStart w:id="63" w:name="_Toc7973"/>
      <w:bookmarkStart w:id="64" w:name="_Toc409627367"/>
      <w:r>
        <w:rPr>
          <w:rFonts w:hint="eastAsia" w:ascii="宋体" w:hAnsi="宋体" w:eastAsia="宋体" w:cs="宋体"/>
          <w:b/>
          <w:bCs/>
          <w:sz w:val="30"/>
          <w:szCs w:val="30"/>
          <w:highlight w:val="none"/>
          <w:lang w:val="en-US" w:eastAsia="zh-CN" w:bidi="ar-SA"/>
        </w:rPr>
        <w:t>2、</w:t>
      </w:r>
      <w:r>
        <w:rPr>
          <w:rFonts w:hint="eastAsia" w:ascii="宋体" w:hAnsi="宋体" w:eastAsia="宋体" w:cs="宋体"/>
          <w:b/>
          <w:bCs/>
          <w:sz w:val="30"/>
          <w:szCs w:val="30"/>
          <w:highlight w:val="none"/>
          <w:lang w:val="zh-CN" w:eastAsia="zh-CN" w:bidi="ar-SA"/>
        </w:rPr>
        <w:t>追加合同金额</w:t>
      </w:r>
      <w:bookmarkEnd w:id="63"/>
      <w:bookmarkEnd w:id="64"/>
    </w:p>
    <w:p w14:paraId="4951359C">
      <w:pPr>
        <w:suppressAutoHyphens/>
        <w:autoSpaceDE w:val="0"/>
        <w:autoSpaceDN w:val="0"/>
        <w:adjustRightInd w:val="0"/>
        <w:spacing w:line="560" w:lineRule="exact"/>
        <w:ind w:firstLine="480" w:firstLineChars="200"/>
        <w:jc w:val="left"/>
        <w:textAlignment w:val="baseline"/>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政府采购合同履行中，招标人需要追加与合同标的相同的服务的，在不改变合同其他条款的前提下,且在签订合同后一年内，经招标人报同级财政部门批准后，可与中标人协商签订补充合同，但所有补充合同的采购金额不得超过原合同采购金额的10%，</w:t>
      </w:r>
      <w:r>
        <w:rPr>
          <w:rFonts w:hint="eastAsia" w:ascii="宋体" w:hAnsi="宋体" w:eastAsia="宋体" w:cs="宋体"/>
          <w:kern w:val="0"/>
          <w:sz w:val="24"/>
          <w:szCs w:val="24"/>
          <w:highlight w:val="none"/>
        </w:rPr>
        <w:t>且总额不得超出项目采购预算</w:t>
      </w:r>
      <w:r>
        <w:rPr>
          <w:rFonts w:hint="eastAsia" w:ascii="宋体" w:hAnsi="宋体" w:eastAsia="宋体" w:cs="宋体"/>
          <w:kern w:val="0"/>
          <w:sz w:val="24"/>
          <w:szCs w:val="24"/>
          <w:highlight w:val="none"/>
          <w:lang w:val="zh-CN"/>
        </w:rPr>
        <w:t>，否则招标人应重新组织采购。</w:t>
      </w:r>
    </w:p>
    <w:p w14:paraId="201D4839">
      <w:pPr>
        <w:suppressAutoHyphens/>
        <w:autoSpaceDE w:val="0"/>
        <w:autoSpaceDN w:val="0"/>
        <w:adjustRightInd w:val="0"/>
        <w:spacing w:line="560" w:lineRule="exact"/>
        <w:ind w:firstLine="480" w:firstLineChars="200"/>
        <w:jc w:val="left"/>
        <w:textAlignment w:val="baseline"/>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政府采购合同双方当事人不得擅自变更、中止或者终止合同。政府采购合同继续履行将损害国家利益和社会公共利益的，双方当事人应当变更、中止或者终止。有过错的一方应当承担赔偿责任，双方都有过错的，各自承担责任。</w:t>
      </w:r>
    </w:p>
    <w:p w14:paraId="0A6A9073">
      <w:pPr>
        <w:keepNext/>
        <w:keepLines/>
        <w:widowControl w:val="0"/>
        <w:numPr>
          <w:ilvl w:val="0"/>
          <w:numId w:val="0"/>
        </w:numPr>
        <w:adjustRightInd w:val="0"/>
        <w:spacing w:line="560" w:lineRule="exact"/>
        <w:jc w:val="left"/>
        <w:textAlignment w:val="baseline"/>
        <w:outlineLvl w:val="1"/>
        <w:rPr>
          <w:rFonts w:hint="eastAsia" w:ascii="宋体" w:hAnsi="宋体" w:eastAsia="宋体" w:cs="宋体"/>
          <w:b/>
          <w:bCs/>
          <w:sz w:val="30"/>
          <w:szCs w:val="30"/>
          <w:highlight w:val="none"/>
          <w:lang w:val="zh-CN" w:eastAsia="zh-CN" w:bidi="ar-SA"/>
        </w:rPr>
      </w:pPr>
      <w:bookmarkStart w:id="65" w:name="_Toc24114"/>
      <w:bookmarkStart w:id="66" w:name="_Toc409627368"/>
      <w:r>
        <w:rPr>
          <w:rFonts w:hint="eastAsia" w:ascii="宋体" w:hAnsi="宋体" w:eastAsia="宋体" w:cs="宋体"/>
          <w:b/>
          <w:bCs/>
          <w:sz w:val="30"/>
          <w:szCs w:val="30"/>
          <w:highlight w:val="none"/>
          <w:lang w:val="en-US" w:eastAsia="zh-CN" w:bidi="ar-SA"/>
        </w:rPr>
        <w:t>3、</w:t>
      </w:r>
      <w:r>
        <w:rPr>
          <w:rFonts w:hint="eastAsia" w:ascii="宋体" w:hAnsi="宋体" w:eastAsia="宋体" w:cs="宋体"/>
          <w:b/>
          <w:bCs/>
          <w:sz w:val="30"/>
          <w:szCs w:val="30"/>
          <w:highlight w:val="none"/>
          <w:lang w:val="zh-CN" w:eastAsia="zh-CN" w:bidi="ar-SA"/>
        </w:rPr>
        <w:t>质量与验收</w:t>
      </w:r>
      <w:bookmarkEnd w:id="65"/>
      <w:bookmarkEnd w:id="66"/>
    </w:p>
    <w:p w14:paraId="5D5744A2">
      <w:pPr>
        <w:suppressAutoHyphens/>
        <w:autoSpaceDE w:val="0"/>
        <w:autoSpaceDN w:val="0"/>
        <w:adjustRightInd w:val="0"/>
        <w:spacing w:line="560" w:lineRule="exact"/>
        <w:ind w:firstLine="480" w:firstLineChars="200"/>
        <w:jc w:val="left"/>
        <w:textAlignment w:val="baseline"/>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招标文件中的服务满足国标、部标、行业标准或者双方技术协议或者招标文件、投标文件、书面承诺的技术要求。如对服务以及质量有争议，招标人组织相关部门对服务和质量进行检验或者验收，未达到服务要求的，由中标人承担全部责任。</w:t>
      </w:r>
    </w:p>
    <w:p w14:paraId="5DAA8A5B">
      <w:pPr>
        <w:keepNext/>
        <w:keepLines/>
        <w:widowControl w:val="0"/>
        <w:numPr>
          <w:ilvl w:val="0"/>
          <w:numId w:val="0"/>
        </w:numPr>
        <w:adjustRightInd w:val="0"/>
        <w:spacing w:line="560" w:lineRule="exact"/>
        <w:jc w:val="left"/>
        <w:textAlignment w:val="baseline"/>
        <w:outlineLvl w:val="1"/>
        <w:rPr>
          <w:rFonts w:hint="eastAsia" w:ascii="宋体" w:hAnsi="宋体" w:eastAsia="宋体" w:cs="宋体"/>
          <w:b/>
          <w:bCs/>
          <w:sz w:val="30"/>
          <w:szCs w:val="30"/>
          <w:highlight w:val="none"/>
          <w:lang w:val="zh-CN" w:eastAsia="zh-CN" w:bidi="ar-SA"/>
        </w:rPr>
      </w:pPr>
      <w:bookmarkStart w:id="67" w:name="_Toc409627369"/>
      <w:bookmarkStart w:id="68" w:name="_Toc9436"/>
      <w:r>
        <w:rPr>
          <w:rFonts w:hint="eastAsia" w:ascii="宋体" w:hAnsi="宋体" w:eastAsia="宋体" w:cs="宋体"/>
          <w:b/>
          <w:bCs/>
          <w:sz w:val="30"/>
          <w:szCs w:val="30"/>
          <w:highlight w:val="none"/>
          <w:lang w:val="en-US" w:eastAsia="zh-CN" w:bidi="ar-SA"/>
        </w:rPr>
        <w:t>4、</w:t>
      </w:r>
      <w:r>
        <w:rPr>
          <w:rFonts w:hint="eastAsia" w:ascii="宋体" w:hAnsi="宋体" w:eastAsia="宋体" w:cs="宋体"/>
          <w:b/>
          <w:bCs/>
          <w:sz w:val="30"/>
          <w:szCs w:val="30"/>
          <w:highlight w:val="none"/>
          <w:lang w:val="zh-CN" w:eastAsia="zh-CN" w:bidi="ar-SA"/>
        </w:rPr>
        <w:t>合同主要条款</w:t>
      </w:r>
      <w:bookmarkEnd w:id="67"/>
      <w:bookmarkEnd w:id="68"/>
    </w:p>
    <w:p w14:paraId="4B885C6D">
      <w:pPr>
        <w:suppressAutoHyphens/>
        <w:autoSpaceDE w:val="0"/>
        <w:autoSpaceDN w:val="0"/>
        <w:adjustRightInd w:val="0"/>
        <w:spacing w:line="560" w:lineRule="exact"/>
        <w:ind w:firstLine="480" w:firstLineChars="200"/>
        <w:jc w:val="left"/>
        <w:textAlignment w:val="baseline"/>
        <w:rPr>
          <w:rFonts w:hint="eastAsia" w:ascii="宋体" w:hAnsi="宋体" w:eastAsia="宋体" w:cs="宋体"/>
          <w:kern w:val="0"/>
          <w:sz w:val="24"/>
          <w:szCs w:val="24"/>
          <w:highlight w:val="none"/>
          <w:u w:val="single"/>
          <w:lang w:val="zh-CN"/>
        </w:rPr>
      </w:pPr>
      <w:r>
        <w:rPr>
          <w:rFonts w:hint="eastAsia" w:ascii="宋体" w:hAnsi="宋体" w:eastAsia="宋体" w:cs="宋体"/>
          <w:kern w:val="0"/>
          <w:sz w:val="24"/>
          <w:szCs w:val="24"/>
          <w:highlight w:val="none"/>
          <w:lang w:val="zh-CN"/>
        </w:rPr>
        <w:t>甲方（招标人）：</w:t>
      </w:r>
      <w:r>
        <w:rPr>
          <w:rFonts w:hint="eastAsia" w:ascii="宋体" w:hAnsi="宋体" w:eastAsia="宋体" w:cs="宋体"/>
          <w:kern w:val="0"/>
          <w:sz w:val="24"/>
          <w:szCs w:val="24"/>
          <w:highlight w:val="none"/>
          <w:u w:val="single"/>
          <w:lang w:val="zh-CN"/>
        </w:rPr>
        <w:t xml:space="preserve">         </w:t>
      </w:r>
      <w:r>
        <w:rPr>
          <w:rFonts w:hint="eastAsia" w:ascii="宋体" w:hAnsi="宋体" w:eastAsia="宋体" w:cs="宋体"/>
          <w:kern w:val="0"/>
          <w:sz w:val="24"/>
          <w:szCs w:val="24"/>
          <w:highlight w:val="none"/>
          <w:u w:val="single"/>
          <w:lang w:val="en-US" w:eastAsia="zh-CN"/>
        </w:rPr>
        <w:t xml:space="preserve">             </w:t>
      </w:r>
      <w:r>
        <w:rPr>
          <w:rFonts w:hint="eastAsia" w:ascii="宋体" w:hAnsi="宋体" w:eastAsia="宋体" w:cs="宋体"/>
          <w:kern w:val="0"/>
          <w:sz w:val="24"/>
          <w:szCs w:val="24"/>
          <w:highlight w:val="none"/>
          <w:u w:val="single"/>
          <w:lang w:val="zh-CN"/>
        </w:rPr>
        <w:t xml:space="preserve">                  </w:t>
      </w:r>
    </w:p>
    <w:p w14:paraId="2A426265">
      <w:pPr>
        <w:suppressAutoHyphens/>
        <w:autoSpaceDE w:val="0"/>
        <w:autoSpaceDN w:val="0"/>
        <w:adjustRightInd w:val="0"/>
        <w:spacing w:line="560" w:lineRule="exact"/>
        <w:ind w:firstLine="480" w:firstLineChars="200"/>
        <w:jc w:val="left"/>
        <w:textAlignment w:val="baseline"/>
        <w:rPr>
          <w:rFonts w:hint="eastAsia" w:ascii="宋体" w:hAnsi="宋体" w:eastAsia="宋体" w:cs="宋体"/>
          <w:kern w:val="0"/>
          <w:sz w:val="24"/>
          <w:szCs w:val="24"/>
          <w:highlight w:val="none"/>
          <w:u w:val="single"/>
          <w:lang w:val="zh-CN"/>
        </w:rPr>
      </w:pPr>
      <w:r>
        <w:rPr>
          <w:rFonts w:hint="eastAsia" w:ascii="宋体" w:hAnsi="宋体" w:eastAsia="宋体" w:cs="宋体"/>
          <w:kern w:val="0"/>
          <w:sz w:val="24"/>
          <w:szCs w:val="24"/>
          <w:highlight w:val="none"/>
          <w:lang w:val="zh-CN"/>
        </w:rPr>
        <w:t>乙方（中标人）：</w:t>
      </w:r>
      <w:r>
        <w:rPr>
          <w:rFonts w:hint="eastAsia" w:ascii="宋体" w:hAnsi="宋体" w:eastAsia="宋体" w:cs="宋体"/>
          <w:kern w:val="0"/>
          <w:sz w:val="24"/>
          <w:szCs w:val="24"/>
          <w:highlight w:val="none"/>
          <w:u w:val="single"/>
          <w:lang w:val="zh-CN"/>
        </w:rPr>
        <w:t xml:space="preserve">                                        </w:t>
      </w:r>
    </w:p>
    <w:p w14:paraId="7756B33E">
      <w:pPr>
        <w:suppressAutoHyphens/>
        <w:autoSpaceDE w:val="0"/>
        <w:autoSpaceDN w:val="0"/>
        <w:adjustRightInd w:val="0"/>
        <w:spacing w:line="560" w:lineRule="exact"/>
        <w:ind w:firstLine="480" w:firstLineChars="200"/>
        <w:jc w:val="left"/>
        <w:textAlignment w:val="baseline"/>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zh-CN"/>
        </w:rPr>
        <w:t>根据《中华人民共和国政府采购法》、《中华人民共和国</w:t>
      </w:r>
      <w:r>
        <w:rPr>
          <w:rFonts w:hint="eastAsia" w:ascii="宋体" w:hAnsi="宋体" w:eastAsia="宋体" w:cs="宋体"/>
          <w:kern w:val="0"/>
          <w:sz w:val="24"/>
          <w:szCs w:val="24"/>
          <w:highlight w:val="none"/>
          <w:lang w:val="en-US" w:eastAsia="zh-CN"/>
        </w:rPr>
        <w:t>民法典</w:t>
      </w:r>
      <w:r>
        <w:rPr>
          <w:rFonts w:hint="eastAsia" w:ascii="宋体" w:hAnsi="宋体" w:eastAsia="宋体" w:cs="宋体"/>
          <w:kern w:val="0"/>
          <w:sz w:val="24"/>
          <w:szCs w:val="24"/>
          <w:highlight w:val="none"/>
          <w:lang w:val="zh-CN"/>
        </w:rPr>
        <w:t>》等相关法律，甲、乙双方</w:t>
      </w:r>
      <w:r>
        <w:rPr>
          <w:rFonts w:hint="eastAsia" w:ascii="宋体" w:hAnsi="宋体" w:eastAsia="宋体" w:cs="宋体"/>
          <w:kern w:val="0"/>
          <w:sz w:val="24"/>
          <w:szCs w:val="24"/>
          <w:highlight w:val="none"/>
        </w:rPr>
        <w:t>就</w:t>
      </w:r>
      <w:r>
        <w:rPr>
          <w:rFonts w:hint="eastAsia" w:ascii="宋体" w:hAnsi="宋体" w:eastAsia="宋体" w:cs="宋体"/>
          <w:kern w:val="0"/>
          <w:sz w:val="24"/>
          <w:szCs w:val="24"/>
          <w:highlight w:val="none"/>
          <w:u w:val="single"/>
          <w:lang w:val="en-US" w:eastAsia="zh-CN"/>
        </w:rPr>
        <w:t xml:space="preserve">                     </w:t>
      </w:r>
      <w:r>
        <w:rPr>
          <w:rFonts w:hint="eastAsia" w:ascii="宋体" w:hAnsi="宋体" w:eastAsia="宋体" w:cs="宋体"/>
          <w:kern w:val="0"/>
          <w:sz w:val="24"/>
          <w:szCs w:val="24"/>
          <w:highlight w:val="none"/>
          <w:lang w:val="zh-CN"/>
        </w:rPr>
        <w:t>，经平等协商达成合同如下：</w:t>
      </w:r>
    </w:p>
    <w:p w14:paraId="154B627A">
      <w:pPr>
        <w:suppressAutoHyphens/>
        <w:autoSpaceDE w:val="0"/>
        <w:autoSpaceDN w:val="0"/>
        <w:adjustRightInd w:val="0"/>
        <w:spacing w:line="560" w:lineRule="exact"/>
        <w:ind w:firstLine="480" w:firstLineChars="200"/>
        <w:jc w:val="left"/>
        <w:textAlignment w:val="baseline"/>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zh-CN"/>
        </w:rPr>
        <w:t>一、合同文件</w:t>
      </w:r>
    </w:p>
    <w:p w14:paraId="42B8DE0C">
      <w:pPr>
        <w:suppressAutoHyphens/>
        <w:autoSpaceDE w:val="0"/>
        <w:autoSpaceDN w:val="0"/>
        <w:adjustRightInd w:val="0"/>
        <w:spacing w:line="560" w:lineRule="exact"/>
        <w:ind w:firstLine="480" w:firstLineChars="200"/>
        <w:jc w:val="left"/>
        <w:textAlignment w:val="baseline"/>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本合同所附下列文件是构成本合同不可分割的部分，组成合同的各项文件应互相解释，互为说明，解释合同文件的优先顺序如下：</w:t>
      </w:r>
    </w:p>
    <w:p w14:paraId="36A0343D">
      <w:pPr>
        <w:suppressAutoHyphens/>
        <w:autoSpaceDE w:val="0"/>
        <w:autoSpaceDN w:val="0"/>
        <w:adjustRightInd w:val="0"/>
        <w:spacing w:line="560" w:lineRule="exact"/>
        <w:ind w:firstLine="480" w:firstLineChars="200"/>
        <w:jc w:val="left"/>
        <w:textAlignment w:val="baseline"/>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zh-CN"/>
        </w:rPr>
        <w:t>（一）合同格式以及合同条款</w:t>
      </w:r>
    </w:p>
    <w:p w14:paraId="68E43D78">
      <w:pPr>
        <w:suppressAutoHyphens/>
        <w:autoSpaceDE w:val="0"/>
        <w:autoSpaceDN w:val="0"/>
        <w:adjustRightInd w:val="0"/>
        <w:spacing w:line="560" w:lineRule="exact"/>
        <w:ind w:firstLine="480" w:firstLineChars="200"/>
        <w:jc w:val="left"/>
        <w:textAlignment w:val="baseline"/>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zh-CN"/>
        </w:rPr>
        <w:t>（二）成交通知书</w:t>
      </w:r>
    </w:p>
    <w:p w14:paraId="3EAAE7BE">
      <w:pPr>
        <w:suppressAutoHyphens/>
        <w:autoSpaceDE w:val="0"/>
        <w:autoSpaceDN w:val="0"/>
        <w:adjustRightInd w:val="0"/>
        <w:spacing w:line="560" w:lineRule="exact"/>
        <w:ind w:firstLine="480" w:firstLineChars="200"/>
        <w:jc w:val="left"/>
        <w:textAlignment w:val="baseline"/>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zh-CN"/>
        </w:rPr>
        <w:t>（三）中标人在评标过程中做出的有关澄清、说明、承诺或者补正文件</w:t>
      </w:r>
    </w:p>
    <w:p w14:paraId="19145250">
      <w:pPr>
        <w:suppressAutoHyphens/>
        <w:autoSpaceDE w:val="0"/>
        <w:autoSpaceDN w:val="0"/>
        <w:adjustRightInd w:val="0"/>
        <w:spacing w:line="560" w:lineRule="exact"/>
        <w:ind w:firstLine="480" w:firstLineChars="200"/>
        <w:jc w:val="left"/>
        <w:textAlignment w:val="baseline"/>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zh-CN"/>
        </w:rPr>
        <w:t>（四）中标人投标文件</w:t>
      </w:r>
    </w:p>
    <w:p w14:paraId="399504F9">
      <w:pPr>
        <w:suppressAutoHyphens/>
        <w:autoSpaceDE w:val="0"/>
        <w:autoSpaceDN w:val="0"/>
        <w:adjustRightInd w:val="0"/>
        <w:spacing w:line="560" w:lineRule="exact"/>
        <w:ind w:firstLine="480" w:firstLineChars="200"/>
        <w:jc w:val="left"/>
        <w:textAlignment w:val="baseline"/>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zh-CN"/>
        </w:rPr>
        <w:t>（五）招标文件</w:t>
      </w:r>
    </w:p>
    <w:p w14:paraId="1E1A073D">
      <w:pPr>
        <w:suppressAutoHyphens/>
        <w:autoSpaceDE w:val="0"/>
        <w:autoSpaceDN w:val="0"/>
        <w:adjustRightInd w:val="0"/>
        <w:spacing w:line="560" w:lineRule="exact"/>
        <w:ind w:firstLine="480" w:firstLineChars="200"/>
        <w:jc w:val="left"/>
        <w:textAlignment w:val="baseline"/>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（六）本合同附件</w:t>
      </w:r>
    </w:p>
    <w:p w14:paraId="33E0DE36">
      <w:pPr>
        <w:suppressAutoHyphens/>
        <w:autoSpaceDE w:val="0"/>
        <w:autoSpaceDN w:val="0"/>
        <w:adjustRightInd w:val="0"/>
        <w:spacing w:line="560" w:lineRule="exact"/>
        <w:ind w:firstLine="480" w:firstLineChars="200"/>
        <w:jc w:val="left"/>
        <w:textAlignment w:val="baseline"/>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同一层次的合同文件规定有矛盾的以较后时间制定的为准。</w:t>
      </w:r>
    </w:p>
    <w:p w14:paraId="1F2C26F0">
      <w:pPr>
        <w:suppressAutoHyphens/>
        <w:autoSpaceDE w:val="0"/>
        <w:autoSpaceDN w:val="0"/>
        <w:adjustRightInd w:val="0"/>
        <w:spacing w:line="560" w:lineRule="exact"/>
        <w:ind w:firstLine="480" w:firstLineChars="200"/>
        <w:jc w:val="left"/>
        <w:textAlignment w:val="baseline"/>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zh-CN"/>
        </w:rPr>
        <w:t>二、合同的范围和条件</w:t>
      </w:r>
    </w:p>
    <w:p w14:paraId="51589E3B">
      <w:pPr>
        <w:suppressAutoHyphens/>
        <w:autoSpaceDE w:val="0"/>
        <w:autoSpaceDN w:val="0"/>
        <w:adjustRightInd w:val="0"/>
        <w:spacing w:line="560" w:lineRule="exact"/>
        <w:ind w:firstLine="480" w:firstLineChars="200"/>
        <w:jc w:val="left"/>
        <w:textAlignment w:val="baseline"/>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zh-CN"/>
        </w:rPr>
        <w:t>本合同的范围和条件应与上述合同文件的规定相一致。</w:t>
      </w:r>
    </w:p>
    <w:p w14:paraId="45DDBE47">
      <w:pPr>
        <w:suppressAutoHyphens/>
        <w:autoSpaceDE w:val="0"/>
        <w:autoSpaceDN w:val="0"/>
        <w:adjustRightInd w:val="0"/>
        <w:spacing w:line="560" w:lineRule="exact"/>
        <w:ind w:firstLine="480" w:firstLineChars="200"/>
        <w:jc w:val="left"/>
        <w:textAlignment w:val="baseline"/>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zh-CN"/>
        </w:rPr>
        <w:t>三、服务项目</w:t>
      </w:r>
    </w:p>
    <w:p w14:paraId="725F8EDD">
      <w:pPr>
        <w:suppressAutoHyphens/>
        <w:autoSpaceDE w:val="0"/>
        <w:autoSpaceDN w:val="0"/>
        <w:adjustRightInd w:val="0"/>
        <w:spacing w:line="560" w:lineRule="exact"/>
        <w:ind w:firstLine="480" w:firstLineChars="200"/>
        <w:jc w:val="left"/>
        <w:textAlignment w:val="baseline"/>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本合同所提供的服务项目内容：</w:t>
      </w:r>
      <w:r>
        <w:rPr>
          <w:rFonts w:hint="eastAsia" w:ascii="宋体" w:hAnsi="宋体" w:eastAsia="宋体" w:cs="宋体"/>
          <w:kern w:val="0"/>
          <w:sz w:val="24"/>
          <w:szCs w:val="24"/>
          <w:highlight w:val="none"/>
          <w:u w:val="single"/>
          <w:lang w:val="zh-CN"/>
        </w:rPr>
        <w:t xml:space="preserve">                </w:t>
      </w:r>
      <w:r>
        <w:rPr>
          <w:rFonts w:hint="eastAsia" w:ascii="宋体" w:hAnsi="宋体" w:eastAsia="宋体" w:cs="宋体"/>
          <w:kern w:val="0"/>
          <w:sz w:val="24"/>
          <w:szCs w:val="24"/>
          <w:highlight w:val="none"/>
          <w:lang w:val="zh-CN"/>
        </w:rPr>
        <w:t>（与投标文件中投标服务明细表一致）。</w:t>
      </w:r>
    </w:p>
    <w:p w14:paraId="36568BE0">
      <w:pPr>
        <w:suppressAutoHyphens/>
        <w:autoSpaceDE w:val="0"/>
        <w:autoSpaceDN w:val="0"/>
        <w:adjustRightInd w:val="0"/>
        <w:spacing w:line="560" w:lineRule="exact"/>
        <w:ind w:firstLine="480" w:firstLineChars="200"/>
        <w:jc w:val="left"/>
        <w:textAlignment w:val="baseline"/>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zh-CN"/>
        </w:rPr>
        <w:t>四、合同金额</w:t>
      </w:r>
    </w:p>
    <w:p w14:paraId="0AB9247F">
      <w:pPr>
        <w:suppressAutoHyphens/>
        <w:autoSpaceDE w:val="0"/>
        <w:autoSpaceDN w:val="0"/>
        <w:adjustRightInd w:val="0"/>
        <w:spacing w:line="560" w:lineRule="exact"/>
        <w:ind w:firstLine="480" w:firstLineChars="200"/>
        <w:jc w:val="left"/>
        <w:textAlignment w:val="baseline"/>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zh-CN"/>
        </w:rPr>
        <w:t>合同金额为人民币</w:t>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rPr>
        <w:t>万</w:t>
      </w:r>
      <w:r>
        <w:rPr>
          <w:rFonts w:hint="eastAsia" w:ascii="宋体" w:hAnsi="宋体" w:eastAsia="宋体" w:cs="宋体"/>
          <w:kern w:val="0"/>
          <w:sz w:val="24"/>
          <w:szCs w:val="24"/>
          <w:highlight w:val="none"/>
          <w:lang w:val="zh-CN"/>
        </w:rPr>
        <w:t>元，大写：</w:t>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lang w:val="zh-CN"/>
        </w:rPr>
        <w:t>。</w:t>
      </w:r>
    </w:p>
    <w:p w14:paraId="15157616">
      <w:pPr>
        <w:suppressAutoHyphens/>
        <w:autoSpaceDE w:val="0"/>
        <w:autoSpaceDN w:val="0"/>
        <w:adjustRightInd w:val="0"/>
        <w:spacing w:line="560" w:lineRule="exact"/>
        <w:ind w:firstLine="480" w:firstLineChars="200"/>
        <w:jc w:val="left"/>
        <w:textAlignment w:val="baseline"/>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zh-CN"/>
        </w:rPr>
        <w:t>五、付款途径</w:t>
      </w:r>
    </w:p>
    <w:p w14:paraId="7F52F96D">
      <w:pPr>
        <w:tabs>
          <w:tab w:val="left" w:pos="840"/>
        </w:tabs>
        <w:suppressAutoHyphens/>
        <w:autoSpaceDE w:val="0"/>
        <w:autoSpaceDN w:val="0"/>
        <w:adjustRightInd w:val="0"/>
        <w:spacing w:line="560" w:lineRule="exact"/>
        <w:ind w:firstLine="480" w:firstLineChars="200"/>
        <w:jc w:val="left"/>
        <w:textAlignment w:val="baseline"/>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zh-CN"/>
        </w:rPr>
        <w:t>□国库集中支付</w:t>
      </w:r>
      <w:r>
        <w:rPr>
          <w:rFonts w:hint="eastAsia" w:ascii="宋体" w:hAnsi="宋体" w:eastAsia="宋体" w:cs="宋体"/>
          <w:kern w:val="0"/>
          <w:sz w:val="24"/>
          <w:szCs w:val="24"/>
          <w:highlight w:val="none"/>
        </w:rPr>
        <w:t xml:space="preserve">    </w:t>
      </w:r>
      <w:r>
        <w:rPr>
          <w:rFonts w:hint="eastAsia" w:ascii="宋体" w:hAnsi="宋体" w:eastAsia="宋体" w:cs="宋体"/>
          <w:kern w:val="0"/>
          <w:sz w:val="24"/>
          <w:szCs w:val="24"/>
          <w:highlight w:val="none"/>
          <w:lang w:val="zh-CN"/>
        </w:rPr>
        <w:t>□甲方支付</w:t>
      </w:r>
      <w:r>
        <w:rPr>
          <w:rFonts w:hint="eastAsia" w:ascii="宋体" w:hAnsi="宋体" w:eastAsia="宋体" w:cs="宋体"/>
          <w:kern w:val="0"/>
          <w:sz w:val="24"/>
          <w:szCs w:val="24"/>
          <w:highlight w:val="none"/>
        </w:rPr>
        <w:t xml:space="preserve">   </w:t>
      </w:r>
      <w:r>
        <w:rPr>
          <w:rFonts w:hint="eastAsia" w:ascii="宋体" w:hAnsi="宋体" w:eastAsia="宋体" w:cs="宋体"/>
          <w:kern w:val="0"/>
          <w:sz w:val="24"/>
          <w:szCs w:val="24"/>
          <w:highlight w:val="none"/>
          <w:lang w:val="zh-CN"/>
        </w:rPr>
        <w:t>□国库与甲方共同支付    □其他</w:t>
      </w:r>
    </w:p>
    <w:p w14:paraId="3DA4EFF5">
      <w:pPr>
        <w:tabs>
          <w:tab w:val="left" w:pos="840"/>
        </w:tabs>
        <w:suppressAutoHyphens/>
        <w:autoSpaceDE w:val="0"/>
        <w:autoSpaceDN w:val="0"/>
        <w:adjustRightInd w:val="0"/>
        <w:spacing w:line="560" w:lineRule="exact"/>
        <w:ind w:firstLine="480" w:firstLineChars="200"/>
        <w:jc w:val="left"/>
        <w:textAlignment w:val="baseline"/>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zh-CN"/>
        </w:rPr>
        <w:t>国库集中支付资金</w:t>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rPr>
        <w:t>万</w:t>
      </w:r>
      <w:r>
        <w:rPr>
          <w:rFonts w:hint="eastAsia" w:ascii="宋体" w:hAnsi="宋体" w:eastAsia="宋体" w:cs="宋体"/>
          <w:kern w:val="0"/>
          <w:sz w:val="24"/>
          <w:szCs w:val="24"/>
          <w:highlight w:val="none"/>
          <w:lang w:val="zh-CN"/>
        </w:rPr>
        <w:t>元</w:t>
      </w:r>
      <w:r>
        <w:rPr>
          <w:rFonts w:hint="eastAsia" w:ascii="宋体" w:hAnsi="宋体" w:eastAsia="宋体" w:cs="宋体"/>
          <w:kern w:val="0"/>
          <w:sz w:val="24"/>
          <w:szCs w:val="24"/>
          <w:highlight w:val="none"/>
        </w:rPr>
        <w:t>，</w:t>
      </w:r>
      <w:r>
        <w:rPr>
          <w:rFonts w:hint="eastAsia" w:ascii="宋体" w:hAnsi="宋体" w:eastAsia="宋体" w:cs="宋体"/>
          <w:kern w:val="0"/>
          <w:sz w:val="24"/>
          <w:szCs w:val="24"/>
          <w:highlight w:val="none"/>
          <w:lang w:val="zh-CN"/>
        </w:rPr>
        <w:t>甲方支付资金</w:t>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rPr>
        <w:t>万</w:t>
      </w:r>
      <w:r>
        <w:rPr>
          <w:rFonts w:hint="eastAsia" w:ascii="宋体" w:hAnsi="宋体" w:eastAsia="宋体" w:cs="宋体"/>
          <w:kern w:val="0"/>
          <w:sz w:val="24"/>
          <w:szCs w:val="24"/>
          <w:highlight w:val="none"/>
          <w:lang w:val="zh-CN"/>
        </w:rPr>
        <w:t>元，其他</w:t>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rPr>
        <w:t>万</w:t>
      </w:r>
      <w:r>
        <w:rPr>
          <w:rFonts w:hint="eastAsia" w:ascii="宋体" w:hAnsi="宋体" w:eastAsia="宋体" w:cs="宋体"/>
          <w:kern w:val="0"/>
          <w:sz w:val="24"/>
          <w:szCs w:val="24"/>
          <w:highlight w:val="none"/>
          <w:lang w:val="zh-CN"/>
        </w:rPr>
        <w:t xml:space="preserve">元。 </w:t>
      </w:r>
    </w:p>
    <w:p w14:paraId="74891DDB">
      <w:pPr>
        <w:tabs>
          <w:tab w:val="left" w:pos="840"/>
        </w:tabs>
        <w:suppressAutoHyphens/>
        <w:autoSpaceDE w:val="0"/>
        <w:autoSpaceDN w:val="0"/>
        <w:adjustRightInd w:val="0"/>
        <w:spacing w:line="560" w:lineRule="exact"/>
        <w:ind w:firstLine="480" w:firstLineChars="200"/>
        <w:jc w:val="left"/>
        <w:textAlignment w:val="baseline"/>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zh-CN"/>
        </w:rPr>
        <w:t>属国库集中支付的财政性资金，甲方应按照合同约定的付款期限，及时向同级财政部门报送资金支付申请，同级财政部门对支付申请审核无误后</w:t>
      </w:r>
      <w:r>
        <w:rPr>
          <w:rFonts w:hint="eastAsia" w:ascii="宋体" w:hAnsi="宋体" w:eastAsia="宋体" w:cs="宋体"/>
          <w:kern w:val="0"/>
          <w:sz w:val="24"/>
          <w:szCs w:val="24"/>
          <w:highlight w:val="none"/>
          <w:u w:val="single"/>
          <w:lang w:val="zh-CN"/>
        </w:rPr>
        <w:t xml:space="preserve">     </w:t>
      </w:r>
      <w:r>
        <w:rPr>
          <w:rFonts w:hint="eastAsia" w:ascii="宋体" w:hAnsi="宋体" w:eastAsia="宋体" w:cs="宋体"/>
          <w:kern w:val="0"/>
          <w:sz w:val="24"/>
          <w:szCs w:val="24"/>
          <w:highlight w:val="none"/>
          <w:lang w:val="zh-CN"/>
        </w:rPr>
        <w:t>个工作日内将货款直接支付至乙方账户。</w:t>
      </w:r>
    </w:p>
    <w:p w14:paraId="1D604A93">
      <w:pPr>
        <w:suppressAutoHyphens/>
        <w:autoSpaceDE w:val="0"/>
        <w:autoSpaceDN w:val="0"/>
        <w:adjustRightInd w:val="0"/>
        <w:spacing w:line="560" w:lineRule="exact"/>
        <w:ind w:firstLine="480" w:firstLineChars="200"/>
        <w:jc w:val="left"/>
        <w:textAlignment w:val="baseline"/>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zh-CN"/>
        </w:rPr>
        <w:t>六、付款方式</w:t>
      </w:r>
    </w:p>
    <w:p w14:paraId="0072C9AE">
      <w:pPr>
        <w:widowControl w:val="0"/>
        <w:tabs>
          <w:tab w:val="right" w:pos="8312"/>
        </w:tabs>
        <w:adjustRightInd w:val="0"/>
        <w:spacing w:line="560" w:lineRule="exact"/>
        <w:ind w:firstLine="480" w:firstLineChars="200"/>
        <w:jc w:val="left"/>
        <w:textAlignment w:val="baseline"/>
        <w:rPr>
          <w:rFonts w:hint="eastAsia" w:ascii="宋体" w:hAnsi="宋体" w:eastAsia="宋体" w:cs="宋体"/>
          <w:sz w:val="24"/>
          <w:szCs w:val="24"/>
          <w:highlight w:val="none"/>
          <w:u w:val="single"/>
          <w:lang w:val="en-US" w:eastAsia="zh-CN" w:bidi="ar-SA"/>
        </w:rPr>
      </w:pPr>
      <w:r>
        <w:rPr>
          <w:rFonts w:hint="eastAsia" w:ascii="宋体" w:hAnsi="宋体" w:eastAsia="宋体" w:cs="宋体"/>
          <w:sz w:val="24"/>
          <w:szCs w:val="24"/>
          <w:highlight w:val="none"/>
          <w:u w:val="single"/>
          <w:lang w:val="en-US" w:eastAsia="zh-CN" w:bidi="ar-SA"/>
        </w:rPr>
        <w:t>第一次支付：</w:t>
      </w:r>
    </w:p>
    <w:p w14:paraId="628588D8">
      <w:pPr>
        <w:widowControl w:val="0"/>
        <w:tabs>
          <w:tab w:val="right" w:pos="8312"/>
        </w:tabs>
        <w:adjustRightInd w:val="0"/>
        <w:spacing w:line="560" w:lineRule="exact"/>
        <w:ind w:firstLine="480" w:firstLineChars="200"/>
        <w:jc w:val="left"/>
        <w:textAlignment w:val="baseline"/>
        <w:rPr>
          <w:rFonts w:hint="eastAsia" w:ascii="宋体" w:hAnsi="宋体" w:eastAsia="宋体" w:cs="宋体"/>
          <w:sz w:val="24"/>
          <w:szCs w:val="24"/>
          <w:highlight w:val="none"/>
          <w:u w:val="single"/>
          <w:lang w:val="en-US" w:eastAsia="zh-CN" w:bidi="ar-SA"/>
        </w:rPr>
      </w:pPr>
      <w:r>
        <w:rPr>
          <w:rFonts w:hint="eastAsia" w:ascii="宋体" w:hAnsi="宋体" w:eastAsia="宋体" w:cs="宋体"/>
          <w:sz w:val="24"/>
          <w:szCs w:val="24"/>
          <w:highlight w:val="none"/>
          <w:u w:val="single"/>
          <w:lang w:val="en-US" w:eastAsia="zh-CN" w:bidi="ar-SA"/>
        </w:rPr>
        <w:t>第二次支付：</w:t>
      </w:r>
    </w:p>
    <w:p w14:paraId="330371F1">
      <w:pPr>
        <w:widowControl w:val="0"/>
        <w:tabs>
          <w:tab w:val="right" w:pos="8312"/>
        </w:tabs>
        <w:adjustRightInd w:val="0"/>
        <w:spacing w:line="560" w:lineRule="exact"/>
        <w:ind w:firstLine="480" w:firstLineChars="200"/>
        <w:jc w:val="left"/>
        <w:textAlignment w:val="baseline"/>
        <w:rPr>
          <w:rFonts w:hint="eastAsia" w:ascii="宋体" w:hAnsi="宋体" w:eastAsia="宋体" w:cs="宋体"/>
          <w:sz w:val="24"/>
          <w:szCs w:val="24"/>
          <w:highlight w:val="none"/>
          <w:u w:val="single"/>
          <w:lang w:val="en-US" w:eastAsia="zh-CN" w:bidi="ar-SA"/>
        </w:rPr>
      </w:pPr>
      <w:r>
        <w:rPr>
          <w:rFonts w:hint="eastAsia" w:ascii="宋体" w:hAnsi="宋体" w:eastAsia="宋体" w:cs="宋体"/>
          <w:sz w:val="24"/>
          <w:szCs w:val="24"/>
          <w:highlight w:val="none"/>
          <w:u w:val="single"/>
          <w:lang w:val="en-US" w:eastAsia="zh-CN" w:bidi="ar-SA"/>
        </w:rPr>
        <w:t>第三次支付：</w:t>
      </w:r>
    </w:p>
    <w:p w14:paraId="359BC20F">
      <w:pPr>
        <w:widowControl w:val="0"/>
        <w:tabs>
          <w:tab w:val="right" w:pos="8312"/>
        </w:tabs>
        <w:adjustRightInd w:val="0"/>
        <w:spacing w:line="560" w:lineRule="exact"/>
        <w:ind w:firstLine="480" w:firstLineChars="200"/>
        <w:jc w:val="left"/>
        <w:textAlignment w:val="baseline"/>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七、服务期限、地点</w:t>
      </w:r>
      <w:r>
        <w:rPr>
          <w:rFonts w:hint="eastAsia" w:ascii="宋体" w:hAnsi="宋体" w:eastAsia="宋体" w:cs="宋体"/>
          <w:sz w:val="24"/>
          <w:szCs w:val="24"/>
          <w:highlight w:val="none"/>
          <w:lang w:val="en-US" w:eastAsia="zh-CN" w:bidi="ar-SA"/>
        </w:rPr>
        <w:tab/>
      </w:r>
    </w:p>
    <w:p w14:paraId="39228128">
      <w:pPr>
        <w:widowControl w:val="0"/>
        <w:adjustRightInd w:val="0"/>
        <w:spacing w:line="560" w:lineRule="exact"/>
        <w:ind w:firstLine="480" w:firstLineChars="200"/>
        <w:jc w:val="left"/>
        <w:textAlignment w:val="baseline"/>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1、服务期限：</w:t>
      </w:r>
      <w:r>
        <w:rPr>
          <w:rFonts w:hint="eastAsia" w:ascii="宋体" w:hAnsi="宋体" w:eastAsia="宋体" w:cs="宋体"/>
          <w:sz w:val="24"/>
          <w:szCs w:val="24"/>
          <w:highlight w:val="none"/>
          <w:u w:val="single"/>
          <w:lang w:val="en-US" w:eastAsia="zh-CN" w:bidi="ar-SA"/>
        </w:rPr>
        <w:t xml:space="preserve">    </w:t>
      </w:r>
      <w:r>
        <w:rPr>
          <w:rFonts w:hint="eastAsia" w:ascii="宋体" w:hAnsi="宋体" w:eastAsia="宋体" w:cs="宋体"/>
          <w:sz w:val="24"/>
          <w:szCs w:val="24"/>
          <w:highlight w:val="none"/>
          <w:lang w:val="en-US" w:eastAsia="zh-CN" w:bidi="ar-SA"/>
        </w:rPr>
        <w:t>年</w:t>
      </w:r>
      <w:r>
        <w:rPr>
          <w:rFonts w:hint="eastAsia" w:ascii="宋体" w:hAnsi="宋体" w:eastAsia="宋体" w:cs="宋体"/>
          <w:sz w:val="24"/>
          <w:szCs w:val="24"/>
          <w:highlight w:val="none"/>
          <w:u w:val="single"/>
          <w:lang w:val="en-US" w:eastAsia="zh-CN" w:bidi="ar-SA"/>
        </w:rPr>
        <w:t xml:space="preserve">   </w:t>
      </w:r>
      <w:r>
        <w:rPr>
          <w:rFonts w:hint="eastAsia" w:ascii="宋体" w:hAnsi="宋体" w:eastAsia="宋体" w:cs="宋体"/>
          <w:sz w:val="24"/>
          <w:szCs w:val="24"/>
          <w:highlight w:val="none"/>
          <w:lang w:val="en-US" w:eastAsia="zh-CN" w:bidi="ar-SA"/>
        </w:rPr>
        <w:t>月</w:t>
      </w:r>
      <w:r>
        <w:rPr>
          <w:rFonts w:hint="eastAsia" w:ascii="宋体" w:hAnsi="宋体" w:eastAsia="宋体" w:cs="宋体"/>
          <w:sz w:val="24"/>
          <w:szCs w:val="24"/>
          <w:highlight w:val="none"/>
          <w:u w:val="single"/>
          <w:lang w:val="en-US" w:eastAsia="zh-CN" w:bidi="ar-SA"/>
        </w:rPr>
        <w:t xml:space="preserve">   </w:t>
      </w:r>
      <w:r>
        <w:rPr>
          <w:rFonts w:hint="eastAsia" w:ascii="宋体" w:hAnsi="宋体" w:eastAsia="宋体" w:cs="宋体"/>
          <w:sz w:val="24"/>
          <w:szCs w:val="24"/>
          <w:highlight w:val="none"/>
          <w:lang w:val="en-US" w:eastAsia="zh-CN" w:bidi="ar-SA"/>
        </w:rPr>
        <w:t>日至</w:t>
      </w:r>
      <w:r>
        <w:rPr>
          <w:rFonts w:hint="eastAsia" w:ascii="宋体" w:hAnsi="宋体" w:eastAsia="宋体" w:cs="宋体"/>
          <w:sz w:val="24"/>
          <w:szCs w:val="24"/>
          <w:highlight w:val="none"/>
          <w:u w:val="single"/>
          <w:lang w:val="en-US" w:eastAsia="zh-CN" w:bidi="ar-SA"/>
        </w:rPr>
        <w:t xml:space="preserve">    </w:t>
      </w:r>
      <w:r>
        <w:rPr>
          <w:rFonts w:hint="eastAsia" w:ascii="宋体" w:hAnsi="宋体" w:eastAsia="宋体" w:cs="宋体"/>
          <w:sz w:val="24"/>
          <w:szCs w:val="24"/>
          <w:highlight w:val="none"/>
          <w:lang w:val="en-US" w:eastAsia="zh-CN" w:bidi="ar-SA"/>
        </w:rPr>
        <w:t>年</w:t>
      </w:r>
      <w:r>
        <w:rPr>
          <w:rFonts w:hint="eastAsia" w:ascii="宋体" w:hAnsi="宋体" w:eastAsia="宋体" w:cs="宋体"/>
          <w:sz w:val="24"/>
          <w:szCs w:val="24"/>
          <w:highlight w:val="none"/>
          <w:u w:val="single"/>
          <w:lang w:val="en-US" w:eastAsia="zh-CN" w:bidi="ar-SA"/>
        </w:rPr>
        <w:t xml:space="preserve">   </w:t>
      </w:r>
      <w:r>
        <w:rPr>
          <w:rFonts w:hint="eastAsia" w:ascii="宋体" w:hAnsi="宋体" w:eastAsia="宋体" w:cs="宋体"/>
          <w:sz w:val="24"/>
          <w:szCs w:val="24"/>
          <w:highlight w:val="none"/>
          <w:lang w:val="en-US" w:eastAsia="zh-CN" w:bidi="ar-SA"/>
        </w:rPr>
        <w:t>月</w:t>
      </w:r>
      <w:r>
        <w:rPr>
          <w:rFonts w:hint="eastAsia" w:ascii="宋体" w:hAnsi="宋体" w:eastAsia="宋体" w:cs="宋体"/>
          <w:sz w:val="24"/>
          <w:szCs w:val="24"/>
          <w:highlight w:val="none"/>
          <w:u w:val="single"/>
          <w:lang w:val="en-US" w:eastAsia="zh-CN" w:bidi="ar-SA"/>
        </w:rPr>
        <w:t xml:space="preserve">   </w:t>
      </w:r>
      <w:r>
        <w:rPr>
          <w:rFonts w:hint="eastAsia" w:ascii="宋体" w:hAnsi="宋体" w:eastAsia="宋体" w:cs="宋体"/>
          <w:sz w:val="24"/>
          <w:szCs w:val="24"/>
          <w:highlight w:val="none"/>
          <w:lang w:val="en-US" w:eastAsia="zh-CN" w:bidi="ar-SA"/>
        </w:rPr>
        <w:t>日。</w:t>
      </w:r>
    </w:p>
    <w:p w14:paraId="00FE2264">
      <w:pPr>
        <w:widowControl w:val="0"/>
        <w:adjustRightInd w:val="0"/>
        <w:spacing w:line="560" w:lineRule="exact"/>
        <w:ind w:firstLine="480" w:firstLineChars="200"/>
        <w:jc w:val="left"/>
        <w:textAlignment w:val="baseline"/>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2、服务地点：</w:t>
      </w:r>
      <w:r>
        <w:rPr>
          <w:rFonts w:hint="eastAsia" w:ascii="宋体" w:hAnsi="宋体" w:eastAsia="宋体" w:cs="宋体"/>
          <w:sz w:val="24"/>
          <w:szCs w:val="24"/>
          <w:highlight w:val="none"/>
          <w:u w:val="single"/>
          <w:lang w:val="en-US" w:eastAsia="zh-CN" w:bidi="ar-SA"/>
        </w:rPr>
        <w:t xml:space="preserve"> </w:t>
      </w:r>
      <w:r>
        <w:rPr>
          <w:rFonts w:hint="eastAsia" w:ascii="宋体" w:hAnsi="宋体" w:eastAsia="宋体" w:cs="宋体"/>
          <w:kern w:val="2"/>
          <w:sz w:val="24"/>
          <w:szCs w:val="24"/>
          <w:highlight w:val="none"/>
          <w:u w:val="single"/>
          <w:lang w:val="en-US" w:eastAsia="zh-CN" w:bidi="ar-SA"/>
        </w:rPr>
        <w:t xml:space="preserve">托里县农业农村局指定地点  </w:t>
      </w:r>
      <w:r>
        <w:rPr>
          <w:rFonts w:hint="eastAsia" w:ascii="宋体" w:hAnsi="宋体" w:eastAsia="宋体" w:cs="宋体"/>
          <w:sz w:val="24"/>
          <w:szCs w:val="24"/>
          <w:highlight w:val="none"/>
          <w:u w:val="single"/>
          <w:lang w:val="en-US" w:eastAsia="zh-CN" w:bidi="ar-SA"/>
        </w:rPr>
        <w:t xml:space="preserve"> </w:t>
      </w:r>
      <w:r>
        <w:rPr>
          <w:rFonts w:hint="eastAsia" w:ascii="宋体" w:hAnsi="宋体" w:eastAsia="宋体" w:cs="宋体"/>
          <w:sz w:val="24"/>
          <w:szCs w:val="24"/>
          <w:highlight w:val="none"/>
          <w:lang w:val="en-US" w:eastAsia="zh-CN" w:bidi="ar-SA"/>
        </w:rPr>
        <w:t>。</w:t>
      </w:r>
    </w:p>
    <w:p w14:paraId="7A5B05A0">
      <w:pPr>
        <w:widowControl w:val="0"/>
        <w:adjustRightInd w:val="0"/>
        <w:spacing w:line="560" w:lineRule="exact"/>
        <w:ind w:firstLine="480" w:firstLineChars="200"/>
        <w:jc w:val="left"/>
        <w:textAlignment w:val="baseline"/>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八、服务质量</w:t>
      </w:r>
    </w:p>
    <w:p w14:paraId="39458981">
      <w:pPr>
        <w:widowControl w:val="0"/>
        <w:adjustRightInd w:val="0"/>
        <w:spacing w:line="560" w:lineRule="exact"/>
        <w:ind w:firstLine="480" w:firstLineChars="200"/>
        <w:jc w:val="left"/>
        <w:textAlignment w:val="baseline"/>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乙方提供的服务应符合国家（或行业）规定标准。</w:t>
      </w:r>
    </w:p>
    <w:p w14:paraId="73509222">
      <w:pPr>
        <w:widowControl w:val="0"/>
        <w:adjustRightInd w:val="0"/>
        <w:spacing w:line="560" w:lineRule="exact"/>
        <w:ind w:firstLine="480" w:firstLineChars="200"/>
        <w:jc w:val="left"/>
        <w:textAlignment w:val="baseline"/>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九、知识产权</w:t>
      </w:r>
    </w:p>
    <w:p w14:paraId="0AC64145">
      <w:pPr>
        <w:widowControl w:val="0"/>
        <w:adjustRightInd w:val="0"/>
        <w:spacing w:line="560" w:lineRule="exact"/>
        <w:ind w:firstLine="480" w:firstLineChars="200"/>
        <w:jc w:val="left"/>
        <w:textAlignment w:val="baseline"/>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乙方应保证甲方所使用的服务成果免受第三方提出的侵犯其知识产权的诉讼。</w:t>
      </w:r>
    </w:p>
    <w:p w14:paraId="67C53818">
      <w:pPr>
        <w:suppressAutoHyphens/>
        <w:adjustRightInd w:val="0"/>
        <w:spacing w:line="560" w:lineRule="exact"/>
        <w:ind w:firstLine="480" w:firstLineChars="200"/>
        <w:jc w:val="left"/>
        <w:textAlignment w:val="baseline"/>
        <w:rPr>
          <w:rStyle w:val="68"/>
          <w:rFonts w:hint="eastAsia" w:ascii="宋体" w:hAnsi="宋体" w:eastAsia="宋体" w:cs="宋体"/>
          <w:b w:val="0"/>
          <w:kern w:val="0"/>
          <w:sz w:val="24"/>
          <w:szCs w:val="24"/>
          <w:highlight w:val="none"/>
        </w:rPr>
      </w:pPr>
      <w:bookmarkStart w:id="69" w:name="_Toc223404485"/>
      <w:r>
        <w:rPr>
          <w:rStyle w:val="68"/>
          <w:rFonts w:hint="eastAsia" w:eastAsia="宋体" w:cs="宋体"/>
          <w:b w:val="0"/>
          <w:kern w:val="0"/>
          <w:sz w:val="24"/>
          <w:szCs w:val="24"/>
          <w:highlight w:val="none"/>
        </w:rPr>
        <w:t>十、违约条款</w:t>
      </w:r>
      <w:bookmarkEnd w:id="69"/>
    </w:p>
    <w:p w14:paraId="2881AC4D">
      <w:pPr>
        <w:widowControl w:val="0"/>
        <w:adjustRightInd w:val="0"/>
        <w:spacing w:line="560" w:lineRule="exact"/>
        <w:ind w:firstLine="480" w:firstLineChars="200"/>
        <w:jc w:val="left"/>
        <w:textAlignment w:val="baseline"/>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1、乙方延迟提供服务，每延迟</w:t>
      </w:r>
      <w:r>
        <w:rPr>
          <w:rFonts w:hint="eastAsia" w:ascii="宋体" w:hAnsi="宋体" w:eastAsia="宋体" w:cs="宋体"/>
          <w:sz w:val="24"/>
          <w:szCs w:val="24"/>
          <w:highlight w:val="none"/>
          <w:u w:val="single"/>
          <w:lang w:val="en-US" w:eastAsia="zh-CN" w:bidi="ar-SA"/>
        </w:rPr>
        <w:t xml:space="preserve">    </w:t>
      </w:r>
      <w:r>
        <w:rPr>
          <w:rFonts w:hint="eastAsia" w:ascii="宋体" w:hAnsi="宋体" w:eastAsia="宋体" w:cs="宋体"/>
          <w:sz w:val="24"/>
          <w:szCs w:val="24"/>
          <w:highlight w:val="none"/>
          <w:lang w:val="en-US" w:eastAsia="zh-CN" w:bidi="ar-SA"/>
        </w:rPr>
        <w:t>日，按合同金额的</w:t>
      </w:r>
      <w:r>
        <w:rPr>
          <w:rFonts w:hint="eastAsia" w:ascii="宋体" w:hAnsi="宋体" w:eastAsia="宋体" w:cs="宋体"/>
          <w:sz w:val="24"/>
          <w:szCs w:val="24"/>
          <w:highlight w:val="none"/>
          <w:u w:val="single"/>
          <w:lang w:val="en-US" w:eastAsia="zh-CN" w:bidi="ar-SA"/>
        </w:rPr>
        <w:t xml:space="preserve">        </w:t>
      </w:r>
      <w:r>
        <w:rPr>
          <w:rFonts w:hint="eastAsia" w:ascii="宋体" w:hAnsi="宋体" w:eastAsia="宋体" w:cs="宋体"/>
          <w:sz w:val="24"/>
          <w:szCs w:val="24"/>
          <w:highlight w:val="none"/>
          <w:lang w:val="en-US" w:eastAsia="zh-CN" w:bidi="ar-SA"/>
        </w:rPr>
        <w:t>支付违约金。</w:t>
      </w:r>
    </w:p>
    <w:p w14:paraId="2044A3D6">
      <w:pPr>
        <w:widowControl w:val="0"/>
        <w:adjustRightInd w:val="0"/>
        <w:spacing w:line="560" w:lineRule="exact"/>
        <w:ind w:firstLine="480" w:firstLineChars="200"/>
        <w:jc w:val="left"/>
        <w:textAlignment w:val="baseline"/>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2、一方不按期履行合同，并经另一方提示后</w:t>
      </w:r>
      <w:r>
        <w:rPr>
          <w:rFonts w:hint="eastAsia" w:ascii="宋体" w:hAnsi="宋体" w:eastAsia="宋体" w:cs="宋体"/>
          <w:sz w:val="24"/>
          <w:szCs w:val="24"/>
          <w:highlight w:val="none"/>
          <w:u w:val="single"/>
          <w:lang w:val="en-US" w:eastAsia="zh-CN" w:bidi="ar-SA"/>
        </w:rPr>
        <w:t xml:space="preserve">    </w:t>
      </w:r>
      <w:r>
        <w:rPr>
          <w:rFonts w:hint="eastAsia" w:ascii="宋体" w:hAnsi="宋体" w:eastAsia="宋体" w:cs="宋体"/>
          <w:sz w:val="24"/>
          <w:szCs w:val="24"/>
          <w:highlight w:val="none"/>
          <w:lang w:val="en-US" w:eastAsia="zh-CN" w:bidi="ar-SA"/>
        </w:rPr>
        <w:t>日内仍不履行合同的，守约方有权解除合同，违约方要承担相应的法律责任。</w:t>
      </w:r>
    </w:p>
    <w:p w14:paraId="3CBB2FED">
      <w:pPr>
        <w:widowControl w:val="0"/>
        <w:adjustRightInd w:val="0"/>
        <w:spacing w:line="560" w:lineRule="exact"/>
        <w:ind w:firstLine="480" w:firstLineChars="200"/>
        <w:jc w:val="left"/>
        <w:textAlignment w:val="baseline"/>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3、如因一方违约，双方未能就赔偿损失达成协议，引起诉讼或仲裁时，违约方除应赔偿对方经济损失外，还应承担因诉讼或仲裁所支付的律师代理费等相关费用。</w:t>
      </w:r>
    </w:p>
    <w:p w14:paraId="59E30B5C">
      <w:pPr>
        <w:widowControl w:val="0"/>
        <w:adjustRightInd w:val="0"/>
        <w:spacing w:line="560" w:lineRule="exact"/>
        <w:ind w:firstLine="480" w:firstLineChars="200"/>
        <w:jc w:val="left"/>
        <w:textAlignment w:val="baseline"/>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4、其它应承担的违约责任，以《中华人民共和国民法典》和其它有关法律、法规规定为准，无相关规定的，双方协商解决。</w:t>
      </w:r>
    </w:p>
    <w:p w14:paraId="02E915CB">
      <w:pPr>
        <w:widowControl w:val="0"/>
        <w:adjustRightInd w:val="0"/>
        <w:spacing w:line="560" w:lineRule="exact"/>
        <w:ind w:firstLine="480" w:firstLineChars="200"/>
        <w:jc w:val="left"/>
        <w:textAlignment w:val="baseline"/>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5、按照本合同规定应该偿付的违约金、赔偿金等，应当在明确责任后</w:t>
      </w:r>
      <w:r>
        <w:rPr>
          <w:rFonts w:hint="eastAsia" w:ascii="宋体" w:hAnsi="宋体" w:eastAsia="宋体" w:cs="宋体"/>
          <w:sz w:val="24"/>
          <w:szCs w:val="24"/>
          <w:highlight w:val="none"/>
          <w:u w:val="single"/>
          <w:lang w:val="en-US" w:eastAsia="zh-CN" w:bidi="ar-SA"/>
        </w:rPr>
        <w:t xml:space="preserve">    </w:t>
      </w:r>
      <w:r>
        <w:rPr>
          <w:rFonts w:hint="eastAsia" w:ascii="宋体" w:hAnsi="宋体" w:eastAsia="宋体" w:cs="宋体"/>
          <w:sz w:val="24"/>
          <w:szCs w:val="24"/>
          <w:highlight w:val="none"/>
          <w:lang w:val="en-US" w:eastAsia="zh-CN" w:bidi="ar-SA"/>
        </w:rPr>
        <w:t>日内，按银行规定或双方商定的结算办法付清，否则按逾期付款处理。</w:t>
      </w:r>
    </w:p>
    <w:p w14:paraId="5F0A8C0F">
      <w:pPr>
        <w:suppressAutoHyphens/>
        <w:adjustRightInd w:val="0"/>
        <w:spacing w:line="560" w:lineRule="exact"/>
        <w:ind w:firstLine="480" w:firstLineChars="200"/>
        <w:jc w:val="left"/>
        <w:textAlignment w:val="baseline"/>
        <w:rPr>
          <w:rStyle w:val="68"/>
          <w:rFonts w:hint="eastAsia" w:ascii="宋体" w:hAnsi="宋体" w:eastAsia="宋体" w:cs="宋体"/>
          <w:b w:val="0"/>
          <w:kern w:val="0"/>
          <w:sz w:val="24"/>
          <w:szCs w:val="24"/>
          <w:highlight w:val="none"/>
        </w:rPr>
      </w:pPr>
      <w:bookmarkStart w:id="70" w:name="_Toc223404486"/>
      <w:r>
        <w:rPr>
          <w:rStyle w:val="68"/>
          <w:rFonts w:hint="eastAsia" w:eastAsia="宋体" w:cs="宋体"/>
          <w:b w:val="0"/>
          <w:kern w:val="0"/>
          <w:sz w:val="24"/>
          <w:szCs w:val="24"/>
          <w:highlight w:val="none"/>
        </w:rPr>
        <w:t>十一、不可抗力条款</w:t>
      </w:r>
      <w:bookmarkEnd w:id="70"/>
    </w:p>
    <w:p w14:paraId="0D1349F3">
      <w:pPr>
        <w:widowControl w:val="0"/>
        <w:adjustRightInd w:val="0"/>
        <w:spacing w:line="560" w:lineRule="exact"/>
        <w:ind w:firstLine="480" w:firstLineChars="200"/>
        <w:jc w:val="left"/>
        <w:textAlignment w:val="baseline"/>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因不可抗力致使一方不能及时或完全履行合同的，应及时通知招标代理机构及另一方，双方互不承担责任，并在</w:t>
      </w:r>
      <w:r>
        <w:rPr>
          <w:rFonts w:hint="eastAsia" w:ascii="宋体" w:hAnsi="宋体" w:eastAsia="宋体" w:cs="宋体"/>
          <w:sz w:val="24"/>
          <w:szCs w:val="24"/>
          <w:highlight w:val="none"/>
          <w:u w:val="single"/>
          <w:lang w:val="en-US" w:eastAsia="zh-CN" w:bidi="ar-SA"/>
        </w:rPr>
        <w:t xml:space="preserve">    </w:t>
      </w:r>
      <w:r>
        <w:rPr>
          <w:rFonts w:hint="eastAsia" w:ascii="宋体" w:hAnsi="宋体" w:eastAsia="宋体" w:cs="宋体"/>
          <w:sz w:val="24"/>
          <w:szCs w:val="24"/>
          <w:highlight w:val="none"/>
          <w:lang w:val="en-US" w:eastAsia="zh-CN" w:bidi="ar-SA"/>
        </w:rPr>
        <w:t>天内提供有关不可抗力的相应证明。合同未履行部分是否继续履行、如何履行等问题，可由双方协商解决。</w:t>
      </w:r>
    </w:p>
    <w:p w14:paraId="7AB791F5">
      <w:pPr>
        <w:suppressAutoHyphens/>
        <w:adjustRightInd w:val="0"/>
        <w:spacing w:line="560" w:lineRule="exact"/>
        <w:ind w:firstLine="480" w:firstLineChars="200"/>
        <w:jc w:val="left"/>
        <w:textAlignment w:val="baseline"/>
        <w:rPr>
          <w:rStyle w:val="68"/>
          <w:rFonts w:hint="eastAsia" w:ascii="宋体" w:hAnsi="宋体" w:eastAsia="宋体" w:cs="宋体"/>
          <w:b w:val="0"/>
          <w:kern w:val="0"/>
          <w:sz w:val="24"/>
          <w:szCs w:val="24"/>
          <w:highlight w:val="none"/>
        </w:rPr>
      </w:pPr>
      <w:bookmarkStart w:id="71" w:name="_Toc223404487"/>
      <w:r>
        <w:rPr>
          <w:rStyle w:val="68"/>
          <w:rFonts w:hint="eastAsia" w:eastAsia="宋体" w:cs="宋体"/>
          <w:b w:val="0"/>
          <w:kern w:val="0"/>
          <w:sz w:val="24"/>
          <w:szCs w:val="24"/>
          <w:highlight w:val="none"/>
        </w:rPr>
        <w:t>十二、争议的解决方式</w:t>
      </w:r>
      <w:bookmarkEnd w:id="71"/>
    </w:p>
    <w:p w14:paraId="68B92EB9">
      <w:pPr>
        <w:widowControl w:val="0"/>
        <w:adjustRightInd w:val="0"/>
        <w:spacing w:line="560" w:lineRule="exact"/>
        <w:ind w:firstLine="480" w:firstLineChars="200"/>
        <w:jc w:val="left"/>
        <w:textAlignment w:val="baseline"/>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合同发生纠纷时，双方应协商解决，协商不成可以采用下列</w:t>
      </w:r>
      <w:r>
        <w:rPr>
          <w:rFonts w:hint="eastAsia" w:ascii="宋体" w:hAnsi="宋体" w:eastAsia="宋体" w:cs="宋体"/>
          <w:sz w:val="24"/>
          <w:szCs w:val="24"/>
          <w:highlight w:val="none"/>
          <w:u w:val="single"/>
          <w:lang w:val="en-US" w:eastAsia="zh-CN" w:bidi="ar-SA"/>
        </w:rPr>
        <w:t xml:space="preserve">    </w:t>
      </w:r>
      <w:r>
        <w:rPr>
          <w:rFonts w:hint="eastAsia" w:ascii="宋体" w:hAnsi="宋体" w:eastAsia="宋体" w:cs="宋体"/>
          <w:sz w:val="24"/>
          <w:szCs w:val="24"/>
          <w:highlight w:val="none"/>
          <w:lang w:val="en-US" w:eastAsia="zh-CN" w:bidi="ar-SA"/>
        </w:rPr>
        <w:t>方式解决：</w:t>
      </w:r>
    </w:p>
    <w:p w14:paraId="42936939">
      <w:pPr>
        <w:widowControl w:val="0"/>
        <w:adjustRightInd w:val="0"/>
        <w:spacing w:line="560" w:lineRule="exact"/>
        <w:ind w:firstLine="480" w:firstLineChars="200"/>
        <w:jc w:val="left"/>
        <w:textAlignment w:val="baseline"/>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1、提交</w:t>
      </w:r>
      <w:r>
        <w:rPr>
          <w:rFonts w:hint="eastAsia" w:ascii="宋体" w:hAnsi="宋体" w:eastAsia="宋体" w:cs="宋体"/>
          <w:sz w:val="24"/>
          <w:szCs w:val="24"/>
          <w:highlight w:val="none"/>
          <w:u w:val="single"/>
          <w:lang w:val="en-US" w:eastAsia="zh-CN" w:bidi="ar-SA"/>
        </w:rPr>
        <w:t xml:space="preserve">           </w:t>
      </w:r>
      <w:r>
        <w:rPr>
          <w:rFonts w:hint="eastAsia" w:ascii="宋体" w:hAnsi="宋体" w:eastAsia="宋体" w:cs="宋体"/>
          <w:sz w:val="24"/>
          <w:szCs w:val="24"/>
          <w:highlight w:val="none"/>
          <w:lang w:val="en-US" w:eastAsia="zh-CN" w:bidi="ar-SA"/>
        </w:rPr>
        <w:t>仲裁委员会仲裁；</w:t>
      </w:r>
    </w:p>
    <w:p w14:paraId="40A142A5">
      <w:pPr>
        <w:widowControl w:val="0"/>
        <w:adjustRightInd w:val="0"/>
        <w:spacing w:line="560" w:lineRule="exact"/>
        <w:ind w:firstLine="480" w:firstLineChars="200"/>
        <w:jc w:val="left"/>
        <w:textAlignment w:val="baseline"/>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2、向</w:t>
      </w:r>
      <w:r>
        <w:rPr>
          <w:rFonts w:hint="eastAsia" w:ascii="宋体" w:hAnsi="宋体" w:eastAsia="宋体" w:cs="宋体"/>
          <w:sz w:val="24"/>
          <w:szCs w:val="24"/>
          <w:highlight w:val="none"/>
          <w:u w:val="single"/>
          <w:lang w:val="en-US" w:eastAsia="zh-CN" w:bidi="ar-SA"/>
        </w:rPr>
        <w:t xml:space="preserve">             </w:t>
      </w:r>
      <w:r>
        <w:rPr>
          <w:rFonts w:hint="eastAsia" w:ascii="宋体" w:hAnsi="宋体" w:eastAsia="宋体" w:cs="宋体"/>
          <w:sz w:val="24"/>
          <w:szCs w:val="24"/>
          <w:highlight w:val="none"/>
          <w:lang w:val="en-US" w:eastAsia="zh-CN" w:bidi="ar-SA"/>
        </w:rPr>
        <w:t>人民法院诉讼。</w:t>
      </w:r>
    </w:p>
    <w:p w14:paraId="39AEB428">
      <w:pPr>
        <w:suppressAutoHyphens/>
        <w:adjustRightInd w:val="0"/>
        <w:spacing w:line="560" w:lineRule="exact"/>
        <w:ind w:firstLine="480" w:firstLineChars="200"/>
        <w:jc w:val="left"/>
        <w:textAlignment w:val="baseline"/>
        <w:rPr>
          <w:rStyle w:val="68"/>
          <w:rFonts w:hint="eastAsia" w:ascii="宋体" w:hAnsi="宋体" w:eastAsia="宋体" w:cs="宋体"/>
          <w:b w:val="0"/>
          <w:kern w:val="0"/>
          <w:sz w:val="24"/>
          <w:szCs w:val="24"/>
          <w:highlight w:val="none"/>
        </w:rPr>
      </w:pPr>
      <w:bookmarkStart w:id="72" w:name="_Toc223404488"/>
      <w:r>
        <w:rPr>
          <w:rStyle w:val="68"/>
          <w:rFonts w:hint="eastAsia" w:eastAsia="宋体" w:cs="宋体"/>
          <w:b w:val="0"/>
          <w:kern w:val="0"/>
          <w:sz w:val="24"/>
          <w:szCs w:val="24"/>
          <w:highlight w:val="none"/>
        </w:rPr>
        <w:t>十三、补充协议</w:t>
      </w:r>
      <w:bookmarkEnd w:id="72"/>
    </w:p>
    <w:p w14:paraId="61708F7D">
      <w:pPr>
        <w:widowControl w:val="0"/>
        <w:adjustRightInd w:val="0"/>
        <w:spacing w:line="560" w:lineRule="exact"/>
        <w:ind w:firstLine="480" w:firstLineChars="200"/>
        <w:jc w:val="left"/>
        <w:textAlignment w:val="baseline"/>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合同未尽事宜，经双方协商可签订补充协议，所签订的补充协议与本合同具有同等的法律效力，补充协议的生效应符合本合同的有关规定。合同补充条款应同时报政府采购监督管理部门备案。</w:t>
      </w:r>
    </w:p>
    <w:p w14:paraId="116DF98D">
      <w:pPr>
        <w:suppressAutoHyphens/>
        <w:autoSpaceDE w:val="0"/>
        <w:autoSpaceDN w:val="0"/>
        <w:adjustRightInd w:val="0"/>
        <w:spacing w:line="560" w:lineRule="exact"/>
        <w:ind w:firstLine="480" w:firstLineChars="200"/>
        <w:jc w:val="left"/>
        <w:textAlignment w:val="baseline"/>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zh-CN"/>
        </w:rPr>
        <w:t>十四、合同保存</w:t>
      </w:r>
    </w:p>
    <w:p w14:paraId="1A0D7C71">
      <w:pPr>
        <w:suppressAutoHyphens/>
        <w:autoSpaceDE w:val="0"/>
        <w:autoSpaceDN w:val="0"/>
        <w:adjustRightInd w:val="0"/>
        <w:spacing w:line="560" w:lineRule="exact"/>
        <w:ind w:firstLine="480" w:firstLineChars="200"/>
        <w:jc w:val="left"/>
        <w:textAlignment w:val="baseline"/>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本合同一式</w:t>
      </w:r>
      <w:r>
        <w:rPr>
          <w:rFonts w:hint="eastAsia" w:ascii="宋体" w:hAnsi="宋体" w:eastAsia="宋体" w:cs="宋体"/>
          <w:kern w:val="0"/>
          <w:sz w:val="24"/>
          <w:szCs w:val="24"/>
          <w:highlight w:val="none"/>
          <w:u w:val="single"/>
          <w:lang w:val="zh-CN"/>
        </w:rPr>
        <w:t xml:space="preserve">  </w:t>
      </w:r>
      <w:r>
        <w:rPr>
          <w:rFonts w:hint="eastAsia" w:ascii="宋体" w:hAnsi="宋体" w:eastAsia="宋体" w:cs="宋体"/>
          <w:kern w:val="0"/>
          <w:sz w:val="24"/>
          <w:szCs w:val="24"/>
          <w:highlight w:val="none"/>
          <w:lang w:val="zh-CN"/>
        </w:rPr>
        <w:t>份，甲方</w:t>
      </w:r>
      <w:r>
        <w:rPr>
          <w:rFonts w:hint="eastAsia" w:ascii="宋体" w:hAnsi="宋体" w:eastAsia="宋体" w:cs="宋体"/>
          <w:kern w:val="0"/>
          <w:sz w:val="24"/>
          <w:szCs w:val="24"/>
          <w:highlight w:val="none"/>
          <w:u w:val="single"/>
          <w:lang w:val="zh-CN"/>
        </w:rPr>
        <w:t xml:space="preserve">  </w:t>
      </w:r>
      <w:r>
        <w:rPr>
          <w:rFonts w:hint="eastAsia" w:ascii="宋体" w:hAnsi="宋体" w:eastAsia="宋体" w:cs="宋体"/>
          <w:kern w:val="0"/>
          <w:sz w:val="24"/>
          <w:szCs w:val="24"/>
          <w:highlight w:val="none"/>
          <w:lang w:val="zh-CN"/>
        </w:rPr>
        <w:t>份，乙方</w:t>
      </w:r>
      <w:r>
        <w:rPr>
          <w:rFonts w:hint="eastAsia" w:ascii="宋体" w:hAnsi="宋体" w:eastAsia="宋体" w:cs="宋体"/>
          <w:kern w:val="0"/>
          <w:sz w:val="24"/>
          <w:szCs w:val="24"/>
          <w:highlight w:val="none"/>
          <w:u w:val="single"/>
          <w:lang w:val="zh-CN"/>
        </w:rPr>
        <w:t xml:space="preserve">  </w:t>
      </w:r>
      <w:r>
        <w:rPr>
          <w:rFonts w:hint="eastAsia" w:ascii="宋体" w:hAnsi="宋体" w:eastAsia="宋体" w:cs="宋体"/>
          <w:kern w:val="0"/>
          <w:sz w:val="24"/>
          <w:szCs w:val="24"/>
          <w:highlight w:val="none"/>
          <w:lang w:val="zh-CN"/>
        </w:rPr>
        <w:t>份，招标代理机构</w:t>
      </w:r>
      <w:r>
        <w:rPr>
          <w:rFonts w:hint="eastAsia" w:ascii="宋体" w:hAnsi="宋体" w:eastAsia="宋体" w:cs="宋体"/>
          <w:kern w:val="0"/>
          <w:sz w:val="24"/>
          <w:szCs w:val="24"/>
          <w:highlight w:val="none"/>
          <w:u w:val="single"/>
          <w:lang w:val="zh-CN"/>
        </w:rPr>
        <w:t xml:space="preserve">  </w:t>
      </w:r>
      <w:r>
        <w:rPr>
          <w:rFonts w:hint="eastAsia" w:ascii="宋体" w:hAnsi="宋体" w:eastAsia="宋体" w:cs="宋体"/>
          <w:kern w:val="0"/>
          <w:sz w:val="24"/>
          <w:szCs w:val="24"/>
          <w:highlight w:val="none"/>
          <w:lang w:val="zh-CN"/>
        </w:rPr>
        <w:t>份</w:t>
      </w:r>
      <w:r>
        <w:rPr>
          <w:rFonts w:hint="eastAsia" w:ascii="宋体" w:hAnsi="宋体" w:eastAsia="宋体" w:cs="宋体"/>
          <w:kern w:val="0"/>
          <w:sz w:val="24"/>
          <w:szCs w:val="24"/>
          <w:highlight w:val="none"/>
        </w:rPr>
        <w:t xml:space="preserve"> </w:t>
      </w:r>
      <w:r>
        <w:rPr>
          <w:rFonts w:hint="eastAsia" w:ascii="宋体" w:hAnsi="宋体" w:eastAsia="宋体" w:cs="宋体"/>
          <w:kern w:val="0"/>
          <w:sz w:val="24"/>
          <w:szCs w:val="24"/>
          <w:highlight w:val="none"/>
          <w:lang w:val="zh-CN"/>
        </w:rPr>
        <w:t>，</w:t>
      </w:r>
      <w:r>
        <w:rPr>
          <w:rFonts w:hint="eastAsia" w:ascii="宋体" w:hAnsi="宋体" w:eastAsia="宋体" w:cs="宋体"/>
          <w:kern w:val="0"/>
          <w:sz w:val="24"/>
          <w:szCs w:val="24"/>
          <w:highlight w:val="none"/>
          <w:u w:val="single"/>
          <w:lang w:val="zh-CN"/>
        </w:rPr>
        <w:t xml:space="preserve">   </w:t>
      </w:r>
      <w:r>
        <w:rPr>
          <w:rFonts w:hint="eastAsia" w:ascii="宋体" w:hAnsi="宋体" w:eastAsia="宋体" w:cs="宋体"/>
          <w:kern w:val="0"/>
          <w:sz w:val="24"/>
          <w:szCs w:val="24"/>
          <w:highlight w:val="none"/>
          <w:lang w:val="zh-CN"/>
        </w:rPr>
        <w:t>市（县、区）财政部门</w:t>
      </w:r>
      <w:r>
        <w:rPr>
          <w:rFonts w:hint="eastAsia" w:ascii="宋体" w:hAnsi="宋体" w:eastAsia="宋体" w:cs="宋体"/>
          <w:kern w:val="0"/>
          <w:sz w:val="24"/>
          <w:szCs w:val="24"/>
          <w:highlight w:val="none"/>
          <w:u w:val="single"/>
          <w:lang w:val="zh-CN"/>
        </w:rPr>
        <w:t xml:space="preserve">  </w:t>
      </w:r>
      <w:r>
        <w:rPr>
          <w:rFonts w:hint="eastAsia" w:ascii="宋体" w:hAnsi="宋体" w:eastAsia="宋体" w:cs="宋体"/>
          <w:kern w:val="0"/>
          <w:sz w:val="24"/>
          <w:szCs w:val="24"/>
          <w:highlight w:val="none"/>
          <w:lang w:val="zh-CN"/>
        </w:rPr>
        <w:t>份。</w:t>
      </w:r>
    </w:p>
    <w:p w14:paraId="4C65F420">
      <w:pPr>
        <w:suppressAutoHyphens/>
        <w:autoSpaceDE w:val="0"/>
        <w:autoSpaceDN w:val="0"/>
        <w:adjustRightInd w:val="0"/>
        <w:spacing w:line="560" w:lineRule="exact"/>
        <w:ind w:firstLine="480" w:firstLineChars="200"/>
        <w:jc w:val="left"/>
        <w:textAlignment w:val="baseline"/>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zh-CN"/>
        </w:rPr>
        <w:t>十五、其他需要补充的内容：</w:t>
      </w:r>
    </w:p>
    <w:p w14:paraId="733CA227">
      <w:pPr>
        <w:widowControl w:val="0"/>
        <w:adjustRightInd w:val="0"/>
        <w:spacing w:line="560" w:lineRule="exact"/>
        <w:ind w:firstLine="480" w:firstLineChars="200"/>
        <w:jc w:val="left"/>
        <w:textAlignment w:val="baseline"/>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1、乙方应按招标文件、投标文件及乙方在磋商过程中做出的书面说明或承诺提供及时、快速、优质的服务。</w:t>
      </w:r>
    </w:p>
    <w:p w14:paraId="01347745">
      <w:pPr>
        <w:suppressAutoHyphens/>
        <w:autoSpaceDE w:val="0"/>
        <w:autoSpaceDN w:val="0"/>
        <w:adjustRightInd w:val="0"/>
        <w:spacing w:line="560" w:lineRule="exact"/>
        <w:ind w:firstLine="480" w:firstLineChars="200"/>
        <w:jc w:val="left"/>
        <w:textAlignment w:val="baseline"/>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2、其他服务内容：</w:t>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rPr>
        <w:t>。</w:t>
      </w:r>
    </w:p>
    <w:p w14:paraId="331C7A8A">
      <w:pPr>
        <w:widowControl w:val="0"/>
        <w:adjustRightInd w:val="0"/>
        <w:snapToGrid w:val="0"/>
        <w:spacing w:line="360" w:lineRule="auto"/>
        <w:jc w:val="left"/>
        <w:textAlignment w:val="baseline"/>
        <w:rPr>
          <w:rFonts w:hint="eastAsia" w:ascii="宋体" w:hAnsi="Times New Roman" w:eastAsia="仿宋" w:cs="宋体"/>
          <w:sz w:val="24"/>
          <w:szCs w:val="24"/>
          <w:highlight w:val="none"/>
          <w:lang w:val="zh-CN" w:eastAsia="zh-CN" w:bidi="ar-SA"/>
        </w:rPr>
      </w:pPr>
    </w:p>
    <w:p w14:paraId="570C6780">
      <w:pPr>
        <w:widowControl w:val="0"/>
        <w:adjustRightInd w:val="0"/>
        <w:snapToGrid w:val="0"/>
        <w:spacing w:line="360" w:lineRule="auto"/>
        <w:ind w:firstLine="480" w:firstLineChars="200"/>
        <w:jc w:val="left"/>
        <w:textAlignment w:val="baseline"/>
        <w:rPr>
          <w:rFonts w:hint="eastAsia" w:ascii="宋体" w:hAnsi="Times New Roman" w:eastAsia="仿宋" w:cs="宋体"/>
          <w:sz w:val="24"/>
          <w:szCs w:val="24"/>
          <w:highlight w:val="none"/>
          <w:lang w:val="zh-CN" w:eastAsia="zh-CN" w:bidi="ar-SA"/>
        </w:rPr>
      </w:pPr>
    </w:p>
    <w:p w14:paraId="5D046491">
      <w:pPr>
        <w:suppressAutoHyphens/>
        <w:autoSpaceDE w:val="0"/>
        <w:autoSpaceDN w:val="0"/>
        <w:adjustRightInd w:val="0"/>
        <w:spacing w:line="560" w:lineRule="exact"/>
        <w:ind w:firstLine="480" w:firstLineChars="200"/>
        <w:jc w:val="left"/>
        <w:textAlignment w:val="baseline"/>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甲方：</w:t>
      </w:r>
      <w:r>
        <w:rPr>
          <w:rFonts w:hint="eastAsia" w:ascii="宋体" w:hAnsi="宋体" w:eastAsia="宋体" w:cs="宋体"/>
          <w:kern w:val="0"/>
          <w:sz w:val="24"/>
          <w:szCs w:val="24"/>
          <w:highlight w:val="none"/>
        </w:rPr>
        <w:t xml:space="preserve">                           </w:t>
      </w:r>
      <w:r>
        <w:rPr>
          <w:rFonts w:hint="eastAsia" w:ascii="宋体" w:hAnsi="宋体" w:eastAsia="宋体" w:cs="宋体"/>
          <w:kern w:val="0"/>
          <w:sz w:val="24"/>
          <w:szCs w:val="24"/>
          <w:highlight w:val="none"/>
          <w:lang w:val="en-US" w:eastAsia="zh-CN"/>
        </w:rPr>
        <w:t xml:space="preserve"> </w:t>
      </w:r>
      <w:r>
        <w:rPr>
          <w:rFonts w:hint="eastAsia" w:ascii="宋体" w:hAnsi="宋体" w:eastAsia="宋体" w:cs="宋体"/>
          <w:kern w:val="0"/>
          <w:sz w:val="24"/>
          <w:szCs w:val="24"/>
          <w:highlight w:val="none"/>
          <w:lang w:val="zh-CN"/>
        </w:rPr>
        <w:t>乙方：</w:t>
      </w:r>
    </w:p>
    <w:p w14:paraId="0BEA861B">
      <w:pPr>
        <w:suppressAutoHyphens/>
        <w:autoSpaceDE w:val="0"/>
        <w:autoSpaceDN w:val="0"/>
        <w:adjustRightInd w:val="0"/>
        <w:spacing w:line="560" w:lineRule="exact"/>
        <w:ind w:firstLine="480" w:firstLineChars="200"/>
        <w:jc w:val="left"/>
        <w:textAlignment w:val="baseline"/>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zh-CN"/>
        </w:rPr>
        <w:t>单位名称</w:t>
      </w:r>
      <w:r>
        <w:rPr>
          <w:rFonts w:hint="eastAsia" w:ascii="宋体" w:hAnsi="宋体" w:eastAsia="宋体" w:cs="宋体"/>
          <w:kern w:val="0"/>
          <w:sz w:val="24"/>
          <w:szCs w:val="24"/>
          <w:highlight w:val="none"/>
        </w:rPr>
        <w:t>(</w:t>
      </w:r>
      <w:r>
        <w:rPr>
          <w:rFonts w:hint="eastAsia" w:ascii="宋体" w:hAnsi="宋体" w:eastAsia="宋体" w:cs="宋体"/>
          <w:kern w:val="0"/>
          <w:sz w:val="24"/>
          <w:szCs w:val="24"/>
          <w:highlight w:val="none"/>
          <w:lang w:val="zh-CN"/>
        </w:rPr>
        <w:t>公章</w:t>
      </w:r>
      <w:r>
        <w:rPr>
          <w:rFonts w:hint="eastAsia" w:ascii="宋体" w:hAnsi="宋体" w:eastAsia="宋体" w:cs="宋体"/>
          <w:kern w:val="0"/>
          <w:sz w:val="24"/>
          <w:szCs w:val="24"/>
          <w:highlight w:val="none"/>
        </w:rPr>
        <w:t>)</w:t>
      </w:r>
      <w:r>
        <w:rPr>
          <w:rFonts w:hint="eastAsia" w:ascii="宋体" w:hAnsi="宋体" w:eastAsia="宋体" w:cs="宋体"/>
          <w:kern w:val="0"/>
          <w:sz w:val="24"/>
          <w:szCs w:val="24"/>
          <w:highlight w:val="none"/>
          <w:lang w:val="zh-CN"/>
        </w:rPr>
        <w:t>：</w:t>
      </w:r>
      <w:r>
        <w:rPr>
          <w:rFonts w:hint="eastAsia" w:ascii="宋体" w:hAnsi="宋体" w:eastAsia="宋体" w:cs="宋体"/>
          <w:kern w:val="0"/>
          <w:sz w:val="24"/>
          <w:szCs w:val="24"/>
          <w:highlight w:val="none"/>
        </w:rPr>
        <w:t xml:space="preserve">                 </w:t>
      </w:r>
      <w:r>
        <w:rPr>
          <w:rFonts w:hint="eastAsia" w:ascii="宋体" w:hAnsi="宋体" w:eastAsia="宋体" w:cs="宋体"/>
          <w:kern w:val="0"/>
          <w:sz w:val="24"/>
          <w:szCs w:val="24"/>
          <w:highlight w:val="none"/>
          <w:lang w:val="en-US" w:eastAsia="zh-CN"/>
        </w:rPr>
        <w:t xml:space="preserve"> </w:t>
      </w:r>
      <w:r>
        <w:rPr>
          <w:rFonts w:hint="eastAsia" w:ascii="宋体" w:hAnsi="宋体" w:eastAsia="宋体" w:cs="宋体"/>
          <w:kern w:val="0"/>
          <w:sz w:val="24"/>
          <w:szCs w:val="24"/>
          <w:highlight w:val="none"/>
          <w:lang w:val="zh-CN"/>
        </w:rPr>
        <w:t>单位名称</w:t>
      </w:r>
      <w:r>
        <w:rPr>
          <w:rFonts w:hint="eastAsia" w:ascii="宋体" w:hAnsi="宋体" w:eastAsia="宋体" w:cs="宋体"/>
          <w:kern w:val="0"/>
          <w:sz w:val="24"/>
          <w:szCs w:val="24"/>
          <w:highlight w:val="none"/>
        </w:rPr>
        <w:t>(</w:t>
      </w:r>
      <w:r>
        <w:rPr>
          <w:rFonts w:hint="eastAsia" w:ascii="宋体" w:hAnsi="宋体" w:eastAsia="宋体" w:cs="宋体"/>
          <w:kern w:val="0"/>
          <w:sz w:val="24"/>
          <w:szCs w:val="24"/>
          <w:highlight w:val="none"/>
          <w:lang w:val="zh-CN"/>
        </w:rPr>
        <w:t>公章</w:t>
      </w:r>
      <w:r>
        <w:rPr>
          <w:rFonts w:hint="eastAsia" w:ascii="宋体" w:hAnsi="宋体" w:eastAsia="宋体" w:cs="宋体"/>
          <w:kern w:val="0"/>
          <w:sz w:val="24"/>
          <w:szCs w:val="24"/>
          <w:highlight w:val="none"/>
        </w:rPr>
        <w:t>)</w:t>
      </w:r>
      <w:r>
        <w:rPr>
          <w:rFonts w:hint="eastAsia" w:ascii="宋体" w:hAnsi="宋体" w:eastAsia="宋体" w:cs="宋体"/>
          <w:kern w:val="0"/>
          <w:sz w:val="24"/>
          <w:szCs w:val="24"/>
          <w:highlight w:val="none"/>
          <w:lang w:val="zh-CN"/>
        </w:rPr>
        <w:t>：</w:t>
      </w:r>
    </w:p>
    <w:p w14:paraId="5A735277">
      <w:pPr>
        <w:suppressAutoHyphens/>
        <w:autoSpaceDE w:val="0"/>
        <w:autoSpaceDN w:val="0"/>
        <w:adjustRightInd w:val="0"/>
        <w:spacing w:line="560" w:lineRule="exact"/>
        <w:ind w:firstLine="480" w:firstLineChars="200"/>
        <w:jc w:val="left"/>
        <w:textAlignment w:val="baseline"/>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zh-CN"/>
        </w:rPr>
        <w:t>法定代表人或其授权代表（签字）：</w:t>
      </w:r>
      <w:r>
        <w:rPr>
          <w:rFonts w:hint="eastAsia" w:ascii="宋体" w:hAnsi="宋体" w:eastAsia="宋体" w:cs="宋体"/>
          <w:kern w:val="0"/>
          <w:sz w:val="24"/>
          <w:szCs w:val="24"/>
          <w:highlight w:val="none"/>
        </w:rPr>
        <w:t xml:space="preserve">  </w:t>
      </w:r>
      <w:r>
        <w:rPr>
          <w:rFonts w:hint="eastAsia" w:ascii="宋体" w:hAnsi="宋体" w:eastAsia="宋体" w:cs="宋体"/>
          <w:kern w:val="0"/>
          <w:sz w:val="24"/>
          <w:szCs w:val="24"/>
          <w:highlight w:val="none"/>
          <w:lang w:val="zh-CN"/>
        </w:rPr>
        <w:t>法定代表人或其授权代表（签字）：</w:t>
      </w:r>
    </w:p>
    <w:p w14:paraId="07035608">
      <w:pPr>
        <w:suppressAutoHyphens/>
        <w:autoSpaceDE w:val="0"/>
        <w:autoSpaceDN w:val="0"/>
        <w:adjustRightInd w:val="0"/>
        <w:spacing w:line="560" w:lineRule="exact"/>
        <w:ind w:firstLine="480" w:firstLineChars="200"/>
        <w:jc w:val="left"/>
        <w:textAlignment w:val="baseline"/>
        <w:rPr>
          <w:rFonts w:hint="default"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zh-CN"/>
        </w:rPr>
        <w:t>开户银行：</w:t>
      </w:r>
      <w:r>
        <w:rPr>
          <w:rFonts w:hint="eastAsia" w:ascii="宋体" w:hAnsi="宋体" w:eastAsia="宋体" w:cs="宋体"/>
          <w:kern w:val="0"/>
          <w:sz w:val="24"/>
          <w:szCs w:val="24"/>
          <w:highlight w:val="none"/>
          <w:lang w:val="en-US" w:eastAsia="zh-CN"/>
        </w:rPr>
        <w:t xml:space="preserve">                        </w:t>
      </w:r>
      <w:r>
        <w:rPr>
          <w:rFonts w:hint="eastAsia" w:ascii="宋体" w:hAnsi="宋体" w:eastAsia="宋体" w:cs="宋体"/>
          <w:kern w:val="0"/>
          <w:sz w:val="24"/>
          <w:szCs w:val="24"/>
          <w:highlight w:val="none"/>
          <w:lang w:val="zh-CN"/>
        </w:rPr>
        <w:t>开户银行：</w:t>
      </w:r>
    </w:p>
    <w:p w14:paraId="6122F7D7">
      <w:pPr>
        <w:suppressAutoHyphens/>
        <w:autoSpaceDE w:val="0"/>
        <w:autoSpaceDN w:val="0"/>
        <w:adjustRightInd w:val="0"/>
        <w:spacing w:line="560" w:lineRule="exact"/>
        <w:ind w:firstLine="480" w:firstLineChars="200"/>
        <w:jc w:val="left"/>
        <w:textAlignment w:val="baseline"/>
        <w:rPr>
          <w:rFonts w:hint="default"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zh-CN"/>
        </w:rPr>
        <w:t>账号：</w:t>
      </w:r>
      <w:r>
        <w:rPr>
          <w:rFonts w:hint="eastAsia" w:ascii="宋体" w:hAnsi="宋体" w:eastAsia="宋体" w:cs="宋体"/>
          <w:kern w:val="0"/>
          <w:sz w:val="24"/>
          <w:szCs w:val="24"/>
          <w:highlight w:val="none"/>
          <w:lang w:val="en-US" w:eastAsia="zh-CN"/>
        </w:rPr>
        <w:t xml:space="preserve">                            </w:t>
      </w:r>
      <w:r>
        <w:rPr>
          <w:rFonts w:hint="eastAsia" w:ascii="宋体" w:hAnsi="宋体" w:eastAsia="宋体" w:cs="宋体"/>
          <w:kern w:val="0"/>
          <w:sz w:val="24"/>
          <w:szCs w:val="24"/>
          <w:highlight w:val="none"/>
          <w:lang w:val="zh-CN"/>
        </w:rPr>
        <w:t>账号：</w:t>
      </w:r>
    </w:p>
    <w:p w14:paraId="37435A20">
      <w:pPr>
        <w:suppressAutoHyphens/>
        <w:autoSpaceDE w:val="0"/>
        <w:autoSpaceDN w:val="0"/>
        <w:adjustRightInd w:val="0"/>
        <w:spacing w:line="560" w:lineRule="exact"/>
        <w:ind w:firstLine="480" w:firstLineChars="200"/>
        <w:jc w:val="left"/>
        <w:textAlignment w:val="baseline"/>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zh-CN"/>
        </w:rPr>
        <w:t>联系电话：</w:t>
      </w:r>
      <w:r>
        <w:rPr>
          <w:rFonts w:hint="eastAsia" w:ascii="宋体" w:hAnsi="宋体" w:eastAsia="宋体" w:cs="宋体"/>
          <w:kern w:val="0"/>
          <w:sz w:val="24"/>
          <w:szCs w:val="24"/>
          <w:highlight w:val="none"/>
        </w:rPr>
        <w:t xml:space="preserve">                        联系</w:t>
      </w:r>
      <w:r>
        <w:rPr>
          <w:rFonts w:hint="eastAsia" w:ascii="宋体" w:hAnsi="宋体" w:eastAsia="宋体" w:cs="宋体"/>
          <w:kern w:val="0"/>
          <w:sz w:val="24"/>
          <w:szCs w:val="24"/>
          <w:highlight w:val="none"/>
          <w:lang w:val="zh-CN"/>
        </w:rPr>
        <w:t>电话：</w:t>
      </w:r>
    </w:p>
    <w:p w14:paraId="348D8261">
      <w:pPr>
        <w:suppressAutoHyphens/>
        <w:autoSpaceDE w:val="0"/>
        <w:autoSpaceDN w:val="0"/>
        <w:adjustRightInd w:val="0"/>
        <w:spacing w:line="560" w:lineRule="exact"/>
        <w:ind w:firstLine="480" w:firstLineChars="200"/>
        <w:jc w:val="left"/>
        <w:textAlignment w:val="baseline"/>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签订日期：                        签订日期：</w:t>
      </w:r>
    </w:p>
    <w:p w14:paraId="58503BC7">
      <w:pPr>
        <w:suppressAutoHyphens/>
        <w:autoSpaceDE w:val="0"/>
        <w:autoSpaceDN w:val="0"/>
        <w:adjustRightInd w:val="0"/>
        <w:spacing w:line="560" w:lineRule="exact"/>
        <w:ind w:left="380" w:firstLine="482" w:firstLineChars="200"/>
        <w:jc w:val="left"/>
        <w:textAlignment w:val="baseline"/>
        <w:rPr>
          <w:rFonts w:hint="eastAsia" w:ascii="宋体" w:hAnsi="宋体" w:eastAsia="宋体" w:cs="宋体"/>
          <w:b/>
          <w:kern w:val="0"/>
          <w:sz w:val="24"/>
          <w:szCs w:val="24"/>
          <w:highlight w:val="none"/>
          <w:lang w:val="zh-CN"/>
        </w:rPr>
      </w:pPr>
    </w:p>
    <w:p w14:paraId="0A115B80">
      <w:pPr>
        <w:suppressAutoHyphens/>
        <w:autoSpaceDE w:val="0"/>
        <w:autoSpaceDN w:val="0"/>
        <w:adjustRightInd w:val="0"/>
        <w:spacing w:line="560" w:lineRule="exact"/>
        <w:ind w:left="380" w:firstLine="482" w:firstLineChars="200"/>
        <w:jc w:val="left"/>
        <w:textAlignment w:val="baseline"/>
        <w:rPr>
          <w:rFonts w:hint="eastAsia" w:ascii="宋体" w:hAnsi="宋体" w:eastAsia="宋体" w:cs="宋体"/>
          <w:b/>
          <w:kern w:val="0"/>
          <w:sz w:val="24"/>
          <w:szCs w:val="24"/>
          <w:highlight w:val="none"/>
          <w:lang w:val="zh-CN"/>
        </w:rPr>
      </w:pPr>
      <w:r>
        <w:rPr>
          <w:rFonts w:hint="eastAsia" w:ascii="宋体" w:hAnsi="宋体" w:eastAsia="宋体" w:cs="宋体"/>
          <w:b/>
          <w:kern w:val="0"/>
          <w:sz w:val="24"/>
          <w:szCs w:val="24"/>
          <w:highlight w:val="none"/>
          <w:lang w:val="zh-CN"/>
        </w:rPr>
        <w:t>注：本合同为简易版本，使用过程中，请结合项目特点，充实细化。</w:t>
      </w:r>
    </w:p>
    <w:p w14:paraId="323D8008">
      <w:pPr>
        <w:suppressAutoHyphens/>
        <w:autoSpaceDE w:val="0"/>
        <w:autoSpaceDN w:val="0"/>
        <w:adjustRightInd w:val="0"/>
        <w:spacing w:line="560" w:lineRule="exact"/>
        <w:ind w:left="380" w:firstLine="482" w:firstLineChars="200"/>
        <w:jc w:val="left"/>
        <w:textAlignment w:val="baseline"/>
        <w:rPr>
          <w:rFonts w:hint="eastAsia" w:ascii="宋体" w:hAnsi="宋体" w:eastAsia="宋体" w:cs="宋体"/>
          <w:b/>
          <w:kern w:val="0"/>
          <w:sz w:val="24"/>
          <w:szCs w:val="24"/>
          <w:highlight w:val="none"/>
          <w:lang w:val="zh-CN"/>
        </w:rPr>
      </w:pPr>
    </w:p>
    <w:p w14:paraId="7B55814B">
      <w:pP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p>
    <w:p w14:paraId="42388375">
      <w:pPr>
        <w:spacing w:line="360" w:lineRule="auto"/>
        <w:ind w:firstLine="723" w:firstLineChars="200"/>
        <w:jc w:val="center"/>
        <w:outlineLvl w:val="0"/>
        <w:rPr>
          <w:rFonts w:hint="eastAsia" w:ascii="宋体" w:hAnsi="宋体" w:eastAsia="宋体" w:cs="宋体"/>
          <w:color w:val="auto"/>
          <w:highlight w:val="none"/>
        </w:rPr>
      </w:pPr>
      <w:r>
        <w:rPr>
          <w:rFonts w:hint="eastAsia" w:ascii="宋体" w:hAnsi="宋体" w:eastAsia="宋体" w:cs="宋体"/>
          <w:b/>
          <w:color w:val="auto"/>
          <w:sz w:val="36"/>
          <w:szCs w:val="36"/>
          <w:highlight w:val="none"/>
        </w:rPr>
        <w:t>第六部分　 质疑及处理</w:t>
      </w:r>
      <w:bookmarkEnd w:id="59"/>
      <w:bookmarkEnd w:id="60"/>
      <w:bookmarkEnd w:id="61"/>
    </w:p>
    <w:p w14:paraId="6B766BF2">
      <w:pPr>
        <w:keepNext w:val="0"/>
        <w:keepLines w:val="0"/>
        <w:pageBreakBefore w:val="0"/>
        <w:widowControl w:val="0"/>
        <w:kinsoku/>
        <w:wordWrap/>
        <w:overflowPunct w:val="0"/>
        <w:topLinePunct w:val="0"/>
        <w:autoSpaceDE/>
        <w:autoSpaceDN/>
        <w:bidi w:val="0"/>
        <w:adjustRightInd/>
        <w:snapToGrid/>
        <w:spacing w:line="460" w:lineRule="exact"/>
        <w:ind w:firstLine="480" w:firstLineChars="200"/>
        <w:textAlignment w:val="auto"/>
        <w:rPr>
          <w:rFonts w:hint="eastAsia" w:ascii="宋体" w:hAnsi="宋体" w:cs="宋体"/>
          <w:b/>
          <w:color w:val="auto"/>
          <w:sz w:val="24"/>
          <w:highlight w:val="none"/>
        </w:rPr>
      </w:pPr>
      <w:r>
        <w:rPr>
          <w:rFonts w:hint="eastAsia" w:ascii="宋体" w:hAnsi="宋体" w:cs="宋体"/>
          <w:b/>
          <w:color w:val="auto"/>
          <w:sz w:val="24"/>
          <w:highlight w:val="none"/>
        </w:rPr>
        <w:t>1 质疑的提出</w:t>
      </w:r>
    </w:p>
    <w:p w14:paraId="6299F0F2">
      <w:pPr>
        <w:keepNext w:val="0"/>
        <w:keepLines w:val="0"/>
        <w:pageBreakBefore w:val="0"/>
        <w:widowControl w:val="0"/>
        <w:kinsoku/>
        <w:wordWrap/>
        <w:overflowPunct w:val="0"/>
        <w:topLinePunct w:val="0"/>
        <w:autoSpaceDE/>
        <w:autoSpaceDN/>
        <w:bidi w:val="0"/>
        <w:adjustRightInd/>
        <w:snapToGrid/>
        <w:spacing w:line="460" w:lineRule="exact"/>
        <w:ind w:firstLine="480" w:firstLineChars="200"/>
        <w:textAlignment w:val="auto"/>
        <w:rPr>
          <w:rFonts w:hint="eastAsia" w:ascii="宋体" w:hAnsi="宋体" w:cs="宋体"/>
          <w:bCs/>
          <w:color w:val="auto"/>
          <w:sz w:val="24"/>
          <w:highlight w:val="none"/>
        </w:rPr>
      </w:pPr>
      <w:r>
        <w:rPr>
          <w:rFonts w:hint="eastAsia" w:ascii="宋体" w:hAnsi="宋体" w:cs="宋体"/>
          <w:bCs/>
          <w:color w:val="auto"/>
          <w:sz w:val="24"/>
          <w:highlight w:val="none"/>
        </w:rPr>
        <w:t>1.1 质疑人必须是直接参与本次采购活动的投标人。质疑不接受邮寄。</w:t>
      </w:r>
    </w:p>
    <w:p w14:paraId="3B18E4B9">
      <w:pPr>
        <w:keepNext w:val="0"/>
        <w:keepLines w:val="0"/>
        <w:pageBreakBefore w:val="0"/>
        <w:widowControl w:val="0"/>
        <w:kinsoku/>
        <w:wordWrap/>
        <w:overflowPunct w:val="0"/>
        <w:topLinePunct w:val="0"/>
        <w:autoSpaceDE/>
        <w:autoSpaceDN/>
        <w:bidi w:val="0"/>
        <w:adjustRightInd/>
        <w:snapToGrid/>
        <w:spacing w:line="460" w:lineRule="exact"/>
        <w:ind w:firstLine="480" w:firstLineChars="200"/>
        <w:textAlignment w:val="auto"/>
        <w:rPr>
          <w:rFonts w:hint="eastAsia" w:ascii="宋体" w:hAnsi="宋体" w:cs="宋体"/>
          <w:bCs/>
          <w:color w:val="auto"/>
          <w:sz w:val="24"/>
          <w:highlight w:val="none"/>
        </w:rPr>
      </w:pPr>
      <w:r>
        <w:rPr>
          <w:rFonts w:hint="eastAsia" w:ascii="宋体" w:hAnsi="宋体" w:cs="宋体"/>
          <w:bCs/>
          <w:color w:val="auto"/>
          <w:sz w:val="24"/>
          <w:highlight w:val="none"/>
        </w:rPr>
        <w:t>1.2 对采购公告有异议的，自采购公告发布后，潜在供应商根据采购公告内容及时限要求，在报名和取得招标文件后，可对招标文件提出质疑；投标企业下载招标文件后请仔细阅读，如对招标文件内容有质疑，投标人应自收到采购文件之日（发售截止日之后收到采购文件的，以发售截止日为准）或者采购文件公告期限届满之日（公告发布后的第</w:t>
      </w:r>
      <w:r>
        <w:rPr>
          <w:rFonts w:hint="eastAsia" w:ascii="宋体" w:hAnsi="宋体" w:cs="宋体"/>
          <w:bCs/>
          <w:color w:val="auto"/>
          <w:sz w:val="24"/>
          <w:highlight w:val="none"/>
          <w:lang w:val="en-US" w:eastAsia="zh-CN"/>
        </w:rPr>
        <w:t>3</w:t>
      </w:r>
      <w:r>
        <w:rPr>
          <w:rFonts w:hint="eastAsia" w:ascii="宋体" w:hAnsi="宋体" w:cs="宋体"/>
          <w:bCs/>
          <w:color w:val="auto"/>
          <w:sz w:val="24"/>
          <w:highlight w:val="none"/>
        </w:rPr>
        <w:t>个工作日）起</w:t>
      </w:r>
      <w:r>
        <w:rPr>
          <w:rFonts w:hint="eastAsia" w:ascii="宋体" w:hAnsi="宋体" w:cs="宋体"/>
          <w:bCs/>
          <w:color w:val="auto"/>
          <w:sz w:val="24"/>
          <w:highlight w:val="none"/>
          <w:lang w:val="en-US" w:eastAsia="zh-CN"/>
        </w:rPr>
        <w:t>3</w:t>
      </w:r>
      <w:r>
        <w:rPr>
          <w:rFonts w:hint="eastAsia" w:ascii="宋体" w:hAnsi="宋体" w:cs="宋体"/>
          <w:bCs/>
          <w:color w:val="auto"/>
          <w:sz w:val="24"/>
          <w:highlight w:val="none"/>
        </w:rPr>
        <w:t>个工作日内按招标文件中载明的</w:t>
      </w:r>
      <w:r>
        <w:rPr>
          <w:rFonts w:hint="eastAsia" w:ascii="宋体" w:hAnsi="宋体" w:cs="宋体"/>
          <w:bCs/>
          <w:color w:val="auto"/>
          <w:sz w:val="24"/>
          <w:highlight w:val="none"/>
          <w:u w:val="none"/>
        </w:rPr>
        <w:t>地址，以书面形式、应加盖公章通知</w:t>
      </w:r>
      <w:r>
        <w:rPr>
          <w:rFonts w:hint="eastAsia" w:ascii="宋体" w:hAnsi="宋体" w:cs="宋体"/>
          <w:bCs/>
          <w:color w:val="auto"/>
          <w:sz w:val="24"/>
          <w:highlight w:val="none"/>
          <w:u w:val="none"/>
          <w:lang w:val="en-US" w:eastAsia="zh-CN"/>
        </w:rPr>
        <w:t>招标代理机构</w:t>
      </w:r>
      <w:r>
        <w:rPr>
          <w:rFonts w:hint="eastAsia" w:ascii="宋体" w:hAnsi="宋体" w:cs="宋体"/>
          <w:bCs/>
          <w:color w:val="auto"/>
          <w:sz w:val="24"/>
          <w:highlight w:val="none"/>
          <w:u w:val="none"/>
        </w:rPr>
        <w:t>及招标人。招标人认为必要时，将（澄清）修改后的公告发布在新疆政府采购网（http://www.ccgp-xinjiang.gov.cn/），敬请投标企业及时关注。在规定期限内投标企业未提出质疑的视为投标企业默认招标文件不存在质疑的相关问题。超过招标文件质疑时间将不再接受投标企业所提出的质疑，</w:t>
      </w:r>
      <w:r>
        <w:rPr>
          <w:rFonts w:hint="eastAsia" w:ascii="宋体" w:hAnsi="宋体" w:cs="宋体"/>
          <w:bCs/>
          <w:color w:val="auto"/>
          <w:sz w:val="24"/>
          <w:highlight w:val="none"/>
        </w:rPr>
        <w:t>未报名及未取得招标文件的，不得提出质疑；对投标资质审查不合格的投标人，不得对招标结果提出质疑。在开标评标过程中，凡招标方或评委小组明确提出须由投标人确认的事项，且投标人当场确认无异议的，不得再提出相关质疑。</w:t>
      </w:r>
    </w:p>
    <w:p w14:paraId="5692BF35">
      <w:pPr>
        <w:keepNext w:val="0"/>
        <w:keepLines w:val="0"/>
        <w:pageBreakBefore w:val="0"/>
        <w:widowControl w:val="0"/>
        <w:kinsoku/>
        <w:wordWrap/>
        <w:overflowPunct w:val="0"/>
        <w:topLinePunct w:val="0"/>
        <w:autoSpaceDE/>
        <w:autoSpaceDN/>
        <w:bidi w:val="0"/>
        <w:adjustRightInd/>
        <w:snapToGrid/>
        <w:spacing w:line="460" w:lineRule="exact"/>
        <w:ind w:firstLine="480" w:firstLineChars="200"/>
        <w:textAlignment w:val="auto"/>
        <w:rPr>
          <w:rFonts w:hint="eastAsia" w:ascii="宋体" w:hAnsi="宋体" w:cs="宋体"/>
          <w:bCs/>
          <w:color w:val="auto"/>
          <w:sz w:val="24"/>
          <w:highlight w:val="none"/>
        </w:rPr>
      </w:pPr>
      <w:r>
        <w:rPr>
          <w:rFonts w:hint="eastAsia" w:ascii="宋体" w:hAnsi="宋体" w:cs="宋体"/>
          <w:bCs/>
          <w:color w:val="auto"/>
          <w:sz w:val="24"/>
          <w:highlight w:val="none"/>
        </w:rPr>
        <w:t>1.3 对成交公告有异议的，在成交公告发布之日起七个工作日内，以书面形式并加盖公章和法人代表签字向招标方提出质疑。</w:t>
      </w:r>
    </w:p>
    <w:p w14:paraId="00A3EB14">
      <w:pPr>
        <w:keepNext w:val="0"/>
        <w:keepLines w:val="0"/>
        <w:pageBreakBefore w:val="0"/>
        <w:widowControl w:val="0"/>
        <w:kinsoku/>
        <w:wordWrap/>
        <w:overflowPunct w:val="0"/>
        <w:topLinePunct w:val="0"/>
        <w:autoSpaceDE/>
        <w:autoSpaceDN/>
        <w:bidi w:val="0"/>
        <w:adjustRightInd/>
        <w:snapToGrid/>
        <w:spacing w:line="460" w:lineRule="exact"/>
        <w:ind w:firstLine="480" w:firstLineChars="200"/>
        <w:textAlignment w:val="auto"/>
        <w:rPr>
          <w:rFonts w:hint="eastAsia" w:ascii="宋体" w:hAnsi="宋体" w:cs="宋体"/>
          <w:bCs/>
          <w:color w:val="auto"/>
          <w:sz w:val="24"/>
          <w:highlight w:val="none"/>
        </w:rPr>
      </w:pPr>
      <w:r>
        <w:rPr>
          <w:rFonts w:hint="eastAsia" w:ascii="宋体" w:hAnsi="宋体" w:cs="宋体"/>
          <w:bCs/>
          <w:color w:val="auto"/>
          <w:sz w:val="24"/>
          <w:highlight w:val="none"/>
        </w:rPr>
        <w:t>1.4 提出质疑时，必须按照“实事求是”、“谁主张，谁举证”的原则，提供相关证明材料，不能主观臆测。</w:t>
      </w:r>
    </w:p>
    <w:p w14:paraId="25068E91">
      <w:pPr>
        <w:keepNext w:val="0"/>
        <w:keepLines w:val="0"/>
        <w:pageBreakBefore w:val="0"/>
        <w:widowControl w:val="0"/>
        <w:kinsoku/>
        <w:wordWrap/>
        <w:overflowPunct w:val="0"/>
        <w:topLinePunct w:val="0"/>
        <w:autoSpaceDE/>
        <w:autoSpaceDN/>
        <w:bidi w:val="0"/>
        <w:adjustRightInd/>
        <w:snapToGrid/>
        <w:spacing w:line="460" w:lineRule="exact"/>
        <w:ind w:firstLine="480" w:firstLineChars="200"/>
        <w:textAlignment w:val="auto"/>
        <w:rPr>
          <w:rFonts w:hint="eastAsia" w:ascii="宋体" w:hAnsi="宋体" w:cs="宋体"/>
          <w:bCs/>
          <w:color w:val="auto"/>
          <w:sz w:val="24"/>
          <w:highlight w:val="none"/>
        </w:rPr>
      </w:pPr>
      <w:r>
        <w:rPr>
          <w:rFonts w:hint="eastAsia" w:ascii="宋体" w:hAnsi="宋体" w:cs="宋体"/>
          <w:bCs/>
          <w:color w:val="auto"/>
          <w:sz w:val="24"/>
          <w:highlight w:val="none"/>
        </w:rPr>
        <w:t>1.5 质疑函采用实名制，不得进行虚假、恶意质疑。质疑人应在质疑有效期内提交《质疑函》（格式后附），质疑函内容应包括质疑人相关信息、质疑事项、事实依据、适应法规条款、佐证材料等。</w:t>
      </w:r>
    </w:p>
    <w:p w14:paraId="704D1047">
      <w:pPr>
        <w:keepNext w:val="0"/>
        <w:keepLines w:val="0"/>
        <w:pageBreakBefore w:val="0"/>
        <w:widowControl w:val="0"/>
        <w:kinsoku/>
        <w:wordWrap/>
        <w:overflowPunct w:val="0"/>
        <w:topLinePunct w:val="0"/>
        <w:autoSpaceDE/>
        <w:autoSpaceDN/>
        <w:bidi w:val="0"/>
        <w:adjustRightInd/>
        <w:snapToGrid/>
        <w:spacing w:line="460" w:lineRule="exact"/>
        <w:ind w:firstLine="480" w:firstLineChars="200"/>
        <w:textAlignment w:val="auto"/>
        <w:rPr>
          <w:rFonts w:hint="eastAsia" w:ascii="宋体" w:hAnsi="宋体" w:cs="宋体"/>
          <w:bCs/>
          <w:color w:val="auto"/>
          <w:sz w:val="24"/>
          <w:highlight w:val="none"/>
        </w:rPr>
      </w:pPr>
      <w:r>
        <w:rPr>
          <w:rFonts w:hint="eastAsia" w:ascii="宋体" w:hAnsi="宋体" w:cs="宋体"/>
          <w:bCs/>
          <w:color w:val="auto"/>
          <w:sz w:val="24"/>
          <w:highlight w:val="none"/>
        </w:rPr>
        <w:t>1.6 质疑必须提供合法的信息来源或有效证据。质疑人保证所提出的质疑内容及相关佐证材料的真实性及来源的合法性，并承担相应的法律责任。属于须由相关部门调查、鉴定或者先行做出相关认定的事项，质疑人应当依法申请具有法定职权的部门查清、认定，并将相关结果提供给招标方。招标方不具有法定调查、认定权限和义务。</w:t>
      </w:r>
    </w:p>
    <w:p w14:paraId="78A3A2E2">
      <w:pPr>
        <w:keepNext w:val="0"/>
        <w:keepLines w:val="0"/>
        <w:pageBreakBefore w:val="0"/>
        <w:widowControl w:val="0"/>
        <w:kinsoku/>
        <w:wordWrap/>
        <w:overflowPunct w:val="0"/>
        <w:topLinePunct w:val="0"/>
        <w:autoSpaceDE/>
        <w:autoSpaceDN/>
        <w:bidi w:val="0"/>
        <w:adjustRightInd/>
        <w:snapToGrid/>
        <w:spacing w:line="460" w:lineRule="exact"/>
        <w:ind w:firstLine="480" w:firstLineChars="200"/>
        <w:textAlignment w:val="auto"/>
        <w:rPr>
          <w:rFonts w:hint="eastAsia" w:ascii="宋体" w:hAnsi="宋体" w:cs="宋体"/>
          <w:bCs/>
          <w:color w:val="auto"/>
          <w:sz w:val="24"/>
          <w:highlight w:val="none"/>
        </w:rPr>
      </w:pPr>
      <w:r>
        <w:rPr>
          <w:rFonts w:hint="eastAsia" w:ascii="宋体" w:hAnsi="宋体" w:cs="宋体"/>
          <w:bCs/>
          <w:color w:val="auto"/>
          <w:sz w:val="24"/>
          <w:highlight w:val="none"/>
        </w:rPr>
        <w:t>1.7 佐证材料要具备客观性、关联性、合法性，无法查实的（如宣传册、媒体报道、猜测、推理等）不能作为佐证材料。</w:t>
      </w:r>
    </w:p>
    <w:p w14:paraId="1E0B0497">
      <w:pPr>
        <w:keepNext w:val="0"/>
        <w:keepLines w:val="0"/>
        <w:pageBreakBefore w:val="0"/>
        <w:widowControl w:val="0"/>
        <w:kinsoku/>
        <w:wordWrap/>
        <w:overflowPunct w:val="0"/>
        <w:topLinePunct w:val="0"/>
        <w:autoSpaceDE/>
        <w:autoSpaceDN/>
        <w:bidi w:val="0"/>
        <w:adjustRightInd/>
        <w:snapToGrid/>
        <w:spacing w:line="460" w:lineRule="exact"/>
        <w:ind w:firstLine="480" w:firstLineChars="200"/>
        <w:textAlignment w:val="auto"/>
        <w:rPr>
          <w:rFonts w:hint="eastAsia" w:ascii="宋体" w:hAnsi="宋体" w:cs="宋体"/>
          <w:bCs/>
          <w:color w:val="auto"/>
          <w:sz w:val="24"/>
          <w:highlight w:val="none"/>
        </w:rPr>
      </w:pPr>
      <w:r>
        <w:rPr>
          <w:rFonts w:hint="eastAsia" w:ascii="宋体" w:hAnsi="宋体" w:cs="宋体"/>
          <w:bCs/>
          <w:color w:val="auto"/>
          <w:sz w:val="24"/>
          <w:highlight w:val="none"/>
        </w:rPr>
        <w:t>1.8 对不能提供相关佐证材料的、涉及商业秘密的、非书面形式送达的、匿名的质疑将不予受理。</w:t>
      </w:r>
    </w:p>
    <w:p w14:paraId="5B50D9FC">
      <w:pPr>
        <w:keepNext w:val="0"/>
        <w:keepLines w:val="0"/>
        <w:pageBreakBefore w:val="0"/>
        <w:widowControl w:val="0"/>
        <w:kinsoku/>
        <w:wordWrap/>
        <w:overflowPunct w:val="0"/>
        <w:topLinePunct w:val="0"/>
        <w:autoSpaceDE/>
        <w:autoSpaceDN/>
        <w:bidi w:val="0"/>
        <w:adjustRightInd/>
        <w:snapToGrid/>
        <w:spacing w:line="460" w:lineRule="exact"/>
        <w:ind w:firstLine="480" w:firstLineChars="200"/>
        <w:textAlignment w:val="auto"/>
        <w:rPr>
          <w:rFonts w:hint="eastAsia" w:ascii="宋体" w:hAnsi="宋体" w:cs="宋体"/>
          <w:bCs/>
          <w:color w:val="auto"/>
          <w:sz w:val="24"/>
          <w:highlight w:val="none"/>
        </w:rPr>
      </w:pPr>
      <w:r>
        <w:rPr>
          <w:rFonts w:hint="eastAsia" w:ascii="宋体" w:hAnsi="宋体" w:cs="宋体"/>
          <w:bCs/>
          <w:color w:val="auto"/>
          <w:sz w:val="24"/>
          <w:highlight w:val="none"/>
        </w:rPr>
        <w:t>1.9 对于有关资质要求、技术参数存在限制性、倾向性条款的及付款方式等方面的质疑，可在规定的时间内直接向采购单位提出并抄送招标方。</w:t>
      </w:r>
    </w:p>
    <w:p w14:paraId="722F8141">
      <w:pPr>
        <w:keepNext w:val="0"/>
        <w:keepLines w:val="0"/>
        <w:pageBreakBefore w:val="0"/>
        <w:widowControl w:val="0"/>
        <w:kinsoku/>
        <w:wordWrap/>
        <w:overflowPunct w:val="0"/>
        <w:topLinePunct w:val="0"/>
        <w:autoSpaceDE/>
        <w:autoSpaceDN/>
        <w:bidi w:val="0"/>
        <w:adjustRightInd/>
        <w:snapToGrid/>
        <w:spacing w:line="460" w:lineRule="exact"/>
        <w:ind w:firstLine="480" w:firstLineChars="200"/>
        <w:textAlignment w:val="auto"/>
        <w:rPr>
          <w:rFonts w:hint="eastAsia" w:ascii="宋体" w:hAnsi="宋体" w:cs="宋体"/>
          <w:b/>
          <w:color w:val="auto"/>
          <w:sz w:val="24"/>
          <w:highlight w:val="none"/>
        </w:rPr>
      </w:pPr>
      <w:r>
        <w:rPr>
          <w:rFonts w:hint="eastAsia" w:ascii="宋体" w:hAnsi="宋体" w:cs="宋体"/>
          <w:b/>
          <w:color w:val="auto"/>
          <w:sz w:val="24"/>
          <w:highlight w:val="none"/>
        </w:rPr>
        <w:t>2 受理和处理</w:t>
      </w:r>
    </w:p>
    <w:p w14:paraId="6C25E664">
      <w:pPr>
        <w:keepNext w:val="0"/>
        <w:keepLines w:val="0"/>
        <w:pageBreakBefore w:val="0"/>
        <w:widowControl w:val="0"/>
        <w:kinsoku/>
        <w:wordWrap/>
        <w:overflowPunct w:val="0"/>
        <w:topLinePunct w:val="0"/>
        <w:autoSpaceDE/>
        <w:autoSpaceDN/>
        <w:bidi w:val="0"/>
        <w:adjustRightInd/>
        <w:snapToGrid/>
        <w:spacing w:line="460" w:lineRule="exact"/>
        <w:ind w:firstLine="480" w:firstLineChars="200"/>
        <w:textAlignment w:val="auto"/>
        <w:rPr>
          <w:rFonts w:hint="eastAsia" w:ascii="宋体" w:hAnsi="宋体" w:cs="宋体"/>
          <w:bCs/>
          <w:color w:val="auto"/>
          <w:sz w:val="24"/>
          <w:highlight w:val="none"/>
        </w:rPr>
      </w:pPr>
      <w:r>
        <w:rPr>
          <w:rFonts w:hint="eastAsia" w:ascii="宋体" w:hAnsi="宋体" w:cs="宋体"/>
          <w:bCs/>
          <w:color w:val="auto"/>
          <w:sz w:val="24"/>
          <w:highlight w:val="none"/>
        </w:rPr>
        <w:t>2.1 《质疑函》必须由质疑方的法定代表人或投标代表以招标文件指定的方式送达招标方或采购单位。</w:t>
      </w:r>
    </w:p>
    <w:p w14:paraId="550E8133">
      <w:pPr>
        <w:keepNext w:val="0"/>
        <w:keepLines w:val="0"/>
        <w:pageBreakBefore w:val="0"/>
        <w:widowControl w:val="0"/>
        <w:kinsoku/>
        <w:wordWrap/>
        <w:overflowPunct w:val="0"/>
        <w:topLinePunct w:val="0"/>
        <w:autoSpaceDE/>
        <w:autoSpaceDN/>
        <w:bidi w:val="0"/>
        <w:adjustRightInd/>
        <w:snapToGrid/>
        <w:spacing w:line="460" w:lineRule="exact"/>
        <w:ind w:firstLine="480" w:firstLineChars="200"/>
        <w:textAlignment w:val="auto"/>
        <w:rPr>
          <w:rFonts w:hint="eastAsia" w:ascii="宋体" w:hAnsi="宋体" w:cs="宋体"/>
          <w:bCs/>
          <w:color w:val="auto"/>
          <w:sz w:val="24"/>
          <w:highlight w:val="none"/>
        </w:rPr>
      </w:pPr>
      <w:r>
        <w:rPr>
          <w:rFonts w:hint="eastAsia" w:ascii="宋体" w:hAnsi="宋体" w:cs="宋体"/>
          <w:bCs/>
          <w:color w:val="auto"/>
          <w:sz w:val="24"/>
          <w:highlight w:val="none"/>
        </w:rPr>
        <w:t>2.2 对符合要求的质疑，采购单位或招标方须签收。同一质疑人的质疑只接受一次。</w:t>
      </w:r>
    </w:p>
    <w:p w14:paraId="4EBDD443">
      <w:pPr>
        <w:keepNext w:val="0"/>
        <w:keepLines w:val="0"/>
        <w:pageBreakBefore w:val="0"/>
        <w:widowControl w:val="0"/>
        <w:kinsoku/>
        <w:wordWrap/>
        <w:overflowPunct w:val="0"/>
        <w:topLinePunct w:val="0"/>
        <w:autoSpaceDE/>
        <w:autoSpaceDN/>
        <w:bidi w:val="0"/>
        <w:adjustRightInd/>
        <w:snapToGrid/>
        <w:spacing w:line="460" w:lineRule="exact"/>
        <w:ind w:firstLine="480" w:firstLineChars="200"/>
        <w:textAlignment w:val="auto"/>
        <w:rPr>
          <w:rFonts w:hint="eastAsia" w:ascii="宋体" w:hAnsi="宋体" w:cs="宋体"/>
          <w:bCs/>
          <w:color w:val="auto"/>
          <w:sz w:val="24"/>
          <w:highlight w:val="none"/>
        </w:rPr>
      </w:pPr>
      <w:r>
        <w:rPr>
          <w:rFonts w:hint="eastAsia" w:ascii="宋体" w:hAnsi="宋体" w:cs="宋体"/>
          <w:bCs/>
          <w:color w:val="auto"/>
          <w:sz w:val="24"/>
          <w:highlight w:val="none"/>
        </w:rPr>
        <w:t>2.3 对于不符合上述所有条款要求的质疑，招标方将不予受理。</w:t>
      </w:r>
    </w:p>
    <w:p w14:paraId="7213A25D">
      <w:pPr>
        <w:keepNext w:val="0"/>
        <w:keepLines w:val="0"/>
        <w:pageBreakBefore w:val="0"/>
        <w:widowControl w:val="0"/>
        <w:kinsoku/>
        <w:wordWrap/>
        <w:overflowPunct w:val="0"/>
        <w:topLinePunct w:val="0"/>
        <w:autoSpaceDE/>
        <w:autoSpaceDN/>
        <w:bidi w:val="0"/>
        <w:adjustRightInd/>
        <w:snapToGrid/>
        <w:spacing w:line="460" w:lineRule="exact"/>
        <w:ind w:firstLine="480" w:firstLineChars="200"/>
        <w:textAlignment w:val="auto"/>
        <w:rPr>
          <w:rFonts w:hint="eastAsia" w:ascii="宋体" w:hAnsi="宋体" w:cs="宋体"/>
          <w:bCs/>
          <w:color w:val="auto"/>
          <w:sz w:val="24"/>
          <w:highlight w:val="none"/>
        </w:rPr>
      </w:pPr>
      <w:r>
        <w:rPr>
          <w:rFonts w:hint="eastAsia" w:ascii="宋体" w:hAnsi="宋体" w:cs="宋体"/>
          <w:bCs/>
          <w:color w:val="auto"/>
          <w:sz w:val="24"/>
          <w:highlight w:val="none"/>
        </w:rPr>
        <w:t>2.4 在处理过程中，发现需要质疑人进一步补充相关佐证材料的，要求质疑人在规定时间内提供。质疑人不能按照要求提供相关佐证材料的，视同放弃质疑。</w:t>
      </w:r>
    </w:p>
    <w:p w14:paraId="47A73267">
      <w:pPr>
        <w:keepNext w:val="0"/>
        <w:keepLines w:val="0"/>
        <w:pageBreakBefore w:val="0"/>
        <w:widowControl w:val="0"/>
        <w:kinsoku/>
        <w:wordWrap/>
        <w:overflowPunct w:val="0"/>
        <w:topLinePunct w:val="0"/>
        <w:autoSpaceDE/>
        <w:autoSpaceDN/>
        <w:bidi w:val="0"/>
        <w:adjustRightInd/>
        <w:snapToGrid/>
        <w:spacing w:line="460" w:lineRule="exact"/>
        <w:ind w:firstLine="480" w:firstLineChars="200"/>
        <w:textAlignment w:val="auto"/>
        <w:rPr>
          <w:rFonts w:hint="eastAsia" w:ascii="宋体" w:hAnsi="宋体" w:cs="宋体"/>
          <w:bCs/>
          <w:color w:val="auto"/>
          <w:sz w:val="24"/>
          <w:highlight w:val="none"/>
        </w:rPr>
      </w:pPr>
      <w:r>
        <w:rPr>
          <w:rFonts w:hint="eastAsia" w:ascii="宋体" w:hAnsi="宋体" w:cs="宋体"/>
          <w:bCs/>
          <w:color w:val="auto"/>
          <w:sz w:val="24"/>
          <w:highlight w:val="none"/>
        </w:rPr>
        <w:t>2.5 招标方或采购单位负责对质疑的回复工作，将质疑人的质疑材料提供给相关专家或评标委员会，并将处理意见回复质疑人。</w:t>
      </w:r>
    </w:p>
    <w:p w14:paraId="639CB8FB">
      <w:pPr>
        <w:keepNext w:val="0"/>
        <w:keepLines w:val="0"/>
        <w:pageBreakBefore w:val="0"/>
        <w:widowControl w:val="0"/>
        <w:kinsoku/>
        <w:wordWrap/>
        <w:overflowPunct w:val="0"/>
        <w:topLinePunct w:val="0"/>
        <w:autoSpaceDE/>
        <w:autoSpaceDN/>
        <w:bidi w:val="0"/>
        <w:adjustRightInd/>
        <w:snapToGrid/>
        <w:spacing w:line="460" w:lineRule="exact"/>
        <w:ind w:firstLine="480" w:firstLineChars="200"/>
        <w:textAlignment w:val="auto"/>
        <w:rPr>
          <w:rFonts w:hint="eastAsia" w:ascii="宋体" w:hAnsi="宋体" w:cs="宋体"/>
          <w:bCs/>
          <w:color w:val="auto"/>
          <w:sz w:val="24"/>
          <w:highlight w:val="none"/>
        </w:rPr>
      </w:pPr>
      <w:r>
        <w:rPr>
          <w:rFonts w:hint="eastAsia" w:ascii="宋体" w:hAnsi="宋体" w:cs="宋体"/>
          <w:bCs/>
          <w:color w:val="auto"/>
          <w:sz w:val="24"/>
          <w:highlight w:val="none"/>
        </w:rPr>
        <w:t>2.6 对招标（采购）文件参数的质疑成立的，招标方或采购单位将对质疑部分进行调整；对中标（成交）结果质疑成立的，招标方将取消预中标供应商中标资格，按照招标文件有关约定重新确定中标（成交）供应商。同时，将意见反馈政府采购管理部门，视情对当事人进行处理。</w:t>
      </w:r>
    </w:p>
    <w:p w14:paraId="075F2779">
      <w:pPr>
        <w:keepNext w:val="0"/>
        <w:keepLines w:val="0"/>
        <w:pageBreakBefore w:val="0"/>
        <w:widowControl w:val="0"/>
        <w:kinsoku/>
        <w:wordWrap/>
        <w:overflowPunct w:val="0"/>
        <w:topLinePunct w:val="0"/>
        <w:autoSpaceDE/>
        <w:autoSpaceDN/>
        <w:bidi w:val="0"/>
        <w:adjustRightInd/>
        <w:snapToGrid/>
        <w:spacing w:line="460" w:lineRule="exact"/>
        <w:ind w:firstLine="480" w:firstLineChars="200"/>
        <w:textAlignment w:val="auto"/>
        <w:rPr>
          <w:rFonts w:hint="eastAsia" w:ascii="宋体" w:hAnsi="宋体" w:cs="宋体"/>
          <w:b/>
          <w:color w:val="auto"/>
          <w:sz w:val="24"/>
          <w:highlight w:val="none"/>
        </w:rPr>
      </w:pPr>
      <w:r>
        <w:rPr>
          <w:rFonts w:hint="eastAsia" w:ascii="宋体" w:hAnsi="宋体" w:cs="宋体"/>
          <w:b/>
          <w:color w:val="auto"/>
          <w:sz w:val="24"/>
          <w:highlight w:val="none"/>
        </w:rPr>
        <w:t>3 质疑无效的处理</w:t>
      </w:r>
    </w:p>
    <w:p w14:paraId="474483B3">
      <w:pPr>
        <w:keepNext w:val="0"/>
        <w:keepLines w:val="0"/>
        <w:pageBreakBefore w:val="0"/>
        <w:widowControl w:val="0"/>
        <w:kinsoku/>
        <w:wordWrap/>
        <w:overflowPunct w:val="0"/>
        <w:topLinePunct w:val="0"/>
        <w:autoSpaceDE/>
        <w:autoSpaceDN/>
        <w:bidi w:val="0"/>
        <w:adjustRightInd/>
        <w:snapToGrid/>
        <w:spacing w:line="460" w:lineRule="exact"/>
        <w:ind w:firstLine="480" w:firstLineChars="200"/>
        <w:textAlignment w:val="auto"/>
        <w:rPr>
          <w:rFonts w:hint="eastAsia" w:ascii="宋体" w:hAnsi="宋体" w:cs="宋体"/>
          <w:bCs/>
          <w:color w:val="auto"/>
          <w:sz w:val="24"/>
          <w:highlight w:val="none"/>
        </w:rPr>
      </w:pPr>
      <w:r>
        <w:rPr>
          <w:rFonts w:hint="eastAsia" w:ascii="宋体" w:hAnsi="宋体" w:cs="宋体"/>
          <w:bCs/>
          <w:color w:val="auto"/>
          <w:sz w:val="24"/>
          <w:highlight w:val="none"/>
        </w:rPr>
        <w:t>3.1 质疑人提供的相关佐证材料不能证明质疑成立的，招标方可要求质疑人补充相关佐证材料，如补充材料仍不能证明质疑成立的，将不予受理。</w:t>
      </w:r>
    </w:p>
    <w:p w14:paraId="03BF28FA">
      <w:pPr>
        <w:keepNext w:val="0"/>
        <w:keepLines w:val="0"/>
        <w:pageBreakBefore w:val="0"/>
        <w:widowControl w:val="0"/>
        <w:kinsoku/>
        <w:wordWrap/>
        <w:overflowPunct w:val="0"/>
        <w:topLinePunct w:val="0"/>
        <w:autoSpaceDE/>
        <w:autoSpaceDN/>
        <w:bidi w:val="0"/>
        <w:adjustRightInd/>
        <w:snapToGrid/>
        <w:spacing w:line="460" w:lineRule="exact"/>
        <w:ind w:firstLine="480" w:firstLineChars="200"/>
        <w:textAlignment w:val="auto"/>
        <w:rPr>
          <w:rFonts w:hint="eastAsia" w:ascii="宋体" w:hAnsi="宋体" w:cs="宋体"/>
          <w:bCs/>
          <w:color w:val="auto"/>
          <w:sz w:val="24"/>
          <w:highlight w:val="none"/>
        </w:rPr>
      </w:pPr>
      <w:r>
        <w:rPr>
          <w:rFonts w:hint="eastAsia" w:ascii="宋体" w:hAnsi="宋体" w:cs="宋体"/>
          <w:bCs/>
          <w:color w:val="auto"/>
          <w:sz w:val="24"/>
          <w:highlight w:val="none"/>
        </w:rPr>
        <w:t>3.2 对于质疑人在质疑期间不配合进行质疑调查处理的，视为自动放弃质疑。</w:t>
      </w:r>
    </w:p>
    <w:p w14:paraId="5891630C">
      <w:pPr>
        <w:keepNext w:val="0"/>
        <w:keepLines w:val="0"/>
        <w:pageBreakBefore w:val="0"/>
        <w:widowControl w:val="0"/>
        <w:kinsoku/>
        <w:wordWrap/>
        <w:overflowPunct w:val="0"/>
        <w:topLinePunct w:val="0"/>
        <w:autoSpaceDE/>
        <w:autoSpaceDN/>
        <w:bidi w:val="0"/>
        <w:adjustRightInd/>
        <w:snapToGrid/>
        <w:spacing w:line="460" w:lineRule="exact"/>
        <w:ind w:firstLine="480" w:firstLineChars="200"/>
        <w:textAlignment w:val="auto"/>
        <w:rPr>
          <w:rFonts w:hint="eastAsia" w:ascii="宋体" w:hAnsi="宋体" w:cs="宋体"/>
          <w:bCs/>
          <w:color w:val="auto"/>
          <w:sz w:val="24"/>
          <w:highlight w:val="none"/>
        </w:rPr>
      </w:pPr>
      <w:r>
        <w:rPr>
          <w:rFonts w:hint="eastAsia" w:ascii="宋体" w:hAnsi="宋体" w:cs="宋体"/>
          <w:bCs/>
          <w:color w:val="auto"/>
          <w:sz w:val="24"/>
          <w:highlight w:val="none"/>
        </w:rPr>
        <w:t>3.3 质疑人提出的质疑，经评标专家审定后驳回的，列为无效质疑。</w:t>
      </w:r>
    </w:p>
    <w:p w14:paraId="4C6B57C0">
      <w:pPr>
        <w:keepNext w:val="0"/>
        <w:keepLines w:val="0"/>
        <w:pageBreakBefore w:val="0"/>
        <w:widowControl w:val="0"/>
        <w:kinsoku/>
        <w:wordWrap/>
        <w:overflowPunct w:val="0"/>
        <w:topLinePunct w:val="0"/>
        <w:autoSpaceDE/>
        <w:autoSpaceDN/>
        <w:bidi w:val="0"/>
        <w:adjustRightInd/>
        <w:snapToGrid/>
        <w:spacing w:line="460" w:lineRule="exact"/>
        <w:ind w:firstLine="480" w:firstLineChars="200"/>
        <w:textAlignment w:val="auto"/>
        <w:rPr>
          <w:rFonts w:hint="eastAsia" w:ascii="宋体" w:hAnsi="宋体" w:cs="宋体"/>
          <w:bCs/>
          <w:color w:val="auto"/>
          <w:sz w:val="24"/>
          <w:highlight w:val="none"/>
        </w:rPr>
      </w:pPr>
      <w:r>
        <w:rPr>
          <w:rFonts w:hint="eastAsia" w:ascii="宋体" w:hAnsi="宋体" w:cs="宋体"/>
          <w:bCs/>
          <w:color w:val="auto"/>
          <w:sz w:val="24"/>
          <w:highlight w:val="none"/>
        </w:rPr>
        <w:t>3.4 对于质疑中使用虚假材料或恶意方式质疑的，按无效质疑处理，并列入不良记录供应商名单。</w:t>
      </w:r>
    </w:p>
    <w:p w14:paraId="62C8382C">
      <w:pPr>
        <w:keepNext w:val="0"/>
        <w:keepLines w:val="0"/>
        <w:pageBreakBefore w:val="0"/>
        <w:widowControl w:val="0"/>
        <w:kinsoku/>
        <w:wordWrap/>
        <w:overflowPunct w:val="0"/>
        <w:topLinePunct w:val="0"/>
        <w:autoSpaceDE/>
        <w:autoSpaceDN/>
        <w:bidi w:val="0"/>
        <w:adjustRightInd/>
        <w:snapToGrid/>
        <w:spacing w:line="460" w:lineRule="exact"/>
        <w:ind w:firstLine="480" w:firstLineChars="200"/>
        <w:textAlignment w:val="auto"/>
        <w:rPr>
          <w:rFonts w:hint="eastAsia" w:ascii="宋体" w:hAnsi="宋体" w:cs="宋体"/>
          <w:bCs/>
          <w:color w:val="auto"/>
          <w:sz w:val="24"/>
          <w:highlight w:val="none"/>
        </w:rPr>
      </w:pPr>
      <w:r>
        <w:rPr>
          <w:rFonts w:hint="eastAsia" w:ascii="宋体" w:hAnsi="宋体" w:cs="宋体"/>
          <w:bCs/>
          <w:color w:val="auto"/>
          <w:sz w:val="24"/>
          <w:highlight w:val="none"/>
        </w:rPr>
        <w:t>3.5质疑人进行质疑后，招标方在法定时间内对质疑进行回复，质疑人认为回复不满意的，可向政府采购管理部门进行投诉。</w:t>
      </w:r>
    </w:p>
    <w:p w14:paraId="7E086C4F">
      <w:pPr>
        <w:overflowPunct w:val="0"/>
        <w:spacing w:line="440" w:lineRule="exact"/>
        <w:jc w:val="center"/>
        <w:rPr>
          <w:rStyle w:val="62"/>
          <w:rFonts w:hint="eastAsia" w:ascii="宋体" w:hAnsi="宋体" w:cs="宋体"/>
          <w:color w:val="auto"/>
          <w:sz w:val="28"/>
          <w:szCs w:val="28"/>
          <w:highlight w:val="none"/>
        </w:rPr>
      </w:pPr>
      <w:r>
        <w:rPr>
          <w:rFonts w:hint="eastAsia" w:ascii="宋体" w:hAnsi="宋体" w:cs="宋体"/>
          <w:bCs/>
          <w:color w:val="auto"/>
          <w:sz w:val="28"/>
          <w:szCs w:val="28"/>
          <w:highlight w:val="none"/>
        </w:rPr>
        <w:br w:type="page"/>
      </w:r>
      <w:bookmarkStart w:id="73" w:name="_Toc14886"/>
      <w:bookmarkStart w:id="74" w:name="_Toc30135"/>
      <w:bookmarkStart w:id="75" w:name="_Toc10800"/>
      <w:bookmarkStart w:id="76" w:name="_Toc1020"/>
      <w:bookmarkStart w:id="77" w:name="_Toc2183"/>
      <w:bookmarkStart w:id="78" w:name="_Toc19296"/>
      <w:r>
        <w:rPr>
          <w:rStyle w:val="62"/>
          <w:rFonts w:hint="eastAsia" w:ascii="宋体" w:hAnsi="宋体" w:cs="宋体"/>
          <w:color w:val="auto"/>
          <w:sz w:val="28"/>
          <w:szCs w:val="28"/>
          <w:highlight w:val="none"/>
        </w:rPr>
        <w:t>质疑函</w:t>
      </w:r>
    </w:p>
    <w:bookmarkEnd w:id="73"/>
    <w:bookmarkEnd w:id="74"/>
    <w:bookmarkEnd w:id="75"/>
    <w:bookmarkEnd w:id="76"/>
    <w:bookmarkEnd w:id="77"/>
    <w:bookmarkEnd w:id="78"/>
    <w:p w14:paraId="6C98F95F">
      <w:pPr>
        <w:overflowPunct w:val="0"/>
        <w:spacing w:line="440" w:lineRule="exact"/>
        <w:rPr>
          <w:rFonts w:hint="eastAsia" w:ascii="宋体" w:hAnsi="宋体" w:cs="宋体"/>
          <w:bCs/>
          <w:color w:val="auto"/>
          <w:sz w:val="24"/>
          <w:highlight w:val="none"/>
        </w:rPr>
      </w:pPr>
      <w:r>
        <w:rPr>
          <w:rFonts w:hint="eastAsia" w:ascii="宋体" w:hAnsi="宋体" w:cs="宋体"/>
          <w:bCs/>
          <w:color w:val="auto"/>
          <w:sz w:val="28"/>
          <w:szCs w:val="28"/>
          <w:highlight w:val="none"/>
        </w:rPr>
        <w:t xml:space="preserve">    </w:t>
      </w:r>
      <w:r>
        <w:rPr>
          <w:rFonts w:hint="eastAsia" w:ascii="宋体" w:hAnsi="宋体" w:cs="宋体"/>
          <w:bCs/>
          <w:color w:val="auto"/>
          <w:sz w:val="24"/>
          <w:highlight w:val="none"/>
        </w:rPr>
        <w:t xml:space="preserve"> </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 xml:space="preserve"> ：</w:t>
      </w:r>
    </w:p>
    <w:p w14:paraId="06B965E5">
      <w:pPr>
        <w:overflowPunct w:val="0"/>
        <w:spacing w:line="440" w:lineRule="exact"/>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依据政府采购相关法规，我公司对           项目的（项目编号：         ）招标活动存在疑问，特提出质疑（详见下表）。</w:t>
      </w:r>
    </w:p>
    <w:p w14:paraId="1C4B4DC3">
      <w:pPr>
        <w:overflowPunct w:val="0"/>
        <w:spacing w:line="440" w:lineRule="exact"/>
        <w:rPr>
          <w:rFonts w:hint="eastAsia" w:ascii="宋体" w:hAnsi="宋体" w:cs="宋体"/>
          <w:bCs/>
          <w:color w:val="auto"/>
          <w:sz w:val="24"/>
          <w:highlight w:val="none"/>
        </w:rPr>
      </w:pPr>
      <w:r>
        <w:rPr>
          <w:rFonts w:hint="eastAsia" w:ascii="宋体" w:hAnsi="宋体" w:cs="宋体"/>
          <w:bCs/>
          <w:color w:val="auto"/>
          <w:sz w:val="24"/>
          <w:highlight w:val="none"/>
        </w:rPr>
        <w:t>我公司和本人对此质疑函内容的真实性负责，并愿意承担由此引起的相应处理和法律责任。</w:t>
      </w:r>
    </w:p>
    <w:p w14:paraId="6FB9B57C">
      <w:pPr>
        <w:overflowPunct w:val="0"/>
        <w:spacing w:line="440" w:lineRule="exact"/>
        <w:rPr>
          <w:rFonts w:hint="eastAsia" w:ascii="宋体" w:hAnsi="宋体" w:cs="宋体"/>
          <w:bCs/>
          <w:color w:val="auto"/>
          <w:sz w:val="24"/>
          <w:highlight w:val="none"/>
        </w:rPr>
      </w:pPr>
    </w:p>
    <w:p w14:paraId="3596654E">
      <w:pPr>
        <w:overflowPunct w:val="0"/>
        <w:spacing w:line="440" w:lineRule="exact"/>
        <w:rPr>
          <w:rFonts w:hint="eastAsia" w:ascii="宋体" w:hAnsi="宋体" w:cs="宋体"/>
          <w:bCs/>
          <w:color w:val="auto"/>
          <w:sz w:val="24"/>
          <w:highlight w:val="none"/>
        </w:rPr>
      </w:pPr>
      <w:r>
        <w:rPr>
          <w:rFonts w:hint="eastAsia" w:ascii="宋体" w:hAnsi="宋体" w:cs="宋体"/>
          <w:bCs/>
          <w:color w:val="auto"/>
          <w:sz w:val="24"/>
          <w:highlight w:val="none"/>
        </w:rPr>
        <w:t>法定代表人（签字并盖</w:t>
      </w:r>
      <w:r>
        <w:rPr>
          <w:rFonts w:hint="eastAsia" w:ascii="宋体" w:hAnsi="宋体" w:cs="宋体"/>
          <w:bCs/>
          <w:color w:val="auto"/>
          <w:sz w:val="24"/>
          <w:highlight w:val="none"/>
          <w:lang w:val="en-US" w:eastAsia="zh-CN"/>
        </w:rPr>
        <w:t>公</w:t>
      </w:r>
      <w:r>
        <w:rPr>
          <w:rFonts w:hint="eastAsia" w:ascii="宋体" w:hAnsi="宋体" w:cs="宋体"/>
          <w:bCs/>
          <w:color w:val="auto"/>
          <w:sz w:val="24"/>
          <w:highlight w:val="none"/>
        </w:rPr>
        <w:t>章）：</w:t>
      </w:r>
    </w:p>
    <w:p w14:paraId="20C8C34F">
      <w:pPr>
        <w:overflowPunct w:val="0"/>
        <w:spacing w:line="440" w:lineRule="exact"/>
        <w:rPr>
          <w:rFonts w:hint="eastAsia" w:ascii="宋体" w:hAnsi="宋体" w:cs="宋体"/>
          <w:bCs/>
          <w:color w:val="auto"/>
          <w:sz w:val="24"/>
          <w:highlight w:val="none"/>
        </w:rPr>
      </w:pPr>
      <w:r>
        <w:rPr>
          <w:rFonts w:hint="eastAsia" w:ascii="宋体" w:hAnsi="宋体" w:cs="宋体"/>
          <w:bCs/>
          <w:color w:val="auto"/>
          <w:sz w:val="24"/>
          <w:highlight w:val="none"/>
        </w:rPr>
        <w:t>身份证号码：</w:t>
      </w:r>
    </w:p>
    <w:p w14:paraId="249B37FD">
      <w:pPr>
        <w:overflowPunct w:val="0"/>
        <w:spacing w:line="440" w:lineRule="exact"/>
        <w:rPr>
          <w:rFonts w:hint="eastAsia" w:ascii="宋体" w:hAnsi="宋体" w:cs="宋体"/>
          <w:bCs/>
          <w:color w:val="auto"/>
          <w:sz w:val="24"/>
          <w:highlight w:val="none"/>
        </w:rPr>
      </w:pPr>
      <w:r>
        <w:rPr>
          <w:rFonts w:hint="eastAsia" w:ascii="宋体" w:hAnsi="宋体" w:cs="宋体"/>
          <w:bCs/>
          <w:color w:val="auto"/>
          <w:sz w:val="24"/>
          <w:highlight w:val="none"/>
        </w:rPr>
        <w:t>固话：      传真：     手机：</w:t>
      </w:r>
    </w:p>
    <w:p w14:paraId="556B19A9">
      <w:pPr>
        <w:overflowPunct w:val="0"/>
        <w:spacing w:line="440" w:lineRule="exact"/>
        <w:rPr>
          <w:rFonts w:hint="eastAsia" w:ascii="宋体" w:hAnsi="宋体" w:cs="宋体"/>
          <w:bCs/>
          <w:color w:val="auto"/>
          <w:sz w:val="24"/>
          <w:highlight w:val="none"/>
        </w:rPr>
      </w:pPr>
    </w:p>
    <w:p w14:paraId="2AB14D14">
      <w:pPr>
        <w:overflowPunct w:val="0"/>
        <w:spacing w:line="440" w:lineRule="exact"/>
        <w:rPr>
          <w:rFonts w:hint="eastAsia" w:ascii="宋体" w:hAnsi="宋体" w:cs="宋体"/>
          <w:bCs/>
          <w:color w:val="auto"/>
          <w:sz w:val="24"/>
          <w:highlight w:val="none"/>
        </w:rPr>
      </w:pPr>
      <w:r>
        <w:rPr>
          <w:rFonts w:hint="eastAsia" w:ascii="宋体" w:hAnsi="宋体" w:cs="宋体"/>
          <w:bCs/>
          <w:color w:val="auto"/>
          <w:sz w:val="24"/>
          <w:highlight w:val="none"/>
        </w:rPr>
        <w:t>本项目授权委托人（签字</w:t>
      </w:r>
      <w:r>
        <w:rPr>
          <w:rFonts w:hint="eastAsia" w:ascii="宋体" w:hAnsi="宋体" w:cs="宋体"/>
          <w:bCs/>
          <w:color w:val="auto"/>
          <w:sz w:val="24"/>
          <w:highlight w:val="none"/>
          <w:lang w:val="en-US" w:eastAsia="zh-CN"/>
        </w:rPr>
        <w:t>或盖</w:t>
      </w:r>
      <w:r>
        <w:rPr>
          <w:rFonts w:hint="eastAsia" w:ascii="宋体" w:hAnsi="宋体" w:cs="宋体"/>
          <w:bCs/>
          <w:color w:val="auto"/>
          <w:sz w:val="24"/>
          <w:highlight w:val="none"/>
        </w:rPr>
        <w:t>章）：</w:t>
      </w:r>
    </w:p>
    <w:p w14:paraId="2FE60B2F">
      <w:pPr>
        <w:overflowPunct w:val="0"/>
        <w:spacing w:line="440" w:lineRule="exact"/>
        <w:rPr>
          <w:rFonts w:hint="eastAsia" w:ascii="宋体" w:hAnsi="宋体" w:cs="宋体"/>
          <w:bCs/>
          <w:color w:val="auto"/>
          <w:sz w:val="24"/>
          <w:highlight w:val="none"/>
        </w:rPr>
      </w:pPr>
      <w:r>
        <w:rPr>
          <w:rFonts w:hint="eastAsia" w:ascii="宋体" w:hAnsi="宋体" w:cs="宋体"/>
          <w:bCs/>
          <w:color w:val="auto"/>
          <w:sz w:val="24"/>
          <w:highlight w:val="none"/>
        </w:rPr>
        <w:t>身份证号码：</w:t>
      </w:r>
    </w:p>
    <w:p w14:paraId="76CE2CB6">
      <w:pPr>
        <w:overflowPunct w:val="0"/>
        <w:spacing w:line="440" w:lineRule="exact"/>
        <w:rPr>
          <w:rFonts w:hint="eastAsia" w:ascii="宋体" w:hAnsi="宋体" w:cs="宋体"/>
          <w:bCs/>
          <w:color w:val="auto"/>
          <w:sz w:val="24"/>
          <w:highlight w:val="none"/>
        </w:rPr>
      </w:pPr>
      <w:r>
        <w:rPr>
          <w:rFonts w:hint="eastAsia" w:ascii="宋体" w:hAnsi="宋体" w:cs="宋体"/>
          <w:bCs/>
          <w:color w:val="auto"/>
          <w:sz w:val="24"/>
          <w:highlight w:val="none"/>
        </w:rPr>
        <w:t>固话：        传真：    手机：</w:t>
      </w:r>
    </w:p>
    <w:p w14:paraId="10BE4BD7">
      <w:pPr>
        <w:overflowPunct w:val="0"/>
        <w:spacing w:line="440" w:lineRule="exact"/>
        <w:rPr>
          <w:rFonts w:hint="eastAsia" w:ascii="宋体" w:hAnsi="宋体" w:cs="宋体"/>
          <w:bCs/>
          <w:color w:val="auto"/>
          <w:sz w:val="24"/>
          <w:highlight w:val="none"/>
        </w:rPr>
      </w:pPr>
    </w:p>
    <w:p w14:paraId="6EF7904B">
      <w:pPr>
        <w:overflowPunct w:val="0"/>
        <w:spacing w:line="440" w:lineRule="exact"/>
        <w:rPr>
          <w:rFonts w:hint="eastAsia" w:ascii="宋体" w:hAnsi="宋体" w:cs="宋体"/>
          <w:bCs/>
          <w:color w:val="auto"/>
          <w:sz w:val="24"/>
          <w:highlight w:val="none"/>
        </w:rPr>
      </w:pPr>
      <w:r>
        <w:rPr>
          <w:rFonts w:hint="eastAsia" w:ascii="宋体" w:hAnsi="宋体" w:cs="宋体"/>
          <w:bCs/>
          <w:color w:val="auto"/>
          <w:sz w:val="24"/>
          <w:highlight w:val="none"/>
        </w:rPr>
        <w:t>公司地址：              邮编：</w:t>
      </w:r>
    </w:p>
    <w:p w14:paraId="03144E8C">
      <w:pPr>
        <w:overflowPunct w:val="0"/>
        <w:spacing w:line="440" w:lineRule="exact"/>
        <w:rPr>
          <w:rFonts w:hint="eastAsia" w:ascii="宋体" w:hAnsi="宋体" w:cs="宋体"/>
          <w:bCs/>
          <w:color w:val="auto"/>
          <w:sz w:val="24"/>
          <w:highlight w:val="none"/>
        </w:rPr>
      </w:pPr>
      <w:r>
        <w:rPr>
          <w:rFonts w:hint="eastAsia" w:ascii="宋体" w:hAnsi="宋体" w:cs="宋体"/>
          <w:bCs/>
          <w:color w:val="auto"/>
          <w:sz w:val="24"/>
          <w:highlight w:val="none"/>
        </w:rPr>
        <w:t>（如法人为质疑人则不需要填此项）</w:t>
      </w:r>
    </w:p>
    <w:p w14:paraId="4C2010A4">
      <w:pPr>
        <w:overflowPunct w:val="0"/>
        <w:spacing w:line="440" w:lineRule="exact"/>
        <w:rPr>
          <w:rFonts w:hint="eastAsia" w:ascii="宋体" w:hAnsi="宋体" w:cs="宋体"/>
          <w:bCs/>
          <w:color w:val="auto"/>
          <w:sz w:val="24"/>
          <w:highlight w:val="none"/>
        </w:rPr>
      </w:pPr>
      <w:r>
        <w:rPr>
          <w:rFonts w:hint="eastAsia" w:ascii="宋体" w:hAnsi="宋体" w:cs="宋体"/>
          <w:bCs/>
          <w:color w:val="auto"/>
          <w:sz w:val="24"/>
          <w:highlight w:val="none"/>
        </w:rPr>
        <w:t xml:space="preserve">质疑人（公章）：            </w:t>
      </w:r>
    </w:p>
    <w:p w14:paraId="74BF2354">
      <w:pPr>
        <w:overflowPunct w:val="0"/>
        <w:spacing w:line="440" w:lineRule="exact"/>
        <w:rPr>
          <w:rFonts w:hint="eastAsia" w:ascii="宋体" w:hAnsi="宋体" w:cs="宋体"/>
          <w:bCs/>
          <w:color w:val="auto"/>
          <w:sz w:val="24"/>
          <w:highlight w:val="none"/>
        </w:rPr>
      </w:pPr>
    </w:p>
    <w:p w14:paraId="6FF217E5">
      <w:pPr>
        <w:overflowPunct w:val="0"/>
        <w:spacing w:line="440" w:lineRule="exact"/>
        <w:rPr>
          <w:rFonts w:hint="eastAsia" w:ascii="宋体" w:hAnsi="宋体" w:cs="宋体"/>
          <w:bCs/>
          <w:color w:val="auto"/>
          <w:sz w:val="24"/>
          <w:highlight w:val="none"/>
        </w:rPr>
      </w:pPr>
    </w:p>
    <w:p w14:paraId="1B706D49">
      <w:pPr>
        <w:overflowPunct w:val="0"/>
        <w:spacing w:line="440" w:lineRule="exact"/>
        <w:rPr>
          <w:rFonts w:hint="eastAsia" w:ascii="宋体" w:hAnsi="宋体" w:cs="宋体"/>
          <w:bCs/>
          <w:color w:val="auto"/>
          <w:sz w:val="24"/>
          <w:highlight w:val="none"/>
        </w:rPr>
      </w:pPr>
      <w:r>
        <w:rPr>
          <w:rFonts w:hint="eastAsia" w:ascii="宋体" w:hAnsi="宋体" w:cs="宋体"/>
          <w:bCs/>
          <w:color w:val="auto"/>
          <w:sz w:val="24"/>
          <w:highlight w:val="none"/>
        </w:rPr>
        <w:t xml:space="preserve">年   月   日 </w:t>
      </w:r>
    </w:p>
    <w:p w14:paraId="17EA4CBF">
      <w:pPr>
        <w:overflowPunct w:val="0"/>
        <w:spacing w:line="440" w:lineRule="exact"/>
        <w:rPr>
          <w:rFonts w:hint="eastAsia" w:ascii="宋体" w:hAnsi="宋体" w:cs="宋体"/>
          <w:bCs/>
          <w:color w:val="auto"/>
          <w:sz w:val="28"/>
          <w:szCs w:val="28"/>
          <w:highlight w:val="none"/>
        </w:rPr>
      </w:pPr>
    </w:p>
    <w:p w14:paraId="0FBB786E">
      <w:pPr>
        <w:overflowPunct w:val="0"/>
        <w:spacing w:line="440" w:lineRule="exact"/>
        <w:rPr>
          <w:rFonts w:hint="eastAsia" w:ascii="宋体" w:hAnsi="宋体" w:cs="宋体"/>
          <w:bCs/>
          <w:color w:val="auto"/>
          <w:sz w:val="28"/>
          <w:szCs w:val="28"/>
          <w:highlight w:val="none"/>
        </w:rPr>
      </w:pPr>
    </w:p>
    <w:p w14:paraId="75EA5D58">
      <w:pPr>
        <w:overflowPunct w:val="0"/>
        <w:spacing w:line="440" w:lineRule="exact"/>
        <w:rPr>
          <w:rFonts w:hint="eastAsia" w:ascii="宋体" w:hAnsi="宋体" w:cs="宋体"/>
          <w:bCs/>
          <w:color w:val="auto"/>
          <w:sz w:val="28"/>
          <w:szCs w:val="28"/>
          <w:highlight w:val="none"/>
        </w:rPr>
      </w:pPr>
    </w:p>
    <w:p w14:paraId="460AC405">
      <w:pPr>
        <w:overflowPunct w:val="0"/>
        <w:spacing w:line="440" w:lineRule="exact"/>
        <w:rPr>
          <w:rFonts w:hint="eastAsia" w:ascii="宋体" w:hAnsi="宋体" w:cs="宋体"/>
          <w:bCs/>
          <w:color w:val="auto"/>
          <w:sz w:val="28"/>
          <w:szCs w:val="28"/>
          <w:highlight w:val="none"/>
        </w:rPr>
      </w:pPr>
    </w:p>
    <w:p w14:paraId="3082339A">
      <w:pPr>
        <w:overflowPunct w:val="0"/>
        <w:spacing w:line="440" w:lineRule="exact"/>
        <w:rPr>
          <w:rFonts w:hint="eastAsia" w:ascii="宋体" w:hAnsi="宋体" w:cs="宋体"/>
          <w:bCs/>
          <w:color w:val="auto"/>
          <w:sz w:val="28"/>
          <w:szCs w:val="28"/>
          <w:highlight w:val="none"/>
        </w:rPr>
      </w:pPr>
    </w:p>
    <w:p w14:paraId="66600FE7">
      <w:pPr>
        <w:overflowPunct w:val="0"/>
        <w:spacing w:line="440" w:lineRule="exact"/>
        <w:rPr>
          <w:rFonts w:hint="eastAsia" w:ascii="宋体" w:hAnsi="宋体" w:cs="宋体"/>
          <w:bCs/>
          <w:color w:val="auto"/>
          <w:sz w:val="28"/>
          <w:szCs w:val="28"/>
          <w:highlight w:val="none"/>
        </w:rPr>
      </w:pPr>
    </w:p>
    <w:p w14:paraId="6B30189E">
      <w:pPr>
        <w:overflowPunct w:val="0"/>
        <w:spacing w:line="440" w:lineRule="exact"/>
        <w:rPr>
          <w:rFonts w:hint="eastAsia" w:ascii="宋体" w:hAnsi="宋体" w:cs="宋体"/>
          <w:bCs/>
          <w:color w:val="auto"/>
          <w:sz w:val="28"/>
          <w:szCs w:val="28"/>
          <w:highlight w:val="none"/>
        </w:rPr>
      </w:pPr>
    </w:p>
    <w:p w14:paraId="3A19BED8">
      <w:pPr>
        <w:overflowPunct w:val="0"/>
        <w:spacing w:line="440" w:lineRule="exact"/>
        <w:rPr>
          <w:rFonts w:hint="eastAsia" w:ascii="宋体" w:hAnsi="宋体" w:cs="宋体"/>
          <w:bCs/>
          <w:color w:val="auto"/>
          <w:sz w:val="28"/>
          <w:szCs w:val="28"/>
          <w:highlight w:val="none"/>
        </w:rPr>
      </w:pPr>
    </w:p>
    <w:p w14:paraId="79AB88CA">
      <w:pPr>
        <w:overflowPunct w:val="0"/>
        <w:spacing w:line="440" w:lineRule="exact"/>
        <w:rPr>
          <w:rFonts w:hint="eastAsia" w:ascii="宋体" w:hAnsi="宋体" w:cs="宋体"/>
          <w:bCs/>
          <w:color w:val="auto"/>
          <w:sz w:val="28"/>
          <w:szCs w:val="28"/>
          <w:highlight w:val="none"/>
        </w:rPr>
      </w:pPr>
    </w:p>
    <w:p w14:paraId="4742BA4B">
      <w:pPr>
        <w:overflowPunct w:val="0"/>
        <w:spacing w:line="440" w:lineRule="exact"/>
        <w:rPr>
          <w:rFonts w:hint="eastAsia" w:ascii="宋体" w:hAnsi="宋体" w:cs="宋体"/>
          <w:bCs/>
          <w:color w:val="auto"/>
          <w:sz w:val="28"/>
          <w:szCs w:val="28"/>
          <w:highlight w:val="none"/>
        </w:rPr>
      </w:pPr>
    </w:p>
    <w:p w14:paraId="00BF9828">
      <w:pPr>
        <w:overflowPunct w:val="0"/>
        <w:spacing w:line="440" w:lineRule="exact"/>
        <w:jc w:val="center"/>
        <w:rPr>
          <w:rFonts w:hint="eastAsia" w:ascii="宋体" w:hAnsi="宋体" w:cs="宋体"/>
          <w:b/>
          <w:color w:val="auto"/>
          <w:sz w:val="28"/>
          <w:szCs w:val="28"/>
          <w:highlight w:val="none"/>
        </w:rPr>
      </w:pPr>
      <w:r>
        <w:rPr>
          <w:rFonts w:hint="eastAsia" w:ascii="宋体" w:hAnsi="宋体" w:cs="宋体"/>
          <w:b/>
          <w:color w:val="auto"/>
          <w:sz w:val="28"/>
          <w:szCs w:val="28"/>
          <w:highlight w:val="none"/>
        </w:rPr>
        <w:br w:type="page"/>
      </w:r>
      <w:r>
        <w:rPr>
          <w:rFonts w:hint="eastAsia" w:ascii="宋体" w:hAnsi="宋体" w:cs="宋体"/>
          <w:b/>
          <w:color w:val="auto"/>
          <w:sz w:val="28"/>
          <w:szCs w:val="28"/>
          <w:highlight w:val="none"/>
        </w:rPr>
        <w:t>质   疑  内  容</w:t>
      </w:r>
    </w:p>
    <w:p w14:paraId="3C43B723">
      <w:pPr>
        <w:overflowPunct w:val="0"/>
        <w:spacing w:line="440" w:lineRule="exact"/>
        <w:rPr>
          <w:rFonts w:hint="eastAsia" w:ascii="宋体" w:hAnsi="宋体" w:cs="宋体"/>
          <w:bCs/>
          <w:color w:val="auto"/>
          <w:sz w:val="28"/>
          <w:szCs w:val="28"/>
          <w:highlight w:val="none"/>
        </w:rPr>
      </w:pPr>
    </w:p>
    <w:tbl>
      <w:tblPr>
        <w:tblStyle w:val="27"/>
        <w:tblW w:w="85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3"/>
        <w:gridCol w:w="948"/>
        <w:gridCol w:w="7131"/>
      </w:tblGrid>
      <w:tr w14:paraId="3CC4A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461" w:type="dxa"/>
            <w:gridSpan w:val="2"/>
            <w:tcBorders>
              <w:top w:val="single" w:color="auto" w:sz="4" w:space="0"/>
              <w:left w:val="single" w:color="auto" w:sz="4" w:space="0"/>
              <w:bottom w:val="single" w:color="auto" w:sz="4" w:space="0"/>
              <w:right w:val="single" w:color="auto" w:sz="4" w:space="0"/>
            </w:tcBorders>
            <w:vAlign w:val="center"/>
          </w:tcPr>
          <w:p w14:paraId="76E7AF58">
            <w:pPr>
              <w:overflowPunct w:val="0"/>
              <w:spacing w:line="440" w:lineRule="exact"/>
              <w:rPr>
                <w:rFonts w:hint="eastAsia" w:ascii="宋体" w:hAnsi="宋体" w:cs="宋体"/>
                <w:bCs/>
                <w:color w:val="auto"/>
                <w:sz w:val="24"/>
                <w:highlight w:val="none"/>
              </w:rPr>
            </w:pPr>
            <w:r>
              <w:rPr>
                <w:rFonts w:hint="eastAsia" w:ascii="宋体" w:hAnsi="宋体" w:cs="宋体"/>
                <w:bCs/>
                <w:color w:val="auto"/>
                <w:sz w:val="24"/>
                <w:highlight w:val="none"/>
              </w:rPr>
              <w:t>项目名称</w:t>
            </w:r>
          </w:p>
        </w:tc>
        <w:tc>
          <w:tcPr>
            <w:tcW w:w="7131" w:type="dxa"/>
            <w:tcBorders>
              <w:top w:val="single" w:color="auto" w:sz="4" w:space="0"/>
              <w:left w:val="single" w:color="auto" w:sz="4" w:space="0"/>
              <w:bottom w:val="single" w:color="auto" w:sz="4" w:space="0"/>
              <w:right w:val="single" w:color="auto" w:sz="4" w:space="0"/>
            </w:tcBorders>
            <w:vAlign w:val="center"/>
          </w:tcPr>
          <w:p w14:paraId="10F995CF">
            <w:pPr>
              <w:overflowPunct w:val="0"/>
              <w:spacing w:line="440" w:lineRule="exact"/>
              <w:rPr>
                <w:rFonts w:hint="eastAsia" w:ascii="宋体" w:hAnsi="宋体" w:cs="宋体"/>
                <w:bCs/>
                <w:color w:val="auto"/>
                <w:sz w:val="24"/>
                <w:highlight w:val="none"/>
              </w:rPr>
            </w:pPr>
          </w:p>
        </w:tc>
      </w:tr>
      <w:tr w14:paraId="76628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461" w:type="dxa"/>
            <w:gridSpan w:val="2"/>
            <w:tcBorders>
              <w:top w:val="single" w:color="auto" w:sz="4" w:space="0"/>
              <w:left w:val="single" w:color="auto" w:sz="4" w:space="0"/>
              <w:bottom w:val="single" w:color="auto" w:sz="4" w:space="0"/>
              <w:right w:val="single" w:color="auto" w:sz="4" w:space="0"/>
            </w:tcBorders>
            <w:vAlign w:val="center"/>
          </w:tcPr>
          <w:p w14:paraId="5E54A556">
            <w:pPr>
              <w:overflowPunct w:val="0"/>
              <w:spacing w:line="440" w:lineRule="exact"/>
              <w:rPr>
                <w:rFonts w:hint="eastAsia" w:ascii="宋体" w:hAnsi="宋体" w:cs="宋体"/>
                <w:bCs/>
                <w:color w:val="auto"/>
                <w:sz w:val="24"/>
                <w:highlight w:val="none"/>
              </w:rPr>
            </w:pPr>
            <w:r>
              <w:rPr>
                <w:rFonts w:hint="eastAsia" w:ascii="宋体" w:hAnsi="宋体" w:cs="宋体"/>
                <w:bCs/>
                <w:color w:val="auto"/>
                <w:sz w:val="24"/>
                <w:highlight w:val="none"/>
              </w:rPr>
              <w:t>项目编号</w:t>
            </w:r>
          </w:p>
        </w:tc>
        <w:tc>
          <w:tcPr>
            <w:tcW w:w="7131" w:type="dxa"/>
            <w:tcBorders>
              <w:top w:val="single" w:color="auto" w:sz="4" w:space="0"/>
              <w:left w:val="single" w:color="auto" w:sz="4" w:space="0"/>
              <w:bottom w:val="single" w:color="auto" w:sz="4" w:space="0"/>
              <w:right w:val="single" w:color="auto" w:sz="4" w:space="0"/>
            </w:tcBorders>
            <w:vAlign w:val="center"/>
          </w:tcPr>
          <w:p w14:paraId="640D4011">
            <w:pPr>
              <w:overflowPunct w:val="0"/>
              <w:spacing w:line="440" w:lineRule="exact"/>
              <w:rPr>
                <w:rFonts w:hint="eastAsia" w:ascii="宋体" w:hAnsi="宋体" w:cs="宋体"/>
                <w:bCs/>
                <w:color w:val="auto"/>
                <w:sz w:val="24"/>
                <w:highlight w:val="none"/>
              </w:rPr>
            </w:pPr>
          </w:p>
        </w:tc>
      </w:tr>
      <w:tr w14:paraId="6E074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64" w:hRule="atLeast"/>
          <w:jc w:val="center"/>
        </w:trPr>
        <w:tc>
          <w:tcPr>
            <w:tcW w:w="513" w:type="dxa"/>
            <w:tcBorders>
              <w:top w:val="single" w:color="auto" w:sz="4" w:space="0"/>
              <w:left w:val="single" w:color="auto" w:sz="4" w:space="0"/>
              <w:bottom w:val="single" w:color="auto" w:sz="4" w:space="0"/>
              <w:right w:val="single" w:color="auto" w:sz="4" w:space="0"/>
            </w:tcBorders>
            <w:vAlign w:val="center"/>
          </w:tcPr>
          <w:p w14:paraId="64AF07A2">
            <w:pPr>
              <w:overflowPunct w:val="0"/>
              <w:spacing w:line="440" w:lineRule="exact"/>
              <w:rPr>
                <w:rFonts w:hint="eastAsia" w:ascii="宋体" w:hAnsi="宋体" w:cs="宋体"/>
                <w:bCs/>
                <w:color w:val="auto"/>
                <w:sz w:val="24"/>
                <w:highlight w:val="none"/>
              </w:rPr>
            </w:pPr>
            <w:r>
              <w:rPr>
                <w:rFonts w:hint="eastAsia" w:ascii="宋体" w:hAnsi="宋体" w:cs="宋体"/>
                <w:bCs/>
                <w:color w:val="auto"/>
                <w:sz w:val="24"/>
                <w:highlight w:val="none"/>
              </w:rPr>
              <w:t>具体的质疑事项及事实依据</w:t>
            </w:r>
          </w:p>
        </w:tc>
        <w:tc>
          <w:tcPr>
            <w:tcW w:w="8079" w:type="dxa"/>
            <w:gridSpan w:val="2"/>
            <w:tcBorders>
              <w:top w:val="single" w:color="auto" w:sz="4" w:space="0"/>
              <w:left w:val="single" w:color="auto" w:sz="4" w:space="0"/>
              <w:bottom w:val="single" w:color="auto" w:sz="4" w:space="0"/>
              <w:right w:val="single" w:color="auto" w:sz="4" w:space="0"/>
            </w:tcBorders>
            <w:vAlign w:val="top"/>
          </w:tcPr>
          <w:p w14:paraId="2D7A365B">
            <w:pPr>
              <w:overflowPunct w:val="0"/>
              <w:spacing w:line="440" w:lineRule="exact"/>
              <w:rPr>
                <w:rFonts w:hint="eastAsia" w:ascii="宋体" w:hAnsi="宋体" w:cs="宋体"/>
                <w:bCs/>
                <w:color w:val="auto"/>
                <w:sz w:val="24"/>
                <w:highlight w:val="none"/>
              </w:rPr>
            </w:pPr>
            <w:r>
              <w:rPr>
                <w:rFonts w:hint="eastAsia" w:ascii="宋体" w:hAnsi="宋体" w:cs="宋体"/>
                <w:bCs/>
                <w:color w:val="auto"/>
                <w:sz w:val="24"/>
                <w:highlight w:val="none"/>
              </w:rPr>
              <w:t>一、质疑事项1：</w:t>
            </w:r>
          </w:p>
          <w:p w14:paraId="7344F805">
            <w:pPr>
              <w:overflowPunct w:val="0"/>
              <w:spacing w:line="440" w:lineRule="exact"/>
              <w:rPr>
                <w:rFonts w:hint="eastAsia" w:ascii="宋体" w:hAnsi="宋体" w:cs="宋体"/>
                <w:bCs/>
                <w:color w:val="auto"/>
                <w:sz w:val="24"/>
                <w:highlight w:val="none"/>
              </w:rPr>
            </w:pPr>
            <w:r>
              <w:rPr>
                <w:rFonts w:hint="eastAsia" w:ascii="宋体" w:hAnsi="宋体" w:cs="宋体"/>
                <w:bCs/>
                <w:color w:val="auto"/>
                <w:sz w:val="24"/>
                <w:highlight w:val="none"/>
              </w:rPr>
              <w:t>主要内容：</w:t>
            </w:r>
          </w:p>
          <w:p w14:paraId="66B60F6C">
            <w:pPr>
              <w:overflowPunct w:val="0"/>
              <w:spacing w:line="440" w:lineRule="exact"/>
              <w:rPr>
                <w:rFonts w:hint="eastAsia" w:ascii="宋体" w:hAnsi="宋体" w:cs="宋体"/>
                <w:bCs/>
                <w:color w:val="auto"/>
                <w:sz w:val="24"/>
                <w:highlight w:val="none"/>
              </w:rPr>
            </w:pPr>
            <w:r>
              <w:rPr>
                <w:rFonts w:hint="eastAsia" w:ascii="宋体" w:hAnsi="宋体" w:cs="宋体"/>
                <w:bCs/>
                <w:color w:val="auto"/>
                <w:sz w:val="24"/>
                <w:highlight w:val="none"/>
              </w:rPr>
              <w:t>事实依据：</w:t>
            </w:r>
          </w:p>
          <w:p w14:paraId="76B3D5EF">
            <w:pPr>
              <w:overflowPunct w:val="0"/>
              <w:spacing w:line="440" w:lineRule="exact"/>
              <w:rPr>
                <w:rFonts w:hint="eastAsia" w:ascii="宋体" w:hAnsi="宋体" w:cs="宋体"/>
                <w:bCs/>
                <w:color w:val="auto"/>
                <w:sz w:val="24"/>
                <w:highlight w:val="none"/>
              </w:rPr>
            </w:pPr>
            <w:r>
              <w:rPr>
                <w:rFonts w:hint="eastAsia" w:ascii="宋体" w:hAnsi="宋体" w:cs="宋体"/>
                <w:bCs/>
                <w:color w:val="auto"/>
                <w:sz w:val="24"/>
                <w:highlight w:val="none"/>
              </w:rPr>
              <w:t>适应法规条款：</w:t>
            </w:r>
          </w:p>
          <w:p w14:paraId="3B383EE8">
            <w:pPr>
              <w:overflowPunct w:val="0"/>
              <w:spacing w:line="440" w:lineRule="exact"/>
              <w:rPr>
                <w:rFonts w:hint="eastAsia" w:ascii="宋体" w:hAnsi="宋体" w:cs="宋体"/>
                <w:bCs/>
                <w:color w:val="auto"/>
                <w:sz w:val="24"/>
                <w:highlight w:val="none"/>
              </w:rPr>
            </w:pPr>
            <w:r>
              <w:rPr>
                <w:rFonts w:hint="eastAsia" w:ascii="宋体" w:hAnsi="宋体" w:cs="宋体"/>
                <w:bCs/>
                <w:color w:val="auto"/>
                <w:sz w:val="24"/>
                <w:highlight w:val="none"/>
              </w:rPr>
              <w:t>佐证材料：</w:t>
            </w:r>
          </w:p>
          <w:p w14:paraId="7E8F55FA">
            <w:pPr>
              <w:overflowPunct w:val="0"/>
              <w:spacing w:line="440" w:lineRule="exact"/>
              <w:rPr>
                <w:rFonts w:hint="eastAsia" w:ascii="宋体" w:hAnsi="宋体" w:cs="宋体"/>
                <w:bCs/>
                <w:color w:val="auto"/>
                <w:sz w:val="24"/>
                <w:highlight w:val="none"/>
              </w:rPr>
            </w:pPr>
          </w:p>
          <w:p w14:paraId="436A4314">
            <w:pPr>
              <w:overflowPunct w:val="0"/>
              <w:spacing w:line="440" w:lineRule="exact"/>
              <w:rPr>
                <w:rFonts w:hint="eastAsia" w:ascii="宋体" w:hAnsi="宋体" w:cs="宋体"/>
                <w:bCs/>
                <w:color w:val="auto"/>
                <w:sz w:val="24"/>
                <w:highlight w:val="none"/>
              </w:rPr>
            </w:pPr>
            <w:r>
              <w:rPr>
                <w:rFonts w:hint="eastAsia" w:ascii="宋体" w:hAnsi="宋体" w:cs="宋体"/>
                <w:bCs/>
                <w:color w:val="auto"/>
                <w:sz w:val="24"/>
                <w:highlight w:val="none"/>
              </w:rPr>
              <w:t>二、质疑事项2：</w:t>
            </w:r>
          </w:p>
          <w:p w14:paraId="6F65FAA0">
            <w:pPr>
              <w:overflowPunct w:val="0"/>
              <w:spacing w:line="440" w:lineRule="exact"/>
              <w:rPr>
                <w:rFonts w:hint="eastAsia" w:ascii="宋体" w:hAnsi="宋体" w:cs="宋体"/>
                <w:bCs/>
                <w:color w:val="auto"/>
                <w:sz w:val="24"/>
                <w:highlight w:val="none"/>
              </w:rPr>
            </w:pPr>
            <w:r>
              <w:rPr>
                <w:rFonts w:hint="eastAsia" w:ascii="宋体" w:hAnsi="宋体" w:cs="宋体"/>
                <w:bCs/>
                <w:color w:val="auto"/>
                <w:sz w:val="24"/>
                <w:highlight w:val="none"/>
              </w:rPr>
              <w:t>主要内容：</w:t>
            </w:r>
          </w:p>
          <w:p w14:paraId="65F59E30">
            <w:pPr>
              <w:overflowPunct w:val="0"/>
              <w:spacing w:line="440" w:lineRule="exact"/>
              <w:rPr>
                <w:rFonts w:hint="eastAsia" w:ascii="宋体" w:hAnsi="宋体" w:cs="宋体"/>
                <w:bCs/>
                <w:color w:val="auto"/>
                <w:sz w:val="24"/>
                <w:highlight w:val="none"/>
              </w:rPr>
            </w:pPr>
            <w:r>
              <w:rPr>
                <w:rFonts w:hint="eastAsia" w:ascii="宋体" w:hAnsi="宋体" w:cs="宋体"/>
                <w:bCs/>
                <w:color w:val="auto"/>
                <w:sz w:val="24"/>
                <w:highlight w:val="none"/>
              </w:rPr>
              <w:t>事实依据：</w:t>
            </w:r>
          </w:p>
          <w:p w14:paraId="2B12649B">
            <w:pPr>
              <w:overflowPunct w:val="0"/>
              <w:spacing w:line="440" w:lineRule="exact"/>
              <w:rPr>
                <w:rFonts w:hint="eastAsia" w:ascii="宋体" w:hAnsi="宋体" w:cs="宋体"/>
                <w:bCs/>
                <w:color w:val="auto"/>
                <w:sz w:val="24"/>
                <w:highlight w:val="none"/>
              </w:rPr>
            </w:pPr>
            <w:r>
              <w:rPr>
                <w:rFonts w:hint="eastAsia" w:ascii="宋体" w:hAnsi="宋体" w:cs="宋体"/>
                <w:bCs/>
                <w:color w:val="auto"/>
                <w:sz w:val="24"/>
                <w:highlight w:val="none"/>
              </w:rPr>
              <w:t>适应法规条款：</w:t>
            </w:r>
          </w:p>
          <w:p w14:paraId="27771AD0">
            <w:pPr>
              <w:overflowPunct w:val="0"/>
              <w:spacing w:line="440" w:lineRule="exact"/>
              <w:rPr>
                <w:rFonts w:hint="eastAsia" w:ascii="宋体" w:hAnsi="宋体" w:cs="宋体"/>
                <w:bCs/>
                <w:color w:val="auto"/>
                <w:sz w:val="24"/>
                <w:highlight w:val="none"/>
              </w:rPr>
            </w:pPr>
            <w:r>
              <w:rPr>
                <w:rFonts w:hint="eastAsia" w:ascii="宋体" w:hAnsi="宋体" w:cs="宋体"/>
                <w:bCs/>
                <w:color w:val="auto"/>
                <w:sz w:val="24"/>
                <w:highlight w:val="none"/>
              </w:rPr>
              <w:t>佐证材料：</w:t>
            </w:r>
          </w:p>
          <w:p w14:paraId="51D3F258">
            <w:pPr>
              <w:overflowPunct w:val="0"/>
              <w:spacing w:line="440" w:lineRule="exact"/>
              <w:rPr>
                <w:rFonts w:hint="eastAsia" w:ascii="宋体" w:hAnsi="宋体" w:cs="宋体"/>
                <w:bCs/>
                <w:color w:val="auto"/>
                <w:sz w:val="24"/>
                <w:highlight w:val="none"/>
              </w:rPr>
            </w:pPr>
          </w:p>
          <w:p w14:paraId="737835F0">
            <w:pPr>
              <w:overflowPunct w:val="0"/>
              <w:spacing w:line="440" w:lineRule="exact"/>
              <w:rPr>
                <w:rFonts w:hint="eastAsia" w:ascii="宋体" w:hAnsi="宋体" w:cs="宋体"/>
                <w:bCs/>
                <w:color w:val="auto"/>
                <w:sz w:val="24"/>
                <w:highlight w:val="none"/>
              </w:rPr>
            </w:pPr>
            <w:r>
              <w:rPr>
                <w:rFonts w:hint="eastAsia" w:ascii="宋体" w:hAnsi="宋体" w:cs="宋体"/>
                <w:bCs/>
                <w:color w:val="auto"/>
                <w:sz w:val="24"/>
                <w:highlight w:val="none"/>
              </w:rPr>
              <w:t>三、同上</w:t>
            </w:r>
          </w:p>
        </w:tc>
      </w:tr>
    </w:tbl>
    <w:p w14:paraId="356164CE">
      <w:pPr>
        <w:overflowPunct w:val="0"/>
        <w:spacing w:line="440" w:lineRule="exact"/>
        <w:rPr>
          <w:rFonts w:hint="eastAsia" w:ascii="宋体" w:hAnsi="宋体" w:cs="宋体"/>
          <w:bCs/>
          <w:color w:val="auto"/>
          <w:sz w:val="24"/>
          <w:highlight w:val="none"/>
        </w:rPr>
      </w:pPr>
      <w:r>
        <w:rPr>
          <w:rFonts w:hint="eastAsia" w:ascii="宋体" w:hAnsi="宋体" w:cs="宋体"/>
          <w:bCs/>
          <w:color w:val="auto"/>
          <w:sz w:val="24"/>
          <w:highlight w:val="none"/>
        </w:rPr>
        <w:t>备注：</w:t>
      </w:r>
    </w:p>
    <w:p w14:paraId="291815BF">
      <w:pPr>
        <w:overflowPunct w:val="0"/>
        <w:spacing w:line="440" w:lineRule="exact"/>
        <w:rPr>
          <w:rFonts w:hint="eastAsia" w:ascii="宋体" w:hAnsi="宋体" w:cs="宋体"/>
          <w:bCs/>
          <w:color w:val="auto"/>
          <w:sz w:val="24"/>
          <w:highlight w:val="none"/>
        </w:rPr>
      </w:pPr>
      <w:r>
        <w:rPr>
          <w:rFonts w:hint="eastAsia" w:ascii="宋体" w:hAnsi="宋体" w:cs="宋体"/>
          <w:bCs/>
          <w:color w:val="auto"/>
          <w:sz w:val="24"/>
          <w:highlight w:val="none"/>
        </w:rPr>
        <w:t>1、质疑人的法定代表人办理质疑事务的，在提交质疑函（无需填写授权委托人）的同时，还应提交加盖质疑人公章的营业执照副本复印件和法定代表人的身份证复印件。请持身份证原件用于核对。</w:t>
      </w:r>
    </w:p>
    <w:p w14:paraId="662CC46B">
      <w:pPr>
        <w:overflowPunct w:val="0"/>
        <w:spacing w:line="440" w:lineRule="exact"/>
        <w:rPr>
          <w:rFonts w:hint="eastAsia" w:ascii="宋体" w:hAnsi="宋体" w:cs="宋体"/>
          <w:bCs/>
          <w:color w:val="auto"/>
          <w:sz w:val="24"/>
          <w:highlight w:val="none"/>
        </w:rPr>
      </w:pPr>
      <w:r>
        <w:rPr>
          <w:rFonts w:hint="eastAsia" w:ascii="宋体" w:hAnsi="宋体" w:cs="宋体"/>
          <w:bCs/>
          <w:color w:val="auto"/>
          <w:sz w:val="24"/>
          <w:highlight w:val="none"/>
        </w:rPr>
        <w:t>2、授权本项目投标委托人办理质疑事务的，除提交质疑书、加盖质疑人公章的营业执照副本复印件和法定代表人的身份证复印件外，还应当提交由质疑人出具的明确载明授权委托的具体权限和事项的法定代表人授权委托书以及授权委托人的身份证复印件。</w:t>
      </w:r>
    </w:p>
    <w:p w14:paraId="10172BD0">
      <w:pPr>
        <w:overflowPunct w:val="0"/>
        <w:spacing w:line="440" w:lineRule="exact"/>
        <w:rPr>
          <w:rFonts w:hint="eastAsia" w:ascii="宋体" w:hAnsi="宋体" w:cs="宋体"/>
          <w:bCs/>
          <w:color w:val="auto"/>
          <w:sz w:val="24"/>
          <w:highlight w:val="none"/>
        </w:rPr>
      </w:pPr>
      <w:r>
        <w:rPr>
          <w:rFonts w:hint="eastAsia" w:ascii="宋体" w:hAnsi="宋体" w:cs="宋体"/>
          <w:bCs/>
          <w:color w:val="auto"/>
          <w:sz w:val="24"/>
          <w:highlight w:val="none"/>
        </w:rPr>
        <w:t>3、“具体的质疑事项及事实依据”一栏填写不下时，质疑人可另附页（A4），但附纸要求加盖质疑人公章。</w:t>
      </w:r>
    </w:p>
    <w:p w14:paraId="6B8983E1">
      <w:pPr>
        <w:overflowPunct w:val="0"/>
        <w:spacing w:line="440" w:lineRule="exact"/>
        <w:rPr>
          <w:rFonts w:hint="eastAsia" w:ascii="宋体" w:hAnsi="宋体" w:cs="宋体"/>
          <w:bCs/>
          <w:color w:val="auto"/>
          <w:sz w:val="24"/>
          <w:highlight w:val="none"/>
        </w:rPr>
      </w:pPr>
      <w:r>
        <w:rPr>
          <w:rFonts w:hint="eastAsia" w:ascii="宋体" w:hAnsi="宋体" w:cs="宋体"/>
          <w:bCs/>
          <w:color w:val="auto"/>
          <w:sz w:val="24"/>
          <w:highlight w:val="none"/>
        </w:rPr>
        <w:t>4、与质疑事项有关的材料应与质疑函合并装订。</w:t>
      </w:r>
    </w:p>
    <w:p w14:paraId="45A4DB0F">
      <w:pPr>
        <w:overflowPunct w:val="0"/>
        <w:spacing w:line="440" w:lineRule="exact"/>
        <w:rPr>
          <w:rFonts w:hint="eastAsia" w:ascii="宋体" w:hAnsi="宋体" w:eastAsia="宋体" w:cs="宋体"/>
          <w:color w:val="000000"/>
          <w:sz w:val="24"/>
          <w:szCs w:val="24"/>
          <w:highlight w:val="none"/>
        </w:rPr>
      </w:pPr>
      <w:r>
        <w:rPr>
          <w:rFonts w:hint="eastAsia" w:ascii="宋体" w:hAnsi="宋体" w:cs="宋体"/>
          <w:bCs/>
          <w:color w:val="auto"/>
          <w:sz w:val="24"/>
          <w:highlight w:val="none"/>
        </w:rPr>
        <w:t>5、质疑函一式三份。</w:t>
      </w:r>
    </w:p>
    <w:bookmarkEnd w:id="62"/>
    <w:p w14:paraId="37645697">
      <w:pPr>
        <w:pStyle w:val="2"/>
        <w:pageBreakBefore w:val="0"/>
        <w:numPr>
          <w:ilvl w:val="0"/>
          <w:numId w:val="0"/>
        </w:numPr>
        <w:kinsoku/>
        <w:wordWrap/>
        <w:overflowPunct/>
        <w:topLinePunct w:val="0"/>
        <w:autoSpaceDE/>
        <w:autoSpaceDN/>
        <w:bidi w:val="0"/>
        <w:spacing w:line="360" w:lineRule="auto"/>
        <w:ind w:left="0" w:leftChars="0"/>
        <w:jc w:val="center"/>
        <w:textAlignment w:val="auto"/>
        <w:rPr>
          <w:rFonts w:hint="eastAsia" w:ascii="宋体" w:hAnsi="宋体" w:eastAsia="宋体" w:cs="宋体"/>
          <w:color w:val="000000"/>
          <w:sz w:val="32"/>
          <w:szCs w:val="32"/>
          <w:highlight w:val="none"/>
        </w:rPr>
      </w:pPr>
      <w:bookmarkStart w:id="79" w:name="_Toc7891"/>
      <w:bookmarkStart w:id="80" w:name="_Toc2261"/>
      <w:bookmarkStart w:id="81" w:name="_Toc11644"/>
      <w:r>
        <w:rPr>
          <w:rFonts w:hint="eastAsia" w:ascii="宋体" w:hAnsi="宋体" w:eastAsia="宋体" w:cs="宋体"/>
          <w:color w:val="000000"/>
          <w:sz w:val="32"/>
          <w:szCs w:val="32"/>
          <w:highlight w:val="none"/>
        </w:rPr>
        <w:t>第</w:t>
      </w:r>
      <w:r>
        <w:rPr>
          <w:rFonts w:hint="eastAsia" w:ascii="宋体" w:hAnsi="宋体" w:eastAsia="宋体" w:cs="宋体"/>
          <w:color w:val="000000"/>
          <w:sz w:val="32"/>
          <w:szCs w:val="32"/>
          <w:highlight w:val="none"/>
          <w:lang w:val="en-US" w:eastAsia="zh-CN"/>
        </w:rPr>
        <w:t>七</w:t>
      </w:r>
      <w:r>
        <w:rPr>
          <w:rFonts w:hint="eastAsia" w:ascii="宋体" w:hAnsi="宋体" w:eastAsia="宋体" w:cs="宋体"/>
          <w:color w:val="000000"/>
          <w:sz w:val="32"/>
          <w:szCs w:val="32"/>
          <w:highlight w:val="none"/>
        </w:rPr>
        <w:t>章  报价文件格式</w:t>
      </w:r>
      <w:bookmarkEnd w:id="79"/>
      <w:bookmarkEnd w:id="80"/>
      <w:bookmarkEnd w:id="81"/>
    </w:p>
    <w:p w14:paraId="4735A3CF">
      <w:pPr>
        <w:pageBreakBefore w:val="0"/>
        <w:kinsoku/>
        <w:wordWrap/>
        <w:overflowPunct/>
        <w:topLinePunct w:val="0"/>
        <w:autoSpaceDE/>
        <w:autoSpaceDN/>
        <w:bidi w:val="0"/>
        <w:spacing w:line="360" w:lineRule="auto"/>
        <w:ind w:left="0" w:leftChars="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32"/>
          <w:szCs w:val="32"/>
          <w:highlight w:val="none"/>
        </w:rPr>
        <w:t xml:space="preserve">                                                       </w:t>
      </w:r>
      <w:r>
        <w:rPr>
          <w:rFonts w:hint="eastAsia" w:ascii="宋体" w:hAnsi="宋体" w:eastAsia="宋体" w:cs="宋体"/>
          <w:color w:val="000000"/>
          <w:sz w:val="24"/>
          <w:szCs w:val="24"/>
          <w:highlight w:val="none"/>
        </w:rPr>
        <w:t xml:space="preserve">                 </w:t>
      </w:r>
    </w:p>
    <w:p w14:paraId="23913B49">
      <w:pPr>
        <w:pageBreakBefore w:val="0"/>
        <w:kinsoku/>
        <w:wordWrap/>
        <w:overflowPunct/>
        <w:topLinePunct w:val="0"/>
        <w:autoSpaceDE/>
        <w:autoSpaceDN/>
        <w:bidi w:val="0"/>
        <w:spacing w:line="360" w:lineRule="auto"/>
        <w:ind w:left="0" w:leftChars="0"/>
        <w:textAlignment w:val="auto"/>
        <w:rPr>
          <w:rFonts w:hint="eastAsia" w:ascii="宋体" w:hAnsi="宋体" w:eastAsia="宋体" w:cs="宋体"/>
          <w:color w:val="000000"/>
          <w:sz w:val="24"/>
          <w:szCs w:val="24"/>
          <w:highlight w:val="none"/>
        </w:rPr>
      </w:pPr>
    </w:p>
    <w:p w14:paraId="5211C57A">
      <w:pPr>
        <w:pageBreakBefore w:val="0"/>
        <w:kinsoku/>
        <w:wordWrap/>
        <w:overflowPunct/>
        <w:topLinePunct w:val="0"/>
        <w:autoSpaceDE/>
        <w:autoSpaceDN/>
        <w:bidi w:val="0"/>
        <w:spacing w:line="360" w:lineRule="auto"/>
        <w:ind w:left="0" w:leftChars="0"/>
        <w:textAlignment w:val="auto"/>
        <w:rPr>
          <w:rFonts w:hint="eastAsia" w:ascii="宋体" w:hAnsi="宋体" w:eastAsia="宋体" w:cs="宋体"/>
          <w:color w:val="000000"/>
          <w:sz w:val="24"/>
          <w:szCs w:val="24"/>
          <w:highlight w:val="none"/>
        </w:rPr>
      </w:pPr>
    </w:p>
    <w:p w14:paraId="0FA8A28D">
      <w:pPr>
        <w:pageBreakBefore w:val="0"/>
        <w:kinsoku/>
        <w:wordWrap/>
        <w:overflowPunct/>
        <w:topLinePunct w:val="0"/>
        <w:autoSpaceDE/>
        <w:autoSpaceDN/>
        <w:bidi w:val="0"/>
        <w:spacing w:line="360" w:lineRule="auto"/>
        <w:ind w:left="0" w:leftChars="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eastAsia="zh-CN"/>
        </w:rPr>
        <w:t>磋商</w:t>
      </w:r>
      <w:r>
        <w:rPr>
          <w:rFonts w:hint="eastAsia" w:ascii="宋体" w:hAnsi="宋体" w:eastAsia="宋体" w:cs="宋体"/>
          <w:color w:val="000000"/>
          <w:sz w:val="24"/>
          <w:szCs w:val="24"/>
          <w:highlight w:val="none"/>
        </w:rPr>
        <w:t>项目名称）</w:t>
      </w:r>
    </w:p>
    <w:p w14:paraId="2A5C20BF">
      <w:pPr>
        <w:pageBreakBefore w:val="0"/>
        <w:kinsoku/>
        <w:wordWrap/>
        <w:overflowPunct/>
        <w:topLinePunct w:val="0"/>
        <w:autoSpaceDE/>
        <w:autoSpaceDN/>
        <w:bidi w:val="0"/>
        <w:spacing w:line="360" w:lineRule="auto"/>
        <w:ind w:left="0" w:leftChars="0"/>
        <w:textAlignment w:val="auto"/>
        <w:rPr>
          <w:rFonts w:hint="eastAsia" w:ascii="宋体" w:hAnsi="宋体" w:eastAsia="宋体" w:cs="宋体"/>
          <w:color w:val="000000"/>
          <w:sz w:val="24"/>
          <w:szCs w:val="24"/>
          <w:highlight w:val="none"/>
        </w:rPr>
      </w:pPr>
    </w:p>
    <w:p w14:paraId="69D71341">
      <w:pPr>
        <w:pageBreakBefore w:val="0"/>
        <w:kinsoku/>
        <w:wordWrap/>
        <w:overflowPunct/>
        <w:topLinePunct w:val="0"/>
        <w:autoSpaceDE/>
        <w:autoSpaceDN/>
        <w:bidi w:val="0"/>
        <w:spacing w:line="360" w:lineRule="auto"/>
        <w:ind w:left="0" w:leftChars="0"/>
        <w:textAlignment w:val="auto"/>
        <w:rPr>
          <w:rFonts w:hint="eastAsia" w:ascii="宋体" w:hAnsi="宋体" w:eastAsia="宋体" w:cs="宋体"/>
          <w:color w:val="000000"/>
          <w:sz w:val="24"/>
          <w:szCs w:val="24"/>
          <w:highlight w:val="none"/>
          <w:u w:val="none"/>
        </w:rPr>
      </w:pPr>
      <w:r>
        <w:rPr>
          <w:rFonts w:hint="eastAsia" w:ascii="宋体" w:hAnsi="宋体" w:eastAsia="宋体" w:cs="宋体"/>
          <w:color w:val="000000"/>
          <w:sz w:val="24"/>
          <w:szCs w:val="24"/>
          <w:highlight w:val="none"/>
        </w:rPr>
        <w:t xml:space="preserve">       </w:t>
      </w:r>
      <w:r>
        <w:rPr>
          <w:rFonts w:hint="eastAsia" w:ascii="宋体" w:hAnsi="宋体" w:eastAsia="宋体" w:cs="宋体"/>
          <w:color w:val="000000"/>
          <w:sz w:val="24"/>
          <w:szCs w:val="24"/>
          <w:highlight w:val="none"/>
          <w:lang w:eastAsia="zh-CN"/>
        </w:rPr>
        <w:t>磋商</w:t>
      </w:r>
      <w:r>
        <w:rPr>
          <w:rFonts w:hint="eastAsia" w:ascii="宋体" w:hAnsi="宋体" w:eastAsia="宋体" w:cs="宋体"/>
          <w:color w:val="000000"/>
          <w:sz w:val="24"/>
          <w:szCs w:val="24"/>
          <w:highlight w:val="none"/>
        </w:rPr>
        <w:t>项目编号：</w:t>
      </w:r>
      <w:r>
        <w:rPr>
          <w:rFonts w:hint="eastAsia" w:ascii="宋体" w:hAnsi="宋体" w:eastAsia="宋体" w:cs="宋体"/>
          <w:color w:val="000000"/>
          <w:sz w:val="24"/>
          <w:szCs w:val="24"/>
          <w:highlight w:val="none"/>
          <w:u w:val="none"/>
        </w:rPr>
        <w:t xml:space="preserve">                        </w:t>
      </w:r>
    </w:p>
    <w:p w14:paraId="4EC5ABB9">
      <w:pPr>
        <w:pageBreakBefore w:val="0"/>
        <w:kinsoku/>
        <w:wordWrap/>
        <w:overflowPunct/>
        <w:topLinePunct w:val="0"/>
        <w:autoSpaceDE/>
        <w:autoSpaceDN/>
        <w:bidi w:val="0"/>
        <w:spacing w:line="360" w:lineRule="auto"/>
        <w:ind w:left="0" w:leftChars="0"/>
        <w:textAlignment w:val="auto"/>
        <w:rPr>
          <w:rFonts w:hint="eastAsia" w:ascii="宋体" w:hAnsi="宋体" w:eastAsia="宋体" w:cs="宋体"/>
          <w:color w:val="000000"/>
          <w:sz w:val="24"/>
          <w:szCs w:val="24"/>
          <w:highlight w:val="none"/>
        </w:rPr>
      </w:pPr>
    </w:p>
    <w:p w14:paraId="1B09AF68">
      <w:pPr>
        <w:pageBreakBefore w:val="0"/>
        <w:kinsoku/>
        <w:wordWrap/>
        <w:overflowPunct/>
        <w:topLinePunct w:val="0"/>
        <w:autoSpaceDE/>
        <w:autoSpaceDN/>
        <w:bidi w:val="0"/>
        <w:spacing w:line="360" w:lineRule="auto"/>
        <w:ind w:left="0" w:leftChars="0"/>
        <w:textAlignment w:val="auto"/>
        <w:rPr>
          <w:rFonts w:hint="eastAsia" w:ascii="宋体" w:hAnsi="宋体" w:eastAsia="宋体" w:cs="宋体"/>
          <w:color w:val="000000"/>
          <w:sz w:val="24"/>
          <w:szCs w:val="24"/>
          <w:highlight w:val="none"/>
        </w:rPr>
      </w:pPr>
    </w:p>
    <w:p w14:paraId="595601A4">
      <w:pPr>
        <w:pageBreakBefore w:val="0"/>
        <w:kinsoku/>
        <w:wordWrap/>
        <w:overflowPunct/>
        <w:topLinePunct w:val="0"/>
        <w:autoSpaceDE/>
        <w:autoSpaceDN/>
        <w:bidi w:val="0"/>
        <w:spacing w:line="360" w:lineRule="auto"/>
        <w:ind w:left="0" w:leftChars="0"/>
        <w:textAlignment w:val="auto"/>
        <w:rPr>
          <w:rFonts w:hint="eastAsia" w:ascii="宋体" w:hAnsi="宋体" w:eastAsia="宋体" w:cs="宋体"/>
          <w:color w:val="000000"/>
          <w:sz w:val="24"/>
          <w:szCs w:val="24"/>
          <w:highlight w:val="none"/>
        </w:rPr>
      </w:pPr>
    </w:p>
    <w:p w14:paraId="19A70EFB">
      <w:pPr>
        <w:pageBreakBefore w:val="0"/>
        <w:kinsoku/>
        <w:wordWrap/>
        <w:overflowPunct/>
        <w:topLinePunct w:val="0"/>
        <w:autoSpaceDE/>
        <w:autoSpaceDN/>
        <w:bidi w:val="0"/>
        <w:spacing w:line="360" w:lineRule="auto"/>
        <w:ind w:left="0" w:leftChars="0"/>
        <w:textAlignment w:val="auto"/>
        <w:rPr>
          <w:rFonts w:hint="eastAsia" w:ascii="宋体" w:hAnsi="宋体" w:eastAsia="宋体" w:cs="宋体"/>
          <w:color w:val="000000"/>
          <w:sz w:val="24"/>
          <w:szCs w:val="24"/>
          <w:highlight w:val="none"/>
        </w:rPr>
      </w:pPr>
    </w:p>
    <w:p w14:paraId="289CFB7F">
      <w:pPr>
        <w:pageBreakBefore w:val="0"/>
        <w:kinsoku/>
        <w:wordWrap/>
        <w:overflowPunct/>
        <w:topLinePunct w:val="0"/>
        <w:autoSpaceDE/>
        <w:autoSpaceDN/>
        <w:bidi w:val="0"/>
        <w:spacing w:line="360" w:lineRule="auto"/>
        <w:ind w:left="0" w:leftChars="0"/>
        <w:jc w:val="center"/>
        <w:textAlignment w:val="auto"/>
        <w:outlineLvl w:val="0"/>
        <w:rPr>
          <w:rFonts w:hint="eastAsia" w:ascii="宋体" w:hAnsi="宋体" w:eastAsia="宋体" w:cs="宋体"/>
          <w:b/>
          <w:color w:val="000000"/>
          <w:sz w:val="24"/>
          <w:szCs w:val="24"/>
          <w:highlight w:val="none"/>
        </w:rPr>
      </w:pPr>
      <w:bookmarkStart w:id="82" w:name="_Toc17037"/>
      <w:bookmarkStart w:id="83" w:name="_Toc18766"/>
      <w:r>
        <w:rPr>
          <w:rFonts w:hint="eastAsia" w:ascii="宋体" w:hAnsi="宋体" w:eastAsia="宋体" w:cs="宋体"/>
          <w:b/>
          <w:color w:val="000000"/>
          <w:sz w:val="24"/>
          <w:szCs w:val="24"/>
          <w:highlight w:val="none"/>
        </w:rPr>
        <w:t>报  价  文  件</w:t>
      </w:r>
      <w:bookmarkEnd w:id="82"/>
      <w:bookmarkEnd w:id="83"/>
    </w:p>
    <w:p w14:paraId="56FE54E0">
      <w:pPr>
        <w:pageBreakBefore w:val="0"/>
        <w:kinsoku/>
        <w:wordWrap/>
        <w:overflowPunct/>
        <w:topLinePunct w:val="0"/>
        <w:autoSpaceDE/>
        <w:autoSpaceDN/>
        <w:bidi w:val="0"/>
        <w:spacing w:line="360" w:lineRule="auto"/>
        <w:ind w:left="0" w:leftChars="0"/>
        <w:textAlignment w:val="auto"/>
        <w:rPr>
          <w:rFonts w:hint="eastAsia" w:ascii="宋体" w:hAnsi="宋体" w:eastAsia="宋体" w:cs="宋体"/>
          <w:b/>
          <w:color w:val="000000"/>
          <w:sz w:val="24"/>
          <w:szCs w:val="24"/>
          <w:highlight w:val="none"/>
        </w:rPr>
      </w:pPr>
    </w:p>
    <w:p w14:paraId="6A489C2C">
      <w:pPr>
        <w:pageBreakBefore w:val="0"/>
        <w:kinsoku/>
        <w:wordWrap/>
        <w:overflowPunct/>
        <w:topLinePunct w:val="0"/>
        <w:autoSpaceDE/>
        <w:autoSpaceDN/>
        <w:bidi w:val="0"/>
        <w:spacing w:line="360" w:lineRule="auto"/>
        <w:ind w:left="0" w:leftChars="0"/>
        <w:textAlignment w:val="auto"/>
        <w:rPr>
          <w:rFonts w:hint="eastAsia" w:ascii="宋体" w:hAnsi="宋体" w:eastAsia="宋体" w:cs="宋体"/>
          <w:b/>
          <w:color w:val="000000"/>
          <w:sz w:val="24"/>
          <w:szCs w:val="24"/>
          <w:highlight w:val="none"/>
        </w:rPr>
      </w:pPr>
    </w:p>
    <w:p w14:paraId="5BAA0CA3">
      <w:pPr>
        <w:pageBreakBefore w:val="0"/>
        <w:kinsoku/>
        <w:wordWrap/>
        <w:overflowPunct/>
        <w:topLinePunct w:val="0"/>
        <w:autoSpaceDE/>
        <w:autoSpaceDN/>
        <w:bidi w:val="0"/>
        <w:spacing w:line="360" w:lineRule="auto"/>
        <w:ind w:left="0" w:leftChars="0"/>
        <w:textAlignment w:val="auto"/>
        <w:rPr>
          <w:rFonts w:hint="eastAsia" w:ascii="宋体" w:hAnsi="宋体" w:eastAsia="宋体" w:cs="宋体"/>
          <w:b/>
          <w:color w:val="000000"/>
          <w:sz w:val="24"/>
          <w:szCs w:val="24"/>
          <w:highlight w:val="none"/>
        </w:rPr>
      </w:pPr>
    </w:p>
    <w:p w14:paraId="4503F0AE">
      <w:pPr>
        <w:pageBreakBefore w:val="0"/>
        <w:kinsoku/>
        <w:wordWrap/>
        <w:overflowPunct/>
        <w:topLinePunct w:val="0"/>
        <w:autoSpaceDE/>
        <w:autoSpaceDN/>
        <w:bidi w:val="0"/>
        <w:spacing w:line="360" w:lineRule="auto"/>
        <w:ind w:left="0" w:leftChars="0"/>
        <w:textAlignment w:val="auto"/>
        <w:rPr>
          <w:rFonts w:hint="eastAsia" w:ascii="宋体" w:hAnsi="宋体" w:eastAsia="宋体" w:cs="宋体"/>
          <w:b/>
          <w:color w:val="000000"/>
          <w:sz w:val="24"/>
          <w:szCs w:val="24"/>
          <w:highlight w:val="none"/>
        </w:rPr>
      </w:pPr>
    </w:p>
    <w:p w14:paraId="3932A2AC">
      <w:pPr>
        <w:pageBreakBefore w:val="0"/>
        <w:kinsoku/>
        <w:wordWrap/>
        <w:overflowPunct/>
        <w:topLinePunct w:val="0"/>
        <w:autoSpaceDE/>
        <w:autoSpaceDN/>
        <w:bidi w:val="0"/>
        <w:spacing w:line="360" w:lineRule="auto"/>
        <w:ind w:left="0" w:leftChars="0"/>
        <w:textAlignment w:val="auto"/>
        <w:rPr>
          <w:rFonts w:hint="eastAsia" w:ascii="宋体" w:hAnsi="宋体" w:eastAsia="宋体" w:cs="宋体"/>
          <w:color w:val="000000"/>
          <w:sz w:val="24"/>
          <w:szCs w:val="24"/>
          <w:highlight w:val="none"/>
        </w:rPr>
      </w:pPr>
      <w:r>
        <w:rPr>
          <w:rFonts w:hint="eastAsia" w:ascii="宋体" w:hAnsi="宋体" w:eastAsia="宋体" w:cs="宋体"/>
          <w:b/>
          <w:color w:val="000000"/>
          <w:sz w:val="24"/>
          <w:szCs w:val="24"/>
          <w:highlight w:val="none"/>
        </w:rPr>
        <w:t xml:space="preserve">       </w:t>
      </w:r>
      <w:r>
        <w:rPr>
          <w:rFonts w:hint="eastAsia" w:ascii="宋体" w:hAnsi="宋体" w:eastAsia="宋体" w:cs="宋体"/>
          <w:color w:val="000000"/>
          <w:sz w:val="24"/>
          <w:szCs w:val="24"/>
          <w:highlight w:val="none"/>
          <w:lang w:val="en-US" w:eastAsia="zh-CN"/>
        </w:rPr>
        <w:t>投标人名称</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（单位公章）</w:t>
      </w:r>
    </w:p>
    <w:p w14:paraId="6ED5B745">
      <w:pPr>
        <w:pageBreakBefore w:val="0"/>
        <w:kinsoku/>
        <w:wordWrap/>
        <w:overflowPunct/>
        <w:topLinePunct w:val="0"/>
        <w:autoSpaceDE/>
        <w:autoSpaceDN/>
        <w:bidi w:val="0"/>
        <w:spacing w:line="360" w:lineRule="auto"/>
        <w:ind w:left="0" w:leftChars="0"/>
        <w:textAlignment w:val="auto"/>
        <w:rPr>
          <w:rFonts w:hint="eastAsia" w:ascii="宋体" w:hAnsi="宋体" w:eastAsia="宋体" w:cs="宋体"/>
          <w:color w:val="000000"/>
          <w:sz w:val="24"/>
          <w:szCs w:val="24"/>
          <w:highlight w:val="none"/>
        </w:rPr>
      </w:pPr>
    </w:p>
    <w:p w14:paraId="38B668E8">
      <w:pPr>
        <w:pageBreakBefore w:val="0"/>
        <w:kinsoku/>
        <w:wordWrap/>
        <w:overflowPunct/>
        <w:topLinePunct w:val="0"/>
        <w:autoSpaceDE/>
        <w:autoSpaceDN/>
        <w:bidi w:val="0"/>
        <w:spacing w:line="360" w:lineRule="auto"/>
        <w:ind w:left="0" w:leftChars="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法定代表人：</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（签字</w:t>
      </w:r>
      <w:r>
        <w:rPr>
          <w:rFonts w:hint="eastAsia" w:ascii="宋体" w:hAnsi="宋体" w:eastAsia="宋体" w:cs="宋体"/>
          <w:color w:val="000000"/>
          <w:sz w:val="24"/>
          <w:szCs w:val="24"/>
          <w:highlight w:val="none"/>
          <w:lang w:val="en-US" w:eastAsia="zh-CN"/>
        </w:rPr>
        <w:t>或盖章</w:t>
      </w:r>
      <w:r>
        <w:rPr>
          <w:rFonts w:hint="eastAsia" w:ascii="宋体" w:hAnsi="宋体" w:eastAsia="宋体" w:cs="宋体"/>
          <w:color w:val="000000"/>
          <w:sz w:val="24"/>
          <w:szCs w:val="24"/>
          <w:highlight w:val="none"/>
        </w:rPr>
        <w:t>）</w:t>
      </w:r>
    </w:p>
    <w:p w14:paraId="5FC6AFDC">
      <w:pPr>
        <w:pageBreakBefore w:val="0"/>
        <w:kinsoku/>
        <w:wordWrap/>
        <w:overflowPunct/>
        <w:topLinePunct w:val="0"/>
        <w:autoSpaceDE/>
        <w:autoSpaceDN/>
        <w:bidi w:val="0"/>
        <w:spacing w:line="360" w:lineRule="auto"/>
        <w:ind w:left="0" w:leftChars="0"/>
        <w:textAlignment w:val="auto"/>
        <w:rPr>
          <w:rFonts w:hint="eastAsia" w:ascii="宋体" w:hAnsi="宋体" w:eastAsia="宋体" w:cs="宋体"/>
          <w:color w:val="000000"/>
          <w:sz w:val="24"/>
          <w:szCs w:val="24"/>
          <w:highlight w:val="none"/>
        </w:rPr>
      </w:pPr>
    </w:p>
    <w:p w14:paraId="4F13149C">
      <w:pPr>
        <w:pageBreakBefore w:val="0"/>
        <w:kinsoku/>
        <w:wordWrap/>
        <w:overflowPunct/>
        <w:topLinePunct w:val="0"/>
        <w:autoSpaceDE/>
        <w:autoSpaceDN/>
        <w:bidi w:val="0"/>
        <w:spacing w:line="360" w:lineRule="auto"/>
        <w:ind w:left="0" w:leftChars="0"/>
        <w:textAlignment w:val="auto"/>
        <w:rPr>
          <w:rFonts w:hint="eastAsia" w:ascii="宋体" w:hAnsi="宋体" w:eastAsia="宋体" w:cs="宋体"/>
          <w:color w:val="000000"/>
          <w:sz w:val="24"/>
          <w:szCs w:val="24"/>
          <w:highlight w:val="none"/>
        </w:rPr>
      </w:pPr>
    </w:p>
    <w:p w14:paraId="45D05C84">
      <w:pPr>
        <w:pageBreakBefore w:val="0"/>
        <w:kinsoku/>
        <w:wordWrap/>
        <w:overflowPunct/>
        <w:topLinePunct w:val="0"/>
        <w:autoSpaceDE/>
        <w:autoSpaceDN/>
        <w:bidi w:val="0"/>
        <w:spacing w:line="360" w:lineRule="auto"/>
        <w:ind w:left="0" w:leftChars="0"/>
        <w:textAlignment w:val="auto"/>
        <w:rPr>
          <w:rFonts w:hint="eastAsia" w:ascii="宋体" w:hAnsi="宋体" w:eastAsia="宋体" w:cs="宋体"/>
          <w:color w:val="000000"/>
          <w:sz w:val="24"/>
          <w:szCs w:val="24"/>
          <w:highlight w:val="none"/>
        </w:rPr>
      </w:pPr>
    </w:p>
    <w:p w14:paraId="3EC04B41">
      <w:pPr>
        <w:pageBreakBefore w:val="0"/>
        <w:kinsoku/>
        <w:wordWrap/>
        <w:overflowPunct/>
        <w:topLinePunct w:val="0"/>
        <w:autoSpaceDE/>
        <w:autoSpaceDN/>
        <w:bidi w:val="0"/>
        <w:spacing w:line="360" w:lineRule="auto"/>
        <w:ind w:left="0" w:leftChars="0"/>
        <w:textAlignment w:val="auto"/>
        <w:rPr>
          <w:rFonts w:hint="eastAsia" w:ascii="宋体" w:hAnsi="宋体" w:eastAsia="宋体" w:cs="宋体"/>
          <w:color w:val="000000"/>
          <w:sz w:val="24"/>
          <w:szCs w:val="24"/>
          <w:highlight w:val="none"/>
        </w:rPr>
      </w:pPr>
    </w:p>
    <w:p w14:paraId="3A550857">
      <w:pPr>
        <w:pageBreakBefore w:val="0"/>
        <w:kinsoku/>
        <w:wordWrap/>
        <w:overflowPunct/>
        <w:topLinePunct w:val="0"/>
        <w:autoSpaceDE/>
        <w:autoSpaceDN/>
        <w:bidi w:val="0"/>
        <w:spacing w:line="360" w:lineRule="auto"/>
        <w:ind w:left="0" w:leftChars="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年      月      日</w:t>
      </w:r>
      <w:bookmarkStart w:id="84" w:name="_Toc381970844"/>
      <w:bookmarkStart w:id="85" w:name="_Toc358978468"/>
      <w:bookmarkStart w:id="86" w:name="_Toc358451958"/>
      <w:bookmarkStart w:id="87" w:name="_Toc27143"/>
      <w:bookmarkStart w:id="88" w:name="_Toc7603"/>
    </w:p>
    <w:bookmarkEnd w:id="84"/>
    <w:bookmarkEnd w:id="85"/>
    <w:bookmarkEnd w:id="86"/>
    <w:bookmarkEnd w:id="87"/>
    <w:bookmarkEnd w:id="88"/>
    <w:p w14:paraId="51870020">
      <w:pPr>
        <w:rPr>
          <w:rFonts w:hint="eastAsia" w:asciiTheme="minorEastAsia" w:hAnsiTheme="minorEastAsia" w:eastAsiaTheme="minorEastAsia" w:cstheme="minorEastAsia"/>
          <w:b w:val="0"/>
          <w:bCs w:val="0"/>
          <w:color w:val="auto"/>
          <w:sz w:val="24"/>
          <w:szCs w:val="24"/>
          <w:highlight w:val="none"/>
          <w:lang w:val="en-US" w:eastAsia="zh-CN"/>
        </w:rPr>
      </w:pPr>
      <w:bookmarkStart w:id="89" w:name="_Toc31960"/>
      <w:bookmarkStart w:id="90" w:name="_Toc2115"/>
      <w:bookmarkStart w:id="91" w:name="_Toc53602922"/>
      <w:r>
        <w:rPr>
          <w:rFonts w:hint="eastAsia" w:asciiTheme="minorEastAsia" w:hAnsiTheme="minorEastAsia" w:eastAsiaTheme="minorEastAsia" w:cstheme="minorEastAsia"/>
          <w:b w:val="0"/>
          <w:bCs w:val="0"/>
          <w:color w:val="auto"/>
          <w:sz w:val="24"/>
          <w:szCs w:val="24"/>
          <w:highlight w:val="none"/>
          <w:lang w:val="en-US" w:eastAsia="zh-CN"/>
        </w:rPr>
        <w:br w:type="page"/>
      </w:r>
    </w:p>
    <w:p w14:paraId="20788698">
      <w:pPr>
        <w:pageBreakBefore w:val="0"/>
        <w:widowControl/>
        <w:wordWrap/>
        <w:overflowPunct/>
        <w:topLinePunct w:val="0"/>
        <w:bidi w:val="0"/>
        <w:adjustRightInd w:val="0"/>
        <w:snapToGrid w:val="0"/>
        <w:spacing w:line="360" w:lineRule="auto"/>
        <w:jc w:val="center"/>
        <w:outlineLvl w:val="0"/>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目录</w:t>
      </w:r>
    </w:p>
    <w:p w14:paraId="7B3AC713">
      <w:pPr>
        <w:pageBreakBefore w:val="0"/>
        <w:widowControl/>
        <w:wordWrap/>
        <w:overflowPunct/>
        <w:topLinePunct w:val="0"/>
        <w:bidi w:val="0"/>
        <w:adjustRightInd w:val="0"/>
        <w:snapToGrid w:val="0"/>
        <w:spacing w:line="360" w:lineRule="auto"/>
        <w:ind w:firstLine="480" w:firstLineChars="200"/>
        <w:jc w:val="left"/>
        <w:outlineLvl w:val="0"/>
        <w:rPr>
          <w:rFonts w:hint="eastAsia" w:asciiTheme="minorEastAsia" w:hAnsiTheme="minorEastAsia" w:eastAsiaTheme="minorEastAsia" w:cstheme="minorEastAsia"/>
          <w:b w:val="0"/>
          <w:bCs w:val="0"/>
          <w:color w:val="auto"/>
          <w:spacing w:val="0"/>
          <w:sz w:val="24"/>
          <w:szCs w:val="24"/>
          <w:highlight w:val="none"/>
        </w:rPr>
      </w:pPr>
      <w:r>
        <w:rPr>
          <w:rFonts w:hint="eastAsia" w:asciiTheme="minorEastAsia" w:hAnsiTheme="minorEastAsia" w:eastAsiaTheme="minorEastAsia" w:cstheme="minorEastAsia"/>
          <w:b w:val="0"/>
          <w:bCs w:val="0"/>
          <w:color w:val="auto"/>
          <w:sz w:val="24"/>
          <w:szCs w:val="24"/>
          <w:highlight w:val="none"/>
        </w:rPr>
        <w:t>一、响 应 书</w:t>
      </w:r>
    </w:p>
    <w:p w14:paraId="19308775">
      <w:pPr>
        <w:pStyle w:val="69"/>
        <w:pageBreakBefore w:val="0"/>
        <w:widowControl/>
        <w:numPr>
          <w:ilvl w:val="0"/>
          <w:numId w:val="0"/>
        </w:numPr>
        <w:wordWrap/>
        <w:overflowPunct/>
        <w:topLinePunct w:val="0"/>
        <w:bidi w:val="0"/>
        <w:adjustRightInd w:val="0"/>
        <w:snapToGrid w:val="0"/>
        <w:spacing w:line="360" w:lineRule="auto"/>
        <w:ind w:firstLine="480" w:firstLineChars="200"/>
        <w:jc w:val="left"/>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二、报价一览表</w:t>
      </w:r>
    </w:p>
    <w:p w14:paraId="0BC5F9DF">
      <w:pPr>
        <w:pStyle w:val="69"/>
        <w:pageBreakBefore w:val="0"/>
        <w:widowControl/>
        <w:numPr>
          <w:ilvl w:val="0"/>
          <w:numId w:val="0"/>
        </w:numPr>
        <w:wordWrap/>
        <w:overflowPunct/>
        <w:topLinePunct w:val="0"/>
        <w:bidi w:val="0"/>
        <w:adjustRightInd w:val="0"/>
        <w:snapToGrid w:val="0"/>
        <w:spacing w:line="360" w:lineRule="auto"/>
        <w:ind w:firstLine="480" w:firstLineChars="200"/>
        <w:jc w:val="left"/>
        <w:rPr>
          <w:rFonts w:hint="eastAsia" w:asciiTheme="minorEastAsia" w:hAnsiTheme="minorEastAsia" w:eastAsiaTheme="minorEastAsia" w:cstheme="minorEastAsia"/>
          <w:b w:val="0"/>
          <w:bCs w:val="0"/>
          <w:sz w:val="24"/>
          <w:szCs w:val="24"/>
          <w:highlight w:val="none"/>
          <w:lang w:val="en-US" w:eastAsia="zh-CN"/>
        </w:rPr>
      </w:pPr>
      <w:r>
        <w:rPr>
          <w:rFonts w:hint="eastAsia" w:asciiTheme="minorEastAsia" w:hAnsiTheme="minorEastAsia" w:eastAsiaTheme="minorEastAsia" w:cstheme="minorEastAsia"/>
          <w:b w:val="0"/>
          <w:bCs w:val="0"/>
          <w:sz w:val="24"/>
          <w:szCs w:val="24"/>
          <w:highlight w:val="none"/>
          <w:lang w:val="en-US" w:eastAsia="zh-CN"/>
        </w:rPr>
        <w:t>三、</w:t>
      </w:r>
      <w:r>
        <w:rPr>
          <w:rFonts w:hint="eastAsia" w:asciiTheme="minorEastAsia" w:hAnsiTheme="minorEastAsia" w:eastAsiaTheme="minorEastAsia" w:cstheme="minorEastAsia"/>
          <w:b w:val="0"/>
          <w:bCs w:val="0"/>
          <w:sz w:val="24"/>
          <w:szCs w:val="24"/>
          <w:highlight w:val="none"/>
        </w:rPr>
        <w:t>商务条款偏离表</w:t>
      </w:r>
    </w:p>
    <w:p w14:paraId="6AF1D171">
      <w:pPr>
        <w:pageBreakBefore w:val="0"/>
        <w:widowControl/>
        <w:wordWrap/>
        <w:overflowPunct/>
        <w:topLinePunct w:val="0"/>
        <w:bidi w:val="0"/>
        <w:adjustRightInd w:val="0"/>
        <w:snapToGrid w:val="0"/>
        <w:spacing w:line="360" w:lineRule="auto"/>
        <w:ind w:firstLine="480" w:firstLineChars="200"/>
        <w:jc w:val="left"/>
        <w:rPr>
          <w:rFonts w:hint="eastAsia" w:asciiTheme="minorEastAsia" w:hAnsiTheme="minorEastAsia" w:eastAsiaTheme="minorEastAsia" w:cstheme="minorEastAsia"/>
          <w:b w:val="0"/>
          <w:bCs w:val="0"/>
          <w:sz w:val="24"/>
          <w:szCs w:val="24"/>
          <w:highlight w:val="none"/>
        </w:rPr>
      </w:pPr>
      <w:r>
        <w:rPr>
          <w:rFonts w:hint="eastAsia" w:asciiTheme="minorEastAsia" w:hAnsiTheme="minorEastAsia" w:eastAsiaTheme="minorEastAsia" w:cstheme="minorEastAsia"/>
          <w:b w:val="0"/>
          <w:bCs w:val="0"/>
          <w:sz w:val="24"/>
          <w:szCs w:val="24"/>
          <w:highlight w:val="none"/>
          <w:lang w:val="en-US" w:eastAsia="zh-CN"/>
        </w:rPr>
        <w:t>四、技术偏离表</w:t>
      </w:r>
    </w:p>
    <w:p w14:paraId="6B98BB78">
      <w:pPr>
        <w:pageBreakBefore w:val="0"/>
        <w:widowControl/>
        <w:wordWrap/>
        <w:overflowPunct/>
        <w:topLinePunct w:val="0"/>
        <w:bidi w:val="0"/>
        <w:adjustRightInd w:val="0"/>
        <w:snapToGrid w:val="0"/>
        <w:spacing w:line="360" w:lineRule="auto"/>
        <w:ind w:firstLine="480" w:firstLineChars="200"/>
        <w:jc w:val="left"/>
        <w:rPr>
          <w:rFonts w:hint="eastAsia" w:asciiTheme="minorEastAsia" w:hAnsiTheme="minorEastAsia" w:eastAsiaTheme="minorEastAsia" w:cstheme="minorEastAsia"/>
          <w:b w:val="0"/>
          <w:bCs w:val="0"/>
          <w:sz w:val="24"/>
          <w:szCs w:val="24"/>
          <w:highlight w:val="none"/>
          <w:lang w:val="en-US" w:eastAsia="zh-CN"/>
        </w:rPr>
      </w:pPr>
      <w:r>
        <w:rPr>
          <w:rFonts w:hint="eastAsia" w:asciiTheme="minorEastAsia" w:hAnsiTheme="minorEastAsia" w:eastAsiaTheme="minorEastAsia" w:cstheme="minorEastAsia"/>
          <w:b w:val="0"/>
          <w:bCs w:val="0"/>
          <w:sz w:val="24"/>
          <w:szCs w:val="24"/>
          <w:highlight w:val="none"/>
          <w:lang w:val="en-US" w:eastAsia="zh-CN"/>
        </w:rPr>
        <w:t>五、保证金汇款凭证或保函</w:t>
      </w:r>
    </w:p>
    <w:p w14:paraId="04EFD428">
      <w:pPr>
        <w:pageBreakBefore w:val="0"/>
        <w:widowControl/>
        <w:wordWrap/>
        <w:overflowPunct/>
        <w:topLinePunct w:val="0"/>
        <w:bidi w:val="0"/>
        <w:adjustRightInd w:val="0"/>
        <w:snapToGrid w:val="0"/>
        <w:spacing w:line="360" w:lineRule="auto"/>
        <w:ind w:firstLine="480" w:firstLineChars="200"/>
        <w:jc w:val="left"/>
        <w:rPr>
          <w:rFonts w:hint="eastAsia" w:asciiTheme="minorEastAsia" w:hAnsiTheme="minorEastAsia" w:eastAsiaTheme="minorEastAsia" w:cstheme="minorEastAsia"/>
          <w:b w:val="0"/>
          <w:bCs w:val="0"/>
          <w:sz w:val="24"/>
          <w:szCs w:val="24"/>
          <w:highlight w:val="none"/>
        </w:rPr>
      </w:pPr>
      <w:r>
        <w:rPr>
          <w:rFonts w:hint="eastAsia" w:asciiTheme="minorEastAsia" w:hAnsiTheme="minorEastAsia" w:eastAsiaTheme="minorEastAsia" w:cstheme="minorEastAsia"/>
          <w:b w:val="0"/>
          <w:bCs w:val="0"/>
          <w:color w:val="000000"/>
          <w:kern w:val="0"/>
          <w:sz w:val="24"/>
          <w:szCs w:val="24"/>
          <w:highlight w:val="none"/>
          <w:lang w:val="en-US" w:eastAsia="zh-CN"/>
        </w:rPr>
        <w:t>六、</w:t>
      </w:r>
      <w:r>
        <w:rPr>
          <w:rFonts w:hint="eastAsia" w:asciiTheme="minorEastAsia" w:hAnsiTheme="minorEastAsia" w:eastAsiaTheme="minorEastAsia" w:cstheme="minorEastAsia"/>
          <w:b w:val="0"/>
          <w:bCs w:val="0"/>
          <w:color w:val="000000"/>
          <w:kern w:val="0"/>
          <w:sz w:val="24"/>
          <w:szCs w:val="24"/>
          <w:highlight w:val="none"/>
        </w:rPr>
        <w:t>法定代表人证明书</w:t>
      </w:r>
    </w:p>
    <w:p w14:paraId="65374DB3">
      <w:pPr>
        <w:pageBreakBefore w:val="0"/>
        <w:widowControl/>
        <w:numPr>
          <w:ilvl w:val="0"/>
          <w:numId w:val="0"/>
        </w:numPr>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Theme="minorEastAsia" w:hAnsiTheme="minorEastAsia" w:eastAsiaTheme="minorEastAsia" w:cstheme="minorEastAsia"/>
          <w:b w:val="0"/>
          <w:bCs w:val="0"/>
          <w:color w:val="000000"/>
          <w:sz w:val="24"/>
          <w:szCs w:val="24"/>
          <w:highlight w:val="none"/>
        </w:rPr>
      </w:pPr>
      <w:r>
        <w:rPr>
          <w:rFonts w:hint="eastAsia" w:asciiTheme="minorEastAsia" w:hAnsiTheme="minorEastAsia" w:eastAsiaTheme="minorEastAsia" w:cstheme="minorEastAsia"/>
          <w:b w:val="0"/>
          <w:bCs w:val="0"/>
          <w:color w:val="000000"/>
          <w:sz w:val="24"/>
          <w:szCs w:val="24"/>
          <w:highlight w:val="none"/>
          <w:lang w:val="en-US" w:eastAsia="zh-CN"/>
        </w:rPr>
        <w:t>七</w:t>
      </w:r>
      <w:r>
        <w:rPr>
          <w:rFonts w:hint="eastAsia" w:asciiTheme="minorEastAsia" w:hAnsiTheme="minorEastAsia" w:eastAsiaTheme="minorEastAsia" w:cstheme="minorEastAsia"/>
          <w:b w:val="0"/>
          <w:bCs w:val="0"/>
          <w:color w:val="000000"/>
          <w:sz w:val="24"/>
          <w:szCs w:val="24"/>
          <w:highlight w:val="none"/>
        </w:rPr>
        <w:t>、法定代表人授权</w:t>
      </w:r>
      <w:r>
        <w:rPr>
          <w:rFonts w:hint="eastAsia" w:asciiTheme="minorEastAsia" w:hAnsiTheme="minorEastAsia" w:eastAsiaTheme="minorEastAsia" w:cstheme="minorEastAsia"/>
          <w:b w:val="0"/>
          <w:bCs w:val="0"/>
          <w:color w:val="000000"/>
          <w:sz w:val="24"/>
          <w:szCs w:val="24"/>
          <w:highlight w:val="none"/>
          <w:lang w:val="en-US" w:eastAsia="zh-CN"/>
        </w:rPr>
        <w:t>委托</w:t>
      </w:r>
      <w:r>
        <w:rPr>
          <w:rFonts w:hint="eastAsia" w:asciiTheme="minorEastAsia" w:hAnsiTheme="minorEastAsia" w:eastAsiaTheme="minorEastAsia" w:cstheme="minorEastAsia"/>
          <w:b w:val="0"/>
          <w:bCs w:val="0"/>
          <w:color w:val="000000"/>
          <w:sz w:val="24"/>
          <w:szCs w:val="24"/>
          <w:highlight w:val="none"/>
        </w:rPr>
        <w:t>书</w:t>
      </w:r>
    </w:p>
    <w:p w14:paraId="532CEA84">
      <w:pPr>
        <w:pageBreakBefore w:val="0"/>
        <w:widowControl/>
        <w:wordWrap/>
        <w:overflowPunct/>
        <w:topLinePunct w:val="0"/>
        <w:bidi w:val="0"/>
        <w:adjustRightInd w:val="0"/>
        <w:snapToGrid w:val="0"/>
        <w:spacing w:line="360" w:lineRule="auto"/>
        <w:ind w:firstLine="480" w:firstLineChars="200"/>
        <w:jc w:val="left"/>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八、</w:t>
      </w:r>
      <w:r>
        <w:rPr>
          <w:rFonts w:hint="eastAsia" w:asciiTheme="minorEastAsia" w:hAnsiTheme="minorEastAsia" w:eastAsiaTheme="minorEastAsia" w:cstheme="minorEastAsia"/>
          <w:b w:val="0"/>
          <w:bCs w:val="0"/>
          <w:color w:val="auto"/>
          <w:spacing w:val="6"/>
          <w:sz w:val="24"/>
          <w:szCs w:val="24"/>
          <w:highlight w:val="none"/>
          <w:lang w:val="en-US" w:eastAsia="zh-CN"/>
        </w:rPr>
        <w:t>企业近六个月内连续三个月的社保缴纳凭证（新成立的公司按实际发生提供）</w:t>
      </w:r>
    </w:p>
    <w:p w14:paraId="2BA56C15">
      <w:pPr>
        <w:pageBreakBefore w:val="0"/>
        <w:widowControl/>
        <w:wordWrap/>
        <w:overflowPunct/>
        <w:topLinePunct w:val="0"/>
        <w:bidi w:val="0"/>
        <w:adjustRightInd w:val="0"/>
        <w:snapToGrid w:val="0"/>
        <w:spacing w:line="360" w:lineRule="auto"/>
        <w:ind w:firstLine="480" w:firstLineChars="200"/>
        <w:jc w:val="left"/>
        <w:rPr>
          <w:rFonts w:hint="eastAsia" w:asciiTheme="minorEastAsia" w:hAnsiTheme="minorEastAsia" w:eastAsiaTheme="minorEastAsia" w:cstheme="minorEastAsia"/>
          <w:b w:val="0"/>
          <w:bCs w:val="0"/>
          <w:color w:val="auto"/>
          <w:spacing w:val="6"/>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九、</w:t>
      </w:r>
      <w:r>
        <w:rPr>
          <w:rFonts w:hint="eastAsia" w:asciiTheme="minorEastAsia" w:hAnsiTheme="minorEastAsia" w:eastAsiaTheme="minorEastAsia" w:cstheme="minorEastAsia"/>
          <w:b w:val="0"/>
          <w:bCs w:val="0"/>
          <w:color w:val="auto"/>
          <w:spacing w:val="6"/>
          <w:sz w:val="24"/>
          <w:szCs w:val="24"/>
          <w:highlight w:val="none"/>
          <w:lang w:val="en-US" w:eastAsia="zh-CN"/>
        </w:rPr>
        <w:t>企业近六个月内连续三个月的完税证明（新成立的公司按实际发生提供）</w:t>
      </w:r>
    </w:p>
    <w:p w14:paraId="768A7F7A">
      <w:pPr>
        <w:pStyle w:val="3"/>
        <w:pageBreakBefore w:val="0"/>
        <w:widowControl/>
        <w:kinsoku/>
        <w:wordWrap/>
        <w:overflowPunct/>
        <w:topLinePunct w:val="0"/>
        <w:autoSpaceDE/>
        <w:autoSpaceDN/>
        <w:bidi w:val="0"/>
        <w:adjustRightInd w:val="0"/>
        <w:snapToGrid w:val="0"/>
        <w:spacing w:before="0" w:after="0" w:line="360" w:lineRule="auto"/>
        <w:ind w:left="0" w:leftChars="0" w:firstLine="480" w:firstLineChars="200"/>
        <w:jc w:val="left"/>
        <w:textAlignment w:val="auto"/>
        <w:rPr>
          <w:rFonts w:hint="eastAsia" w:asciiTheme="minorEastAsia" w:hAnsiTheme="minorEastAsia" w:eastAsiaTheme="minorEastAsia" w:cstheme="minorEastAsia"/>
          <w:b w:val="0"/>
          <w:bCs w:val="0"/>
          <w:color w:val="auto"/>
          <w:kern w:val="0"/>
          <w:sz w:val="24"/>
          <w:szCs w:val="24"/>
          <w:highlight w:val="none"/>
          <w:lang w:val="en-US" w:eastAsia="zh-CN"/>
        </w:rPr>
      </w:pPr>
      <w:r>
        <w:rPr>
          <w:rFonts w:hint="eastAsia" w:asciiTheme="minorEastAsia" w:hAnsiTheme="minorEastAsia" w:eastAsiaTheme="minorEastAsia" w:cstheme="minorEastAsia"/>
          <w:b w:val="0"/>
          <w:bCs w:val="0"/>
          <w:color w:val="auto"/>
          <w:kern w:val="0"/>
          <w:sz w:val="24"/>
          <w:szCs w:val="24"/>
          <w:highlight w:val="none"/>
          <w:lang w:val="en-US" w:eastAsia="zh-CN"/>
        </w:rPr>
        <w:t>十、投标人基本情况一览表</w:t>
      </w:r>
    </w:p>
    <w:p w14:paraId="7C20989A">
      <w:pPr>
        <w:pageBreakBefore w:val="0"/>
        <w:widowControl/>
        <w:wordWrap/>
        <w:overflowPunct/>
        <w:topLinePunct w:val="0"/>
        <w:autoSpaceDE w:val="0"/>
        <w:autoSpaceDN w:val="0"/>
        <w:bidi w:val="0"/>
        <w:adjustRightInd w:val="0"/>
        <w:snapToGrid w:val="0"/>
        <w:spacing w:line="360" w:lineRule="auto"/>
        <w:ind w:firstLine="480" w:firstLineChars="200"/>
        <w:jc w:val="left"/>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lang w:val="en-US" w:eastAsia="zh-CN"/>
        </w:rPr>
        <w:t>十一、技术服务人员明细</w:t>
      </w:r>
      <w:r>
        <w:rPr>
          <w:rFonts w:hint="eastAsia" w:asciiTheme="minorEastAsia" w:hAnsiTheme="minorEastAsia" w:eastAsiaTheme="minorEastAsia" w:cstheme="minorEastAsia"/>
          <w:b w:val="0"/>
          <w:bCs w:val="0"/>
          <w:color w:val="auto"/>
          <w:sz w:val="24"/>
          <w:szCs w:val="24"/>
          <w:highlight w:val="none"/>
        </w:rPr>
        <w:t>表</w:t>
      </w:r>
    </w:p>
    <w:p w14:paraId="69004303">
      <w:pPr>
        <w:pageBreakBefore w:val="0"/>
        <w:widowControl/>
        <w:wordWrap/>
        <w:overflowPunct/>
        <w:topLinePunct w:val="0"/>
        <w:bidi w:val="0"/>
        <w:adjustRightInd w:val="0"/>
        <w:snapToGrid w:val="0"/>
        <w:spacing w:line="360" w:lineRule="auto"/>
        <w:ind w:firstLine="480" w:firstLineChars="200"/>
        <w:jc w:val="left"/>
        <w:rPr>
          <w:rFonts w:hint="eastAsia" w:asciiTheme="minorEastAsia" w:hAnsiTheme="minorEastAsia" w:eastAsiaTheme="minorEastAsia" w:cstheme="minorEastAsia"/>
          <w:b w:val="0"/>
          <w:bCs w:val="0"/>
          <w:color w:val="auto"/>
          <w:spacing w:val="6"/>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十二、</w:t>
      </w:r>
      <w:r>
        <w:rPr>
          <w:rFonts w:hint="eastAsia" w:asciiTheme="minorEastAsia" w:hAnsiTheme="minorEastAsia" w:eastAsiaTheme="minorEastAsia" w:cstheme="minorEastAsia"/>
          <w:b w:val="0"/>
          <w:bCs w:val="0"/>
          <w:color w:val="auto"/>
          <w:spacing w:val="6"/>
          <w:sz w:val="24"/>
          <w:szCs w:val="24"/>
          <w:highlight w:val="none"/>
          <w:lang w:val="en-US" w:eastAsia="zh-CN"/>
        </w:rPr>
        <w:t>具有良好的商业信誉或健全的财务会计制度,需提供2023年度或2024年度财务审计报告（2025年新成立的不需要提供审计报告）</w:t>
      </w:r>
    </w:p>
    <w:p w14:paraId="7C0EB5B4">
      <w:pPr>
        <w:pageBreakBefore w:val="0"/>
        <w:widowControl/>
        <w:wordWrap/>
        <w:overflowPunct/>
        <w:topLinePunct w:val="0"/>
        <w:bidi w:val="0"/>
        <w:adjustRightInd w:val="0"/>
        <w:snapToGrid w:val="0"/>
        <w:spacing w:line="360" w:lineRule="auto"/>
        <w:ind w:firstLine="480" w:firstLineChars="200"/>
        <w:jc w:val="left"/>
        <w:rPr>
          <w:rFonts w:hint="eastAsia" w:asciiTheme="minorEastAsia" w:hAnsiTheme="minorEastAsia" w:eastAsiaTheme="minorEastAsia" w:cstheme="minorEastAsia"/>
          <w:b w:val="0"/>
          <w:bCs w:val="0"/>
          <w:spacing w:val="6"/>
          <w:sz w:val="24"/>
          <w:szCs w:val="24"/>
          <w:highlight w:val="none"/>
          <w:lang w:val="en-US" w:eastAsia="zh-CN"/>
        </w:rPr>
      </w:pPr>
      <w:r>
        <w:rPr>
          <w:rFonts w:hint="eastAsia" w:asciiTheme="minorEastAsia" w:hAnsiTheme="minorEastAsia" w:eastAsiaTheme="minorEastAsia" w:cstheme="minorEastAsia"/>
          <w:b w:val="0"/>
          <w:bCs w:val="0"/>
          <w:sz w:val="24"/>
          <w:szCs w:val="24"/>
          <w:highlight w:val="none"/>
          <w:lang w:val="en-US" w:eastAsia="zh-CN"/>
        </w:rPr>
        <w:t>十三、</w:t>
      </w:r>
      <w:r>
        <w:rPr>
          <w:rFonts w:hint="eastAsia" w:asciiTheme="minorEastAsia" w:hAnsiTheme="minorEastAsia" w:eastAsiaTheme="minorEastAsia" w:cstheme="minorEastAsia"/>
          <w:b w:val="0"/>
          <w:bCs w:val="0"/>
          <w:spacing w:val="6"/>
          <w:sz w:val="24"/>
          <w:szCs w:val="24"/>
          <w:highlight w:val="none"/>
          <w:lang w:val="en-US" w:eastAsia="zh-CN"/>
        </w:rPr>
        <w:t>信用中国、中国政府采购网、国家企业信用信息公示系网站截图</w:t>
      </w:r>
    </w:p>
    <w:p w14:paraId="45083753">
      <w:pPr>
        <w:pageBreakBefore w:val="0"/>
        <w:widowControl/>
        <w:wordWrap/>
        <w:overflowPunct/>
        <w:topLinePunct w:val="0"/>
        <w:bidi w:val="0"/>
        <w:adjustRightInd w:val="0"/>
        <w:snapToGrid w:val="0"/>
        <w:spacing w:line="360" w:lineRule="auto"/>
        <w:ind w:firstLine="504" w:firstLineChars="200"/>
        <w:jc w:val="left"/>
        <w:rPr>
          <w:rFonts w:hint="eastAsia" w:asciiTheme="minorEastAsia" w:hAnsiTheme="minorEastAsia" w:eastAsiaTheme="minorEastAsia" w:cstheme="minorEastAsia"/>
          <w:b w:val="0"/>
          <w:bCs w:val="0"/>
          <w:color w:val="000000"/>
          <w:sz w:val="24"/>
          <w:szCs w:val="24"/>
          <w:highlight w:val="none"/>
        </w:rPr>
      </w:pPr>
      <w:r>
        <w:rPr>
          <w:rFonts w:hint="eastAsia" w:asciiTheme="minorEastAsia" w:hAnsiTheme="minorEastAsia" w:eastAsiaTheme="minorEastAsia" w:cstheme="minorEastAsia"/>
          <w:b w:val="0"/>
          <w:bCs w:val="0"/>
          <w:snapToGrid w:val="0"/>
          <w:color w:val="000000"/>
          <w:spacing w:val="6"/>
          <w:kern w:val="0"/>
          <w:sz w:val="24"/>
          <w:szCs w:val="24"/>
          <w:highlight w:val="none"/>
          <w:lang w:val="en-US" w:eastAsia="zh-CN" w:bidi="ar-SA"/>
        </w:rPr>
        <w:t>十四、</w:t>
      </w:r>
      <w:r>
        <w:rPr>
          <w:rFonts w:hint="eastAsia" w:asciiTheme="minorEastAsia" w:hAnsiTheme="minorEastAsia" w:eastAsiaTheme="minorEastAsia" w:cstheme="minorEastAsia"/>
          <w:b w:val="0"/>
          <w:bCs w:val="0"/>
          <w:spacing w:val="6"/>
          <w:sz w:val="24"/>
          <w:szCs w:val="24"/>
          <w:highlight w:val="none"/>
          <w:lang w:val="en-US" w:eastAsia="zh-CN"/>
        </w:rPr>
        <w:t>提供针对本次项目《反商业贿赂承诺书》</w:t>
      </w:r>
    </w:p>
    <w:p w14:paraId="0DEAD40A">
      <w:pPr>
        <w:pageBreakBefore w:val="0"/>
        <w:widowControl/>
        <w:wordWrap/>
        <w:overflowPunct/>
        <w:topLinePunct w:val="0"/>
        <w:bidi w:val="0"/>
        <w:adjustRightInd w:val="0"/>
        <w:snapToGrid w:val="0"/>
        <w:spacing w:line="360" w:lineRule="auto"/>
        <w:ind w:firstLine="504" w:firstLineChars="200"/>
        <w:jc w:val="left"/>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snapToGrid w:val="0"/>
          <w:color w:val="000000"/>
          <w:spacing w:val="6"/>
          <w:kern w:val="0"/>
          <w:sz w:val="24"/>
          <w:szCs w:val="24"/>
          <w:highlight w:val="none"/>
          <w:lang w:val="en-US" w:eastAsia="zh-CN" w:bidi="ar-SA"/>
        </w:rPr>
        <w:t>十五、</w:t>
      </w:r>
      <w:r>
        <w:rPr>
          <w:rFonts w:hint="eastAsia" w:asciiTheme="minorEastAsia" w:hAnsiTheme="minorEastAsia" w:eastAsiaTheme="minorEastAsia" w:cstheme="minorEastAsia"/>
          <w:b w:val="0"/>
          <w:bCs w:val="0"/>
          <w:spacing w:val="6"/>
          <w:sz w:val="24"/>
          <w:szCs w:val="24"/>
          <w:highlight w:val="none"/>
          <w:lang w:val="en-US" w:eastAsia="zh-CN"/>
        </w:rPr>
        <w:t>提供《三年内无重大违法承诺书》</w:t>
      </w:r>
    </w:p>
    <w:p w14:paraId="684909CE">
      <w:pPr>
        <w:pageBreakBefore w:val="0"/>
        <w:widowControl/>
        <w:wordWrap/>
        <w:overflowPunct/>
        <w:topLinePunct w:val="0"/>
        <w:bidi w:val="0"/>
        <w:adjustRightInd w:val="0"/>
        <w:snapToGrid w:val="0"/>
        <w:spacing w:line="360" w:lineRule="auto"/>
        <w:ind w:firstLine="480" w:firstLineChars="200"/>
        <w:jc w:val="left"/>
        <w:rPr>
          <w:rFonts w:hint="eastAsia" w:asciiTheme="minorEastAsia" w:hAnsiTheme="minorEastAsia" w:eastAsiaTheme="minorEastAsia" w:cstheme="minorEastAsia"/>
          <w:b w:val="0"/>
          <w:bCs w:val="0"/>
          <w:i w:val="0"/>
          <w:iCs w:val="0"/>
          <w:sz w:val="24"/>
          <w:szCs w:val="24"/>
          <w:highlight w:val="none"/>
          <w:lang w:val="en-US" w:eastAsia="zh-CN"/>
        </w:rPr>
      </w:pPr>
      <w:r>
        <w:rPr>
          <w:rFonts w:hint="eastAsia" w:asciiTheme="minorEastAsia" w:hAnsiTheme="minorEastAsia" w:eastAsiaTheme="minorEastAsia" w:cstheme="minorEastAsia"/>
          <w:b w:val="0"/>
          <w:bCs w:val="0"/>
          <w:i w:val="0"/>
          <w:iCs w:val="0"/>
          <w:sz w:val="24"/>
          <w:szCs w:val="24"/>
          <w:highlight w:val="none"/>
          <w:lang w:val="en-US" w:eastAsia="zh-CN"/>
        </w:rPr>
        <w:t>十六、</w:t>
      </w:r>
      <w:r>
        <w:rPr>
          <w:rFonts w:hint="eastAsia" w:asciiTheme="minorEastAsia" w:hAnsiTheme="minorEastAsia" w:eastAsiaTheme="minorEastAsia" w:cstheme="minorEastAsia"/>
          <w:b w:val="0"/>
          <w:bCs w:val="0"/>
          <w:sz w:val="24"/>
          <w:szCs w:val="24"/>
          <w:highlight w:val="none"/>
        </w:rPr>
        <w:t>近年完成的类似项目情况表</w:t>
      </w:r>
    </w:p>
    <w:p w14:paraId="14865B60">
      <w:pPr>
        <w:pStyle w:val="12"/>
        <w:pageBreakBefore w:val="0"/>
        <w:widowControl/>
        <w:wordWrap/>
        <w:overflowPunct/>
        <w:topLinePunct w:val="0"/>
        <w:bidi w:val="0"/>
        <w:adjustRightInd w:val="0"/>
        <w:snapToGrid w:val="0"/>
        <w:spacing w:line="360" w:lineRule="auto"/>
        <w:ind w:firstLine="480" w:firstLineChars="200"/>
        <w:jc w:val="left"/>
        <w:rPr>
          <w:rFonts w:hint="eastAsia" w:asciiTheme="minorEastAsia" w:hAnsiTheme="minorEastAsia" w:eastAsiaTheme="minorEastAsia" w:cstheme="minorEastAsia"/>
          <w:b w:val="0"/>
          <w:bCs w:val="0"/>
          <w:i w:val="0"/>
          <w:iCs w:val="0"/>
          <w:sz w:val="24"/>
          <w:szCs w:val="24"/>
          <w:highlight w:val="none"/>
          <w:lang w:val="en-US" w:eastAsia="zh-CN"/>
        </w:rPr>
      </w:pPr>
      <w:r>
        <w:rPr>
          <w:rFonts w:hint="eastAsia" w:asciiTheme="minorEastAsia" w:hAnsiTheme="minorEastAsia" w:eastAsiaTheme="minorEastAsia" w:cstheme="minorEastAsia"/>
          <w:b w:val="0"/>
          <w:bCs w:val="0"/>
          <w:i w:val="0"/>
          <w:iCs w:val="0"/>
          <w:sz w:val="24"/>
          <w:szCs w:val="24"/>
          <w:highlight w:val="none"/>
          <w:lang w:val="en-US" w:eastAsia="zh-CN"/>
        </w:rPr>
        <w:t>十七、服务方案</w:t>
      </w:r>
    </w:p>
    <w:p w14:paraId="72F91B3B">
      <w:pPr>
        <w:pageBreakBefore w:val="0"/>
        <w:widowControl/>
        <w:wordWrap/>
        <w:overflowPunct/>
        <w:topLinePunct w:val="0"/>
        <w:bidi w:val="0"/>
        <w:adjustRightInd w:val="0"/>
        <w:snapToGrid w:val="0"/>
        <w:spacing w:line="360" w:lineRule="auto"/>
        <w:ind w:firstLine="480" w:firstLineChars="200"/>
        <w:jc w:val="left"/>
        <w:rPr>
          <w:rFonts w:hint="eastAsia" w:asciiTheme="minorEastAsia" w:hAnsiTheme="minorEastAsia" w:eastAsiaTheme="minorEastAsia" w:cstheme="minorEastAsia"/>
          <w:b w:val="0"/>
          <w:bCs w:val="0"/>
          <w:i w:val="0"/>
          <w:iCs w:val="0"/>
          <w:sz w:val="24"/>
          <w:szCs w:val="24"/>
          <w:highlight w:val="none"/>
          <w:lang w:val="en-US" w:eastAsia="zh-CN"/>
        </w:rPr>
      </w:pPr>
      <w:r>
        <w:rPr>
          <w:rFonts w:hint="eastAsia" w:asciiTheme="minorEastAsia" w:hAnsiTheme="minorEastAsia" w:eastAsiaTheme="minorEastAsia" w:cstheme="minorEastAsia"/>
          <w:b w:val="0"/>
          <w:bCs w:val="0"/>
          <w:i w:val="0"/>
          <w:iCs w:val="0"/>
          <w:sz w:val="24"/>
          <w:szCs w:val="24"/>
          <w:highlight w:val="none"/>
          <w:lang w:val="en-US" w:eastAsia="zh-CN"/>
        </w:rPr>
        <w:t>十八、售后承诺</w:t>
      </w:r>
    </w:p>
    <w:p w14:paraId="2F02029F">
      <w:pPr>
        <w:pageBreakBefore w:val="0"/>
        <w:widowControl/>
        <w:wordWrap/>
        <w:overflowPunct/>
        <w:topLinePunct w:val="0"/>
        <w:bidi w:val="0"/>
        <w:adjustRightInd w:val="0"/>
        <w:snapToGrid w:val="0"/>
        <w:spacing w:line="360" w:lineRule="auto"/>
        <w:ind w:firstLine="480" w:firstLineChars="200"/>
        <w:jc w:val="left"/>
        <w:rPr>
          <w:rFonts w:hint="eastAsia" w:asciiTheme="minorEastAsia" w:hAnsiTheme="minorEastAsia" w:eastAsiaTheme="minorEastAsia" w:cstheme="minorEastAsia"/>
          <w:b w:val="0"/>
          <w:bCs w:val="0"/>
          <w:i w:val="0"/>
          <w:iCs w:val="0"/>
          <w:sz w:val="24"/>
          <w:szCs w:val="24"/>
          <w:highlight w:val="none"/>
          <w:lang w:val="en-US" w:eastAsia="zh-CN"/>
        </w:rPr>
      </w:pPr>
      <w:r>
        <w:rPr>
          <w:rFonts w:hint="eastAsia" w:asciiTheme="minorEastAsia" w:hAnsiTheme="minorEastAsia" w:eastAsiaTheme="minorEastAsia" w:cstheme="minorEastAsia"/>
          <w:b w:val="0"/>
          <w:bCs w:val="0"/>
          <w:i w:val="0"/>
          <w:iCs w:val="0"/>
          <w:sz w:val="24"/>
          <w:szCs w:val="24"/>
          <w:highlight w:val="none"/>
          <w:lang w:val="en-US" w:eastAsia="zh-CN"/>
        </w:rPr>
        <w:t>十九、企业综合实力</w:t>
      </w:r>
    </w:p>
    <w:p w14:paraId="57EB61C3">
      <w:pPr>
        <w:keepNext w:val="0"/>
        <w:keepLines w:val="0"/>
        <w:pageBreakBefore w:val="0"/>
        <w:widowControl/>
        <w:kinsoku w:val="0"/>
        <w:wordWrap/>
        <w:overflowPunct/>
        <w:topLinePunct w:val="0"/>
        <w:autoSpaceDE w:val="0"/>
        <w:autoSpaceDN w:val="0"/>
        <w:bidi w:val="0"/>
        <w:adjustRightInd w:val="0"/>
        <w:snapToGrid w:val="0"/>
        <w:spacing w:line="240" w:lineRule="auto"/>
        <w:ind w:firstLine="480" w:firstLineChars="200"/>
        <w:textAlignment w:val="baseline"/>
        <w:rPr>
          <w:rFonts w:hint="eastAsia" w:asciiTheme="minorEastAsia" w:hAnsiTheme="minorEastAsia" w:eastAsiaTheme="minorEastAsia" w:cstheme="minorEastAsia"/>
          <w:b w:val="0"/>
          <w:bCs w:val="0"/>
          <w:i w:val="0"/>
          <w:iCs w:val="0"/>
          <w:sz w:val="24"/>
          <w:szCs w:val="24"/>
          <w:highlight w:val="none"/>
          <w:lang w:val="en-US" w:eastAsia="zh-CN"/>
        </w:rPr>
      </w:pPr>
      <w:r>
        <w:rPr>
          <w:rFonts w:hint="eastAsia" w:asciiTheme="minorEastAsia" w:hAnsiTheme="minorEastAsia" w:eastAsiaTheme="minorEastAsia" w:cstheme="minorEastAsia"/>
          <w:b w:val="0"/>
          <w:bCs w:val="0"/>
          <w:i w:val="0"/>
          <w:iCs w:val="0"/>
          <w:sz w:val="24"/>
          <w:szCs w:val="24"/>
          <w:highlight w:val="none"/>
          <w:lang w:val="en-US" w:eastAsia="zh-CN"/>
        </w:rPr>
        <w:t>二十、投标企业认为提交的其他资料</w:t>
      </w:r>
    </w:p>
    <w:p w14:paraId="2243EA48">
      <w:pPr>
        <w:keepNext w:val="0"/>
        <w:keepLines w:val="0"/>
        <w:pageBreakBefore w:val="0"/>
        <w:widowControl/>
        <w:kinsoku w:val="0"/>
        <w:wordWrap/>
        <w:overflowPunct/>
        <w:topLinePunct w:val="0"/>
        <w:autoSpaceDE w:val="0"/>
        <w:autoSpaceDN w:val="0"/>
        <w:bidi w:val="0"/>
        <w:adjustRightInd w:val="0"/>
        <w:snapToGrid w:val="0"/>
        <w:spacing w:line="240" w:lineRule="auto"/>
        <w:ind w:firstLine="480" w:firstLineChars="200"/>
        <w:textAlignment w:val="baseline"/>
        <w:rPr>
          <w:rFonts w:hint="eastAsia" w:ascii="宋体" w:hAnsi="宋体" w:eastAsia="宋体" w:cs="宋体"/>
          <w:b/>
          <w:bCs/>
          <w:color w:val="auto"/>
          <w:sz w:val="28"/>
          <w:szCs w:val="28"/>
          <w:highlight w:val="none"/>
        </w:rPr>
      </w:pPr>
      <w:r>
        <w:rPr>
          <w:rFonts w:hint="eastAsia" w:asciiTheme="minorEastAsia" w:hAnsiTheme="minorEastAsia" w:eastAsiaTheme="minorEastAsia" w:cstheme="minorEastAsia"/>
          <w:b w:val="0"/>
          <w:bCs w:val="0"/>
          <w:i w:val="0"/>
          <w:iCs w:val="0"/>
          <w:sz w:val="24"/>
          <w:szCs w:val="24"/>
          <w:highlight w:val="none"/>
          <w:lang w:val="en-US" w:eastAsia="zh-CN"/>
        </w:rPr>
        <w:t>二十一、中小企业声明函（如是）</w:t>
      </w:r>
      <w:r>
        <w:rPr>
          <w:rFonts w:hint="eastAsia" w:ascii="宋体" w:hAnsi="宋体" w:eastAsia="宋体" w:cs="宋体"/>
          <w:b/>
          <w:bCs/>
          <w:color w:val="auto"/>
          <w:sz w:val="28"/>
          <w:szCs w:val="28"/>
          <w:highlight w:val="none"/>
        </w:rPr>
        <w:br w:type="page"/>
      </w:r>
    </w:p>
    <w:p w14:paraId="0B198002">
      <w:pPr>
        <w:jc w:val="center"/>
        <w:outlineLvl w:val="0"/>
        <w:rPr>
          <w:rFonts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一、响 应 书</w:t>
      </w:r>
      <w:bookmarkEnd w:id="89"/>
      <w:bookmarkEnd w:id="90"/>
    </w:p>
    <w:p w14:paraId="2E2C518D">
      <w:pPr>
        <w:spacing w:line="440" w:lineRule="exact"/>
        <w:rPr>
          <w:rFonts w:ascii="宋体" w:hAnsi="宋体" w:eastAsia="宋体" w:cs="宋体"/>
          <w:color w:val="auto"/>
          <w:sz w:val="24"/>
          <w:highlight w:val="none"/>
        </w:rPr>
      </w:pPr>
      <w:r>
        <w:rPr>
          <w:rFonts w:hint="eastAsia" w:ascii="宋体" w:hAnsi="宋体" w:eastAsia="宋体" w:cs="宋体"/>
          <w:color w:val="auto"/>
          <w:sz w:val="24"/>
          <w:highlight w:val="none"/>
          <w:u w:val="single"/>
        </w:rPr>
        <w:t>（采购人）</w:t>
      </w:r>
      <w:r>
        <w:rPr>
          <w:rFonts w:hint="eastAsia" w:ascii="宋体" w:hAnsi="宋体" w:eastAsia="宋体" w:cs="宋体"/>
          <w:color w:val="auto"/>
          <w:sz w:val="24"/>
          <w:highlight w:val="none"/>
        </w:rPr>
        <w:t>：</w:t>
      </w:r>
    </w:p>
    <w:p w14:paraId="0D111D24">
      <w:pPr>
        <w:pStyle w:val="14"/>
        <w:ind w:left="0" w:firstLine="480" w:firstLineChars="200"/>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 xml:space="preserve">我方全面研究了 </w:t>
      </w:r>
      <w:r>
        <w:rPr>
          <w:rFonts w:hint="eastAsia" w:ascii="宋体" w:hAnsi="宋体" w:eastAsia="宋体" w:cs="宋体"/>
          <w:b w:val="0"/>
          <w:bCs/>
          <w:sz w:val="24"/>
          <w:szCs w:val="24"/>
          <w:highlight w:val="none"/>
          <w:u w:val="single"/>
        </w:rPr>
        <w:t xml:space="preserve">         </w:t>
      </w:r>
      <w:r>
        <w:rPr>
          <w:rFonts w:hint="eastAsia" w:ascii="宋体" w:hAnsi="宋体" w:eastAsia="宋体" w:cs="宋体"/>
          <w:b w:val="0"/>
          <w:bCs/>
          <w:sz w:val="24"/>
          <w:szCs w:val="24"/>
          <w:highlight w:val="none"/>
        </w:rPr>
        <w:t>项目磋商文件（文件编号：</w:t>
      </w:r>
      <w:r>
        <w:rPr>
          <w:rFonts w:hint="eastAsia" w:ascii="宋体" w:hAnsi="宋体" w:eastAsia="宋体" w:cs="宋体"/>
          <w:b w:val="0"/>
          <w:bCs/>
          <w:sz w:val="24"/>
          <w:szCs w:val="24"/>
          <w:highlight w:val="none"/>
          <w:u w:val="single"/>
        </w:rPr>
        <w:t xml:space="preserve">       </w:t>
      </w:r>
      <w:r>
        <w:rPr>
          <w:rFonts w:hint="eastAsia" w:ascii="宋体" w:hAnsi="宋体" w:eastAsia="宋体" w:cs="宋体"/>
          <w:b w:val="0"/>
          <w:bCs/>
          <w:sz w:val="24"/>
          <w:szCs w:val="24"/>
          <w:highlight w:val="none"/>
        </w:rPr>
        <w:t>），决定参加本项目竞争性磋商。</w:t>
      </w:r>
    </w:p>
    <w:p w14:paraId="525C43A9">
      <w:pPr>
        <w:pStyle w:val="14"/>
        <w:ind w:left="0" w:firstLine="420" w:firstLineChars="175"/>
        <w:jc w:val="left"/>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1、我方自愿按照竞争性磋商文件规定的各项要求向采购人提供所需服务，商务</w:t>
      </w:r>
      <w:r>
        <w:rPr>
          <w:rFonts w:hint="eastAsia" w:ascii="宋体" w:hAnsi="宋体" w:cs="宋体"/>
          <w:b w:val="0"/>
          <w:bCs/>
          <w:sz w:val="24"/>
          <w:szCs w:val="24"/>
          <w:highlight w:val="none"/>
          <w:lang w:val="en-US" w:eastAsia="zh-CN"/>
        </w:rPr>
        <w:t>总</w:t>
      </w:r>
      <w:r>
        <w:rPr>
          <w:rFonts w:hint="eastAsia" w:ascii="宋体" w:hAnsi="宋体" w:eastAsia="宋体" w:cs="宋体"/>
          <w:b w:val="0"/>
          <w:bCs/>
          <w:sz w:val="24"/>
          <w:szCs w:val="24"/>
          <w:highlight w:val="none"/>
        </w:rPr>
        <w:t>报价为</w:t>
      </w:r>
      <w:r>
        <w:rPr>
          <w:rFonts w:hint="eastAsia" w:ascii="宋体" w:hAnsi="宋体" w:eastAsia="宋体" w:cs="宋体"/>
          <w:b w:val="0"/>
          <w:bCs/>
          <w:sz w:val="24"/>
          <w:szCs w:val="24"/>
          <w:highlight w:val="none"/>
          <w:u w:val="single"/>
        </w:rPr>
        <w:t xml:space="preserve">￥   </w:t>
      </w:r>
      <w:r>
        <w:rPr>
          <w:rFonts w:hint="eastAsia" w:ascii="宋体" w:hAnsi="宋体" w:eastAsia="宋体" w:cs="宋体"/>
          <w:b w:val="0"/>
          <w:bCs/>
          <w:sz w:val="24"/>
          <w:szCs w:val="24"/>
          <w:highlight w:val="none"/>
          <w:u w:val="single"/>
          <w:lang w:val="en-US" w:eastAsia="zh-CN"/>
        </w:rPr>
        <w:t xml:space="preserve">      </w:t>
      </w:r>
      <w:r>
        <w:rPr>
          <w:rFonts w:hint="eastAsia" w:ascii="宋体" w:hAnsi="宋体" w:eastAsia="宋体" w:cs="宋体"/>
          <w:b w:val="0"/>
          <w:bCs/>
          <w:sz w:val="24"/>
          <w:szCs w:val="24"/>
          <w:highlight w:val="none"/>
          <w:u w:val="single"/>
        </w:rPr>
        <w:t>元</w:t>
      </w:r>
      <w:r>
        <w:rPr>
          <w:rFonts w:hint="eastAsia" w:ascii="宋体" w:hAnsi="宋体" w:eastAsia="宋体" w:cs="宋体"/>
          <w:b w:val="0"/>
          <w:bCs/>
          <w:sz w:val="24"/>
          <w:szCs w:val="24"/>
          <w:highlight w:val="none"/>
        </w:rPr>
        <w:t>（大写：</w:t>
      </w:r>
      <w:r>
        <w:rPr>
          <w:rFonts w:hint="eastAsia" w:ascii="宋体" w:hAnsi="宋体" w:eastAsia="宋体" w:cs="宋体"/>
          <w:b w:val="0"/>
          <w:bCs/>
          <w:sz w:val="24"/>
          <w:szCs w:val="24"/>
          <w:highlight w:val="none"/>
          <w:u w:val="single"/>
        </w:rPr>
        <w:t xml:space="preserve">人民币        </w:t>
      </w:r>
      <w:r>
        <w:rPr>
          <w:rFonts w:hint="eastAsia" w:ascii="宋体" w:hAnsi="宋体" w:cs="宋体"/>
          <w:b w:val="0"/>
          <w:bCs/>
          <w:sz w:val="24"/>
          <w:szCs w:val="24"/>
          <w:highlight w:val="none"/>
          <w:u w:val="single"/>
          <w:lang w:val="en-US" w:eastAsia="zh-CN"/>
        </w:rPr>
        <w:t>元</w:t>
      </w:r>
      <w:r>
        <w:rPr>
          <w:rFonts w:hint="eastAsia" w:ascii="宋体" w:hAnsi="宋体" w:eastAsia="宋体" w:cs="宋体"/>
          <w:b w:val="0"/>
          <w:bCs/>
          <w:sz w:val="24"/>
          <w:szCs w:val="24"/>
          <w:highlight w:val="none"/>
        </w:rPr>
        <w:t>）。</w:t>
      </w:r>
    </w:p>
    <w:p w14:paraId="52A7D4D5">
      <w:pPr>
        <w:pStyle w:val="14"/>
        <w:ind w:left="0" w:firstLine="420" w:firstLineChars="175"/>
        <w:jc w:val="left"/>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2、若我方中标，我方将严格履行合同规定的责任和义务，保证按采购人要求及我方承诺完成应尽义务，并交付采购人验收、使用。</w:t>
      </w:r>
    </w:p>
    <w:p w14:paraId="5EE08FDE">
      <w:pPr>
        <w:pStyle w:val="14"/>
        <w:ind w:left="0" w:firstLine="480" w:firstLineChars="200"/>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3、我方同意本次采购关于响应有效期的相关要求，且承诺响应有效期为响应截止时间届满后</w:t>
      </w:r>
      <w:r>
        <w:rPr>
          <w:rFonts w:hint="eastAsia" w:ascii="宋体" w:hAnsi="宋体" w:eastAsia="宋体" w:cs="宋体"/>
          <w:b w:val="0"/>
          <w:bCs/>
          <w:sz w:val="24"/>
          <w:szCs w:val="24"/>
          <w:highlight w:val="none"/>
          <w:u w:val="single"/>
        </w:rPr>
        <w:t xml:space="preserve"> </w:t>
      </w:r>
      <w:r>
        <w:rPr>
          <w:rFonts w:hint="eastAsia" w:ascii="宋体" w:hAnsi="宋体" w:cs="宋体"/>
          <w:b w:val="0"/>
          <w:bCs/>
          <w:sz w:val="24"/>
          <w:szCs w:val="24"/>
          <w:highlight w:val="none"/>
          <w:u w:val="single"/>
          <w:lang w:val="en-US" w:eastAsia="zh-CN"/>
        </w:rPr>
        <w:t>90</w:t>
      </w:r>
      <w:r>
        <w:rPr>
          <w:rFonts w:hint="eastAsia" w:ascii="宋体" w:hAnsi="宋体" w:eastAsia="宋体" w:cs="宋体"/>
          <w:b w:val="0"/>
          <w:bCs/>
          <w:sz w:val="24"/>
          <w:szCs w:val="24"/>
          <w:highlight w:val="none"/>
          <w:u w:val="single"/>
        </w:rPr>
        <w:t xml:space="preserve"> </w:t>
      </w:r>
      <w:r>
        <w:rPr>
          <w:rFonts w:hint="eastAsia" w:ascii="宋体" w:hAnsi="宋体" w:eastAsia="宋体" w:cs="宋体"/>
          <w:b w:val="0"/>
          <w:bCs/>
          <w:sz w:val="24"/>
          <w:szCs w:val="24"/>
          <w:highlight w:val="none"/>
        </w:rPr>
        <w:t>天（日历日）。</w:t>
      </w:r>
    </w:p>
    <w:p w14:paraId="6252F7D7">
      <w:pPr>
        <w:spacing w:line="440" w:lineRule="exact"/>
        <w:ind w:firstLine="480" w:firstLineChars="200"/>
        <w:rPr>
          <w:rFonts w:ascii="宋体" w:hAnsi="宋体" w:eastAsia="宋体" w:cs="宋体"/>
          <w:color w:val="auto"/>
          <w:sz w:val="24"/>
          <w:highlight w:val="none"/>
        </w:rPr>
      </w:pPr>
      <w:r>
        <w:rPr>
          <w:rFonts w:hint="eastAsia" w:ascii="宋体" w:hAnsi="宋体" w:eastAsia="宋体" w:cs="宋体"/>
          <w:b w:val="0"/>
          <w:bCs/>
          <w:sz w:val="24"/>
          <w:szCs w:val="24"/>
          <w:highlight w:val="none"/>
          <w:lang w:val="en-US" w:eastAsia="zh-CN"/>
        </w:rPr>
        <w:t>4</w:t>
      </w:r>
      <w:r>
        <w:rPr>
          <w:rFonts w:hint="eastAsia" w:ascii="宋体" w:hAnsi="宋体" w:eastAsia="宋体" w:cs="宋体"/>
          <w:b w:val="0"/>
          <w:bCs/>
          <w:sz w:val="24"/>
          <w:szCs w:val="24"/>
          <w:highlight w:val="none"/>
        </w:rPr>
        <w:t>、我方愿意提供采购人可能另外要求的，与采购有关的文件资料，并保证我方已提供和将要提供的文件资料是真实、准确的。</w:t>
      </w:r>
    </w:p>
    <w:p w14:paraId="510D048B">
      <w:pPr>
        <w:spacing w:line="44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.综合说明：</w:t>
      </w:r>
    </w:p>
    <w:p w14:paraId="179A1ABA">
      <w:pPr>
        <w:spacing w:line="44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（1）技术条件、技术标准、拟达到的质量标准。</w:t>
      </w:r>
    </w:p>
    <w:p w14:paraId="74207993">
      <w:pPr>
        <w:spacing w:line="44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（2）技术服务。</w:t>
      </w:r>
    </w:p>
    <w:p w14:paraId="0D79006D">
      <w:pPr>
        <w:spacing w:line="44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（3）要求项目单位提供的配合。</w:t>
      </w:r>
    </w:p>
    <w:p w14:paraId="433FC134">
      <w:pPr>
        <w:spacing w:line="44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（4）对竞争性磋商文件内容有不同意见的偏离说明。</w:t>
      </w:r>
    </w:p>
    <w:p w14:paraId="64D85BFE">
      <w:pPr>
        <w:spacing w:line="44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（5）其它。</w:t>
      </w:r>
    </w:p>
    <w:p w14:paraId="65F91E4A">
      <w:pPr>
        <w:spacing w:line="44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.所有有关本响应书的函电，请按下列地址联系：</w:t>
      </w:r>
    </w:p>
    <w:p w14:paraId="2CA1299F">
      <w:pPr>
        <w:spacing w:line="440" w:lineRule="exact"/>
        <w:ind w:firstLine="480" w:firstLineChars="200"/>
        <w:rPr>
          <w:rFonts w:ascii="宋体" w:hAnsi="宋体" w:eastAsia="宋体" w:cs="宋体"/>
          <w:color w:val="auto"/>
          <w:sz w:val="24"/>
          <w:highlight w:val="none"/>
        </w:rPr>
      </w:pPr>
    </w:p>
    <w:p w14:paraId="368CE76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报价单位(盖章) ：                         </w:t>
      </w:r>
    </w:p>
    <w:p w14:paraId="36FFF39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法定代表人（签字</w:t>
      </w:r>
      <w:r>
        <w:rPr>
          <w:rFonts w:hint="eastAsia" w:ascii="宋体" w:hAnsi="宋体" w:eastAsia="宋体" w:cs="宋体"/>
          <w:color w:val="000000"/>
          <w:sz w:val="24"/>
          <w:szCs w:val="24"/>
          <w:highlight w:val="none"/>
          <w:lang w:val="en-US" w:eastAsia="zh-CN"/>
        </w:rPr>
        <w:t>或盖章</w:t>
      </w:r>
      <w:r>
        <w:rPr>
          <w:rFonts w:hint="eastAsia" w:ascii="宋体" w:hAnsi="宋体" w:eastAsia="宋体" w:cs="宋体"/>
          <w:color w:val="000000"/>
          <w:sz w:val="24"/>
          <w:szCs w:val="24"/>
          <w:highlight w:val="none"/>
        </w:rPr>
        <w:t>）：</w:t>
      </w:r>
    </w:p>
    <w:p w14:paraId="27F403C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地址：</w:t>
      </w:r>
    </w:p>
    <w:p w14:paraId="5A410AF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电话：</w:t>
      </w:r>
    </w:p>
    <w:p w14:paraId="607BE3E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传真：</w:t>
      </w:r>
    </w:p>
    <w:p w14:paraId="4CBD290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邮政编码：</w:t>
      </w:r>
    </w:p>
    <w:p w14:paraId="55B6011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联系人：</w:t>
      </w:r>
    </w:p>
    <w:p w14:paraId="3BDD611F">
      <w:pPr>
        <w:spacing w:line="440" w:lineRule="exact"/>
        <w:ind w:firstLine="960" w:firstLineChars="400"/>
        <w:jc w:val="right"/>
        <w:rPr>
          <w:rFonts w:ascii="宋体" w:hAnsi="宋体" w:eastAsia="宋体" w:cs="宋体"/>
          <w:color w:val="auto"/>
          <w:sz w:val="24"/>
          <w:highlight w:val="none"/>
        </w:rPr>
      </w:pPr>
      <w:r>
        <w:rPr>
          <w:rFonts w:hint="eastAsia" w:ascii="宋体" w:hAnsi="宋体" w:eastAsia="宋体" w:cs="宋体"/>
          <w:color w:val="000000"/>
          <w:sz w:val="24"/>
          <w:szCs w:val="24"/>
          <w:highlight w:val="none"/>
        </w:rPr>
        <w:t>年     月     日</w:t>
      </w:r>
    </w:p>
    <w:bookmarkEnd w:id="91"/>
    <w:p w14:paraId="6224D1A2">
      <w:pPr>
        <w:pStyle w:val="66"/>
        <w:rPr>
          <w:rFonts w:ascii="宋体" w:hAnsi="宋体" w:eastAsia="宋体" w:cs="宋体"/>
          <w:color w:val="auto"/>
          <w:spacing w:val="0"/>
          <w:highlight w:val="none"/>
        </w:rPr>
      </w:pPr>
    </w:p>
    <w:p w14:paraId="5CA9FBBC">
      <w:pPr>
        <w:pStyle w:val="69"/>
        <w:numPr>
          <w:ilvl w:val="0"/>
          <w:numId w:val="0"/>
        </w:numPr>
        <w:spacing w:line="440" w:lineRule="exact"/>
        <w:jc w:val="center"/>
        <w:rPr>
          <w:rFonts w:hint="eastAsia" w:ascii="宋体" w:hAnsi="宋体" w:eastAsia="宋体" w:cs="宋体"/>
          <w:b/>
          <w:color w:val="auto"/>
          <w:szCs w:val="24"/>
          <w:highlight w:val="none"/>
          <w:lang w:val="en-US" w:eastAsia="zh-CN"/>
        </w:rPr>
      </w:pPr>
    </w:p>
    <w:p w14:paraId="3F676AE9">
      <w:pPr>
        <w:pStyle w:val="69"/>
        <w:numPr>
          <w:ilvl w:val="0"/>
          <w:numId w:val="0"/>
        </w:numPr>
        <w:spacing w:line="440" w:lineRule="exact"/>
        <w:jc w:val="center"/>
        <w:rPr>
          <w:rFonts w:hint="default" w:ascii="宋体" w:hAnsi="宋体" w:eastAsia="宋体" w:cs="宋体"/>
          <w:b/>
          <w:color w:val="auto"/>
          <w:szCs w:val="24"/>
          <w:highlight w:val="none"/>
          <w:lang w:val="en-US" w:eastAsia="zh-CN"/>
        </w:rPr>
      </w:pPr>
      <w:r>
        <w:rPr>
          <w:rFonts w:hint="eastAsia" w:ascii="宋体" w:hAnsi="宋体" w:eastAsia="宋体" w:cs="宋体"/>
          <w:b/>
          <w:color w:val="auto"/>
          <w:szCs w:val="24"/>
          <w:highlight w:val="none"/>
          <w:lang w:val="en-US" w:eastAsia="zh-CN"/>
        </w:rPr>
        <w:t>二、报价一览表</w:t>
      </w:r>
    </w:p>
    <w:p w14:paraId="32B9A86A">
      <w:pPr>
        <w:rPr>
          <w:highlight w:val="none"/>
        </w:rPr>
      </w:pPr>
    </w:p>
    <w:p w14:paraId="165F2F97">
      <w:pPr>
        <w:spacing w:line="440" w:lineRule="exact"/>
        <w:jc w:val="both"/>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项目名称：</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p>
    <w:p w14:paraId="266DCE6A">
      <w:pPr>
        <w:spacing w:line="440" w:lineRule="exact"/>
        <w:jc w:val="both"/>
        <w:rPr>
          <w:rFonts w:hint="eastAsia" w:ascii="宋体" w:hAnsi="宋体" w:eastAsia="宋体" w:cs="宋体"/>
          <w:sz w:val="24"/>
          <w:szCs w:val="24"/>
          <w:highlight w:val="none"/>
        </w:rPr>
      </w:pPr>
      <w:r>
        <w:rPr>
          <w:rFonts w:hint="eastAsia" w:ascii="宋体" w:hAnsi="宋体" w:eastAsia="宋体" w:cs="宋体"/>
          <w:b w:val="0"/>
          <w:bCs w:val="0"/>
          <w:sz w:val="24"/>
          <w:szCs w:val="24"/>
          <w:highlight w:val="none"/>
        </w:rPr>
        <w:t>币</w:t>
      </w:r>
      <w:r>
        <w:rPr>
          <w:rFonts w:hint="eastAsia" w:ascii="宋体" w:hAnsi="宋体" w:cs="宋体"/>
          <w:b w:val="0"/>
          <w:bCs w:val="0"/>
          <w:sz w:val="24"/>
          <w:szCs w:val="24"/>
          <w:highlight w:val="none"/>
          <w:lang w:val="en-US" w:eastAsia="zh-CN"/>
        </w:rPr>
        <w:t xml:space="preserve">    </w:t>
      </w:r>
      <w:r>
        <w:rPr>
          <w:rFonts w:hint="eastAsia" w:ascii="宋体" w:hAnsi="宋体" w:eastAsia="宋体" w:cs="宋体"/>
          <w:b w:val="0"/>
          <w:bCs w:val="0"/>
          <w:sz w:val="24"/>
          <w:szCs w:val="24"/>
          <w:highlight w:val="none"/>
        </w:rPr>
        <w:t>种：人民币</w:t>
      </w:r>
    </w:p>
    <w:tbl>
      <w:tblPr>
        <w:tblStyle w:val="27"/>
        <w:tblW w:w="97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30"/>
        <w:gridCol w:w="3120"/>
        <w:gridCol w:w="5848"/>
      </w:tblGrid>
      <w:tr w14:paraId="4CA7C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065" w:hRule="atLeast"/>
          <w:jc w:val="center"/>
        </w:trPr>
        <w:tc>
          <w:tcPr>
            <w:tcW w:w="830" w:type="dxa"/>
            <w:tcBorders>
              <w:top w:val="single" w:color="000000" w:sz="2" w:space="0"/>
              <w:left w:val="single" w:color="000000" w:sz="2" w:space="0"/>
              <w:right w:val="single" w:color="000000" w:sz="2" w:space="0"/>
            </w:tcBorders>
            <w:vAlign w:val="center"/>
          </w:tcPr>
          <w:p w14:paraId="6570D383">
            <w:pPr>
              <w:spacing w:line="240" w:lineRule="auto"/>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rPr>
              <w:t>序号</w:t>
            </w:r>
          </w:p>
        </w:tc>
        <w:tc>
          <w:tcPr>
            <w:tcW w:w="3120" w:type="dxa"/>
            <w:tcBorders>
              <w:top w:val="single" w:color="000000" w:sz="2" w:space="0"/>
              <w:left w:val="single" w:color="auto" w:sz="4" w:space="0"/>
            </w:tcBorders>
            <w:vAlign w:val="center"/>
          </w:tcPr>
          <w:p w14:paraId="4A649C06">
            <w:pPr>
              <w:spacing w:line="240" w:lineRule="auto"/>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rPr>
              <w:t>名 称</w:t>
            </w:r>
          </w:p>
        </w:tc>
        <w:tc>
          <w:tcPr>
            <w:tcW w:w="5848" w:type="dxa"/>
            <w:tcBorders>
              <w:top w:val="single" w:color="000000" w:sz="2" w:space="0"/>
              <w:left w:val="single" w:color="auto" w:sz="4" w:space="0"/>
            </w:tcBorders>
            <w:vAlign w:val="center"/>
          </w:tcPr>
          <w:p w14:paraId="7D4A0BCA">
            <w:pPr>
              <w:spacing w:line="240" w:lineRule="auto"/>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eastAsia="zh-CN"/>
              </w:rPr>
              <w:t>内容</w:t>
            </w:r>
          </w:p>
        </w:tc>
      </w:tr>
      <w:tr w14:paraId="5D0C4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45" w:hRule="atLeast"/>
          <w:jc w:val="center"/>
        </w:trPr>
        <w:tc>
          <w:tcPr>
            <w:tcW w:w="830" w:type="dxa"/>
            <w:tcBorders>
              <w:left w:val="single" w:color="000000" w:sz="2" w:space="0"/>
              <w:right w:val="single" w:color="000000" w:sz="2" w:space="0"/>
            </w:tcBorders>
            <w:vAlign w:val="center"/>
          </w:tcPr>
          <w:p w14:paraId="7A561A7F">
            <w:pPr>
              <w:spacing w:line="240" w:lineRule="auto"/>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一</w:t>
            </w:r>
          </w:p>
        </w:tc>
        <w:tc>
          <w:tcPr>
            <w:tcW w:w="3120" w:type="dxa"/>
            <w:tcBorders>
              <w:top w:val="single" w:color="auto" w:sz="4" w:space="0"/>
              <w:left w:val="single" w:color="auto" w:sz="4" w:space="0"/>
              <w:right w:val="single" w:color="auto" w:sz="4" w:space="0"/>
            </w:tcBorders>
            <w:vAlign w:val="center"/>
          </w:tcPr>
          <w:p w14:paraId="649B3BCF">
            <w:pPr>
              <w:spacing w:line="240" w:lineRule="auto"/>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eastAsia="zh-CN"/>
              </w:rPr>
              <w:t>投标</w:t>
            </w:r>
            <w:r>
              <w:rPr>
                <w:rFonts w:hint="eastAsia" w:ascii="宋体" w:hAnsi="宋体" w:cs="宋体"/>
                <w:b w:val="0"/>
                <w:bCs w:val="0"/>
                <w:color w:val="auto"/>
                <w:sz w:val="24"/>
                <w:szCs w:val="24"/>
                <w:highlight w:val="none"/>
                <w:lang w:eastAsia="zh-CN"/>
              </w:rPr>
              <w:t>总</w:t>
            </w:r>
            <w:r>
              <w:rPr>
                <w:rFonts w:hint="eastAsia" w:ascii="宋体" w:hAnsi="宋体" w:eastAsia="宋体" w:cs="宋体"/>
                <w:b w:val="0"/>
                <w:bCs w:val="0"/>
                <w:color w:val="auto"/>
                <w:sz w:val="24"/>
                <w:szCs w:val="24"/>
                <w:highlight w:val="none"/>
                <w:lang w:val="en-US" w:eastAsia="zh-CN"/>
              </w:rPr>
              <w:t>报</w:t>
            </w:r>
            <w:r>
              <w:rPr>
                <w:rFonts w:hint="eastAsia" w:ascii="宋体" w:hAnsi="宋体" w:eastAsia="宋体" w:cs="宋体"/>
                <w:b w:val="0"/>
                <w:bCs w:val="0"/>
                <w:color w:val="auto"/>
                <w:sz w:val="24"/>
                <w:szCs w:val="24"/>
                <w:highlight w:val="none"/>
                <w:lang w:eastAsia="zh-CN"/>
              </w:rPr>
              <w:t>价</w:t>
            </w:r>
          </w:p>
        </w:tc>
        <w:tc>
          <w:tcPr>
            <w:tcW w:w="5848" w:type="dxa"/>
            <w:tcBorders>
              <w:top w:val="single" w:color="auto" w:sz="4" w:space="0"/>
              <w:left w:val="single" w:color="auto" w:sz="4" w:space="0"/>
              <w:right w:val="single" w:color="000000" w:sz="2" w:space="0"/>
            </w:tcBorders>
            <w:vAlign w:val="center"/>
          </w:tcPr>
          <w:p w14:paraId="4C7AAF58">
            <w:pPr>
              <w:wordWrap w:val="0"/>
              <w:adjustRightInd w:val="0"/>
              <w:snapToGrid w:val="0"/>
              <w:spacing w:line="240" w:lineRule="auto"/>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小写：</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lang w:val="en-US" w:eastAsia="zh-CN"/>
              </w:rPr>
              <w:t xml:space="preserve"> 元</w:t>
            </w:r>
            <w:r>
              <w:rPr>
                <w:rFonts w:hint="eastAsia" w:ascii="宋体" w:hAnsi="宋体" w:cs="宋体"/>
                <w:b w:val="0"/>
                <w:bCs w:val="0"/>
                <w:color w:val="auto"/>
                <w:sz w:val="24"/>
                <w:szCs w:val="24"/>
                <w:highlight w:val="none"/>
                <w:lang w:val="en-US" w:eastAsia="zh-CN"/>
              </w:rPr>
              <w:t xml:space="preserve">   </w:t>
            </w:r>
            <w:r>
              <w:rPr>
                <w:rFonts w:hint="eastAsia" w:ascii="宋体" w:hAnsi="宋体" w:eastAsia="宋体" w:cs="宋体"/>
                <w:b w:val="0"/>
                <w:bCs w:val="0"/>
                <w:color w:val="auto"/>
                <w:sz w:val="24"/>
                <w:szCs w:val="24"/>
                <w:highlight w:val="none"/>
                <w:lang w:eastAsia="zh-CN"/>
              </w:rPr>
              <w:t>大写：</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lang w:val="en-US" w:eastAsia="zh-CN"/>
              </w:rPr>
              <w:t xml:space="preserve"> 元</w:t>
            </w:r>
          </w:p>
        </w:tc>
      </w:tr>
      <w:tr w14:paraId="5BC67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463" w:hRule="atLeast"/>
          <w:jc w:val="center"/>
        </w:trPr>
        <w:tc>
          <w:tcPr>
            <w:tcW w:w="830" w:type="dxa"/>
            <w:tcBorders>
              <w:left w:val="single" w:color="000000" w:sz="2" w:space="0"/>
              <w:bottom w:val="single" w:color="000000" w:sz="2" w:space="0"/>
              <w:right w:val="single" w:color="000000" w:sz="2" w:space="0"/>
            </w:tcBorders>
            <w:vAlign w:val="center"/>
          </w:tcPr>
          <w:p w14:paraId="4A9E10E8">
            <w:pPr>
              <w:spacing w:line="240" w:lineRule="auto"/>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二</w:t>
            </w:r>
          </w:p>
        </w:tc>
        <w:tc>
          <w:tcPr>
            <w:tcW w:w="3120" w:type="dxa"/>
            <w:tcBorders>
              <w:top w:val="single" w:color="auto" w:sz="4" w:space="0"/>
              <w:left w:val="single" w:color="auto" w:sz="4" w:space="0"/>
              <w:bottom w:val="single" w:color="000000" w:sz="2" w:space="0"/>
              <w:right w:val="single" w:color="auto" w:sz="4" w:space="0"/>
            </w:tcBorders>
            <w:vAlign w:val="center"/>
          </w:tcPr>
          <w:p w14:paraId="76DECD20">
            <w:pPr>
              <w:spacing w:line="240" w:lineRule="auto"/>
              <w:jc w:val="center"/>
              <w:rPr>
                <w:rFonts w:hint="default"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进度要求</w:t>
            </w:r>
          </w:p>
        </w:tc>
        <w:tc>
          <w:tcPr>
            <w:tcW w:w="5848" w:type="dxa"/>
            <w:tcBorders>
              <w:top w:val="single" w:color="auto" w:sz="4" w:space="0"/>
              <w:left w:val="single" w:color="auto" w:sz="4" w:space="0"/>
              <w:bottom w:val="single" w:color="000000" w:sz="2" w:space="0"/>
              <w:right w:val="single" w:color="000000" w:sz="2" w:space="0"/>
            </w:tcBorders>
            <w:vAlign w:val="center"/>
          </w:tcPr>
          <w:p w14:paraId="1777911E">
            <w:pPr>
              <w:spacing w:line="240" w:lineRule="auto"/>
              <w:jc w:val="center"/>
              <w:rPr>
                <w:rFonts w:hint="default"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完全响应磋商文件要求</w:t>
            </w:r>
          </w:p>
        </w:tc>
      </w:tr>
      <w:tr w14:paraId="3FBD2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31" w:hRule="atLeast"/>
          <w:jc w:val="center"/>
        </w:trPr>
        <w:tc>
          <w:tcPr>
            <w:tcW w:w="830" w:type="dxa"/>
            <w:tcBorders>
              <w:left w:val="single" w:color="000000" w:sz="2" w:space="0"/>
              <w:bottom w:val="single" w:color="000000" w:sz="2" w:space="0"/>
              <w:right w:val="single" w:color="000000" w:sz="2" w:space="0"/>
            </w:tcBorders>
            <w:vAlign w:val="center"/>
          </w:tcPr>
          <w:p w14:paraId="41A88EAD">
            <w:pPr>
              <w:spacing w:line="240" w:lineRule="auto"/>
              <w:jc w:val="center"/>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三</w:t>
            </w:r>
          </w:p>
        </w:tc>
        <w:tc>
          <w:tcPr>
            <w:tcW w:w="3120" w:type="dxa"/>
            <w:tcBorders>
              <w:top w:val="single" w:color="auto" w:sz="4" w:space="0"/>
              <w:left w:val="single" w:color="auto" w:sz="4" w:space="0"/>
              <w:bottom w:val="single" w:color="000000" w:sz="2" w:space="0"/>
              <w:right w:val="single" w:color="auto" w:sz="4" w:space="0"/>
            </w:tcBorders>
            <w:vAlign w:val="center"/>
          </w:tcPr>
          <w:p w14:paraId="1B41DCC0">
            <w:pPr>
              <w:spacing w:line="240" w:lineRule="auto"/>
              <w:jc w:val="center"/>
              <w:rPr>
                <w:rFonts w:hint="default"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项目负责人</w:t>
            </w:r>
          </w:p>
        </w:tc>
        <w:tc>
          <w:tcPr>
            <w:tcW w:w="5848" w:type="dxa"/>
            <w:tcBorders>
              <w:top w:val="single" w:color="auto" w:sz="4" w:space="0"/>
              <w:left w:val="single" w:color="auto" w:sz="4" w:space="0"/>
              <w:bottom w:val="single" w:color="000000" w:sz="2" w:space="0"/>
              <w:right w:val="single" w:color="000000" w:sz="2" w:space="0"/>
            </w:tcBorders>
            <w:vAlign w:val="center"/>
          </w:tcPr>
          <w:p w14:paraId="0FC3C6EE">
            <w:pPr>
              <w:spacing w:line="240" w:lineRule="auto"/>
              <w:jc w:val="center"/>
              <w:rPr>
                <w:rFonts w:hint="default" w:ascii="宋体" w:hAnsi="宋体" w:eastAsia="宋体" w:cs="宋体"/>
                <w:b w:val="0"/>
                <w:bCs w:val="0"/>
                <w:color w:val="auto"/>
                <w:sz w:val="24"/>
                <w:szCs w:val="24"/>
                <w:highlight w:val="none"/>
                <w:lang w:val="en-US" w:eastAsia="zh-CN"/>
              </w:rPr>
            </w:pPr>
          </w:p>
        </w:tc>
      </w:tr>
      <w:tr w14:paraId="5972A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757" w:hRule="atLeast"/>
          <w:jc w:val="center"/>
        </w:trPr>
        <w:tc>
          <w:tcPr>
            <w:tcW w:w="830" w:type="dxa"/>
            <w:tcBorders>
              <w:top w:val="single" w:color="auto" w:sz="4" w:space="0"/>
              <w:left w:val="single" w:color="000000" w:sz="2" w:space="0"/>
              <w:bottom w:val="single" w:color="000000" w:sz="2" w:space="0"/>
              <w:right w:val="single" w:color="000000" w:sz="2" w:space="0"/>
            </w:tcBorders>
            <w:vAlign w:val="center"/>
          </w:tcPr>
          <w:p w14:paraId="2C4F3E9A">
            <w:pPr>
              <w:spacing w:line="240" w:lineRule="auto"/>
              <w:jc w:val="center"/>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四</w:t>
            </w:r>
          </w:p>
        </w:tc>
        <w:tc>
          <w:tcPr>
            <w:tcW w:w="3120" w:type="dxa"/>
            <w:tcBorders>
              <w:top w:val="single" w:color="auto" w:sz="4" w:space="0"/>
              <w:left w:val="single" w:color="auto" w:sz="4" w:space="0"/>
              <w:bottom w:val="single" w:color="000000" w:sz="2" w:space="0"/>
              <w:right w:val="single" w:color="000000" w:sz="2" w:space="0"/>
            </w:tcBorders>
            <w:vAlign w:val="center"/>
          </w:tcPr>
          <w:p w14:paraId="4E9A74CA">
            <w:pPr>
              <w:spacing w:line="240" w:lineRule="auto"/>
              <w:ind w:firstLine="9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eastAsia="zh-CN"/>
              </w:rPr>
              <w:t>供应商</w:t>
            </w:r>
            <w:r>
              <w:rPr>
                <w:rFonts w:hint="eastAsia" w:ascii="宋体" w:hAnsi="宋体" w:eastAsia="宋体" w:cs="宋体"/>
                <w:b w:val="0"/>
                <w:bCs w:val="0"/>
                <w:color w:val="auto"/>
                <w:sz w:val="24"/>
                <w:szCs w:val="24"/>
                <w:highlight w:val="none"/>
              </w:rPr>
              <w:t>其它说明（由各</w:t>
            </w:r>
            <w:r>
              <w:rPr>
                <w:rFonts w:hint="eastAsia" w:ascii="宋体" w:hAnsi="宋体" w:eastAsia="宋体" w:cs="宋体"/>
                <w:b w:val="0"/>
                <w:bCs w:val="0"/>
                <w:color w:val="auto"/>
                <w:sz w:val="24"/>
                <w:szCs w:val="24"/>
                <w:highlight w:val="none"/>
                <w:lang w:eastAsia="zh-CN"/>
              </w:rPr>
              <w:t>供应商</w:t>
            </w:r>
            <w:r>
              <w:rPr>
                <w:rFonts w:hint="eastAsia" w:ascii="宋体" w:hAnsi="宋体" w:eastAsia="宋体" w:cs="宋体"/>
                <w:b w:val="0"/>
                <w:bCs w:val="0"/>
                <w:color w:val="auto"/>
                <w:sz w:val="24"/>
                <w:szCs w:val="24"/>
                <w:highlight w:val="none"/>
              </w:rPr>
              <w:t>根据本采购项目要求自行列出需说明及承诺内容）</w:t>
            </w:r>
          </w:p>
        </w:tc>
        <w:tc>
          <w:tcPr>
            <w:tcW w:w="5848" w:type="dxa"/>
            <w:tcBorders>
              <w:top w:val="single" w:color="auto" w:sz="4" w:space="0"/>
              <w:left w:val="single" w:color="auto" w:sz="4" w:space="0"/>
              <w:bottom w:val="single" w:color="000000" w:sz="2" w:space="0"/>
              <w:right w:val="single" w:color="000000" w:sz="2" w:space="0"/>
            </w:tcBorders>
            <w:vAlign w:val="center"/>
          </w:tcPr>
          <w:p w14:paraId="0063324F">
            <w:pPr>
              <w:spacing w:line="240" w:lineRule="auto"/>
              <w:jc w:val="center"/>
              <w:rPr>
                <w:rFonts w:hint="eastAsia" w:ascii="宋体" w:hAnsi="宋体" w:eastAsia="宋体" w:cs="宋体"/>
                <w:b w:val="0"/>
                <w:bCs w:val="0"/>
                <w:color w:val="auto"/>
                <w:sz w:val="24"/>
                <w:szCs w:val="24"/>
                <w:highlight w:val="none"/>
              </w:rPr>
            </w:pPr>
          </w:p>
        </w:tc>
      </w:tr>
      <w:tr w14:paraId="74212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46" w:hRule="exact"/>
          <w:jc w:val="center"/>
        </w:trPr>
        <w:tc>
          <w:tcPr>
            <w:tcW w:w="9798" w:type="dxa"/>
            <w:gridSpan w:val="3"/>
            <w:tcBorders>
              <w:top w:val="single" w:color="auto" w:sz="4" w:space="0"/>
              <w:left w:val="single" w:color="000000" w:sz="2" w:space="0"/>
              <w:bottom w:val="single" w:color="000000" w:sz="2" w:space="0"/>
              <w:right w:val="single" w:color="000000" w:sz="2" w:space="0"/>
            </w:tcBorders>
            <w:vAlign w:val="center"/>
          </w:tcPr>
          <w:p w14:paraId="35EF2088">
            <w:pPr>
              <w:spacing w:line="240" w:lineRule="auto"/>
              <w:ind w:firstLine="482"/>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注：报价包含的内容：</w:t>
            </w:r>
            <w:r>
              <w:rPr>
                <w:rFonts w:hint="eastAsia" w:ascii="宋体" w:hAnsi="宋体" w:eastAsia="宋体" w:cs="宋体"/>
                <w:color w:val="auto"/>
                <w:sz w:val="24"/>
                <w:szCs w:val="24"/>
                <w:highlight w:val="none"/>
                <w:lang w:eastAsia="zh-CN"/>
              </w:rPr>
              <w:t>中标供应商在服务期内完成合同条款、技术规范及标准、项目采购需求、本竞争性磋商约定的全部内容并配合采购人完成与此服务相关的全部工作。</w:t>
            </w:r>
          </w:p>
        </w:tc>
      </w:tr>
    </w:tbl>
    <w:p w14:paraId="28C299C7">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highlight w:val="none"/>
        </w:rPr>
      </w:pPr>
    </w:p>
    <w:p w14:paraId="1E76637C">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报价单位(盖章) ：                         </w:t>
      </w:r>
    </w:p>
    <w:p w14:paraId="22C58D86">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000000"/>
          <w:sz w:val="24"/>
          <w:szCs w:val="24"/>
          <w:highlight w:val="none"/>
        </w:rPr>
        <w:t>法定代表人（签字</w:t>
      </w:r>
      <w:r>
        <w:rPr>
          <w:rFonts w:hint="eastAsia" w:ascii="宋体" w:hAnsi="宋体" w:eastAsia="宋体" w:cs="宋体"/>
          <w:color w:val="000000"/>
          <w:sz w:val="24"/>
          <w:szCs w:val="24"/>
          <w:highlight w:val="none"/>
          <w:lang w:val="en-US" w:eastAsia="zh-CN"/>
        </w:rPr>
        <w:t>或盖章</w:t>
      </w:r>
      <w:r>
        <w:rPr>
          <w:rFonts w:hint="eastAsia" w:ascii="宋体" w:hAnsi="宋体" w:eastAsia="宋体" w:cs="宋体"/>
          <w:color w:val="000000"/>
          <w:sz w:val="24"/>
          <w:szCs w:val="24"/>
          <w:highlight w:val="none"/>
        </w:rPr>
        <w:t>）：</w:t>
      </w:r>
    </w:p>
    <w:p w14:paraId="4776E7E8">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highlight w:val="none"/>
        </w:rPr>
      </w:pPr>
    </w:p>
    <w:p w14:paraId="64925648">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日</w:t>
      </w:r>
    </w:p>
    <w:p w14:paraId="5B274DA0">
      <w:pPr>
        <w:bidi w:val="0"/>
        <w:adjustRightInd/>
        <w:snapToGrid/>
        <w:spacing w:line="240" w:lineRule="auto"/>
        <w:jc w:val="left"/>
        <w:rPr>
          <w:rFonts w:hint="eastAsia" w:ascii="宋体" w:hAnsi="宋体" w:eastAsia="宋体" w:cs="宋体"/>
          <w:color w:val="auto"/>
          <w:sz w:val="24"/>
          <w:szCs w:val="24"/>
          <w:highlight w:val="none"/>
          <w:lang w:eastAsia="zh-CN"/>
        </w:rPr>
      </w:pPr>
    </w:p>
    <w:p w14:paraId="0D9BA159">
      <w:pP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br w:type="page"/>
      </w:r>
    </w:p>
    <w:p w14:paraId="7AE9F919">
      <w:pPr>
        <w:pageBreakBefore w:val="0"/>
        <w:kinsoku/>
        <w:wordWrap/>
        <w:overflowPunct/>
        <w:topLinePunct w:val="0"/>
        <w:autoSpaceDE/>
        <w:autoSpaceDN/>
        <w:bidi w:val="0"/>
        <w:ind w:left="0" w:leftChars="0"/>
        <w:jc w:val="center"/>
        <w:textAlignment w:val="auto"/>
        <w:rPr>
          <w:rFonts w:hint="eastAsia" w:ascii="宋体" w:hAnsi="宋体" w:eastAsia="宋体" w:cs="宋体"/>
          <w:color w:val="000000"/>
          <w:sz w:val="20"/>
          <w:szCs w:val="22"/>
          <w:highlight w:val="none"/>
        </w:rPr>
      </w:pPr>
      <w:bookmarkStart w:id="92" w:name="_Toc11818"/>
      <w:bookmarkStart w:id="93" w:name="_Toc13754"/>
      <w:bookmarkStart w:id="94" w:name="_Toc5822"/>
      <w:bookmarkStart w:id="95" w:name="_Toc8285"/>
      <w:r>
        <w:rPr>
          <w:rFonts w:hint="eastAsia" w:ascii="宋体" w:hAnsi="宋体" w:cs="宋体"/>
          <w:b/>
          <w:bCs/>
          <w:sz w:val="24"/>
          <w:szCs w:val="32"/>
          <w:highlight w:val="none"/>
          <w:lang w:val="en-US" w:eastAsia="zh-CN"/>
        </w:rPr>
        <w:t>三</w:t>
      </w:r>
      <w:r>
        <w:rPr>
          <w:rFonts w:hint="eastAsia" w:ascii="宋体" w:hAnsi="宋体" w:eastAsia="宋体" w:cs="宋体"/>
          <w:b/>
          <w:bCs/>
          <w:sz w:val="24"/>
          <w:szCs w:val="32"/>
          <w:highlight w:val="none"/>
          <w:lang w:val="en-US" w:eastAsia="zh-CN"/>
        </w:rPr>
        <w:t>、</w:t>
      </w:r>
      <w:r>
        <w:rPr>
          <w:rFonts w:hint="eastAsia" w:ascii="宋体" w:hAnsi="宋体" w:eastAsia="宋体" w:cs="宋体"/>
          <w:b/>
          <w:bCs/>
          <w:sz w:val="24"/>
          <w:szCs w:val="32"/>
          <w:highlight w:val="none"/>
        </w:rPr>
        <w:t>商务条款偏离表</w:t>
      </w:r>
      <w:bookmarkEnd w:id="92"/>
      <w:bookmarkEnd w:id="93"/>
    </w:p>
    <w:p w14:paraId="1BE8D9CD">
      <w:pPr>
        <w:pageBreakBefore w:val="0"/>
        <w:kinsoku/>
        <w:wordWrap/>
        <w:overflowPunct/>
        <w:topLinePunct w:val="0"/>
        <w:autoSpaceDE/>
        <w:autoSpaceDN/>
        <w:bidi w:val="0"/>
        <w:spacing w:line="360" w:lineRule="auto"/>
        <w:ind w:left="0" w:leftChars="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项目名称</w:t>
      </w:r>
      <w:r>
        <w:rPr>
          <w:rFonts w:hint="eastAsia" w:ascii="宋体" w:hAnsi="宋体" w:eastAsia="宋体" w:cs="宋体"/>
          <w:color w:val="000000"/>
          <w:sz w:val="24"/>
          <w:szCs w:val="24"/>
          <w:highlight w:val="none"/>
        </w:rPr>
        <w:t>：</w:t>
      </w:r>
    </w:p>
    <w:p w14:paraId="04DFF117">
      <w:pPr>
        <w:pageBreakBefore w:val="0"/>
        <w:kinsoku/>
        <w:wordWrap/>
        <w:overflowPunct/>
        <w:topLinePunct w:val="0"/>
        <w:autoSpaceDE/>
        <w:autoSpaceDN/>
        <w:bidi w:val="0"/>
        <w:spacing w:line="360" w:lineRule="auto"/>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项目</w:t>
      </w:r>
      <w:r>
        <w:rPr>
          <w:rFonts w:hint="eastAsia" w:ascii="宋体" w:hAnsi="宋体" w:eastAsia="宋体" w:cs="宋体"/>
          <w:color w:val="000000"/>
          <w:sz w:val="24"/>
          <w:szCs w:val="24"/>
          <w:highlight w:val="none"/>
          <w:lang w:val="en-US" w:eastAsia="zh-CN"/>
        </w:rPr>
        <w:t>编号</w:t>
      </w:r>
      <w:r>
        <w:rPr>
          <w:rFonts w:hint="eastAsia" w:ascii="宋体" w:hAnsi="宋体" w:eastAsia="宋体" w:cs="宋体"/>
          <w:color w:val="000000"/>
          <w:sz w:val="24"/>
          <w:szCs w:val="24"/>
          <w:highlight w:val="none"/>
        </w:rPr>
        <w:t>：</w:t>
      </w:r>
    </w:p>
    <w:tbl>
      <w:tblPr>
        <w:tblStyle w:val="27"/>
        <w:tblW w:w="86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705"/>
        <w:gridCol w:w="2177"/>
        <w:gridCol w:w="2215"/>
        <w:gridCol w:w="1706"/>
      </w:tblGrid>
      <w:tr w14:paraId="525DD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828" w:type="dxa"/>
            <w:noWrap w:val="0"/>
            <w:vAlign w:val="center"/>
          </w:tcPr>
          <w:p w14:paraId="76A3ECE1">
            <w:pPr>
              <w:pageBreakBefore w:val="0"/>
              <w:kinsoku/>
              <w:wordWrap/>
              <w:overflowPunct/>
              <w:topLinePunct w:val="0"/>
              <w:autoSpaceDE/>
              <w:autoSpaceDN/>
              <w:bidi w:val="0"/>
              <w:spacing w:line="360" w:lineRule="auto"/>
              <w:ind w:left="0" w:leftChars="0"/>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序号</w:t>
            </w:r>
          </w:p>
        </w:tc>
        <w:tc>
          <w:tcPr>
            <w:tcW w:w="1705" w:type="dxa"/>
            <w:noWrap w:val="0"/>
            <w:vAlign w:val="center"/>
          </w:tcPr>
          <w:p w14:paraId="0DA77576">
            <w:pPr>
              <w:pageBreakBefore w:val="0"/>
              <w:kinsoku/>
              <w:wordWrap/>
              <w:overflowPunct/>
              <w:topLinePunct w:val="0"/>
              <w:autoSpaceDE/>
              <w:autoSpaceDN/>
              <w:bidi w:val="0"/>
              <w:spacing w:line="360" w:lineRule="auto"/>
              <w:ind w:left="0" w:leftChars="0"/>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文件</w:t>
            </w:r>
          </w:p>
          <w:p w14:paraId="3D0EA600">
            <w:pPr>
              <w:pageBreakBefore w:val="0"/>
              <w:kinsoku/>
              <w:wordWrap/>
              <w:overflowPunct/>
              <w:topLinePunct w:val="0"/>
              <w:autoSpaceDE/>
              <w:autoSpaceDN/>
              <w:bidi w:val="0"/>
              <w:spacing w:line="360" w:lineRule="auto"/>
              <w:ind w:left="0" w:leftChars="0"/>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条目号</w:t>
            </w:r>
          </w:p>
        </w:tc>
        <w:tc>
          <w:tcPr>
            <w:tcW w:w="2177" w:type="dxa"/>
            <w:noWrap w:val="0"/>
            <w:vAlign w:val="center"/>
          </w:tcPr>
          <w:p w14:paraId="48BBFB3F">
            <w:pPr>
              <w:pageBreakBefore w:val="0"/>
              <w:kinsoku/>
              <w:wordWrap/>
              <w:overflowPunct/>
              <w:topLinePunct w:val="0"/>
              <w:autoSpaceDE/>
              <w:autoSpaceDN/>
              <w:bidi w:val="0"/>
              <w:spacing w:line="360" w:lineRule="auto"/>
              <w:ind w:left="0" w:leftChars="0"/>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文件的</w:t>
            </w:r>
          </w:p>
          <w:p w14:paraId="1CAE5962">
            <w:pPr>
              <w:pageBreakBefore w:val="0"/>
              <w:kinsoku/>
              <w:wordWrap/>
              <w:overflowPunct/>
              <w:topLinePunct w:val="0"/>
              <w:autoSpaceDE/>
              <w:autoSpaceDN/>
              <w:bidi w:val="0"/>
              <w:spacing w:line="360" w:lineRule="auto"/>
              <w:ind w:left="0" w:leftChars="0"/>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商务条款</w:t>
            </w:r>
          </w:p>
        </w:tc>
        <w:tc>
          <w:tcPr>
            <w:tcW w:w="2215" w:type="dxa"/>
            <w:noWrap w:val="0"/>
            <w:vAlign w:val="center"/>
          </w:tcPr>
          <w:p w14:paraId="6289E390">
            <w:pPr>
              <w:pageBreakBefore w:val="0"/>
              <w:kinsoku/>
              <w:wordWrap/>
              <w:overflowPunct/>
              <w:topLinePunct w:val="0"/>
              <w:autoSpaceDE/>
              <w:autoSpaceDN/>
              <w:bidi w:val="0"/>
              <w:spacing w:line="360" w:lineRule="auto"/>
              <w:ind w:left="0" w:leftChars="0"/>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报价文件的</w:t>
            </w:r>
          </w:p>
          <w:p w14:paraId="789F22D2">
            <w:pPr>
              <w:pageBreakBefore w:val="0"/>
              <w:kinsoku/>
              <w:wordWrap/>
              <w:overflowPunct/>
              <w:topLinePunct w:val="0"/>
              <w:autoSpaceDE/>
              <w:autoSpaceDN/>
              <w:bidi w:val="0"/>
              <w:spacing w:line="360" w:lineRule="auto"/>
              <w:ind w:left="0" w:leftChars="0"/>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商务条款</w:t>
            </w:r>
          </w:p>
        </w:tc>
        <w:tc>
          <w:tcPr>
            <w:tcW w:w="1706" w:type="dxa"/>
            <w:noWrap w:val="0"/>
            <w:vAlign w:val="center"/>
          </w:tcPr>
          <w:p w14:paraId="0AD88327">
            <w:pPr>
              <w:pageBreakBefore w:val="0"/>
              <w:kinsoku/>
              <w:wordWrap/>
              <w:overflowPunct/>
              <w:topLinePunct w:val="0"/>
              <w:autoSpaceDE/>
              <w:autoSpaceDN/>
              <w:bidi w:val="0"/>
              <w:spacing w:line="360" w:lineRule="auto"/>
              <w:ind w:left="0" w:leftChars="0"/>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说明</w:t>
            </w:r>
          </w:p>
        </w:tc>
      </w:tr>
      <w:tr w14:paraId="7FEB2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828" w:type="dxa"/>
            <w:noWrap w:val="0"/>
            <w:vAlign w:val="center"/>
          </w:tcPr>
          <w:p w14:paraId="7188FD99">
            <w:pPr>
              <w:pageBreakBefore w:val="0"/>
              <w:kinsoku/>
              <w:wordWrap/>
              <w:overflowPunct/>
              <w:topLinePunct w:val="0"/>
              <w:autoSpaceDE/>
              <w:autoSpaceDN/>
              <w:bidi w:val="0"/>
              <w:spacing w:line="360" w:lineRule="auto"/>
              <w:ind w:left="0" w:leftChars="0"/>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w:t>
            </w:r>
          </w:p>
        </w:tc>
        <w:tc>
          <w:tcPr>
            <w:tcW w:w="1705" w:type="dxa"/>
            <w:noWrap w:val="0"/>
            <w:vAlign w:val="center"/>
          </w:tcPr>
          <w:p w14:paraId="2A3B2504">
            <w:pPr>
              <w:pageBreakBefore w:val="0"/>
              <w:kinsoku/>
              <w:wordWrap/>
              <w:overflowPunct/>
              <w:topLinePunct w:val="0"/>
              <w:autoSpaceDE/>
              <w:autoSpaceDN/>
              <w:bidi w:val="0"/>
              <w:spacing w:line="360" w:lineRule="auto"/>
              <w:ind w:left="0" w:leftChars="0"/>
              <w:jc w:val="center"/>
              <w:textAlignment w:val="auto"/>
              <w:rPr>
                <w:rFonts w:hint="eastAsia" w:ascii="宋体" w:hAnsi="宋体" w:eastAsia="宋体" w:cs="宋体"/>
                <w:color w:val="000000"/>
                <w:sz w:val="24"/>
                <w:szCs w:val="24"/>
                <w:highlight w:val="none"/>
              </w:rPr>
            </w:pPr>
          </w:p>
        </w:tc>
        <w:tc>
          <w:tcPr>
            <w:tcW w:w="2177" w:type="dxa"/>
            <w:noWrap w:val="0"/>
            <w:vAlign w:val="center"/>
          </w:tcPr>
          <w:p w14:paraId="491CD705">
            <w:pPr>
              <w:pageBreakBefore w:val="0"/>
              <w:kinsoku/>
              <w:wordWrap/>
              <w:overflowPunct/>
              <w:topLinePunct w:val="0"/>
              <w:autoSpaceDE/>
              <w:autoSpaceDN/>
              <w:bidi w:val="0"/>
              <w:spacing w:line="360" w:lineRule="auto"/>
              <w:ind w:left="0" w:leftChars="0"/>
              <w:jc w:val="center"/>
              <w:textAlignment w:val="auto"/>
              <w:rPr>
                <w:rFonts w:hint="eastAsia" w:ascii="宋体" w:hAnsi="宋体" w:eastAsia="宋体" w:cs="宋体"/>
                <w:color w:val="000000"/>
                <w:sz w:val="24"/>
                <w:szCs w:val="24"/>
                <w:highlight w:val="none"/>
              </w:rPr>
            </w:pPr>
          </w:p>
        </w:tc>
        <w:tc>
          <w:tcPr>
            <w:tcW w:w="2215" w:type="dxa"/>
            <w:noWrap w:val="0"/>
            <w:vAlign w:val="center"/>
          </w:tcPr>
          <w:p w14:paraId="7446801A">
            <w:pPr>
              <w:pageBreakBefore w:val="0"/>
              <w:kinsoku/>
              <w:wordWrap/>
              <w:overflowPunct/>
              <w:topLinePunct w:val="0"/>
              <w:autoSpaceDE/>
              <w:autoSpaceDN/>
              <w:bidi w:val="0"/>
              <w:spacing w:line="360" w:lineRule="auto"/>
              <w:ind w:left="0" w:leftChars="0"/>
              <w:jc w:val="center"/>
              <w:textAlignment w:val="auto"/>
              <w:rPr>
                <w:rFonts w:hint="eastAsia" w:ascii="宋体" w:hAnsi="宋体" w:eastAsia="宋体" w:cs="宋体"/>
                <w:color w:val="000000"/>
                <w:sz w:val="24"/>
                <w:szCs w:val="24"/>
                <w:highlight w:val="none"/>
              </w:rPr>
            </w:pPr>
          </w:p>
        </w:tc>
        <w:tc>
          <w:tcPr>
            <w:tcW w:w="1706" w:type="dxa"/>
            <w:noWrap w:val="0"/>
            <w:vAlign w:val="center"/>
          </w:tcPr>
          <w:p w14:paraId="05E341FA">
            <w:pPr>
              <w:pageBreakBefore w:val="0"/>
              <w:kinsoku/>
              <w:wordWrap/>
              <w:overflowPunct/>
              <w:topLinePunct w:val="0"/>
              <w:autoSpaceDE/>
              <w:autoSpaceDN/>
              <w:bidi w:val="0"/>
              <w:spacing w:line="360" w:lineRule="auto"/>
              <w:ind w:left="0" w:leftChars="0"/>
              <w:jc w:val="center"/>
              <w:textAlignment w:val="auto"/>
              <w:rPr>
                <w:rFonts w:hint="eastAsia" w:ascii="宋体" w:hAnsi="宋体" w:eastAsia="宋体" w:cs="宋体"/>
                <w:color w:val="000000"/>
                <w:sz w:val="24"/>
                <w:szCs w:val="24"/>
                <w:highlight w:val="none"/>
              </w:rPr>
            </w:pPr>
          </w:p>
        </w:tc>
      </w:tr>
      <w:tr w14:paraId="27C06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828" w:type="dxa"/>
            <w:noWrap w:val="0"/>
            <w:vAlign w:val="center"/>
          </w:tcPr>
          <w:p w14:paraId="0CBF6B3E">
            <w:pPr>
              <w:pageBreakBefore w:val="0"/>
              <w:kinsoku/>
              <w:wordWrap/>
              <w:overflowPunct/>
              <w:topLinePunct w:val="0"/>
              <w:autoSpaceDE/>
              <w:autoSpaceDN/>
              <w:bidi w:val="0"/>
              <w:spacing w:line="360" w:lineRule="auto"/>
              <w:ind w:left="0" w:leftChars="0"/>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w:t>
            </w:r>
          </w:p>
        </w:tc>
        <w:tc>
          <w:tcPr>
            <w:tcW w:w="1705" w:type="dxa"/>
            <w:noWrap w:val="0"/>
            <w:vAlign w:val="center"/>
          </w:tcPr>
          <w:p w14:paraId="465AAFDC">
            <w:pPr>
              <w:pageBreakBefore w:val="0"/>
              <w:kinsoku/>
              <w:wordWrap/>
              <w:overflowPunct/>
              <w:topLinePunct w:val="0"/>
              <w:autoSpaceDE/>
              <w:autoSpaceDN/>
              <w:bidi w:val="0"/>
              <w:spacing w:line="360" w:lineRule="auto"/>
              <w:ind w:left="0" w:leftChars="0"/>
              <w:jc w:val="center"/>
              <w:textAlignment w:val="auto"/>
              <w:rPr>
                <w:rFonts w:hint="eastAsia" w:ascii="宋体" w:hAnsi="宋体" w:eastAsia="宋体" w:cs="宋体"/>
                <w:color w:val="000000"/>
                <w:sz w:val="24"/>
                <w:szCs w:val="24"/>
                <w:highlight w:val="none"/>
              </w:rPr>
            </w:pPr>
          </w:p>
        </w:tc>
        <w:tc>
          <w:tcPr>
            <w:tcW w:w="2177" w:type="dxa"/>
            <w:noWrap w:val="0"/>
            <w:vAlign w:val="center"/>
          </w:tcPr>
          <w:p w14:paraId="04D530F3">
            <w:pPr>
              <w:pageBreakBefore w:val="0"/>
              <w:kinsoku/>
              <w:wordWrap/>
              <w:overflowPunct/>
              <w:topLinePunct w:val="0"/>
              <w:autoSpaceDE/>
              <w:autoSpaceDN/>
              <w:bidi w:val="0"/>
              <w:spacing w:line="360" w:lineRule="auto"/>
              <w:ind w:left="0" w:leftChars="0"/>
              <w:jc w:val="center"/>
              <w:textAlignment w:val="auto"/>
              <w:rPr>
                <w:rFonts w:hint="eastAsia" w:ascii="宋体" w:hAnsi="宋体" w:eastAsia="宋体" w:cs="宋体"/>
                <w:color w:val="000000"/>
                <w:sz w:val="24"/>
                <w:szCs w:val="24"/>
                <w:highlight w:val="none"/>
              </w:rPr>
            </w:pPr>
          </w:p>
        </w:tc>
        <w:tc>
          <w:tcPr>
            <w:tcW w:w="2215" w:type="dxa"/>
            <w:noWrap w:val="0"/>
            <w:vAlign w:val="center"/>
          </w:tcPr>
          <w:p w14:paraId="58B13E13">
            <w:pPr>
              <w:pageBreakBefore w:val="0"/>
              <w:kinsoku/>
              <w:wordWrap/>
              <w:overflowPunct/>
              <w:topLinePunct w:val="0"/>
              <w:autoSpaceDE/>
              <w:autoSpaceDN/>
              <w:bidi w:val="0"/>
              <w:spacing w:line="360" w:lineRule="auto"/>
              <w:ind w:left="0" w:leftChars="0"/>
              <w:jc w:val="center"/>
              <w:textAlignment w:val="auto"/>
              <w:rPr>
                <w:rFonts w:hint="eastAsia" w:ascii="宋体" w:hAnsi="宋体" w:eastAsia="宋体" w:cs="宋体"/>
                <w:color w:val="000000"/>
                <w:sz w:val="24"/>
                <w:szCs w:val="24"/>
                <w:highlight w:val="none"/>
              </w:rPr>
            </w:pPr>
          </w:p>
        </w:tc>
        <w:tc>
          <w:tcPr>
            <w:tcW w:w="1706" w:type="dxa"/>
            <w:noWrap w:val="0"/>
            <w:vAlign w:val="center"/>
          </w:tcPr>
          <w:p w14:paraId="3443BB80">
            <w:pPr>
              <w:pageBreakBefore w:val="0"/>
              <w:kinsoku/>
              <w:wordWrap/>
              <w:overflowPunct/>
              <w:topLinePunct w:val="0"/>
              <w:autoSpaceDE/>
              <w:autoSpaceDN/>
              <w:bidi w:val="0"/>
              <w:spacing w:line="360" w:lineRule="auto"/>
              <w:ind w:left="0" w:leftChars="0"/>
              <w:jc w:val="center"/>
              <w:textAlignment w:val="auto"/>
              <w:rPr>
                <w:rFonts w:hint="eastAsia" w:ascii="宋体" w:hAnsi="宋体" w:eastAsia="宋体" w:cs="宋体"/>
                <w:color w:val="000000"/>
                <w:sz w:val="24"/>
                <w:szCs w:val="24"/>
                <w:highlight w:val="none"/>
              </w:rPr>
            </w:pPr>
          </w:p>
        </w:tc>
      </w:tr>
      <w:tr w14:paraId="434B2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828" w:type="dxa"/>
            <w:noWrap w:val="0"/>
            <w:vAlign w:val="center"/>
          </w:tcPr>
          <w:p w14:paraId="6B53CF17">
            <w:pPr>
              <w:pageBreakBefore w:val="0"/>
              <w:kinsoku/>
              <w:wordWrap/>
              <w:overflowPunct/>
              <w:topLinePunct w:val="0"/>
              <w:autoSpaceDE/>
              <w:autoSpaceDN/>
              <w:bidi w:val="0"/>
              <w:spacing w:line="360" w:lineRule="auto"/>
              <w:ind w:left="0" w:leftChars="0"/>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w:t>
            </w:r>
          </w:p>
        </w:tc>
        <w:tc>
          <w:tcPr>
            <w:tcW w:w="1705" w:type="dxa"/>
            <w:noWrap w:val="0"/>
            <w:vAlign w:val="center"/>
          </w:tcPr>
          <w:p w14:paraId="3FD1B164">
            <w:pPr>
              <w:pageBreakBefore w:val="0"/>
              <w:kinsoku/>
              <w:wordWrap/>
              <w:overflowPunct/>
              <w:topLinePunct w:val="0"/>
              <w:autoSpaceDE/>
              <w:autoSpaceDN/>
              <w:bidi w:val="0"/>
              <w:spacing w:line="360" w:lineRule="auto"/>
              <w:ind w:left="0" w:leftChars="0"/>
              <w:jc w:val="center"/>
              <w:textAlignment w:val="auto"/>
              <w:rPr>
                <w:rFonts w:hint="eastAsia" w:ascii="宋体" w:hAnsi="宋体" w:eastAsia="宋体" w:cs="宋体"/>
                <w:color w:val="000000"/>
                <w:sz w:val="24"/>
                <w:szCs w:val="24"/>
                <w:highlight w:val="none"/>
              </w:rPr>
            </w:pPr>
          </w:p>
        </w:tc>
        <w:tc>
          <w:tcPr>
            <w:tcW w:w="2177" w:type="dxa"/>
            <w:noWrap w:val="0"/>
            <w:vAlign w:val="center"/>
          </w:tcPr>
          <w:p w14:paraId="73CD055B">
            <w:pPr>
              <w:pageBreakBefore w:val="0"/>
              <w:kinsoku/>
              <w:wordWrap/>
              <w:overflowPunct/>
              <w:topLinePunct w:val="0"/>
              <w:autoSpaceDE/>
              <w:autoSpaceDN/>
              <w:bidi w:val="0"/>
              <w:spacing w:line="360" w:lineRule="auto"/>
              <w:ind w:left="0" w:leftChars="0"/>
              <w:jc w:val="center"/>
              <w:textAlignment w:val="auto"/>
              <w:rPr>
                <w:rFonts w:hint="eastAsia" w:ascii="宋体" w:hAnsi="宋体" w:eastAsia="宋体" w:cs="宋体"/>
                <w:color w:val="000000"/>
                <w:sz w:val="24"/>
                <w:szCs w:val="24"/>
                <w:highlight w:val="none"/>
              </w:rPr>
            </w:pPr>
          </w:p>
        </w:tc>
        <w:tc>
          <w:tcPr>
            <w:tcW w:w="2215" w:type="dxa"/>
            <w:noWrap w:val="0"/>
            <w:vAlign w:val="center"/>
          </w:tcPr>
          <w:p w14:paraId="3421D155">
            <w:pPr>
              <w:pageBreakBefore w:val="0"/>
              <w:kinsoku/>
              <w:wordWrap/>
              <w:overflowPunct/>
              <w:topLinePunct w:val="0"/>
              <w:autoSpaceDE/>
              <w:autoSpaceDN/>
              <w:bidi w:val="0"/>
              <w:spacing w:line="360" w:lineRule="auto"/>
              <w:ind w:left="0" w:leftChars="0"/>
              <w:jc w:val="center"/>
              <w:textAlignment w:val="auto"/>
              <w:rPr>
                <w:rFonts w:hint="eastAsia" w:ascii="宋体" w:hAnsi="宋体" w:eastAsia="宋体" w:cs="宋体"/>
                <w:color w:val="000000"/>
                <w:sz w:val="24"/>
                <w:szCs w:val="24"/>
                <w:highlight w:val="none"/>
              </w:rPr>
            </w:pPr>
          </w:p>
        </w:tc>
        <w:tc>
          <w:tcPr>
            <w:tcW w:w="1706" w:type="dxa"/>
            <w:noWrap w:val="0"/>
            <w:vAlign w:val="center"/>
          </w:tcPr>
          <w:p w14:paraId="179F8328">
            <w:pPr>
              <w:pageBreakBefore w:val="0"/>
              <w:kinsoku/>
              <w:wordWrap/>
              <w:overflowPunct/>
              <w:topLinePunct w:val="0"/>
              <w:autoSpaceDE/>
              <w:autoSpaceDN/>
              <w:bidi w:val="0"/>
              <w:spacing w:line="360" w:lineRule="auto"/>
              <w:ind w:left="0" w:leftChars="0"/>
              <w:jc w:val="center"/>
              <w:textAlignment w:val="auto"/>
              <w:rPr>
                <w:rFonts w:hint="eastAsia" w:ascii="宋体" w:hAnsi="宋体" w:eastAsia="宋体" w:cs="宋体"/>
                <w:color w:val="000000"/>
                <w:sz w:val="24"/>
                <w:szCs w:val="24"/>
                <w:highlight w:val="none"/>
              </w:rPr>
            </w:pPr>
          </w:p>
        </w:tc>
      </w:tr>
      <w:tr w14:paraId="40117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828" w:type="dxa"/>
            <w:noWrap w:val="0"/>
            <w:vAlign w:val="center"/>
          </w:tcPr>
          <w:p w14:paraId="01E9A8D9">
            <w:pPr>
              <w:pageBreakBefore w:val="0"/>
              <w:kinsoku/>
              <w:wordWrap/>
              <w:overflowPunct/>
              <w:topLinePunct w:val="0"/>
              <w:autoSpaceDE/>
              <w:autoSpaceDN/>
              <w:bidi w:val="0"/>
              <w:spacing w:line="360" w:lineRule="auto"/>
              <w:ind w:left="0" w:leftChars="0"/>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w:t>
            </w:r>
          </w:p>
        </w:tc>
        <w:tc>
          <w:tcPr>
            <w:tcW w:w="1705" w:type="dxa"/>
            <w:noWrap w:val="0"/>
            <w:vAlign w:val="center"/>
          </w:tcPr>
          <w:p w14:paraId="57C990D3">
            <w:pPr>
              <w:pageBreakBefore w:val="0"/>
              <w:kinsoku/>
              <w:wordWrap/>
              <w:overflowPunct/>
              <w:topLinePunct w:val="0"/>
              <w:autoSpaceDE/>
              <w:autoSpaceDN/>
              <w:bidi w:val="0"/>
              <w:spacing w:line="360" w:lineRule="auto"/>
              <w:ind w:left="0" w:leftChars="0"/>
              <w:jc w:val="center"/>
              <w:textAlignment w:val="auto"/>
              <w:rPr>
                <w:rFonts w:hint="eastAsia" w:ascii="宋体" w:hAnsi="宋体" w:eastAsia="宋体" w:cs="宋体"/>
                <w:color w:val="000000"/>
                <w:sz w:val="24"/>
                <w:szCs w:val="24"/>
                <w:highlight w:val="none"/>
              </w:rPr>
            </w:pPr>
          </w:p>
        </w:tc>
        <w:tc>
          <w:tcPr>
            <w:tcW w:w="2177" w:type="dxa"/>
            <w:noWrap w:val="0"/>
            <w:vAlign w:val="center"/>
          </w:tcPr>
          <w:p w14:paraId="71ED33BC">
            <w:pPr>
              <w:pageBreakBefore w:val="0"/>
              <w:kinsoku/>
              <w:wordWrap/>
              <w:overflowPunct/>
              <w:topLinePunct w:val="0"/>
              <w:autoSpaceDE/>
              <w:autoSpaceDN/>
              <w:bidi w:val="0"/>
              <w:spacing w:line="360" w:lineRule="auto"/>
              <w:ind w:left="0" w:leftChars="0"/>
              <w:jc w:val="center"/>
              <w:textAlignment w:val="auto"/>
              <w:rPr>
                <w:rFonts w:hint="eastAsia" w:ascii="宋体" w:hAnsi="宋体" w:eastAsia="宋体" w:cs="宋体"/>
                <w:color w:val="000000"/>
                <w:sz w:val="24"/>
                <w:szCs w:val="24"/>
                <w:highlight w:val="none"/>
              </w:rPr>
            </w:pPr>
          </w:p>
        </w:tc>
        <w:tc>
          <w:tcPr>
            <w:tcW w:w="2215" w:type="dxa"/>
            <w:noWrap w:val="0"/>
            <w:vAlign w:val="center"/>
          </w:tcPr>
          <w:p w14:paraId="15EB772B">
            <w:pPr>
              <w:pageBreakBefore w:val="0"/>
              <w:kinsoku/>
              <w:wordWrap/>
              <w:overflowPunct/>
              <w:topLinePunct w:val="0"/>
              <w:autoSpaceDE/>
              <w:autoSpaceDN/>
              <w:bidi w:val="0"/>
              <w:spacing w:line="360" w:lineRule="auto"/>
              <w:ind w:left="0" w:leftChars="0"/>
              <w:jc w:val="center"/>
              <w:textAlignment w:val="auto"/>
              <w:rPr>
                <w:rFonts w:hint="eastAsia" w:ascii="宋体" w:hAnsi="宋体" w:eastAsia="宋体" w:cs="宋体"/>
                <w:color w:val="000000"/>
                <w:sz w:val="24"/>
                <w:szCs w:val="24"/>
                <w:highlight w:val="none"/>
              </w:rPr>
            </w:pPr>
          </w:p>
        </w:tc>
        <w:tc>
          <w:tcPr>
            <w:tcW w:w="1706" w:type="dxa"/>
            <w:noWrap w:val="0"/>
            <w:vAlign w:val="center"/>
          </w:tcPr>
          <w:p w14:paraId="1D1E25E9">
            <w:pPr>
              <w:pageBreakBefore w:val="0"/>
              <w:kinsoku/>
              <w:wordWrap/>
              <w:overflowPunct/>
              <w:topLinePunct w:val="0"/>
              <w:autoSpaceDE/>
              <w:autoSpaceDN/>
              <w:bidi w:val="0"/>
              <w:spacing w:line="360" w:lineRule="auto"/>
              <w:ind w:left="0" w:leftChars="0"/>
              <w:jc w:val="center"/>
              <w:textAlignment w:val="auto"/>
              <w:rPr>
                <w:rFonts w:hint="eastAsia" w:ascii="宋体" w:hAnsi="宋体" w:eastAsia="宋体" w:cs="宋体"/>
                <w:color w:val="000000"/>
                <w:sz w:val="24"/>
                <w:szCs w:val="24"/>
                <w:highlight w:val="none"/>
              </w:rPr>
            </w:pPr>
          </w:p>
        </w:tc>
      </w:tr>
      <w:tr w14:paraId="512EB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828" w:type="dxa"/>
            <w:noWrap w:val="0"/>
            <w:vAlign w:val="center"/>
          </w:tcPr>
          <w:p w14:paraId="4B365EC8">
            <w:pPr>
              <w:pageBreakBefore w:val="0"/>
              <w:kinsoku/>
              <w:wordWrap/>
              <w:overflowPunct/>
              <w:topLinePunct w:val="0"/>
              <w:autoSpaceDE/>
              <w:autoSpaceDN/>
              <w:bidi w:val="0"/>
              <w:spacing w:line="360" w:lineRule="auto"/>
              <w:ind w:left="0" w:leftChars="0"/>
              <w:jc w:val="center"/>
              <w:textAlignment w:val="auto"/>
              <w:rPr>
                <w:rFonts w:hint="eastAsia" w:ascii="宋体" w:hAnsi="宋体" w:eastAsia="宋体" w:cs="宋体"/>
                <w:color w:val="000000"/>
                <w:sz w:val="24"/>
                <w:szCs w:val="24"/>
                <w:highlight w:val="none"/>
              </w:rPr>
            </w:pPr>
          </w:p>
        </w:tc>
        <w:tc>
          <w:tcPr>
            <w:tcW w:w="1705" w:type="dxa"/>
            <w:noWrap w:val="0"/>
            <w:vAlign w:val="center"/>
          </w:tcPr>
          <w:p w14:paraId="25C35E70">
            <w:pPr>
              <w:pageBreakBefore w:val="0"/>
              <w:kinsoku/>
              <w:wordWrap/>
              <w:overflowPunct/>
              <w:topLinePunct w:val="0"/>
              <w:autoSpaceDE/>
              <w:autoSpaceDN/>
              <w:bidi w:val="0"/>
              <w:spacing w:line="360" w:lineRule="auto"/>
              <w:ind w:left="0" w:leftChars="0"/>
              <w:jc w:val="center"/>
              <w:textAlignment w:val="auto"/>
              <w:rPr>
                <w:rFonts w:hint="eastAsia" w:ascii="宋体" w:hAnsi="宋体" w:eastAsia="宋体" w:cs="宋体"/>
                <w:color w:val="000000"/>
                <w:sz w:val="24"/>
                <w:szCs w:val="24"/>
                <w:highlight w:val="none"/>
              </w:rPr>
            </w:pPr>
          </w:p>
        </w:tc>
        <w:tc>
          <w:tcPr>
            <w:tcW w:w="2177" w:type="dxa"/>
            <w:noWrap w:val="0"/>
            <w:vAlign w:val="center"/>
          </w:tcPr>
          <w:p w14:paraId="7F25FD28">
            <w:pPr>
              <w:pageBreakBefore w:val="0"/>
              <w:kinsoku/>
              <w:wordWrap/>
              <w:overflowPunct/>
              <w:topLinePunct w:val="0"/>
              <w:autoSpaceDE/>
              <w:autoSpaceDN/>
              <w:bidi w:val="0"/>
              <w:spacing w:line="360" w:lineRule="auto"/>
              <w:ind w:left="0" w:leftChars="0"/>
              <w:jc w:val="center"/>
              <w:textAlignment w:val="auto"/>
              <w:rPr>
                <w:rFonts w:hint="eastAsia" w:ascii="宋体" w:hAnsi="宋体" w:eastAsia="宋体" w:cs="宋体"/>
                <w:color w:val="000000"/>
                <w:sz w:val="24"/>
                <w:szCs w:val="24"/>
                <w:highlight w:val="none"/>
              </w:rPr>
            </w:pPr>
          </w:p>
        </w:tc>
        <w:tc>
          <w:tcPr>
            <w:tcW w:w="2215" w:type="dxa"/>
            <w:noWrap w:val="0"/>
            <w:vAlign w:val="center"/>
          </w:tcPr>
          <w:p w14:paraId="47F40BB4">
            <w:pPr>
              <w:pageBreakBefore w:val="0"/>
              <w:kinsoku/>
              <w:wordWrap/>
              <w:overflowPunct/>
              <w:topLinePunct w:val="0"/>
              <w:autoSpaceDE/>
              <w:autoSpaceDN/>
              <w:bidi w:val="0"/>
              <w:spacing w:line="360" w:lineRule="auto"/>
              <w:ind w:left="0" w:leftChars="0"/>
              <w:jc w:val="center"/>
              <w:textAlignment w:val="auto"/>
              <w:rPr>
                <w:rFonts w:hint="eastAsia" w:ascii="宋体" w:hAnsi="宋体" w:eastAsia="宋体" w:cs="宋体"/>
                <w:color w:val="000000"/>
                <w:sz w:val="24"/>
                <w:szCs w:val="24"/>
                <w:highlight w:val="none"/>
              </w:rPr>
            </w:pPr>
          </w:p>
        </w:tc>
        <w:tc>
          <w:tcPr>
            <w:tcW w:w="1706" w:type="dxa"/>
            <w:noWrap w:val="0"/>
            <w:vAlign w:val="center"/>
          </w:tcPr>
          <w:p w14:paraId="541AC340">
            <w:pPr>
              <w:pageBreakBefore w:val="0"/>
              <w:kinsoku/>
              <w:wordWrap/>
              <w:overflowPunct/>
              <w:topLinePunct w:val="0"/>
              <w:autoSpaceDE/>
              <w:autoSpaceDN/>
              <w:bidi w:val="0"/>
              <w:spacing w:line="360" w:lineRule="auto"/>
              <w:ind w:left="0" w:leftChars="0"/>
              <w:jc w:val="center"/>
              <w:textAlignment w:val="auto"/>
              <w:rPr>
                <w:rFonts w:hint="eastAsia" w:ascii="宋体" w:hAnsi="宋体" w:eastAsia="宋体" w:cs="宋体"/>
                <w:color w:val="000000"/>
                <w:sz w:val="24"/>
                <w:szCs w:val="24"/>
                <w:highlight w:val="none"/>
              </w:rPr>
            </w:pPr>
          </w:p>
        </w:tc>
      </w:tr>
      <w:tr w14:paraId="3575B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828" w:type="dxa"/>
            <w:noWrap w:val="0"/>
            <w:vAlign w:val="center"/>
          </w:tcPr>
          <w:p w14:paraId="26AEA000">
            <w:pPr>
              <w:pageBreakBefore w:val="0"/>
              <w:kinsoku/>
              <w:wordWrap/>
              <w:overflowPunct/>
              <w:topLinePunct w:val="0"/>
              <w:autoSpaceDE/>
              <w:autoSpaceDN/>
              <w:bidi w:val="0"/>
              <w:spacing w:line="360" w:lineRule="auto"/>
              <w:ind w:left="0" w:leftChars="0"/>
              <w:jc w:val="center"/>
              <w:textAlignment w:val="auto"/>
              <w:rPr>
                <w:rFonts w:hint="eastAsia" w:ascii="宋体" w:hAnsi="宋体" w:eastAsia="宋体" w:cs="宋体"/>
                <w:color w:val="000000"/>
                <w:sz w:val="24"/>
                <w:szCs w:val="24"/>
                <w:highlight w:val="none"/>
              </w:rPr>
            </w:pPr>
          </w:p>
        </w:tc>
        <w:tc>
          <w:tcPr>
            <w:tcW w:w="1705" w:type="dxa"/>
            <w:noWrap w:val="0"/>
            <w:vAlign w:val="center"/>
          </w:tcPr>
          <w:p w14:paraId="2F81827A">
            <w:pPr>
              <w:pageBreakBefore w:val="0"/>
              <w:kinsoku/>
              <w:wordWrap/>
              <w:overflowPunct/>
              <w:topLinePunct w:val="0"/>
              <w:autoSpaceDE/>
              <w:autoSpaceDN/>
              <w:bidi w:val="0"/>
              <w:spacing w:line="360" w:lineRule="auto"/>
              <w:ind w:left="0" w:leftChars="0"/>
              <w:jc w:val="center"/>
              <w:textAlignment w:val="auto"/>
              <w:rPr>
                <w:rFonts w:hint="eastAsia" w:ascii="宋体" w:hAnsi="宋体" w:eastAsia="宋体" w:cs="宋体"/>
                <w:color w:val="000000"/>
                <w:sz w:val="24"/>
                <w:szCs w:val="24"/>
                <w:highlight w:val="none"/>
              </w:rPr>
            </w:pPr>
          </w:p>
        </w:tc>
        <w:tc>
          <w:tcPr>
            <w:tcW w:w="2177" w:type="dxa"/>
            <w:noWrap w:val="0"/>
            <w:vAlign w:val="center"/>
          </w:tcPr>
          <w:p w14:paraId="7689D962">
            <w:pPr>
              <w:pageBreakBefore w:val="0"/>
              <w:kinsoku/>
              <w:wordWrap/>
              <w:overflowPunct/>
              <w:topLinePunct w:val="0"/>
              <w:autoSpaceDE/>
              <w:autoSpaceDN/>
              <w:bidi w:val="0"/>
              <w:spacing w:line="360" w:lineRule="auto"/>
              <w:ind w:left="0" w:leftChars="0"/>
              <w:jc w:val="center"/>
              <w:textAlignment w:val="auto"/>
              <w:rPr>
                <w:rFonts w:hint="eastAsia" w:ascii="宋体" w:hAnsi="宋体" w:eastAsia="宋体" w:cs="宋体"/>
                <w:color w:val="000000"/>
                <w:sz w:val="24"/>
                <w:szCs w:val="24"/>
                <w:highlight w:val="none"/>
              </w:rPr>
            </w:pPr>
          </w:p>
        </w:tc>
        <w:tc>
          <w:tcPr>
            <w:tcW w:w="2215" w:type="dxa"/>
            <w:noWrap w:val="0"/>
            <w:vAlign w:val="center"/>
          </w:tcPr>
          <w:p w14:paraId="08C55072">
            <w:pPr>
              <w:pageBreakBefore w:val="0"/>
              <w:kinsoku/>
              <w:wordWrap/>
              <w:overflowPunct/>
              <w:topLinePunct w:val="0"/>
              <w:autoSpaceDE/>
              <w:autoSpaceDN/>
              <w:bidi w:val="0"/>
              <w:spacing w:line="360" w:lineRule="auto"/>
              <w:ind w:left="0" w:leftChars="0"/>
              <w:jc w:val="center"/>
              <w:textAlignment w:val="auto"/>
              <w:rPr>
                <w:rFonts w:hint="eastAsia" w:ascii="宋体" w:hAnsi="宋体" w:eastAsia="宋体" w:cs="宋体"/>
                <w:color w:val="000000"/>
                <w:sz w:val="24"/>
                <w:szCs w:val="24"/>
                <w:highlight w:val="none"/>
              </w:rPr>
            </w:pPr>
          </w:p>
        </w:tc>
        <w:tc>
          <w:tcPr>
            <w:tcW w:w="1706" w:type="dxa"/>
            <w:noWrap w:val="0"/>
            <w:vAlign w:val="center"/>
          </w:tcPr>
          <w:p w14:paraId="0AD37F09">
            <w:pPr>
              <w:pageBreakBefore w:val="0"/>
              <w:kinsoku/>
              <w:wordWrap/>
              <w:overflowPunct/>
              <w:topLinePunct w:val="0"/>
              <w:autoSpaceDE/>
              <w:autoSpaceDN/>
              <w:bidi w:val="0"/>
              <w:spacing w:line="360" w:lineRule="auto"/>
              <w:ind w:left="0" w:leftChars="0"/>
              <w:jc w:val="center"/>
              <w:textAlignment w:val="auto"/>
              <w:rPr>
                <w:rFonts w:hint="eastAsia" w:ascii="宋体" w:hAnsi="宋体" w:eastAsia="宋体" w:cs="宋体"/>
                <w:color w:val="000000"/>
                <w:sz w:val="24"/>
                <w:szCs w:val="24"/>
                <w:highlight w:val="none"/>
              </w:rPr>
            </w:pPr>
          </w:p>
        </w:tc>
      </w:tr>
      <w:tr w14:paraId="6B18C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828" w:type="dxa"/>
            <w:noWrap w:val="0"/>
            <w:vAlign w:val="center"/>
          </w:tcPr>
          <w:p w14:paraId="147F3EB2">
            <w:pPr>
              <w:pageBreakBefore w:val="0"/>
              <w:kinsoku/>
              <w:wordWrap/>
              <w:overflowPunct/>
              <w:topLinePunct w:val="0"/>
              <w:autoSpaceDE/>
              <w:autoSpaceDN/>
              <w:bidi w:val="0"/>
              <w:spacing w:line="360" w:lineRule="auto"/>
              <w:ind w:left="0" w:leftChars="0"/>
              <w:jc w:val="center"/>
              <w:textAlignment w:val="auto"/>
              <w:rPr>
                <w:rFonts w:hint="eastAsia" w:ascii="宋体" w:hAnsi="宋体" w:eastAsia="宋体" w:cs="宋体"/>
                <w:color w:val="000000"/>
                <w:sz w:val="24"/>
                <w:szCs w:val="24"/>
                <w:highlight w:val="none"/>
              </w:rPr>
            </w:pPr>
          </w:p>
        </w:tc>
        <w:tc>
          <w:tcPr>
            <w:tcW w:w="1705" w:type="dxa"/>
            <w:noWrap w:val="0"/>
            <w:vAlign w:val="center"/>
          </w:tcPr>
          <w:p w14:paraId="7927A44B">
            <w:pPr>
              <w:pageBreakBefore w:val="0"/>
              <w:kinsoku/>
              <w:wordWrap/>
              <w:overflowPunct/>
              <w:topLinePunct w:val="0"/>
              <w:autoSpaceDE/>
              <w:autoSpaceDN/>
              <w:bidi w:val="0"/>
              <w:spacing w:line="360" w:lineRule="auto"/>
              <w:ind w:left="0" w:leftChars="0"/>
              <w:jc w:val="center"/>
              <w:textAlignment w:val="auto"/>
              <w:rPr>
                <w:rFonts w:hint="eastAsia" w:ascii="宋体" w:hAnsi="宋体" w:eastAsia="宋体" w:cs="宋体"/>
                <w:color w:val="000000"/>
                <w:sz w:val="24"/>
                <w:szCs w:val="24"/>
                <w:highlight w:val="none"/>
              </w:rPr>
            </w:pPr>
          </w:p>
        </w:tc>
        <w:tc>
          <w:tcPr>
            <w:tcW w:w="2177" w:type="dxa"/>
            <w:noWrap w:val="0"/>
            <w:vAlign w:val="center"/>
          </w:tcPr>
          <w:p w14:paraId="77E66AD3">
            <w:pPr>
              <w:pageBreakBefore w:val="0"/>
              <w:kinsoku/>
              <w:wordWrap/>
              <w:overflowPunct/>
              <w:topLinePunct w:val="0"/>
              <w:autoSpaceDE/>
              <w:autoSpaceDN/>
              <w:bidi w:val="0"/>
              <w:spacing w:line="360" w:lineRule="auto"/>
              <w:ind w:left="0" w:leftChars="0"/>
              <w:jc w:val="center"/>
              <w:textAlignment w:val="auto"/>
              <w:rPr>
                <w:rFonts w:hint="eastAsia" w:ascii="宋体" w:hAnsi="宋体" w:eastAsia="宋体" w:cs="宋体"/>
                <w:color w:val="000000"/>
                <w:sz w:val="24"/>
                <w:szCs w:val="24"/>
                <w:highlight w:val="none"/>
              </w:rPr>
            </w:pPr>
          </w:p>
        </w:tc>
        <w:tc>
          <w:tcPr>
            <w:tcW w:w="2215" w:type="dxa"/>
            <w:noWrap w:val="0"/>
            <w:vAlign w:val="center"/>
          </w:tcPr>
          <w:p w14:paraId="5BEC3C67">
            <w:pPr>
              <w:pageBreakBefore w:val="0"/>
              <w:kinsoku/>
              <w:wordWrap/>
              <w:overflowPunct/>
              <w:topLinePunct w:val="0"/>
              <w:autoSpaceDE/>
              <w:autoSpaceDN/>
              <w:bidi w:val="0"/>
              <w:spacing w:line="360" w:lineRule="auto"/>
              <w:ind w:left="0" w:leftChars="0"/>
              <w:jc w:val="center"/>
              <w:textAlignment w:val="auto"/>
              <w:rPr>
                <w:rFonts w:hint="eastAsia" w:ascii="宋体" w:hAnsi="宋体" w:eastAsia="宋体" w:cs="宋体"/>
                <w:color w:val="000000"/>
                <w:sz w:val="24"/>
                <w:szCs w:val="24"/>
                <w:highlight w:val="none"/>
              </w:rPr>
            </w:pPr>
          </w:p>
        </w:tc>
        <w:tc>
          <w:tcPr>
            <w:tcW w:w="1706" w:type="dxa"/>
            <w:noWrap w:val="0"/>
            <w:vAlign w:val="center"/>
          </w:tcPr>
          <w:p w14:paraId="00E3AE46">
            <w:pPr>
              <w:pageBreakBefore w:val="0"/>
              <w:kinsoku/>
              <w:wordWrap/>
              <w:overflowPunct/>
              <w:topLinePunct w:val="0"/>
              <w:autoSpaceDE/>
              <w:autoSpaceDN/>
              <w:bidi w:val="0"/>
              <w:spacing w:line="360" w:lineRule="auto"/>
              <w:ind w:left="0" w:leftChars="0"/>
              <w:jc w:val="center"/>
              <w:textAlignment w:val="auto"/>
              <w:rPr>
                <w:rFonts w:hint="eastAsia" w:ascii="宋体" w:hAnsi="宋体" w:eastAsia="宋体" w:cs="宋体"/>
                <w:color w:val="000000"/>
                <w:sz w:val="24"/>
                <w:szCs w:val="24"/>
                <w:highlight w:val="none"/>
              </w:rPr>
            </w:pPr>
          </w:p>
        </w:tc>
      </w:tr>
    </w:tbl>
    <w:p w14:paraId="2CB954A4">
      <w:pPr>
        <w:pageBreakBefore w:val="0"/>
        <w:kinsoku/>
        <w:wordWrap/>
        <w:overflowPunct/>
        <w:topLinePunct w:val="0"/>
        <w:autoSpaceDE/>
        <w:autoSpaceDN/>
        <w:bidi w:val="0"/>
        <w:spacing w:line="360" w:lineRule="auto"/>
        <w:ind w:left="0" w:leftChars="0" w:firstLine="480" w:firstLineChars="200"/>
        <w:textAlignment w:val="auto"/>
        <w:rPr>
          <w:rFonts w:hint="eastAsia" w:ascii="宋体" w:hAnsi="宋体" w:eastAsia="宋体" w:cs="宋体"/>
          <w:color w:val="000000"/>
          <w:sz w:val="24"/>
          <w:szCs w:val="24"/>
          <w:highlight w:val="none"/>
        </w:rPr>
      </w:pPr>
    </w:p>
    <w:p w14:paraId="65285677">
      <w:pPr>
        <w:pageBreakBefore w:val="0"/>
        <w:kinsoku/>
        <w:wordWrap/>
        <w:overflowPunct/>
        <w:topLinePunct w:val="0"/>
        <w:autoSpaceDE/>
        <w:autoSpaceDN/>
        <w:bidi w:val="0"/>
        <w:spacing w:line="360" w:lineRule="auto"/>
        <w:ind w:left="0" w:leftChars="0"/>
        <w:textAlignment w:val="auto"/>
        <w:rPr>
          <w:rFonts w:hint="eastAsia" w:ascii="宋体" w:hAnsi="宋体" w:eastAsia="宋体" w:cs="宋体"/>
          <w:color w:val="000000"/>
          <w:sz w:val="24"/>
          <w:szCs w:val="24"/>
          <w:highlight w:val="none"/>
        </w:rPr>
      </w:pPr>
      <w:r>
        <w:rPr>
          <w:rFonts w:hint="eastAsia" w:ascii="宋体" w:hAnsi="宋体" w:eastAsia="宋体" w:cs="宋体"/>
          <w:b/>
          <w:color w:val="000000"/>
          <w:sz w:val="24"/>
          <w:szCs w:val="24"/>
          <w:highlight w:val="none"/>
        </w:rPr>
        <w:t>注</w:t>
      </w:r>
      <w:r>
        <w:rPr>
          <w:rFonts w:hint="eastAsia" w:ascii="宋体" w:hAnsi="宋体" w:eastAsia="宋体" w:cs="宋体"/>
          <w:color w:val="000000"/>
          <w:sz w:val="24"/>
          <w:szCs w:val="24"/>
          <w:highlight w:val="none"/>
        </w:rPr>
        <w:t>：1、应与文件要求逐条对应填写。</w:t>
      </w:r>
    </w:p>
    <w:p w14:paraId="7BF4AC84">
      <w:pPr>
        <w:pageBreakBefore w:val="0"/>
        <w:numPr>
          <w:ilvl w:val="0"/>
          <w:numId w:val="0"/>
        </w:numPr>
        <w:kinsoku/>
        <w:wordWrap/>
        <w:overflowPunct/>
        <w:topLinePunct w:val="0"/>
        <w:autoSpaceDE/>
        <w:autoSpaceDN/>
        <w:bidi w:val="0"/>
        <w:spacing w:line="360" w:lineRule="auto"/>
        <w:ind w:left="0" w:leftChars="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2、</w:t>
      </w:r>
      <w:r>
        <w:rPr>
          <w:rFonts w:hint="eastAsia" w:ascii="宋体" w:hAnsi="宋体" w:eastAsia="宋体" w:cs="宋体"/>
          <w:color w:val="000000"/>
          <w:sz w:val="24"/>
          <w:szCs w:val="24"/>
          <w:highlight w:val="none"/>
        </w:rPr>
        <w:t>本表如填写不完，可以续页。</w:t>
      </w:r>
    </w:p>
    <w:p w14:paraId="7F030D71">
      <w:pPr>
        <w:pStyle w:val="6"/>
        <w:pageBreakBefore w:val="0"/>
        <w:numPr>
          <w:ilvl w:val="0"/>
          <w:numId w:val="0"/>
        </w:numPr>
        <w:kinsoku/>
        <w:wordWrap/>
        <w:overflowPunct/>
        <w:topLinePunct w:val="0"/>
        <w:autoSpaceDE/>
        <w:autoSpaceDN/>
        <w:bidi w:val="0"/>
        <w:ind w:left="0" w:leftChars="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3、</w:t>
      </w:r>
      <w:r>
        <w:rPr>
          <w:rFonts w:hint="eastAsia" w:ascii="宋体" w:hAnsi="宋体" w:eastAsia="宋体" w:cs="宋体"/>
          <w:color w:val="000000"/>
          <w:sz w:val="24"/>
          <w:szCs w:val="24"/>
          <w:highlight w:val="none"/>
          <w:lang w:eastAsia="zh-CN"/>
        </w:rPr>
        <w:t>如空白则视为无偏离。</w:t>
      </w:r>
    </w:p>
    <w:p w14:paraId="408DBA90">
      <w:pPr>
        <w:pageBreakBefore w:val="0"/>
        <w:kinsoku/>
        <w:wordWrap/>
        <w:overflowPunct/>
        <w:topLinePunct w:val="0"/>
        <w:autoSpaceDE/>
        <w:autoSpaceDN/>
        <w:bidi w:val="0"/>
        <w:spacing w:line="360" w:lineRule="auto"/>
        <w:ind w:left="0" w:leftChars="0" w:firstLine="480" w:firstLineChars="200"/>
        <w:textAlignment w:val="auto"/>
        <w:rPr>
          <w:rFonts w:hint="eastAsia" w:ascii="宋体" w:hAnsi="宋体" w:eastAsia="宋体" w:cs="宋体"/>
          <w:color w:val="000000"/>
          <w:sz w:val="24"/>
          <w:szCs w:val="24"/>
          <w:highlight w:val="none"/>
        </w:rPr>
      </w:pPr>
    </w:p>
    <w:p w14:paraId="7E4DA434">
      <w:pPr>
        <w:pageBreakBefore w:val="0"/>
        <w:kinsoku/>
        <w:wordWrap/>
        <w:overflowPunct/>
        <w:topLinePunct w:val="0"/>
        <w:autoSpaceDE/>
        <w:autoSpaceDN/>
        <w:bidi w:val="0"/>
        <w:spacing w:line="360" w:lineRule="auto"/>
        <w:ind w:left="0" w:leftChars="0" w:firstLine="480" w:firstLineChars="200"/>
        <w:textAlignment w:val="auto"/>
        <w:rPr>
          <w:rFonts w:hint="eastAsia" w:ascii="宋体" w:hAnsi="宋体" w:eastAsia="宋体" w:cs="宋体"/>
          <w:color w:val="000000"/>
          <w:sz w:val="24"/>
          <w:szCs w:val="24"/>
          <w:highlight w:val="none"/>
        </w:rPr>
      </w:pPr>
    </w:p>
    <w:p w14:paraId="100C75EF">
      <w:pPr>
        <w:pageBreakBefore w:val="0"/>
        <w:kinsoku/>
        <w:wordWrap/>
        <w:overflowPunct/>
        <w:topLinePunct w:val="0"/>
        <w:autoSpaceDE/>
        <w:autoSpaceDN/>
        <w:bidi w:val="0"/>
        <w:spacing w:line="360" w:lineRule="auto"/>
        <w:ind w:left="0" w:leftChars="0" w:firstLine="4080" w:firstLineChars="1700"/>
        <w:textAlignment w:val="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报价单位公章：</w:t>
      </w:r>
    </w:p>
    <w:p w14:paraId="5EA9E2C7">
      <w:pPr>
        <w:pageBreakBefore w:val="0"/>
        <w:kinsoku/>
        <w:wordWrap/>
        <w:overflowPunct/>
        <w:topLinePunct w:val="0"/>
        <w:autoSpaceDE/>
        <w:autoSpaceDN/>
        <w:bidi w:val="0"/>
        <w:spacing w:line="360" w:lineRule="auto"/>
        <w:ind w:left="0" w:leftChars="0" w:firstLine="4080" w:firstLineChars="1700"/>
        <w:textAlignment w:val="auto"/>
        <w:rPr>
          <w:rFonts w:hint="eastAsia" w:asciiTheme="minorEastAsia" w:hAnsiTheme="minorEastAsia" w:eastAsiaTheme="minorEastAsia" w:cstheme="minorEastAsia"/>
          <w:color w:val="000000"/>
          <w:sz w:val="24"/>
          <w:szCs w:val="24"/>
          <w:highlight w:val="none"/>
        </w:rPr>
      </w:pPr>
    </w:p>
    <w:p w14:paraId="0D05DE21">
      <w:pPr>
        <w:pageBreakBefore w:val="0"/>
        <w:kinsoku/>
        <w:wordWrap/>
        <w:overflowPunct/>
        <w:topLinePunct w:val="0"/>
        <w:autoSpaceDE/>
        <w:autoSpaceDN/>
        <w:bidi w:val="0"/>
        <w:spacing w:line="360" w:lineRule="auto"/>
        <w:ind w:left="0" w:leftChars="0"/>
        <w:textAlignment w:val="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 xml:space="preserve">                                  法定代表人</w:t>
      </w:r>
      <w:r>
        <w:rPr>
          <w:rFonts w:hint="eastAsia" w:asciiTheme="minorEastAsia" w:hAnsiTheme="minorEastAsia" w:eastAsiaTheme="minorEastAsia" w:cstheme="minorEastAsia"/>
          <w:color w:val="000000"/>
          <w:sz w:val="24"/>
          <w:szCs w:val="24"/>
          <w:highlight w:val="none"/>
          <w:lang w:eastAsia="zh-CN"/>
        </w:rPr>
        <w:t>：</w:t>
      </w:r>
      <w:r>
        <w:rPr>
          <w:rFonts w:hint="eastAsia" w:asciiTheme="minorEastAsia" w:hAnsiTheme="minorEastAsia" w:eastAsiaTheme="minorEastAsia" w:cstheme="minorEastAsia"/>
          <w:color w:val="000000"/>
          <w:sz w:val="24"/>
          <w:szCs w:val="24"/>
          <w:highlight w:val="none"/>
        </w:rPr>
        <w:t>（签字</w:t>
      </w:r>
      <w:r>
        <w:rPr>
          <w:rFonts w:hint="eastAsia" w:asciiTheme="minorEastAsia" w:hAnsiTheme="minorEastAsia" w:eastAsiaTheme="minorEastAsia" w:cstheme="minorEastAsia"/>
          <w:color w:val="000000"/>
          <w:sz w:val="24"/>
          <w:szCs w:val="24"/>
          <w:highlight w:val="none"/>
          <w:lang w:val="en-US" w:eastAsia="zh-CN"/>
        </w:rPr>
        <w:t>或盖章</w:t>
      </w:r>
      <w:r>
        <w:rPr>
          <w:rFonts w:hint="eastAsia" w:asciiTheme="minorEastAsia" w:hAnsiTheme="minorEastAsia" w:eastAsiaTheme="minorEastAsia" w:cstheme="minorEastAsia"/>
          <w:color w:val="000000"/>
          <w:sz w:val="24"/>
          <w:szCs w:val="24"/>
          <w:highlight w:val="none"/>
        </w:rPr>
        <w:t>）</w:t>
      </w:r>
    </w:p>
    <w:p w14:paraId="4CD61E59">
      <w:pPr>
        <w:pageBreakBefore w:val="0"/>
        <w:kinsoku/>
        <w:wordWrap/>
        <w:overflowPunct/>
        <w:topLinePunct w:val="0"/>
        <w:autoSpaceDE/>
        <w:autoSpaceDN/>
        <w:bidi w:val="0"/>
        <w:spacing w:line="360" w:lineRule="auto"/>
        <w:ind w:left="0" w:leftChars="0" w:firstLine="480" w:firstLineChars="200"/>
        <w:textAlignment w:val="auto"/>
        <w:rPr>
          <w:rFonts w:hint="eastAsia" w:asciiTheme="minorEastAsia" w:hAnsiTheme="minorEastAsia" w:eastAsiaTheme="minorEastAsia" w:cstheme="minorEastAsia"/>
          <w:color w:val="000000"/>
          <w:sz w:val="24"/>
          <w:szCs w:val="24"/>
          <w:highlight w:val="none"/>
        </w:rPr>
      </w:pPr>
    </w:p>
    <w:p w14:paraId="37EDF223">
      <w:pPr>
        <w:pStyle w:val="3"/>
        <w:pageBreakBefore w:val="0"/>
        <w:kinsoku/>
        <w:wordWrap/>
        <w:overflowPunct/>
        <w:topLinePunct w:val="0"/>
        <w:autoSpaceDE/>
        <w:autoSpaceDN/>
        <w:bidi w:val="0"/>
        <w:spacing w:before="0" w:after="0" w:line="360" w:lineRule="auto"/>
        <w:ind w:left="0" w:leftChars="0"/>
        <w:jc w:val="right"/>
        <w:textAlignment w:val="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b w:val="0"/>
          <w:bCs w:val="0"/>
          <w:color w:val="000000"/>
          <w:sz w:val="24"/>
          <w:szCs w:val="24"/>
          <w:highlight w:val="none"/>
        </w:rPr>
        <w:t>年   月   日</w:t>
      </w:r>
    </w:p>
    <w:p w14:paraId="706E869D">
      <w:pPr>
        <w:bidi w:val="0"/>
        <w:rPr>
          <w:rFonts w:hint="eastAsia" w:asciiTheme="minorEastAsia" w:hAnsiTheme="minorEastAsia" w:eastAsiaTheme="minorEastAsia" w:cstheme="minorEastAsia"/>
          <w:highlight w:val="none"/>
          <w:lang w:val="en-US" w:eastAsia="zh-CN"/>
        </w:rPr>
      </w:pPr>
    </w:p>
    <w:p w14:paraId="4953A417">
      <w:pPr>
        <w:bidi w:val="0"/>
        <w:jc w:val="center"/>
        <w:rPr>
          <w:rFonts w:hint="eastAsia" w:asciiTheme="minorEastAsia" w:hAnsiTheme="minorEastAsia" w:eastAsiaTheme="minorEastAsia" w:cstheme="minorEastAsia"/>
          <w:b/>
          <w:bCs/>
          <w:sz w:val="24"/>
          <w:szCs w:val="32"/>
          <w:highlight w:val="none"/>
          <w:lang w:val="en-US" w:eastAsia="zh-CN"/>
        </w:rPr>
      </w:pPr>
    </w:p>
    <w:p w14:paraId="414AAF62">
      <w:pPr>
        <w:bidi w:val="0"/>
        <w:jc w:val="cente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b/>
          <w:bCs/>
          <w:sz w:val="24"/>
          <w:szCs w:val="32"/>
          <w:highlight w:val="none"/>
          <w:lang w:val="en-US" w:eastAsia="zh-CN"/>
        </w:rPr>
        <w:t>四、技术偏离表</w:t>
      </w:r>
      <w:bookmarkEnd w:id="94"/>
      <w:bookmarkEnd w:id="95"/>
    </w:p>
    <w:p w14:paraId="3793D585">
      <w:pPr>
        <w:pageBreakBefore w:val="0"/>
        <w:kinsoku/>
        <w:wordWrap/>
        <w:overflowPunct/>
        <w:topLinePunct w:val="0"/>
        <w:autoSpaceDE/>
        <w:autoSpaceDN/>
        <w:bidi w:val="0"/>
        <w:spacing w:line="360" w:lineRule="auto"/>
        <w:ind w:left="0" w:leftChars="0"/>
        <w:jc w:val="center"/>
        <w:textAlignment w:val="auto"/>
        <w:rPr>
          <w:rFonts w:hint="eastAsia" w:asciiTheme="minorEastAsia" w:hAnsiTheme="minorEastAsia" w:eastAsiaTheme="minorEastAsia" w:cstheme="minorEastAsia"/>
          <w:b/>
          <w:color w:val="000000"/>
          <w:sz w:val="24"/>
          <w:szCs w:val="24"/>
          <w:highlight w:val="none"/>
        </w:rPr>
      </w:pPr>
    </w:p>
    <w:p w14:paraId="25C9C3F7">
      <w:pPr>
        <w:pageBreakBefore w:val="0"/>
        <w:kinsoku/>
        <w:wordWrap/>
        <w:overflowPunct/>
        <w:topLinePunct w:val="0"/>
        <w:autoSpaceDE/>
        <w:autoSpaceDN/>
        <w:bidi w:val="0"/>
        <w:spacing w:line="360" w:lineRule="auto"/>
        <w:ind w:left="0" w:leftChars="0"/>
        <w:textAlignment w:val="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lang w:val="en-US" w:eastAsia="zh-CN"/>
        </w:rPr>
        <w:t>项目名称</w:t>
      </w:r>
      <w:r>
        <w:rPr>
          <w:rFonts w:hint="eastAsia" w:asciiTheme="minorEastAsia" w:hAnsiTheme="minorEastAsia" w:eastAsiaTheme="minorEastAsia" w:cstheme="minorEastAsia"/>
          <w:color w:val="000000"/>
          <w:sz w:val="24"/>
          <w:szCs w:val="24"/>
          <w:highlight w:val="none"/>
        </w:rPr>
        <w:t>：</w:t>
      </w:r>
    </w:p>
    <w:p w14:paraId="35897E35">
      <w:pPr>
        <w:pageBreakBefore w:val="0"/>
        <w:kinsoku/>
        <w:wordWrap/>
        <w:overflowPunct/>
        <w:topLinePunct w:val="0"/>
        <w:autoSpaceDE/>
        <w:autoSpaceDN/>
        <w:bidi w:val="0"/>
        <w:spacing w:line="360" w:lineRule="auto"/>
        <w:ind w:left="0" w:leftChars="0"/>
        <w:textAlignment w:val="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项目</w:t>
      </w:r>
      <w:r>
        <w:rPr>
          <w:rFonts w:hint="eastAsia" w:asciiTheme="minorEastAsia" w:hAnsiTheme="minorEastAsia" w:eastAsiaTheme="minorEastAsia" w:cstheme="minorEastAsia"/>
          <w:color w:val="000000"/>
          <w:sz w:val="24"/>
          <w:szCs w:val="24"/>
          <w:highlight w:val="none"/>
          <w:lang w:val="en-US" w:eastAsia="zh-CN"/>
        </w:rPr>
        <w:t>编号</w:t>
      </w:r>
      <w:r>
        <w:rPr>
          <w:rFonts w:hint="eastAsia" w:asciiTheme="minorEastAsia" w:hAnsiTheme="minorEastAsia" w:eastAsiaTheme="minorEastAsia" w:cstheme="minorEastAsia"/>
          <w:color w:val="000000"/>
          <w:sz w:val="24"/>
          <w:szCs w:val="24"/>
          <w:highlight w:val="none"/>
        </w:rPr>
        <w:t>：</w:t>
      </w:r>
    </w:p>
    <w:tbl>
      <w:tblPr>
        <w:tblStyle w:val="27"/>
        <w:tblW w:w="91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2023"/>
        <w:gridCol w:w="1655"/>
        <w:gridCol w:w="1471"/>
        <w:gridCol w:w="1839"/>
        <w:gridCol w:w="1287"/>
      </w:tblGrid>
      <w:tr w14:paraId="3D879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846" w:type="dxa"/>
            <w:noWrap w:val="0"/>
            <w:vAlign w:val="center"/>
          </w:tcPr>
          <w:p w14:paraId="0F6086C8">
            <w:pPr>
              <w:pageBreakBefore w:val="0"/>
              <w:kinsoku/>
              <w:wordWrap/>
              <w:overflowPunct/>
              <w:topLinePunct w:val="0"/>
              <w:autoSpaceDE/>
              <w:autoSpaceDN/>
              <w:bidi w:val="0"/>
              <w:spacing w:line="360" w:lineRule="auto"/>
              <w:ind w:left="0" w:leftChars="0"/>
              <w:jc w:val="center"/>
              <w:textAlignment w:val="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序号</w:t>
            </w:r>
          </w:p>
        </w:tc>
        <w:tc>
          <w:tcPr>
            <w:tcW w:w="2023" w:type="dxa"/>
            <w:noWrap w:val="0"/>
            <w:vAlign w:val="center"/>
          </w:tcPr>
          <w:p w14:paraId="78550B74">
            <w:pPr>
              <w:pageBreakBefore w:val="0"/>
              <w:kinsoku/>
              <w:wordWrap/>
              <w:overflowPunct/>
              <w:topLinePunct w:val="0"/>
              <w:autoSpaceDE/>
              <w:autoSpaceDN/>
              <w:bidi w:val="0"/>
              <w:spacing w:line="360" w:lineRule="auto"/>
              <w:ind w:left="0" w:leftChars="0"/>
              <w:jc w:val="center"/>
              <w:textAlignment w:val="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文件规格功能要求条目号</w:t>
            </w:r>
          </w:p>
        </w:tc>
        <w:tc>
          <w:tcPr>
            <w:tcW w:w="1655" w:type="dxa"/>
            <w:noWrap w:val="0"/>
            <w:vAlign w:val="center"/>
          </w:tcPr>
          <w:p w14:paraId="451F870E">
            <w:pPr>
              <w:pageBreakBefore w:val="0"/>
              <w:kinsoku/>
              <w:wordWrap/>
              <w:overflowPunct/>
              <w:topLinePunct w:val="0"/>
              <w:autoSpaceDE/>
              <w:autoSpaceDN/>
              <w:bidi w:val="0"/>
              <w:spacing w:line="360" w:lineRule="auto"/>
              <w:ind w:left="0" w:leftChars="0"/>
              <w:jc w:val="center"/>
              <w:textAlignment w:val="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文件</w:t>
            </w:r>
          </w:p>
          <w:p w14:paraId="1C71BF43">
            <w:pPr>
              <w:pageBreakBefore w:val="0"/>
              <w:kinsoku/>
              <w:wordWrap/>
              <w:overflowPunct/>
              <w:topLinePunct w:val="0"/>
              <w:autoSpaceDE/>
              <w:autoSpaceDN/>
              <w:bidi w:val="0"/>
              <w:spacing w:line="360" w:lineRule="auto"/>
              <w:ind w:left="0" w:leftChars="0"/>
              <w:jc w:val="center"/>
              <w:textAlignment w:val="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要求规格</w:t>
            </w:r>
          </w:p>
        </w:tc>
        <w:tc>
          <w:tcPr>
            <w:tcW w:w="1471" w:type="dxa"/>
            <w:noWrap w:val="0"/>
            <w:vAlign w:val="center"/>
          </w:tcPr>
          <w:p w14:paraId="49D81EAC">
            <w:pPr>
              <w:pageBreakBefore w:val="0"/>
              <w:kinsoku/>
              <w:wordWrap/>
              <w:overflowPunct/>
              <w:topLinePunct w:val="0"/>
              <w:autoSpaceDE/>
              <w:autoSpaceDN/>
              <w:bidi w:val="0"/>
              <w:spacing w:line="360" w:lineRule="auto"/>
              <w:ind w:left="0" w:leftChars="0"/>
              <w:jc w:val="center"/>
              <w:textAlignment w:val="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投标规格</w:t>
            </w:r>
          </w:p>
          <w:p w14:paraId="04BAF12D">
            <w:pPr>
              <w:pageBreakBefore w:val="0"/>
              <w:kinsoku/>
              <w:wordWrap/>
              <w:overflowPunct/>
              <w:topLinePunct w:val="0"/>
              <w:autoSpaceDE/>
              <w:autoSpaceDN/>
              <w:bidi w:val="0"/>
              <w:spacing w:line="360" w:lineRule="auto"/>
              <w:ind w:left="0" w:leftChars="0"/>
              <w:jc w:val="center"/>
              <w:textAlignment w:val="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功能</w:t>
            </w:r>
          </w:p>
        </w:tc>
        <w:tc>
          <w:tcPr>
            <w:tcW w:w="1839" w:type="dxa"/>
            <w:noWrap w:val="0"/>
            <w:vAlign w:val="center"/>
          </w:tcPr>
          <w:p w14:paraId="3E56FFB6">
            <w:pPr>
              <w:pageBreakBefore w:val="0"/>
              <w:kinsoku/>
              <w:wordWrap/>
              <w:overflowPunct/>
              <w:topLinePunct w:val="0"/>
              <w:autoSpaceDE/>
              <w:autoSpaceDN/>
              <w:bidi w:val="0"/>
              <w:spacing w:line="360" w:lineRule="auto"/>
              <w:ind w:left="0" w:leftChars="0"/>
              <w:jc w:val="center"/>
              <w:textAlignment w:val="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偏离</w:t>
            </w:r>
          </w:p>
        </w:tc>
        <w:tc>
          <w:tcPr>
            <w:tcW w:w="1287" w:type="dxa"/>
            <w:noWrap w:val="0"/>
            <w:vAlign w:val="center"/>
          </w:tcPr>
          <w:p w14:paraId="41C7A43A">
            <w:pPr>
              <w:pageBreakBefore w:val="0"/>
              <w:kinsoku/>
              <w:wordWrap/>
              <w:overflowPunct/>
              <w:topLinePunct w:val="0"/>
              <w:autoSpaceDE/>
              <w:autoSpaceDN/>
              <w:bidi w:val="0"/>
              <w:spacing w:line="360" w:lineRule="auto"/>
              <w:ind w:left="0" w:leftChars="0"/>
              <w:jc w:val="center"/>
              <w:textAlignment w:val="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说明</w:t>
            </w:r>
          </w:p>
        </w:tc>
      </w:tr>
      <w:tr w14:paraId="7EE73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846" w:type="dxa"/>
            <w:noWrap w:val="0"/>
            <w:vAlign w:val="center"/>
          </w:tcPr>
          <w:p w14:paraId="3DDCFC79">
            <w:pPr>
              <w:pageBreakBefore w:val="0"/>
              <w:kinsoku/>
              <w:wordWrap/>
              <w:overflowPunct/>
              <w:topLinePunct w:val="0"/>
              <w:autoSpaceDE/>
              <w:autoSpaceDN/>
              <w:bidi w:val="0"/>
              <w:spacing w:line="360" w:lineRule="auto"/>
              <w:ind w:left="0" w:leftChars="0"/>
              <w:jc w:val="center"/>
              <w:textAlignment w:val="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1</w:t>
            </w:r>
          </w:p>
        </w:tc>
        <w:tc>
          <w:tcPr>
            <w:tcW w:w="2023" w:type="dxa"/>
            <w:noWrap w:val="0"/>
            <w:vAlign w:val="center"/>
          </w:tcPr>
          <w:p w14:paraId="4577143E">
            <w:pPr>
              <w:pageBreakBefore w:val="0"/>
              <w:kinsoku/>
              <w:wordWrap/>
              <w:overflowPunct/>
              <w:topLinePunct w:val="0"/>
              <w:autoSpaceDE/>
              <w:autoSpaceDN/>
              <w:bidi w:val="0"/>
              <w:spacing w:line="360" w:lineRule="auto"/>
              <w:ind w:left="0" w:leftChars="0"/>
              <w:jc w:val="center"/>
              <w:textAlignment w:val="auto"/>
              <w:rPr>
                <w:rFonts w:hint="eastAsia" w:asciiTheme="minorEastAsia" w:hAnsiTheme="minorEastAsia" w:eastAsiaTheme="minorEastAsia" w:cstheme="minorEastAsia"/>
                <w:color w:val="000000"/>
                <w:sz w:val="24"/>
                <w:szCs w:val="24"/>
                <w:highlight w:val="none"/>
              </w:rPr>
            </w:pPr>
          </w:p>
        </w:tc>
        <w:tc>
          <w:tcPr>
            <w:tcW w:w="1655" w:type="dxa"/>
            <w:noWrap w:val="0"/>
            <w:vAlign w:val="center"/>
          </w:tcPr>
          <w:p w14:paraId="412BEF8E">
            <w:pPr>
              <w:pageBreakBefore w:val="0"/>
              <w:kinsoku/>
              <w:wordWrap/>
              <w:overflowPunct/>
              <w:topLinePunct w:val="0"/>
              <w:autoSpaceDE/>
              <w:autoSpaceDN/>
              <w:bidi w:val="0"/>
              <w:spacing w:line="360" w:lineRule="auto"/>
              <w:ind w:left="0" w:leftChars="0"/>
              <w:jc w:val="center"/>
              <w:textAlignment w:val="auto"/>
              <w:rPr>
                <w:rFonts w:hint="eastAsia" w:asciiTheme="minorEastAsia" w:hAnsiTheme="minorEastAsia" w:eastAsiaTheme="minorEastAsia" w:cstheme="minorEastAsia"/>
                <w:color w:val="000000"/>
                <w:sz w:val="24"/>
                <w:szCs w:val="24"/>
                <w:highlight w:val="none"/>
              </w:rPr>
            </w:pPr>
          </w:p>
        </w:tc>
        <w:tc>
          <w:tcPr>
            <w:tcW w:w="1471" w:type="dxa"/>
            <w:noWrap w:val="0"/>
            <w:vAlign w:val="center"/>
          </w:tcPr>
          <w:p w14:paraId="4F6FB34A">
            <w:pPr>
              <w:pageBreakBefore w:val="0"/>
              <w:kinsoku/>
              <w:wordWrap/>
              <w:overflowPunct/>
              <w:topLinePunct w:val="0"/>
              <w:autoSpaceDE/>
              <w:autoSpaceDN/>
              <w:bidi w:val="0"/>
              <w:spacing w:line="360" w:lineRule="auto"/>
              <w:ind w:left="0" w:leftChars="0"/>
              <w:jc w:val="center"/>
              <w:textAlignment w:val="auto"/>
              <w:rPr>
                <w:rFonts w:hint="eastAsia" w:asciiTheme="minorEastAsia" w:hAnsiTheme="minorEastAsia" w:eastAsiaTheme="minorEastAsia" w:cstheme="minorEastAsia"/>
                <w:color w:val="000000"/>
                <w:sz w:val="24"/>
                <w:szCs w:val="24"/>
                <w:highlight w:val="none"/>
              </w:rPr>
            </w:pPr>
          </w:p>
        </w:tc>
        <w:tc>
          <w:tcPr>
            <w:tcW w:w="1839" w:type="dxa"/>
            <w:noWrap w:val="0"/>
            <w:vAlign w:val="center"/>
          </w:tcPr>
          <w:p w14:paraId="2AF4A5C2">
            <w:pPr>
              <w:pageBreakBefore w:val="0"/>
              <w:kinsoku/>
              <w:wordWrap/>
              <w:overflowPunct/>
              <w:topLinePunct w:val="0"/>
              <w:autoSpaceDE/>
              <w:autoSpaceDN/>
              <w:bidi w:val="0"/>
              <w:spacing w:line="360" w:lineRule="auto"/>
              <w:ind w:left="0" w:leftChars="0"/>
              <w:jc w:val="center"/>
              <w:textAlignment w:val="auto"/>
              <w:rPr>
                <w:rFonts w:hint="eastAsia" w:asciiTheme="minorEastAsia" w:hAnsiTheme="minorEastAsia" w:eastAsiaTheme="minorEastAsia" w:cstheme="minorEastAsia"/>
                <w:color w:val="000000"/>
                <w:sz w:val="24"/>
                <w:szCs w:val="24"/>
                <w:highlight w:val="none"/>
              </w:rPr>
            </w:pPr>
          </w:p>
        </w:tc>
        <w:tc>
          <w:tcPr>
            <w:tcW w:w="1287" w:type="dxa"/>
            <w:noWrap w:val="0"/>
            <w:vAlign w:val="center"/>
          </w:tcPr>
          <w:p w14:paraId="415DDF1F">
            <w:pPr>
              <w:pageBreakBefore w:val="0"/>
              <w:kinsoku/>
              <w:wordWrap/>
              <w:overflowPunct/>
              <w:topLinePunct w:val="0"/>
              <w:autoSpaceDE/>
              <w:autoSpaceDN/>
              <w:bidi w:val="0"/>
              <w:spacing w:line="360" w:lineRule="auto"/>
              <w:ind w:left="0" w:leftChars="0"/>
              <w:jc w:val="center"/>
              <w:textAlignment w:val="auto"/>
              <w:rPr>
                <w:rFonts w:hint="eastAsia" w:asciiTheme="minorEastAsia" w:hAnsiTheme="minorEastAsia" w:eastAsiaTheme="minorEastAsia" w:cstheme="minorEastAsia"/>
                <w:color w:val="000000"/>
                <w:sz w:val="24"/>
                <w:szCs w:val="24"/>
                <w:highlight w:val="none"/>
              </w:rPr>
            </w:pPr>
          </w:p>
        </w:tc>
      </w:tr>
      <w:tr w14:paraId="4697F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846" w:type="dxa"/>
            <w:noWrap w:val="0"/>
            <w:vAlign w:val="center"/>
          </w:tcPr>
          <w:p w14:paraId="5BDD53F4">
            <w:pPr>
              <w:pageBreakBefore w:val="0"/>
              <w:kinsoku/>
              <w:wordWrap/>
              <w:overflowPunct/>
              <w:topLinePunct w:val="0"/>
              <w:autoSpaceDE/>
              <w:autoSpaceDN/>
              <w:bidi w:val="0"/>
              <w:spacing w:line="360" w:lineRule="auto"/>
              <w:ind w:left="0" w:leftChars="0"/>
              <w:jc w:val="center"/>
              <w:textAlignment w:val="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2</w:t>
            </w:r>
          </w:p>
        </w:tc>
        <w:tc>
          <w:tcPr>
            <w:tcW w:w="2023" w:type="dxa"/>
            <w:noWrap w:val="0"/>
            <w:vAlign w:val="center"/>
          </w:tcPr>
          <w:p w14:paraId="79377835">
            <w:pPr>
              <w:pageBreakBefore w:val="0"/>
              <w:kinsoku/>
              <w:wordWrap/>
              <w:overflowPunct/>
              <w:topLinePunct w:val="0"/>
              <w:autoSpaceDE/>
              <w:autoSpaceDN/>
              <w:bidi w:val="0"/>
              <w:spacing w:line="360" w:lineRule="auto"/>
              <w:ind w:left="0" w:leftChars="0"/>
              <w:jc w:val="center"/>
              <w:textAlignment w:val="auto"/>
              <w:rPr>
                <w:rFonts w:hint="eastAsia" w:asciiTheme="minorEastAsia" w:hAnsiTheme="minorEastAsia" w:eastAsiaTheme="minorEastAsia" w:cstheme="minorEastAsia"/>
                <w:color w:val="000000"/>
                <w:sz w:val="24"/>
                <w:szCs w:val="24"/>
                <w:highlight w:val="none"/>
              </w:rPr>
            </w:pPr>
          </w:p>
        </w:tc>
        <w:tc>
          <w:tcPr>
            <w:tcW w:w="1655" w:type="dxa"/>
            <w:noWrap w:val="0"/>
            <w:vAlign w:val="center"/>
          </w:tcPr>
          <w:p w14:paraId="70998159">
            <w:pPr>
              <w:pageBreakBefore w:val="0"/>
              <w:kinsoku/>
              <w:wordWrap/>
              <w:overflowPunct/>
              <w:topLinePunct w:val="0"/>
              <w:autoSpaceDE/>
              <w:autoSpaceDN/>
              <w:bidi w:val="0"/>
              <w:spacing w:line="360" w:lineRule="auto"/>
              <w:ind w:left="0" w:leftChars="0"/>
              <w:jc w:val="center"/>
              <w:textAlignment w:val="auto"/>
              <w:rPr>
                <w:rFonts w:hint="eastAsia" w:asciiTheme="minorEastAsia" w:hAnsiTheme="minorEastAsia" w:eastAsiaTheme="minorEastAsia" w:cstheme="minorEastAsia"/>
                <w:color w:val="000000"/>
                <w:sz w:val="24"/>
                <w:szCs w:val="24"/>
                <w:highlight w:val="none"/>
              </w:rPr>
            </w:pPr>
          </w:p>
        </w:tc>
        <w:tc>
          <w:tcPr>
            <w:tcW w:w="1471" w:type="dxa"/>
            <w:noWrap w:val="0"/>
            <w:vAlign w:val="center"/>
          </w:tcPr>
          <w:p w14:paraId="1402EFE6">
            <w:pPr>
              <w:pageBreakBefore w:val="0"/>
              <w:kinsoku/>
              <w:wordWrap/>
              <w:overflowPunct/>
              <w:topLinePunct w:val="0"/>
              <w:autoSpaceDE/>
              <w:autoSpaceDN/>
              <w:bidi w:val="0"/>
              <w:spacing w:line="360" w:lineRule="auto"/>
              <w:ind w:left="0" w:leftChars="0"/>
              <w:jc w:val="center"/>
              <w:textAlignment w:val="auto"/>
              <w:rPr>
                <w:rFonts w:hint="eastAsia" w:asciiTheme="minorEastAsia" w:hAnsiTheme="minorEastAsia" w:eastAsiaTheme="minorEastAsia" w:cstheme="minorEastAsia"/>
                <w:color w:val="000000"/>
                <w:sz w:val="24"/>
                <w:szCs w:val="24"/>
                <w:highlight w:val="none"/>
              </w:rPr>
            </w:pPr>
          </w:p>
        </w:tc>
        <w:tc>
          <w:tcPr>
            <w:tcW w:w="1839" w:type="dxa"/>
            <w:noWrap w:val="0"/>
            <w:vAlign w:val="center"/>
          </w:tcPr>
          <w:p w14:paraId="0AE76CB2">
            <w:pPr>
              <w:pageBreakBefore w:val="0"/>
              <w:kinsoku/>
              <w:wordWrap/>
              <w:overflowPunct/>
              <w:topLinePunct w:val="0"/>
              <w:autoSpaceDE/>
              <w:autoSpaceDN/>
              <w:bidi w:val="0"/>
              <w:spacing w:line="360" w:lineRule="auto"/>
              <w:ind w:left="0" w:leftChars="0"/>
              <w:jc w:val="center"/>
              <w:textAlignment w:val="auto"/>
              <w:rPr>
                <w:rFonts w:hint="eastAsia" w:asciiTheme="minorEastAsia" w:hAnsiTheme="minorEastAsia" w:eastAsiaTheme="minorEastAsia" w:cstheme="minorEastAsia"/>
                <w:color w:val="000000"/>
                <w:sz w:val="24"/>
                <w:szCs w:val="24"/>
                <w:highlight w:val="none"/>
              </w:rPr>
            </w:pPr>
          </w:p>
        </w:tc>
        <w:tc>
          <w:tcPr>
            <w:tcW w:w="1287" w:type="dxa"/>
            <w:noWrap w:val="0"/>
            <w:vAlign w:val="center"/>
          </w:tcPr>
          <w:p w14:paraId="6952BC32">
            <w:pPr>
              <w:pageBreakBefore w:val="0"/>
              <w:kinsoku/>
              <w:wordWrap/>
              <w:overflowPunct/>
              <w:topLinePunct w:val="0"/>
              <w:autoSpaceDE/>
              <w:autoSpaceDN/>
              <w:bidi w:val="0"/>
              <w:spacing w:line="360" w:lineRule="auto"/>
              <w:ind w:left="0" w:leftChars="0"/>
              <w:jc w:val="center"/>
              <w:textAlignment w:val="auto"/>
              <w:rPr>
                <w:rFonts w:hint="eastAsia" w:asciiTheme="minorEastAsia" w:hAnsiTheme="minorEastAsia" w:eastAsiaTheme="minorEastAsia" w:cstheme="minorEastAsia"/>
                <w:color w:val="000000"/>
                <w:sz w:val="24"/>
                <w:szCs w:val="24"/>
                <w:highlight w:val="none"/>
              </w:rPr>
            </w:pPr>
          </w:p>
        </w:tc>
      </w:tr>
      <w:tr w14:paraId="48D2C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846" w:type="dxa"/>
            <w:noWrap w:val="0"/>
            <w:vAlign w:val="center"/>
          </w:tcPr>
          <w:p w14:paraId="7BB6B8BC">
            <w:pPr>
              <w:pageBreakBefore w:val="0"/>
              <w:kinsoku/>
              <w:wordWrap/>
              <w:overflowPunct/>
              <w:topLinePunct w:val="0"/>
              <w:autoSpaceDE/>
              <w:autoSpaceDN/>
              <w:bidi w:val="0"/>
              <w:spacing w:line="360" w:lineRule="auto"/>
              <w:ind w:left="0" w:leftChars="0"/>
              <w:jc w:val="center"/>
              <w:textAlignment w:val="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3</w:t>
            </w:r>
          </w:p>
        </w:tc>
        <w:tc>
          <w:tcPr>
            <w:tcW w:w="2023" w:type="dxa"/>
            <w:noWrap w:val="0"/>
            <w:vAlign w:val="center"/>
          </w:tcPr>
          <w:p w14:paraId="69341062">
            <w:pPr>
              <w:pageBreakBefore w:val="0"/>
              <w:kinsoku/>
              <w:wordWrap/>
              <w:overflowPunct/>
              <w:topLinePunct w:val="0"/>
              <w:autoSpaceDE/>
              <w:autoSpaceDN/>
              <w:bidi w:val="0"/>
              <w:spacing w:line="360" w:lineRule="auto"/>
              <w:ind w:left="0" w:leftChars="0"/>
              <w:jc w:val="center"/>
              <w:textAlignment w:val="auto"/>
              <w:rPr>
                <w:rFonts w:hint="eastAsia" w:asciiTheme="minorEastAsia" w:hAnsiTheme="minorEastAsia" w:eastAsiaTheme="minorEastAsia" w:cstheme="minorEastAsia"/>
                <w:color w:val="000000"/>
                <w:sz w:val="24"/>
                <w:szCs w:val="24"/>
                <w:highlight w:val="none"/>
              </w:rPr>
            </w:pPr>
          </w:p>
        </w:tc>
        <w:tc>
          <w:tcPr>
            <w:tcW w:w="1655" w:type="dxa"/>
            <w:noWrap w:val="0"/>
            <w:vAlign w:val="center"/>
          </w:tcPr>
          <w:p w14:paraId="3CB5528C">
            <w:pPr>
              <w:pageBreakBefore w:val="0"/>
              <w:kinsoku/>
              <w:wordWrap/>
              <w:overflowPunct/>
              <w:topLinePunct w:val="0"/>
              <w:autoSpaceDE/>
              <w:autoSpaceDN/>
              <w:bidi w:val="0"/>
              <w:spacing w:line="360" w:lineRule="auto"/>
              <w:ind w:left="0" w:leftChars="0"/>
              <w:jc w:val="center"/>
              <w:textAlignment w:val="auto"/>
              <w:rPr>
                <w:rFonts w:hint="eastAsia" w:asciiTheme="minorEastAsia" w:hAnsiTheme="minorEastAsia" w:eastAsiaTheme="minorEastAsia" w:cstheme="minorEastAsia"/>
                <w:color w:val="000000"/>
                <w:sz w:val="24"/>
                <w:szCs w:val="24"/>
                <w:highlight w:val="none"/>
              </w:rPr>
            </w:pPr>
          </w:p>
        </w:tc>
        <w:tc>
          <w:tcPr>
            <w:tcW w:w="1471" w:type="dxa"/>
            <w:noWrap w:val="0"/>
            <w:vAlign w:val="center"/>
          </w:tcPr>
          <w:p w14:paraId="24A9A597">
            <w:pPr>
              <w:pageBreakBefore w:val="0"/>
              <w:kinsoku/>
              <w:wordWrap/>
              <w:overflowPunct/>
              <w:topLinePunct w:val="0"/>
              <w:autoSpaceDE/>
              <w:autoSpaceDN/>
              <w:bidi w:val="0"/>
              <w:spacing w:line="360" w:lineRule="auto"/>
              <w:ind w:left="0" w:leftChars="0"/>
              <w:jc w:val="center"/>
              <w:textAlignment w:val="auto"/>
              <w:rPr>
                <w:rFonts w:hint="eastAsia" w:asciiTheme="minorEastAsia" w:hAnsiTheme="minorEastAsia" w:eastAsiaTheme="minorEastAsia" w:cstheme="minorEastAsia"/>
                <w:color w:val="000000"/>
                <w:sz w:val="24"/>
                <w:szCs w:val="24"/>
                <w:highlight w:val="none"/>
              </w:rPr>
            </w:pPr>
          </w:p>
        </w:tc>
        <w:tc>
          <w:tcPr>
            <w:tcW w:w="1839" w:type="dxa"/>
            <w:noWrap w:val="0"/>
            <w:vAlign w:val="center"/>
          </w:tcPr>
          <w:p w14:paraId="73AAA978">
            <w:pPr>
              <w:pageBreakBefore w:val="0"/>
              <w:kinsoku/>
              <w:wordWrap/>
              <w:overflowPunct/>
              <w:topLinePunct w:val="0"/>
              <w:autoSpaceDE/>
              <w:autoSpaceDN/>
              <w:bidi w:val="0"/>
              <w:spacing w:line="360" w:lineRule="auto"/>
              <w:ind w:left="0" w:leftChars="0"/>
              <w:jc w:val="center"/>
              <w:textAlignment w:val="auto"/>
              <w:rPr>
                <w:rFonts w:hint="eastAsia" w:asciiTheme="minorEastAsia" w:hAnsiTheme="minorEastAsia" w:eastAsiaTheme="minorEastAsia" w:cstheme="minorEastAsia"/>
                <w:color w:val="000000"/>
                <w:sz w:val="24"/>
                <w:szCs w:val="24"/>
                <w:highlight w:val="none"/>
              </w:rPr>
            </w:pPr>
          </w:p>
        </w:tc>
        <w:tc>
          <w:tcPr>
            <w:tcW w:w="1287" w:type="dxa"/>
            <w:noWrap w:val="0"/>
            <w:vAlign w:val="center"/>
          </w:tcPr>
          <w:p w14:paraId="43BDBD42">
            <w:pPr>
              <w:pageBreakBefore w:val="0"/>
              <w:kinsoku/>
              <w:wordWrap/>
              <w:overflowPunct/>
              <w:topLinePunct w:val="0"/>
              <w:autoSpaceDE/>
              <w:autoSpaceDN/>
              <w:bidi w:val="0"/>
              <w:spacing w:line="360" w:lineRule="auto"/>
              <w:ind w:left="0" w:leftChars="0"/>
              <w:jc w:val="center"/>
              <w:textAlignment w:val="auto"/>
              <w:rPr>
                <w:rFonts w:hint="eastAsia" w:asciiTheme="minorEastAsia" w:hAnsiTheme="minorEastAsia" w:eastAsiaTheme="minorEastAsia" w:cstheme="minorEastAsia"/>
                <w:color w:val="000000"/>
                <w:sz w:val="24"/>
                <w:szCs w:val="24"/>
                <w:highlight w:val="none"/>
              </w:rPr>
            </w:pPr>
          </w:p>
        </w:tc>
      </w:tr>
      <w:tr w14:paraId="13990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846" w:type="dxa"/>
            <w:noWrap w:val="0"/>
            <w:vAlign w:val="center"/>
          </w:tcPr>
          <w:p w14:paraId="006E496C">
            <w:pPr>
              <w:pageBreakBefore w:val="0"/>
              <w:kinsoku/>
              <w:wordWrap/>
              <w:overflowPunct/>
              <w:topLinePunct w:val="0"/>
              <w:autoSpaceDE/>
              <w:autoSpaceDN/>
              <w:bidi w:val="0"/>
              <w:spacing w:line="360" w:lineRule="auto"/>
              <w:ind w:left="0" w:leftChars="0"/>
              <w:jc w:val="center"/>
              <w:textAlignment w:val="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4</w:t>
            </w:r>
          </w:p>
        </w:tc>
        <w:tc>
          <w:tcPr>
            <w:tcW w:w="2023" w:type="dxa"/>
            <w:noWrap w:val="0"/>
            <w:vAlign w:val="center"/>
          </w:tcPr>
          <w:p w14:paraId="1529417A">
            <w:pPr>
              <w:pageBreakBefore w:val="0"/>
              <w:kinsoku/>
              <w:wordWrap/>
              <w:overflowPunct/>
              <w:topLinePunct w:val="0"/>
              <w:autoSpaceDE/>
              <w:autoSpaceDN/>
              <w:bidi w:val="0"/>
              <w:spacing w:line="360" w:lineRule="auto"/>
              <w:ind w:left="0" w:leftChars="0"/>
              <w:jc w:val="center"/>
              <w:textAlignment w:val="auto"/>
              <w:rPr>
                <w:rFonts w:hint="eastAsia" w:asciiTheme="minorEastAsia" w:hAnsiTheme="minorEastAsia" w:eastAsiaTheme="minorEastAsia" w:cstheme="minorEastAsia"/>
                <w:color w:val="000000"/>
                <w:sz w:val="24"/>
                <w:szCs w:val="24"/>
                <w:highlight w:val="none"/>
              </w:rPr>
            </w:pPr>
          </w:p>
        </w:tc>
        <w:tc>
          <w:tcPr>
            <w:tcW w:w="1655" w:type="dxa"/>
            <w:noWrap w:val="0"/>
            <w:vAlign w:val="center"/>
          </w:tcPr>
          <w:p w14:paraId="5BDA86C6">
            <w:pPr>
              <w:pageBreakBefore w:val="0"/>
              <w:kinsoku/>
              <w:wordWrap/>
              <w:overflowPunct/>
              <w:topLinePunct w:val="0"/>
              <w:autoSpaceDE/>
              <w:autoSpaceDN/>
              <w:bidi w:val="0"/>
              <w:spacing w:line="360" w:lineRule="auto"/>
              <w:ind w:left="0" w:leftChars="0"/>
              <w:jc w:val="center"/>
              <w:textAlignment w:val="auto"/>
              <w:rPr>
                <w:rFonts w:hint="eastAsia" w:asciiTheme="minorEastAsia" w:hAnsiTheme="minorEastAsia" w:eastAsiaTheme="minorEastAsia" w:cstheme="minorEastAsia"/>
                <w:color w:val="000000"/>
                <w:sz w:val="24"/>
                <w:szCs w:val="24"/>
                <w:highlight w:val="none"/>
              </w:rPr>
            </w:pPr>
          </w:p>
        </w:tc>
        <w:tc>
          <w:tcPr>
            <w:tcW w:w="1471" w:type="dxa"/>
            <w:noWrap w:val="0"/>
            <w:vAlign w:val="center"/>
          </w:tcPr>
          <w:p w14:paraId="3B76C018">
            <w:pPr>
              <w:pageBreakBefore w:val="0"/>
              <w:kinsoku/>
              <w:wordWrap/>
              <w:overflowPunct/>
              <w:topLinePunct w:val="0"/>
              <w:autoSpaceDE/>
              <w:autoSpaceDN/>
              <w:bidi w:val="0"/>
              <w:spacing w:line="360" w:lineRule="auto"/>
              <w:ind w:left="0" w:leftChars="0"/>
              <w:jc w:val="center"/>
              <w:textAlignment w:val="auto"/>
              <w:rPr>
                <w:rFonts w:hint="eastAsia" w:asciiTheme="minorEastAsia" w:hAnsiTheme="minorEastAsia" w:eastAsiaTheme="minorEastAsia" w:cstheme="minorEastAsia"/>
                <w:color w:val="000000"/>
                <w:sz w:val="24"/>
                <w:szCs w:val="24"/>
                <w:highlight w:val="none"/>
              </w:rPr>
            </w:pPr>
          </w:p>
        </w:tc>
        <w:tc>
          <w:tcPr>
            <w:tcW w:w="1839" w:type="dxa"/>
            <w:noWrap w:val="0"/>
            <w:vAlign w:val="center"/>
          </w:tcPr>
          <w:p w14:paraId="22C8D678">
            <w:pPr>
              <w:pageBreakBefore w:val="0"/>
              <w:kinsoku/>
              <w:wordWrap/>
              <w:overflowPunct/>
              <w:topLinePunct w:val="0"/>
              <w:autoSpaceDE/>
              <w:autoSpaceDN/>
              <w:bidi w:val="0"/>
              <w:spacing w:line="360" w:lineRule="auto"/>
              <w:ind w:left="0" w:leftChars="0"/>
              <w:jc w:val="center"/>
              <w:textAlignment w:val="auto"/>
              <w:rPr>
                <w:rFonts w:hint="eastAsia" w:asciiTheme="minorEastAsia" w:hAnsiTheme="minorEastAsia" w:eastAsiaTheme="minorEastAsia" w:cstheme="minorEastAsia"/>
                <w:color w:val="000000"/>
                <w:sz w:val="24"/>
                <w:szCs w:val="24"/>
                <w:highlight w:val="none"/>
              </w:rPr>
            </w:pPr>
          </w:p>
        </w:tc>
        <w:tc>
          <w:tcPr>
            <w:tcW w:w="1287" w:type="dxa"/>
            <w:noWrap w:val="0"/>
            <w:vAlign w:val="center"/>
          </w:tcPr>
          <w:p w14:paraId="5274F11E">
            <w:pPr>
              <w:pageBreakBefore w:val="0"/>
              <w:kinsoku/>
              <w:wordWrap/>
              <w:overflowPunct/>
              <w:topLinePunct w:val="0"/>
              <w:autoSpaceDE/>
              <w:autoSpaceDN/>
              <w:bidi w:val="0"/>
              <w:spacing w:line="360" w:lineRule="auto"/>
              <w:ind w:left="0" w:leftChars="0"/>
              <w:jc w:val="center"/>
              <w:textAlignment w:val="auto"/>
              <w:rPr>
                <w:rFonts w:hint="eastAsia" w:asciiTheme="minorEastAsia" w:hAnsiTheme="minorEastAsia" w:eastAsiaTheme="minorEastAsia" w:cstheme="minorEastAsia"/>
                <w:color w:val="000000"/>
                <w:sz w:val="24"/>
                <w:szCs w:val="24"/>
                <w:highlight w:val="none"/>
              </w:rPr>
            </w:pPr>
          </w:p>
        </w:tc>
      </w:tr>
      <w:tr w14:paraId="76F85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846" w:type="dxa"/>
            <w:noWrap w:val="0"/>
            <w:vAlign w:val="center"/>
          </w:tcPr>
          <w:p w14:paraId="37AB0BCC">
            <w:pPr>
              <w:pageBreakBefore w:val="0"/>
              <w:kinsoku/>
              <w:wordWrap/>
              <w:overflowPunct/>
              <w:topLinePunct w:val="0"/>
              <w:autoSpaceDE/>
              <w:autoSpaceDN/>
              <w:bidi w:val="0"/>
              <w:spacing w:line="360" w:lineRule="auto"/>
              <w:ind w:left="0" w:leftChars="0"/>
              <w:jc w:val="center"/>
              <w:textAlignment w:val="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5</w:t>
            </w:r>
          </w:p>
        </w:tc>
        <w:tc>
          <w:tcPr>
            <w:tcW w:w="2023" w:type="dxa"/>
            <w:noWrap w:val="0"/>
            <w:vAlign w:val="center"/>
          </w:tcPr>
          <w:p w14:paraId="406AAFFB">
            <w:pPr>
              <w:pageBreakBefore w:val="0"/>
              <w:kinsoku/>
              <w:wordWrap/>
              <w:overflowPunct/>
              <w:topLinePunct w:val="0"/>
              <w:autoSpaceDE/>
              <w:autoSpaceDN/>
              <w:bidi w:val="0"/>
              <w:spacing w:line="360" w:lineRule="auto"/>
              <w:ind w:left="0" w:leftChars="0"/>
              <w:jc w:val="center"/>
              <w:textAlignment w:val="auto"/>
              <w:rPr>
                <w:rFonts w:hint="eastAsia" w:asciiTheme="minorEastAsia" w:hAnsiTheme="minorEastAsia" w:eastAsiaTheme="minorEastAsia" w:cstheme="minorEastAsia"/>
                <w:color w:val="000000"/>
                <w:sz w:val="24"/>
                <w:szCs w:val="24"/>
                <w:highlight w:val="none"/>
              </w:rPr>
            </w:pPr>
          </w:p>
        </w:tc>
        <w:tc>
          <w:tcPr>
            <w:tcW w:w="1655" w:type="dxa"/>
            <w:noWrap w:val="0"/>
            <w:vAlign w:val="center"/>
          </w:tcPr>
          <w:p w14:paraId="28960450">
            <w:pPr>
              <w:pageBreakBefore w:val="0"/>
              <w:kinsoku/>
              <w:wordWrap/>
              <w:overflowPunct/>
              <w:topLinePunct w:val="0"/>
              <w:autoSpaceDE/>
              <w:autoSpaceDN/>
              <w:bidi w:val="0"/>
              <w:spacing w:line="360" w:lineRule="auto"/>
              <w:ind w:left="0" w:leftChars="0"/>
              <w:jc w:val="center"/>
              <w:textAlignment w:val="auto"/>
              <w:rPr>
                <w:rFonts w:hint="eastAsia" w:asciiTheme="minorEastAsia" w:hAnsiTheme="minorEastAsia" w:eastAsiaTheme="minorEastAsia" w:cstheme="minorEastAsia"/>
                <w:color w:val="000000"/>
                <w:sz w:val="24"/>
                <w:szCs w:val="24"/>
                <w:highlight w:val="none"/>
              </w:rPr>
            </w:pPr>
          </w:p>
        </w:tc>
        <w:tc>
          <w:tcPr>
            <w:tcW w:w="1471" w:type="dxa"/>
            <w:noWrap w:val="0"/>
            <w:vAlign w:val="center"/>
          </w:tcPr>
          <w:p w14:paraId="005AA9D6">
            <w:pPr>
              <w:pageBreakBefore w:val="0"/>
              <w:kinsoku/>
              <w:wordWrap/>
              <w:overflowPunct/>
              <w:topLinePunct w:val="0"/>
              <w:autoSpaceDE/>
              <w:autoSpaceDN/>
              <w:bidi w:val="0"/>
              <w:spacing w:line="360" w:lineRule="auto"/>
              <w:ind w:left="0" w:leftChars="0"/>
              <w:jc w:val="center"/>
              <w:textAlignment w:val="auto"/>
              <w:rPr>
                <w:rFonts w:hint="eastAsia" w:asciiTheme="minorEastAsia" w:hAnsiTheme="minorEastAsia" w:eastAsiaTheme="minorEastAsia" w:cstheme="minorEastAsia"/>
                <w:color w:val="000000"/>
                <w:sz w:val="24"/>
                <w:szCs w:val="24"/>
                <w:highlight w:val="none"/>
              </w:rPr>
            </w:pPr>
          </w:p>
        </w:tc>
        <w:tc>
          <w:tcPr>
            <w:tcW w:w="1839" w:type="dxa"/>
            <w:noWrap w:val="0"/>
            <w:vAlign w:val="center"/>
          </w:tcPr>
          <w:p w14:paraId="688245F8">
            <w:pPr>
              <w:pageBreakBefore w:val="0"/>
              <w:kinsoku/>
              <w:wordWrap/>
              <w:overflowPunct/>
              <w:topLinePunct w:val="0"/>
              <w:autoSpaceDE/>
              <w:autoSpaceDN/>
              <w:bidi w:val="0"/>
              <w:spacing w:line="360" w:lineRule="auto"/>
              <w:ind w:left="0" w:leftChars="0"/>
              <w:jc w:val="center"/>
              <w:textAlignment w:val="auto"/>
              <w:rPr>
                <w:rFonts w:hint="eastAsia" w:asciiTheme="minorEastAsia" w:hAnsiTheme="minorEastAsia" w:eastAsiaTheme="minorEastAsia" w:cstheme="minorEastAsia"/>
                <w:color w:val="000000"/>
                <w:sz w:val="24"/>
                <w:szCs w:val="24"/>
                <w:highlight w:val="none"/>
              </w:rPr>
            </w:pPr>
          </w:p>
        </w:tc>
        <w:tc>
          <w:tcPr>
            <w:tcW w:w="1287" w:type="dxa"/>
            <w:noWrap w:val="0"/>
            <w:vAlign w:val="center"/>
          </w:tcPr>
          <w:p w14:paraId="59557E4A">
            <w:pPr>
              <w:pageBreakBefore w:val="0"/>
              <w:kinsoku/>
              <w:wordWrap/>
              <w:overflowPunct/>
              <w:topLinePunct w:val="0"/>
              <w:autoSpaceDE/>
              <w:autoSpaceDN/>
              <w:bidi w:val="0"/>
              <w:spacing w:line="360" w:lineRule="auto"/>
              <w:ind w:left="0" w:leftChars="0"/>
              <w:jc w:val="center"/>
              <w:textAlignment w:val="auto"/>
              <w:rPr>
                <w:rFonts w:hint="eastAsia" w:asciiTheme="minorEastAsia" w:hAnsiTheme="minorEastAsia" w:eastAsiaTheme="minorEastAsia" w:cstheme="minorEastAsia"/>
                <w:color w:val="000000"/>
                <w:sz w:val="24"/>
                <w:szCs w:val="24"/>
                <w:highlight w:val="none"/>
              </w:rPr>
            </w:pPr>
          </w:p>
        </w:tc>
      </w:tr>
      <w:tr w14:paraId="0DFCC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1" w:hRule="atLeast"/>
        </w:trPr>
        <w:tc>
          <w:tcPr>
            <w:tcW w:w="846" w:type="dxa"/>
            <w:noWrap w:val="0"/>
            <w:vAlign w:val="center"/>
          </w:tcPr>
          <w:p w14:paraId="5C7D13B0">
            <w:pPr>
              <w:pageBreakBefore w:val="0"/>
              <w:kinsoku/>
              <w:wordWrap/>
              <w:overflowPunct/>
              <w:topLinePunct w:val="0"/>
              <w:autoSpaceDE/>
              <w:autoSpaceDN/>
              <w:bidi w:val="0"/>
              <w:spacing w:line="360" w:lineRule="auto"/>
              <w:ind w:left="0" w:leftChars="0"/>
              <w:jc w:val="center"/>
              <w:textAlignment w:val="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w:t>
            </w:r>
          </w:p>
        </w:tc>
        <w:tc>
          <w:tcPr>
            <w:tcW w:w="2023" w:type="dxa"/>
            <w:noWrap w:val="0"/>
            <w:vAlign w:val="center"/>
          </w:tcPr>
          <w:p w14:paraId="0593E4DB">
            <w:pPr>
              <w:pageBreakBefore w:val="0"/>
              <w:kinsoku/>
              <w:wordWrap/>
              <w:overflowPunct/>
              <w:topLinePunct w:val="0"/>
              <w:autoSpaceDE/>
              <w:autoSpaceDN/>
              <w:bidi w:val="0"/>
              <w:spacing w:line="360" w:lineRule="auto"/>
              <w:ind w:left="0" w:leftChars="0"/>
              <w:jc w:val="center"/>
              <w:textAlignment w:val="auto"/>
              <w:rPr>
                <w:rFonts w:hint="eastAsia" w:asciiTheme="minorEastAsia" w:hAnsiTheme="minorEastAsia" w:eastAsiaTheme="minorEastAsia" w:cstheme="minorEastAsia"/>
                <w:color w:val="000000"/>
                <w:sz w:val="24"/>
                <w:szCs w:val="24"/>
                <w:highlight w:val="none"/>
              </w:rPr>
            </w:pPr>
          </w:p>
        </w:tc>
        <w:tc>
          <w:tcPr>
            <w:tcW w:w="1655" w:type="dxa"/>
            <w:noWrap w:val="0"/>
            <w:vAlign w:val="center"/>
          </w:tcPr>
          <w:p w14:paraId="4055C494">
            <w:pPr>
              <w:pageBreakBefore w:val="0"/>
              <w:kinsoku/>
              <w:wordWrap/>
              <w:overflowPunct/>
              <w:topLinePunct w:val="0"/>
              <w:autoSpaceDE/>
              <w:autoSpaceDN/>
              <w:bidi w:val="0"/>
              <w:spacing w:line="360" w:lineRule="auto"/>
              <w:ind w:left="0" w:leftChars="0"/>
              <w:jc w:val="center"/>
              <w:textAlignment w:val="auto"/>
              <w:rPr>
                <w:rFonts w:hint="eastAsia" w:asciiTheme="minorEastAsia" w:hAnsiTheme="minorEastAsia" w:eastAsiaTheme="minorEastAsia" w:cstheme="minorEastAsia"/>
                <w:color w:val="000000"/>
                <w:sz w:val="24"/>
                <w:szCs w:val="24"/>
                <w:highlight w:val="none"/>
              </w:rPr>
            </w:pPr>
          </w:p>
        </w:tc>
        <w:tc>
          <w:tcPr>
            <w:tcW w:w="1471" w:type="dxa"/>
            <w:noWrap w:val="0"/>
            <w:vAlign w:val="center"/>
          </w:tcPr>
          <w:p w14:paraId="6F6AE5F0">
            <w:pPr>
              <w:pageBreakBefore w:val="0"/>
              <w:kinsoku/>
              <w:wordWrap/>
              <w:overflowPunct/>
              <w:topLinePunct w:val="0"/>
              <w:autoSpaceDE/>
              <w:autoSpaceDN/>
              <w:bidi w:val="0"/>
              <w:spacing w:line="360" w:lineRule="auto"/>
              <w:ind w:left="0" w:leftChars="0"/>
              <w:jc w:val="center"/>
              <w:textAlignment w:val="auto"/>
              <w:rPr>
                <w:rFonts w:hint="eastAsia" w:asciiTheme="minorEastAsia" w:hAnsiTheme="minorEastAsia" w:eastAsiaTheme="minorEastAsia" w:cstheme="minorEastAsia"/>
                <w:color w:val="000000"/>
                <w:sz w:val="24"/>
                <w:szCs w:val="24"/>
                <w:highlight w:val="none"/>
              </w:rPr>
            </w:pPr>
          </w:p>
        </w:tc>
        <w:tc>
          <w:tcPr>
            <w:tcW w:w="1839" w:type="dxa"/>
            <w:noWrap w:val="0"/>
            <w:vAlign w:val="center"/>
          </w:tcPr>
          <w:p w14:paraId="7CA37396">
            <w:pPr>
              <w:pageBreakBefore w:val="0"/>
              <w:kinsoku/>
              <w:wordWrap/>
              <w:overflowPunct/>
              <w:topLinePunct w:val="0"/>
              <w:autoSpaceDE/>
              <w:autoSpaceDN/>
              <w:bidi w:val="0"/>
              <w:spacing w:line="360" w:lineRule="auto"/>
              <w:ind w:left="0" w:leftChars="0"/>
              <w:jc w:val="center"/>
              <w:textAlignment w:val="auto"/>
              <w:rPr>
                <w:rFonts w:hint="eastAsia" w:asciiTheme="minorEastAsia" w:hAnsiTheme="minorEastAsia" w:eastAsiaTheme="minorEastAsia" w:cstheme="minorEastAsia"/>
                <w:color w:val="000000"/>
                <w:sz w:val="24"/>
                <w:szCs w:val="24"/>
                <w:highlight w:val="none"/>
              </w:rPr>
            </w:pPr>
          </w:p>
        </w:tc>
        <w:tc>
          <w:tcPr>
            <w:tcW w:w="1287" w:type="dxa"/>
            <w:noWrap w:val="0"/>
            <w:vAlign w:val="center"/>
          </w:tcPr>
          <w:p w14:paraId="4C1E07EB">
            <w:pPr>
              <w:pageBreakBefore w:val="0"/>
              <w:kinsoku/>
              <w:wordWrap/>
              <w:overflowPunct/>
              <w:topLinePunct w:val="0"/>
              <w:autoSpaceDE/>
              <w:autoSpaceDN/>
              <w:bidi w:val="0"/>
              <w:spacing w:line="360" w:lineRule="auto"/>
              <w:ind w:left="0" w:leftChars="0"/>
              <w:jc w:val="center"/>
              <w:textAlignment w:val="auto"/>
              <w:rPr>
                <w:rFonts w:hint="eastAsia" w:asciiTheme="minorEastAsia" w:hAnsiTheme="minorEastAsia" w:eastAsiaTheme="minorEastAsia" w:cstheme="minorEastAsia"/>
                <w:color w:val="000000"/>
                <w:sz w:val="24"/>
                <w:szCs w:val="24"/>
                <w:highlight w:val="none"/>
              </w:rPr>
            </w:pPr>
          </w:p>
        </w:tc>
      </w:tr>
      <w:tr w14:paraId="64260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846" w:type="dxa"/>
            <w:noWrap w:val="0"/>
            <w:vAlign w:val="center"/>
          </w:tcPr>
          <w:p w14:paraId="24225863">
            <w:pPr>
              <w:pageBreakBefore w:val="0"/>
              <w:kinsoku/>
              <w:wordWrap/>
              <w:overflowPunct/>
              <w:topLinePunct w:val="0"/>
              <w:autoSpaceDE/>
              <w:autoSpaceDN/>
              <w:bidi w:val="0"/>
              <w:spacing w:line="360" w:lineRule="auto"/>
              <w:ind w:left="0" w:leftChars="0"/>
              <w:jc w:val="center"/>
              <w:textAlignment w:val="auto"/>
              <w:rPr>
                <w:rFonts w:hint="eastAsia" w:asciiTheme="minorEastAsia" w:hAnsiTheme="minorEastAsia" w:eastAsiaTheme="minorEastAsia" w:cstheme="minorEastAsia"/>
                <w:color w:val="000000"/>
                <w:sz w:val="24"/>
                <w:szCs w:val="24"/>
                <w:highlight w:val="none"/>
              </w:rPr>
            </w:pPr>
          </w:p>
        </w:tc>
        <w:tc>
          <w:tcPr>
            <w:tcW w:w="2023" w:type="dxa"/>
            <w:noWrap w:val="0"/>
            <w:vAlign w:val="center"/>
          </w:tcPr>
          <w:p w14:paraId="2144DF47">
            <w:pPr>
              <w:pageBreakBefore w:val="0"/>
              <w:kinsoku/>
              <w:wordWrap/>
              <w:overflowPunct/>
              <w:topLinePunct w:val="0"/>
              <w:autoSpaceDE/>
              <w:autoSpaceDN/>
              <w:bidi w:val="0"/>
              <w:spacing w:line="360" w:lineRule="auto"/>
              <w:ind w:left="0" w:leftChars="0"/>
              <w:jc w:val="center"/>
              <w:textAlignment w:val="auto"/>
              <w:rPr>
                <w:rFonts w:hint="eastAsia" w:asciiTheme="minorEastAsia" w:hAnsiTheme="minorEastAsia" w:eastAsiaTheme="minorEastAsia" w:cstheme="minorEastAsia"/>
                <w:color w:val="000000"/>
                <w:sz w:val="24"/>
                <w:szCs w:val="24"/>
                <w:highlight w:val="none"/>
              </w:rPr>
            </w:pPr>
          </w:p>
        </w:tc>
        <w:tc>
          <w:tcPr>
            <w:tcW w:w="1655" w:type="dxa"/>
            <w:noWrap w:val="0"/>
            <w:vAlign w:val="center"/>
          </w:tcPr>
          <w:p w14:paraId="45F3F55F">
            <w:pPr>
              <w:pageBreakBefore w:val="0"/>
              <w:kinsoku/>
              <w:wordWrap/>
              <w:overflowPunct/>
              <w:topLinePunct w:val="0"/>
              <w:autoSpaceDE/>
              <w:autoSpaceDN/>
              <w:bidi w:val="0"/>
              <w:spacing w:line="360" w:lineRule="auto"/>
              <w:ind w:left="0" w:leftChars="0"/>
              <w:jc w:val="center"/>
              <w:textAlignment w:val="auto"/>
              <w:rPr>
                <w:rFonts w:hint="eastAsia" w:asciiTheme="minorEastAsia" w:hAnsiTheme="minorEastAsia" w:eastAsiaTheme="minorEastAsia" w:cstheme="minorEastAsia"/>
                <w:color w:val="000000"/>
                <w:sz w:val="24"/>
                <w:szCs w:val="24"/>
                <w:highlight w:val="none"/>
              </w:rPr>
            </w:pPr>
          </w:p>
        </w:tc>
        <w:tc>
          <w:tcPr>
            <w:tcW w:w="1471" w:type="dxa"/>
            <w:noWrap w:val="0"/>
            <w:vAlign w:val="center"/>
          </w:tcPr>
          <w:p w14:paraId="32D13F4C">
            <w:pPr>
              <w:pageBreakBefore w:val="0"/>
              <w:kinsoku/>
              <w:wordWrap/>
              <w:overflowPunct/>
              <w:topLinePunct w:val="0"/>
              <w:autoSpaceDE/>
              <w:autoSpaceDN/>
              <w:bidi w:val="0"/>
              <w:spacing w:line="360" w:lineRule="auto"/>
              <w:ind w:left="0" w:leftChars="0"/>
              <w:jc w:val="center"/>
              <w:textAlignment w:val="auto"/>
              <w:rPr>
                <w:rFonts w:hint="eastAsia" w:asciiTheme="minorEastAsia" w:hAnsiTheme="minorEastAsia" w:eastAsiaTheme="minorEastAsia" w:cstheme="minorEastAsia"/>
                <w:color w:val="000000"/>
                <w:sz w:val="24"/>
                <w:szCs w:val="24"/>
                <w:highlight w:val="none"/>
              </w:rPr>
            </w:pPr>
          </w:p>
        </w:tc>
        <w:tc>
          <w:tcPr>
            <w:tcW w:w="1839" w:type="dxa"/>
            <w:noWrap w:val="0"/>
            <w:vAlign w:val="center"/>
          </w:tcPr>
          <w:p w14:paraId="7EE9B02A">
            <w:pPr>
              <w:pageBreakBefore w:val="0"/>
              <w:kinsoku/>
              <w:wordWrap/>
              <w:overflowPunct/>
              <w:topLinePunct w:val="0"/>
              <w:autoSpaceDE/>
              <w:autoSpaceDN/>
              <w:bidi w:val="0"/>
              <w:spacing w:line="360" w:lineRule="auto"/>
              <w:ind w:left="0" w:leftChars="0"/>
              <w:jc w:val="center"/>
              <w:textAlignment w:val="auto"/>
              <w:rPr>
                <w:rFonts w:hint="eastAsia" w:asciiTheme="minorEastAsia" w:hAnsiTheme="minorEastAsia" w:eastAsiaTheme="minorEastAsia" w:cstheme="minorEastAsia"/>
                <w:color w:val="000000"/>
                <w:sz w:val="24"/>
                <w:szCs w:val="24"/>
                <w:highlight w:val="none"/>
              </w:rPr>
            </w:pPr>
          </w:p>
        </w:tc>
        <w:tc>
          <w:tcPr>
            <w:tcW w:w="1287" w:type="dxa"/>
            <w:noWrap w:val="0"/>
            <w:vAlign w:val="center"/>
          </w:tcPr>
          <w:p w14:paraId="1F57D554">
            <w:pPr>
              <w:pageBreakBefore w:val="0"/>
              <w:kinsoku/>
              <w:wordWrap/>
              <w:overflowPunct/>
              <w:topLinePunct w:val="0"/>
              <w:autoSpaceDE/>
              <w:autoSpaceDN/>
              <w:bidi w:val="0"/>
              <w:spacing w:line="360" w:lineRule="auto"/>
              <w:ind w:left="0" w:leftChars="0"/>
              <w:jc w:val="center"/>
              <w:textAlignment w:val="auto"/>
              <w:rPr>
                <w:rFonts w:hint="eastAsia" w:asciiTheme="minorEastAsia" w:hAnsiTheme="minorEastAsia" w:eastAsiaTheme="minorEastAsia" w:cstheme="minorEastAsia"/>
                <w:color w:val="000000"/>
                <w:sz w:val="24"/>
                <w:szCs w:val="24"/>
                <w:highlight w:val="none"/>
              </w:rPr>
            </w:pPr>
          </w:p>
        </w:tc>
      </w:tr>
    </w:tbl>
    <w:p w14:paraId="786AA2F4">
      <w:pPr>
        <w:pageBreakBefore w:val="0"/>
        <w:kinsoku/>
        <w:wordWrap/>
        <w:overflowPunct/>
        <w:topLinePunct w:val="0"/>
        <w:autoSpaceDE/>
        <w:autoSpaceDN/>
        <w:bidi w:val="0"/>
        <w:spacing w:line="360" w:lineRule="auto"/>
        <w:ind w:left="0" w:leftChars="0" w:firstLine="480" w:firstLineChars="200"/>
        <w:textAlignment w:val="auto"/>
        <w:rPr>
          <w:rFonts w:hint="eastAsia" w:asciiTheme="minorEastAsia" w:hAnsiTheme="minorEastAsia" w:eastAsiaTheme="minorEastAsia" w:cstheme="minorEastAsia"/>
          <w:color w:val="000000"/>
          <w:sz w:val="24"/>
          <w:szCs w:val="24"/>
          <w:highlight w:val="none"/>
        </w:rPr>
      </w:pPr>
    </w:p>
    <w:p w14:paraId="7BFFB132">
      <w:pPr>
        <w:pageBreakBefore w:val="0"/>
        <w:kinsoku/>
        <w:wordWrap/>
        <w:overflowPunct/>
        <w:topLinePunct w:val="0"/>
        <w:autoSpaceDE/>
        <w:autoSpaceDN/>
        <w:bidi w:val="0"/>
        <w:spacing w:line="360" w:lineRule="auto"/>
        <w:ind w:left="0" w:leftChars="0"/>
        <w:textAlignment w:val="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b/>
          <w:color w:val="000000"/>
          <w:sz w:val="24"/>
          <w:szCs w:val="24"/>
          <w:highlight w:val="none"/>
        </w:rPr>
        <w:t>注</w:t>
      </w:r>
      <w:r>
        <w:rPr>
          <w:rFonts w:hint="eastAsia" w:asciiTheme="minorEastAsia" w:hAnsiTheme="minorEastAsia" w:eastAsiaTheme="minorEastAsia" w:cstheme="minorEastAsia"/>
          <w:color w:val="000000"/>
          <w:sz w:val="24"/>
          <w:szCs w:val="24"/>
          <w:highlight w:val="none"/>
        </w:rPr>
        <w:t>：1、应与文件要求逐条对应填写。</w:t>
      </w:r>
    </w:p>
    <w:p w14:paraId="76AC29F1">
      <w:pPr>
        <w:pageBreakBefore w:val="0"/>
        <w:numPr>
          <w:ilvl w:val="0"/>
          <w:numId w:val="0"/>
        </w:numPr>
        <w:kinsoku/>
        <w:wordWrap/>
        <w:overflowPunct/>
        <w:topLinePunct w:val="0"/>
        <w:autoSpaceDE/>
        <w:autoSpaceDN/>
        <w:bidi w:val="0"/>
        <w:spacing w:line="360" w:lineRule="auto"/>
        <w:ind w:left="0" w:leftChars="0"/>
        <w:textAlignment w:val="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lang w:val="en-US" w:eastAsia="zh-CN"/>
        </w:rPr>
        <w:t>2、</w:t>
      </w:r>
      <w:r>
        <w:rPr>
          <w:rFonts w:hint="eastAsia" w:asciiTheme="minorEastAsia" w:hAnsiTheme="minorEastAsia" w:eastAsiaTheme="minorEastAsia" w:cstheme="minorEastAsia"/>
          <w:color w:val="000000"/>
          <w:sz w:val="24"/>
          <w:szCs w:val="24"/>
          <w:highlight w:val="none"/>
        </w:rPr>
        <w:t>本表如填写不完，可以续页。</w:t>
      </w:r>
    </w:p>
    <w:p w14:paraId="0CD01BFC">
      <w:pPr>
        <w:pStyle w:val="6"/>
        <w:pageBreakBefore w:val="0"/>
        <w:numPr>
          <w:ilvl w:val="0"/>
          <w:numId w:val="0"/>
        </w:numPr>
        <w:kinsoku/>
        <w:wordWrap/>
        <w:overflowPunct/>
        <w:topLinePunct w:val="0"/>
        <w:autoSpaceDE/>
        <w:autoSpaceDN/>
        <w:bidi w:val="0"/>
        <w:textAlignment w:val="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lang w:val="en-US" w:eastAsia="zh-CN"/>
        </w:rPr>
        <w:t>3、</w:t>
      </w:r>
      <w:r>
        <w:rPr>
          <w:rFonts w:hint="eastAsia" w:asciiTheme="minorEastAsia" w:hAnsiTheme="minorEastAsia" w:eastAsiaTheme="minorEastAsia" w:cstheme="minorEastAsia"/>
          <w:color w:val="000000"/>
          <w:sz w:val="24"/>
          <w:szCs w:val="24"/>
          <w:highlight w:val="none"/>
          <w:lang w:eastAsia="zh-CN"/>
        </w:rPr>
        <w:t>如空白则视为无偏离。</w:t>
      </w:r>
    </w:p>
    <w:p w14:paraId="0EB7FEBB">
      <w:pPr>
        <w:pageBreakBefore w:val="0"/>
        <w:kinsoku/>
        <w:wordWrap/>
        <w:overflowPunct/>
        <w:topLinePunct w:val="0"/>
        <w:autoSpaceDE/>
        <w:autoSpaceDN/>
        <w:bidi w:val="0"/>
        <w:spacing w:line="360" w:lineRule="auto"/>
        <w:ind w:left="0" w:leftChars="0"/>
        <w:textAlignment w:val="auto"/>
        <w:rPr>
          <w:rFonts w:hint="eastAsia" w:asciiTheme="minorEastAsia" w:hAnsiTheme="minorEastAsia" w:eastAsiaTheme="minorEastAsia" w:cstheme="minorEastAsia"/>
          <w:color w:val="000000"/>
          <w:sz w:val="24"/>
          <w:szCs w:val="24"/>
          <w:highlight w:val="none"/>
        </w:rPr>
      </w:pPr>
    </w:p>
    <w:p w14:paraId="7BA98963">
      <w:pPr>
        <w:pageBreakBefore w:val="0"/>
        <w:kinsoku/>
        <w:wordWrap/>
        <w:overflowPunct/>
        <w:topLinePunct w:val="0"/>
        <w:autoSpaceDE/>
        <w:autoSpaceDN/>
        <w:bidi w:val="0"/>
        <w:spacing w:line="360" w:lineRule="auto"/>
        <w:ind w:left="0" w:leftChars="0" w:firstLine="3960" w:firstLineChars="1650"/>
        <w:textAlignment w:val="auto"/>
        <w:rPr>
          <w:rFonts w:hint="eastAsia" w:asciiTheme="minorEastAsia" w:hAnsiTheme="minorEastAsia" w:eastAsiaTheme="minorEastAsia" w:cstheme="minorEastAsia"/>
          <w:color w:val="000000"/>
          <w:sz w:val="24"/>
          <w:szCs w:val="24"/>
          <w:highlight w:val="none"/>
        </w:rPr>
      </w:pPr>
    </w:p>
    <w:p w14:paraId="3FBDA1F8">
      <w:pPr>
        <w:pageBreakBefore w:val="0"/>
        <w:kinsoku/>
        <w:wordWrap/>
        <w:overflowPunct/>
        <w:topLinePunct w:val="0"/>
        <w:autoSpaceDE/>
        <w:autoSpaceDN/>
        <w:bidi w:val="0"/>
        <w:spacing w:line="360" w:lineRule="auto"/>
        <w:ind w:left="0" w:leftChars="0" w:firstLine="3960" w:firstLineChars="1650"/>
        <w:textAlignment w:val="auto"/>
        <w:rPr>
          <w:rFonts w:hint="eastAsia" w:asciiTheme="minorEastAsia" w:hAnsiTheme="minorEastAsia" w:eastAsiaTheme="minorEastAsia" w:cstheme="minorEastAsia"/>
          <w:color w:val="000000"/>
          <w:sz w:val="24"/>
          <w:szCs w:val="24"/>
          <w:highlight w:val="none"/>
        </w:rPr>
      </w:pPr>
    </w:p>
    <w:p w14:paraId="503066FC">
      <w:pPr>
        <w:pageBreakBefore w:val="0"/>
        <w:kinsoku/>
        <w:wordWrap/>
        <w:overflowPunct/>
        <w:topLinePunct w:val="0"/>
        <w:autoSpaceDE/>
        <w:autoSpaceDN/>
        <w:bidi w:val="0"/>
        <w:spacing w:line="360" w:lineRule="auto"/>
        <w:ind w:left="0" w:leftChars="0" w:firstLine="4080" w:firstLineChars="1700"/>
        <w:textAlignment w:val="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报价单位公章：</w:t>
      </w:r>
    </w:p>
    <w:p w14:paraId="001B9F06">
      <w:pPr>
        <w:pageBreakBefore w:val="0"/>
        <w:kinsoku/>
        <w:wordWrap/>
        <w:overflowPunct/>
        <w:topLinePunct w:val="0"/>
        <w:autoSpaceDE/>
        <w:autoSpaceDN/>
        <w:bidi w:val="0"/>
        <w:spacing w:line="360" w:lineRule="auto"/>
        <w:ind w:left="0" w:leftChars="0" w:firstLine="4080" w:firstLineChars="1700"/>
        <w:textAlignment w:val="auto"/>
        <w:rPr>
          <w:rFonts w:hint="eastAsia" w:asciiTheme="minorEastAsia" w:hAnsiTheme="minorEastAsia" w:eastAsiaTheme="minorEastAsia" w:cstheme="minorEastAsia"/>
          <w:color w:val="000000"/>
          <w:sz w:val="24"/>
          <w:szCs w:val="24"/>
          <w:highlight w:val="none"/>
        </w:rPr>
      </w:pPr>
    </w:p>
    <w:p w14:paraId="79E72BFD">
      <w:pPr>
        <w:pageBreakBefore w:val="0"/>
        <w:kinsoku/>
        <w:wordWrap/>
        <w:overflowPunct/>
        <w:topLinePunct w:val="0"/>
        <w:autoSpaceDE/>
        <w:autoSpaceDN/>
        <w:bidi w:val="0"/>
        <w:spacing w:line="360" w:lineRule="auto"/>
        <w:ind w:left="0" w:leftChars="0" w:firstLine="4080" w:firstLineChars="1700"/>
        <w:textAlignment w:val="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法定代表人</w:t>
      </w:r>
      <w:r>
        <w:rPr>
          <w:rFonts w:hint="eastAsia" w:asciiTheme="minorEastAsia" w:hAnsiTheme="minorEastAsia" w:eastAsiaTheme="minorEastAsia" w:cstheme="minorEastAsia"/>
          <w:color w:val="000000"/>
          <w:sz w:val="24"/>
          <w:szCs w:val="24"/>
          <w:highlight w:val="none"/>
          <w:lang w:eastAsia="zh-CN"/>
        </w:rPr>
        <w:t>：</w:t>
      </w:r>
      <w:r>
        <w:rPr>
          <w:rFonts w:hint="eastAsia" w:asciiTheme="minorEastAsia" w:hAnsiTheme="minorEastAsia" w:eastAsiaTheme="minorEastAsia" w:cstheme="minorEastAsia"/>
          <w:color w:val="000000"/>
          <w:sz w:val="24"/>
          <w:szCs w:val="24"/>
          <w:highlight w:val="none"/>
        </w:rPr>
        <w:t>（签字</w:t>
      </w:r>
      <w:r>
        <w:rPr>
          <w:rFonts w:hint="eastAsia" w:asciiTheme="minorEastAsia" w:hAnsiTheme="minorEastAsia" w:eastAsiaTheme="minorEastAsia" w:cstheme="minorEastAsia"/>
          <w:color w:val="000000"/>
          <w:sz w:val="24"/>
          <w:szCs w:val="24"/>
          <w:highlight w:val="none"/>
          <w:lang w:val="en-US" w:eastAsia="zh-CN"/>
        </w:rPr>
        <w:t>或盖章</w:t>
      </w:r>
      <w:r>
        <w:rPr>
          <w:rFonts w:hint="eastAsia" w:asciiTheme="minorEastAsia" w:hAnsiTheme="minorEastAsia" w:eastAsiaTheme="minorEastAsia" w:cstheme="minorEastAsia"/>
          <w:color w:val="000000"/>
          <w:sz w:val="24"/>
          <w:szCs w:val="24"/>
          <w:highlight w:val="none"/>
        </w:rPr>
        <w:t>）</w:t>
      </w:r>
    </w:p>
    <w:p w14:paraId="50A3CD4C">
      <w:pPr>
        <w:pageBreakBefore w:val="0"/>
        <w:kinsoku/>
        <w:wordWrap/>
        <w:overflowPunct/>
        <w:topLinePunct w:val="0"/>
        <w:autoSpaceDE/>
        <w:autoSpaceDN/>
        <w:bidi w:val="0"/>
        <w:spacing w:line="360" w:lineRule="auto"/>
        <w:ind w:left="0" w:leftChars="0" w:firstLine="480" w:firstLineChars="200"/>
        <w:textAlignment w:val="auto"/>
        <w:rPr>
          <w:rFonts w:hint="eastAsia" w:asciiTheme="minorEastAsia" w:hAnsiTheme="minorEastAsia" w:eastAsiaTheme="minorEastAsia" w:cstheme="minorEastAsia"/>
          <w:color w:val="000000"/>
          <w:sz w:val="24"/>
          <w:szCs w:val="24"/>
          <w:highlight w:val="none"/>
        </w:rPr>
      </w:pPr>
    </w:p>
    <w:p w14:paraId="04466080">
      <w:pPr>
        <w:pStyle w:val="3"/>
        <w:pageBreakBefore w:val="0"/>
        <w:kinsoku/>
        <w:wordWrap/>
        <w:overflowPunct/>
        <w:topLinePunct w:val="0"/>
        <w:autoSpaceDE/>
        <w:autoSpaceDN/>
        <w:bidi w:val="0"/>
        <w:spacing w:before="0" w:after="0" w:line="360" w:lineRule="auto"/>
        <w:ind w:left="0" w:leftChars="0"/>
        <w:jc w:val="right"/>
        <w:textAlignment w:val="auto"/>
        <w:rPr>
          <w:rFonts w:hint="eastAsia" w:asciiTheme="minorEastAsia" w:hAnsiTheme="minorEastAsia" w:eastAsiaTheme="minorEastAsia" w:cstheme="minorEastAsia"/>
          <w:b w:val="0"/>
          <w:bCs w:val="0"/>
          <w:color w:val="000000"/>
          <w:sz w:val="24"/>
          <w:szCs w:val="24"/>
          <w:highlight w:val="none"/>
        </w:rPr>
      </w:pPr>
      <w:r>
        <w:rPr>
          <w:rFonts w:hint="eastAsia" w:asciiTheme="minorEastAsia" w:hAnsiTheme="minorEastAsia" w:eastAsiaTheme="minorEastAsia" w:cstheme="minorEastAsia"/>
          <w:b w:val="0"/>
          <w:bCs w:val="0"/>
          <w:color w:val="000000"/>
          <w:sz w:val="24"/>
          <w:szCs w:val="24"/>
          <w:highlight w:val="none"/>
        </w:rPr>
        <w:t>年   月   日</w:t>
      </w:r>
    </w:p>
    <w:p w14:paraId="1C6123D2">
      <w:pPr>
        <w:rPr>
          <w:rFonts w:hint="eastAsia" w:asciiTheme="minorEastAsia" w:hAnsiTheme="minorEastAsia" w:eastAsiaTheme="minorEastAsia" w:cstheme="minorEastAsia"/>
          <w:b w:val="0"/>
          <w:bCs w:val="0"/>
          <w:color w:val="000000"/>
          <w:sz w:val="24"/>
          <w:szCs w:val="24"/>
          <w:highlight w:val="none"/>
        </w:rPr>
      </w:pPr>
      <w:r>
        <w:rPr>
          <w:rFonts w:hint="eastAsia" w:asciiTheme="minorEastAsia" w:hAnsiTheme="minorEastAsia" w:eastAsiaTheme="minorEastAsia" w:cstheme="minorEastAsia"/>
          <w:b w:val="0"/>
          <w:bCs w:val="0"/>
          <w:color w:val="000000"/>
          <w:sz w:val="24"/>
          <w:szCs w:val="24"/>
          <w:highlight w:val="none"/>
        </w:rPr>
        <w:br w:type="page"/>
      </w:r>
    </w:p>
    <w:p w14:paraId="3757EA30">
      <w:pPr>
        <w:jc w:val="center"/>
        <w:rPr>
          <w:rFonts w:hint="default"/>
          <w:b/>
          <w:bCs/>
          <w:sz w:val="24"/>
          <w:szCs w:val="32"/>
          <w:highlight w:val="none"/>
          <w:lang w:val="en-US" w:eastAsia="zh-CN"/>
        </w:rPr>
      </w:pPr>
      <w:r>
        <w:rPr>
          <w:rFonts w:hint="eastAsia"/>
          <w:b/>
          <w:bCs/>
          <w:sz w:val="24"/>
          <w:szCs w:val="32"/>
          <w:highlight w:val="none"/>
          <w:lang w:val="en-US" w:eastAsia="zh-CN"/>
        </w:rPr>
        <w:t>五、保证金汇款凭证或保函</w:t>
      </w:r>
    </w:p>
    <w:p w14:paraId="7E1AF59C">
      <w:pPr>
        <w:rPr>
          <w:rFonts w:hint="eastAsia"/>
          <w:b/>
          <w:bCs/>
          <w:sz w:val="24"/>
          <w:szCs w:val="32"/>
          <w:highlight w:val="none"/>
          <w:lang w:val="en-US" w:eastAsia="zh-CN"/>
        </w:rPr>
      </w:pPr>
      <w:r>
        <w:rPr>
          <w:rFonts w:hint="eastAsia"/>
          <w:b/>
          <w:bCs/>
          <w:sz w:val="24"/>
          <w:szCs w:val="32"/>
          <w:highlight w:val="none"/>
          <w:lang w:val="en-US" w:eastAsia="zh-CN"/>
        </w:rPr>
        <w:br w:type="page"/>
      </w:r>
    </w:p>
    <w:p w14:paraId="1037B516">
      <w:pPr>
        <w:pStyle w:val="3"/>
        <w:pageBreakBefore w:val="0"/>
        <w:numPr>
          <w:ilvl w:val="0"/>
          <w:numId w:val="0"/>
        </w:numPr>
        <w:kinsoku/>
        <w:wordWrap/>
        <w:overflowPunct/>
        <w:topLinePunct w:val="0"/>
        <w:autoSpaceDE/>
        <w:autoSpaceDN/>
        <w:bidi w:val="0"/>
        <w:spacing w:before="0" w:after="0" w:line="360" w:lineRule="auto"/>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lang w:val="en-US" w:eastAsia="zh-CN"/>
        </w:rPr>
        <w:t>六、</w:t>
      </w:r>
      <w:r>
        <w:rPr>
          <w:rFonts w:hint="eastAsia" w:ascii="宋体" w:hAnsi="宋体" w:eastAsia="宋体" w:cs="宋体"/>
          <w:color w:val="000000"/>
          <w:kern w:val="0"/>
          <w:sz w:val="24"/>
          <w:szCs w:val="24"/>
          <w:highlight w:val="none"/>
        </w:rPr>
        <w:t>法定代表人证明书</w:t>
      </w:r>
    </w:p>
    <w:p w14:paraId="294CFEB9">
      <w:pPr>
        <w:pageBreakBefore w:val="0"/>
        <w:kinsoku/>
        <w:wordWrap/>
        <w:overflowPunct/>
        <w:topLinePunct w:val="0"/>
        <w:autoSpaceDE/>
        <w:autoSpaceDN/>
        <w:bidi w:val="0"/>
        <w:spacing w:line="360" w:lineRule="auto"/>
        <w:ind w:left="0" w:leftChars="0"/>
        <w:textAlignment w:val="auto"/>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rPr>
        <w:t>报价人名称：</w:t>
      </w:r>
      <w:r>
        <w:rPr>
          <w:rFonts w:hint="eastAsia" w:ascii="宋体" w:hAnsi="宋体" w:eastAsia="宋体" w:cs="宋体"/>
          <w:color w:val="000000"/>
          <w:sz w:val="24"/>
          <w:szCs w:val="24"/>
          <w:highlight w:val="none"/>
          <w:u w:val="single"/>
        </w:rPr>
        <w:t xml:space="preserve">                                        </w:t>
      </w:r>
    </w:p>
    <w:p w14:paraId="492B2257">
      <w:pPr>
        <w:pageBreakBefore w:val="0"/>
        <w:kinsoku/>
        <w:wordWrap/>
        <w:overflowPunct/>
        <w:topLinePunct w:val="0"/>
        <w:autoSpaceDE/>
        <w:autoSpaceDN/>
        <w:bidi w:val="0"/>
        <w:spacing w:line="360" w:lineRule="auto"/>
        <w:ind w:left="0" w:leftChars="0"/>
        <w:textAlignment w:val="auto"/>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rPr>
        <w:t>地址：</w:t>
      </w:r>
      <w:r>
        <w:rPr>
          <w:rFonts w:hint="eastAsia" w:ascii="宋体" w:hAnsi="宋体" w:eastAsia="宋体" w:cs="宋体"/>
          <w:color w:val="000000"/>
          <w:sz w:val="24"/>
          <w:szCs w:val="24"/>
          <w:highlight w:val="none"/>
          <w:u w:val="single"/>
        </w:rPr>
        <w:t xml:space="preserve">                                           </w:t>
      </w:r>
    </w:p>
    <w:p w14:paraId="71B2C4BC">
      <w:pPr>
        <w:pageBreakBefore w:val="0"/>
        <w:kinsoku/>
        <w:wordWrap/>
        <w:overflowPunct/>
        <w:topLinePunct w:val="0"/>
        <w:autoSpaceDE/>
        <w:autoSpaceDN/>
        <w:bidi w:val="0"/>
        <w:spacing w:line="360" w:lineRule="auto"/>
        <w:ind w:left="0" w:leftChars="0"/>
        <w:textAlignment w:val="auto"/>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rPr>
        <w:t>姓名：</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 xml:space="preserve">  性别：</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 xml:space="preserve"> 年龄</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 xml:space="preserve"> 职务：</w:t>
      </w:r>
      <w:r>
        <w:rPr>
          <w:rFonts w:hint="eastAsia" w:ascii="宋体" w:hAnsi="宋体" w:eastAsia="宋体" w:cs="宋体"/>
          <w:color w:val="000000"/>
          <w:sz w:val="24"/>
          <w:szCs w:val="24"/>
          <w:highlight w:val="none"/>
          <w:u w:val="single"/>
        </w:rPr>
        <w:t xml:space="preserve">        </w:t>
      </w:r>
    </w:p>
    <w:p w14:paraId="730C419B">
      <w:pPr>
        <w:pageBreakBefore w:val="0"/>
        <w:kinsoku/>
        <w:wordWrap/>
        <w:overflowPunct/>
        <w:topLinePunct w:val="0"/>
        <w:autoSpaceDE/>
        <w:autoSpaceDN/>
        <w:bidi w:val="0"/>
        <w:spacing w:line="360" w:lineRule="auto"/>
        <w:ind w:left="0" w:leftChars="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系</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法定代表人。</w:t>
      </w:r>
    </w:p>
    <w:p w14:paraId="79987BC1">
      <w:pPr>
        <w:pStyle w:val="35"/>
        <w:rPr>
          <w:rFonts w:hint="eastAsia" w:ascii="宋体" w:hAnsi="宋体" w:eastAsia="宋体" w:cs="宋体"/>
          <w:color w:val="000000"/>
          <w:sz w:val="24"/>
          <w:szCs w:val="24"/>
          <w:highlight w:val="none"/>
        </w:rPr>
      </w:pPr>
    </w:p>
    <w:p w14:paraId="1AEE817C">
      <w:pPr>
        <w:rPr>
          <w:rFonts w:hint="eastAsia" w:ascii="宋体" w:hAnsi="宋体" w:eastAsia="宋体" w:cs="宋体"/>
          <w:color w:val="000000"/>
          <w:sz w:val="24"/>
          <w:szCs w:val="24"/>
          <w:highlight w:val="none"/>
        </w:rPr>
      </w:pPr>
    </w:p>
    <w:p w14:paraId="4CBA012B">
      <w:pPr>
        <w:pStyle w:val="35"/>
        <w:rPr>
          <w:rFonts w:hint="eastAsia" w:ascii="宋体" w:hAnsi="宋体" w:eastAsia="宋体" w:cs="宋体"/>
          <w:color w:val="000000"/>
          <w:sz w:val="24"/>
          <w:szCs w:val="24"/>
          <w:highlight w:val="none"/>
        </w:rPr>
      </w:pPr>
    </w:p>
    <w:p w14:paraId="3D5ED557">
      <w:pPr>
        <w:rPr>
          <w:rFonts w:hint="eastAsia" w:ascii="宋体" w:hAnsi="宋体" w:eastAsia="宋体" w:cs="宋体"/>
          <w:color w:val="000000"/>
          <w:sz w:val="24"/>
          <w:szCs w:val="24"/>
          <w:highlight w:val="none"/>
        </w:rPr>
      </w:pPr>
    </w:p>
    <w:p w14:paraId="694B2FF7">
      <w:pPr>
        <w:pStyle w:val="35"/>
        <w:rPr>
          <w:rFonts w:hint="eastAsia"/>
          <w:highlight w:val="none"/>
        </w:rPr>
      </w:pP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47"/>
        <w:gridCol w:w="4247"/>
      </w:tblGrid>
      <w:tr w14:paraId="3A5D2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6" w:hRule="atLeast"/>
        </w:trPr>
        <w:tc>
          <w:tcPr>
            <w:tcW w:w="4247" w:type="dxa"/>
            <w:noWrap w:val="0"/>
            <w:vAlign w:val="center"/>
          </w:tcPr>
          <w:p w14:paraId="13C2D0C1">
            <w:pPr>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color w:val="000000"/>
                <w:kern w:val="0"/>
                <w:sz w:val="24"/>
                <w:szCs w:val="24"/>
                <w:highlight w:val="none"/>
                <w:vertAlign w:val="baseline"/>
              </w:rPr>
            </w:pPr>
            <w:r>
              <w:rPr>
                <w:rFonts w:hint="eastAsia"/>
                <w:kern w:val="0"/>
                <w:highlight w:val="none"/>
              </w:rPr>
              <w:t>法定代表人身份证“正”面</w:t>
            </w:r>
          </w:p>
        </w:tc>
        <w:tc>
          <w:tcPr>
            <w:tcW w:w="4247" w:type="dxa"/>
            <w:noWrap w:val="0"/>
            <w:vAlign w:val="center"/>
          </w:tcPr>
          <w:p w14:paraId="3C4500A8">
            <w:pPr>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color w:val="000000"/>
                <w:kern w:val="0"/>
                <w:sz w:val="24"/>
                <w:szCs w:val="24"/>
                <w:highlight w:val="none"/>
                <w:vertAlign w:val="baseline"/>
              </w:rPr>
            </w:pPr>
            <w:r>
              <w:rPr>
                <w:rFonts w:hint="eastAsia"/>
                <w:kern w:val="0"/>
                <w:highlight w:val="none"/>
              </w:rPr>
              <w:t>法定代表人身份证“</w:t>
            </w:r>
            <w:r>
              <w:rPr>
                <w:rFonts w:hint="eastAsia"/>
                <w:kern w:val="0"/>
                <w:highlight w:val="none"/>
                <w:lang w:val="en-US" w:eastAsia="zh-CN"/>
              </w:rPr>
              <w:t>反</w:t>
            </w:r>
            <w:r>
              <w:rPr>
                <w:rFonts w:hint="eastAsia"/>
                <w:kern w:val="0"/>
                <w:highlight w:val="none"/>
              </w:rPr>
              <w:t>”面</w:t>
            </w:r>
          </w:p>
        </w:tc>
      </w:tr>
    </w:tbl>
    <w:p w14:paraId="4A044CD0">
      <w:pPr>
        <w:pageBreakBefore w:val="0"/>
        <w:kinsoku/>
        <w:wordWrap/>
        <w:overflowPunct/>
        <w:topLinePunct w:val="0"/>
        <w:autoSpaceDE/>
        <w:autoSpaceDN/>
        <w:bidi w:val="0"/>
        <w:spacing w:line="360" w:lineRule="auto"/>
        <w:ind w:left="0" w:leftChars="0"/>
        <w:textAlignment w:val="auto"/>
        <w:rPr>
          <w:rFonts w:hint="eastAsia" w:ascii="宋体" w:hAnsi="宋体" w:eastAsia="宋体" w:cs="宋体"/>
          <w:color w:val="000000"/>
          <w:sz w:val="24"/>
          <w:szCs w:val="24"/>
          <w:highlight w:val="none"/>
        </w:rPr>
      </w:pPr>
    </w:p>
    <w:p w14:paraId="28652E08">
      <w:pPr>
        <w:pageBreakBefore w:val="0"/>
        <w:kinsoku/>
        <w:wordWrap/>
        <w:overflowPunct/>
        <w:topLinePunct w:val="0"/>
        <w:autoSpaceDE/>
        <w:autoSpaceDN/>
        <w:bidi w:val="0"/>
        <w:spacing w:line="360" w:lineRule="auto"/>
        <w:ind w:left="0" w:leftChars="0"/>
        <w:textAlignment w:val="auto"/>
        <w:rPr>
          <w:rFonts w:hint="eastAsia" w:ascii="宋体" w:hAnsi="宋体" w:eastAsia="宋体" w:cs="宋体"/>
          <w:color w:val="000000"/>
          <w:sz w:val="24"/>
          <w:szCs w:val="24"/>
          <w:highlight w:val="none"/>
        </w:rPr>
      </w:pPr>
    </w:p>
    <w:p w14:paraId="7819E358">
      <w:pPr>
        <w:pageBreakBefore w:val="0"/>
        <w:kinsoku/>
        <w:wordWrap/>
        <w:overflowPunct/>
        <w:topLinePunct w:val="0"/>
        <w:autoSpaceDE/>
        <w:autoSpaceDN/>
        <w:bidi w:val="0"/>
        <w:spacing w:line="400" w:lineRule="exact"/>
        <w:ind w:left="0" w:lef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投标人名称：         （盖章）</w:t>
      </w:r>
    </w:p>
    <w:p w14:paraId="4E7876C4">
      <w:pPr>
        <w:pageBreakBefore w:val="0"/>
        <w:kinsoku/>
        <w:wordWrap/>
        <w:overflowPunct/>
        <w:topLinePunct w:val="0"/>
        <w:autoSpaceDE/>
        <w:autoSpaceDN/>
        <w:bidi w:val="0"/>
        <w:spacing w:line="400" w:lineRule="exact"/>
        <w:ind w:left="0" w:leftChars="0" w:firstLine="480" w:firstLineChars="200"/>
        <w:textAlignment w:val="auto"/>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rPr>
        <w:t>法定代表人：</w:t>
      </w:r>
      <w:r>
        <w:rPr>
          <w:rFonts w:hint="eastAsia" w:ascii="宋体" w:hAnsi="宋体" w:eastAsia="宋体" w:cs="宋体"/>
          <w:color w:val="000000"/>
          <w:sz w:val="24"/>
          <w:szCs w:val="24"/>
          <w:highlight w:val="none"/>
          <w:lang w:val="en-US" w:eastAsia="zh-CN"/>
        </w:rPr>
        <w:t xml:space="preserve">         (签字或盖章)</w:t>
      </w:r>
    </w:p>
    <w:p w14:paraId="3318F74B">
      <w:pPr>
        <w:pageBreakBefore w:val="0"/>
        <w:kinsoku/>
        <w:wordWrap/>
        <w:overflowPunct/>
        <w:topLinePunct w:val="0"/>
        <w:autoSpaceDE/>
        <w:autoSpaceDN/>
        <w:bidi w:val="0"/>
        <w:spacing w:line="360" w:lineRule="auto"/>
        <w:ind w:left="0" w:leftChars="0"/>
        <w:textAlignment w:val="auto"/>
        <w:rPr>
          <w:rFonts w:hint="eastAsia" w:ascii="宋体" w:hAnsi="宋体" w:eastAsia="宋体" w:cs="宋体"/>
          <w:color w:val="000000"/>
          <w:sz w:val="24"/>
          <w:szCs w:val="24"/>
          <w:highlight w:val="none"/>
        </w:rPr>
      </w:pPr>
    </w:p>
    <w:p w14:paraId="745E98A5">
      <w:pPr>
        <w:pageBreakBefore w:val="0"/>
        <w:kinsoku/>
        <w:wordWrap/>
        <w:overflowPunct/>
        <w:topLinePunct w:val="0"/>
        <w:autoSpaceDE/>
        <w:autoSpaceDN/>
        <w:bidi w:val="0"/>
        <w:spacing w:line="360" w:lineRule="auto"/>
        <w:ind w:left="0" w:leftChars="0"/>
        <w:textAlignment w:val="auto"/>
        <w:rPr>
          <w:rFonts w:hint="eastAsia" w:ascii="宋体" w:hAnsi="宋体" w:eastAsia="宋体" w:cs="宋体"/>
          <w:color w:val="000000"/>
          <w:sz w:val="24"/>
          <w:szCs w:val="24"/>
          <w:highlight w:val="none"/>
        </w:rPr>
      </w:pPr>
    </w:p>
    <w:p w14:paraId="2BC9047F">
      <w:pPr>
        <w:pageBreakBefore w:val="0"/>
        <w:kinsoku/>
        <w:wordWrap/>
        <w:overflowPunct/>
        <w:topLinePunct w:val="0"/>
        <w:autoSpaceDE/>
        <w:autoSpaceDN/>
        <w:bidi w:val="0"/>
        <w:spacing w:line="360" w:lineRule="auto"/>
        <w:ind w:left="0" w:leftChars="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日期：  年   月   日</w:t>
      </w:r>
    </w:p>
    <w:p w14:paraId="48D103BA">
      <w:pPr>
        <w:pageBreakBefore w:val="0"/>
        <w:kinsoku/>
        <w:wordWrap/>
        <w:overflowPunct/>
        <w:topLinePunct w:val="0"/>
        <w:autoSpaceDE/>
        <w:autoSpaceDN/>
        <w:bidi w:val="0"/>
        <w:spacing w:line="400" w:lineRule="exact"/>
        <w:ind w:left="0" w:leftChars="0"/>
        <w:jc w:val="left"/>
        <w:textAlignment w:val="auto"/>
        <w:rPr>
          <w:rFonts w:hint="eastAsia" w:ascii="宋体" w:hAnsi="宋体" w:eastAsia="宋体" w:cs="宋体"/>
          <w:b/>
          <w:bCs/>
          <w:color w:val="000000"/>
          <w:sz w:val="24"/>
          <w:szCs w:val="24"/>
          <w:highlight w:val="none"/>
        </w:rPr>
      </w:pPr>
    </w:p>
    <w:p w14:paraId="1807FB97">
      <w:pPr>
        <w:pageBreakBefore w:val="0"/>
        <w:kinsoku/>
        <w:wordWrap/>
        <w:overflowPunct/>
        <w:topLinePunct w:val="0"/>
        <w:autoSpaceDE/>
        <w:autoSpaceDN/>
        <w:bidi w:val="0"/>
        <w:spacing w:line="400" w:lineRule="exact"/>
        <w:ind w:left="0" w:leftChars="0"/>
        <w:jc w:val="left"/>
        <w:textAlignment w:val="auto"/>
        <w:rPr>
          <w:rFonts w:hint="eastAsia" w:ascii="宋体" w:hAnsi="宋体" w:eastAsia="宋体" w:cs="宋体"/>
          <w:b/>
          <w:bCs/>
          <w:color w:val="000000"/>
          <w:sz w:val="24"/>
          <w:szCs w:val="24"/>
          <w:highlight w:val="none"/>
        </w:rPr>
      </w:pPr>
    </w:p>
    <w:p w14:paraId="375B91EE">
      <w:pPr>
        <w:pageBreakBefore w:val="0"/>
        <w:kinsoku/>
        <w:wordWrap/>
        <w:overflowPunct/>
        <w:topLinePunct w:val="0"/>
        <w:autoSpaceDE/>
        <w:autoSpaceDN/>
        <w:bidi w:val="0"/>
        <w:spacing w:line="400" w:lineRule="exact"/>
        <w:ind w:left="0" w:leftChars="0"/>
        <w:jc w:val="left"/>
        <w:textAlignment w:val="auto"/>
        <w:rPr>
          <w:rFonts w:hint="eastAsia" w:ascii="宋体" w:hAnsi="宋体" w:eastAsia="宋体" w:cs="宋体"/>
          <w:b/>
          <w:bCs/>
          <w:color w:val="000000"/>
          <w:sz w:val="24"/>
          <w:szCs w:val="24"/>
          <w:highlight w:val="none"/>
        </w:rPr>
      </w:pPr>
    </w:p>
    <w:p w14:paraId="38236213">
      <w:pPr>
        <w:pageBreakBefore w:val="0"/>
        <w:kinsoku/>
        <w:wordWrap/>
        <w:overflowPunct/>
        <w:topLinePunct w:val="0"/>
        <w:autoSpaceDE/>
        <w:autoSpaceDN/>
        <w:bidi w:val="0"/>
        <w:spacing w:line="400" w:lineRule="exact"/>
        <w:ind w:left="0" w:leftChars="0"/>
        <w:jc w:val="left"/>
        <w:textAlignment w:val="auto"/>
        <w:outlineLvl w:val="0"/>
        <w:rPr>
          <w:rFonts w:hint="eastAsia" w:ascii="宋体" w:hAnsi="宋体" w:eastAsia="宋体" w:cs="宋体"/>
          <w:b/>
          <w:color w:val="000000"/>
          <w:sz w:val="24"/>
          <w:szCs w:val="24"/>
          <w:highlight w:val="none"/>
          <w:lang w:eastAsia="zh-CN"/>
        </w:rPr>
      </w:pPr>
      <w:bookmarkStart w:id="96" w:name="_Toc19953"/>
      <w:bookmarkStart w:id="97" w:name="_Toc20932"/>
      <w:bookmarkStart w:id="98" w:name="_Toc21604"/>
      <w:bookmarkStart w:id="99" w:name="_Toc512251716"/>
      <w:r>
        <w:rPr>
          <w:rFonts w:hint="eastAsia" w:ascii="宋体" w:hAnsi="宋体" w:eastAsia="宋体" w:cs="宋体"/>
          <w:b/>
          <w:color w:val="000000"/>
          <w:sz w:val="24"/>
          <w:szCs w:val="24"/>
          <w:highlight w:val="none"/>
        </w:rPr>
        <w:t>注：如法人开标需</w:t>
      </w:r>
      <w:r>
        <w:rPr>
          <w:rFonts w:hint="eastAsia" w:ascii="宋体" w:hAnsi="宋体" w:eastAsia="宋体" w:cs="宋体"/>
          <w:b/>
          <w:color w:val="000000"/>
          <w:sz w:val="24"/>
          <w:szCs w:val="24"/>
          <w:highlight w:val="none"/>
          <w:lang w:eastAsia="zh-CN"/>
        </w:rPr>
        <w:t>严格按照以上格式开标时</w:t>
      </w:r>
      <w:r>
        <w:rPr>
          <w:rFonts w:hint="eastAsia" w:ascii="宋体" w:hAnsi="宋体" w:eastAsia="宋体" w:cs="宋体"/>
          <w:b/>
          <w:color w:val="000000"/>
          <w:sz w:val="24"/>
          <w:szCs w:val="24"/>
          <w:highlight w:val="none"/>
        </w:rPr>
        <w:t>出示此表</w:t>
      </w:r>
      <w:bookmarkEnd w:id="96"/>
      <w:bookmarkEnd w:id="97"/>
      <w:r>
        <w:rPr>
          <w:rFonts w:hint="eastAsia" w:ascii="宋体" w:hAnsi="宋体" w:eastAsia="宋体" w:cs="宋体"/>
          <w:b/>
          <w:color w:val="000000"/>
          <w:sz w:val="24"/>
          <w:szCs w:val="24"/>
          <w:highlight w:val="none"/>
          <w:lang w:eastAsia="zh-CN"/>
        </w:rPr>
        <w:t>。</w:t>
      </w:r>
      <w:bookmarkEnd w:id="98"/>
    </w:p>
    <w:p w14:paraId="30388298">
      <w:pPr>
        <w:pageBreakBefore w:val="0"/>
        <w:widowControl/>
        <w:kinsoku/>
        <w:wordWrap/>
        <w:overflowPunct/>
        <w:topLinePunct w:val="0"/>
        <w:autoSpaceDE/>
        <w:autoSpaceDN/>
        <w:bidi w:val="0"/>
        <w:ind w:left="0" w:leftChars="0"/>
        <w:textAlignment w:val="auto"/>
        <w:rPr>
          <w:rFonts w:hint="eastAsia" w:ascii="宋体" w:hAnsi="宋体" w:eastAsia="宋体" w:cs="宋体"/>
          <w:b/>
          <w:color w:val="000000"/>
          <w:sz w:val="24"/>
          <w:szCs w:val="24"/>
          <w:highlight w:val="none"/>
        </w:rPr>
      </w:pPr>
    </w:p>
    <w:p w14:paraId="737C1360">
      <w:pPr>
        <w:pStyle w:val="35"/>
        <w:pageBreakBefore w:val="0"/>
        <w:kinsoku/>
        <w:wordWrap/>
        <w:overflowPunct/>
        <w:topLinePunct w:val="0"/>
        <w:autoSpaceDE/>
        <w:autoSpaceDN/>
        <w:bidi w:val="0"/>
        <w:ind w:left="0" w:leftChars="0"/>
        <w:textAlignment w:val="auto"/>
        <w:rPr>
          <w:rFonts w:hint="eastAsia" w:ascii="宋体" w:hAnsi="宋体" w:eastAsia="宋体" w:cs="宋体"/>
          <w:b/>
          <w:color w:val="000000"/>
          <w:sz w:val="24"/>
          <w:szCs w:val="24"/>
          <w:highlight w:val="none"/>
        </w:rPr>
      </w:pPr>
    </w:p>
    <w:p w14:paraId="403EA67F">
      <w:pPr>
        <w:pageBreakBefore w:val="0"/>
        <w:kinsoku/>
        <w:wordWrap/>
        <w:overflowPunct/>
        <w:topLinePunct w:val="0"/>
        <w:autoSpaceDE/>
        <w:autoSpaceDN/>
        <w:bidi w:val="0"/>
        <w:ind w:left="0" w:leftChars="0"/>
        <w:textAlignment w:val="auto"/>
        <w:rPr>
          <w:rFonts w:hint="eastAsia" w:ascii="宋体" w:hAnsi="宋体" w:eastAsia="宋体" w:cs="宋体"/>
          <w:b/>
          <w:color w:val="000000"/>
          <w:sz w:val="24"/>
          <w:szCs w:val="24"/>
          <w:highlight w:val="none"/>
        </w:rPr>
      </w:pPr>
    </w:p>
    <w:p w14:paraId="14349294">
      <w:pPr>
        <w:pStyle w:val="35"/>
        <w:pageBreakBefore w:val="0"/>
        <w:kinsoku/>
        <w:wordWrap/>
        <w:overflowPunct/>
        <w:topLinePunct w:val="0"/>
        <w:autoSpaceDE/>
        <w:autoSpaceDN/>
        <w:bidi w:val="0"/>
        <w:ind w:left="0" w:leftChars="0"/>
        <w:textAlignment w:val="auto"/>
        <w:rPr>
          <w:rFonts w:hint="eastAsia" w:ascii="宋体" w:hAnsi="宋体" w:eastAsia="宋体" w:cs="宋体"/>
          <w:b/>
          <w:color w:val="000000"/>
          <w:sz w:val="24"/>
          <w:szCs w:val="24"/>
          <w:highlight w:val="none"/>
        </w:rPr>
      </w:pPr>
    </w:p>
    <w:p w14:paraId="057C7430">
      <w:pPr>
        <w:pageBreakBefore w:val="0"/>
        <w:kinsoku/>
        <w:wordWrap/>
        <w:overflowPunct/>
        <w:topLinePunct w:val="0"/>
        <w:autoSpaceDE/>
        <w:autoSpaceDN/>
        <w:bidi w:val="0"/>
        <w:ind w:left="0" w:leftChars="0"/>
        <w:jc w:val="center"/>
        <w:textAlignment w:val="auto"/>
        <w:rPr>
          <w:rFonts w:hint="eastAsia" w:ascii="宋体" w:hAnsi="宋体" w:eastAsia="宋体" w:cs="宋体"/>
          <w:b/>
          <w:color w:val="000000"/>
          <w:sz w:val="24"/>
          <w:szCs w:val="24"/>
          <w:highlight w:val="none"/>
        </w:rPr>
      </w:pPr>
    </w:p>
    <w:p w14:paraId="75AEBA86">
      <w:pPr>
        <w:pStyle w:val="35"/>
        <w:rPr>
          <w:rFonts w:hint="eastAsia"/>
          <w:highlight w:val="none"/>
        </w:rPr>
      </w:pPr>
    </w:p>
    <w:p w14:paraId="1A1A22A4">
      <w:pPr>
        <w:pStyle w:val="35"/>
        <w:pageBreakBefore w:val="0"/>
        <w:kinsoku/>
        <w:wordWrap/>
        <w:overflowPunct/>
        <w:topLinePunct w:val="0"/>
        <w:autoSpaceDE/>
        <w:autoSpaceDN/>
        <w:bidi w:val="0"/>
        <w:ind w:left="0" w:leftChars="0"/>
        <w:textAlignment w:val="auto"/>
        <w:rPr>
          <w:rFonts w:hint="eastAsia" w:ascii="宋体" w:hAnsi="宋体" w:eastAsia="宋体" w:cs="宋体"/>
          <w:b/>
          <w:color w:val="000000"/>
          <w:sz w:val="24"/>
          <w:szCs w:val="24"/>
          <w:highlight w:val="none"/>
        </w:rPr>
      </w:pPr>
    </w:p>
    <w:p w14:paraId="46435791">
      <w:pPr>
        <w:pageBreakBefore w:val="0"/>
        <w:kinsoku/>
        <w:wordWrap/>
        <w:overflowPunct/>
        <w:topLinePunct w:val="0"/>
        <w:autoSpaceDE/>
        <w:autoSpaceDN/>
        <w:bidi w:val="0"/>
        <w:ind w:left="0" w:leftChars="0"/>
        <w:textAlignment w:val="auto"/>
        <w:rPr>
          <w:rFonts w:hint="eastAsia" w:ascii="宋体" w:hAnsi="宋体" w:eastAsia="宋体" w:cs="宋体"/>
          <w:b/>
          <w:color w:val="000000"/>
          <w:sz w:val="24"/>
          <w:szCs w:val="24"/>
          <w:highlight w:val="none"/>
        </w:rPr>
      </w:pPr>
    </w:p>
    <w:p w14:paraId="5380862C">
      <w:pPr>
        <w:pStyle w:val="35"/>
        <w:rPr>
          <w:rFonts w:hint="eastAsia"/>
          <w:highlight w:val="none"/>
        </w:rPr>
      </w:pPr>
    </w:p>
    <w:bookmarkEnd w:id="99"/>
    <w:p w14:paraId="1E4F8146">
      <w:pPr>
        <w:pageBreakBefore w:val="0"/>
        <w:widowControl/>
        <w:numPr>
          <w:ilvl w:val="0"/>
          <w:numId w:val="0"/>
        </w:numPr>
        <w:kinsoku/>
        <w:wordWrap/>
        <w:overflowPunct/>
        <w:topLinePunct w:val="0"/>
        <w:autoSpaceDE/>
        <w:autoSpaceDN/>
        <w:bidi w:val="0"/>
        <w:ind w:left="0" w:leftChars="0"/>
        <w:jc w:val="center"/>
        <w:textAlignment w:val="auto"/>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lang w:val="en-US" w:eastAsia="zh-CN"/>
        </w:rPr>
        <w:t>七</w:t>
      </w:r>
      <w:r>
        <w:rPr>
          <w:rFonts w:hint="eastAsia" w:ascii="宋体" w:hAnsi="宋体" w:eastAsia="宋体" w:cs="宋体"/>
          <w:b/>
          <w:color w:val="000000"/>
          <w:sz w:val="24"/>
          <w:szCs w:val="24"/>
          <w:highlight w:val="none"/>
        </w:rPr>
        <w:t>、法定代表人授权</w:t>
      </w:r>
      <w:r>
        <w:rPr>
          <w:rFonts w:hint="eastAsia" w:ascii="宋体" w:hAnsi="宋体" w:eastAsia="宋体" w:cs="宋体"/>
          <w:b/>
          <w:color w:val="000000"/>
          <w:sz w:val="24"/>
          <w:szCs w:val="24"/>
          <w:highlight w:val="none"/>
          <w:lang w:val="en-US" w:eastAsia="zh-CN"/>
        </w:rPr>
        <w:t>委托</w:t>
      </w:r>
      <w:r>
        <w:rPr>
          <w:rFonts w:hint="eastAsia" w:ascii="宋体" w:hAnsi="宋体" w:eastAsia="宋体" w:cs="宋体"/>
          <w:b/>
          <w:color w:val="000000"/>
          <w:sz w:val="24"/>
          <w:szCs w:val="24"/>
          <w:highlight w:val="none"/>
        </w:rPr>
        <w:t>书</w:t>
      </w:r>
    </w:p>
    <w:p w14:paraId="0512EDE0">
      <w:pPr>
        <w:pageBreakBefore w:val="0"/>
        <w:kinsoku/>
        <w:wordWrap/>
        <w:overflowPunct/>
        <w:topLinePunct w:val="0"/>
        <w:autoSpaceDE/>
        <w:autoSpaceDN/>
        <w:bidi w:val="0"/>
        <w:spacing w:line="400" w:lineRule="exact"/>
        <w:ind w:left="0" w:leftChars="0"/>
        <w:jc w:val="center"/>
        <w:textAlignment w:val="auto"/>
        <w:rPr>
          <w:rFonts w:hint="eastAsia" w:ascii="宋体" w:hAnsi="宋体" w:eastAsia="宋体" w:cs="宋体"/>
          <w:b/>
          <w:color w:val="000000"/>
          <w:sz w:val="24"/>
          <w:szCs w:val="24"/>
          <w:highlight w:val="none"/>
        </w:rPr>
      </w:pPr>
    </w:p>
    <w:p w14:paraId="0B8C3E31">
      <w:pPr>
        <w:pStyle w:val="35"/>
        <w:pageBreakBefore w:val="0"/>
        <w:kinsoku/>
        <w:wordWrap/>
        <w:overflowPunct/>
        <w:topLinePunct w:val="0"/>
        <w:autoSpaceDE/>
        <w:autoSpaceDN/>
        <w:bidi w:val="0"/>
        <w:ind w:left="0" w:leftChars="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本人</w:t>
      </w:r>
      <w:r>
        <w:rPr>
          <w:rFonts w:hint="eastAsia" w:ascii="宋体" w:hAnsi="宋体" w:eastAsia="宋体" w:cs="宋体"/>
          <w:color w:val="000000"/>
          <w:sz w:val="24"/>
          <w:szCs w:val="24"/>
          <w:highlight w:val="none"/>
          <w:u w:val="single"/>
          <w:lang w:val="en-US" w:eastAsia="zh-CN"/>
        </w:rPr>
        <w:t xml:space="preserve">   （法定代表人）   </w:t>
      </w:r>
      <w:r>
        <w:rPr>
          <w:rFonts w:hint="eastAsia" w:ascii="宋体" w:hAnsi="宋体" w:eastAsia="宋体" w:cs="宋体"/>
          <w:color w:val="000000"/>
          <w:sz w:val="24"/>
          <w:szCs w:val="24"/>
          <w:highlight w:val="none"/>
          <w:lang w:val="en-US" w:eastAsia="zh-CN"/>
        </w:rPr>
        <w:t>系</w:t>
      </w:r>
      <w:r>
        <w:rPr>
          <w:rFonts w:hint="eastAsia" w:ascii="宋体" w:hAnsi="宋体" w:eastAsia="宋体" w:cs="宋体"/>
          <w:color w:val="000000"/>
          <w:sz w:val="24"/>
          <w:szCs w:val="24"/>
          <w:highlight w:val="none"/>
          <w:u w:val="single"/>
          <w:lang w:val="en-US" w:eastAsia="zh-CN"/>
        </w:rPr>
        <w:t xml:space="preserve">       （投标单位名称）         </w:t>
      </w:r>
      <w:r>
        <w:rPr>
          <w:rFonts w:hint="eastAsia" w:ascii="宋体" w:hAnsi="宋体" w:eastAsia="宋体" w:cs="宋体"/>
          <w:color w:val="000000"/>
          <w:sz w:val="24"/>
          <w:szCs w:val="24"/>
          <w:highlight w:val="none"/>
          <w:lang w:val="en-US" w:eastAsia="zh-CN"/>
        </w:rPr>
        <w:t>的法定代表人，现委托</w:t>
      </w:r>
      <w:r>
        <w:rPr>
          <w:rFonts w:hint="eastAsia" w:ascii="宋体" w:hAnsi="宋体" w:eastAsia="宋体" w:cs="宋体"/>
          <w:color w:val="000000"/>
          <w:sz w:val="24"/>
          <w:szCs w:val="24"/>
          <w:highlight w:val="none"/>
          <w:u w:val="single"/>
          <w:lang w:val="en-US" w:eastAsia="zh-CN"/>
        </w:rPr>
        <w:t xml:space="preserve">     （被委托人）    </w:t>
      </w:r>
      <w:r>
        <w:rPr>
          <w:rFonts w:hint="eastAsia" w:ascii="宋体" w:hAnsi="宋体" w:eastAsia="宋体" w:cs="宋体"/>
          <w:color w:val="000000"/>
          <w:sz w:val="24"/>
          <w:szCs w:val="24"/>
          <w:highlight w:val="none"/>
          <w:lang w:val="en-US" w:eastAsia="zh-CN"/>
        </w:rPr>
        <w:t>为我方代理人。代理人根据授权，以我方名义签署、澄清、说明、补正、递交、撤回、修改</w:t>
      </w:r>
      <w:r>
        <w:rPr>
          <w:rFonts w:hint="eastAsia" w:ascii="宋体" w:hAnsi="宋体" w:eastAsia="宋体" w:cs="宋体"/>
          <w:color w:val="000000"/>
          <w:sz w:val="24"/>
          <w:szCs w:val="24"/>
          <w:highlight w:val="none"/>
          <w:u w:val="single"/>
          <w:lang w:val="en-US" w:eastAsia="zh-CN"/>
        </w:rPr>
        <w:t xml:space="preserve">          （项目名称）</w:t>
      </w:r>
      <w:r>
        <w:rPr>
          <w:rFonts w:hint="eastAsia" w:ascii="宋体" w:hAnsi="宋体" w:eastAsia="宋体" w:cs="宋体"/>
          <w:color w:val="000000"/>
          <w:sz w:val="24"/>
          <w:szCs w:val="24"/>
          <w:highlight w:val="none"/>
          <w:lang w:val="en-US" w:eastAsia="zh-CN"/>
        </w:rPr>
        <w:t>投标文件、签订合同和处理有关事宜，其法律后果由我方承担。</w:t>
      </w:r>
    </w:p>
    <w:p w14:paraId="68D73693">
      <w:pPr>
        <w:pStyle w:val="35"/>
        <w:pageBreakBefore w:val="0"/>
        <w:kinsoku/>
        <w:wordWrap/>
        <w:overflowPunct/>
        <w:topLinePunct w:val="0"/>
        <w:autoSpaceDE/>
        <w:autoSpaceDN/>
        <w:bidi w:val="0"/>
        <w:ind w:left="0" w:leftChars="0"/>
        <w:textAlignment w:val="auto"/>
        <w:rPr>
          <w:rFonts w:hint="eastAsia" w:ascii="宋体" w:hAnsi="宋体" w:eastAsia="宋体" w:cs="宋体"/>
          <w:sz w:val="24"/>
          <w:szCs w:val="24"/>
          <w:highlight w:val="none"/>
          <w:lang w:val="en-US" w:eastAsia="zh-CN"/>
        </w:rPr>
      </w:pPr>
      <w:r>
        <w:rPr>
          <w:rFonts w:hint="eastAsia" w:ascii="宋体" w:hAnsi="宋体" w:eastAsia="宋体" w:cs="宋体"/>
          <w:color w:val="000000"/>
          <w:sz w:val="24"/>
          <w:szCs w:val="24"/>
          <w:highlight w:val="none"/>
          <w:lang w:val="en-US" w:eastAsia="zh-CN"/>
        </w:rPr>
        <w:t>授权有效期</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lang w:val="en-US" w:eastAsia="zh-CN"/>
        </w:rPr>
        <w:t>天</w:t>
      </w:r>
    </w:p>
    <w:p w14:paraId="5425411C">
      <w:pPr>
        <w:pageBreakBefore w:val="0"/>
        <w:kinsoku/>
        <w:wordWrap/>
        <w:overflowPunct/>
        <w:topLinePunct w:val="0"/>
        <w:autoSpaceDE/>
        <w:autoSpaceDN/>
        <w:bidi w:val="0"/>
        <w:spacing w:line="400" w:lineRule="exact"/>
        <w:ind w:left="0" w:lef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特此声明。</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47"/>
        <w:gridCol w:w="4247"/>
      </w:tblGrid>
      <w:tr w14:paraId="73EFB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4" w:hRule="atLeast"/>
        </w:trPr>
        <w:tc>
          <w:tcPr>
            <w:tcW w:w="4247" w:type="dxa"/>
            <w:noWrap w:val="0"/>
            <w:vAlign w:val="center"/>
          </w:tcPr>
          <w:p w14:paraId="09C44A19">
            <w:pPr>
              <w:pageBreakBefore w:val="0"/>
              <w:widowControl w:val="0"/>
              <w:kinsoku/>
              <w:wordWrap/>
              <w:overflowPunct/>
              <w:topLinePunct w:val="0"/>
              <w:autoSpaceDE/>
              <w:autoSpaceDN/>
              <w:bidi w:val="0"/>
              <w:jc w:val="center"/>
              <w:textAlignment w:val="auto"/>
              <w:rPr>
                <w:rFonts w:hint="eastAsia" w:ascii="宋体" w:hAnsi="宋体" w:eastAsia="宋体" w:cs="宋体"/>
                <w:color w:val="000000"/>
                <w:kern w:val="0"/>
                <w:sz w:val="24"/>
                <w:szCs w:val="24"/>
                <w:highlight w:val="none"/>
                <w:vertAlign w:val="baseline"/>
              </w:rPr>
            </w:pPr>
            <w:r>
              <w:rPr>
                <w:rFonts w:hint="eastAsia"/>
                <w:kern w:val="0"/>
                <w:highlight w:val="none"/>
              </w:rPr>
              <w:t>法定代表人身份证“正”面</w:t>
            </w:r>
          </w:p>
        </w:tc>
        <w:tc>
          <w:tcPr>
            <w:tcW w:w="4247" w:type="dxa"/>
            <w:noWrap w:val="0"/>
            <w:vAlign w:val="center"/>
          </w:tcPr>
          <w:p w14:paraId="787C41EE">
            <w:pPr>
              <w:pageBreakBefore w:val="0"/>
              <w:widowControl w:val="0"/>
              <w:kinsoku/>
              <w:wordWrap/>
              <w:overflowPunct/>
              <w:topLinePunct w:val="0"/>
              <w:autoSpaceDE/>
              <w:autoSpaceDN/>
              <w:bidi w:val="0"/>
              <w:jc w:val="center"/>
              <w:textAlignment w:val="auto"/>
              <w:rPr>
                <w:rFonts w:hint="eastAsia" w:ascii="宋体" w:hAnsi="宋体" w:eastAsia="宋体" w:cs="宋体"/>
                <w:color w:val="000000"/>
                <w:kern w:val="0"/>
                <w:sz w:val="24"/>
                <w:szCs w:val="24"/>
                <w:highlight w:val="none"/>
                <w:vertAlign w:val="baseline"/>
              </w:rPr>
            </w:pPr>
            <w:r>
              <w:rPr>
                <w:rFonts w:hint="eastAsia"/>
                <w:kern w:val="0"/>
                <w:highlight w:val="none"/>
              </w:rPr>
              <w:t>法定代表人身份证“</w:t>
            </w:r>
            <w:r>
              <w:rPr>
                <w:rFonts w:hint="eastAsia"/>
                <w:kern w:val="0"/>
                <w:highlight w:val="none"/>
                <w:lang w:val="en-US" w:eastAsia="zh-CN"/>
              </w:rPr>
              <w:t>反</w:t>
            </w:r>
            <w:r>
              <w:rPr>
                <w:rFonts w:hint="eastAsia"/>
                <w:kern w:val="0"/>
                <w:highlight w:val="none"/>
              </w:rPr>
              <w:t>”面</w:t>
            </w:r>
          </w:p>
        </w:tc>
      </w:tr>
      <w:tr w14:paraId="14AAD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5" w:hRule="atLeast"/>
        </w:trPr>
        <w:tc>
          <w:tcPr>
            <w:tcW w:w="4247" w:type="dxa"/>
            <w:noWrap w:val="0"/>
            <w:vAlign w:val="center"/>
          </w:tcPr>
          <w:p w14:paraId="4B1FB6BB">
            <w:pPr>
              <w:pageBreakBefore w:val="0"/>
              <w:widowControl w:val="0"/>
              <w:kinsoku/>
              <w:wordWrap/>
              <w:overflowPunct/>
              <w:topLinePunct w:val="0"/>
              <w:autoSpaceDE/>
              <w:autoSpaceDN/>
              <w:bidi w:val="0"/>
              <w:jc w:val="center"/>
              <w:textAlignment w:val="auto"/>
              <w:rPr>
                <w:rFonts w:hint="default" w:ascii="宋体" w:hAnsi="宋体" w:eastAsia="宋体" w:cs="宋体"/>
                <w:color w:val="000000"/>
                <w:kern w:val="0"/>
                <w:sz w:val="24"/>
                <w:szCs w:val="24"/>
                <w:highlight w:val="none"/>
                <w:vertAlign w:val="baseline"/>
                <w:lang w:val="en-US" w:eastAsia="zh-CN"/>
              </w:rPr>
            </w:pPr>
            <w:r>
              <w:rPr>
                <w:rFonts w:hint="eastAsia" w:ascii="宋体" w:hAnsi="宋体" w:eastAsia="宋体" w:cs="宋体"/>
                <w:color w:val="000000"/>
                <w:kern w:val="0"/>
                <w:sz w:val="24"/>
                <w:szCs w:val="24"/>
                <w:highlight w:val="none"/>
                <w:vertAlign w:val="baseline"/>
                <w:lang w:val="en-US" w:eastAsia="zh-CN"/>
              </w:rPr>
              <w:t>被委托人身份证</w:t>
            </w:r>
            <w:r>
              <w:rPr>
                <w:rFonts w:hint="eastAsia"/>
                <w:kern w:val="0"/>
                <w:highlight w:val="none"/>
              </w:rPr>
              <w:t>“正”面</w:t>
            </w:r>
          </w:p>
        </w:tc>
        <w:tc>
          <w:tcPr>
            <w:tcW w:w="4247" w:type="dxa"/>
            <w:noWrap w:val="0"/>
            <w:vAlign w:val="center"/>
          </w:tcPr>
          <w:p w14:paraId="4F05AB10">
            <w:pPr>
              <w:pageBreakBefore w:val="0"/>
              <w:widowControl w:val="0"/>
              <w:kinsoku/>
              <w:wordWrap/>
              <w:overflowPunct/>
              <w:topLinePunct w:val="0"/>
              <w:autoSpaceDE/>
              <w:autoSpaceDN/>
              <w:bidi w:val="0"/>
              <w:jc w:val="center"/>
              <w:textAlignment w:val="auto"/>
              <w:rPr>
                <w:rFonts w:hint="eastAsia" w:ascii="宋体" w:hAnsi="宋体" w:eastAsia="宋体" w:cs="宋体"/>
                <w:color w:val="000000"/>
                <w:kern w:val="0"/>
                <w:sz w:val="24"/>
                <w:szCs w:val="24"/>
                <w:highlight w:val="none"/>
                <w:vertAlign w:val="baseline"/>
              </w:rPr>
            </w:pPr>
            <w:r>
              <w:rPr>
                <w:rFonts w:hint="eastAsia" w:ascii="宋体" w:hAnsi="宋体" w:cs="宋体"/>
                <w:color w:val="000000"/>
                <w:kern w:val="0"/>
                <w:sz w:val="24"/>
                <w:szCs w:val="24"/>
                <w:highlight w:val="none"/>
                <w:vertAlign w:val="baseline"/>
                <w:lang w:val="en-US" w:eastAsia="zh-CN"/>
              </w:rPr>
              <w:t>被</w:t>
            </w:r>
            <w:r>
              <w:rPr>
                <w:rFonts w:hint="eastAsia" w:ascii="宋体" w:hAnsi="宋体" w:eastAsia="宋体" w:cs="宋体"/>
                <w:color w:val="000000"/>
                <w:kern w:val="0"/>
                <w:sz w:val="24"/>
                <w:szCs w:val="24"/>
                <w:highlight w:val="none"/>
                <w:vertAlign w:val="baseline"/>
                <w:lang w:val="en-US" w:eastAsia="zh-CN"/>
              </w:rPr>
              <w:t>委托人身份证</w:t>
            </w:r>
            <w:r>
              <w:rPr>
                <w:rFonts w:hint="eastAsia"/>
                <w:kern w:val="0"/>
                <w:highlight w:val="none"/>
              </w:rPr>
              <w:t>“</w:t>
            </w:r>
            <w:r>
              <w:rPr>
                <w:rFonts w:hint="eastAsia"/>
                <w:kern w:val="0"/>
                <w:highlight w:val="none"/>
                <w:lang w:val="en-US" w:eastAsia="zh-CN"/>
              </w:rPr>
              <w:t>反</w:t>
            </w:r>
            <w:r>
              <w:rPr>
                <w:rFonts w:hint="eastAsia"/>
                <w:kern w:val="0"/>
                <w:highlight w:val="none"/>
              </w:rPr>
              <w:t>”面</w:t>
            </w:r>
          </w:p>
        </w:tc>
      </w:tr>
    </w:tbl>
    <w:p w14:paraId="7B26D6F2">
      <w:pPr>
        <w:pageBreakBefore w:val="0"/>
        <w:kinsoku/>
        <w:wordWrap/>
        <w:overflowPunct/>
        <w:topLinePunct w:val="0"/>
        <w:autoSpaceDE/>
        <w:autoSpaceDN/>
        <w:bidi w:val="0"/>
        <w:spacing w:line="400" w:lineRule="exact"/>
        <w:ind w:left="0" w:lef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（附法人及授权委托人身份证）</w:t>
      </w:r>
    </w:p>
    <w:p w14:paraId="558662E7">
      <w:pPr>
        <w:pageBreakBefore w:val="0"/>
        <w:kinsoku/>
        <w:wordWrap/>
        <w:overflowPunct/>
        <w:topLinePunct w:val="0"/>
        <w:autoSpaceDE/>
        <w:autoSpaceDN/>
        <w:bidi w:val="0"/>
        <w:spacing w:line="400" w:lineRule="exact"/>
        <w:ind w:left="0" w:leftChars="0" w:firstLine="480" w:firstLineChars="200"/>
        <w:textAlignment w:val="auto"/>
        <w:rPr>
          <w:rFonts w:hint="default" w:ascii="宋体" w:hAnsi="宋体" w:eastAsia="宋体" w:cs="宋体"/>
          <w:color w:val="000000"/>
          <w:sz w:val="24"/>
          <w:szCs w:val="24"/>
          <w:highlight w:val="none"/>
          <w:lang w:val="en-US" w:eastAsia="zh-CN"/>
        </w:rPr>
      </w:pPr>
    </w:p>
    <w:p w14:paraId="07873009">
      <w:pPr>
        <w:pageBreakBefore w:val="0"/>
        <w:kinsoku/>
        <w:wordWrap/>
        <w:overflowPunct/>
        <w:topLinePunct w:val="0"/>
        <w:autoSpaceDE/>
        <w:autoSpaceDN/>
        <w:bidi w:val="0"/>
        <w:spacing w:line="400" w:lineRule="exact"/>
        <w:ind w:left="0" w:lef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投标人名称：         （盖章）</w:t>
      </w:r>
    </w:p>
    <w:p w14:paraId="38C0D986">
      <w:pPr>
        <w:pageBreakBefore w:val="0"/>
        <w:kinsoku/>
        <w:wordWrap/>
        <w:overflowPunct/>
        <w:topLinePunct w:val="0"/>
        <w:autoSpaceDE/>
        <w:autoSpaceDN/>
        <w:bidi w:val="0"/>
        <w:spacing w:line="400" w:lineRule="exact"/>
        <w:ind w:left="0" w:lef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法定代表人：</w:t>
      </w:r>
      <w:r>
        <w:rPr>
          <w:rFonts w:hint="eastAsia" w:ascii="宋体" w:hAnsi="宋体" w:eastAsia="宋体" w:cs="宋体"/>
          <w:color w:val="000000"/>
          <w:sz w:val="24"/>
          <w:szCs w:val="24"/>
          <w:highlight w:val="none"/>
          <w:lang w:val="en-US" w:eastAsia="zh-CN"/>
        </w:rPr>
        <w:t xml:space="preserve">         (签字或盖章)</w:t>
      </w:r>
    </w:p>
    <w:p w14:paraId="580874F6">
      <w:pPr>
        <w:pageBreakBefore w:val="0"/>
        <w:kinsoku/>
        <w:wordWrap/>
        <w:overflowPunct/>
        <w:topLinePunct w:val="0"/>
        <w:autoSpaceDE/>
        <w:autoSpaceDN/>
        <w:bidi w:val="0"/>
        <w:spacing w:line="400" w:lineRule="exact"/>
        <w:ind w:left="0" w:lef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日    期：</w:t>
      </w:r>
    </w:p>
    <w:p w14:paraId="2E1E8284">
      <w:pPr>
        <w:keepNext w:val="0"/>
        <w:keepLines w:val="0"/>
        <w:pageBreakBefore w:val="0"/>
        <w:widowControl w:val="0"/>
        <w:kinsoku/>
        <w:wordWrap/>
        <w:overflowPunct/>
        <w:topLinePunct w:val="0"/>
        <w:autoSpaceDE/>
        <w:autoSpaceDN/>
        <w:bidi w:val="0"/>
        <w:adjustRightInd/>
        <w:snapToGrid/>
        <w:spacing w:line="240" w:lineRule="auto"/>
        <w:ind w:left="0" w:leftChars="0" w:firstLine="482" w:firstLineChars="200"/>
        <w:textAlignment w:val="auto"/>
        <w:rPr>
          <w:rFonts w:hint="eastAsia" w:ascii="宋体" w:hAnsi="宋体" w:eastAsia="宋体" w:cs="宋体"/>
          <w:b/>
          <w:bCs/>
          <w:color w:val="000000"/>
          <w:sz w:val="24"/>
          <w:szCs w:val="24"/>
          <w:highlight w:val="none"/>
        </w:rPr>
      </w:pPr>
    </w:p>
    <w:p w14:paraId="0DA3B0FA">
      <w:pPr>
        <w:keepNext w:val="0"/>
        <w:keepLines w:val="0"/>
        <w:pageBreakBefore w:val="0"/>
        <w:widowControl w:val="0"/>
        <w:kinsoku/>
        <w:wordWrap/>
        <w:overflowPunct/>
        <w:topLinePunct w:val="0"/>
        <w:autoSpaceDE/>
        <w:autoSpaceDN/>
        <w:bidi w:val="0"/>
        <w:adjustRightInd/>
        <w:snapToGrid/>
        <w:spacing w:line="240" w:lineRule="auto"/>
        <w:ind w:left="0" w:leftChars="0" w:firstLine="482" w:firstLineChars="200"/>
        <w:textAlignment w:val="auto"/>
        <w:rPr>
          <w:rFonts w:hint="eastAsia" w:ascii="宋体" w:hAnsi="宋体" w:eastAsia="宋体" w:cs="宋体"/>
          <w:b/>
          <w:bCs/>
          <w:sz w:val="24"/>
          <w:szCs w:val="32"/>
          <w:highlight w:val="none"/>
          <w:lang w:eastAsia="zh-CN"/>
        </w:rPr>
      </w:pPr>
      <w:r>
        <w:rPr>
          <w:rFonts w:hint="eastAsia" w:ascii="宋体" w:hAnsi="宋体" w:eastAsia="宋体" w:cs="宋体"/>
          <w:b/>
          <w:bCs/>
          <w:sz w:val="24"/>
          <w:szCs w:val="32"/>
          <w:highlight w:val="none"/>
          <w:lang w:val="en-US" w:eastAsia="zh-CN"/>
        </w:rPr>
        <w:t>注：</w:t>
      </w:r>
      <w:r>
        <w:rPr>
          <w:rFonts w:hint="eastAsia" w:ascii="宋体" w:hAnsi="宋体" w:eastAsia="宋体" w:cs="宋体"/>
          <w:b/>
          <w:bCs/>
          <w:sz w:val="24"/>
          <w:szCs w:val="32"/>
          <w:highlight w:val="none"/>
        </w:rPr>
        <w:t>如</w:t>
      </w:r>
      <w:r>
        <w:rPr>
          <w:rFonts w:hint="eastAsia" w:ascii="宋体" w:hAnsi="宋体" w:eastAsia="宋体" w:cs="宋体"/>
          <w:b/>
          <w:bCs/>
          <w:sz w:val="24"/>
          <w:szCs w:val="32"/>
          <w:highlight w:val="none"/>
          <w:lang w:eastAsia="zh-CN"/>
        </w:rPr>
        <w:t>委托人</w:t>
      </w:r>
      <w:r>
        <w:rPr>
          <w:rFonts w:hint="eastAsia" w:ascii="宋体" w:hAnsi="宋体" w:eastAsia="宋体" w:cs="宋体"/>
          <w:b/>
          <w:bCs/>
          <w:sz w:val="24"/>
          <w:szCs w:val="32"/>
          <w:highlight w:val="none"/>
        </w:rPr>
        <w:t>开标需</w:t>
      </w:r>
      <w:r>
        <w:rPr>
          <w:rFonts w:hint="eastAsia" w:ascii="宋体" w:hAnsi="宋体" w:eastAsia="宋体" w:cs="宋体"/>
          <w:b/>
          <w:bCs/>
          <w:sz w:val="24"/>
          <w:szCs w:val="32"/>
          <w:highlight w:val="none"/>
          <w:lang w:eastAsia="zh-CN"/>
        </w:rPr>
        <w:t>严格按照以上格式开标时</w:t>
      </w:r>
      <w:r>
        <w:rPr>
          <w:rFonts w:hint="eastAsia" w:ascii="宋体" w:hAnsi="宋体" w:eastAsia="宋体" w:cs="宋体"/>
          <w:b/>
          <w:bCs/>
          <w:sz w:val="24"/>
          <w:szCs w:val="32"/>
          <w:highlight w:val="none"/>
        </w:rPr>
        <w:t>出示此表</w:t>
      </w:r>
      <w:r>
        <w:rPr>
          <w:rFonts w:hint="eastAsia" w:ascii="宋体" w:hAnsi="宋体" w:eastAsia="宋体" w:cs="宋体"/>
          <w:b/>
          <w:bCs/>
          <w:sz w:val="24"/>
          <w:szCs w:val="32"/>
          <w:highlight w:val="none"/>
          <w:lang w:eastAsia="zh-CN"/>
        </w:rPr>
        <w:t>。</w:t>
      </w:r>
    </w:p>
    <w:p w14:paraId="7572419A">
      <w:pPr>
        <w:rPr>
          <w:rFonts w:hint="eastAsia"/>
          <w:highlight w:val="none"/>
        </w:rPr>
      </w:pPr>
      <w:r>
        <w:rPr>
          <w:rFonts w:hint="eastAsia"/>
          <w:highlight w:val="none"/>
        </w:rPr>
        <w:br w:type="page"/>
      </w:r>
    </w:p>
    <w:p w14:paraId="591AADB7">
      <w:pPr>
        <w:jc w:val="center"/>
        <w:rPr>
          <w:rFonts w:hint="eastAsia" w:asciiTheme="minorEastAsia" w:hAnsiTheme="minorEastAsia" w:eastAsiaTheme="minorEastAsia" w:cstheme="minorEastAsia"/>
          <w:b/>
          <w:bCs/>
          <w:highlight w:val="none"/>
          <w:lang w:val="en-US" w:eastAsia="zh-CN"/>
        </w:rPr>
      </w:pPr>
      <w:r>
        <w:rPr>
          <w:rFonts w:hint="eastAsia" w:asciiTheme="minorEastAsia" w:hAnsiTheme="minorEastAsia" w:eastAsiaTheme="minorEastAsia" w:cstheme="minorEastAsia"/>
          <w:b/>
          <w:bCs/>
          <w:color w:val="auto"/>
          <w:highlight w:val="none"/>
          <w:lang w:val="en-US" w:eastAsia="zh-CN"/>
        </w:rPr>
        <w:t>八、</w:t>
      </w:r>
      <w:r>
        <w:rPr>
          <w:rFonts w:hint="eastAsia" w:asciiTheme="minorEastAsia" w:hAnsiTheme="minorEastAsia" w:eastAsiaTheme="minorEastAsia" w:cstheme="minorEastAsia"/>
          <w:b/>
          <w:bCs/>
          <w:color w:val="auto"/>
          <w:spacing w:val="6"/>
          <w:sz w:val="24"/>
          <w:szCs w:val="24"/>
          <w:highlight w:val="none"/>
          <w:lang w:val="en-US" w:eastAsia="zh-CN"/>
        </w:rPr>
        <w:t>企业近六个月内连续三个月的社保缴纳凭证（新成立的</w:t>
      </w:r>
      <w:r>
        <w:rPr>
          <w:rFonts w:hint="eastAsia" w:asciiTheme="minorEastAsia" w:hAnsiTheme="minorEastAsia" w:eastAsiaTheme="minorEastAsia" w:cstheme="minorEastAsia"/>
          <w:b/>
          <w:bCs/>
          <w:spacing w:val="6"/>
          <w:sz w:val="24"/>
          <w:szCs w:val="24"/>
          <w:highlight w:val="none"/>
          <w:lang w:val="en-US" w:eastAsia="zh-CN"/>
        </w:rPr>
        <w:t>公司按实际发生提供）</w:t>
      </w:r>
    </w:p>
    <w:p w14:paraId="4C1F813C">
      <w:pPr>
        <w:rPr>
          <w:rFonts w:hint="eastAsia" w:eastAsia="宋体"/>
          <w:highlight w:val="none"/>
          <w:lang w:val="en-US" w:eastAsia="zh-CN"/>
        </w:rPr>
      </w:pPr>
      <w:r>
        <w:rPr>
          <w:rFonts w:hint="eastAsia" w:eastAsia="宋体"/>
          <w:highlight w:val="none"/>
          <w:lang w:val="en-US" w:eastAsia="zh-CN"/>
        </w:rPr>
        <w:br w:type="page"/>
      </w:r>
    </w:p>
    <w:p w14:paraId="1399C64A">
      <w:pPr>
        <w:pStyle w:val="35"/>
        <w:jc w:val="center"/>
        <w:rPr>
          <w:rFonts w:hint="eastAsia" w:asciiTheme="minorEastAsia" w:hAnsiTheme="minorEastAsia" w:eastAsiaTheme="minorEastAsia" w:cstheme="minorEastAsia"/>
          <w:b/>
          <w:bCs/>
          <w:spacing w:val="6"/>
          <w:sz w:val="24"/>
          <w:szCs w:val="24"/>
          <w:highlight w:val="none"/>
          <w:lang w:val="en-US" w:eastAsia="zh-CN"/>
        </w:rPr>
      </w:pPr>
      <w:r>
        <w:rPr>
          <w:rFonts w:hint="eastAsia" w:asciiTheme="minorEastAsia" w:hAnsiTheme="minorEastAsia" w:eastAsiaTheme="minorEastAsia" w:cstheme="minorEastAsia"/>
          <w:b/>
          <w:bCs/>
          <w:sz w:val="24"/>
          <w:szCs w:val="24"/>
          <w:highlight w:val="none"/>
          <w:lang w:val="en-US" w:eastAsia="zh-CN"/>
        </w:rPr>
        <w:t>九</w:t>
      </w:r>
      <w:r>
        <w:rPr>
          <w:rFonts w:hint="eastAsia" w:asciiTheme="minorEastAsia" w:hAnsiTheme="minorEastAsia" w:eastAsiaTheme="minorEastAsia" w:cstheme="minorEastAsia"/>
          <w:b/>
          <w:bCs/>
          <w:color w:val="auto"/>
          <w:sz w:val="24"/>
          <w:szCs w:val="24"/>
          <w:highlight w:val="none"/>
          <w:lang w:val="en-US" w:eastAsia="zh-CN"/>
        </w:rPr>
        <w:t>、</w:t>
      </w:r>
      <w:r>
        <w:rPr>
          <w:rFonts w:hint="eastAsia" w:asciiTheme="minorEastAsia" w:hAnsiTheme="minorEastAsia" w:eastAsiaTheme="minorEastAsia" w:cstheme="minorEastAsia"/>
          <w:b/>
          <w:bCs/>
          <w:color w:val="auto"/>
          <w:spacing w:val="6"/>
          <w:sz w:val="24"/>
          <w:szCs w:val="24"/>
          <w:highlight w:val="none"/>
          <w:lang w:val="en-US" w:eastAsia="zh-CN"/>
        </w:rPr>
        <w:t>企业近六个月内连续三个月的完税证明（新</w:t>
      </w:r>
      <w:r>
        <w:rPr>
          <w:rFonts w:hint="eastAsia" w:asciiTheme="minorEastAsia" w:hAnsiTheme="minorEastAsia" w:eastAsiaTheme="minorEastAsia" w:cstheme="minorEastAsia"/>
          <w:b/>
          <w:bCs/>
          <w:spacing w:val="6"/>
          <w:sz w:val="24"/>
          <w:szCs w:val="24"/>
          <w:highlight w:val="none"/>
          <w:lang w:val="en-US" w:eastAsia="zh-CN"/>
        </w:rPr>
        <w:t>成立的公司按实际发生提供）</w:t>
      </w:r>
    </w:p>
    <w:p w14:paraId="017589C3">
      <w:pPr>
        <w:rPr>
          <w:rFonts w:hint="eastAsia" w:asciiTheme="minorEastAsia" w:hAnsiTheme="minorEastAsia" w:eastAsiaTheme="minorEastAsia" w:cstheme="minorEastAsia"/>
          <w:b/>
          <w:bCs/>
          <w:spacing w:val="6"/>
          <w:sz w:val="24"/>
          <w:szCs w:val="24"/>
          <w:highlight w:val="none"/>
          <w:lang w:val="en-US" w:eastAsia="zh-CN"/>
        </w:rPr>
      </w:pPr>
      <w:r>
        <w:rPr>
          <w:rFonts w:hint="eastAsia" w:asciiTheme="minorEastAsia" w:hAnsiTheme="minorEastAsia" w:eastAsiaTheme="minorEastAsia" w:cstheme="minorEastAsia"/>
          <w:b/>
          <w:bCs/>
          <w:spacing w:val="6"/>
          <w:sz w:val="24"/>
          <w:szCs w:val="24"/>
          <w:highlight w:val="none"/>
          <w:lang w:val="en-US" w:eastAsia="zh-CN"/>
        </w:rPr>
        <w:br w:type="page"/>
      </w:r>
    </w:p>
    <w:p w14:paraId="2F0E3122">
      <w:pPr>
        <w:pStyle w:val="3"/>
        <w:pageBreakBefore w:val="0"/>
        <w:kinsoku/>
        <w:wordWrap/>
        <w:overflowPunct/>
        <w:topLinePunct w:val="0"/>
        <w:autoSpaceDE/>
        <w:autoSpaceDN/>
        <w:bidi w:val="0"/>
        <w:spacing w:before="0" w:after="0" w:line="360" w:lineRule="auto"/>
        <w:ind w:left="0" w:leftChars="0"/>
        <w:jc w:val="center"/>
        <w:textAlignment w:val="auto"/>
        <w:rPr>
          <w:rFonts w:hint="default" w:ascii="宋体" w:hAnsi="宋体" w:eastAsia="宋体" w:cs="宋体"/>
          <w:color w:val="000000"/>
          <w:kern w:val="0"/>
          <w:sz w:val="24"/>
          <w:szCs w:val="24"/>
          <w:highlight w:val="none"/>
          <w:lang w:val="en-US" w:eastAsia="zh-CN"/>
        </w:rPr>
      </w:pPr>
      <w:bookmarkStart w:id="100" w:name="_Toc22721"/>
      <w:bookmarkStart w:id="101" w:name="_Toc3806"/>
      <w:r>
        <w:rPr>
          <w:rFonts w:hint="eastAsia" w:ascii="宋体" w:hAnsi="宋体" w:eastAsia="宋体" w:cs="宋体"/>
          <w:color w:val="000000"/>
          <w:kern w:val="0"/>
          <w:sz w:val="24"/>
          <w:szCs w:val="24"/>
          <w:highlight w:val="none"/>
          <w:lang w:val="en-US" w:eastAsia="zh-CN"/>
        </w:rPr>
        <w:t>十、</w:t>
      </w:r>
      <w:bookmarkEnd w:id="100"/>
      <w:bookmarkEnd w:id="101"/>
      <w:r>
        <w:rPr>
          <w:rFonts w:hint="eastAsia" w:ascii="宋体" w:hAnsi="宋体" w:eastAsia="宋体" w:cs="宋体"/>
          <w:color w:val="000000"/>
          <w:kern w:val="0"/>
          <w:sz w:val="24"/>
          <w:szCs w:val="24"/>
          <w:highlight w:val="none"/>
          <w:lang w:val="en-US" w:eastAsia="zh-CN"/>
        </w:rPr>
        <w:t>投标人基本情况一览表</w:t>
      </w:r>
    </w:p>
    <w:tbl>
      <w:tblPr>
        <w:tblStyle w:val="27"/>
        <w:tblW w:w="8839"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571"/>
        <w:gridCol w:w="988"/>
        <w:gridCol w:w="2568"/>
        <w:gridCol w:w="1363"/>
        <w:gridCol w:w="2349"/>
      </w:tblGrid>
      <w:tr w14:paraId="052AE4B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644" w:hRule="atLeast"/>
          <w:jc w:val="center"/>
        </w:trPr>
        <w:tc>
          <w:tcPr>
            <w:tcW w:w="1571" w:type="dxa"/>
            <w:tcBorders>
              <w:tl2br w:val="nil"/>
              <w:tr2bl w:val="nil"/>
            </w:tcBorders>
            <w:noWrap w:val="0"/>
            <w:vAlign w:val="center"/>
          </w:tcPr>
          <w:p w14:paraId="149504D5">
            <w:pPr>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投标人名称</w:t>
            </w:r>
          </w:p>
        </w:tc>
        <w:tc>
          <w:tcPr>
            <w:tcW w:w="7268" w:type="dxa"/>
            <w:gridSpan w:val="4"/>
            <w:tcBorders>
              <w:tl2br w:val="nil"/>
              <w:tr2bl w:val="nil"/>
            </w:tcBorders>
            <w:noWrap w:val="0"/>
            <w:vAlign w:val="center"/>
          </w:tcPr>
          <w:p w14:paraId="466666FE">
            <w:pPr>
              <w:spacing w:line="360" w:lineRule="exact"/>
              <w:jc w:val="center"/>
              <w:rPr>
                <w:rFonts w:hint="eastAsia" w:ascii="宋体" w:hAnsi="宋体" w:eastAsia="宋体" w:cs="宋体"/>
                <w:color w:val="auto"/>
                <w:sz w:val="24"/>
                <w:szCs w:val="24"/>
                <w:highlight w:val="none"/>
              </w:rPr>
            </w:pPr>
          </w:p>
        </w:tc>
      </w:tr>
      <w:tr w14:paraId="66DAC6E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606" w:hRule="atLeast"/>
          <w:jc w:val="center"/>
        </w:trPr>
        <w:tc>
          <w:tcPr>
            <w:tcW w:w="1571" w:type="dxa"/>
            <w:tcBorders>
              <w:tl2br w:val="nil"/>
              <w:tr2bl w:val="nil"/>
            </w:tcBorders>
            <w:noWrap w:val="0"/>
            <w:vAlign w:val="center"/>
          </w:tcPr>
          <w:p w14:paraId="2F5C3855">
            <w:pPr>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注册地址</w:t>
            </w:r>
          </w:p>
        </w:tc>
        <w:tc>
          <w:tcPr>
            <w:tcW w:w="3556" w:type="dxa"/>
            <w:gridSpan w:val="2"/>
            <w:tcBorders>
              <w:tl2br w:val="nil"/>
              <w:tr2bl w:val="nil"/>
            </w:tcBorders>
            <w:noWrap w:val="0"/>
            <w:vAlign w:val="center"/>
          </w:tcPr>
          <w:p w14:paraId="68314308">
            <w:pPr>
              <w:spacing w:line="360" w:lineRule="exact"/>
              <w:jc w:val="center"/>
              <w:rPr>
                <w:rFonts w:hint="eastAsia" w:ascii="宋体" w:hAnsi="宋体" w:eastAsia="宋体" w:cs="宋体"/>
                <w:color w:val="auto"/>
                <w:sz w:val="24"/>
                <w:szCs w:val="24"/>
                <w:highlight w:val="none"/>
              </w:rPr>
            </w:pPr>
          </w:p>
        </w:tc>
        <w:tc>
          <w:tcPr>
            <w:tcW w:w="1363" w:type="dxa"/>
            <w:tcBorders>
              <w:tl2br w:val="nil"/>
              <w:tr2bl w:val="nil"/>
            </w:tcBorders>
            <w:noWrap w:val="0"/>
            <w:vAlign w:val="center"/>
          </w:tcPr>
          <w:p w14:paraId="226203D0">
            <w:pPr>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邮政编码</w:t>
            </w:r>
          </w:p>
        </w:tc>
        <w:tc>
          <w:tcPr>
            <w:tcW w:w="2349" w:type="dxa"/>
            <w:tcBorders>
              <w:tl2br w:val="nil"/>
              <w:tr2bl w:val="nil"/>
            </w:tcBorders>
            <w:noWrap w:val="0"/>
            <w:vAlign w:val="center"/>
          </w:tcPr>
          <w:p w14:paraId="6D7BFC66">
            <w:pPr>
              <w:spacing w:line="360" w:lineRule="exact"/>
              <w:jc w:val="center"/>
              <w:rPr>
                <w:rFonts w:hint="eastAsia" w:ascii="宋体" w:hAnsi="宋体" w:eastAsia="宋体" w:cs="宋体"/>
                <w:color w:val="auto"/>
                <w:sz w:val="24"/>
                <w:szCs w:val="24"/>
                <w:highlight w:val="none"/>
              </w:rPr>
            </w:pPr>
          </w:p>
        </w:tc>
      </w:tr>
      <w:tr w14:paraId="1DE634B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580" w:hRule="atLeast"/>
          <w:jc w:val="center"/>
        </w:trPr>
        <w:tc>
          <w:tcPr>
            <w:tcW w:w="1571" w:type="dxa"/>
            <w:vMerge w:val="restart"/>
            <w:tcBorders>
              <w:tl2br w:val="nil"/>
              <w:tr2bl w:val="nil"/>
            </w:tcBorders>
            <w:noWrap w:val="0"/>
            <w:vAlign w:val="center"/>
          </w:tcPr>
          <w:p w14:paraId="594D25DB">
            <w:pPr>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联系方式</w:t>
            </w:r>
          </w:p>
        </w:tc>
        <w:tc>
          <w:tcPr>
            <w:tcW w:w="988" w:type="dxa"/>
            <w:tcBorders>
              <w:tl2br w:val="nil"/>
              <w:tr2bl w:val="nil"/>
            </w:tcBorders>
            <w:noWrap w:val="0"/>
            <w:vAlign w:val="center"/>
          </w:tcPr>
          <w:p w14:paraId="3CB162C7">
            <w:pPr>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p>
        </w:tc>
        <w:tc>
          <w:tcPr>
            <w:tcW w:w="2568" w:type="dxa"/>
            <w:tcBorders>
              <w:tl2br w:val="nil"/>
              <w:tr2bl w:val="nil"/>
            </w:tcBorders>
            <w:noWrap w:val="0"/>
            <w:vAlign w:val="center"/>
          </w:tcPr>
          <w:p w14:paraId="08250F90">
            <w:pPr>
              <w:spacing w:line="360" w:lineRule="exact"/>
              <w:jc w:val="center"/>
              <w:rPr>
                <w:rFonts w:hint="eastAsia" w:ascii="宋体" w:hAnsi="宋体" w:eastAsia="宋体" w:cs="宋体"/>
                <w:color w:val="auto"/>
                <w:sz w:val="24"/>
                <w:szCs w:val="24"/>
                <w:highlight w:val="none"/>
              </w:rPr>
            </w:pPr>
          </w:p>
        </w:tc>
        <w:tc>
          <w:tcPr>
            <w:tcW w:w="1363" w:type="dxa"/>
            <w:tcBorders>
              <w:tl2br w:val="nil"/>
              <w:tr2bl w:val="nil"/>
            </w:tcBorders>
            <w:noWrap w:val="0"/>
            <w:vAlign w:val="center"/>
          </w:tcPr>
          <w:p w14:paraId="1FDA2719">
            <w:pPr>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w:t>
            </w:r>
          </w:p>
        </w:tc>
        <w:tc>
          <w:tcPr>
            <w:tcW w:w="2349" w:type="dxa"/>
            <w:tcBorders>
              <w:tl2br w:val="nil"/>
              <w:tr2bl w:val="nil"/>
            </w:tcBorders>
            <w:noWrap w:val="0"/>
            <w:vAlign w:val="center"/>
          </w:tcPr>
          <w:p w14:paraId="3AAFB9F0">
            <w:pPr>
              <w:spacing w:line="360" w:lineRule="exact"/>
              <w:jc w:val="center"/>
              <w:rPr>
                <w:rFonts w:hint="eastAsia" w:ascii="宋体" w:hAnsi="宋体" w:eastAsia="宋体" w:cs="宋体"/>
                <w:color w:val="auto"/>
                <w:sz w:val="24"/>
                <w:szCs w:val="24"/>
                <w:highlight w:val="none"/>
              </w:rPr>
            </w:pPr>
          </w:p>
        </w:tc>
      </w:tr>
      <w:tr w14:paraId="5084098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76" w:hRule="atLeast"/>
          <w:jc w:val="center"/>
        </w:trPr>
        <w:tc>
          <w:tcPr>
            <w:tcW w:w="1571" w:type="dxa"/>
            <w:vMerge w:val="continue"/>
            <w:tcBorders>
              <w:tl2br w:val="nil"/>
              <w:tr2bl w:val="nil"/>
            </w:tcBorders>
            <w:noWrap w:val="0"/>
            <w:vAlign w:val="center"/>
          </w:tcPr>
          <w:p w14:paraId="2D0AB2DA">
            <w:pPr>
              <w:spacing w:line="360" w:lineRule="exact"/>
              <w:jc w:val="center"/>
              <w:rPr>
                <w:rFonts w:hint="eastAsia" w:ascii="宋体" w:hAnsi="宋体" w:eastAsia="宋体" w:cs="宋体"/>
                <w:color w:val="auto"/>
                <w:sz w:val="24"/>
                <w:szCs w:val="24"/>
                <w:highlight w:val="none"/>
              </w:rPr>
            </w:pPr>
          </w:p>
        </w:tc>
        <w:tc>
          <w:tcPr>
            <w:tcW w:w="988" w:type="dxa"/>
            <w:tcBorders>
              <w:tl2br w:val="nil"/>
              <w:tr2bl w:val="nil"/>
            </w:tcBorders>
            <w:noWrap w:val="0"/>
            <w:vAlign w:val="center"/>
          </w:tcPr>
          <w:p w14:paraId="206F49F3">
            <w:pPr>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传真</w:t>
            </w:r>
          </w:p>
        </w:tc>
        <w:tc>
          <w:tcPr>
            <w:tcW w:w="2568" w:type="dxa"/>
            <w:tcBorders>
              <w:tl2br w:val="nil"/>
              <w:tr2bl w:val="nil"/>
            </w:tcBorders>
            <w:noWrap w:val="0"/>
            <w:vAlign w:val="center"/>
          </w:tcPr>
          <w:p w14:paraId="4E3B9A9F">
            <w:pPr>
              <w:spacing w:line="360" w:lineRule="exact"/>
              <w:jc w:val="center"/>
              <w:rPr>
                <w:rFonts w:hint="eastAsia" w:ascii="宋体" w:hAnsi="宋体" w:eastAsia="宋体" w:cs="宋体"/>
                <w:color w:val="auto"/>
                <w:sz w:val="24"/>
                <w:szCs w:val="24"/>
                <w:highlight w:val="none"/>
              </w:rPr>
            </w:pPr>
          </w:p>
        </w:tc>
        <w:tc>
          <w:tcPr>
            <w:tcW w:w="1363" w:type="dxa"/>
            <w:tcBorders>
              <w:tl2br w:val="nil"/>
              <w:tr2bl w:val="nil"/>
            </w:tcBorders>
            <w:noWrap w:val="0"/>
            <w:vAlign w:val="center"/>
          </w:tcPr>
          <w:p w14:paraId="2E842A44">
            <w:pPr>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网址</w:t>
            </w:r>
          </w:p>
        </w:tc>
        <w:tc>
          <w:tcPr>
            <w:tcW w:w="2349" w:type="dxa"/>
            <w:tcBorders>
              <w:tl2br w:val="nil"/>
              <w:tr2bl w:val="nil"/>
            </w:tcBorders>
            <w:noWrap w:val="0"/>
            <w:vAlign w:val="center"/>
          </w:tcPr>
          <w:p w14:paraId="7CA3324E">
            <w:pPr>
              <w:spacing w:line="360" w:lineRule="exact"/>
              <w:jc w:val="center"/>
              <w:rPr>
                <w:rFonts w:hint="eastAsia" w:ascii="宋体" w:hAnsi="宋体" w:eastAsia="宋体" w:cs="宋体"/>
                <w:color w:val="auto"/>
                <w:sz w:val="24"/>
                <w:szCs w:val="24"/>
                <w:highlight w:val="none"/>
              </w:rPr>
            </w:pPr>
          </w:p>
        </w:tc>
      </w:tr>
      <w:tr w14:paraId="4F0DCAA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580" w:hRule="atLeast"/>
          <w:jc w:val="center"/>
        </w:trPr>
        <w:tc>
          <w:tcPr>
            <w:tcW w:w="1571" w:type="dxa"/>
            <w:tcBorders>
              <w:tl2br w:val="nil"/>
              <w:tr2bl w:val="nil"/>
            </w:tcBorders>
            <w:noWrap w:val="0"/>
            <w:vAlign w:val="center"/>
          </w:tcPr>
          <w:p w14:paraId="3C0DDD06">
            <w:pPr>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组织结构</w:t>
            </w:r>
          </w:p>
        </w:tc>
        <w:tc>
          <w:tcPr>
            <w:tcW w:w="7268" w:type="dxa"/>
            <w:gridSpan w:val="4"/>
            <w:tcBorders>
              <w:tl2br w:val="nil"/>
              <w:tr2bl w:val="nil"/>
            </w:tcBorders>
            <w:noWrap w:val="0"/>
            <w:vAlign w:val="center"/>
          </w:tcPr>
          <w:p w14:paraId="77FF547B">
            <w:pPr>
              <w:spacing w:line="360" w:lineRule="exact"/>
              <w:jc w:val="center"/>
              <w:rPr>
                <w:rFonts w:hint="eastAsia" w:ascii="宋体" w:hAnsi="宋体" w:eastAsia="宋体" w:cs="宋体"/>
                <w:color w:val="auto"/>
                <w:sz w:val="24"/>
                <w:szCs w:val="24"/>
                <w:highlight w:val="none"/>
              </w:rPr>
            </w:pPr>
          </w:p>
        </w:tc>
      </w:tr>
      <w:tr w14:paraId="058BEE6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6" w:hRule="atLeast"/>
          <w:jc w:val="center"/>
        </w:trPr>
        <w:tc>
          <w:tcPr>
            <w:tcW w:w="1571" w:type="dxa"/>
            <w:tcBorders>
              <w:tl2br w:val="nil"/>
              <w:tr2bl w:val="nil"/>
            </w:tcBorders>
            <w:noWrap w:val="0"/>
            <w:vAlign w:val="center"/>
          </w:tcPr>
          <w:p w14:paraId="6790F111">
            <w:pPr>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p>
        </w:tc>
        <w:tc>
          <w:tcPr>
            <w:tcW w:w="988" w:type="dxa"/>
            <w:tcBorders>
              <w:tl2br w:val="nil"/>
              <w:tr2bl w:val="nil"/>
            </w:tcBorders>
            <w:noWrap w:val="0"/>
            <w:vAlign w:val="center"/>
          </w:tcPr>
          <w:p w14:paraId="1E7CC6EA">
            <w:pPr>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姓名</w:t>
            </w:r>
          </w:p>
        </w:tc>
        <w:tc>
          <w:tcPr>
            <w:tcW w:w="2568" w:type="dxa"/>
            <w:tcBorders>
              <w:tl2br w:val="nil"/>
              <w:tr2bl w:val="nil"/>
            </w:tcBorders>
            <w:noWrap w:val="0"/>
            <w:vAlign w:val="center"/>
          </w:tcPr>
          <w:p w14:paraId="0EFE9FF6">
            <w:pPr>
              <w:spacing w:line="360" w:lineRule="exact"/>
              <w:jc w:val="center"/>
              <w:rPr>
                <w:rFonts w:hint="eastAsia" w:ascii="宋体" w:hAnsi="宋体" w:eastAsia="宋体" w:cs="宋体"/>
                <w:color w:val="auto"/>
                <w:sz w:val="24"/>
                <w:szCs w:val="24"/>
                <w:highlight w:val="none"/>
              </w:rPr>
            </w:pPr>
          </w:p>
        </w:tc>
        <w:tc>
          <w:tcPr>
            <w:tcW w:w="1363" w:type="dxa"/>
            <w:tcBorders>
              <w:tl2br w:val="nil"/>
              <w:tr2bl w:val="nil"/>
            </w:tcBorders>
            <w:noWrap w:val="0"/>
            <w:vAlign w:val="center"/>
          </w:tcPr>
          <w:p w14:paraId="550A0A94">
            <w:pPr>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w:t>
            </w:r>
          </w:p>
        </w:tc>
        <w:tc>
          <w:tcPr>
            <w:tcW w:w="2349" w:type="dxa"/>
            <w:tcBorders>
              <w:tl2br w:val="nil"/>
              <w:tr2bl w:val="nil"/>
            </w:tcBorders>
            <w:noWrap w:val="0"/>
            <w:vAlign w:val="center"/>
          </w:tcPr>
          <w:p w14:paraId="6D1AF265">
            <w:pPr>
              <w:spacing w:line="360" w:lineRule="exact"/>
              <w:jc w:val="center"/>
              <w:rPr>
                <w:rFonts w:hint="eastAsia" w:ascii="宋体" w:hAnsi="宋体" w:eastAsia="宋体" w:cs="宋体"/>
                <w:color w:val="auto"/>
                <w:sz w:val="24"/>
                <w:szCs w:val="24"/>
                <w:highlight w:val="none"/>
              </w:rPr>
            </w:pPr>
          </w:p>
        </w:tc>
      </w:tr>
      <w:tr w14:paraId="0B7049F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580" w:hRule="atLeast"/>
          <w:jc w:val="center"/>
        </w:trPr>
        <w:tc>
          <w:tcPr>
            <w:tcW w:w="1571" w:type="dxa"/>
            <w:tcBorders>
              <w:tl2br w:val="nil"/>
              <w:tr2bl w:val="nil"/>
            </w:tcBorders>
            <w:noWrap w:val="0"/>
            <w:vAlign w:val="center"/>
          </w:tcPr>
          <w:p w14:paraId="12E31FA3">
            <w:pPr>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成立时间</w:t>
            </w:r>
          </w:p>
        </w:tc>
        <w:tc>
          <w:tcPr>
            <w:tcW w:w="7268" w:type="dxa"/>
            <w:gridSpan w:val="4"/>
            <w:tcBorders>
              <w:tl2br w:val="nil"/>
              <w:tr2bl w:val="nil"/>
            </w:tcBorders>
            <w:noWrap w:val="0"/>
            <w:vAlign w:val="center"/>
          </w:tcPr>
          <w:p w14:paraId="388EB6A5">
            <w:pPr>
              <w:spacing w:line="360" w:lineRule="exact"/>
              <w:jc w:val="center"/>
              <w:rPr>
                <w:rFonts w:hint="eastAsia" w:ascii="宋体" w:hAnsi="宋体" w:eastAsia="宋体" w:cs="宋体"/>
                <w:color w:val="auto"/>
                <w:sz w:val="24"/>
                <w:szCs w:val="24"/>
                <w:highlight w:val="none"/>
              </w:rPr>
            </w:pPr>
          </w:p>
        </w:tc>
      </w:tr>
      <w:tr w14:paraId="0C5FE46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934" w:hRule="atLeast"/>
          <w:jc w:val="center"/>
        </w:trPr>
        <w:tc>
          <w:tcPr>
            <w:tcW w:w="1571" w:type="dxa"/>
            <w:tcBorders>
              <w:tl2br w:val="nil"/>
              <w:tr2bl w:val="nil"/>
            </w:tcBorders>
            <w:noWrap w:val="0"/>
            <w:vAlign w:val="center"/>
          </w:tcPr>
          <w:p w14:paraId="3ED83037">
            <w:pPr>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企业资质</w:t>
            </w:r>
          </w:p>
          <w:p w14:paraId="1F123E95">
            <w:pPr>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等级</w:t>
            </w:r>
          </w:p>
        </w:tc>
        <w:tc>
          <w:tcPr>
            <w:tcW w:w="7268" w:type="dxa"/>
            <w:gridSpan w:val="4"/>
            <w:tcBorders>
              <w:tl2br w:val="nil"/>
              <w:tr2bl w:val="nil"/>
            </w:tcBorders>
            <w:noWrap w:val="0"/>
            <w:vAlign w:val="center"/>
          </w:tcPr>
          <w:p w14:paraId="6F704D81">
            <w:pPr>
              <w:spacing w:line="360" w:lineRule="exact"/>
              <w:jc w:val="center"/>
              <w:rPr>
                <w:rFonts w:hint="eastAsia" w:ascii="宋体" w:hAnsi="宋体" w:eastAsia="宋体" w:cs="宋体"/>
                <w:color w:val="auto"/>
                <w:sz w:val="24"/>
                <w:szCs w:val="24"/>
                <w:highlight w:val="none"/>
              </w:rPr>
            </w:pPr>
          </w:p>
        </w:tc>
      </w:tr>
      <w:tr w14:paraId="7FA61D3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934" w:hRule="atLeast"/>
          <w:jc w:val="center"/>
        </w:trPr>
        <w:tc>
          <w:tcPr>
            <w:tcW w:w="1571" w:type="dxa"/>
            <w:tcBorders>
              <w:tl2br w:val="nil"/>
              <w:tr2bl w:val="nil"/>
            </w:tcBorders>
            <w:noWrap w:val="0"/>
            <w:vAlign w:val="center"/>
          </w:tcPr>
          <w:p w14:paraId="5527929F">
            <w:pPr>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营业执照号</w:t>
            </w:r>
          </w:p>
        </w:tc>
        <w:tc>
          <w:tcPr>
            <w:tcW w:w="7268" w:type="dxa"/>
            <w:gridSpan w:val="4"/>
            <w:tcBorders>
              <w:tl2br w:val="nil"/>
              <w:tr2bl w:val="nil"/>
            </w:tcBorders>
            <w:noWrap w:val="0"/>
            <w:vAlign w:val="center"/>
          </w:tcPr>
          <w:p w14:paraId="52C71E99">
            <w:pPr>
              <w:spacing w:line="360" w:lineRule="exact"/>
              <w:jc w:val="center"/>
              <w:rPr>
                <w:rFonts w:hint="eastAsia" w:ascii="宋体" w:hAnsi="宋体" w:eastAsia="宋体" w:cs="宋体"/>
                <w:color w:val="auto"/>
                <w:sz w:val="24"/>
                <w:szCs w:val="24"/>
                <w:highlight w:val="none"/>
              </w:rPr>
            </w:pPr>
          </w:p>
        </w:tc>
      </w:tr>
      <w:tr w14:paraId="5955FC8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934" w:hRule="atLeast"/>
          <w:jc w:val="center"/>
        </w:trPr>
        <w:tc>
          <w:tcPr>
            <w:tcW w:w="1571" w:type="dxa"/>
            <w:tcBorders>
              <w:tl2br w:val="nil"/>
              <w:tr2bl w:val="nil"/>
            </w:tcBorders>
            <w:noWrap w:val="0"/>
            <w:vAlign w:val="center"/>
          </w:tcPr>
          <w:p w14:paraId="34E5E00C">
            <w:pPr>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注册资金</w:t>
            </w:r>
          </w:p>
        </w:tc>
        <w:tc>
          <w:tcPr>
            <w:tcW w:w="7268" w:type="dxa"/>
            <w:gridSpan w:val="4"/>
            <w:tcBorders>
              <w:tl2br w:val="nil"/>
              <w:tr2bl w:val="nil"/>
            </w:tcBorders>
            <w:noWrap w:val="0"/>
            <w:vAlign w:val="center"/>
          </w:tcPr>
          <w:p w14:paraId="3E4FEBD5">
            <w:pPr>
              <w:spacing w:line="360" w:lineRule="exact"/>
              <w:jc w:val="center"/>
              <w:rPr>
                <w:rFonts w:hint="eastAsia" w:ascii="宋体" w:hAnsi="宋体" w:eastAsia="宋体" w:cs="宋体"/>
                <w:color w:val="auto"/>
                <w:sz w:val="24"/>
                <w:szCs w:val="24"/>
                <w:highlight w:val="none"/>
              </w:rPr>
            </w:pPr>
          </w:p>
        </w:tc>
      </w:tr>
      <w:tr w14:paraId="360282A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934" w:hRule="atLeast"/>
          <w:jc w:val="center"/>
        </w:trPr>
        <w:tc>
          <w:tcPr>
            <w:tcW w:w="1571" w:type="dxa"/>
            <w:tcBorders>
              <w:tl2br w:val="nil"/>
              <w:tr2bl w:val="nil"/>
            </w:tcBorders>
            <w:noWrap w:val="0"/>
            <w:vAlign w:val="center"/>
          </w:tcPr>
          <w:p w14:paraId="37CB0858">
            <w:pPr>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w:t>
            </w:r>
          </w:p>
        </w:tc>
        <w:tc>
          <w:tcPr>
            <w:tcW w:w="7268" w:type="dxa"/>
            <w:gridSpan w:val="4"/>
            <w:tcBorders>
              <w:tl2br w:val="nil"/>
              <w:tr2bl w:val="nil"/>
            </w:tcBorders>
            <w:noWrap w:val="0"/>
            <w:vAlign w:val="center"/>
          </w:tcPr>
          <w:p w14:paraId="7756943E">
            <w:pPr>
              <w:spacing w:line="360" w:lineRule="exact"/>
              <w:jc w:val="center"/>
              <w:rPr>
                <w:rFonts w:hint="eastAsia" w:ascii="宋体" w:hAnsi="宋体" w:eastAsia="宋体" w:cs="宋体"/>
                <w:color w:val="auto"/>
                <w:sz w:val="24"/>
                <w:szCs w:val="24"/>
                <w:highlight w:val="none"/>
              </w:rPr>
            </w:pPr>
          </w:p>
        </w:tc>
      </w:tr>
      <w:tr w14:paraId="3BAA3D6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934" w:hRule="atLeast"/>
          <w:jc w:val="center"/>
        </w:trPr>
        <w:tc>
          <w:tcPr>
            <w:tcW w:w="1571" w:type="dxa"/>
            <w:tcBorders>
              <w:tl2br w:val="nil"/>
              <w:tr2bl w:val="nil"/>
            </w:tcBorders>
            <w:noWrap w:val="0"/>
            <w:vAlign w:val="center"/>
          </w:tcPr>
          <w:p w14:paraId="5B19B8B6">
            <w:pPr>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基本账户</w:t>
            </w:r>
          </w:p>
          <w:p w14:paraId="433B1CBE">
            <w:pPr>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账号</w:t>
            </w:r>
          </w:p>
        </w:tc>
        <w:tc>
          <w:tcPr>
            <w:tcW w:w="7268" w:type="dxa"/>
            <w:gridSpan w:val="4"/>
            <w:tcBorders>
              <w:tl2br w:val="nil"/>
              <w:tr2bl w:val="nil"/>
            </w:tcBorders>
            <w:noWrap w:val="0"/>
            <w:vAlign w:val="center"/>
          </w:tcPr>
          <w:p w14:paraId="2A2088AC">
            <w:pPr>
              <w:spacing w:line="360" w:lineRule="exact"/>
              <w:jc w:val="center"/>
              <w:rPr>
                <w:rFonts w:hint="eastAsia" w:ascii="宋体" w:hAnsi="宋体" w:eastAsia="宋体" w:cs="宋体"/>
                <w:color w:val="auto"/>
                <w:sz w:val="24"/>
                <w:szCs w:val="24"/>
                <w:highlight w:val="none"/>
              </w:rPr>
            </w:pPr>
          </w:p>
        </w:tc>
      </w:tr>
      <w:tr w14:paraId="6F4E64C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1220" w:hRule="atLeast"/>
          <w:jc w:val="center"/>
        </w:trPr>
        <w:tc>
          <w:tcPr>
            <w:tcW w:w="1571" w:type="dxa"/>
            <w:tcBorders>
              <w:tl2br w:val="nil"/>
              <w:tr2bl w:val="nil"/>
            </w:tcBorders>
            <w:noWrap w:val="0"/>
            <w:vAlign w:val="center"/>
          </w:tcPr>
          <w:p w14:paraId="267E1F7C">
            <w:pPr>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经营范围</w:t>
            </w:r>
          </w:p>
        </w:tc>
        <w:tc>
          <w:tcPr>
            <w:tcW w:w="7268" w:type="dxa"/>
            <w:gridSpan w:val="4"/>
            <w:tcBorders>
              <w:tl2br w:val="nil"/>
              <w:tr2bl w:val="nil"/>
            </w:tcBorders>
            <w:noWrap w:val="0"/>
            <w:vAlign w:val="center"/>
          </w:tcPr>
          <w:p w14:paraId="4A6B3827">
            <w:pPr>
              <w:spacing w:line="360" w:lineRule="exact"/>
              <w:jc w:val="center"/>
              <w:rPr>
                <w:rFonts w:hint="eastAsia" w:ascii="宋体" w:hAnsi="宋体" w:eastAsia="宋体" w:cs="宋体"/>
                <w:color w:val="auto"/>
                <w:sz w:val="24"/>
                <w:szCs w:val="24"/>
                <w:highlight w:val="none"/>
              </w:rPr>
            </w:pPr>
          </w:p>
        </w:tc>
      </w:tr>
      <w:tr w14:paraId="6D47323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1132" w:hRule="atLeast"/>
          <w:jc w:val="center"/>
        </w:trPr>
        <w:tc>
          <w:tcPr>
            <w:tcW w:w="1571" w:type="dxa"/>
            <w:tcBorders>
              <w:tl2br w:val="nil"/>
              <w:tr2bl w:val="nil"/>
            </w:tcBorders>
            <w:noWrap w:val="0"/>
            <w:vAlign w:val="center"/>
          </w:tcPr>
          <w:p w14:paraId="30A63106">
            <w:pPr>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c>
          <w:tcPr>
            <w:tcW w:w="7268" w:type="dxa"/>
            <w:gridSpan w:val="4"/>
            <w:tcBorders>
              <w:tl2br w:val="nil"/>
              <w:tr2bl w:val="nil"/>
            </w:tcBorders>
            <w:noWrap w:val="0"/>
            <w:vAlign w:val="center"/>
          </w:tcPr>
          <w:p w14:paraId="0B4AE777">
            <w:pPr>
              <w:spacing w:line="360" w:lineRule="exact"/>
              <w:jc w:val="center"/>
              <w:rPr>
                <w:rFonts w:hint="eastAsia" w:ascii="宋体" w:hAnsi="宋体" w:eastAsia="宋体" w:cs="宋体"/>
                <w:color w:val="auto"/>
                <w:sz w:val="24"/>
                <w:szCs w:val="24"/>
                <w:highlight w:val="none"/>
              </w:rPr>
            </w:pPr>
          </w:p>
        </w:tc>
      </w:tr>
    </w:tbl>
    <w:p w14:paraId="71C8452A">
      <w:pPr>
        <w:rPr>
          <w:rFonts w:hint="eastAsia" w:ascii="宋体" w:hAnsi="宋体" w:eastAsia="宋体" w:cs="宋体"/>
          <w:b/>
          <w:bCs/>
          <w:color w:val="000000"/>
          <w:sz w:val="24"/>
          <w:szCs w:val="24"/>
          <w:highlight w:val="none"/>
          <w:lang w:val="en-US" w:eastAsia="zh-CN"/>
        </w:rPr>
      </w:pPr>
      <w:r>
        <w:rPr>
          <w:rFonts w:hint="eastAsia" w:ascii="宋体" w:hAnsi="宋体" w:eastAsia="宋体" w:cs="宋体"/>
          <w:b/>
          <w:bCs/>
          <w:color w:val="000000"/>
          <w:sz w:val="24"/>
          <w:szCs w:val="24"/>
          <w:highlight w:val="none"/>
          <w:lang w:val="en-US" w:eastAsia="zh-CN"/>
        </w:rPr>
        <w:t>注：后附营业执照、资质证书、开户许可证。</w:t>
      </w:r>
    </w:p>
    <w:p w14:paraId="5D4BB01E">
      <w:pPr>
        <w:rPr>
          <w:rFonts w:hint="eastAsia" w:ascii="宋体" w:hAnsi="宋体" w:eastAsia="宋体" w:cs="宋体"/>
          <w:b/>
          <w:bCs/>
          <w:color w:val="000000"/>
          <w:sz w:val="24"/>
          <w:szCs w:val="24"/>
          <w:highlight w:val="none"/>
          <w:lang w:val="en-US" w:eastAsia="zh-CN"/>
        </w:rPr>
      </w:pPr>
      <w:r>
        <w:rPr>
          <w:rFonts w:hint="eastAsia" w:ascii="宋体" w:hAnsi="宋体" w:eastAsia="宋体" w:cs="宋体"/>
          <w:b/>
          <w:bCs/>
          <w:color w:val="000000"/>
          <w:sz w:val="24"/>
          <w:szCs w:val="24"/>
          <w:highlight w:val="none"/>
          <w:lang w:val="en-US" w:eastAsia="zh-CN"/>
        </w:rPr>
        <w:br w:type="page"/>
      </w:r>
    </w:p>
    <w:p w14:paraId="016A0DB1">
      <w:pPr>
        <w:autoSpaceDE w:val="0"/>
        <w:autoSpaceDN w:val="0"/>
        <w:adjustRightInd w:val="0"/>
        <w:jc w:val="center"/>
        <w:rPr>
          <w:rFonts w:hint="eastAsia" w:ascii="宋体" w:hAnsi="宋体" w:eastAsia="宋体" w:cs="宋体"/>
          <w:b/>
          <w:sz w:val="24"/>
          <w:highlight w:val="none"/>
        </w:rPr>
      </w:pPr>
      <w:r>
        <w:rPr>
          <w:rFonts w:hint="eastAsia" w:ascii="宋体" w:hAnsi="宋体" w:cs="宋体"/>
          <w:b/>
          <w:sz w:val="24"/>
          <w:szCs w:val="24"/>
          <w:highlight w:val="none"/>
          <w:lang w:val="en-US" w:eastAsia="zh-CN"/>
        </w:rPr>
        <w:t>十一、技术</w:t>
      </w:r>
      <w:r>
        <w:rPr>
          <w:rFonts w:hint="eastAsia" w:ascii="宋体" w:hAnsi="宋体" w:eastAsia="宋体" w:cs="宋体"/>
          <w:b/>
          <w:sz w:val="24"/>
          <w:szCs w:val="24"/>
          <w:highlight w:val="none"/>
          <w:lang w:val="en-US" w:eastAsia="zh-CN"/>
        </w:rPr>
        <w:t>服务人员明细</w:t>
      </w:r>
      <w:r>
        <w:rPr>
          <w:rFonts w:hint="eastAsia" w:ascii="宋体" w:hAnsi="宋体" w:eastAsia="宋体" w:cs="宋体"/>
          <w:b/>
          <w:sz w:val="24"/>
          <w:szCs w:val="24"/>
          <w:highlight w:val="none"/>
        </w:rPr>
        <w:t>表</w:t>
      </w:r>
    </w:p>
    <w:tbl>
      <w:tblPr>
        <w:tblStyle w:val="27"/>
        <w:tblpPr w:leftFromText="180" w:rightFromText="180" w:vertAnchor="text" w:horzAnchor="page" w:tblpX="1281" w:tblpY="310"/>
        <w:tblOverlap w:val="never"/>
        <w:tblW w:w="8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388"/>
        <w:gridCol w:w="1226"/>
        <w:gridCol w:w="1626"/>
        <w:gridCol w:w="1473"/>
        <w:gridCol w:w="1473"/>
        <w:gridCol w:w="1151"/>
      </w:tblGrid>
      <w:tr w14:paraId="572EA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648" w:type="dxa"/>
            <w:noWrap w:val="0"/>
            <w:vAlign w:val="center"/>
          </w:tcPr>
          <w:p w14:paraId="2DF3DBDF">
            <w:pPr>
              <w:autoSpaceDE w:val="0"/>
              <w:autoSpaceDN w:val="0"/>
              <w:adjustRightInd w:val="0"/>
              <w:jc w:val="center"/>
              <w:rPr>
                <w:rFonts w:hint="eastAsia" w:ascii="宋体" w:hAnsi="宋体" w:eastAsia="宋体" w:cs="宋体"/>
                <w:sz w:val="24"/>
                <w:highlight w:val="none"/>
                <w:lang w:val="zh-CN"/>
              </w:rPr>
            </w:pPr>
            <w:r>
              <w:rPr>
                <w:rFonts w:hint="eastAsia" w:ascii="宋体" w:hAnsi="宋体" w:eastAsia="宋体" w:cs="宋体"/>
                <w:sz w:val="24"/>
                <w:highlight w:val="none"/>
                <w:lang w:val="zh-CN"/>
              </w:rPr>
              <w:t>序号</w:t>
            </w:r>
          </w:p>
        </w:tc>
        <w:tc>
          <w:tcPr>
            <w:tcW w:w="1388" w:type="dxa"/>
            <w:noWrap w:val="0"/>
            <w:vAlign w:val="center"/>
          </w:tcPr>
          <w:p w14:paraId="667DF797">
            <w:pPr>
              <w:autoSpaceDE w:val="0"/>
              <w:autoSpaceDN w:val="0"/>
              <w:adjustRightInd w:val="0"/>
              <w:jc w:val="center"/>
              <w:rPr>
                <w:rFonts w:hint="eastAsia" w:ascii="宋体" w:hAnsi="宋体" w:eastAsia="宋体" w:cs="宋体"/>
                <w:sz w:val="24"/>
                <w:highlight w:val="none"/>
                <w:lang w:val="en-US" w:eastAsia="zh-CN"/>
              </w:rPr>
            </w:pPr>
            <w:r>
              <w:rPr>
                <w:rFonts w:hint="eastAsia" w:ascii="宋体" w:hAnsi="宋体" w:cs="宋体"/>
                <w:sz w:val="24"/>
                <w:highlight w:val="none"/>
                <w:lang w:val="en-US" w:eastAsia="zh-CN"/>
              </w:rPr>
              <w:t>职务</w:t>
            </w:r>
          </w:p>
        </w:tc>
        <w:tc>
          <w:tcPr>
            <w:tcW w:w="1226" w:type="dxa"/>
            <w:noWrap w:val="0"/>
            <w:vAlign w:val="center"/>
          </w:tcPr>
          <w:p w14:paraId="47EA42C0">
            <w:pPr>
              <w:autoSpaceDE w:val="0"/>
              <w:autoSpaceDN w:val="0"/>
              <w:adjustRightInd w:val="0"/>
              <w:jc w:val="center"/>
              <w:rPr>
                <w:rFonts w:hint="eastAsia" w:ascii="宋体" w:hAnsi="宋体" w:eastAsia="宋体" w:cs="宋体"/>
                <w:sz w:val="24"/>
                <w:highlight w:val="none"/>
                <w:lang w:val="zh-CN"/>
              </w:rPr>
            </w:pPr>
            <w:r>
              <w:rPr>
                <w:rFonts w:hint="eastAsia" w:ascii="宋体" w:hAnsi="宋体" w:eastAsia="宋体" w:cs="宋体"/>
                <w:sz w:val="24"/>
                <w:highlight w:val="none"/>
                <w:lang w:val="zh-CN"/>
              </w:rPr>
              <w:t>姓名</w:t>
            </w:r>
          </w:p>
        </w:tc>
        <w:tc>
          <w:tcPr>
            <w:tcW w:w="1626" w:type="dxa"/>
            <w:noWrap w:val="0"/>
            <w:vAlign w:val="center"/>
          </w:tcPr>
          <w:p w14:paraId="05F9BC69">
            <w:pPr>
              <w:autoSpaceDE w:val="0"/>
              <w:autoSpaceDN w:val="0"/>
              <w:adjustRightInd w:val="0"/>
              <w:jc w:val="center"/>
              <w:rPr>
                <w:rFonts w:hint="eastAsia" w:ascii="宋体" w:hAnsi="宋体" w:eastAsia="宋体" w:cs="宋体"/>
                <w:sz w:val="24"/>
                <w:highlight w:val="none"/>
                <w:lang w:val="zh-CN"/>
              </w:rPr>
            </w:pPr>
            <w:r>
              <w:rPr>
                <w:rFonts w:hint="eastAsia" w:ascii="宋体" w:hAnsi="宋体" w:eastAsia="宋体" w:cs="宋体"/>
                <w:sz w:val="24"/>
                <w:highlight w:val="none"/>
                <w:lang w:val="zh-CN"/>
              </w:rPr>
              <w:t>性别</w:t>
            </w:r>
          </w:p>
        </w:tc>
        <w:tc>
          <w:tcPr>
            <w:tcW w:w="1473" w:type="dxa"/>
            <w:noWrap w:val="0"/>
            <w:vAlign w:val="center"/>
          </w:tcPr>
          <w:p w14:paraId="556FD55F">
            <w:pPr>
              <w:autoSpaceDE w:val="0"/>
              <w:autoSpaceDN w:val="0"/>
              <w:adjustRightInd w:val="0"/>
              <w:jc w:val="center"/>
              <w:rPr>
                <w:rFonts w:hint="eastAsia" w:ascii="宋体" w:hAnsi="宋体" w:eastAsia="宋体" w:cs="宋体"/>
                <w:sz w:val="24"/>
                <w:highlight w:val="none"/>
                <w:lang w:val="zh-CN"/>
              </w:rPr>
            </w:pPr>
            <w:r>
              <w:rPr>
                <w:rFonts w:hint="eastAsia" w:ascii="宋体" w:hAnsi="宋体" w:eastAsia="宋体" w:cs="宋体"/>
                <w:sz w:val="24"/>
                <w:highlight w:val="none"/>
                <w:lang w:val="zh-CN"/>
              </w:rPr>
              <w:t>技术职称</w:t>
            </w:r>
          </w:p>
        </w:tc>
        <w:tc>
          <w:tcPr>
            <w:tcW w:w="1473" w:type="dxa"/>
            <w:noWrap w:val="0"/>
            <w:vAlign w:val="center"/>
          </w:tcPr>
          <w:p w14:paraId="4DEF81D8">
            <w:pPr>
              <w:autoSpaceDE w:val="0"/>
              <w:autoSpaceDN w:val="0"/>
              <w:adjustRightInd w:val="0"/>
              <w:jc w:val="center"/>
              <w:rPr>
                <w:rFonts w:hint="eastAsia" w:ascii="宋体" w:hAnsi="宋体" w:eastAsia="宋体" w:cs="宋体"/>
                <w:sz w:val="24"/>
                <w:highlight w:val="none"/>
                <w:lang w:val="zh-CN"/>
              </w:rPr>
            </w:pPr>
            <w:r>
              <w:rPr>
                <w:rFonts w:hint="eastAsia" w:ascii="宋体" w:hAnsi="宋体" w:eastAsia="宋体" w:cs="宋体"/>
                <w:sz w:val="24"/>
                <w:highlight w:val="none"/>
                <w:lang w:val="zh-CN"/>
              </w:rPr>
              <w:t>执业资格</w:t>
            </w:r>
            <w:r>
              <w:rPr>
                <w:rFonts w:hint="eastAsia" w:ascii="宋体" w:hAnsi="宋体" w:eastAsia="宋体" w:cs="宋体"/>
                <w:sz w:val="24"/>
                <w:highlight w:val="none"/>
              </w:rPr>
              <w:t>及</w:t>
            </w:r>
            <w:r>
              <w:rPr>
                <w:rFonts w:hint="eastAsia" w:ascii="宋体" w:hAnsi="宋体" w:eastAsia="宋体" w:cs="宋体"/>
                <w:sz w:val="24"/>
                <w:highlight w:val="none"/>
                <w:lang w:val="zh-CN"/>
              </w:rPr>
              <w:t>证书号</w:t>
            </w:r>
          </w:p>
        </w:tc>
        <w:tc>
          <w:tcPr>
            <w:tcW w:w="1151" w:type="dxa"/>
            <w:noWrap w:val="0"/>
            <w:vAlign w:val="center"/>
          </w:tcPr>
          <w:p w14:paraId="6411B3C4">
            <w:pPr>
              <w:autoSpaceDE w:val="0"/>
              <w:autoSpaceDN w:val="0"/>
              <w:adjustRightInd w:val="0"/>
              <w:jc w:val="center"/>
              <w:rPr>
                <w:rFonts w:hint="eastAsia" w:ascii="宋体" w:hAnsi="宋体" w:eastAsia="宋体" w:cs="宋体"/>
                <w:sz w:val="24"/>
                <w:highlight w:val="none"/>
                <w:lang w:val="zh-CN"/>
              </w:rPr>
            </w:pPr>
            <w:r>
              <w:rPr>
                <w:rFonts w:hint="eastAsia" w:ascii="宋体" w:hAnsi="宋体" w:eastAsia="宋体" w:cs="宋体"/>
                <w:sz w:val="24"/>
                <w:highlight w:val="none"/>
                <w:lang w:val="zh-CN"/>
              </w:rPr>
              <w:t>从事专业工作年限</w:t>
            </w:r>
          </w:p>
        </w:tc>
      </w:tr>
      <w:tr w14:paraId="1F67C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48" w:type="dxa"/>
            <w:noWrap w:val="0"/>
            <w:vAlign w:val="top"/>
          </w:tcPr>
          <w:p w14:paraId="0D10634E">
            <w:pPr>
              <w:autoSpaceDE w:val="0"/>
              <w:autoSpaceDN w:val="0"/>
              <w:adjustRightInd w:val="0"/>
              <w:jc w:val="center"/>
              <w:rPr>
                <w:rFonts w:hint="eastAsia" w:ascii="宋体" w:hAnsi="宋体" w:eastAsia="宋体" w:cs="宋体"/>
                <w:sz w:val="24"/>
                <w:highlight w:val="none"/>
                <w:lang w:val="zh-CN"/>
              </w:rPr>
            </w:pPr>
            <w:r>
              <w:rPr>
                <w:rFonts w:hint="eastAsia" w:ascii="宋体" w:hAnsi="宋体" w:eastAsia="宋体" w:cs="宋体"/>
                <w:sz w:val="24"/>
                <w:highlight w:val="none"/>
                <w:lang w:val="zh-CN"/>
              </w:rPr>
              <w:t>1</w:t>
            </w:r>
          </w:p>
        </w:tc>
        <w:tc>
          <w:tcPr>
            <w:tcW w:w="1388" w:type="dxa"/>
            <w:noWrap w:val="0"/>
            <w:vAlign w:val="top"/>
          </w:tcPr>
          <w:p w14:paraId="0EE4BD47">
            <w:pPr>
              <w:autoSpaceDE w:val="0"/>
              <w:autoSpaceDN w:val="0"/>
              <w:adjustRightInd w:val="0"/>
              <w:jc w:val="center"/>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项目负责人</w:t>
            </w:r>
          </w:p>
        </w:tc>
        <w:tc>
          <w:tcPr>
            <w:tcW w:w="1226" w:type="dxa"/>
            <w:noWrap w:val="0"/>
            <w:vAlign w:val="top"/>
          </w:tcPr>
          <w:p w14:paraId="1CBA8EFA">
            <w:pPr>
              <w:autoSpaceDE w:val="0"/>
              <w:autoSpaceDN w:val="0"/>
              <w:adjustRightInd w:val="0"/>
              <w:jc w:val="center"/>
              <w:rPr>
                <w:rFonts w:hint="eastAsia" w:ascii="宋体" w:hAnsi="宋体" w:eastAsia="宋体" w:cs="宋体"/>
                <w:sz w:val="24"/>
                <w:highlight w:val="none"/>
                <w:lang w:val="zh-CN"/>
              </w:rPr>
            </w:pPr>
          </w:p>
        </w:tc>
        <w:tc>
          <w:tcPr>
            <w:tcW w:w="1626" w:type="dxa"/>
            <w:noWrap w:val="0"/>
            <w:vAlign w:val="top"/>
          </w:tcPr>
          <w:p w14:paraId="5A4D9242">
            <w:pPr>
              <w:autoSpaceDE w:val="0"/>
              <w:autoSpaceDN w:val="0"/>
              <w:adjustRightInd w:val="0"/>
              <w:jc w:val="center"/>
              <w:rPr>
                <w:rFonts w:hint="eastAsia" w:ascii="宋体" w:hAnsi="宋体" w:eastAsia="宋体" w:cs="宋体"/>
                <w:sz w:val="24"/>
                <w:highlight w:val="none"/>
                <w:lang w:val="zh-CN"/>
              </w:rPr>
            </w:pPr>
          </w:p>
        </w:tc>
        <w:tc>
          <w:tcPr>
            <w:tcW w:w="1473" w:type="dxa"/>
            <w:noWrap w:val="0"/>
            <w:vAlign w:val="top"/>
          </w:tcPr>
          <w:p w14:paraId="2EAEDB40">
            <w:pPr>
              <w:autoSpaceDE w:val="0"/>
              <w:autoSpaceDN w:val="0"/>
              <w:adjustRightInd w:val="0"/>
              <w:jc w:val="center"/>
              <w:rPr>
                <w:rFonts w:hint="eastAsia" w:ascii="宋体" w:hAnsi="宋体" w:eastAsia="宋体" w:cs="宋体"/>
                <w:sz w:val="24"/>
                <w:highlight w:val="none"/>
                <w:lang w:val="zh-CN"/>
              </w:rPr>
            </w:pPr>
          </w:p>
        </w:tc>
        <w:tc>
          <w:tcPr>
            <w:tcW w:w="1473" w:type="dxa"/>
            <w:noWrap w:val="0"/>
            <w:vAlign w:val="top"/>
          </w:tcPr>
          <w:p w14:paraId="512A4633">
            <w:pPr>
              <w:autoSpaceDE w:val="0"/>
              <w:autoSpaceDN w:val="0"/>
              <w:adjustRightInd w:val="0"/>
              <w:jc w:val="center"/>
              <w:rPr>
                <w:rFonts w:hint="eastAsia" w:ascii="宋体" w:hAnsi="宋体" w:eastAsia="宋体" w:cs="宋体"/>
                <w:sz w:val="24"/>
                <w:highlight w:val="none"/>
                <w:lang w:val="zh-CN"/>
              </w:rPr>
            </w:pPr>
          </w:p>
        </w:tc>
        <w:tc>
          <w:tcPr>
            <w:tcW w:w="1151" w:type="dxa"/>
            <w:noWrap w:val="0"/>
            <w:vAlign w:val="top"/>
          </w:tcPr>
          <w:p w14:paraId="6106DE29">
            <w:pPr>
              <w:autoSpaceDE w:val="0"/>
              <w:autoSpaceDN w:val="0"/>
              <w:adjustRightInd w:val="0"/>
              <w:jc w:val="center"/>
              <w:rPr>
                <w:rFonts w:hint="eastAsia" w:ascii="宋体" w:hAnsi="宋体" w:eastAsia="宋体" w:cs="宋体"/>
                <w:sz w:val="24"/>
                <w:highlight w:val="none"/>
                <w:lang w:val="zh-CN"/>
              </w:rPr>
            </w:pPr>
          </w:p>
        </w:tc>
      </w:tr>
      <w:tr w14:paraId="0E361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48" w:type="dxa"/>
            <w:noWrap w:val="0"/>
            <w:vAlign w:val="top"/>
          </w:tcPr>
          <w:p w14:paraId="4C5ABCC1">
            <w:pPr>
              <w:autoSpaceDE w:val="0"/>
              <w:autoSpaceDN w:val="0"/>
              <w:adjustRightInd w:val="0"/>
              <w:jc w:val="center"/>
              <w:rPr>
                <w:rFonts w:hint="eastAsia" w:ascii="宋体" w:hAnsi="宋体" w:eastAsia="宋体" w:cs="宋体"/>
                <w:sz w:val="24"/>
                <w:highlight w:val="none"/>
                <w:lang w:val="zh-CN"/>
              </w:rPr>
            </w:pPr>
            <w:r>
              <w:rPr>
                <w:rFonts w:hint="eastAsia" w:ascii="宋体" w:hAnsi="宋体" w:eastAsia="宋体" w:cs="宋体"/>
                <w:sz w:val="24"/>
                <w:highlight w:val="none"/>
                <w:lang w:val="zh-CN"/>
              </w:rPr>
              <w:t>2</w:t>
            </w:r>
          </w:p>
        </w:tc>
        <w:tc>
          <w:tcPr>
            <w:tcW w:w="1388" w:type="dxa"/>
            <w:noWrap w:val="0"/>
            <w:vAlign w:val="top"/>
          </w:tcPr>
          <w:p w14:paraId="522A6A85">
            <w:pPr>
              <w:autoSpaceDE w:val="0"/>
              <w:autoSpaceDN w:val="0"/>
              <w:adjustRightInd w:val="0"/>
              <w:jc w:val="center"/>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技术负责人</w:t>
            </w:r>
          </w:p>
        </w:tc>
        <w:tc>
          <w:tcPr>
            <w:tcW w:w="1226" w:type="dxa"/>
            <w:noWrap w:val="0"/>
            <w:vAlign w:val="top"/>
          </w:tcPr>
          <w:p w14:paraId="42DC4AD1">
            <w:pPr>
              <w:autoSpaceDE w:val="0"/>
              <w:autoSpaceDN w:val="0"/>
              <w:adjustRightInd w:val="0"/>
              <w:jc w:val="center"/>
              <w:rPr>
                <w:rFonts w:hint="eastAsia" w:ascii="宋体" w:hAnsi="宋体" w:eastAsia="宋体" w:cs="宋体"/>
                <w:sz w:val="24"/>
                <w:highlight w:val="none"/>
                <w:lang w:val="zh-CN"/>
              </w:rPr>
            </w:pPr>
          </w:p>
        </w:tc>
        <w:tc>
          <w:tcPr>
            <w:tcW w:w="1626" w:type="dxa"/>
            <w:noWrap w:val="0"/>
            <w:vAlign w:val="top"/>
          </w:tcPr>
          <w:p w14:paraId="29A7E8B0">
            <w:pPr>
              <w:autoSpaceDE w:val="0"/>
              <w:autoSpaceDN w:val="0"/>
              <w:adjustRightInd w:val="0"/>
              <w:jc w:val="center"/>
              <w:rPr>
                <w:rFonts w:hint="eastAsia" w:ascii="宋体" w:hAnsi="宋体" w:eastAsia="宋体" w:cs="宋体"/>
                <w:sz w:val="24"/>
                <w:highlight w:val="none"/>
                <w:lang w:val="zh-CN"/>
              </w:rPr>
            </w:pPr>
          </w:p>
        </w:tc>
        <w:tc>
          <w:tcPr>
            <w:tcW w:w="1473" w:type="dxa"/>
            <w:noWrap w:val="0"/>
            <w:vAlign w:val="top"/>
          </w:tcPr>
          <w:p w14:paraId="7E3EBEB4">
            <w:pPr>
              <w:autoSpaceDE w:val="0"/>
              <w:autoSpaceDN w:val="0"/>
              <w:adjustRightInd w:val="0"/>
              <w:jc w:val="center"/>
              <w:rPr>
                <w:rFonts w:hint="eastAsia" w:ascii="宋体" w:hAnsi="宋体" w:eastAsia="宋体" w:cs="宋体"/>
                <w:sz w:val="24"/>
                <w:highlight w:val="none"/>
                <w:lang w:val="zh-CN"/>
              </w:rPr>
            </w:pPr>
          </w:p>
        </w:tc>
        <w:tc>
          <w:tcPr>
            <w:tcW w:w="1473" w:type="dxa"/>
            <w:noWrap w:val="0"/>
            <w:vAlign w:val="top"/>
          </w:tcPr>
          <w:p w14:paraId="07CCADF5">
            <w:pPr>
              <w:autoSpaceDE w:val="0"/>
              <w:autoSpaceDN w:val="0"/>
              <w:adjustRightInd w:val="0"/>
              <w:jc w:val="center"/>
              <w:rPr>
                <w:rFonts w:hint="eastAsia" w:ascii="宋体" w:hAnsi="宋体" w:eastAsia="宋体" w:cs="宋体"/>
                <w:sz w:val="24"/>
                <w:highlight w:val="none"/>
                <w:lang w:val="zh-CN"/>
              </w:rPr>
            </w:pPr>
          </w:p>
        </w:tc>
        <w:tc>
          <w:tcPr>
            <w:tcW w:w="1151" w:type="dxa"/>
            <w:noWrap w:val="0"/>
            <w:vAlign w:val="top"/>
          </w:tcPr>
          <w:p w14:paraId="00477C48">
            <w:pPr>
              <w:autoSpaceDE w:val="0"/>
              <w:autoSpaceDN w:val="0"/>
              <w:adjustRightInd w:val="0"/>
              <w:jc w:val="center"/>
              <w:rPr>
                <w:rFonts w:hint="eastAsia" w:ascii="宋体" w:hAnsi="宋体" w:eastAsia="宋体" w:cs="宋体"/>
                <w:sz w:val="24"/>
                <w:highlight w:val="none"/>
                <w:lang w:val="zh-CN"/>
              </w:rPr>
            </w:pPr>
          </w:p>
        </w:tc>
      </w:tr>
      <w:tr w14:paraId="24B68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48" w:type="dxa"/>
            <w:noWrap w:val="0"/>
            <w:vAlign w:val="top"/>
          </w:tcPr>
          <w:p w14:paraId="6B0DA7A7">
            <w:pPr>
              <w:autoSpaceDE w:val="0"/>
              <w:autoSpaceDN w:val="0"/>
              <w:adjustRightInd w:val="0"/>
              <w:jc w:val="center"/>
              <w:rPr>
                <w:rFonts w:hint="eastAsia" w:ascii="宋体" w:hAnsi="宋体" w:eastAsia="宋体" w:cs="宋体"/>
                <w:sz w:val="24"/>
                <w:highlight w:val="none"/>
                <w:lang w:val="zh-CN"/>
              </w:rPr>
            </w:pPr>
            <w:r>
              <w:rPr>
                <w:rFonts w:hint="eastAsia" w:ascii="宋体" w:hAnsi="宋体" w:eastAsia="宋体" w:cs="宋体"/>
                <w:sz w:val="24"/>
                <w:highlight w:val="none"/>
                <w:lang w:val="zh-CN"/>
              </w:rPr>
              <w:t>3</w:t>
            </w:r>
          </w:p>
        </w:tc>
        <w:tc>
          <w:tcPr>
            <w:tcW w:w="1388" w:type="dxa"/>
            <w:noWrap w:val="0"/>
            <w:vAlign w:val="top"/>
          </w:tcPr>
          <w:p w14:paraId="05088A4A">
            <w:pPr>
              <w:autoSpaceDE w:val="0"/>
              <w:autoSpaceDN w:val="0"/>
              <w:adjustRightInd w:val="0"/>
              <w:jc w:val="center"/>
              <w:rPr>
                <w:rFonts w:hint="eastAsia" w:ascii="宋体" w:hAnsi="宋体" w:eastAsia="宋体" w:cs="宋体"/>
                <w:sz w:val="24"/>
                <w:highlight w:val="none"/>
                <w:lang w:val="zh-CN"/>
              </w:rPr>
            </w:pPr>
          </w:p>
        </w:tc>
        <w:tc>
          <w:tcPr>
            <w:tcW w:w="1226" w:type="dxa"/>
            <w:noWrap w:val="0"/>
            <w:vAlign w:val="top"/>
          </w:tcPr>
          <w:p w14:paraId="2E528CE9">
            <w:pPr>
              <w:autoSpaceDE w:val="0"/>
              <w:autoSpaceDN w:val="0"/>
              <w:adjustRightInd w:val="0"/>
              <w:jc w:val="center"/>
              <w:rPr>
                <w:rFonts w:hint="eastAsia" w:ascii="宋体" w:hAnsi="宋体" w:eastAsia="宋体" w:cs="宋体"/>
                <w:sz w:val="24"/>
                <w:highlight w:val="none"/>
                <w:lang w:val="zh-CN"/>
              </w:rPr>
            </w:pPr>
          </w:p>
        </w:tc>
        <w:tc>
          <w:tcPr>
            <w:tcW w:w="1626" w:type="dxa"/>
            <w:noWrap w:val="0"/>
            <w:vAlign w:val="top"/>
          </w:tcPr>
          <w:p w14:paraId="58C0F3D8">
            <w:pPr>
              <w:autoSpaceDE w:val="0"/>
              <w:autoSpaceDN w:val="0"/>
              <w:adjustRightInd w:val="0"/>
              <w:jc w:val="center"/>
              <w:rPr>
                <w:rFonts w:hint="eastAsia" w:ascii="宋体" w:hAnsi="宋体" w:eastAsia="宋体" w:cs="宋体"/>
                <w:sz w:val="24"/>
                <w:highlight w:val="none"/>
                <w:lang w:val="zh-CN"/>
              </w:rPr>
            </w:pPr>
          </w:p>
        </w:tc>
        <w:tc>
          <w:tcPr>
            <w:tcW w:w="1473" w:type="dxa"/>
            <w:noWrap w:val="0"/>
            <w:vAlign w:val="top"/>
          </w:tcPr>
          <w:p w14:paraId="7FD13CA1">
            <w:pPr>
              <w:autoSpaceDE w:val="0"/>
              <w:autoSpaceDN w:val="0"/>
              <w:adjustRightInd w:val="0"/>
              <w:jc w:val="center"/>
              <w:rPr>
                <w:rFonts w:hint="eastAsia" w:ascii="宋体" w:hAnsi="宋体" w:eastAsia="宋体" w:cs="宋体"/>
                <w:sz w:val="24"/>
                <w:highlight w:val="none"/>
                <w:lang w:val="zh-CN"/>
              </w:rPr>
            </w:pPr>
          </w:p>
        </w:tc>
        <w:tc>
          <w:tcPr>
            <w:tcW w:w="1473" w:type="dxa"/>
            <w:noWrap w:val="0"/>
            <w:vAlign w:val="top"/>
          </w:tcPr>
          <w:p w14:paraId="4BC4AD92">
            <w:pPr>
              <w:autoSpaceDE w:val="0"/>
              <w:autoSpaceDN w:val="0"/>
              <w:adjustRightInd w:val="0"/>
              <w:jc w:val="center"/>
              <w:rPr>
                <w:rFonts w:hint="eastAsia" w:ascii="宋体" w:hAnsi="宋体" w:eastAsia="宋体" w:cs="宋体"/>
                <w:sz w:val="24"/>
                <w:highlight w:val="none"/>
                <w:lang w:val="zh-CN"/>
              </w:rPr>
            </w:pPr>
          </w:p>
        </w:tc>
        <w:tc>
          <w:tcPr>
            <w:tcW w:w="1151" w:type="dxa"/>
            <w:noWrap w:val="0"/>
            <w:vAlign w:val="top"/>
          </w:tcPr>
          <w:p w14:paraId="7AB2158A">
            <w:pPr>
              <w:autoSpaceDE w:val="0"/>
              <w:autoSpaceDN w:val="0"/>
              <w:adjustRightInd w:val="0"/>
              <w:jc w:val="center"/>
              <w:rPr>
                <w:rFonts w:hint="eastAsia" w:ascii="宋体" w:hAnsi="宋体" w:eastAsia="宋体" w:cs="宋体"/>
                <w:sz w:val="24"/>
                <w:highlight w:val="none"/>
                <w:lang w:val="zh-CN"/>
              </w:rPr>
            </w:pPr>
          </w:p>
        </w:tc>
      </w:tr>
      <w:tr w14:paraId="17411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48" w:type="dxa"/>
            <w:noWrap w:val="0"/>
            <w:vAlign w:val="top"/>
          </w:tcPr>
          <w:p w14:paraId="2F3F75CA">
            <w:pPr>
              <w:autoSpaceDE w:val="0"/>
              <w:autoSpaceDN w:val="0"/>
              <w:adjustRightInd w:val="0"/>
              <w:jc w:val="center"/>
              <w:rPr>
                <w:rFonts w:hint="eastAsia" w:ascii="宋体" w:hAnsi="宋体" w:eastAsia="宋体" w:cs="宋体"/>
                <w:sz w:val="24"/>
                <w:highlight w:val="none"/>
                <w:lang w:val="zh-CN"/>
              </w:rPr>
            </w:pPr>
            <w:r>
              <w:rPr>
                <w:rFonts w:hint="eastAsia" w:ascii="宋体" w:hAnsi="宋体" w:eastAsia="宋体" w:cs="宋体"/>
                <w:sz w:val="24"/>
                <w:highlight w:val="none"/>
                <w:lang w:val="zh-CN"/>
              </w:rPr>
              <w:t>……</w:t>
            </w:r>
          </w:p>
        </w:tc>
        <w:tc>
          <w:tcPr>
            <w:tcW w:w="1388" w:type="dxa"/>
            <w:noWrap w:val="0"/>
            <w:vAlign w:val="top"/>
          </w:tcPr>
          <w:p w14:paraId="22837B17">
            <w:pPr>
              <w:autoSpaceDE w:val="0"/>
              <w:autoSpaceDN w:val="0"/>
              <w:adjustRightInd w:val="0"/>
              <w:jc w:val="center"/>
              <w:rPr>
                <w:rFonts w:hint="eastAsia" w:ascii="宋体" w:hAnsi="宋体" w:eastAsia="宋体" w:cs="宋体"/>
                <w:sz w:val="24"/>
                <w:highlight w:val="none"/>
                <w:lang w:val="zh-CN"/>
              </w:rPr>
            </w:pPr>
          </w:p>
        </w:tc>
        <w:tc>
          <w:tcPr>
            <w:tcW w:w="1226" w:type="dxa"/>
            <w:noWrap w:val="0"/>
            <w:vAlign w:val="top"/>
          </w:tcPr>
          <w:p w14:paraId="29B32B3B">
            <w:pPr>
              <w:autoSpaceDE w:val="0"/>
              <w:autoSpaceDN w:val="0"/>
              <w:adjustRightInd w:val="0"/>
              <w:jc w:val="center"/>
              <w:rPr>
                <w:rFonts w:hint="eastAsia" w:ascii="宋体" w:hAnsi="宋体" w:eastAsia="宋体" w:cs="宋体"/>
                <w:sz w:val="24"/>
                <w:highlight w:val="none"/>
                <w:lang w:val="zh-CN"/>
              </w:rPr>
            </w:pPr>
          </w:p>
        </w:tc>
        <w:tc>
          <w:tcPr>
            <w:tcW w:w="1626" w:type="dxa"/>
            <w:noWrap w:val="0"/>
            <w:vAlign w:val="top"/>
          </w:tcPr>
          <w:p w14:paraId="116D9815">
            <w:pPr>
              <w:autoSpaceDE w:val="0"/>
              <w:autoSpaceDN w:val="0"/>
              <w:adjustRightInd w:val="0"/>
              <w:jc w:val="center"/>
              <w:rPr>
                <w:rFonts w:hint="eastAsia" w:ascii="宋体" w:hAnsi="宋体" w:eastAsia="宋体" w:cs="宋体"/>
                <w:sz w:val="24"/>
                <w:highlight w:val="none"/>
                <w:lang w:val="zh-CN"/>
              </w:rPr>
            </w:pPr>
          </w:p>
        </w:tc>
        <w:tc>
          <w:tcPr>
            <w:tcW w:w="1473" w:type="dxa"/>
            <w:noWrap w:val="0"/>
            <w:vAlign w:val="top"/>
          </w:tcPr>
          <w:p w14:paraId="5BCBE932">
            <w:pPr>
              <w:autoSpaceDE w:val="0"/>
              <w:autoSpaceDN w:val="0"/>
              <w:adjustRightInd w:val="0"/>
              <w:jc w:val="center"/>
              <w:rPr>
                <w:rFonts w:hint="eastAsia" w:ascii="宋体" w:hAnsi="宋体" w:eastAsia="宋体" w:cs="宋体"/>
                <w:sz w:val="24"/>
                <w:highlight w:val="none"/>
                <w:lang w:val="zh-CN"/>
              </w:rPr>
            </w:pPr>
          </w:p>
        </w:tc>
        <w:tc>
          <w:tcPr>
            <w:tcW w:w="1473" w:type="dxa"/>
            <w:noWrap w:val="0"/>
            <w:vAlign w:val="top"/>
          </w:tcPr>
          <w:p w14:paraId="2BA52399">
            <w:pPr>
              <w:autoSpaceDE w:val="0"/>
              <w:autoSpaceDN w:val="0"/>
              <w:adjustRightInd w:val="0"/>
              <w:jc w:val="center"/>
              <w:rPr>
                <w:rFonts w:hint="eastAsia" w:ascii="宋体" w:hAnsi="宋体" w:eastAsia="宋体" w:cs="宋体"/>
                <w:sz w:val="24"/>
                <w:highlight w:val="none"/>
                <w:lang w:val="zh-CN"/>
              </w:rPr>
            </w:pPr>
          </w:p>
        </w:tc>
        <w:tc>
          <w:tcPr>
            <w:tcW w:w="1151" w:type="dxa"/>
            <w:noWrap w:val="0"/>
            <w:vAlign w:val="top"/>
          </w:tcPr>
          <w:p w14:paraId="5ED8E3EA">
            <w:pPr>
              <w:autoSpaceDE w:val="0"/>
              <w:autoSpaceDN w:val="0"/>
              <w:adjustRightInd w:val="0"/>
              <w:jc w:val="center"/>
              <w:rPr>
                <w:rFonts w:hint="eastAsia" w:ascii="宋体" w:hAnsi="宋体" w:eastAsia="宋体" w:cs="宋体"/>
                <w:sz w:val="24"/>
                <w:highlight w:val="none"/>
                <w:lang w:val="zh-CN"/>
              </w:rPr>
            </w:pPr>
          </w:p>
        </w:tc>
      </w:tr>
      <w:tr w14:paraId="7B525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648" w:type="dxa"/>
            <w:noWrap w:val="0"/>
            <w:vAlign w:val="top"/>
          </w:tcPr>
          <w:p w14:paraId="15DFC8D8">
            <w:pPr>
              <w:autoSpaceDE w:val="0"/>
              <w:autoSpaceDN w:val="0"/>
              <w:adjustRightInd w:val="0"/>
              <w:jc w:val="center"/>
              <w:rPr>
                <w:rFonts w:hint="eastAsia" w:ascii="宋体" w:hAnsi="宋体" w:eastAsia="宋体" w:cs="宋体"/>
                <w:sz w:val="24"/>
                <w:highlight w:val="none"/>
                <w:lang w:val="zh-CN"/>
              </w:rPr>
            </w:pPr>
          </w:p>
        </w:tc>
        <w:tc>
          <w:tcPr>
            <w:tcW w:w="1388" w:type="dxa"/>
            <w:noWrap w:val="0"/>
            <w:vAlign w:val="top"/>
          </w:tcPr>
          <w:p w14:paraId="7A8482F7">
            <w:pPr>
              <w:autoSpaceDE w:val="0"/>
              <w:autoSpaceDN w:val="0"/>
              <w:adjustRightInd w:val="0"/>
              <w:jc w:val="center"/>
              <w:rPr>
                <w:rFonts w:hint="eastAsia" w:ascii="宋体" w:hAnsi="宋体" w:eastAsia="宋体" w:cs="宋体"/>
                <w:sz w:val="24"/>
                <w:highlight w:val="none"/>
                <w:lang w:val="zh-CN"/>
              </w:rPr>
            </w:pPr>
          </w:p>
        </w:tc>
        <w:tc>
          <w:tcPr>
            <w:tcW w:w="1226" w:type="dxa"/>
            <w:noWrap w:val="0"/>
            <w:vAlign w:val="top"/>
          </w:tcPr>
          <w:p w14:paraId="06501251">
            <w:pPr>
              <w:autoSpaceDE w:val="0"/>
              <w:autoSpaceDN w:val="0"/>
              <w:adjustRightInd w:val="0"/>
              <w:jc w:val="center"/>
              <w:rPr>
                <w:rFonts w:hint="eastAsia" w:ascii="宋体" w:hAnsi="宋体" w:eastAsia="宋体" w:cs="宋体"/>
                <w:sz w:val="24"/>
                <w:highlight w:val="none"/>
                <w:lang w:val="zh-CN"/>
              </w:rPr>
            </w:pPr>
          </w:p>
        </w:tc>
        <w:tc>
          <w:tcPr>
            <w:tcW w:w="1626" w:type="dxa"/>
            <w:noWrap w:val="0"/>
            <w:vAlign w:val="top"/>
          </w:tcPr>
          <w:p w14:paraId="511F52FC">
            <w:pPr>
              <w:autoSpaceDE w:val="0"/>
              <w:autoSpaceDN w:val="0"/>
              <w:adjustRightInd w:val="0"/>
              <w:jc w:val="center"/>
              <w:rPr>
                <w:rFonts w:hint="eastAsia" w:ascii="宋体" w:hAnsi="宋体" w:eastAsia="宋体" w:cs="宋体"/>
                <w:sz w:val="24"/>
                <w:highlight w:val="none"/>
                <w:lang w:val="zh-CN"/>
              </w:rPr>
            </w:pPr>
          </w:p>
        </w:tc>
        <w:tc>
          <w:tcPr>
            <w:tcW w:w="1473" w:type="dxa"/>
            <w:noWrap w:val="0"/>
            <w:vAlign w:val="top"/>
          </w:tcPr>
          <w:p w14:paraId="5C521458">
            <w:pPr>
              <w:autoSpaceDE w:val="0"/>
              <w:autoSpaceDN w:val="0"/>
              <w:adjustRightInd w:val="0"/>
              <w:jc w:val="center"/>
              <w:rPr>
                <w:rFonts w:hint="eastAsia" w:ascii="宋体" w:hAnsi="宋体" w:eastAsia="宋体" w:cs="宋体"/>
                <w:sz w:val="24"/>
                <w:highlight w:val="none"/>
                <w:lang w:val="zh-CN"/>
              </w:rPr>
            </w:pPr>
          </w:p>
        </w:tc>
        <w:tc>
          <w:tcPr>
            <w:tcW w:w="1473" w:type="dxa"/>
            <w:noWrap w:val="0"/>
            <w:vAlign w:val="top"/>
          </w:tcPr>
          <w:p w14:paraId="2A56641C">
            <w:pPr>
              <w:autoSpaceDE w:val="0"/>
              <w:autoSpaceDN w:val="0"/>
              <w:adjustRightInd w:val="0"/>
              <w:jc w:val="center"/>
              <w:rPr>
                <w:rFonts w:hint="eastAsia" w:ascii="宋体" w:hAnsi="宋体" w:eastAsia="宋体" w:cs="宋体"/>
                <w:sz w:val="24"/>
                <w:highlight w:val="none"/>
                <w:lang w:val="zh-CN"/>
              </w:rPr>
            </w:pPr>
          </w:p>
        </w:tc>
        <w:tc>
          <w:tcPr>
            <w:tcW w:w="1151" w:type="dxa"/>
            <w:noWrap w:val="0"/>
            <w:vAlign w:val="top"/>
          </w:tcPr>
          <w:p w14:paraId="30FB0DE4">
            <w:pPr>
              <w:autoSpaceDE w:val="0"/>
              <w:autoSpaceDN w:val="0"/>
              <w:adjustRightInd w:val="0"/>
              <w:jc w:val="center"/>
              <w:rPr>
                <w:rFonts w:hint="eastAsia" w:ascii="宋体" w:hAnsi="宋体" w:eastAsia="宋体" w:cs="宋体"/>
                <w:sz w:val="24"/>
                <w:highlight w:val="none"/>
                <w:lang w:val="zh-CN"/>
              </w:rPr>
            </w:pPr>
          </w:p>
        </w:tc>
      </w:tr>
      <w:tr w14:paraId="7046E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48" w:type="dxa"/>
            <w:noWrap w:val="0"/>
            <w:vAlign w:val="top"/>
          </w:tcPr>
          <w:p w14:paraId="032F3DE4">
            <w:pPr>
              <w:autoSpaceDE w:val="0"/>
              <w:autoSpaceDN w:val="0"/>
              <w:adjustRightInd w:val="0"/>
              <w:jc w:val="center"/>
              <w:rPr>
                <w:rFonts w:hint="eastAsia" w:ascii="宋体" w:hAnsi="宋体" w:eastAsia="宋体" w:cs="宋体"/>
                <w:sz w:val="24"/>
                <w:highlight w:val="none"/>
                <w:lang w:val="zh-CN"/>
              </w:rPr>
            </w:pPr>
          </w:p>
        </w:tc>
        <w:tc>
          <w:tcPr>
            <w:tcW w:w="1388" w:type="dxa"/>
            <w:noWrap w:val="0"/>
            <w:vAlign w:val="top"/>
          </w:tcPr>
          <w:p w14:paraId="621A30ED">
            <w:pPr>
              <w:autoSpaceDE w:val="0"/>
              <w:autoSpaceDN w:val="0"/>
              <w:adjustRightInd w:val="0"/>
              <w:jc w:val="center"/>
              <w:rPr>
                <w:rFonts w:hint="eastAsia" w:ascii="宋体" w:hAnsi="宋体" w:eastAsia="宋体" w:cs="宋体"/>
                <w:sz w:val="24"/>
                <w:highlight w:val="none"/>
                <w:lang w:val="zh-CN"/>
              </w:rPr>
            </w:pPr>
          </w:p>
        </w:tc>
        <w:tc>
          <w:tcPr>
            <w:tcW w:w="1226" w:type="dxa"/>
            <w:noWrap w:val="0"/>
            <w:vAlign w:val="top"/>
          </w:tcPr>
          <w:p w14:paraId="1CB6F281">
            <w:pPr>
              <w:autoSpaceDE w:val="0"/>
              <w:autoSpaceDN w:val="0"/>
              <w:adjustRightInd w:val="0"/>
              <w:jc w:val="center"/>
              <w:rPr>
                <w:rFonts w:hint="eastAsia" w:ascii="宋体" w:hAnsi="宋体" w:eastAsia="宋体" w:cs="宋体"/>
                <w:sz w:val="24"/>
                <w:highlight w:val="none"/>
                <w:lang w:val="zh-CN"/>
              </w:rPr>
            </w:pPr>
          </w:p>
        </w:tc>
        <w:tc>
          <w:tcPr>
            <w:tcW w:w="1626" w:type="dxa"/>
            <w:noWrap w:val="0"/>
            <w:vAlign w:val="top"/>
          </w:tcPr>
          <w:p w14:paraId="07D1FBF3">
            <w:pPr>
              <w:autoSpaceDE w:val="0"/>
              <w:autoSpaceDN w:val="0"/>
              <w:adjustRightInd w:val="0"/>
              <w:jc w:val="center"/>
              <w:rPr>
                <w:rFonts w:hint="eastAsia" w:ascii="宋体" w:hAnsi="宋体" w:eastAsia="宋体" w:cs="宋体"/>
                <w:sz w:val="24"/>
                <w:highlight w:val="none"/>
                <w:lang w:val="zh-CN"/>
              </w:rPr>
            </w:pPr>
          </w:p>
        </w:tc>
        <w:tc>
          <w:tcPr>
            <w:tcW w:w="1473" w:type="dxa"/>
            <w:noWrap w:val="0"/>
            <w:vAlign w:val="top"/>
          </w:tcPr>
          <w:p w14:paraId="0DA43F17">
            <w:pPr>
              <w:autoSpaceDE w:val="0"/>
              <w:autoSpaceDN w:val="0"/>
              <w:adjustRightInd w:val="0"/>
              <w:jc w:val="center"/>
              <w:rPr>
                <w:rFonts w:hint="eastAsia" w:ascii="宋体" w:hAnsi="宋体" w:eastAsia="宋体" w:cs="宋体"/>
                <w:sz w:val="24"/>
                <w:highlight w:val="none"/>
                <w:lang w:val="zh-CN"/>
              </w:rPr>
            </w:pPr>
          </w:p>
        </w:tc>
        <w:tc>
          <w:tcPr>
            <w:tcW w:w="1473" w:type="dxa"/>
            <w:noWrap w:val="0"/>
            <w:vAlign w:val="top"/>
          </w:tcPr>
          <w:p w14:paraId="60C9089A">
            <w:pPr>
              <w:autoSpaceDE w:val="0"/>
              <w:autoSpaceDN w:val="0"/>
              <w:adjustRightInd w:val="0"/>
              <w:jc w:val="center"/>
              <w:rPr>
                <w:rFonts w:hint="eastAsia" w:ascii="宋体" w:hAnsi="宋体" w:eastAsia="宋体" w:cs="宋体"/>
                <w:sz w:val="24"/>
                <w:highlight w:val="none"/>
                <w:lang w:val="zh-CN"/>
              </w:rPr>
            </w:pPr>
          </w:p>
        </w:tc>
        <w:tc>
          <w:tcPr>
            <w:tcW w:w="1151" w:type="dxa"/>
            <w:noWrap w:val="0"/>
            <w:vAlign w:val="top"/>
          </w:tcPr>
          <w:p w14:paraId="0D97C75E">
            <w:pPr>
              <w:autoSpaceDE w:val="0"/>
              <w:autoSpaceDN w:val="0"/>
              <w:adjustRightInd w:val="0"/>
              <w:jc w:val="center"/>
              <w:rPr>
                <w:rFonts w:hint="eastAsia" w:ascii="宋体" w:hAnsi="宋体" w:eastAsia="宋体" w:cs="宋体"/>
                <w:sz w:val="24"/>
                <w:highlight w:val="none"/>
                <w:lang w:val="zh-CN"/>
              </w:rPr>
            </w:pPr>
          </w:p>
        </w:tc>
      </w:tr>
      <w:tr w14:paraId="34EE2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48" w:type="dxa"/>
            <w:noWrap w:val="0"/>
            <w:vAlign w:val="top"/>
          </w:tcPr>
          <w:p w14:paraId="1BCF16FF">
            <w:pPr>
              <w:autoSpaceDE w:val="0"/>
              <w:autoSpaceDN w:val="0"/>
              <w:adjustRightInd w:val="0"/>
              <w:jc w:val="center"/>
              <w:rPr>
                <w:rFonts w:hint="eastAsia" w:ascii="宋体" w:hAnsi="宋体" w:eastAsia="宋体" w:cs="宋体"/>
                <w:sz w:val="24"/>
                <w:highlight w:val="none"/>
                <w:lang w:val="zh-CN"/>
              </w:rPr>
            </w:pPr>
          </w:p>
        </w:tc>
        <w:tc>
          <w:tcPr>
            <w:tcW w:w="1388" w:type="dxa"/>
            <w:noWrap w:val="0"/>
            <w:vAlign w:val="top"/>
          </w:tcPr>
          <w:p w14:paraId="7BA5CF02">
            <w:pPr>
              <w:autoSpaceDE w:val="0"/>
              <w:autoSpaceDN w:val="0"/>
              <w:adjustRightInd w:val="0"/>
              <w:jc w:val="center"/>
              <w:rPr>
                <w:rFonts w:hint="eastAsia" w:ascii="宋体" w:hAnsi="宋体" w:eastAsia="宋体" w:cs="宋体"/>
                <w:sz w:val="24"/>
                <w:highlight w:val="none"/>
                <w:lang w:val="zh-CN"/>
              </w:rPr>
            </w:pPr>
          </w:p>
        </w:tc>
        <w:tc>
          <w:tcPr>
            <w:tcW w:w="1226" w:type="dxa"/>
            <w:noWrap w:val="0"/>
            <w:vAlign w:val="top"/>
          </w:tcPr>
          <w:p w14:paraId="28425783">
            <w:pPr>
              <w:autoSpaceDE w:val="0"/>
              <w:autoSpaceDN w:val="0"/>
              <w:adjustRightInd w:val="0"/>
              <w:jc w:val="center"/>
              <w:rPr>
                <w:rFonts w:hint="eastAsia" w:ascii="宋体" w:hAnsi="宋体" w:eastAsia="宋体" w:cs="宋体"/>
                <w:sz w:val="24"/>
                <w:highlight w:val="none"/>
                <w:lang w:val="zh-CN"/>
              </w:rPr>
            </w:pPr>
          </w:p>
        </w:tc>
        <w:tc>
          <w:tcPr>
            <w:tcW w:w="1626" w:type="dxa"/>
            <w:noWrap w:val="0"/>
            <w:vAlign w:val="top"/>
          </w:tcPr>
          <w:p w14:paraId="41BBFABA">
            <w:pPr>
              <w:autoSpaceDE w:val="0"/>
              <w:autoSpaceDN w:val="0"/>
              <w:adjustRightInd w:val="0"/>
              <w:jc w:val="center"/>
              <w:rPr>
                <w:rFonts w:hint="eastAsia" w:ascii="宋体" w:hAnsi="宋体" w:eastAsia="宋体" w:cs="宋体"/>
                <w:sz w:val="24"/>
                <w:highlight w:val="none"/>
                <w:lang w:val="zh-CN"/>
              </w:rPr>
            </w:pPr>
          </w:p>
        </w:tc>
        <w:tc>
          <w:tcPr>
            <w:tcW w:w="1473" w:type="dxa"/>
            <w:noWrap w:val="0"/>
            <w:vAlign w:val="top"/>
          </w:tcPr>
          <w:p w14:paraId="33333FCA">
            <w:pPr>
              <w:autoSpaceDE w:val="0"/>
              <w:autoSpaceDN w:val="0"/>
              <w:adjustRightInd w:val="0"/>
              <w:jc w:val="center"/>
              <w:rPr>
                <w:rFonts w:hint="eastAsia" w:ascii="宋体" w:hAnsi="宋体" w:eastAsia="宋体" w:cs="宋体"/>
                <w:sz w:val="24"/>
                <w:highlight w:val="none"/>
                <w:lang w:val="zh-CN"/>
              </w:rPr>
            </w:pPr>
          </w:p>
        </w:tc>
        <w:tc>
          <w:tcPr>
            <w:tcW w:w="1473" w:type="dxa"/>
            <w:noWrap w:val="0"/>
            <w:vAlign w:val="top"/>
          </w:tcPr>
          <w:p w14:paraId="43E33433">
            <w:pPr>
              <w:autoSpaceDE w:val="0"/>
              <w:autoSpaceDN w:val="0"/>
              <w:adjustRightInd w:val="0"/>
              <w:jc w:val="center"/>
              <w:rPr>
                <w:rFonts w:hint="eastAsia" w:ascii="宋体" w:hAnsi="宋体" w:eastAsia="宋体" w:cs="宋体"/>
                <w:sz w:val="24"/>
                <w:highlight w:val="none"/>
                <w:lang w:val="zh-CN"/>
              </w:rPr>
            </w:pPr>
          </w:p>
        </w:tc>
        <w:tc>
          <w:tcPr>
            <w:tcW w:w="1151" w:type="dxa"/>
            <w:noWrap w:val="0"/>
            <w:vAlign w:val="top"/>
          </w:tcPr>
          <w:p w14:paraId="154C5DA8">
            <w:pPr>
              <w:autoSpaceDE w:val="0"/>
              <w:autoSpaceDN w:val="0"/>
              <w:adjustRightInd w:val="0"/>
              <w:jc w:val="center"/>
              <w:rPr>
                <w:rFonts w:hint="eastAsia" w:ascii="宋体" w:hAnsi="宋体" w:eastAsia="宋体" w:cs="宋体"/>
                <w:sz w:val="24"/>
                <w:highlight w:val="none"/>
                <w:lang w:val="zh-CN"/>
              </w:rPr>
            </w:pPr>
          </w:p>
        </w:tc>
      </w:tr>
      <w:tr w14:paraId="1F3E9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48" w:type="dxa"/>
            <w:noWrap w:val="0"/>
            <w:vAlign w:val="top"/>
          </w:tcPr>
          <w:p w14:paraId="19F5C04E">
            <w:pPr>
              <w:autoSpaceDE w:val="0"/>
              <w:autoSpaceDN w:val="0"/>
              <w:adjustRightInd w:val="0"/>
              <w:jc w:val="center"/>
              <w:rPr>
                <w:rFonts w:hint="eastAsia" w:ascii="宋体" w:hAnsi="宋体" w:eastAsia="宋体" w:cs="宋体"/>
                <w:sz w:val="24"/>
                <w:highlight w:val="none"/>
                <w:lang w:val="zh-CN"/>
              </w:rPr>
            </w:pPr>
          </w:p>
        </w:tc>
        <w:tc>
          <w:tcPr>
            <w:tcW w:w="1388" w:type="dxa"/>
            <w:noWrap w:val="0"/>
            <w:vAlign w:val="top"/>
          </w:tcPr>
          <w:p w14:paraId="078A1B56">
            <w:pPr>
              <w:autoSpaceDE w:val="0"/>
              <w:autoSpaceDN w:val="0"/>
              <w:adjustRightInd w:val="0"/>
              <w:jc w:val="center"/>
              <w:rPr>
                <w:rFonts w:hint="eastAsia" w:ascii="宋体" w:hAnsi="宋体" w:eastAsia="宋体" w:cs="宋体"/>
                <w:sz w:val="24"/>
                <w:highlight w:val="none"/>
                <w:lang w:val="zh-CN"/>
              </w:rPr>
            </w:pPr>
          </w:p>
        </w:tc>
        <w:tc>
          <w:tcPr>
            <w:tcW w:w="1226" w:type="dxa"/>
            <w:noWrap w:val="0"/>
            <w:vAlign w:val="top"/>
          </w:tcPr>
          <w:p w14:paraId="70B94DF9">
            <w:pPr>
              <w:autoSpaceDE w:val="0"/>
              <w:autoSpaceDN w:val="0"/>
              <w:adjustRightInd w:val="0"/>
              <w:jc w:val="center"/>
              <w:rPr>
                <w:rFonts w:hint="eastAsia" w:ascii="宋体" w:hAnsi="宋体" w:eastAsia="宋体" w:cs="宋体"/>
                <w:sz w:val="24"/>
                <w:highlight w:val="none"/>
                <w:lang w:val="zh-CN"/>
              </w:rPr>
            </w:pPr>
          </w:p>
        </w:tc>
        <w:tc>
          <w:tcPr>
            <w:tcW w:w="1626" w:type="dxa"/>
            <w:noWrap w:val="0"/>
            <w:vAlign w:val="top"/>
          </w:tcPr>
          <w:p w14:paraId="24FA0911">
            <w:pPr>
              <w:autoSpaceDE w:val="0"/>
              <w:autoSpaceDN w:val="0"/>
              <w:adjustRightInd w:val="0"/>
              <w:jc w:val="center"/>
              <w:rPr>
                <w:rFonts w:hint="eastAsia" w:ascii="宋体" w:hAnsi="宋体" w:eastAsia="宋体" w:cs="宋体"/>
                <w:sz w:val="24"/>
                <w:highlight w:val="none"/>
                <w:lang w:val="zh-CN"/>
              </w:rPr>
            </w:pPr>
          </w:p>
        </w:tc>
        <w:tc>
          <w:tcPr>
            <w:tcW w:w="1473" w:type="dxa"/>
            <w:noWrap w:val="0"/>
            <w:vAlign w:val="top"/>
          </w:tcPr>
          <w:p w14:paraId="3CC41508">
            <w:pPr>
              <w:autoSpaceDE w:val="0"/>
              <w:autoSpaceDN w:val="0"/>
              <w:adjustRightInd w:val="0"/>
              <w:jc w:val="center"/>
              <w:rPr>
                <w:rFonts w:hint="eastAsia" w:ascii="宋体" w:hAnsi="宋体" w:eastAsia="宋体" w:cs="宋体"/>
                <w:sz w:val="24"/>
                <w:highlight w:val="none"/>
                <w:lang w:val="zh-CN"/>
              </w:rPr>
            </w:pPr>
          </w:p>
        </w:tc>
        <w:tc>
          <w:tcPr>
            <w:tcW w:w="1473" w:type="dxa"/>
            <w:noWrap w:val="0"/>
            <w:vAlign w:val="top"/>
          </w:tcPr>
          <w:p w14:paraId="500B2CC8">
            <w:pPr>
              <w:autoSpaceDE w:val="0"/>
              <w:autoSpaceDN w:val="0"/>
              <w:adjustRightInd w:val="0"/>
              <w:jc w:val="center"/>
              <w:rPr>
                <w:rFonts w:hint="eastAsia" w:ascii="宋体" w:hAnsi="宋体" w:eastAsia="宋体" w:cs="宋体"/>
                <w:sz w:val="24"/>
                <w:highlight w:val="none"/>
                <w:lang w:val="zh-CN"/>
              </w:rPr>
            </w:pPr>
          </w:p>
        </w:tc>
        <w:tc>
          <w:tcPr>
            <w:tcW w:w="1151" w:type="dxa"/>
            <w:noWrap w:val="0"/>
            <w:vAlign w:val="top"/>
          </w:tcPr>
          <w:p w14:paraId="64567883">
            <w:pPr>
              <w:autoSpaceDE w:val="0"/>
              <w:autoSpaceDN w:val="0"/>
              <w:adjustRightInd w:val="0"/>
              <w:jc w:val="center"/>
              <w:rPr>
                <w:rFonts w:hint="eastAsia" w:ascii="宋体" w:hAnsi="宋体" w:eastAsia="宋体" w:cs="宋体"/>
                <w:sz w:val="24"/>
                <w:highlight w:val="none"/>
                <w:lang w:val="zh-CN"/>
              </w:rPr>
            </w:pPr>
          </w:p>
        </w:tc>
      </w:tr>
      <w:tr w14:paraId="50052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48" w:type="dxa"/>
            <w:noWrap w:val="0"/>
            <w:vAlign w:val="top"/>
          </w:tcPr>
          <w:p w14:paraId="3221326E">
            <w:pPr>
              <w:autoSpaceDE w:val="0"/>
              <w:autoSpaceDN w:val="0"/>
              <w:adjustRightInd w:val="0"/>
              <w:jc w:val="center"/>
              <w:rPr>
                <w:rFonts w:hint="eastAsia" w:ascii="宋体" w:hAnsi="宋体" w:eastAsia="宋体" w:cs="宋体"/>
                <w:sz w:val="24"/>
                <w:highlight w:val="none"/>
                <w:lang w:val="zh-CN"/>
              </w:rPr>
            </w:pPr>
          </w:p>
        </w:tc>
        <w:tc>
          <w:tcPr>
            <w:tcW w:w="1388" w:type="dxa"/>
            <w:noWrap w:val="0"/>
            <w:vAlign w:val="top"/>
          </w:tcPr>
          <w:p w14:paraId="5B81AA13">
            <w:pPr>
              <w:autoSpaceDE w:val="0"/>
              <w:autoSpaceDN w:val="0"/>
              <w:adjustRightInd w:val="0"/>
              <w:jc w:val="center"/>
              <w:rPr>
                <w:rFonts w:hint="eastAsia" w:ascii="宋体" w:hAnsi="宋体" w:eastAsia="宋体" w:cs="宋体"/>
                <w:sz w:val="24"/>
                <w:highlight w:val="none"/>
                <w:lang w:val="zh-CN"/>
              </w:rPr>
            </w:pPr>
          </w:p>
        </w:tc>
        <w:tc>
          <w:tcPr>
            <w:tcW w:w="1226" w:type="dxa"/>
            <w:noWrap w:val="0"/>
            <w:vAlign w:val="top"/>
          </w:tcPr>
          <w:p w14:paraId="56CC27BD">
            <w:pPr>
              <w:autoSpaceDE w:val="0"/>
              <w:autoSpaceDN w:val="0"/>
              <w:adjustRightInd w:val="0"/>
              <w:jc w:val="center"/>
              <w:rPr>
                <w:rFonts w:hint="eastAsia" w:ascii="宋体" w:hAnsi="宋体" w:eastAsia="宋体" w:cs="宋体"/>
                <w:sz w:val="24"/>
                <w:highlight w:val="none"/>
                <w:lang w:val="zh-CN"/>
              </w:rPr>
            </w:pPr>
          </w:p>
        </w:tc>
        <w:tc>
          <w:tcPr>
            <w:tcW w:w="1626" w:type="dxa"/>
            <w:noWrap w:val="0"/>
            <w:vAlign w:val="top"/>
          </w:tcPr>
          <w:p w14:paraId="250CA512">
            <w:pPr>
              <w:autoSpaceDE w:val="0"/>
              <w:autoSpaceDN w:val="0"/>
              <w:adjustRightInd w:val="0"/>
              <w:jc w:val="center"/>
              <w:rPr>
                <w:rFonts w:hint="eastAsia" w:ascii="宋体" w:hAnsi="宋体" w:eastAsia="宋体" w:cs="宋体"/>
                <w:sz w:val="24"/>
                <w:highlight w:val="none"/>
                <w:lang w:val="zh-CN"/>
              </w:rPr>
            </w:pPr>
          </w:p>
        </w:tc>
        <w:tc>
          <w:tcPr>
            <w:tcW w:w="1473" w:type="dxa"/>
            <w:noWrap w:val="0"/>
            <w:vAlign w:val="top"/>
          </w:tcPr>
          <w:p w14:paraId="7288027F">
            <w:pPr>
              <w:autoSpaceDE w:val="0"/>
              <w:autoSpaceDN w:val="0"/>
              <w:adjustRightInd w:val="0"/>
              <w:jc w:val="center"/>
              <w:rPr>
                <w:rFonts w:hint="eastAsia" w:ascii="宋体" w:hAnsi="宋体" w:eastAsia="宋体" w:cs="宋体"/>
                <w:sz w:val="24"/>
                <w:highlight w:val="none"/>
                <w:lang w:val="zh-CN"/>
              </w:rPr>
            </w:pPr>
          </w:p>
        </w:tc>
        <w:tc>
          <w:tcPr>
            <w:tcW w:w="1473" w:type="dxa"/>
            <w:noWrap w:val="0"/>
            <w:vAlign w:val="top"/>
          </w:tcPr>
          <w:p w14:paraId="5C59A1BF">
            <w:pPr>
              <w:autoSpaceDE w:val="0"/>
              <w:autoSpaceDN w:val="0"/>
              <w:adjustRightInd w:val="0"/>
              <w:jc w:val="center"/>
              <w:rPr>
                <w:rFonts w:hint="eastAsia" w:ascii="宋体" w:hAnsi="宋体" w:eastAsia="宋体" w:cs="宋体"/>
                <w:sz w:val="24"/>
                <w:highlight w:val="none"/>
                <w:lang w:val="zh-CN"/>
              </w:rPr>
            </w:pPr>
          </w:p>
        </w:tc>
        <w:tc>
          <w:tcPr>
            <w:tcW w:w="1151" w:type="dxa"/>
            <w:noWrap w:val="0"/>
            <w:vAlign w:val="top"/>
          </w:tcPr>
          <w:p w14:paraId="597864CA">
            <w:pPr>
              <w:autoSpaceDE w:val="0"/>
              <w:autoSpaceDN w:val="0"/>
              <w:adjustRightInd w:val="0"/>
              <w:jc w:val="center"/>
              <w:rPr>
                <w:rFonts w:hint="eastAsia" w:ascii="宋体" w:hAnsi="宋体" w:eastAsia="宋体" w:cs="宋体"/>
                <w:sz w:val="24"/>
                <w:highlight w:val="none"/>
                <w:lang w:val="zh-CN"/>
              </w:rPr>
            </w:pPr>
          </w:p>
        </w:tc>
      </w:tr>
      <w:tr w14:paraId="06F81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48" w:type="dxa"/>
            <w:noWrap w:val="0"/>
            <w:vAlign w:val="top"/>
          </w:tcPr>
          <w:p w14:paraId="1FDA302C">
            <w:pPr>
              <w:autoSpaceDE w:val="0"/>
              <w:autoSpaceDN w:val="0"/>
              <w:adjustRightInd w:val="0"/>
              <w:jc w:val="center"/>
              <w:rPr>
                <w:rFonts w:hint="eastAsia" w:ascii="宋体" w:hAnsi="宋体" w:eastAsia="宋体" w:cs="宋体"/>
                <w:sz w:val="24"/>
                <w:highlight w:val="none"/>
                <w:lang w:val="zh-CN"/>
              </w:rPr>
            </w:pPr>
          </w:p>
        </w:tc>
        <w:tc>
          <w:tcPr>
            <w:tcW w:w="1388" w:type="dxa"/>
            <w:noWrap w:val="0"/>
            <w:vAlign w:val="top"/>
          </w:tcPr>
          <w:p w14:paraId="4AFDB55B">
            <w:pPr>
              <w:autoSpaceDE w:val="0"/>
              <w:autoSpaceDN w:val="0"/>
              <w:adjustRightInd w:val="0"/>
              <w:jc w:val="center"/>
              <w:rPr>
                <w:rFonts w:hint="eastAsia" w:ascii="宋体" w:hAnsi="宋体" w:eastAsia="宋体" w:cs="宋体"/>
                <w:sz w:val="24"/>
                <w:highlight w:val="none"/>
                <w:lang w:val="zh-CN"/>
              </w:rPr>
            </w:pPr>
          </w:p>
        </w:tc>
        <w:tc>
          <w:tcPr>
            <w:tcW w:w="1226" w:type="dxa"/>
            <w:noWrap w:val="0"/>
            <w:vAlign w:val="top"/>
          </w:tcPr>
          <w:p w14:paraId="1CBC21C3">
            <w:pPr>
              <w:autoSpaceDE w:val="0"/>
              <w:autoSpaceDN w:val="0"/>
              <w:adjustRightInd w:val="0"/>
              <w:jc w:val="center"/>
              <w:rPr>
                <w:rFonts w:hint="eastAsia" w:ascii="宋体" w:hAnsi="宋体" w:eastAsia="宋体" w:cs="宋体"/>
                <w:sz w:val="24"/>
                <w:highlight w:val="none"/>
                <w:lang w:val="zh-CN"/>
              </w:rPr>
            </w:pPr>
          </w:p>
        </w:tc>
        <w:tc>
          <w:tcPr>
            <w:tcW w:w="1626" w:type="dxa"/>
            <w:noWrap w:val="0"/>
            <w:vAlign w:val="top"/>
          </w:tcPr>
          <w:p w14:paraId="541F69CE">
            <w:pPr>
              <w:autoSpaceDE w:val="0"/>
              <w:autoSpaceDN w:val="0"/>
              <w:adjustRightInd w:val="0"/>
              <w:jc w:val="center"/>
              <w:rPr>
                <w:rFonts w:hint="eastAsia" w:ascii="宋体" w:hAnsi="宋体" w:eastAsia="宋体" w:cs="宋体"/>
                <w:sz w:val="24"/>
                <w:highlight w:val="none"/>
                <w:lang w:val="zh-CN"/>
              </w:rPr>
            </w:pPr>
          </w:p>
        </w:tc>
        <w:tc>
          <w:tcPr>
            <w:tcW w:w="1473" w:type="dxa"/>
            <w:noWrap w:val="0"/>
            <w:vAlign w:val="top"/>
          </w:tcPr>
          <w:p w14:paraId="6614E728">
            <w:pPr>
              <w:autoSpaceDE w:val="0"/>
              <w:autoSpaceDN w:val="0"/>
              <w:adjustRightInd w:val="0"/>
              <w:jc w:val="center"/>
              <w:rPr>
                <w:rFonts w:hint="eastAsia" w:ascii="宋体" w:hAnsi="宋体" w:eastAsia="宋体" w:cs="宋体"/>
                <w:sz w:val="24"/>
                <w:highlight w:val="none"/>
                <w:lang w:val="zh-CN"/>
              </w:rPr>
            </w:pPr>
          </w:p>
        </w:tc>
        <w:tc>
          <w:tcPr>
            <w:tcW w:w="1473" w:type="dxa"/>
            <w:noWrap w:val="0"/>
            <w:vAlign w:val="top"/>
          </w:tcPr>
          <w:p w14:paraId="5ED811B7">
            <w:pPr>
              <w:autoSpaceDE w:val="0"/>
              <w:autoSpaceDN w:val="0"/>
              <w:adjustRightInd w:val="0"/>
              <w:jc w:val="center"/>
              <w:rPr>
                <w:rFonts w:hint="eastAsia" w:ascii="宋体" w:hAnsi="宋体" w:eastAsia="宋体" w:cs="宋体"/>
                <w:sz w:val="24"/>
                <w:highlight w:val="none"/>
                <w:lang w:val="zh-CN"/>
              </w:rPr>
            </w:pPr>
          </w:p>
        </w:tc>
        <w:tc>
          <w:tcPr>
            <w:tcW w:w="1151" w:type="dxa"/>
            <w:noWrap w:val="0"/>
            <w:vAlign w:val="top"/>
          </w:tcPr>
          <w:p w14:paraId="348030BB">
            <w:pPr>
              <w:autoSpaceDE w:val="0"/>
              <w:autoSpaceDN w:val="0"/>
              <w:adjustRightInd w:val="0"/>
              <w:jc w:val="center"/>
              <w:rPr>
                <w:rFonts w:hint="eastAsia" w:ascii="宋体" w:hAnsi="宋体" w:eastAsia="宋体" w:cs="宋体"/>
                <w:sz w:val="24"/>
                <w:highlight w:val="none"/>
                <w:lang w:val="zh-CN"/>
              </w:rPr>
            </w:pPr>
          </w:p>
        </w:tc>
      </w:tr>
      <w:tr w14:paraId="0C421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48" w:type="dxa"/>
            <w:noWrap w:val="0"/>
            <w:vAlign w:val="top"/>
          </w:tcPr>
          <w:p w14:paraId="293A351A">
            <w:pPr>
              <w:autoSpaceDE w:val="0"/>
              <w:autoSpaceDN w:val="0"/>
              <w:adjustRightInd w:val="0"/>
              <w:jc w:val="center"/>
              <w:rPr>
                <w:rFonts w:hint="eastAsia" w:ascii="宋体" w:hAnsi="宋体" w:eastAsia="宋体" w:cs="宋体"/>
                <w:sz w:val="24"/>
                <w:highlight w:val="none"/>
                <w:lang w:val="zh-CN"/>
              </w:rPr>
            </w:pPr>
          </w:p>
        </w:tc>
        <w:tc>
          <w:tcPr>
            <w:tcW w:w="1388" w:type="dxa"/>
            <w:noWrap w:val="0"/>
            <w:vAlign w:val="top"/>
          </w:tcPr>
          <w:p w14:paraId="08E77FCA">
            <w:pPr>
              <w:autoSpaceDE w:val="0"/>
              <w:autoSpaceDN w:val="0"/>
              <w:adjustRightInd w:val="0"/>
              <w:jc w:val="center"/>
              <w:rPr>
                <w:rFonts w:hint="eastAsia" w:ascii="宋体" w:hAnsi="宋体" w:eastAsia="宋体" w:cs="宋体"/>
                <w:sz w:val="24"/>
                <w:highlight w:val="none"/>
                <w:lang w:val="zh-CN"/>
              </w:rPr>
            </w:pPr>
          </w:p>
        </w:tc>
        <w:tc>
          <w:tcPr>
            <w:tcW w:w="1226" w:type="dxa"/>
            <w:noWrap w:val="0"/>
            <w:vAlign w:val="top"/>
          </w:tcPr>
          <w:p w14:paraId="61B4286C">
            <w:pPr>
              <w:autoSpaceDE w:val="0"/>
              <w:autoSpaceDN w:val="0"/>
              <w:adjustRightInd w:val="0"/>
              <w:jc w:val="center"/>
              <w:rPr>
                <w:rFonts w:hint="eastAsia" w:ascii="宋体" w:hAnsi="宋体" w:eastAsia="宋体" w:cs="宋体"/>
                <w:sz w:val="24"/>
                <w:highlight w:val="none"/>
                <w:lang w:val="zh-CN"/>
              </w:rPr>
            </w:pPr>
          </w:p>
        </w:tc>
        <w:tc>
          <w:tcPr>
            <w:tcW w:w="1626" w:type="dxa"/>
            <w:noWrap w:val="0"/>
            <w:vAlign w:val="top"/>
          </w:tcPr>
          <w:p w14:paraId="5496A4A2">
            <w:pPr>
              <w:autoSpaceDE w:val="0"/>
              <w:autoSpaceDN w:val="0"/>
              <w:adjustRightInd w:val="0"/>
              <w:jc w:val="center"/>
              <w:rPr>
                <w:rFonts w:hint="eastAsia" w:ascii="宋体" w:hAnsi="宋体" w:eastAsia="宋体" w:cs="宋体"/>
                <w:sz w:val="24"/>
                <w:highlight w:val="none"/>
                <w:lang w:val="zh-CN"/>
              </w:rPr>
            </w:pPr>
          </w:p>
        </w:tc>
        <w:tc>
          <w:tcPr>
            <w:tcW w:w="1473" w:type="dxa"/>
            <w:noWrap w:val="0"/>
            <w:vAlign w:val="top"/>
          </w:tcPr>
          <w:p w14:paraId="42410280">
            <w:pPr>
              <w:autoSpaceDE w:val="0"/>
              <w:autoSpaceDN w:val="0"/>
              <w:adjustRightInd w:val="0"/>
              <w:jc w:val="center"/>
              <w:rPr>
                <w:rFonts w:hint="eastAsia" w:ascii="宋体" w:hAnsi="宋体" w:eastAsia="宋体" w:cs="宋体"/>
                <w:sz w:val="24"/>
                <w:highlight w:val="none"/>
                <w:lang w:val="zh-CN"/>
              </w:rPr>
            </w:pPr>
          </w:p>
        </w:tc>
        <w:tc>
          <w:tcPr>
            <w:tcW w:w="1473" w:type="dxa"/>
            <w:noWrap w:val="0"/>
            <w:vAlign w:val="top"/>
          </w:tcPr>
          <w:p w14:paraId="0B6ADEEC">
            <w:pPr>
              <w:autoSpaceDE w:val="0"/>
              <w:autoSpaceDN w:val="0"/>
              <w:adjustRightInd w:val="0"/>
              <w:jc w:val="center"/>
              <w:rPr>
                <w:rFonts w:hint="eastAsia" w:ascii="宋体" w:hAnsi="宋体" w:eastAsia="宋体" w:cs="宋体"/>
                <w:sz w:val="24"/>
                <w:highlight w:val="none"/>
                <w:lang w:val="zh-CN"/>
              </w:rPr>
            </w:pPr>
          </w:p>
        </w:tc>
        <w:tc>
          <w:tcPr>
            <w:tcW w:w="1151" w:type="dxa"/>
            <w:noWrap w:val="0"/>
            <w:vAlign w:val="top"/>
          </w:tcPr>
          <w:p w14:paraId="48761E9A">
            <w:pPr>
              <w:autoSpaceDE w:val="0"/>
              <w:autoSpaceDN w:val="0"/>
              <w:adjustRightInd w:val="0"/>
              <w:jc w:val="center"/>
              <w:rPr>
                <w:rFonts w:hint="eastAsia" w:ascii="宋体" w:hAnsi="宋体" w:eastAsia="宋体" w:cs="宋体"/>
                <w:sz w:val="24"/>
                <w:highlight w:val="none"/>
                <w:lang w:val="zh-CN"/>
              </w:rPr>
            </w:pPr>
          </w:p>
        </w:tc>
      </w:tr>
      <w:tr w14:paraId="4A5CF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48" w:type="dxa"/>
            <w:noWrap w:val="0"/>
            <w:vAlign w:val="top"/>
          </w:tcPr>
          <w:p w14:paraId="3D8E6A49">
            <w:pPr>
              <w:autoSpaceDE w:val="0"/>
              <w:autoSpaceDN w:val="0"/>
              <w:adjustRightInd w:val="0"/>
              <w:jc w:val="center"/>
              <w:rPr>
                <w:rFonts w:hint="eastAsia" w:ascii="宋体" w:hAnsi="宋体" w:eastAsia="宋体" w:cs="宋体"/>
                <w:sz w:val="24"/>
                <w:highlight w:val="none"/>
                <w:lang w:val="zh-CN"/>
              </w:rPr>
            </w:pPr>
          </w:p>
        </w:tc>
        <w:tc>
          <w:tcPr>
            <w:tcW w:w="1388" w:type="dxa"/>
            <w:noWrap w:val="0"/>
            <w:vAlign w:val="top"/>
          </w:tcPr>
          <w:p w14:paraId="60356416">
            <w:pPr>
              <w:autoSpaceDE w:val="0"/>
              <w:autoSpaceDN w:val="0"/>
              <w:adjustRightInd w:val="0"/>
              <w:jc w:val="center"/>
              <w:rPr>
                <w:rFonts w:hint="eastAsia" w:ascii="宋体" w:hAnsi="宋体" w:eastAsia="宋体" w:cs="宋体"/>
                <w:sz w:val="24"/>
                <w:highlight w:val="none"/>
                <w:lang w:val="zh-CN"/>
              </w:rPr>
            </w:pPr>
          </w:p>
        </w:tc>
        <w:tc>
          <w:tcPr>
            <w:tcW w:w="1226" w:type="dxa"/>
            <w:noWrap w:val="0"/>
            <w:vAlign w:val="top"/>
          </w:tcPr>
          <w:p w14:paraId="4E74079C">
            <w:pPr>
              <w:autoSpaceDE w:val="0"/>
              <w:autoSpaceDN w:val="0"/>
              <w:adjustRightInd w:val="0"/>
              <w:jc w:val="center"/>
              <w:rPr>
                <w:rFonts w:hint="eastAsia" w:ascii="宋体" w:hAnsi="宋体" w:eastAsia="宋体" w:cs="宋体"/>
                <w:sz w:val="24"/>
                <w:highlight w:val="none"/>
                <w:lang w:val="zh-CN"/>
              </w:rPr>
            </w:pPr>
          </w:p>
        </w:tc>
        <w:tc>
          <w:tcPr>
            <w:tcW w:w="1626" w:type="dxa"/>
            <w:noWrap w:val="0"/>
            <w:vAlign w:val="top"/>
          </w:tcPr>
          <w:p w14:paraId="783BEE8D">
            <w:pPr>
              <w:autoSpaceDE w:val="0"/>
              <w:autoSpaceDN w:val="0"/>
              <w:adjustRightInd w:val="0"/>
              <w:jc w:val="center"/>
              <w:rPr>
                <w:rFonts w:hint="eastAsia" w:ascii="宋体" w:hAnsi="宋体" w:eastAsia="宋体" w:cs="宋体"/>
                <w:sz w:val="24"/>
                <w:highlight w:val="none"/>
                <w:lang w:val="zh-CN"/>
              </w:rPr>
            </w:pPr>
          </w:p>
        </w:tc>
        <w:tc>
          <w:tcPr>
            <w:tcW w:w="1473" w:type="dxa"/>
            <w:noWrap w:val="0"/>
            <w:vAlign w:val="top"/>
          </w:tcPr>
          <w:p w14:paraId="7CA6E249">
            <w:pPr>
              <w:autoSpaceDE w:val="0"/>
              <w:autoSpaceDN w:val="0"/>
              <w:adjustRightInd w:val="0"/>
              <w:jc w:val="center"/>
              <w:rPr>
                <w:rFonts w:hint="eastAsia" w:ascii="宋体" w:hAnsi="宋体" w:eastAsia="宋体" w:cs="宋体"/>
                <w:sz w:val="24"/>
                <w:highlight w:val="none"/>
                <w:lang w:val="zh-CN"/>
              </w:rPr>
            </w:pPr>
          </w:p>
        </w:tc>
        <w:tc>
          <w:tcPr>
            <w:tcW w:w="1473" w:type="dxa"/>
            <w:noWrap w:val="0"/>
            <w:vAlign w:val="top"/>
          </w:tcPr>
          <w:p w14:paraId="4685451B">
            <w:pPr>
              <w:autoSpaceDE w:val="0"/>
              <w:autoSpaceDN w:val="0"/>
              <w:adjustRightInd w:val="0"/>
              <w:jc w:val="center"/>
              <w:rPr>
                <w:rFonts w:hint="eastAsia" w:ascii="宋体" w:hAnsi="宋体" w:eastAsia="宋体" w:cs="宋体"/>
                <w:sz w:val="24"/>
                <w:highlight w:val="none"/>
                <w:lang w:val="zh-CN"/>
              </w:rPr>
            </w:pPr>
          </w:p>
        </w:tc>
        <w:tc>
          <w:tcPr>
            <w:tcW w:w="1151" w:type="dxa"/>
            <w:noWrap w:val="0"/>
            <w:vAlign w:val="top"/>
          </w:tcPr>
          <w:p w14:paraId="4920A033">
            <w:pPr>
              <w:autoSpaceDE w:val="0"/>
              <w:autoSpaceDN w:val="0"/>
              <w:adjustRightInd w:val="0"/>
              <w:jc w:val="center"/>
              <w:rPr>
                <w:rFonts w:hint="eastAsia" w:ascii="宋体" w:hAnsi="宋体" w:eastAsia="宋体" w:cs="宋体"/>
                <w:sz w:val="24"/>
                <w:highlight w:val="none"/>
                <w:lang w:val="zh-CN"/>
              </w:rPr>
            </w:pPr>
          </w:p>
        </w:tc>
      </w:tr>
      <w:tr w14:paraId="55787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48" w:type="dxa"/>
            <w:noWrap w:val="0"/>
            <w:vAlign w:val="top"/>
          </w:tcPr>
          <w:p w14:paraId="06E6F603">
            <w:pPr>
              <w:autoSpaceDE w:val="0"/>
              <w:autoSpaceDN w:val="0"/>
              <w:adjustRightInd w:val="0"/>
              <w:jc w:val="center"/>
              <w:rPr>
                <w:rFonts w:hint="eastAsia" w:ascii="宋体" w:hAnsi="宋体" w:eastAsia="宋体" w:cs="宋体"/>
                <w:sz w:val="24"/>
                <w:highlight w:val="none"/>
                <w:lang w:val="zh-CN"/>
              </w:rPr>
            </w:pPr>
          </w:p>
        </w:tc>
        <w:tc>
          <w:tcPr>
            <w:tcW w:w="1388" w:type="dxa"/>
            <w:noWrap w:val="0"/>
            <w:vAlign w:val="top"/>
          </w:tcPr>
          <w:p w14:paraId="631DF627">
            <w:pPr>
              <w:autoSpaceDE w:val="0"/>
              <w:autoSpaceDN w:val="0"/>
              <w:adjustRightInd w:val="0"/>
              <w:jc w:val="center"/>
              <w:rPr>
                <w:rFonts w:hint="eastAsia" w:ascii="宋体" w:hAnsi="宋体" w:eastAsia="宋体" w:cs="宋体"/>
                <w:sz w:val="24"/>
                <w:highlight w:val="none"/>
                <w:lang w:val="zh-CN"/>
              </w:rPr>
            </w:pPr>
          </w:p>
        </w:tc>
        <w:tc>
          <w:tcPr>
            <w:tcW w:w="1226" w:type="dxa"/>
            <w:noWrap w:val="0"/>
            <w:vAlign w:val="top"/>
          </w:tcPr>
          <w:p w14:paraId="3EDE9AF4">
            <w:pPr>
              <w:autoSpaceDE w:val="0"/>
              <w:autoSpaceDN w:val="0"/>
              <w:adjustRightInd w:val="0"/>
              <w:jc w:val="center"/>
              <w:rPr>
                <w:rFonts w:hint="eastAsia" w:ascii="宋体" w:hAnsi="宋体" w:eastAsia="宋体" w:cs="宋体"/>
                <w:sz w:val="24"/>
                <w:highlight w:val="none"/>
                <w:lang w:val="zh-CN"/>
              </w:rPr>
            </w:pPr>
          </w:p>
        </w:tc>
        <w:tc>
          <w:tcPr>
            <w:tcW w:w="1626" w:type="dxa"/>
            <w:noWrap w:val="0"/>
            <w:vAlign w:val="top"/>
          </w:tcPr>
          <w:p w14:paraId="1E527125">
            <w:pPr>
              <w:autoSpaceDE w:val="0"/>
              <w:autoSpaceDN w:val="0"/>
              <w:adjustRightInd w:val="0"/>
              <w:jc w:val="center"/>
              <w:rPr>
                <w:rFonts w:hint="eastAsia" w:ascii="宋体" w:hAnsi="宋体" w:eastAsia="宋体" w:cs="宋体"/>
                <w:sz w:val="24"/>
                <w:highlight w:val="none"/>
                <w:lang w:val="zh-CN"/>
              </w:rPr>
            </w:pPr>
          </w:p>
        </w:tc>
        <w:tc>
          <w:tcPr>
            <w:tcW w:w="1473" w:type="dxa"/>
            <w:noWrap w:val="0"/>
            <w:vAlign w:val="top"/>
          </w:tcPr>
          <w:p w14:paraId="47C51614">
            <w:pPr>
              <w:autoSpaceDE w:val="0"/>
              <w:autoSpaceDN w:val="0"/>
              <w:adjustRightInd w:val="0"/>
              <w:jc w:val="center"/>
              <w:rPr>
                <w:rFonts w:hint="eastAsia" w:ascii="宋体" w:hAnsi="宋体" w:eastAsia="宋体" w:cs="宋体"/>
                <w:sz w:val="24"/>
                <w:highlight w:val="none"/>
                <w:lang w:val="zh-CN"/>
              </w:rPr>
            </w:pPr>
          </w:p>
        </w:tc>
        <w:tc>
          <w:tcPr>
            <w:tcW w:w="1473" w:type="dxa"/>
            <w:noWrap w:val="0"/>
            <w:vAlign w:val="top"/>
          </w:tcPr>
          <w:p w14:paraId="269C67EB">
            <w:pPr>
              <w:autoSpaceDE w:val="0"/>
              <w:autoSpaceDN w:val="0"/>
              <w:adjustRightInd w:val="0"/>
              <w:jc w:val="center"/>
              <w:rPr>
                <w:rFonts w:hint="eastAsia" w:ascii="宋体" w:hAnsi="宋体" w:eastAsia="宋体" w:cs="宋体"/>
                <w:sz w:val="24"/>
                <w:highlight w:val="none"/>
                <w:lang w:val="zh-CN"/>
              </w:rPr>
            </w:pPr>
          </w:p>
        </w:tc>
        <w:tc>
          <w:tcPr>
            <w:tcW w:w="1151" w:type="dxa"/>
            <w:noWrap w:val="0"/>
            <w:vAlign w:val="top"/>
          </w:tcPr>
          <w:p w14:paraId="16ADDA42">
            <w:pPr>
              <w:autoSpaceDE w:val="0"/>
              <w:autoSpaceDN w:val="0"/>
              <w:adjustRightInd w:val="0"/>
              <w:jc w:val="center"/>
              <w:rPr>
                <w:rFonts w:hint="eastAsia" w:ascii="宋体" w:hAnsi="宋体" w:eastAsia="宋体" w:cs="宋体"/>
                <w:sz w:val="24"/>
                <w:highlight w:val="none"/>
                <w:lang w:val="zh-CN"/>
              </w:rPr>
            </w:pPr>
          </w:p>
        </w:tc>
      </w:tr>
      <w:tr w14:paraId="7530D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48" w:type="dxa"/>
            <w:noWrap w:val="0"/>
            <w:vAlign w:val="top"/>
          </w:tcPr>
          <w:p w14:paraId="7D290B65">
            <w:pPr>
              <w:autoSpaceDE w:val="0"/>
              <w:autoSpaceDN w:val="0"/>
              <w:adjustRightInd w:val="0"/>
              <w:jc w:val="center"/>
              <w:rPr>
                <w:rFonts w:hint="eastAsia" w:ascii="宋体" w:hAnsi="宋体" w:eastAsia="宋体" w:cs="宋体"/>
                <w:sz w:val="24"/>
                <w:highlight w:val="none"/>
                <w:lang w:val="zh-CN"/>
              </w:rPr>
            </w:pPr>
          </w:p>
        </w:tc>
        <w:tc>
          <w:tcPr>
            <w:tcW w:w="1388" w:type="dxa"/>
            <w:noWrap w:val="0"/>
            <w:vAlign w:val="top"/>
          </w:tcPr>
          <w:p w14:paraId="6D3DC429">
            <w:pPr>
              <w:autoSpaceDE w:val="0"/>
              <w:autoSpaceDN w:val="0"/>
              <w:adjustRightInd w:val="0"/>
              <w:jc w:val="center"/>
              <w:rPr>
                <w:rFonts w:hint="eastAsia" w:ascii="宋体" w:hAnsi="宋体" w:eastAsia="宋体" w:cs="宋体"/>
                <w:sz w:val="24"/>
                <w:highlight w:val="none"/>
                <w:lang w:val="zh-CN"/>
              </w:rPr>
            </w:pPr>
          </w:p>
        </w:tc>
        <w:tc>
          <w:tcPr>
            <w:tcW w:w="1226" w:type="dxa"/>
            <w:noWrap w:val="0"/>
            <w:vAlign w:val="top"/>
          </w:tcPr>
          <w:p w14:paraId="1F8FDE7A">
            <w:pPr>
              <w:autoSpaceDE w:val="0"/>
              <w:autoSpaceDN w:val="0"/>
              <w:adjustRightInd w:val="0"/>
              <w:jc w:val="center"/>
              <w:rPr>
                <w:rFonts w:hint="eastAsia" w:ascii="宋体" w:hAnsi="宋体" w:eastAsia="宋体" w:cs="宋体"/>
                <w:sz w:val="24"/>
                <w:highlight w:val="none"/>
                <w:lang w:val="zh-CN"/>
              </w:rPr>
            </w:pPr>
          </w:p>
        </w:tc>
        <w:tc>
          <w:tcPr>
            <w:tcW w:w="1626" w:type="dxa"/>
            <w:noWrap w:val="0"/>
            <w:vAlign w:val="top"/>
          </w:tcPr>
          <w:p w14:paraId="66E57BD8">
            <w:pPr>
              <w:autoSpaceDE w:val="0"/>
              <w:autoSpaceDN w:val="0"/>
              <w:adjustRightInd w:val="0"/>
              <w:jc w:val="center"/>
              <w:rPr>
                <w:rFonts w:hint="eastAsia" w:ascii="宋体" w:hAnsi="宋体" w:eastAsia="宋体" w:cs="宋体"/>
                <w:sz w:val="24"/>
                <w:highlight w:val="none"/>
                <w:lang w:val="zh-CN"/>
              </w:rPr>
            </w:pPr>
          </w:p>
        </w:tc>
        <w:tc>
          <w:tcPr>
            <w:tcW w:w="1473" w:type="dxa"/>
            <w:noWrap w:val="0"/>
            <w:vAlign w:val="top"/>
          </w:tcPr>
          <w:p w14:paraId="2A0EFC61">
            <w:pPr>
              <w:autoSpaceDE w:val="0"/>
              <w:autoSpaceDN w:val="0"/>
              <w:adjustRightInd w:val="0"/>
              <w:jc w:val="center"/>
              <w:rPr>
                <w:rFonts w:hint="eastAsia" w:ascii="宋体" w:hAnsi="宋体" w:eastAsia="宋体" w:cs="宋体"/>
                <w:sz w:val="24"/>
                <w:highlight w:val="none"/>
                <w:lang w:val="zh-CN"/>
              </w:rPr>
            </w:pPr>
          </w:p>
        </w:tc>
        <w:tc>
          <w:tcPr>
            <w:tcW w:w="1473" w:type="dxa"/>
            <w:noWrap w:val="0"/>
            <w:vAlign w:val="top"/>
          </w:tcPr>
          <w:p w14:paraId="52ED1727">
            <w:pPr>
              <w:autoSpaceDE w:val="0"/>
              <w:autoSpaceDN w:val="0"/>
              <w:adjustRightInd w:val="0"/>
              <w:jc w:val="center"/>
              <w:rPr>
                <w:rFonts w:hint="eastAsia" w:ascii="宋体" w:hAnsi="宋体" w:eastAsia="宋体" w:cs="宋体"/>
                <w:sz w:val="24"/>
                <w:highlight w:val="none"/>
                <w:lang w:val="zh-CN"/>
              </w:rPr>
            </w:pPr>
          </w:p>
        </w:tc>
        <w:tc>
          <w:tcPr>
            <w:tcW w:w="1151" w:type="dxa"/>
            <w:noWrap w:val="0"/>
            <w:vAlign w:val="top"/>
          </w:tcPr>
          <w:p w14:paraId="23B7437E">
            <w:pPr>
              <w:autoSpaceDE w:val="0"/>
              <w:autoSpaceDN w:val="0"/>
              <w:adjustRightInd w:val="0"/>
              <w:jc w:val="center"/>
              <w:rPr>
                <w:rFonts w:hint="eastAsia" w:ascii="宋体" w:hAnsi="宋体" w:eastAsia="宋体" w:cs="宋体"/>
                <w:sz w:val="24"/>
                <w:highlight w:val="none"/>
                <w:lang w:val="zh-CN"/>
              </w:rPr>
            </w:pPr>
          </w:p>
        </w:tc>
      </w:tr>
      <w:tr w14:paraId="6DA06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48" w:type="dxa"/>
            <w:noWrap w:val="0"/>
            <w:vAlign w:val="top"/>
          </w:tcPr>
          <w:p w14:paraId="0A9D1FBA">
            <w:pPr>
              <w:autoSpaceDE w:val="0"/>
              <w:autoSpaceDN w:val="0"/>
              <w:adjustRightInd w:val="0"/>
              <w:jc w:val="center"/>
              <w:rPr>
                <w:rFonts w:hint="eastAsia" w:ascii="宋体" w:hAnsi="宋体" w:eastAsia="宋体" w:cs="宋体"/>
                <w:sz w:val="24"/>
                <w:highlight w:val="none"/>
                <w:lang w:val="zh-CN"/>
              </w:rPr>
            </w:pPr>
          </w:p>
        </w:tc>
        <w:tc>
          <w:tcPr>
            <w:tcW w:w="1388" w:type="dxa"/>
            <w:noWrap w:val="0"/>
            <w:vAlign w:val="top"/>
          </w:tcPr>
          <w:p w14:paraId="4EB8386A">
            <w:pPr>
              <w:autoSpaceDE w:val="0"/>
              <w:autoSpaceDN w:val="0"/>
              <w:adjustRightInd w:val="0"/>
              <w:jc w:val="center"/>
              <w:rPr>
                <w:rFonts w:hint="eastAsia" w:ascii="宋体" w:hAnsi="宋体" w:eastAsia="宋体" w:cs="宋体"/>
                <w:sz w:val="24"/>
                <w:highlight w:val="none"/>
                <w:lang w:val="zh-CN"/>
              </w:rPr>
            </w:pPr>
          </w:p>
        </w:tc>
        <w:tc>
          <w:tcPr>
            <w:tcW w:w="1226" w:type="dxa"/>
            <w:noWrap w:val="0"/>
            <w:vAlign w:val="top"/>
          </w:tcPr>
          <w:p w14:paraId="1DABF4C0">
            <w:pPr>
              <w:autoSpaceDE w:val="0"/>
              <w:autoSpaceDN w:val="0"/>
              <w:adjustRightInd w:val="0"/>
              <w:jc w:val="center"/>
              <w:rPr>
                <w:rFonts w:hint="eastAsia" w:ascii="宋体" w:hAnsi="宋体" w:eastAsia="宋体" w:cs="宋体"/>
                <w:sz w:val="24"/>
                <w:highlight w:val="none"/>
                <w:lang w:val="zh-CN"/>
              </w:rPr>
            </w:pPr>
          </w:p>
        </w:tc>
        <w:tc>
          <w:tcPr>
            <w:tcW w:w="1626" w:type="dxa"/>
            <w:noWrap w:val="0"/>
            <w:vAlign w:val="top"/>
          </w:tcPr>
          <w:p w14:paraId="5818F245">
            <w:pPr>
              <w:autoSpaceDE w:val="0"/>
              <w:autoSpaceDN w:val="0"/>
              <w:adjustRightInd w:val="0"/>
              <w:jc w:val="center"/>
              <w:rPr>
                <w:rFonts w:hint="eastAsia" w:ascii="宋体" w:hAnsi="宋体" w:eastAsia="宋体" w:cs="宋体"/>
                <w:sz w:val="24"/>
                <w:highlight w:val="none"/>
                <w:lang w:val="zh-CN"/>
              </w:rPr>
            </w:pPr>
          </w:p>
        </w:tc>
        <w:tc>
          <w:tcPr>
            <w:tcW w:w="1473" w:type="dxa"/>
            <w:noWrap w:val="0"/>
            <w:vAlign w:val="top"/>
          </w:tcPr>
          <w:p w14:paraId="78FA3B6D">
            <w:pPr>
              <w:autoSpaceDE w:val="0"/>
              <w:autoSpaceDN w:val="0"/>
              <w:adjustRightInd w:val="0"/>
              <w:jc w:val="center"/>
              <w:rPr>
                <w:rFonts w:hint="eastAsia" w:ascii="宋体" w:hAnsi="宋体" w:eastAsia="宋体" w:cs="宋体"/>
                <w:sz w:val="24"/>
                <w:highlight w:val="none"/>
                <w:lang w:val="zh-CN"/>
              </w:rPr>
            </w:pPr>
          </w:p>
        </w:tc>
        <w:tc>
          <w:tcPr>
            <w:tcW w:w="1473" w:type="dxa"/>
            <w:noWrap w:val="0"/>
            <w:vAlign w:val="top"/>
          </w:tcPr>
          <w:p w14:paraId="6969C0FB">
            <w:pPr>
              <w:autoSpaceDE w:val="0"/>
              <w:autoSpaceDN w:val="0"/>
              <w:adjustRightInd w:val="0"/>
              <w:jc w:val="center"/>
              <w:rPr>
                <w:rFonts w:hint="eastAsia" w:ascii="宋体" w:hAnsi="宋体" w:eastAsia="宋体" w:cs="宋体"/>
                <w:sz w:val="24"/>
                <w:highlight w:val="none"/>
                <w:lang w:val="zh-CN"/>
              </w:rPr>
            </w:pPr>
          </w:p>
        </w:tc>
        <w:tc>
          <w:tcPr>
            <w:tcW w:w="1151" w:type="dxa"/>
            <w:noWrap w:val="0"/>
            <w:vAlign w:val="top"/>
          </w:tcPr>
          <w:p w14:paraId="035233BC">
            <w:pPr>
              <w:autoSpaceDE w:val="0"/>
              <w:autoSpaceDN w:val="0"/>
              <w:adjustRightInd w:val="0"/>
              <w:jc w:val="center"/>
              <w:rPr>
                <w:rFonts w:hint="eastAsia" w:ascii="宋体" w:hAnsi="宋体" w:eastAsia="宋体" w:cs="宋体"/>
                <w:sz w:val="24"/>
                <w:highlight w:val="none"/>
                <w:lang w:val="zh-CN"/>
              </w:rPr>
            </w:pPr>
          </w:p>
        </w:tc>
      </w:tr>
      <w:tr w14:paraId="615DA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48" w:type="dxa"/>
            <w:noWrap w:val="0"/>
            <w:vAlign w:val="top"/>
          </w:tcPr>
          <w:p w14:paraId="71A7AE51">
            <w:pPr>
              <w:autoSpaceDE w:val="0"/>
              <w:autoSpaceDN w:val="0"/>
              <w:adjustRightInd w:val="0"/>
              <w:jc w:val="center"/>
              <w:rPr>
                <w:rFonts w:hint="eastAsia" w:ascii="宋体" w:hAnsi="宋体" w:eastAsia="宋体" w:cs="宋体"/>
                <w:sz w:val="24"/>
                <w:highlight w:val="none"/>
                <w:lang w:val="zh-CN"/>
              </w:rPr>
            </w:pPr>
          </w:p>
        </w:tc>
        <w:tc>
          <w:tcPr>
            <w:tcW w:w="1388" w:type="dxa"/>
            <w:noWrap w:val="0"/>
            <w:vAlign w:val="top"/>
          </w:tcPr>
          <w:p w14:paraId="6CB7E4B4">
            <w:pPr>
              <w:autoSpaceDE w:val="0"/>
              <w:autoSpaceDN w:val="0"/>
              <w:adjustRightInd w:val="0"/>
              <w:jc w:val="center"/>
              <w:rPr>
                <w:rFonts w:hint="eastAsia" w:ascii="宋体" w:hAnsi="宋体" w:eastAsia="宋体" w:cs="宋体"/>
                <w:sz w:val="24"/>
                <w:highlight w:val="none"/>
                <w:lang w:val="zh-CN"/>
              </w:rPr>
            </w:pPr>
          </w:p>
        </w:tc>
        <w:tc>
          <w:tcPr>
            <w:tcW w:w="1226" w:type="dxa"/>
            <w:noWrap w:val="0"/>
            <w:vAlign w:val="top"/>
          </w:tcPr>
          <w:p w14:paraId="2B68A405">
            <w:pPr>
              <w:autoSpaceDE w:val="0"/>
              <w:autoSpaceDN w:val="0"/>
              <w:adjustRightInd w:val="0"/>
              <w:jc w:val="center"/>
              <w:rPr>
                <w:rFonts w:hint="eastAsia" w:ascii="宋体" w:hAnsi="宋体" w:eastAsia="宋体" w:cs="宋体"/>
                <w:sz w:val="24"/>
                <w:highlight w:val="none"/>
                <w:lang w:val="zh-CN"/>
              </w:rPr>
            </w:pPr>
          </w:p>
        </w:tc>
        <w:tc>
          <w:tcPr>
            <w:tcW w:w="1626" w:type="dxa"/>
            <w:noWrap w:val="0"/>
            <w:vAlign w:val="top"/>
          </w:tcPr>
          <w:p w14:paraId="05E4CBF4">
            <w:pPr>
              <w:autoSpaceDE w:val="0"/>
              <w:autoSpaceDN w:val="0"/>
              <w:adjustRightInd w:val="0"/>
              <w:jc w:val="center"/>
              <w:rPr>
                <w:rFonts w:hint="eastAsia" w:ascii="宋体" w:hAnsi="宋体" w:eastAsia="宋体" w:cs="宋体"/>
                <w:sz w:val="24"/>
                <w:highlight w:val="none"/>
                <w:lang w:val="zh-CN"/>
              </w:rPr>
            </w:pPr>
          </w:p>
        </w:tc>
        <w:tc>
          <w:tcPr>
            <w:tcW w:w="1473" w:type="dxa"/>
            <w:noWrap w:val="0"/>
            <w:vAlign w:val="top"/>
          </w:tcPr>
          <w:p w14:paraId="36CC2B59">
            <w:pPr>
              <w:autoSpaceDE w:val="0"/>
              <w:autoSpaceDN w:val="0"/>
              <w:adjustRightInd w:val="0"/>
              <w:jc w:val="center"/>
              <w:rPr>
                <w:rFonts w:hint="eastAsia" w:ascii="宋体" w:hAnsi="宋体" w:eastAsia="宋体" w:cs="宋体"/>
                <w:sz w:val="24"/>
                <w:highlight w:val="none"/>
                <w:lang w:val="zh-CN"/>
              </w:rPr>
            </w:pPr>
          </w:p>
        </w:tc>
        <w:tc>
          <w:tcPr>
            <w:tcW w:w="1473" w:type="dxa"/>
            <w:noWrap w:val="0"/>
            <w:vAlign w:val="top"/>
          </w:tcPr>
          <w:p w14:paraId="62F4B358">
            <w:pPr>
              <w:autoSpaceDE w:val="0"/>
              <w:autoSpaceDN w:val="0"/>
              <w:adjustRightInd w:val="0"/>
              <w:jc w:val="center"/>
              <w:rPr>
                <w:rFonts w:hint="eastAsia" w:ascii="宋体" w:hAnsi="宋体" w:eastAsia="宋体" w:cs="宋体"/>
                <w:sz w:val="24"/>
                <w:highlight w:val="none"/>
                <w:lang w:val="zh-CN"/>
              </w:rPr>
            </w:pPr>
          </w:p>
        </w:tc>
        <w:tc>
          <w:tcPr>
            <w:tcW w:w="1151" w:type="dxa"/>
            <w:noWrap w:val="0"/>
            <w:vAlign w:val="top"/>
          </w:tcPr>
          <w:p w14:paraId="2C41768E">
            <w:pPr>
              <w:autoSpaceDE w:val="0"/>
              <w:autoSpaceDN w:val="0"/>
              <w:adjustRightInd w:val="0"/>
              <w:jc w:val="center"/>
              <w:rPr>
                <w:rFonts w:hint="eastAsia" w:ascii="宋体" w:hAnsi="宋体" w:eastAsia="宋体" w:cs="宋体"/>
                <w:sz w:val="24"/>
                <w:highlight w:val="none"/>
                <w:lang w:val="zh-CN"/>
              </w:rPr>
            </w:pPr>
          </w:p>
        </w:tc>
      </w:tr>
      <w:tr w14:paraId="5B4FF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648" w:type="dxa"/>
            <w:noWrap w:val="0"/>
            <w:vAlign w:val="top"/>
          </w:tcPr>
          <w:p w14:paraId="483429C6">
            <w:pPr>
              <w:autoSpaceDE w:val="0"/>
              <w:autoSpaceDN w:val="0"/>
              <w:adjustRightInd w:val="0"/>
              <w:jc w:val="center"/>
              <w:rPr>
                <w:rFonts w:hint="eastAsia" w:ascii="宋体" w:hAnsi="宋体" w:eastAsia="宋体" w:cs="宋体"/>
                <w:sz w:val="24"/>
                <w:highlight w:val="none"/>
                <w:lang w:val="zh-CN"/>
              </w:rPr>
            </w:pPr>
          </w:p>
        </w:tc>
        <w:tc>
          <w:tcPr>
            <w:tcW w:w="1388" w:type="dxa"/>
            <w:noWrap w:val="0"/>
            <w:vAlign w:val="top"/>
          </w:tcPr>
          <w:p w14:paraId="7625E1D9">
            <w:pPr>
              <w:autoSpaceDE w:val="0"/>
              <w:autoSpaceDN w:val="0"/>
              <w:adjustRightInd w:val="0"/>
              <w:jc w:val="center"/>
              <w:rPr>
                <w:rFonts w:hint="eastAsia" w:ascii="宋体" w:hAnsi="宋体" w:eastAsia="宋体" w:cs="宋体"/>
                <w:sz w:val="24"/>
                <w:highlight w:val="none"/>
                <w:lang w:val="zh-CN"/>
              </w:rPr>
            </w:pPr>
          </w:p>
        </w:tc>
        <w:tc>
          <w:tcPr>
            <w:tcW w:w="1226" w:type="dxa"/>
            <w:noWrap w:val="0"/>
            <w:vAlign w:val="top"/>
          </w:tcPr>
          <w:p w14:paraId="6F148C73">
            <w:pPr>
              <w:autoSpaceDE w:val="0"/>
              <w:autoSpaceDN w:val="0"/>
              <w:adjustRightInd w:val="0"/>
              <w:jc w:val="center"/>
              <w:rPr>
                <w:rFonts w:hint="eastAsia" w:ascii="宋体" w:hAnsi="宋体" w:eastAsia="宋体" w:cs="宋体"/>
                <w:sz w:val="24"/>
                <w:highlight w:val="none"/>
                <w:lang w:val="zh-CN"/>
              </w:rPr>
            </w:pPr>
          </w:p>
        </w:tc>
        <w:tc>
          <w:tcPr>
            <w:tcW w:w="1626" w:type="dxa"/>
            <w:noWrap w:val="0"/>
            <w:vAlign w:val="top"/>
          </w:tcPr>
          <w:p w14:paraId="48FF6757">
            <w:pPr>
              <w:autoSpaceDE w:val="0"/>
              <w:autoSpaceDN w:val="0"/>
              <w:adjustRightInd w:val="0"/>
              <w:jc w:val="center"/>
              <w:rPr>
                <w:rFonts w:hint="eastAsia" w:ascii="宋体" w:hAnsi="宋体" w:eastAsia="宋体" w:cs="宋体"/>
                <w:sz w:val="24"/>
                <w:highlight w:val="none"/>
                <w:lang w:val="zh-CN"/>
              </w:rPr>
            </w:pPr>
          </w:p>
        </w:tc>
        <w:tc>
          <w:tcPr>
            <w:tcW w:w="1473" w:type="dxa"/>
            <w:noWrap w:val="0"/>
            <w:vAlign w:val="top"/>
          </w:tcPr>
          <w:p w14:paraId="4BFA2381">
            <w:pPr>
              <w:autoSpaceDE w:val="0"/>
              <w:autoSpaceDN w:val="0"/>
              <w:adjustRightInd w:val="0"/>
              <w:jc w:val="center"/>
              <w:rPr>
                <w:rFonts w:hint="eastAsia" w:ascii="宋体" w:hAnsi="宋体" w:eastAsia="宋体" w:cs="宋体"/>
                <w:sz w:val="24"/>
                <w:highlight w:val="none"/>
                <w:lang w:val="zh-CN"/>
              </w:rPr>
            </w:pPr>
          </w:p>
        </w:tc>
        <w:tc>
          <w:tcPr>
            <w:tcW w:w="1473" w:type="dxa"/>
            <w:noWrap w:val="0"/>
            <w:vAlign w:val="top"/>
          </w:tcPr>
          <w:p w14:paraId="1B82B0D3">
            <w:pPr>
              <w:autoSpaceDE w:val="0"/>
              <w:autoSpaceDN w:val="0"/>
              <w:adjustRightInd w:val="0"/>
              <w:jc w:val="center"/>
              <w:rPr>
                <w:rFonts w:hint="eastAsia" w:ascii="宋体" w:hAnsi="宋体" w:eastAsia="宋体" w:cs="宋体"/>
                <w:sz w:val="24"/>
                <w:highlight w:val="none"/>
                <w:lang w:val="zh-CN"/>
              </w:rPr>
            </w:pPr>
          </w:p>
        </w:tc>
        <w:tc>
          <w:tcPr>
            <w:tcW w:w="1151" w:type="dxa"/>
            <w:noWrap w:val="0"/>
            <w:vAlign w:val="top"/>
          </w:tcPr>
          <w:p w14:paraId="09A26BDE">
            <w:pPr>
              <w:autoSpaceDE w:val="0"/>
              <w:autoSpaceDN w:val="0"/>
              <w:adjustRightInd w:val="0"/>
              <w:jc w:val="center"/>
              <w:rPr>
                <w:rFonts w:hint="eastAsia" w:ascii="宋体" w:hAnsi="宋体" w:eastAsia="宋体" w:cs="宋体"/>
                <w:sz w:val="24"/>
                <w:highlight w:val="none"/>
                <w:lang w:val="zh-CN"/>
              </w:rPr>
            </w:pPr>
          </w:p>
        </w:tc>
      </w:tr>
    </w:tbl>
    <w:p w14:paraId="1AF5CA13">
      <w:pPr>
        <w:pStyle w:val="6"/>
        <w:ind w:firstLine="0"/>
        <w:jc w:val="left"/>
        <w:rPr>
          <w:rFonts w:hint="eastAsia" w:ascii="宋体" w:hAnsi="宋体" w:eastAsia="宋体" w:cs="宋体"/>
          <w:b/>
          <w:sz w:val="24"/>
          <w:highlight w:val="none"/>
          <w:lang w:eastAsia="zh-CN"/>
        </w:rPr>
      </w:pPr>
      <w:r>
        <w:rPr>
          <w:rFonts w:hint="eastAsia" w:ascii="宋体" w:hAnsi="宋体" w:cs="宋体"/>
          <w:b/>
          <w:sz w:val="24"/>
          <w:highlight w:val="none"/>
          <w:lang w:val="en-US" w:eastAsia="zh-CN"/>
        </w:rPr>
        <w:t>备注：</w:t>
      </w:r>
    </w:p>
    <w:p w14:paraId="16911897">
      <w:pPr>
        <w:tabs>
          <w:tab w:val="left" w:pos="360"/>
          <w:tab w:val="left" w:pos="1800"/>
        </w:tabs>
        <w:spacing w:line="240" w:lineRule="atLeast"/>
        <w:rPr>
          <w:rFonts w:hint="eastAsia" w:ascii="宋体" w:hAnsi="宋体" w:eastAsia="宋体" w:cs="宋体"/>
          <w:b/>
          <w:sz w:val="24"/>
          <w:highlight w:val="none"/>
        </w:rPr>
      </w:pPr>
    </w:p>
    <w:p w14:paraId="5DA76891">
      <w:pPr>
        <w:tabs>
          <w:tab w:val="left" w:pos="360"/>
          <w:tab w:val="left" w:pos="1800"/>
        </w:tabs>
        <w:spacing w:line="240" w:lineRule="atLeast"/>
        <w:rPr>
          <w:rFonts w:hint="eastAsia" w:ascii="宋体" w:hAnsi="宋体" w:eastAsia="宋体" w:cs="宋体"/>
          <w:b/>
          <w:sz w:val="24"/>
          <w:highlight w:val="none"/>
        </w:rPr>
      </w:pPr>
      <w:r>
        <w:rPr>
          <w:rFonts w:hint="eastAsia" w:ascii="宋体" w:hAnsi="宋体" w:eastAsia="宋体" w:cs="宋体"/>
          <w:b/>
          <w:sz w:val="24"/>
          <w:highlight w:val="none"/>
        </w:rPr>
        <w:t>我方承诺上述填报内容真实。如不真实，将按照有关规定接受处理。</w:t>
      </w:r>
    </w:p>
    <w:p w14:paraId="716485AA">
      <w:pPr>
        <w:pStyle w:val="6"/>
        <w:ind w:firstLine="0"/>
        <w:jc w:val="center"/>
        <w:rPr>
          <w:rFonts w:hint="eastAsia" w:ascii="宋体" w:hAnsi="宋体" w:cs="宋体"/>
          <w:b/>
          <w:bCs/>
          <w:sz w:val="24"/>
          <w:szCs w:val="24"/>
          <w:highlight w:val="none"/>
        </w:rPr>
      </w:pPr>
    </w:p>
    <w:p w14:paraId="6E31CC0B">
      <w:pPr>
        <w:rPr>
          <w:rFonts w:hint="eastAsia" w:ascii="宋体" w:hAnsi="宋体" w:eastAsia="宋体" w:cs="宋体"/>
          <w:sz w:val="24"/>
          <w:szCs w:val="24"/>
          <w:highlight w:val="none"/>
        </w:rPr>
      </w:pPr>
    </w:p>
    <w:p w14:paraId="0D580408">
      <w:pPr>
        <w:keepNext w:val="0"/>
        <w:keepLines w:val="0"/>
        <w:pageBreakBefore w:val="0"/>
        <w:widowControl/>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投标人名称：         （盖章）</w:t>
      </w:r>
    </w:p>
    <w:p w14:paraId="280B8696">
      <w:pPr>
        <w:keepNext w:val="0"/>
        <w:keepLines w:val="0"/>
        <w:pageBreakBefore w:val="0"/>
        <w:widowControl/>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法定代表人：</w:t>
      </w:r>
      <w:r>
        <w:rPr>
          <w:rFonts w:hint="eastAsia" w:ascii="宋体" w:hAnsi="宋体" w:eastAsia="宋体" w:cs="宋体"/>
          <w:color w:val="000000"/>
          <w:sz w:val="24"/>
          <w:szCs w:val="24"/>
          <w:highlight w:val="none"/>
          <w:lang w:val="en-US" w:eastAsia="zh-CN"/>
        </w:rPr>
        <w:t xml:space="preserve">         (签字或盖章)</w:t>
      </w:r>
    </w:p>
    <w:p w14:paraId="066A037E">
      <w:pPr>
        <w:pStyle w:val="35"/>
        <w:keepNext w:val="0"/>
        <w:keepLines w:val="0"/>
        <w:pageBreakBefore w:val="0"/>
        <w:widowControl/>
        <w:wordWrap/>
        <w:overflowPunct/>
        <w:topLinePunct w:val="0"/>
        <w:bidi w:val="0"/>
        <w:adjustRightInd w:val="0"/>
        <w:snapToGrid w:val="0"/>
        <w:spacing w:line="240" w:lineRule="auto"/>
        <w:ind w:left="0" w:leftChars="0" w:firstLine="480" w:firstLineChars="200"/>
        <w:rPr>
          <w:rFonts w:hint="eastAsia" w:ascii="宋体" w:hAnsi="宋体" w:eastAsia="宋体" w:cs="宋体"/>
          <w:bCs/>
          <w:sz w:val="24"/>
          <w:szCs w:val="24"/>
          <w:highlight w:val="none"/>
          <w:u w:val="single"/>
        </w:rPr>
      </w:pPr>
      <w:r>
        <w:rPr>
          <w:rFonts w:hint="eastAsia" w:ascii="宋体" w:hAnsi="宋体" w:eastAsia="宋体" w:cs="宋体"/>
          <w:sz w:val="24"/>
          <w:szCs w:val="24"/>
          <w:highlight w:val="none"/>
        </w:rPr>
        <w:t>日期：</w:t>
      </w:r>
      <w:r>
        <w:rPr>
          <w:rFonts w:hint="eastAsia" w:ascii="宋体" w:hAnsi="宋体" w:eastAsia="宋体" w:cs="宋体"/>
          <w:bCs/>
          <w:sz w:val="24"/>
          <w:szCs w:val="24"/>
          <w:highlight w:val="none"/>
        </w:rPr>
        <w:t xml:space="preserve"> </w:t>
      </w:r>
      <w:r>
        <w:rPr>
          <w:rFonts w:hint="eastAsia" w:ascii="宋体" w:hAnsi="宋体" w:eastAsia="宋体" w:cs="宋体"/>
          <w:bCs/>
          <w:sz w:val="24"/>
          <w:szCs w:val="24"/>
          <w:highlight w:val="none"/>
          <w:u w:val="single"/>
        </w:rPr>
        <w:t xml:space="preserve">    年  </w:t>
      </w:r>
      <w:r>
        <w:rPr>
          <w:rFonts w:hint="eastAsia" w:ascii="宋体" w:hAnsi="宋体" w:eastAsia="宋体" w:cs="宋体"/>
          <w:bCs/>
          <w:sz w:val="24"/>
          <w:szCs w:val="24"/>
          <w:highlight w:val="none"/>
          <w:u w:val="single"/>
          <w:lang w:val="en-US" w:eastAsia="zh-CN"/>
        </w:rPr>
        <w:t xml:space="preserve">  </w:t>
      </w:r>
      <w:r>
        <w:rPr>
          <w:rFonts w:hint="eastAsia" w:ascii="宋体" w:hAnsi="宋体" w:eastAsia="宋体" w:cs="宋体"/>
          <w:bCs/>
          <w:sz w:val="24"/>
          <w:szCs w:val="24"/>
          <w:highlight w:val="none"/>
          <w:u w:val="single"/>
        </w:rPr>
        <w:t xml:space="preserve">月  </w:t>
      </w:r>
      <w:r>
        <w:rPr>
          <w:rFonts w:hint="eastAsia" w:ascii="宋体" w:hAnsi="宋体" w:eastAsia="宋体" w:cs="宋体"/>
          <w:bCs/>
          <w:sz w:val="24"/>
          <w:szCs w:val="24"/>
          <w:highlight w:val="none"/>
          <w:u w:val="single"/>
          <w:lang w:val="en-US" w:eastAsia="zh-CN"/>
        </w:rPr>
        <w:t xml:space="preserve">   </w:t>
      </w:r>
      <w:r>
        <w:rPr>
          <w:rFonts w:hint="eastAsia" w:ascii="宋体" w:hAnsi="宋体" w:eastAsia="宋体" w:cs="宋体"/>
          <w:bCs/>
          <w:sz w:val="24"/>
          <w:szCs w:val="24"/>
          <w:highlight w:val="none"/>
          <w:u w:val="single"/>
        </w:rPr>
        <w:t>日</w:t>
      </w:r>
    </w:p>
    <w:p w14:paraId="064CDFD1">
      <w:pPr>
        <w:rPr>
          <w:rFonts w:hint="eastAsia" w:ascii="宋体" w:hAnsi="宋体" w:eastAsia="宋体" w:cs="宋体"/>
          <w:bCs/>
          <w:sz w:val="24"/>
          <w:szCs w:val="24"/>
          <w:highlight w:val="none"/>
          <w:u w:val="single"/>
        </w:rPr>
      </w:pPr>
      <w:r>
        <w:rPr>
          <w:rFonts w:hint="eastAsia" w:ascii="宋体" w:hAnsi="宋体" w:eastAsia="宋体" w:cs="宋体"/>
          <w:bCs/>
          <w:sz w:val="24"/>
          <w:szCs w:val="24"/>
          <w:highlight w:val="none"/>
          <w:u w:val="single"/>
        </w:rPr>
        <w:br w:type="page"/>
      </w:r>
    </w:p>
    <w:p w14:paraId="6099C3DD">
      <w:pPr>
        <w:spacing w:line="440" w:lineRule="exact"/>
        <w:jc w:val="center"/>
        <w:rPr>
          <w:rFonts w:hint="eastAsia" w:ascii="宋体" w:hAnsi="宋体"/>
          <w:b/>
          <w:color w:val="auto"/>
          <w:sz w:val="28"/>
          <w:szCs w:val="28"/>
          <w:highlight w:val="none"/>
        </w:rPr>
      </w:pPr>
      <w:r>
        <w:rPr>
          <w:rFonts w:hint="eastAsia" w:ascii="宋体" w:hAnsi="宋体"/>
          <w:b/>
          <w:color w:val="auto"/>
          <w:sz w:val="28"/>
          <w:szCs w:val="28"/>
          <w:highlight w:val="none"/>
        </w:rPr>
        <w:t>主要项目管理人员简历表</w:t>
      </w:r>
    </w:p>
    <w:p w14:paraId="14BEBD8D">
      <w:pPr>
        <w:spacing w:line="420" w:lineRule="exact"/>
        <w:rPr>
          <w:rFonts w:ascii="宋体" w:hAnsi="宋体"/>
          <w:color w:val="auto"/>
          <w:sz w:val="23"/>
          <w:szCs w:val="23"/>
          <w:highlight w:val="none"/>
        </w:rPr>
      </w:pPr>
      <w:r>
        <w:rPr>
          <w:rFonts w:hint="eastAsia" w:ascii="宋体" w:hAnsi="宋体"/>
          <w:color w:val="auto"/>
          <w:szCs w:val="21"/>
          <w:highlight w:val="none"/>
        </w:rPr>
        <w:t xml:space="preserve">    </w:t>
      </w:r>
    </w:p>
    <w:tbl>
      <w:tblPr>
        <w:tblStyle w:val="27"/>
        <w:tblW w:w="89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1579"/>
        <w:gridCol w:w="3164"/>
        <w:gridCol w:w="1261"/>
        <w:gridCol w:w="2296"/>
      </w:tblGrid>
      <w:tr w14:paraId="00B67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8900" w:type="dxa"/>
            <w:gridSpan w:val="5"/>
            <w:noWrap w:val="0"/>
            <w:vAlign w:val="center"/>
          </w:tcPr>
          <w:p w14:paraId="3580A088">
            <w:pPr>
              <w:spacing w:line="440" w:lineRule="exact"/>
              <w:rPr>
                <w:rFonts w:hint="eastAsia" w:ascii="宋体" w:hAnsi="宋体" w:eastAsia="宋体"/>
                <w:color w:val="auto"/>
                <w:sz w:val="24"/>
                <w:szCs w:val="21"/>
                <w:highlight w:val="none"/>
                <w:lang w:eastAsia="zh-CN"/>
              </w:rPr>
            </w:pPr>
            <w:r>
              <w:rPr>
                <w:rFonts w:hint="eastAsia" w:ascii="宋体" w:hAnsi="宋体"/>
                <w:color w:val="auto"/>
                <w:sz w:val="24"/>
                <w:szCs w:val="21"/>
                <w:highlight w:val="none"/>
              </w:rPr>
              <w:t>岗位名称</w:t>
            </w:r>
            <w:r>
              <w:rPr>
                <w:rFonts w:hint="eastAsia" w:ascii="宋体" w:hAnsi="宋体" w:eastAsia="宋体"/>
                <w:color w:val="auto"/>
                <w:sz w:val="24"/>
                <w:szCs w:val="21"/>
                <w:highlight w:val="none"/>
                <w:lang w:eastAsia="zh-CN"/>
              </w:rPr>
              <w:t>：</w:t>
            </w:r>
          </w:p>
        </w:tc>
      </w:tr>
      <w:tr w14:paraId="31B85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2179" w:type="dxa"/>
            <w:gridSpan w:val="2"/>
            <w:noWrap w:val="0"/>
            <w:vAlign w:val="center"/>
          </w:tcPr>
          <w:p w14:paraId="3074343E">
            <w:pPr>
              <w:spacing w:line="440" w:lineRule="exact"/>
              <w:rPr>
                <w:rFonts w:hint="eastAsia" w:ascii="宋体" w:hAnsi="宋体"/>
                <w:color w:val="auto"/>
                <w:sz w:val="24"/>
                <w:szCs w:val="21"/>
                <w:highlight w:val="none"/>
              </w:rPr>
            </w:pPr>
            <w:r>
              <w:rPr>
                <w:rFonts w:hint="eastAsia" w:ascii="宋体" w:hAnsi="宋体"/>
                <w:color w:val="auto"/>
                <w:sz w:val="24"/>
                <w:szCs w:val="21"/>
                <w:highlight w:val="none"/>
              </w:rPr>
              <w:t>姓名</w:t>
            </w:r>
          </w:p>
        </w:tc>
        <w:tc>
          <w:tcPr>
            <w:tcW w:w="3164" w:type="dxa"/>
            <w:noWrap w:val="0"/>
            <w:vAlign w:val="center"/>
          </w:tcPr>
          <w:p w14:paraId="270743BD">
            <w:pPr>
              <w:spacing w:line="440" w:lineRule="exact"/>
              <w:rPr>
                <w:rFonts w:hint="eastAsia" w:ascii="宋体" w:hAnsi="宋体"/>
                <w:color w:val="auto"/>
                <w:sz w:val="24"/>
                <w:szCs w:val="21"/>
                <w:highlight w:val="none"/>
              </w:rPr>
            </w:pPr>
          </w:p>
        </w:tc>
        <w:tc>
          <w:tcPr>
            <w:tcW w:w="1261" w:type="dxa"/>
            <w:noWrap w:val="0"/>
            <w:vAlign w:val="center"/>
          </w:tcPr>
          <w:p w14:paraId="0215BC0F">
            <w:pPr>
              <w:spacing w:line="440" w:lineRule="exact"/>
              <w:rPr>
                <w:rFonts w:hint="eastAsia" w:ascii="宋体" w:hAnsi="宋体"/>
                <w:color w:val="auto"/>
                <w:sz w:val="24"/>
                <w:szCs w:val="21"/>
                <w:highlight w:val="none"/>
              </w:rPr>
            </w:pPr>
            <w:r>
              <w:rPr>
                <w:rFonts w:hint="eastAsia" w:ascii="宋体" w:hAnsi="宋体"/>
                <w:color w:val="auto"/>
                <w:sz w:val="24"/>
                <w:szCs w:val="21"/>
                <w:highlight w:val="none"/>
              </w:rPr>
              <w:t>年龄</w:t>
            </w:r>
          </w:p>
        </w:tc>
        <w:tc>
          <w:tcPr>
            <w:tcW w:w="2296" w:type="dxa"/>
            <w:noWrap w:val="0"/>
            <w:vAlign w:val="center"/>
          </w:tcPr>
          <w:p w14:paraId="3C4E4384">
            <w:pPr>
              <w:spacing w:line="440" w:lineRule="exact"/>
              <w:rPr>
                <w:rFonts w:hint="eastAsia" w:ascii="宋体" w:hAnsi="宋体"/>
                <w:color w:val="auto"/>
                <w:sz w:val="24"/>
                <w:szCs w:val="21"/>
                <w:highlight w:val="none"/>
              </w:rPr>
            </w:pPr>
          </w:p>
        </w:tc>
      </w:tr>
      <w:tr w14:paraId="50902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2179" w:type="dxa"/>
            <w:gridSpan w:val="2"/>
            <w:noWrap w:val="0"/>
            <w:vAlign w:val="top"/>
          </w:tcPr>
          <w:p w14:paraId="5698F55A">
            <w:pPr>
              <w:spacing w:line="440" w:lineRule="exact"/>
              <w:rPr>
                <w:rFonts w:hint="eastAsia" w:ascii="宋体" w:hAnsi="宋体"/>
                <w:color w:val="auto"/>
                <w:sz w:val="24"/>
                <w:szCs w:val="21"/>
                <w:highlight w:val="none"/>
              </w:rPr>
            </w:pPr>
            <w:r>
              <w:rPr>
                <w:rFonts w:hint="eastAsia" w:ascii="宋体" w:hAnsi="宋体"/>
                <w:color w:val="auto"/>
                <w:sz w:val="24"/>
                <w:szCs w:val="21"/>
                <w:highlight w:val="none"/>
              </w:rPr>
              <w:t>性别</w:t>
            </w:r>
          </w:p>
        </w:tc>
        <w:tc>
          <w:tcPr>
            <w:tcW w:w="3164" w:type="dxa"/>
            <w:noWrap w:val="0"/>
            <w:vAlign w:val="top"/>
          </w:tcPr>
          <w:p w14:paraId="38642BEE">
            <w:pPr>
              <w:spacing w:line="440" w:lineRule="exact"/>
              <w:rPr>
                <w:rFonts w:hint="eastAsia" w:ascii="宋体" w:hAnsi="宋体"/>
                <w:color w:val="auto"/>
                <w:sz w:val="24"/>
                <w:szCs w:val="21"/>
                <w:highlight w:val="none"/>
              </w:rPr>
            </w:pPr>
          </w:p>
        </w:tc>
        <w:tc>
          <w:tcPr>
            <w:tcW w:w="1261" w:type="dxa"/>
            <w:noWrap w:val="0"/>
            <w:vAlign w:val="top"/>
          </w:tcPr>
          <w:p w14:paraId="6C4982EE">
            <w:pPr>
              <w:spacing w:line="440" w:lineRule="exact"/>
              <w:rPr>
                <w:rFonts w:hint="eastAsia" w:ascii="宋体" w:hAnsi="宋体"/>
                <w:color w:val="auto"/>
                <w:sz w:val="24"/>
                <w:szCs w:val="21"/>
                <w:highlight w:val="none"/>
              </w:rPr>
            </w:pPr>
            <w:r>
              <w:rPr>
                <w:rFonts w:hint="eastAsia" w:ascii="宋体" w:hAnsi="宋体"/>
                <w:color w:val="auto"/>
                <w:sz w:val="24"/>
                <w:szCs w:val="21"/>
                <w:highlight w:val="none"/>
              </w:rPr>
              <w:t>毕业学校</w:t>
            </w:r>
          </w:p>
        </w:tc>
        <w:tc>
          <w:tcPr>
            <w:tcW w:w="2296" w:type="dxa"/>
            <w:noWrap w:val="0"/>
            <w:vAlign w:val="top"/>
          </w:tcPr>
          <w:p w14:paraId="36A36F1C">
            <w:pPr>
              <w:spacing w:line="440" w:lineRule="exact"/>
              <w:rPr>
                <w:rFonts w:hint="eastAsia" w:ascii="宋体" w:hAnsi="宋体"/>
                <w:color w:val="auto"/>
                <w:sz w:val="24"/>
                <w:szCs w:val="21"/>
                <w:highlight w:val="none"/>
              </w:rPr>
            </w:pPr>
          </w:p>
        </w:tc>
      </w:tr>
      <w:tr w14:paraId="3AD1E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2179" w:type="dxa"/>
            <w:gridSpan w:val="2"/>
            <w:noWrap w:val="0"/>
            <w:vAlign w:val="top"/>
          </w:tcPr>
          <w:p w14:paraId="30CD8E46">
            <w:pPr>
              <w:spacing w:line="440" w:lineRule="exact"/>
              <w:rPr>
                <w:rFonts w:hint="eastAsia" w:ascii="宋体" w:hAnsi="宋体"/>
                <w:color w:val="auto"/>
                <w:sz w:val="24"/>
                <w:szCs w:val="21"/>
                <w:highlight w:val="none"/>
              </w:rPr>
            </w:pPr>
            <w:r>
              <w:rPr>
                <w:rFonts w:hint="eastAsia" w:ascii="宋体" w:hAnsi="宋体"/>
                <w:color w:val="auto"/>
                <w:sz w:val="24"/>
                <w:szCs w:val="21"/>
                <w:highlight w:val="none"/>
              </w:rPr>
              <w:t>学历和专业</w:t>
            </w:r>
          </w:p>
        </w:tc>
        <w:tc>
          <w:tcPr>
            <w:tcW w:w="3164" w:type="dxa"/>
            <w:noWrap w:val="0"/>
            <w:vAlign w:val="top"/>
          </w:tcPr>
          <w:p w14:paraId="73091FE8">
            <w:pPr>
              <w:spacing w:line="440" w:lineRule="exact"/>
              <w:rPr>
                <w:rFonts w:hint="eastAsia" w:ascii="宋体" w:hAnsi="宋体"/>
                <w:color w:val="auto"/>
                <w:sz w:val="24"/>
                <w:szCs w:val="21"/>
                <w:highlight w:val="none"/>
              </w:rPr>
            </w:pPr>
          </w:p>
        </w:tc>
        <w:tc>
          <w:tcPr>
            <w:tcW w:w="1261" w:type="dxa"/>
            <w:noWrap w:val="0"/>
            <w:vAlign w:val="top"/>
          </w:tcPr>
          <w:p w14:paraId="46DBAEC8">
            <w:pPr>
              <w:spacing w:line="440" w:lineRule="exact"/>
              <w:rPr>
                <w:rFonts w:hint="eastAsia" w:ascii="宋体" w:hAnsi="宋体"/>
                <w:color w:val="auto"/>
                <w:sz w:val="24"/>
                <w:szCs w:val="21"/>
                <w:highlight w:val="none"/>
              </w:rPr>
            </w:pPr>
            <w:r>
              <w:rPr>
                <w:rFonts w:hint="eastAsia" w:ascii="宋体" w:hAnsi="宋体"/>
                <w:color w:val="auto"/>
                <w:sz w:val="24"/>
                <w:szCs w:val="21"/>
                <w:highlight w:val="none"/>
              </w:rPr>
              <w:t>毕业时间</w:t>
            </w:r>
          </w:p>
        </w:tc>
        <w:tc>
          <w:tcPr>
            <w:tcW w:w="2296" w:type="dxa"/>
            <w:noWrap w:val="0"/>
            <w:vAlign w:val="top"/>
          </w:tcPr>
          <w:p w14:paraId="7CCFF584">
            <w:pPr>
              <w:spacing w:line="440" w:lineRule="exact"/>
              <w:rPr>
                <w:rFonts w:hint="eastAsia" w:ascii="宋体" w:hAnsi="宋体"/>
                <w:color w:val="auto"/>
                <w:sz w:val="24"/>
                <w:szCs w:val="21"/>
                <w:highlight w:val="none"/>
              </w:rPr>
            </w:pPr>
          </w:p>
        </w:tc>
      </w:tr>
      <w:tr w14:paraId="60E93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2179" w:type="dxa"/>
            <w:gridSpan w:val="2"/>
            <w:noWrap w:val="0"/>
            <w:vAlign w:val="top"/>
          </w:tcPr>
          <w:p w14:paraId="5D74A56D">
            <w:pPr>
              <w:spacing w:line="440" w:lineRule="exact"/>
              <w:rPr>
                <w:rFonts w:hint="eastAsia" w:ascii="宋体" w:hAnsi="宋体"/>
                <w:color w:val="auto"/>
                <w:sz w:val="24"/>
                <w:szCs w:val="21"/>
                <w:highlight w:val="none"/>
              </w:rPr>
            </w:pPr>
            <w:r>
              <w:rPr>
                <w:rFonts w:hint="eastAsia" w:ascii="宋体" w:hAnsi="宋体"/>
                <w:color w:val="auto"/>
                <w:sz w:val="24"/>
                <w:szCs w:val="21"/>
                <w:highlight w:val="none"/>
              </w:rPr>
              <w:t>拥有的执业资格</w:t>
            </w:r>
          </w:p>
        </w:tc>
        <w:tc>
          <w:tcPr>
            <w:tcW w:w="3164" w:type="dxa"/>
            <w:noWrap w:val="0"/>
            <w:vAlign w:val="top"/>
          </w:tcPr>
          <w:p w14:paraId="7115568E">
            <w:pPr>
              <w:spacing w:line="440" w:lineRule="exact"/>
              <w:rPr>
                <w:rFonts w:hint="eastAsia" w:ascii="宋体" w:hAnsi="宋体"/>
                <w:color w:val="auto"/>
                <w:sz w:val="24"/>
                <w:szCs w:val="21"/>
                <w:highlight w:val="none"/>
              </w:rPr>
            </w:pPr>
          </w:p>
        </w:tc>
        <w:tc>
          <w:tcPr>
            <w:tcW w:w="1261" w:type="dxa"/>
            <w:noWrap w:val="0"/>
            <w:vAlign w:val="top"/>
          </w:tcPr>
          <w:p w14:paraId="7B92C38B">
            <w:pPr>
              <w:spacing w:line="440" w:lineRule="exact"/>
              <w:rPr>
                <w:rFonts w:hint="eastAsia" w:ascii="宋体" w:hAnsi="宋体"/>
                <w:color w:val="auto"/>
                <w:sz w:val="24"/>
                <w:szCs w:val="21"/>
                <w:highlight w:val="none"/>
              </w:rPr>
            </w:pPr>
            <w:r>
              <w:rPr>
                <w:rFonts w:hint="eastAsia" w:ascii="宋体" w:hAnsi="宋体"/>
                <w:color w:val="auto"/>
                <w:sz w:val="24"/>
                <w:szCs w:val="21"/>
                <w:highlight w:val="none"/>
              </w:rPr>
              <w:t>专业职称</w:t>
            </w:r>
          </w:p>
        </w:tc>
        <w:tc>
          <w:tcPr>
            <w:tcW w:w="2296" w:type="dxa"/>
            <w:noWrap w:val="0"/>
            <w:vAlign w:val="top"/>
          </w:tcPr>
          <w:p w14:paraId="130636A6">
            <w:pPr>
              <w:spacing w:line="440" w:lineRule="exact"/>
              <w:rPr>
                <w:rFonts w:hint="eastAsia" w:ascii="宋体" w:hAnsi="宋体"/>
                <w:color w:val="auto"/>
                <w:sz w:val="24"/>
                <w:szCs w:val="21"/>
                <w:highlight w:val="none"/>
              </w:rPr>
            </w:pPr>
          </w:p>
        </w:tc>
      </w:tr>
      <w:tr w14:paraId="28EFC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2179" w:type="dxa"/>
            <w:gridSpan w:val="2"/>
            <w:noWrap w:val="0"/>
            <w:vAlign w:val="center"/>
          </w:tcPr>
          <w:p w14:paraId="27EA9570">
            <w:pPr>
              <w:spacing w:line="440" w:lineRule="exact"/>
              <w:rPr>
                <w:rFonts w:hint="eastAsia" w:ascii="宋体" w:hAnsi="宋体"/>
                <w:color w:val="auto"/>
                <w:sz w:val="24"/>
                <w:szCs w:val="21"/>
                <w:highlight w:val="none"/>
              </w:rPr>
            </w:pPr>
            <w:r>
              <w:rPr>
                <w:rFonts w:hint="eastAsia" w:ascii="宋体" w:hAnsi="宋体"/>
                <w:color w:val="auto"/>
                <w:sz w:val="24"/>
                <w:szCs w:val="21"/>
                <w:highlight w:val="none"/>
              </w:rPr>
              <w:t>执业资格证书编号</w:t>
            </w:r>
          </w:p>
        </w:tc>
        <w:tc>
          <w:tcPr>
            <w:tcW w:w="3164" w:type="dxa"/>
            <w:noWrap w:val="0"/>
            <w:vAlign w:val="center"/>
          </w:tcPr>
          <w:p w14:paraId="3116798C">
            <w:pPr>
              <w:spacing w:line="440" w:lineRule="exact"/>
              <w:rPr>
                <w:rFonts w:hint="eastAsia" w:ascii="宋体" w:hAnsi="宋体"/>
                <w:color w:val="auto"/>
                <w:sz w:val="24"/>
                <w:szCs w:val="21"/>
                <w:highlight w:val="none"/>
              </w:rPr>
            </w:pPr>
          </w:p>
        </w:tc>
        <w:tc>
          <w:tcPr>
            <w:tcW w:w="1261" w:type="dxa"/>
            <w:noWrap w:val="0"/>
            <w:vAlign w:val="center"/>
          </w:tcPr>
          <w:p w14:paraId="4A4E5AA1">
            <w:pPr>
              <w:spacing w:line="440" w:lineRule="exact"/>
              <w:rPr>
                <w:rFonts w:hint="eastAsia" w:ascii="宋体" w:hAnsi="宋体"/>
                <w:color w:val="auto"/>
                <w:sz w:val="24"/>
                <w:szCs w:val="21"/>
                <w:highlight w:val="none"/>
              </w:rPr>
            </w:pPr>
            <w:r>
              <w:rPr>
                <w:rFonts w:hint="eastAsia" w:ascii="宋体" w:hAnsi="宋体"/>
                <w:color w:val="auto"/>
                <w:sz w:val="24"/>
                <w:szCs w:val="21"/>
                <w:highlight w:val="none"/>
              </w:rPr>
              <w:t>工作年限</w:t>
            </w:r>
          </w:p>
        </w:tc>
        <w:tc>
          <w:tcPr>
            <w:tcW w:w="2296" w:type="dxa"/>
            <w:noWrap w:val="0"/>
            <w:vAlign w:val="center"/>
          </w:tcPr>
          <w:p w14:paraId="1EED97E8">
            <w:pPr>
              <w:spacing w:line="440" w:lineRule="exact"/>
              <w:rPr>
                <w:rFonts w:hint="eastAsia" w:ascii="宋体" w:hAnsi="宋体"/>
                <w:color w:val="auto"/>
                <w:sz w:val="24"/>
                <w:szCs w:val="21"/>
                <w:highlight w:val="none"/>
              </w:rPr>
            </w:pPr>
          </w:p>
        </w:tc>
      </w:tr>
      <w:tr w14:paraId="3690F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9" w:hRule="atLeast"/>
          <w:jc w:val="center"/>
        </w:trPr>
        <w:tc>
          <w:tcPr>
            <w:tcW w:w="600" w:type="dxa"/>
            <w:noWrap w:val="0"/>
            <w:vAlign w:val="center"/>
          </w:tcPr>
          <w:p w14:paraId="256B404F">
            <w:pPr>
              <w:spacing w:line="440" w:lineRule="exact"/>
              <w:rPr>
                <w:rFonts w:hint="eastAsia" w:ascii="宋体" w:hAnsi="宋体"/>
                <w:color w:val="auto"/>
                <w:sz w:val="24"/>
                <w:szCs w:val="21"/>
                <w:highlight w:val="none"/>
              </w:rPr>
            </w:pPr>
          </w:p>
          <w:p w14:paraId="65DFAEAC">
            <w:pPr>
              <w:spacing w:line="440" w:lineRule="exact"/>
              <w:rPr>
                <w:rFonts w:hint="eastAsia" w:ascii="宋体" w:hAnsi="宋体"/>
                <w:color w:val="auto"/>
                <w:sz w:val="24"/>
                <w:szCs w:val="21"/>
                <w:highlight w:val="none"/>
              </w:rPr>
            </w:pPr>
            <w:r>
              <w:rPr>
                <w:rFonts w:hint="eastAsia" w:ascii="宋体" w:hAnsi="宋体"/>
                <w:color w:val="auto"/>
                <w:sz w:val="24"/>
                <w:szCs w:val="21"/>
                <w:highlight w:val="none"/>
              </w:rPr>
              <w:t>主要工作业绩及担任的主要工作</w:t>
            </w:r>
          </w:p>
          <w:p w14:paraId="6FCB41E3">
            <w:pPr>
              <w:spacing w:line="440" w:lineRule="exact"/>
              <w:rPr>
                <w:rFonts w:hint="eastAsia" w:ascii="宋体" w:hAnsi="宋体"/>
                <w:color w:val="auto"/>
                <w:sz w:val="24"/>
                <w:szCs w:val="21"/>
                <w:highlight w:val="none"/>
              </w:rPr>
            </w:pPr>
          </w:p>
        </w:tc>
        <w:tc>
          <w:tcPr>
            <w:tcW w:w="8300" w:type="dxa"/>
            <w:gridSpan w:val="4"/>
            <w:noWrap w:val="0"/>
            <w:vAlign w:val="center"/>
          </w:tcPr>
          <w:p w14:paraId="02A4B8A5">
            <w:pPr>
              <w:widowControl/>
              <w:jc w:val="left"/>
              <w:rPr>
                <w:rFonts w:hint="eastAsia" w:ascii="宋体" w:hAnsi="宋体"/>
                <w:color w:val="auto"/>
                <w:sz w:val="24"/>
                <w:szCs w:val="21"/>
                <w:highlight w:val="none"/>
              </w:rPr>
            </w:pPr>
          </w:p>
          <w:p w14:paraId="1B5978E0">
            <w:pPr>
              <w:widowControl/>
              <w:jc w:val="left"/>
              <w:rPr>
                <w:rFonts w:hint="eastAsia" w:ascii="宋体" w:hAnsi="宋体"/>
                <w:color w:val="auto"/>
                <w:sz w:val="24"/>
                <w:szCs w:val="21"/>
                <w:highlight w:val="none"/>
              </w:rPr>
            </w:pPr>
          </w:p>
          <w:p w14:paraId="517BE4CC">
            <w:pPr>
              <w:widowControl/>
              <w:jc w:val="left"/>
              <w:rPr>
                <w:rFonts w:hint="eastAsia" w:ascii="宋体" w:hAnsi="宋体"/>
                <w:color w:val="auto"/>
                <w:sz w:val="24"/>
                <w:szCs w:val="21"/>
                <w:highlight w:val="none"/>
              </w:rPr>
            </w:pPr>
          </w:p>
          <w:p w14:paraId="23BC1BEF">
            <w:pPr>
              <w:widowControl/>
              <w:jc w:val="left"/>
              <w:rPr>
                <w:rFonts w:hint="eastAsia" w:ascii="宋体" w:hAnsi="宋体"/>
                <w:color w:val="auto"/>
                <w:sz w:val="24"/>
                <w:szCs w:val="21"/>
                <w:highlight w:val="none"/>
              </w:rPr>
            </w:pPr>
          </w:p>
          <w:p w14:paraId="5A998D3A">
            <w:pPr>
              <w:widowControl/>
              <w:jc w:val="left"/>
              <w:rPr>
                <w:rFonts w:hint="eastAsia" w:ascii="宋体" w:hAnsi="宋体"/>
                <w:color w:val="auto"/>
                <w:sz w:val="24"/>
                <w:szCs w:val="21"/>
                <w:highlight w:val="none"/>
              </w:rPr>
            </w:pPr>
          </w:p>
          <w:p w14:paraId="738076EF">
            <w:pPr>
              <w:widowControl/>
              <w:jc w:val="left"/>
              <w:rPr>
                <w:rFonts w:hint="eastAsia" w:ascii="宋体" w:hAnsi="宋体"/>
                <w:color w:val="auto"/>
                <w:sz w:val="24"/>
                <w:szCs w:val="21"/>
                <w:highlight w:val="none"/>
              </w:rPr>
            </w:pPr>
          </w:p>
          <w:p w14:paraId="40808E35">
            <w:pPr>
              <w:widowControl/>
              <w:jc w:val="left"/>
              <w:rPr>
                <w:rFonts w:hint="eastAsia" w:ascii="宋体" w:hAnsi="宋体"/>
                <w:color w:val="auto"/>
                <w:sz w:val="24"/>
                <w:szCs w:val="21"/>
                <w:highlight w:val="none"/>
              </w:rPr>
            </w:pPr>
          </w:p>
          <w:p w14:paraId="41B3B4BC">
            <w:pPr>
              <w:widowControl/>
              <w:jc w:val="left"/>
              <w:rPr>
                <w:rFonts w:hint="eastAsia" w:ascii="宋体" w:hAnsi="宋体"/>
                <w:color w:val="auto"/>
                <w:sz w:val="24"/>
                <w:szCs w:val="21"/>
                <w:highlight w:val="none"/>
              </w:rPr>
            </w:pPr>
          </w:p>
          <w:p w14:paraId="3BA18F29">
            <w:pPr>
              <w:widowControl/>
              <w:jc w:val="left"/>
              <w:rPr>
                <w:rFonts w:hint="eastAsia" w:ascii="宋体" w:hAnsi="宋体"/>
                <w:color w:val="auto"/>
                <w:sz w:val="24"/>
                <w:szCs w:val="21"/>
                <w:highlight w:val="none"/>
              </w:rPr>
            </w:pPr>
          </w:p>
          <w:p w14:paraId="6646E73C">
            <w:pPr>
              <w:widowControl/>
              <w:jc w:val="left"/>
              <w:rPr>
                <w:rFonts w:hint="eastAsia" w:ascii="宋体" w:hAnsi="宋体"/>
                <w:color w:val="auto"/>
                <w:sz w:val="24"/>
                <w:szCs w:val="21"/>
                <w:highlight w:val="none"/>
              </w:rPr>
            </w:pPr>
          </w:p>
          <w:p w14:paraId="50752A0E">
            <w:pPr>
              <w:spacing w:line="440" w:lineRule="exact"/>
              <w:rPr>
                <w:rFonts w:hint="eastAsia" w:ascii="宋体" w:hAnsi="宋体"/>
                <w:color w:val="auto"/>
                <w:sz w:val="24"/>
                <w:szCs w:val="21"/>
                <w:highlight w:val="none"/>
              </w:rPr>
            </w:pPr>
          </w:p>
          <w:p w14:paraId="36F1AE72">
            <w:pPr>
              <w:spacing w:line="440" w:lineRule="exact"/>
              <w:rPr>
                <w:rFonts w:hint="eastAsia" w:ascii="宋体" w:hAnsi="宋体"/>
                <w:color w:val="auto"/>
                <w:sz w:val="24"/>
                <w:szCs w:val="21"/>
                <w:highlight w:val="none"/>
              </w:rPr>
            </w:pPr>
          </w:p>
          <w:p w14:paraId="7E8D2527">
            <w:pPr>
              <w:spacing w:line="440" w:lineRule="exact"/>
              <w:rPr>
                <w:rFonts w:hint="eastAsia" w:ascii="宋体" w:hAnsi="宋体"/>
                <w:color w:val="auto"/>
                <w:sz w:val="24"/>
                <w:szCs w:val="21"/>
                <w:highlight w:val="none"/>
              </w:rPr>
            </w:pPr>
          </w:p>
          <w:p w14:paraId="7DEA9915">
            <w:pPr>
              <w:spacing w:line="440" w:lineRule="exact"/>
              <w:rPr>
                <w:rFonts w:hint="eastAsia" w:ascii="宋体" w:hAnsi="宋体"/>
                <w:color w:val="auto"/>
                <w:sz w:val="24"/>
                <w:szCs w:val="21"/>
                <w:highlight w:val="none"/>
              </w:rPr>
            </w:pPr>
          </w:p>
          <w:p w14:paraId="528AA3B8">
            <w:pPr>
              <w:spacing w:line="440" w:lineRule="exact"/>
              <w:rPr>
                <w:rFonts w:hint="eastAsia" w:ascii="宋体" w:hAnsi="宋体"/>
                <w:color w:val="auto"/>
                <w:sz w:val="24"/>
                <w:szCs w:val="21"/>
                <w:highlight w:val="none"/>
              </w:rPr>
            </w:pPr>
          </w:p>
          <w:p w14:paraId="21A6BC98">
            <w:pPr>
              <w:spacing w:line="440" w:lineRule="exact"/>
              <w:rPr>
                <w:rFonts w:hint="eastAsia" w:ascii="宋体" w:hAnsi="宋体"/>
                <w:color w:val="auto"/>
                <w:sz w:val="24"/>
                <w:szCs w:val="21"/>
                <w:highlight w:val="none"/>
              </w:rPr>
            </w:pPr>
          </w:p>
          <w:p w14:paraId="11357A13">
            <w:pPr>
              <w:spacing w:line="440" w:lineRule="exact"/>
              <w:rPr>
                <w:rFonts w:hint="eastAsia" w:ascii="宋体" w:hAnsi="宋体"/>
                <w:color w:val="auto"/>
                <w:sz w:val="24"/>
                <w:szCs w:val="21"/>
                <w:highlight w:val="none"/>
              </w:rPr>
            </w:pPr>
          </w:p>
          <w:p w14:paraId="108E85D4">
            <w:pPr>
              <w:spacing w:line="440" w:lineRule="exact"/>
              <w:rPr>
                <w:rFonts w:hint="eastAsia" w:ascii="宋体" w:hAnsi="宋体"/>
                <w:color w:val="auto"/>
                <w:sz w:val="24"/>
                <w:szCs w:val="21"/>
                <w:highlight w:val="none"/>
              </w:rPr>
            </w:pPr>
          </w:p>
        </w:tc>
      </w:tr>
    </w:tbl>
    <w:p w14:paraId="2B3AB5BF">
      <w:pPr>
        <w:keepNext w:val="0"/>
        <w:keepLines w:val="0"/>
        <w:pageBreakBefore w:val="0"/>
        <w:widowControl/>
        <w:kinsoku w:val="0"/>
        <w:wordWrap/>
        <w:overflowPunct/>
        <w:topLinePunct w:val="0"/>
        <w:autoSpaceDE w:val="0"/>
        <w:autoSpaceDN w:val="0"/>
        <w:bidi w:val="0"/>
        <w:adjustRightInd w:val="0"/>
        <w:snapToGrid w:val="0"/>
        <w:ind w:firstLine="482" w:firstLineChars="200"/>
        <w:textAlignment w:val="baseline"/>
        <w:rPr>
          <w:rFonts w:hint="eastAsia" w:ascii="宋体" w:hAnsi="宋体" w:cs="宋体"/>
          <w:b/>
          <w:sz w:val="24"/>
          <w:highlight w:val="none"/>
          <w:lang w:eastAsia="zh-CN"/>
        </w:rPr>
      </w:pPr>
      <w:r>
        <w:rPr>
          <w:rFonts w:hint="eastAsia" w:ascii="宋体" w:hAnsi="宋体" w:eastAsia="宋体" w:cs="宋体"/>
          <w:b/>
          <w:color w:val="auto"/>
          <w:sz w:val="24"/>
          <w:highlight w:val="none"/>
        </w:rPr>
        <w:t>提供相关证书</w:t>
      </w:r>
      <w:r>
        <w:rPr>
          <w:rFonts w:hint="eastAsia" w:ascii="宋体" w:hAnsi="宋体" w:eastAsia="宋体" w:cs="宋体"/>
          <w:b/>
          <w:color w:val="auto"/>
          <w:sz w:val="24"/>
          <w:highlight w:val="none"/>
          <w:lang w:val="en-US" w:eastAsia="zh-CN"/>
        </w:rPr>
        <w:t>及</w:t>
      </w:r>
      <w:r>
        <w:rPr>
          <w:rFonts w:hint="eastAsia" w:ascii="宋体" w:hAnsi="宋体" w:eastAsia="宋体" w:cs="宋体"/>
          <w:b/>
          <w:color w:val="auto"/>
          <w:sz w:val="24"/>
          <w:highlight w:val="none"/>
          <w:lang w:eastAsia="zh-CN"/>
        </w:rPr>
        <w:t>近六个月内连续三个月的社保缴纳凭证</w:t>
      </w:r>
      <w:r>
        <w:rPr>
          <w:rFonts w:hint="eastAsia" w:ascii="宋体" w:hAnsi="宋体" w:eastAsia="宋体" w:cs="宋体"/>
          <w:b/>
          <w:sz w:val="24"/>
          <w:highlight w:val="none"/>
          <w:lang w:eastAsia="zh-CN"/>
        </w:rPr>
        <w:t>，</w:t>
      </w:r>
      <w:r>
        <w:rPr>
          <w:rFonts w:hint="eastAsia" w:ascii="宋体" w:hAnsi="宋体" w:eastAsia="宋体" w:cs="宋体"/>
          <w:b/>
          <w:sz w:val="24"/>
          <w:highlight w:val="none"/>
          <w:lang w:val="en-US" w:eastAsia="zh-CN"/>
        </w:rPr>
        <w:t>表格不够，请自行添加</w:t>
      </w:r>
      <w:r>
        <w:rPr>
          <w:rFonts w:hint="eastAsia" w:ascii="宋体" w:hAnsi="宋体" w:cs="宋体"/>
          <w:b/>
          <w:sz w:val="24"/>
          <w:highlight w:val="none"/>
          <w:lang w:eastAsia="zh-CN"/>
        </w:rPr>
        <w:t>。</w:t>
      </w:r>
    </w:p>
    <w:p w14:paraId="55093692">
      <w:pPr>
        <w:rPr>
          <w:rFonts w:hint="eastAsia" w:ascii="宋体" w:hAnsi="宋体" w:cs="宋体"/>
          <w:b/>
          <w:sz w:val="24"/>
          <w:highlight w:val="none"/>
          <w:lang w:eastAsia="zh-CN"/>
        </w:rPr>
      </w:pPr>
      <w:r>
        <w:rPr>
          <w:rFonts w:hint="eastAsia" w:ascii="宋体" w:hAnsi="宋体" w:cs="宋体"/>
          <w:b/>
          <w:sz w:val="24"/>
          <w:highlight w:val="none"/>
          <w:lang w:eastAsia="zh-CN"/>
        </w:rPr>
        <w:br w:type="page"/>
      </w:r>
    </w:p>
    <w:p w14:paraId="66A50A19">
      <w:pPr>
        <w:pStyle w:val="35"/>
        <w:rPr>
          <w:rFonts w:hint="eastAsia" w:asciiTheme="minorEastAsia" w:hAnsiTheme="minorEastAsia" w:eastAsiaTheme="minorEastAsia" w:cstheme="minorEastAsia"/>
          <w:color w:val="auto"/>
          <w:spacing w:val="6"/>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十二、</w:t>
      </w:r>
      <w:r>
        <w:rPr>
          <w:rFonts w:hint="eastAsia" w:asciiTheme="minorEastAsia" w:hAnsiTheme="minorEastAsia" w:eastAsiaTheme="minorEastAsia" w:cstheme="minorEastAsia"/>
          <w:color w:val="auto"/>
          <w:spacing w:val="6"/>
          <w:sz w:val="24"/>
          <w:szCs w:val="24"/>
          <w:highlight w:val="none"/>
          <w:lang w:val="en-US" w:eastAsia="zh-CN"/>
        </w:rPr>
        <w:t>具有良好的商业信誉或健全的财务会计制度,需提供2023年度或2024年度财务审计报告（2025年新成立的不需要提供审计报告）</w:t>
      </w:r>
    </w:p>
    <w:p w14:paraId="49644EAF">
      <w:pPr>
        <w:rPr>
          <w:rFonts w:hint="eastAsia" w:asciiTheme="minorEastAsia" w:hAnsiTheme="minorEastAsia" w:eastAsiaTheme="minorEastAsia" w:cstheme="minorEastAsia"/>
          <w:spacing w:val="6"/>
          <w:sz w:val="24"/>
          <w:szCs w:val="24"/>
          <w:highlight w:val="none"/>
          <w:lang w:val="en-US" w:eastAsia="zh-CN"/>
        </w:rPr>
      </w:pPr>
      <w:r>
        <w:rPr>
          <w:rFonts w:hint="eastAsia" w:asciiTheme="minorEastAsia" w:hAnsiTheme="minorEastAsia" w:eastAsiaTheme="minorEastAsia" w:cstheme="minorEastAsia"/>
          <w:spacing w:val="6"/>
          <w:sz w:val="24"/>
          <w:szCs w:val="24"/>
          <w:highlight w:val="none"/>
          <w:lang w:val="en-US" w:eastAsia="zh-CN"/>
        </w:rPr>
        <w:br w:type="page"/>
      </w:r>
    </w:p>
    <w:p w14:paraId="0449DE14">
      <w:pPr>
        <w:jc w:val="center"/>
        <w:rPr>
          <w:rFonts w:hint="eastAsia" w:asciiTheme="minorEastAsia" w:hAnsiTheme="minorEastAsia" w:eastAsiaTheme="minorEastAsia" w:cstheme="minorEastAsia"/>
          <w:spacing w:val="6"/>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十三、</w:t>
      </w:r>
      <w:r>
        <w:rPr>
          <w:rFonts w:hint="eastAsia" w:asciiTheme="minorEastAsia" w:hAnsiTheme="minorEastAsia" w:eastAsiaTheme="minorEastAsia" w:cstheme="minorEastAsia"/>
          <w:spacing w:val="6"/>
          <w:sz w:val="24"/>
          <w:szCs w:val="24"/>
          <w:highlight w:val="none"/>
          <w:lang w:val="en-US" w:eastAsia="zh-CN"/>
        </w:rPr>
        <w:t>信用中国、中国政府采购网、国家企业信用信息公示系网站截图</w:t>
      </w:r>
    </w:p>
    <w:p w14:paraId="65A8A2C0">
      <w:pPr>
        <w:rPr>
          <w:rFonts w:hint="eastAsia" w:asciiTheme="minorEastAsia" w:hAnsiTheme="minorEastAsia" w:eastAsiaTheme="minorEastAsia" w:cstheme="minorEastAsia"/>
          <w:spacing w:val="6"/>
          <w:sz w:val="24"/>
          <w:szCs w:val="24"/>
          <w:highlight w:val="none"/>
          <w:lang w:val="en-US" w:eastAsia="zh-CN"/>
        </w:rPr>
      </w:pPr>
      <w:r>
        <w:rPr>
          <w:rFonts w:hint="eastAsia" w:asciiTheme="minorEastAsia" w:hAnsiTheme="minorEastAsia" w:eastAsiaTheme="minorEastAsia" w:cstheme="minorEastAsia"/>
          <w:spacing w:val="6"/>
          <w:sz w:val="24"/>
          <w:szCs w:val="24"/>
          <w:highlight w:val="none"/>
          <w:lang w:val="en-US" w:eastAsia="zh-CN"/>
        </w:rPr>
        <w:br w:type="page"/>
      </w:r>
    </w:p>
    <w:p w14:paraId="077FB080">
      <w:pPr>
        <w:pStyle w:val="35"/>
        <w:numPr>
          <w:ilvl w:val="0"/>
          <w:numId w:val="0"/>
        </w:numPr>
        <w:ind w:left="0" w:leftChars="0" w:firstLine="0" w:firstLineChars="0"/>
        <w:jc w:val="center"/>
        <w:rPr>
          <w:rFonts w:hint="eastAsia" w:asciiTheme="minorEastAsia" w:hAnsiTheme="minorEastAsia" w:eastAsiaTheme="minorEastAsia" w:cstheme="minorEastAsia"/>
          <w:spacing w:val="6"/>
          <w:sz w:val="24"/>
          <w:szCs w:val="24"/>
          <w:highlight w:val="none"/>
          <w:lang w:val="en-US" w:eastAsia="zh-CN"/>
        </w:rPr>
      </w:pPr>
      <w:r>
        <w:rPr>
          <w:rFonts w:hint="eastAsia" w:asciiTheme="minorEastAsia" w:hAnsiTheme="minorEastAsia" w:eastAsiaTheme="minorEastAsia" w:cstheme="minorEastAsia"/>
          <w:snapToGrid w:val="0"/>
          <w:color w:val="000000"/>
          <w:spacing w:val="6"/>
          <w:kern w:val="0"/>
          <w:sz w:val="24"/>
          <w:szCs w:val="24"/>
          <w:highlight w:val="none"/>
          <w:lang w:val="en-US" w:eastAsia="zh-CN" w:bidi="ar-SA"/>
        </w:rPr>
        <w:t>十四、</w:t>
      </w:r>
      <w:r>
        <w:rPr>
          <w:rFonts w:hint="eastAsia" w:asciiTheme="minorEastAsia" w:hAnsiTheme="minorEastAsia" w:eastAsiaTheme="minorEastAsia" w:cstheme="minorEastAsia"/>
          <w:spacing w:val="6"/>
          <w:sz w:val="24"/>
          <w:szCs w:val="24"/>
          <w:highlight w:val="none"/>
          <w:lang w:val="en-US" w:eastAsia="zh-CN"/>
        </w:rPr>
        <w:t>提供针对本次项目《反商业贿赂承诺书》</w:t>
      </w:r>
    </w:p>
    <w:p w14:paraId="7F71C6BC">
      <w:pPr>
        <w:pStyle w:val="21"/>
        <w:spacing w:before="120" w:line="360" w:lineRule="auto"/>
        <w:ind w:left="120" w:leftChars="57" w:firstLine="280" w:firstLineChars="117"/>
        <w:rPr>
          <w:rFonts w:hint="eastAsia" w:ascii="宋体" w:hAnsi="宋体" w:eastAsia="宋体" w:cs="宋体"/>
          <w:color w:val="000000"/>
          <w:sz w:val="24"/>
          <w:szCs w:val="24"/>
          <w:highlight w:val="none"/>
        </w:rPr>
      </w:pPr>
    </w:p>
    <w:p w14:paraId="19AB21E7">
      <w:pPr>
        <w:pStyle w:val="21"/>
        <w:spacing w:before="120" w:line="360" w:lineRule="auto"/>
        <w:ind w:left="120" w:leftChars="57" w:firstLine="280" w:firstLineChars="117"/>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我单位承诺在</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u w:val="single"/>
        </w:rPr>
        <w:t>（项目名称）</w:t>
      </w:r>
      <w:r>
        <w:rPr>
          <w:rFonts w:hint="eastAsia" w:ascii="宋体" w:hAnsi="宋体" w:eastAsia="宋体" w:cs="宋体"/>
          <w:color w:val="000000"/>
          <w:sz w:val="24"/>
          <w:szCs w:val="24"/>
          <w:highlight w:val="none"/>
        </w:rPr>
        <w:t>活动中，不给予国家工作人员、采购方、代理机构及其亲属各种形式的商业贿赂（包括送礼金礼品、有价证券、购物券、回扣、佣金、咨询费、劳务费、赞助费、宣传费、支付旅游费用、报销各种消费凭证、宴请、娱乐等），如有上述行为，我单位及项目参与人员愿意按照《政府采购法》、《反不正当竞争法》的有关规定接受处罚。</w:t>
      </w:r>
    </w:p>
    <w:p w14:paraId="15D22F9B">
      <w:pPr>
        <w:pStyle w:val="21"/>
        <w:spacing w:before="120" w:line="360" w:lineRule="auto"/>
        <w:ind w:firstLine="405"/>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w:t>
      </w:r>
    </w:p>
    <w:p w14:paraId="08026E3A">
      <w:pPr>
        <w:pStyle w:val="21"/>
        <w:spacing w:before="120" w:line="360" w:lineRule="auto"/>
        <w:ind w:firstLine="405"/>
        <w:rPr>
          <w:rFonts w:hint="eastAsia" w:ascii="宋体" w:hAnsi="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投标人名称（盖章）：</w:t>
      </w:r>
    </w:p>
    <w:p w14:paraId="7DFA738E">
      <w:pPr>
        <w:pStyle w:val="21"/>
        <w:spacing w:before="120" w:line="360" w:lineRule="auto"/>
        <w:ind w:firstLine="405"/>
        <w:rPr>
          <w:rFonts w:hint="default" w:ascii="宋体" w:hAnsi="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法定代表人（签字或盖章）：</w:t>
      </w:r>
    </w:p>
    <w:p w14:paraId="5FFFD85D">
      <w:pPr>
        <w:pStyle w:val="21"/>
        <w:spacing w:before="120" w:line="360" w:lineRule="auto"/>
        <w:ind w:firstLine="405"/>
        <w:rPr>
          <w:rFonts w:hint="eastAsia" w:ascii="宋体" w:hAnsi="宋体" w:eastAsia="宋体" w:cs="宋体"/>
          <w:color w:val="000000"/>
          <w:sz w:val="24"/>
          <w:szCs w:val="24"/>
          <w:highlight w:val="none"/>
        </w:rPr>
      </w:pPr>
    </w:p>
    <w:p w14:paraId="50CA1D74">
      <w:pPr>
        <w:pStyle w:val="21"/>
        <w:spacing w:before="120" w:line="360" w:lineRule="auto"/>
        <w:ind w:firstLine="405"/>
        <w:rPr>
          <w:rFonts w:hint="eastAsia" w:ascii="宋体" w:hAnsi="宋体" w:eastAsia="宋体" w:cs="宋体"/>
          <w:color w:val="000000"/>
          <w:sz w:val="24"/>
          <w:szCs w:val="24"/>
          <w:highlight w:val="none"/>
        </w:rPr>
      </w:pPr>
    </w:p>
    <w:p w14:paraId="47D1BC8F">
      <w:pPr>
        <w:numPr>
          <w:ilvl w:val="0"/>
          <w:numId w:val="0"/>
        </w:numP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日  期：   年   月   日</w:t>
      </w:r>
    </w:p>
    <w:p w14:paraId="597A6299">
      <w:pP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br w:type="page"/>
      </w:r>
    </w:p>
    <w:p w14:paraId="75CBFC56">
      <w:pPr>
        <w:pStyle w:val="35"/>
        <w:numPr>
          <w:ilvl w:val="0"/>
          <w:numId w:val="0"/>
        </w:numPr>
        <w:ind w:left="0" w:leftChars="0" w:firstLine="0" w:firstLineChars="0"/>
        <w:jc w:val="center"/>
        <w:rPr>
          <w:rFonts w:hint="eastAsia" w:asciiTheme="minorEastAsia" w:hAnsiTheme="minorEastAsia" w:eastAsiaTheme="minorEastAsia" w:cstheme="minorEastAsia"/>
          <w:spacing w:val="6"/>
          <w:sz w:val="24"/>
          <w:szCs w:val="24"/>
          <w:highlight w:val="none"/>
          <w:lang w:val="en-US" w:eastAsia="zh-CN"/>
        </w:rPr>
      </w:pPr>
      <w:r>
        <w:rPr>
          <w:rFonts w:hint="eastAsia" w:asciiTheme="minorEastAsia" w:hAnsiTheme="minorEastAsia" w:eastAsiaTheme="minorEastAsia" w:cstheme="minorEastAsia"/>
          <w:snapToGrid w:val="0"/>
          <w:color w:val="000000"/>
          <w:spacing w:val="6"/>
          <w:kern w:val="0"/>
          <w:sz w:val="24"/>
          <w:szCs w:val="24"/>
          <w:highlight w:val="none"/>
          <w:lang w:val="en-US" w:eastAsia="zh-CN" w:bidi="ar-SA"/>
        </w:rPr>
        <w:t>十五、</w:t>
      </w:r>
      <w:r>
        <w:rPr>
          <w:rFonts w:hint="eastAsia" w:asciiTheme="minorEastAsia" w:hAnsiTheme="minorEastAsia" w:eastAsiaTheme="minorEastAsia" w:cstheme="minorEastAsia"/>
          <w:spacing w:val="6"/>
          <w:sz w:val="24"/>
          <w:szCs w:val="24"/>
          <w:highlight w:val="none"/>
          <w:lang w:val="en-US" w:eastAsia="zh-CN"/>
        </w:rPr>
        <w:t>提供《三年内无重大违法承诺书》</w:t>
      </w:r>
    </w:p>
    <w:p w14:paraId="5AF7E2F0">
      <w:pPr>
        <w:keepNext w:val="0"/>
        <w:keepLines w:val="0"/>
        <w:widowControl/>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left="0" w:right="0"/>
        <w:jc w:val="left"/>
        <w:rPr>
          <w:rFonts w:hint="eastAsia" w:ascii="宋体" w:hAnsi="宋体" w:eastAsia="宋体" w:cs="宋体"/>
          <w:color w:val="auto"/>
          <w:kern w:val="2"/>
          <w:sz w:val="24"/>
          <w:szCs w:val="24"/>
          <w:highlight w:val="none"/>
          <w:lang w:val="en-US" w:eastAsia="zh-CN" w:bidi="ar"/>
        </w:rPr>
      </w:pPr>
    </w:p>
    <w:p w14:paraId="60A8C319">
      <w:pPr>
        <w:keepNext w:val="0"/>
        <w:keepLines w:val="0"/>
        <w:widowControl/>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left="0" w:right="0"/>
        <w:jc w:val="left"/>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致</w:t>
      </w:r>
      <w:r>
        <w:rPr>
          <w:rFonts w:hint="eastAsia" w:ascii="宋体" w:hAnsi="宋体" w:eastAsia="宋体" w:cs="宋体"/>
          <w:color w:val="auto"/>
          <w:kern w:val="2"/>
          <w:sz w:val="24"/>
          <w:szCs w:val="24"/>
          <w:highlight w:val="none"/>
          <w:u w:val="single"/>
          <w:lang w:val="en-US" w:eastAsia="zh-CN" w:bidi="ar"/>
        </w:rPr>
        <w:t>（</w:t>
      </w:r>
      <w:r>
        <w:rPr>
          <w:rFonts w:hint="eastAsia" w:ascii="宋体" w:hAnsi="宋体" w:eastAsia="宋体" w:cs="宋体"/>
          <w:color w:val="auto"/>
          <w:kern w:val="0"/>
          <w:sz w:val="24"/>
          <w:szCs w:val="24"/>
          <w:highlight w:val="none"/>
          <w:u w:val="single"/>
          <w:lang w:val="en-US" w:eastAsia="zh-CN" w:bidi="ar"/>
        </w:rPr>
        <w:t>采购人</w:t>
      </w:r>
      <w:r>
        <w:rPr>
          <w:rFonts w:hint="eastAsia" w:ascii="宋体" w:hAnsi="宋体" w:eastAsia="宋体" w:cs="宋体"/>
          <w:color w:val="auto"/>
          <w:kern w:val="2"/>
          <w:sz w:val="24"/>
          <w:szCs w:val="24"/>
          <w:highlight w:val="none"/>
          <w:u w:val="single"/>
          <w:lang w:val="en-US" w:eastAsia="zh-CN" w:bidi="ar"/>
        </w:rPr>
        <w:t>）：</w:t>
      </w:r>
    </w:p>
    <w:p w14:paraId="31D17C0B">
      <w:pPr>
        <w:keepNext w:val="0"/>
        <w:keepLines w:val="0"/>
        <w:widowControl/>
        <w:suppressLineNumbers w:val="0"/>
        <w:spacing w:before="0" w:beforeAutospacing="0" w:after="0" w:afterAutospacing="0" w:line="360" w:lineRule="auto"/>
        <w:ind w:left="0" w:right="0" w:firstLine="480" w:firstLineChars="200"/>
        <w:jc w:val="left"/>
        <w:rPr>
          <w:rFonts w:hint="eastAsia" w:ascii="宋体" w:hAnsi="宋体" w:eastAsia="宋体" w:cs="宋体"/>
          <w:color w:val="auto"/>
          <w:sz w:val="24"/>
          <w:szCs w:val="24"/>
          <w:highlight w:val="none"/>
          <w:lang w:val="en-US"/>
        </w:rPr>
      </w:pPr>
    </w:p>
    <w:p w14:paraId="3D33E171">
      <w:pPr>
        <w:keepNext w:val="0"/>
        <w:keepLines w:val="0"/>
        <w:widowControl/>
        <w:suppressLineNumbers w:val="0"/>
        <w:spacing w:before="0" w:beforeAutospacing="0" w:after="0" w:afterAutospacing="0" w:line="360" w:lineRule="auto"/>
        <w:ind w:left="0" w:right="0" w:firstLine="480" w:firstLineChars="200"/>
        <w:jc w:val="left"/>
        <w:rPr>
          <w:rFonts w:hint="eastAsia" w:ascii="宋体" w:hAnsi="宋体" w:eastAsia="宋体" w:cs="宋体"/>
          <w:color w:val="auto"/>
          <w:sz w:val="24"/>
          <w:szCs w:val="24"/>
          <w:highlight w:val="none"/>
          <w:lang w:val="en-US"/>
        </w:rPr>
      </w:pPr>
      <w:r>
        <w:rPr>
          <w:rFonts w:hint="eastAsia" w:ascii="宋体" w:hAnsi="宋体" w:eastAsia="宋体" w:cs="宋体"/>
          <w:sz w:val="24"/>
          <w:szCs w:val="24"/>
          <w:highlight w:val="none"/>
          <w:u w:val="single"/>
        </w:rPr>
        <w:t xml:space="preserve">                     </w:t>
      </w:r>
      <w:r>
        <w:rPr>
          <w:rFonts w:hint="eastAsia" w:ascii="宋体" w:hAnsi="宋体" w:eastAsia="宋体" w:cs="宋体"/>
          <w:bCs/>
          <w:sz w:val="24"/>
          <w:szCs w:val="24"/>
          <w:highlight w:val="none"/>
        </w:rPr>
        <w:t>（</w:t>
      </w:r>
      <w:r>
        <w:rPr>
          <w:rFonts w:hint="eastAsia" w:ascii="宋体" w:hAnsi="宋体" w:eastAsia="宋体" w:cs="宋体"/>
          <w:bCs/>
          <w:sz w:val="24"/>
          <w:szCs w:val="24"/>
          <w:highlight w:val="none"/>
          <w:lang w:eastAsia="zh-CN"/>
        </w:rPr>
        <w:t>供应商</w:t>
      </w:r>
      <w:r>
        <w:rPr>
          <w:rFonts w:hint="eastAsia" w:ascii="宋体" w:hAnsi="宋体" w:eastAsia="宋体" w:cs="宋体"/>
          <w:bCs/>
          <w:sz w:val="24"/>
          <w:szCs w:val="24"/>
          <w:highlight w:val="none"/>
        </w:rPr>
        <w:t>名称）</w:t>
      </w:r>
      <w:r>
        <w:rPr>
          <w:rFonts w:hint="eastAsia" w:ascii="宋体" w:hAnsi="宋体" w:eastAsia="宋体" w:cs="宋体"/>
          <w:color w:val="auto"/>
          <w:kern w:val="2"/>
          <w:sz w:val="24"/>
          <w:szCs w:val="24"/>
          <w:highlight w:val="none"/>
          <w:lang w:val="en-US" w:eastAsia="zh-CN" w:bidi="ar"/>
        </w:rPr>
        <w:t>在参加本次投标截止之日起前三年内，我公司未因违法经营受到刑事处罚或者责令停产停业、吊销许可证或者执照、较大数额罚款等行政处罚。</w:t>
      </w:r>
    </w:p>
    <w:p w14:paraId="25010CD8">
      <w:pPr>
        <w:keepNext w:val="0"/>
        <w:keepLines w:val="0"/>
        <w:widowControl/>
        <w:suppressLineNumbers w:val="0"/>
        <w:spacing w:before="0" w:beforeAutospacing="0" w:after="0" w:afterAutospacing="0" w:line="360" w:lineRule="auto"/>
        <w:ind w:left="0" w:right="0" w:firstLine="480" w:firstLineChars="200"/>
        <w:jc w:val="left"/>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 特此声明。</w:t>
      </w:r>
    </w:p>
    <w:p w14:paraId="76A223D4">
      <w:pPr>
        <w:keepNext w:val="0"/>
        <w:keepLines w:val="0"/>
        <w:widowControl/>
        <w:suppressLineNumbers w:val="0"/>
        <w:spacing w:before="0" w:beforeAutospacing="0" w:after="0" w:afterAutospacing="0" w:line="360" w:lineRule="auto"/>
        <w:ind w:left="0" w:right="0" w:firstLine="480" w:firstLineChars="200"/>
        <w:jc w:val="left"/>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 </w:t>
      </w:r>
    </w:p>
    <w:p w14:paraId="0F56C114">
      <w:pPr>
        <w:keepNext w:val="0"/>
        <w:keepLines w:val="0"/>
        <w:widowControl/>
        <w:suppressLineNumbers w:val="0"/>
        <w:spacing w:before="0" w:beforeAutospacing="0" w:after="0" w:afterAutospacing="0" w:line="360" w:lineRule="auto"/>
        <w:ind w:left="0" w:right="0" w:firstLine="480" w:firstLineChars="200"/>
        <w:jc w:val="left"/>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供应商（盖公章）：</w:t>
      </w:r>
      <w:r>
        <w:rPr>
          <w:rFonts w:hint="eastAsia" w:ascii="宋体" w:hAnsi="宋体" w:eastAsia="宋体" w:cs="宋体"/>
          <w:color w:val="auto"/>
          <w:spacing w:val="4"/>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u w:val="single"/>
          <w:lang w:val="en-US" w:eastAsia="zh-CN" w:bidi="ar"/>
        </w:rPr>
        <w:t> </w:t>
      </w:r>
    </w:p>
    <w:p w14:paraId="78FF13FC">
      <w:pPr>
        <w:keepNext w:val="0"/>
        <w:keepLines w:val="0"/>
        <w:widowControl/>
        <w:suppressLineNumbers w:val="0"/>
        <w:spacing w:before="0" w:beforeAutospacing="0" w:after="0" w:afterAutospacing="0" w:line="360" w:lineRule="auto"/>
        <w:ind w:left="0" w:right="0" w:firstLine="480" w:firstLineChars="200"/>
        <w:jc w:val="left"/>
        <w:rPr>
          <w:rFonts w:hint="eastAsia" w:ascii="宋体" w:hAnsi="宋体" w:eastAsia="宋体" w:cs="宋体"/>
          <w:color w:val="auto"/>
          <w:sz w:val="24"/>
          <w:szCs w:val="24"/>
          <w:highlight w:val="none"/>
          <w:u w:val="single"/>
          <w:lang w:val="en-US"/>
        </w:rPr>
      </w:pPr>
      <w:r>
        <w:rPr>
          <w:rFonts w:hint="eastAsia" w:ascii="宋体" w:hAnsi="宋体" w:eastAsia="宋体" w:cs="宋体"/>
          <w:color w:val="auto"/>
          <w:kern w:val="2"/>
          <w:sz w:val="24"/>
          <w:szCs w:val="24"/>
          <w:highlight w:val="none"/>
          <w:lang w:val="en-US" w:eastAsia="zh-CN" w:bidi="ar"/>
        </w:rPr>
        <w:t>法定代表人（签字或盖章）：</w:t>
      </w:r>
      <w:r>
        <w:rPr>
          <w:rFonts w:hint="eastAsia" w:ascii="宋体" w:hAnsi="宋体" w:eastAsia="宋体" w:cs="宋体"/>
          <w:color w:val="auto"/>
          <w:kern w:val="2"/>
          <w:sz w:val="24"/>
          <w:szCs w:val="24"/>
          <w:highlight w:val="none"/>
          <w:u w:val="single"/>
          <w:lang w:val="en-US" w:eastAsia="zh-CN" w:bidi="ar"/>
        </w:rPr>
        <w:t>           </w:t>
      </w:r>
    </w:p>
    <w:p w14:paraId="365CBD8D">
      <w:pPr>
        <w:keepNext w:val="0"/>
        <w:keepLines w:val="0"/>
        <w:widowControl/>
        <w:suppressLineNumbers w:val="0"/>
        <w:spacing w:before="0" w:beforeAutospacing="0" w:after="0" w:afterAutospacing="0" w:line="360" w:lineRule="auto"/>
        <w:ind w:right="0"/>
        <w:jc w:val="left"/>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                                                                       年  月   日</w:t>
      </w:r>
    </w:p>
    <w:p w14:paraId="1924F666">
      <w:pPr>
        <w:numPr>
          <w:ilvl w:val="0"/>
          <w:numId w:val="0"/>
        </w:numPr>
        <w:ind w:left="0" w:leftChars="0" w:firstLine="0" w:firstLineChars="0"/>
        <w:rPr>
          <w:rFonts w:hint="eastAsia" w:ascii="宋体" w:hAnsi="宋体" w:eastAsia="宋体" w:cs="宋体"/>
          <w:b/>
          <w:bCs w:val="0"/>
          <w:color w:val="auto"/>
          <w:sz w:val="24"/>
          <w:szCs w:val="24"/>
          <w:highlight w:val="none"/>
          <w:lang w:eastAsia="zh-CN"/>
        </w:rPr>
      </w:pPr>
      <w:r>
        <w:rPr>
          <w:rFonts w:hint="eastAsia" w:ascii="宋体" w:hAnsi="宋体" w:eastAsia="宋体" w:cs="宋体"/>
          <w:b/>
          <w:bCs w:val="0"/>
          <w:color w:val="auto"/>
          <w:sz w:val="24"/>
          <w:szCs w:val="24"/>
          <w:highlight w:val="none"/>
          <w:lang w:eastAsia="zh-CN"/>
        </w:rPr>
        <w:t>说明：投标截止前</w:t>
      </w:r>
      <w:r>
        <w:rPr>
          <w:rFonts w:hint="eastAsia" w:ascii="宋体" w:hAnsi="宋体" w:eastAsia="宋体" w:cs="宋体"/>
          <w:b/>
          <w:bCs w:val="0"/>
          <w:color w:val="auto"/>
          <w:sz w:val="24"/>
          <w:szCs w:val="24"/>
          <w:highlight w:val="none"/>
          <w:lang w:val="en-US"/>
        </w:rPr>
        <w:t>3</w:t>
      </w:r>
      <w:r>
        <w:rPr>
          <w:rFonts w:hint="eastAsia" w:ascii="宋体" w:hAnsi="宋体" w:eastAsia="宋体" w:cs="宋体"/>
          <w:b/>
          <w:bCs w:val="0"/>
          <w:color w:val="auto"/>
          <w:sz w:val="24"/>
          <w:szCs w:val="24"/>
          <w:highlight w:val="none"/>
          <w:lang w:eastAsia="zh-CN"/>
        </w:rPr>
        <w:t>年内供应商的信用记录若存在受到罚款的行政处罚且未显示具体数额时，应提供行政处罚决定书或书面说明其罚款数额。</w:t>
      </w:r>
    </w:p>
    <w:p w14:paraId="17306ED0">
      <w:pPr>
        <w:rPr>
          <w:rFonts w:hint="eastAsia" w:ascii="宋体" w:hAnsi="宋体" w:eastAsia="宋体" w:cs="宋体"/>
          <w:b/>
          <w:bCs w:val="0"/>
          <w:color w:val="auto"/>
          <w:sz w:val="24"/>
          <w:szCs w:val="24"/>
          <w:highlight w:val="none"/>
          <w:lang w:eastAsia="zh-CN"/>
        </w:rPr>
      </w:pPr>
      <w:r>
        <w:rPr>
          <w:rFonts w:hint="eastAsia" w:ascii="宋体" w:hAnsi="宋体" w:eastAsia="宋体" w:cs="宋体"/>
          <w:b/>
          <w:bCs w:val="0"/>
          <w:color w:val="auto"/>
          <w:sz w:val="24"/>
          <w:szCs w:val="24"/>
          <w:highlight w:val="none"/>
          <w:lang w:eastAsia="zh-CN"/>
        </w:rPr>
        <w:br w:type="page"/>
      </w:r>
    </w:p>
    <w:p w14:paraId="3F49A1FC">
      <w:pPr>
        <w:pStyle w:val="13"/>
        <w:spacing w:line="360" w:lineRule="auto"/>
        <w:jc w:val="center"/>
        <w:rPr>
          <w:rFonts w:hint="eastAsia"/>
          <w:sz w:val="24"/>
          <w:szCs w:val="18"/>
          <w:highlight w:val="none"/>
        </w:rPr>
      </w:pPr>
      <w:r>
        <w:rPr>
          <w:rFonts w:hint="eastAsia" w:asciiTheme="minorEastAsia" w:hAnsiTheme="minorEastAsia" w:eastAsiaTheme="minorEastAsia" w:cstheme="minorEastAsia"/>
          <w:i w:val="0"/>
          <w:iCs w:val="0"/>
          <w:sz w:val="24"/>
          <w:szCs w:val="18"/>
          <w:highlight w:val="none"/>
          <w:lang w:val="en-US" w:eastAsia="zh-CN"/>
        </w:rPr>
        <w:t>十六、</w:t>
      </w:r>
      <w:r>
        <w:rPr>
          <w:rFonts w:hint="eastAsia" w:asciiTheme="minorEastAsia" w:hAnsiTheme="minorEastAsia" w:eastAsiaTheme="minorEastAsia" w:cstheme="minorEastAsia"/>
          <w:b w:val="0"/>
          <w:bCs w:val="0"/>
          <w:sz w:val="24"/>
          <w:szCs w:val="24"/>
          <w:highlight w:val="none"/>
        </w:rPr>
        <w:t>近年完成的类似项目情况表</w:t>
      </w:r>
    </w:p>
    <w:tbl>
      <w:tblPr>
        <w:tblStyle w:val="27"/>
        <w:tblW w:w="90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14"/>
        <w:gridCol w:w="6255"/>
      </w:tblGrid>
      <w:tr w14:paraId="17AFD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2814" w:type="dxa"/>
            <w:noWrap w:val="0"/>
            <w:vAlign w:val="center"/>
          </w:tcPr>
          <w:p w14:paraId="05EE454B">
            <w:pPr>
              <w:spacing w:line="360" w:lineRule="auto"/>
              <w:jc w:val="center"/>
              <w:rPr>
                <w:rFonts w:hint="eastAsia" w:ascii="宋体" w:hAnsi="宋体" w:cs="宋体"/>
                <w:sz w:val="28"/>
                <w:szCs w:val="28"/>
                <w:highlight w:val="none"/>
              </w:rPr>
            </w:pPr>
            <w:r>
              <w:rPr>
                <w:rFonts w:hint="eastAsia" w:ascii="宋体" w:hAnsi="宋体" w:cs="宋体"/>
                <w:sz w:val="28"/>
                <w:szCs w:val="28"/>
                <w:highlight w:val="none"/>
              </w:rPr>
              <w:t>项目名称</w:t>
            </w:r>
          </w:p>
        </w:tc>
        <w:tc>
          <w:tcPr>
            <w:tcW w:w="6255" w:type="dxa"/>
            <w:noWrap w:val="0"/>
            <w:vAlign w:val="center"/>
          </w:tcPr>
          <w:p w14:paraId="16E7489D">
            <w:pPr>
              <w:spacing w:line="360" w:lineRule="auto"/>
              <w:jc w:val="center"/>
              <w:rPr>
                <w:rFonts w:hint="eastAsia" w:ascii="宋体" w:hAnsi="宋体" w:cs="宋体"/>
                <w:sz w:val="28"/>
                <w:szCs w:val="28"/>
                <w:highlight w:val="none"/>
              </w:rPr>
            </w:pPr>
          </w:p>
        </w:tc>
      </w:tr>
      <w:tr w14:paraId="2E018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814" w:type="dxa"/>
            <w:noWrap w:val="0"/>
            <w:vAlign w:val="center"/>
          </w:tcPr>
          <w:p w14:paraId="01708C45">
            <w:pPr>
              <w:spacing w:line="360" w:lineRule="auto"/>
              <w:jc w:val="center"/>
              <w:rPr>
                <w:rFonts w:hint="eastAsia" w:ascii="宋体" w:hAnsi="宋体" w:cs="宋体"/>
                <w:sz w:val="28"/>
                <w:szCs w:val="28"/>
                <w:highlight w:val="none"/>
              </w:rPr>
            </w:pPr>
            <w:r>
              <w:rPr>
                <w:rFonts w:hint="eastAsia" w:ascii="宋体" w:hAnsi="宋体" w:cs="宋体"/>
                <w:sz w:val="28"/>
                <w:szCs w:val="28"/>
                <w:highlight w:val="none"/>
              </w:rPr>
              <w:t>项目所在地</w:t>
            </w:r>
          </w:p>
        </w:tc>
        <w:tc>
          <w:tcPr>
            <w:tcW w:w="6255" w:type="dxa"/>
            <w:noWrap w:val="0"/>
            <w:vAlign w:val="center"/>
          </w:tcPr>
          <w:p w14:paraId="490EA8F5">
            <w:pPr>
              <w:spacing w:line="360" w:lineRule="auto"/>
              <w:jc w:val="center"/>
              <w:rPr>
                <w:rFonts w:hint="eastAsia" w:ascii="宋体" w:hAnsi="宋体" w:cs="宋体"/>
                <w:sz w:val="28"/>
                <w:szCs w:val="28"/>
                <w:highlight w:val="none"/>
              </w:rPr>
            </w:pPr>
          </w:p>
        </w:tc>
      </w:tr>
      <w:tr w14:paraId="05FBA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2814" w:type="dxa"/>
            <w:noWrap w:val="0"/>
            <w:vAlign w:val="center"/>
          </w:tcPr>
          <w:p w14:paraId="666842CE">
            <w:pPr>
              <w:spacing w:line="360" w:lineRule="auto"/>
              <w:jc w:val="center"/>
              <w:rPr>
                <w:rFonts w:hint="eastAsia" w:ascii="宋体" w:hAnsi="宋体" w:cs="宋体"/>
                <w:sz w:val="28"/>
                <w:szCs w:val="28"/>
                <w:highlight w:val="none"/>
              </w:rPr>
            </w:pPr>
            <w:r>
              <w:rPr>
                <w:rFonts w:hint="eastAsia" w:ascii="宋体" w:hAnsi="宋体" w:cs="宋体"/>
                <w:sz w:val="28"/>
                <w:szCs w:val="28"/>
                <w:highlight w:val="none"/>
              </w:rPr>
              <w:t>发包人名称</w:t>
            </w:r>
          </w:p>
        </w:tc>
        <w:tc>
          <w:tcPr>
            <w:tcW w:w="6255" w:type="dxa"/>
            <w:noWrap w:val="0"/>
            <w:vAlign w:val="center"/>
          </w:tcPr>
          <w:p w14:paraId="4E6BAC69">
            <w:pPr>
              <w:spacing w:line="360" w:lineRule="auto"/>
              <w:jc w:val="center"/>
              <w:rPr>
                <w:rFonts w:hint="eastAsia" w:ascii="宋体" w:hAnsi="宋体" w:cs="宋体"/>
                <w:sz w:val="28"/>
                <w:szCs w:val="28"/>
                <w:highlight w:val="none"/>
              </w:rPr>
            </w:pPr>
          </w:p>
        </w:tc>
      </w:tr>
      <w:tr w14:paraId="1A54E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2814" w:type="dxa"/>
            <w:noWrap w:val="0"/>
            <w:vAlign w:val="center"/>
          </w:tcPr>
          <w:p w14:paraId="00D17FEA">
            <w:pPr>
              <w:spacing w:line="360" w:lineRule="auto"/>
              <w:jc w:val="center"/>
              <w:rPr>
                <w:rFonts w:hint="eastAsia" w:ascii="宋体" w:hAnsi="宋体" w:cs="宋体"/>
                <w:sz w:val="28"/>
                <w:szCs w:val="28"/>
                <w:highlight w:val="none"/>
              </w:rPr>
            </w:pPr>
            <w:r>
              <w:rPr>
                <w:rFonts w:hint="eastAsia" w:ascii="宋体" w:hAnsi="宋体" w:cs="宋体"/>
                <w:sz w:val="28"/>
                <w:szCs w:val="28"/>
                <w:highlight w:val="none"/>
              </w:rPr>
              <w:t>发包人地址</w:t>
            </w:r>
          </w:p>
        </w:tc>
        <w:tc>
          <w:tcPr>
            <w:tcW w:w="6255" w:type="dxa"/>
            <w:noWrap w:val="0"/>
            <w:vAlign w:val="center"/>
          </w:tcPr>
          <w:p w14:paraId="5D6C49F5">
            <w:pPr>
              <w:spacing w:line="360" w:lineRule="auto"/>
              <w:jc w:val="center"/>
              <w:rPr>
                <w:rFonts w:hint="eastAsia" w:ascii="宋体" w:hAnsi="宋体" w:cs="宋体"/>
                <w:sz w:val="28"/>
                <w:szCs w:val="28"/>
                <w:highlight w:val="none"/>
              </w:rPr>
            </w:pPr>
          </w:p>
        </w:tc>
      </w:tr>
      <w:tr w14:paraId="241E2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2814" w:type="dxa"/>
            <w:noWrap w:val="0"/>
            <w:vAlign w:val="center"/>
          </w:tcPr>
          <w:p w14:paraId="6D270046">
            <w:pPr>
              <w:spacing w:line="360" w:lineRule="auto"/>
              <w:jc w:val="center"/>
              <w:rPr>
                <w:rFonts w:hint="eastAsia" w:ascii="宋体" w:hAnsi="宋体" w:cs="宋体"/>
                <w:sz w:val="28"/>
                <w:szCs w:val="28"/>
                <w:highlight w:val="none"/>
              </w:rPr>
            </w:pPr>
            <w:r>
              <w:rPr>
                <w:rFonts w:hint="eastAsia" w:ascii="宋体" w:hAnsi="宋体" w:cs="宋体"/>
                <w:sz w:val="28"/>
                <w:szCs w:val="28"/>
                <w:highlight w:val="none"/>
              </w:rPr>
              <w:t>发包人联系人及电话</w:t>
            </w:r>
          </w:p>
        </w:tc>
        <w:tc>
          <w:tcPr>
            <w:tcW w:w="6255" w:type="dxa"/>
            <w:noWrap w:val="0"/>
            <w:vAlign w:val="center"/>
          </w:tcPr>
          <w:p w14:paraId="7CC68D4F">
            <w:pPr>
              <w:spacing w:line="360" w:lineRule="auto"/>
              <w:jc w:val="center"/>
              <w:rPr>
                <w:rFonts w:hint="eastAsia" w:ascii="宋体" w:hAnsi="宋体" w:cs="宋体"/>
                <w:sz w:val="28"/>
                <w:szCs w:val="28"/>
                <w:highlight w:val="none"/>
              </w:rPr>
            </w:pPr>
          </w:p>
        </w:tc>
      </w:tr>
      <w:tr w14:paraId="383C0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2814" w:type="dxa"/>
            <w:noWrap w:val="0"/>
            <w:vAlign w:val="center"/>
          </w:tcPr>
          <w:p w14:paraId="482F9F17">
            <w:pPr>
              <w:spacing w:line="360" w:lineRule="auto"/>
              <w:jc w:val="center"/>
              <w:rPr>
                <w:rFonts w:hint="eastAsia" w:ascii="宋体" w:hAnsi="宋体" w:cs="宋体"/>
                <w:sz w:val="28"/>
                <w:szCs w:val="28"/>
                <w:highlight w:val="none"/>
              </w:rPr>
            </w:pPr>
            <w:r>
              <w:rPr>
                <w:rFonts w:hint="eastAsia" w:ascii="宋体" w:hAnsi="宋体" w:cs="宋体"/>
                <w:sz w:val="28"/>
                <w:szCs w:val="28"/>
                <w:highlight w:val="none"/>
              </w:rPr>
              <w:t>合同价格</w:t>
            </w:r>
          </w:p>
        </w:tc>
        <w:tc>
          <w:tcPr>
            <w:tcW w:w="6255" w:type="dxa"/>
            <w:noWrap w:val="0"/>
            <w:vAlign w:val="center"/>
          </w:tcPr>
          <w:p w14:paraId="3619DA9B">
            <w:pPr>
              <w:spacing w:line="360" w:lineRule="auto"/>
              <w:jc w:val="center"/>
              <w:rPr>
                <w:rFonts w:ascii="宋体" w:hAnsi="宋体" w:cs="宋体"/>
                <w:sz w:val="28"/>
                <w:szCs w:val="28"/>
                <w:highlight w:val="none"/>
              </w:rPr>
            </w:pPr>
          </w:p>
        </w:tc>
      </w:tr>
      <w:tr w14:paraId="00A63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2814" w:type="dxa"/>
            <w:noWrap w:val="0"/>
            <w:vAlign w:val="center"/>
          </w:tcPr>
          <w:p w14:paraId="3B6CD859">
            <w:pPr>
              <w:spacing w:line="360" w:lineRule="auto"/>
              <w:jc w:val="center"/>
              <w:rPr>
                <w:rFonts w:hint="eastAsia" w:ascii="宋体" w:hAnsi="宋体" w:cs="宋体"/>
                <w:sz w:val="28"/>
                <w:szCs w:val="28"/>
                <w:highlight w:val="none"/>
              </w:rPr>
            </w:pPr>
            <w:r>
              <w:rPr>
                <w:rFonts w:hint="eastAsia" w:ascii="宋体" w:hAnsi="宋体" w:cs="宋体"/>
                <w:sz w:val="28"/>
                <w:szCs w:val="28"/>
                <w:highlight w:val="none"/>
              </w:rPr>
              <w:t>项目负责人</w:t>
            </w:r>
          </w:p>
        </w:tc>
        <w:tc>
          <w:tcPr>
            <w:tcW w:w="6255" w:type="dxa"/>
            <w:noWrap w:val="0"/>
            <w:vAlign w:val="center"/>
          </w:tcPr>
          <w:p w14:paraId="66288DA0">
            <w:pPr>
              <w:spacing w:line="360" w:lineRule="auto"/>
              <w:jc w:val="center"/>
              <w:rPr>
                <w:rFonts w:hint="eastAsia" w:ascii="宋体" w:hAnsi="宋体" w:cs="宋体"/>
                <w:sz w:val="28"/>
                <w:szCs w:val="28"/>
                <w:highlight w:val="none"/>
              </w:rPr>
            </w:pPr>
          </w:p>
        </w:tc>
      </w:tr>
      <w:tr w14:paraId="6D3A5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2814" w:type="dxa"/>
            <w:noWrap w:val="0"/>
            <w:vAlign w:val="center"/>
          </w:tcPr>
          <w:p w14:paraId="49D8F04B">
            <w:pPr>
              <w:spacing w:line="360" w:lineRule="auto"/>
              <w:jc w:val="center"/>
              <w:rPr>
                <w:rFonts w:hint="eastAsia" w:ascii="宋体" w:hAnsi="宋体" w:cs="宋体"/>
                <w:sz w:val="28"/>
                <w:szCs w:val="28"/>
                <w:highlight w:val="none"/>
              </w:rPr>
            </w:pPr>
            <w:r>
              <w:rPr>
                <w:rFonts w:hint="eastAsia" w:ascii="宋体" w:hAnsi="宋体" w:cs="宋体"/>
                <w:sz w:val="28"/>
                <w:szCs w:val="28"/>
                <w:highlight w:val="none"/>
              </w:rPr>
              <w:t>技术负责人</w:t>
            </w:r>
          </w:p>
        </w:tc>
        <w:tc>
          <w:tcPr>
            <w:tcW w:w="6255" w:type="dxa"/>
            <w:noWrap w:val="0"/>
            <w:vAlign w:val="center"/>
          </w:tcPr>
          <w:p w14:paraId="09ECDAB2">
            <w:pPr>
              <w:spacing w:line="360" w:lineRule="auto"/>
              <w:jc w:val="center"/>
              <w:rPr>
                <w:rFonts w:hint="eastAsia" w:ascii="宋体" w:hAnsi="宋体" w:cs="宋体"/>
                <w:sz w:val="28"/>
                <w:szCs w:val="28"/>
                <w:highlight w:val="none"/>
              </w:rPr>
            </w:pPr>
          </w:p>
        </w:tc>
      </w:tr>
      <w:tr w14:paraId="3B285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2814" w:type="dxa"/>
            <w:noWrap w:val="0"/>
            <w:vAlign w:val="center"/>
          </w:tcPr>
          <w:p w14:paraId="7B6B55E8">
            <w:pPr>
              <w:spacing w:line="360" w:lineRule="auto"/>
              <w:jc w:val="center"/>
              <w:rPr>
                <w:rFonts w:hint="eastAsia" w:ascii="宋体" w:hAnsi="宋体" w:cs="宋体"/>
                <w:sz w:val="28"/>
                <w:szCs w:val="28"/>
                <w:highlight w:val="none"/>
              </w:rPr>
            </w:pPr>
            <w:r>
              <w:rPr>
                <w:rFonts w:hint="eastAsia" w:ascii="宋体" w:hAnsi="宋体" w:cs="宋体"/>
                <w:sz w:val="28"/>
                <w:szCs w:val="28"/>
                <w:highlight w:val="none"/>
              </w:rPr>
              <w:t>备注</w:t>
            </w:r>
          </w:p>
        </w:tc>
        <w:tc>
          <w:tcPr>
            <w:tcW w:w="6255" w:type="dxa"/>
            <w:noWrap w:val="0"/>
            <w:vAlign w:val="center"/>
          </w:tcPr>
          <w:p w14:paraId="541F7C6D">
            <w:pPr>
              <w:spacing w:line="360" w:lineRule="auto"/>
              <w:jc w:val="center"/>
              <w:rPr>
                <w:rFonts w:hint="eastAsia" w:ascii="宋体" w:hAnsi="宋体" w:cs="宋体"/>
                <w:sz w:val="28"/>
                <w:szCs w:val="28"/>
                <w:highlight w:val="none"/>
              </w:rPr>
            </w:pPr>
          </w:p>
        </w:tc>
      </w:tr>
    </w:tbl>
    <w:p w14:paraId="4ADFCD50">
      <w:pPr>
        <w:tabs>
          <w:tab w:val="left" w:pos="555"/>
          <w:tab w:val="left" w:pos="2214"/>
          <w:tab w:val="left" w:pos="3774"/>
          <w:tab w:val="left" w:pos="4854"/>
          <w:tab w:val="left" w:pos="5934"/>
          <w:tab w:val="left" w:pos="7014"/>
          <w:tab w:val="left" w:pos="8214"/>
          <w:tab w:val="left" w:pos="10134"/>
          <w:tab w:val="left" w:pos="11124"/>
        </w:tabs>
        <w:spacing w:line="400" w:lineRule="exact"/>
        <w:rPr>
          <w:rFonts w:hint="eastAsia" w:ascii="宋体" w:hAnsi="宋体" w:eastAsia="宋体" w:cs="宋体"/>
          <w:b/>
          <w:bCs/>
          <w:sz w:val="24"/>
          <w:szCs w:val="24"/>
          <w:highlight w:val="none"/>
        </w:rPr>
      </w:pPr>
      <w:r>
        <w:rPr>
          <w:rFonts w:hint="eastAsia" w:ascii="宋体" w:hAnsi="宋体"/>
          <w:color w:val="000000"/>
          <w:sz w:val="28"/>
          <w:szCs w:val="22"/>
          <w:highlight w:val="none"/>
        </w:rPr>
        <w:t>备注：本表后附中标通知书和合同协议书原件扫描件。每张表格只填写一个项目，并标明序号。</w:t>
      </w:r>
    </w:p>
    <w:p w14:paraId="69A270FB">
      <w:pPr>
        <w:spacing w:line="400" w:lineRule="exact"/>
        <w:ind w:left="360"/>
        <w:jc w:val="center"/>
        <w:rPr>
          <w:rFonts w:hint="eastAsia" w:ascii="宋体" w:hAnsi="宋体" w:eastAsia="宋体" w:cs="宋体"/>
          <w:sz w:val="24"/>
          <w:szCs w:val="24"/>
          <w:highlight w:val="none"/>
        </w:rPr>
      </w:pPr>
    </w:p>
    <w:p w14:paraId="0DE5796E">
      <w:pPr>
        <w:spacing w:line="400" w:lineRule="exact"/>
        <w:ind w:left="360"/>
        <w:jc w:val="center"/>
        <w:rPr>
          <w:rFonts w:hint="eastAsia" w:ascii="宋体" w:hAnsi="宋体" w:eastAsia="宋体" w:cs="宋体"/>
          <w:sz w:val="24"/>
          <w:szCs w:val="24"/>
          <w:highlight w:val="none"/>
        </w:rPr>
      </w:pPr>
    </w:p>
    <w:p w14:paraId="15C24E7A">
      <w:pPr>
        <w:adjustRightInd w:val="0"/>
        <w:spacing w:line="400" w:lineRule="exact"/>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供应商（盖章）</w:t>
      </w:r>
      <w:r>
        <w:rPr>
          <w:rFonts w:hint="eastAsia" w:ascii="宋体" w:hAnsi="宋体" w:eastAsia="宋体" w:cs="宋体"/>
          <w:sz w:val="24"/>
          <w:szCs w:val="24"/>
          <w:highlight w:val="none"/>
          <w:lang w:eastAsia="zh-CN"/>
        </w:rPr>
        <w:t>：</w:t>
      </w:r>
      <w:r>
        <w:rPr>
          <w:rFonts w:hint="eastAsia" w:ascii="宋体" w:hAnsi="宋体" w:eastAsia="宋体" w:cs="宋体"/>
          <w:b w:val="0"/>
          <w:bCs/>
          <w:sz w:val="24"/>
          <w:szCs w:val="24"/>
          <w:highlight w:val="none"/>
          <w:u w:val="single"/>
          <w:lang w:val="en-US" w:eastAsia="zh-CN"/>
        </w:rPr>
        <w:t xml:space="preserve">          </w:t>
      </w:r>
      <w:r>
        <w:rPr>
          <w:rFonts w:hint="eastAsia" w:ascii="宋体" w:hAnsi="宋体" w:eastAsia="宋体" w:cs="宋体"/>
          <w:color w:val="auto"/>
          <w:sz w:val="24"/>
          <w:szCs w:val="24"/>
          <w:highlight w:val="none"/>
        </w:rPr>
        <w:t xml:space="preserve"> </w:t>
      </w:r>
    </w:p>
    <w:p w14:paraId="0F37F015">
      <w:pPr>
        <w:adjustRightInd w:val="0"/>
        <w:spacing w:line="400" w:lineRule="exact"/>
        <w:ind w:firstLine="480" w:firstLineChars="200"/>
        <w:jc w:val="left"/>
        <w:rPr>
          <w:rFonts w:hint="eastAsia" w:ascii="宋体" w:hAnsi="宋体" w:eastAsia="宋体" w:cs="宋体"/>
          <w:sz w:val="24"/>
          <w:szCs w:val="24"/>
          <w:highlight w:val="none"/>
        </w:rPr>
      </w:pPr>
    </w:p>
    <w:p w14:paraId="0B7888C1">
      <w:pPr>
        <w:adjustRightInd w:val="0"/>
        <w:spacing w:line="400" w:lineRule="exact"/>
        <w:jc w:val="left"/>
        <w:rPr>
          <w:rFonts w:hint="eastAsia" w:ascii="宋体" w:hAnsi="宋体" w:eastAsia="宋体" w:cs="宋体"/>
          <w:color w:val="auto"/>
          <w:sz w:val="24"/>
          <w:szCs w:val="24"/>
          <w:highlight w:val="none"/>
        </w:rPr>
      </w:pPr>
      <w:r>
        <w:rPr>
          <w:rFonts w:hint="eastAsia" w:ascii="宋体" w:hAnsi="宋体" w:eastAsia="宋体" w:cs="宋体"/>
          <w:sz w:val="24"/>
          <w:szCs w:val="24"/>
          <w:highlight w:val="none"/>
        </w:rPr>
        <w:t>法定代表人或委托代理人（签字或盖章）</w:t>
      </w:r>
      <w:r>
        <w:rPr>
          <w:rFonts w:hint="eastAsia" w:ascii="宋体" w:hAnsi="宋体" w:eastAsia="宋体" w:cs="宋体"/>
          <w:bCs/>
          <w:sz w:val="24"/>
          <w:szCs w:val="24"/>
          <w:highlight w:val="none"/>
        </w:rPr>
        <w:t>：</w:t>
      </w:r>
      <w:r>
        <w:rPr>
          <w:rFonts w:hint="eastAsia" w:ascii="宋体" w:hAnsi="宋体" w:eastAsia="宋体" w:cs="宋体"/>
          <w:b w:val="0"/>
          <w:bCs/>
          <w:sz w:val="24"/>
          <w:szCs w:val="24"/>
          <w:highlight w:val="none"/>
          <w:u w:val="single"/>
          <w:lang w:val="en-US" w:eastAsia="zh-CN"/>
        </w:rPr>
        <w:t xml:space="preserve">          </w:t>
      </w:r>
      <w:r>
        <w:rPr>
          <w:rFonts w:hint="eastAsia" w:ascii="宋体" w:hAnsi="宋体" w:eastAsia="宋体" w:cs="宋体"/>
          <w:color w:val="auto"/>
          <w:sz w:val="24"/>
          <w:szCs w:val="24"/>
          <w:highlight w:val="none"/>
        </w:rPr>
        <w:t xml:space="preserve"> </w:t>
      </w:r>
    </w:p>
    <w:p w14:paraId="782D25EC">
      <w:pPr>
        <w:pStyle w:val="11"/>
        <w:ind w:left="0" w:leftChars="0"/>
        <w:rPr>
          <w:rFonts w:hint="eastAsia" w:ascii="宋体" w:hAnsi="宋体" w:eastAsia="宋体" w:cs="宋体"/>
          <w:sz w:val="24"/>
          <w:szCs w:val="24"/>
          <w:highlight w:val="none"/>
        </w:rPr>
      </w:pPr>
    </w:p>
    <w:p w14:paraId="29D3AAB3">
      <w:pPr>
        <w:spacing w:line="400" w:lineRule="exact"/>
        <w:ind w:right="480"/>
        <w:jc w:val="left"/>
        <w:rPr>
          <w:rFonts w:hint="eastAsia" w:ascii="宋体" w:hAnsi="宋体" w:eastAsia="宋体" w:cs="宋体"/>
          <w:b/>
          <w:sz w:val="24"/>
          <w:szCs w:val="24"/>
          <w:highlight w:val="none"/>
          <w:u w:val="single"/>
        </w:rPr>
      </w:pPr>
      <w:r>
        <w:rPr>
          <w:rFonts w:hint="eastAsia" w:ascii="宋体" w:hAnsi="宋体" w:eastAsia="宋体" w:cs="宋体"/>
          <w:sz w:val="24"/>
          <w:szCs w:val="24"/>
          <w:highlight w:val="none"/>
        </w:rPr>
        <w:t>日期：</w:t>
      </w:r>
      <w:r>
        <w:rPr>
          <w:rFonts w:hint="eastAsia" w:ascii="宋体" w:hAnsi="宋体" w:eastAsia="宋体" w:cs="宋体"/>
          <w:bCs/>
          <w:sz w:val="24"/>
          <w:szCs w:val="24"/>
          <w:highlight w:val="none"/>
        </w:rPr>
        <w:t xml:space="preserve"> </w:t>
      </w:r>
      <w:r>
        <w:rPr>
          <w:rFonts w:hint="eastAsia" w:ascii="宋体" w:hAnsi="宋体" w:eastAsia="宋体" w:cs="宋体"/>
          <w:bCs/>
          <w:sz w:val="24"/>
          <w:szCs w:val="24"/>
          <w:highlight w:val="none"/>
          <w:u w:val="single"/>
        </w:rPr>
        <w:t xml:space="preserve">    年  </w:t>
      </w:r>
      <w:r>
        <w:rPr>
          <w:rFonts w:hint="eastAsia" w:ascii="宋体" w:hAnsi="宋体" w:eastAsia="宋体" w:cs="宋体"/>
          <w:bCs/>
          <w:sz w:val="24"/>
          <w:szCs w:val="24"/>
          <w:highlight w:val="none"/>
          <w:u w:val="single"/>
          <w:lang w:val="en-US" w:eastAsia="zh-CN"/>
        </w:rPr>
        <w:t xml:space="preserve">  </w:t>
      </w:r>
      <w:r>
        <w:rPr>
          <w:rFonts w:hint="eastAsia" w:ascii="宋体" w:hAnsi="宋体" w:eastAsia="宋体" w:cs="宋体"/>
          <w:bCs/>
          <w:sz w:val="24"/>
          <w:szCs w:val="24"/>
          <w:highlight w:val="none"/>
          <w:u w:val="single"/>
        </w:rPr>
        <w:t xml:space="preserve">月  </w:t>
      </w:r>
      <w:r>
        <w:rPr>
          <w:rFonts w:hint="eastAsia" w:ascii="宋体" w:hAnsi="宋体" w:eastAsia="宋体" w:cs="宋体"/>
          <w:bCs/>
          <w:sz w:val="24"/>
          <w:szCs w:val="24"/>
          <w:highlight w:val="none"/>
          <w:u w:val="single"/>
          <w:lang w:val="en-US" w:eastAsia="zh-CN"/>
        </w:rPr>
        <w:t xml:space="preserve">   </w:t>
      </w:r>
      <w:r>
        <w:rPr>
          <w:rFonts w:hint="eastAsia" w:ascii="宋体" w:hAnsi="宋体" w:eastAsia="宋体" w:cs="宋体"/>
          <w:bCs/>
          <w:sz w:val="24"/>
          <w:szCs w:val="24"/>
          <w:highlight w:val="none"/>
          <w:u w:val="single"/>
        </w:rPr>
        <w:t>日</w:t>
      </w:r>
    </w:p>
    <w:p w14:paraId="40D4F5A2">
      <w:pPr>
        <w:rPr>
          <w:rFonts w:hint="eastAsia" w:asciiTheme="minorEastAsia" w:hAnsiTheme="minorEastAsia" w:eastAsiaTheme="minorEastAsia" w:cstheme="minorEastAsia"/>
          <w:i w:val="0"/>
          <w:iCs w:val="0"/>
          <w:highlight w:val="none"/>
          <w:lang w:val="en-US" w:eastAsia="zh-CN"/>
        </w:rPr>
      </w:pPr>
      <w:r>
        <w:rPr>
          <w:rFonts w:hint="eastAsia" w:asciiTheme="minorEastAsia" w:hAnsiTheme="minorEastAsia" w:eastAsiaTheme="minorEastAsia" w:cstheme="minorEastAsia"/>
          <w:i w:val="0"/>
          <w:iCs w:val="0"/>
          <w:highlight w:val="none"/>
          <w:lang w:val="en-US" w:eastAsia="zh-CN"/>
        </w:rPr>
        <w:br w:type="page"/>
      </w:r>
    </w:p>
    <w:p w14:paraId="2B425737">
      <w:pPr>
        <w:pStyle w:val="12"/>
        <w:jc w:val="center"/>
        <w:rPr>
          <w:rFonts w:hint="eastAsia" w:asciiTheme="minorEastAsia" w:hAnsiTheme="minorEastAsia" w:eastAsiaTheme="minorEastAsia" w:cstheme="minorEastAsia"/>
          <w:b/>
          <w:bCs/>
          <w:i w:val="0"/>
          <w:iCs w:val="0"/>
          <w:sz w:val="24"/>
          <w:szCs w:val="24"/>
          <w:highlight w:val="none"/>
          <w:lang w:val="en-US" w:eastAsia="zh-CN"/>
        </w:rPr>
      </w:pPr>
      <w:r>
        <w:rPr>
          <w:rFonts w:hint="eastAsia" w:asciiTheme="minorEastAsia" w:hAnsiTheme="minorEastAsia" w:eastAsiaTheme="minorEastAsia" w:cstheme="minorEastAsia"/>
          <w:b/>
          <w:bCs/>
          <w:i w:val="0"/>
          <w:iCs w:val="0"/>
          <w:sz w:val="24"/>
          <w:szCs w:val="24"/>
          <w:highlight w:val="none"/>
          <w:lang w:val="en-US" w:eastAsia="zh-CN"/>
        </w:rPr>
        <w:t>十七、服务方案</w:t>
      </w:r>
    </w:p>
    <w:p w14:paraId="68E892F1">
      <w:pPr>
        <w:rPr>
          <w:rFonts w:hint="eastAsia" w:asciiTheme="minorEastAsia" w:hAnsiTheme="minorEastAsia" w:eastAsiaTheme="minorEastAsia" w:cstheme="minorEastAsia"/>
          <w:b/>
          <w:bCs/>
          <w:i w:val="0"/>
          <w:iCs w:val="0"/>
          <w:sz w:val="24"/>
          <w:szCs w:val="24"/>
          <w:highlight w:val="none"/>
          <w:lang w:val="en-US" w:eastAsia="zh-CN"/>
        </w:rPr>
      </w:pPr>
      <w:r>
        <w:rPr>
          <w:rFonts w:hint="eastAsia" w:asciiTheme="minorEastAsia" w:hAnsiTheme="minorEastAsia" w:eastAsiaTheme="minorEastAsia" w:cstheme="minorEastAsia"/>
          <w:b/>
          <w:bCs/>
          <w:i w:val="0"/>
          <w:iCs w:val="0"/>
          <w:sz w:val="24"/>
          <w:szCs w:val="24"/>
          <w:highlight w:val="none"/>
          <w:lang w:val="en-US" w:eastAsia="zh-CN"/>
        </w:rPr>
        <w:br w:type="page"/>
      </w:r>
    </w:p>
    <w:p w14:paraId="36E59118">
      <w:pPr>
        <w:pStyle w:val="12"/>
        <w:jc w:val="center"/>
        <w:rPr>
          <w:rFonts w:hint="eastAsia" w:asciiTheme="minorEastAsia" w:hAnsiTheme="minorEastAsia" w:eastAsiaTheme="minorEastAsia" w:cstheme="minorEastAsia"/>
          <w:b/>
          <w:bCs/>
          <w:i w:val="0"/>
          <w:iCs w:val="0"/>
          <w:sz w:val="24"/>
          <w:szCs w:val="24"/>
          <w:highlight w:val="none"/>
          <w:lang w:val="en-US" w:eastAsia="zh-CN"/>
        </w:rPr>
      </w:pPr>
      <w:r>
        <w:rPr>
          <w:rFonts w:hint="eastAsia" w:asciiTheme="minorEastAsia" w:hAnsiTheme="minorEastAsia" w:eastAsiaTheme="minorEastAsia" w:cstheme="minorEastAsia"/>
          <w:b/>
          <w:bCs/>
          <w:i w:val="0"/>
          <w:iCs w:val="0"/>
          <w:sz w:val="24"/>
          <w:szCs w:val="24"/>
          <w:highlight w:val="none"/>
          <w:lang w:val="en-US" w:eastAsia="zh-CN"/>
        </w:rPr>
        <w:t>十八、售后承诺</w:t>
      </w:r>
    </w:p>
    <w:p w14:paraId="1BD7BFA9">
      <w:pPr>
        <w:rPr>
          <w:rFonts w:hint="eastAsia" w:asciiTheme="minorEastAsia" w:hAnsiTheme="minorEastAsia" w:eastAsiaTheme="minorEastAsia" w:cstheme="minorEastAsia"/>
          <w:b/>
          <w:bCs/>
          <w:i w:val="0"/>
          <w:iCs w:val="0"/>
          <w:sz w:val="24"/>
          <w:szCs w:val="24"/>
          <w:highlight w:val="none"/>
          <w:lang w:val="en-US" w:eastAsia="zh-CN"/>
        </w:rPr>
      </w:pPr>
      <w:r>
        <w:rPr>
          <w:rFonts w:hint="eastAsia" w:asciiTheme="minorEastAsia" w:hAnsiTheme="minorEastAsia" w:eastAsiaTheme="minorEastAsia" w:cstheme="minorEastAsia"/>
          <w:b/>
          <w:bCs/>
          <w:i w:val="0"/>
          <w:iCs w:val="0"/>
          <w:sz w:val="24"/>
          <w:szCs w:val="24"/>
          <w:highlight w:val="none"/>
          <w:lang w:val="en-US" w:eastAsia="zh-CN"/>
        </w:rPr>
        <w:br w:type="page"/>
      </w:r>
    </w:p>
    <w:p w14:paraId="39EC08C5">
      <w:pPr>
        <w:pStyle w:val="12"/>
        <w:jc w:val="center"/>
        <w:rPr>
          <w:rFonts w:hint="eastAsia" w:asciiTheme="minorEastAsia" w:hAnsiTheme="minorEastAsia" w:eastAsiaTheme="minorEastAsia" w:cstheme="minorEastAsia"/>
          <w:b/>
          <w:bCs/>
          <w:i w:val="0"/>
          <w:iCs w:val="0"/>
          <w:sz w:val="24"/>
          <w:szCs w:val="24"/>
          <w:highlight w:val="none"/>
          <w:lang w:val="en-US" w:eastAsia="zh-CN"/>
        </w:rPr>
      </w:pPr>
      <w:r>
        <w:rPr>
          <w:rFonts w:hint="eastAsia" w:asciiTheme="minorEastAsia" w:hAnsiTheme="minorEastAsia" w:eastAsiaTheme="minorEastAsia" w:cstheme="minorEastAsia"/>
          <w:b/>
          <w:bCs/>
          <w:i w:val="0"/>
          <w:iCs w:val="0"/>
          <w:sz w:val="24"/>
          <w:szCs w:val="24"/>
          <w:highlight w:val="none"/>
          <w:lang w:val="en-US" w:eastAsia="zh-CN"/>
        </w:rPr>
        <w:t>十九、企业综合实力</w:t>
      </w:r>
    </w:p>
    <w:p w14:paraId="37094248">
      <w:pPr>
        <w:rPr>
          <w:rFonts w:hint="eastAsia" w:asciiTheme="minorEastAsia" w:hAnsiTheme="minorEastAsia" w:eastAsiaTheme="minorEastAsia" w:cstheme="minorEastAsia"/>
          <w:b/>
          <w:bCs/>
          <w:i w:val="0"/>
          <w:iCs w:val="0"/>
          <w:sz w:val="24"/>
          <w:szCs w:val="24"/>
          <w:highlight w:val="none"/>
          <w:lang w:val="en-US" w:eastAsia="zh-CN"/>
        </w:rPr>
      </w:pPr>
      <w:r>
        <w:rPr>
          <w:rFonts w:hint="eastAsia" w:asciiTheme="minorEastAsia" w:hAnsiTheme="minorEastAsia" w:eastAsiaTheme="minorEastAsia" w:cstheme="minorEastAsia"/>
          <w:b/>
          <w:bCs/>
          <w:i w:val="0"/>
          <w:iCs w:val="0"/>
          <w:sz w:val="24"/>
          <w:szCs w:val="24"/>
          <w:highlight w:val="none"/>
          <w:lang w:val="en-US" w:eastAsia="zh-CN"/>
        </w:rPr>
        <w:br w:type="page"/>
      </w:r>
    </w:p>
    <w:p w14:paraId="30509088">
      <w:pPr>
        <w:pStyle w:val="12"/>
        <w:jc w:val="center"/>
        <w:rPr>
          <w:rFonts w:hint="eastAsia" w:asciiTheme="minorEastAsia" w:hAnsiTheme="minorEastAsia" w:eastAsiaTheme="minorEastAsia" w:cstheme="minorEastAsia"/>
          <w:b/>
          <w:bCs/>
          <w:i w:val="0"/>
          <w:iCs w:val="0"/>
          <w:sz w:val="24"/>
          <w:szCs w:val="24"/>
          <w:highlight w:val="none"/>
          <w:lang w:val="en-US" w:eastAsia="zh-CN"/>
        </w:rPr>
      </w:pPr>
      <w:r>
        <w:rPr>
          <w:rFonts w:hint="eastAsia" w:asciiTheme="minorEastAsia" w:hAnsiTheme="minorEastAsia" w:eastAsiaTheme="minorEastAsia" w:cstheme="minorEastAsia"/>
          <w:b/>
          <w:bCs/>
          <w:i w:val="0"/>
          <w:iCs w:val="0"/>
          <w:sz w:val="24"/>
          <w:szCs w:val="24"/>
          <w:highlight w:val="none"/>
          <w:lang w:val="en-US" w:eastAsia="zh-CN"/>
        </w:rPr>
        <w:t>二十、投标企业认为提交的其他资料</w:t>
      </w:r>
    </w:p>
    <w:p w14:paraId="69193F5A">
      <w:pPr>
        <w:rPr>
          <w:rFonts w:hint="eastAsia" w:asciiTheme="minorEastAsia" w:hAnsiTheme="minorEastAsia" w:eastAsiaTheme="minorEastAsia" w:cstheme="minorEastAsia"/>
          <w:b/>
          <w:bCs/>
          <w:i w:val="0"/>
          <w:iCs w:val="0"/>
          <w:sz w:val="24"/>
          <w:szCs w:val="24"/>
          <w:highlight w:val="none"/>
          <w:lang w:val="en-US" w:eastAsia="zh-CN"/>
        </w:rPr>
      </w:pPr>
      <w:r>
        <w:rPr>
          <w:rFonts w:hint="eastAsia" w:asciiTheme="minorEastAsia" w:hAnsiTheme="minorEastAsia" w:eastAsiaTheme="minorEastAsia" w:cstheme="minorEastAsia"/>
          <w:b/>
          <w:bCs/>
          <w:i w:val="0"/>
          <w:iCs w:val="0"/>
          <w:sz w:val="24"/>
          <w:szCs w:val="24"/>
          <w:highlight w:val="none"/>
          <w:lang w:val="en-US" w:eastAsia="zh-CN"/>
        </w:rPr>
        <w:br w:type="page"/>
      </w:r>
    </w:p>
    <w:p w14:paraId="7BB2CE28">
      <w:pPr>
        <w:wordWrap/>
        <w:topLinePunct w:val="0"/>
        <w:bidi w:val="0"/>
        <w:spacing w:beforeAutospacing="0" w:afterAutospacing="0" w:line="240" w:lineRule="atLeast"/>
        <w:ind w:left="0" w:leftChars="0" w:right="0" w:rightChars="0" w:firstLine="480" w:firstLineChars="200"/>
        <w:jc w:val="center"/>
        <w:rPr>
          <w:rFonts w:hint="default" w:asciiTheme="majorEastAsia" w:hAnsiTheme="majorEastAsia" w:eastAsiaTheme="majorEastAsia" w:cstheme="majorEastAsia"/>
          <w:kern w:val="0"/>
          <w:sz w:val="24"/>
          <w:szCs w:val="24"/>
          <w:highlight w:val="none"/>
          <w:lang w:val="en-US" w:eastAsia="zh-CN"/>
        </w:rPr>
      </w:pPr>
      <w:r>
        <w:rPr>
          <w:rFonts w:hint="eastAsia" w:asciiTheme="majorEastAsia" w:hAnsiTheme="majorEastAsia" w:eastAsiaTheme="majorEastAsia" w:cstheme="majorEastAsia"/>
          <w:kern w:val="0"/>
          <w:sz w:val="24"/>
          <w:szCs w:val="24"/>
          <w:highlight w:val="none"/>
          <w:lang w:val="en-US" w:eastAsia="zh-CN"/>
        </w:rPr>
        <w:t>二十一、</w:t>
      </w:r>
      <w:r>
        <w:rPr>
          <w:rFonts w:hint="eastAsia" w:asciiTheme="majorEastAsia" w:hAnsiTheme="majorEastAsia" w:eastAsiaTheme="majorEastAsia" w:cstheme="majorEastAsia"/>
          <w:kern w:val="0"/>
          <w:sz w:val="24"/>
          <w:szCs w:val="24"/>
          <w:highlight w:val="none"/>
        </w:rPr>
        <w:t>中小企业声明函</w:t>
      </w:r>
      <w:r>
        <w:rPr>
          <w:rFonts w:hint="eastAsia" w:asciiTheme="majorEastAsia" w:hAnsiTheme="majorEastAsia" w:eastAsiaTheme="majorEastAsia" w:cstheme="majorEastAsia"/>
          <w:kern w:val="0"/>
          <w:sz w:val="24"/>
          <w:szCs w:val="24"/>
          <w:highlight w:val="none"/>
          <w:lang w:eastAsia="zh-CN"/>
        </w:rPr>
        <w:t>（</w:t>
      </w:r>
      <w:r>
        <w:rPr>
          <w:rFonts w:hint="eastAsia" w:asciiTheme="majorEastAsia" w:hAnsiTheme="majorEastAsia" w:eastAsiaTheme="majorEastAsia" w:cstheme="majorEastAsia"/>
          <w:kern w:val="0"/>
          <w:sz w:val="24"/>
          <w:szCs w:val="24"/>
          <w:highlight w:val="none"/>
          <w:lang w:val="en-US" w:eastAsia="zh-CN"/>
        </w:rPr>
        <w:t>服务</w:t>
      </w:r>
      <w:r>
        <w:rPr>
          <w:rFonts w:hint="eastAsia" w:asciiTheme="majorEastAsia" w:hAnsiTheme="majorEastAsia" w:eastAsiaTheme="majorEastAsia" w:cstheme="majorEastAsia"/>
          <w:kern w:val="0"/>
          <w:sz w:val="24"/>
          <w:szCs w:val="24"/>
          <w:highlight w:val="none"/>
          <w:lang w:eastAsia="zh-CN"/>
        </w:rPr>
        <w:t>）（</w:t>
      </w:r>
      <w:r>
        <w:rPr>
          <w:rFonts w:hint="eastAsia" w:asciiTheme="majorEastAsia" w:hAnsiTheme="majorEastAsia" w:eastAsiaTheme="majorEastAsia" w:cstheme="majorEastAsia"/>
          <w:kern w:val="0"/>
          <w:sz w:val="24"/>
          <w:szCs w:val="24"/>
          <w:highlight w:val="none"/>
          <w:lang w:val="en-US" w:eastAsia="zh-CN"/>
        </w:rPr>
        <w:t>如是）</w:t>
      </w:r>
    </w:p>
    <w:p w14:paraId="03C3A3DA">
      <w:pPr>
        <w:wordWrap/>
        <w:topLinePunct w:val="0"/>
        <w:bidi w:val="0"/>
        <w:spacing w:beforeAutospacing="0" w:afterAutospacing="0" w:line="240" w:lineRule="atLeast"/>
        <w:ind w:left="0" w:leftChars="0" w:right="0" w:rightChars="0" w:firstLine="480" w:firstLineChars="200"/>
        <w:rPr>
          <w:rFonts w:hint="eastAsia" w:asciiTheme="majorEastAsia" w:hAnsiTheme="majorEastAsia" w:eastAsiaTheme="majorEastAsia" w:cstheme="majorEastAsia"/>
          <w:kern w:val="0"/>
          <w:sz w:val="24"/>
          <w:szCs w:val="24"/>
          <w:highlight w:val="none"/>
        </w:rPr>
      </w:pPr>
      <w:r>
        <w:rPr>
          <w:rFonts w:hint="eastAsia" w:asciiTheme="majorEastAsia" w:hAnsiTheme="majorEastAsia" w:eastAsiaTheme="majorEastAsia" w:cstheme="majorEastAsia"/>
          <w:kern w:val="0"/>
          <w:sz w:val="24"/>
          <w:szCs w:val="24"/>
          <w:highlight w:val="none"/>
        </w:rPr>
        <w:t> </w:t>
      </w:r>
    </w:p>
    <w:p w14:paraId="3BC4B1B8">
      <w:pPr>
        <w:wordWrap/>
        <w:topLinePunct w:val="0"/>
        <w:bidi w:val="0"/>
        <w:spacing w:beforeAutospacing="0" w:afterAutospacing="0" w:line="240" w:lineRule="atLeast"/>
        <w:ind w:left="0" w:leftChars="0" w:right="0" w:rightChars="0" w:firstLine="480" w:firstLineChars="200"/>
        <w:rPr>
          <w:rFonts w:hint="eastAsia" w:asciiTheme="majorEastAsia" w:hAnsiTheme="majorEastAsia" w:eastAsiaTheme="majorEastAsia" w:cstheme="majorEastAsia"/>
          <w:kern w:val="0"/>
          <w:sz w:val="24"/>
          <w:szCs w:val="24"/>
          <w:highlight w:val="none"/>
          <w:shd w:val="clear" w:color="auto" w:fill="FFFFFF" w:themeFill="background1"/>
        </w:rPr>
      </w:pPr>
      <w:r>
        <w:rPr>
          <w:rFonts w:hint="eastAsia" w:asciiTheme="majorEastAsia" w:hAnsiTheme="majorEastAsia" w:eastAsiaTheme="majorEastAsia" w:cstheme="majorEastAsia"/>
          <w:kern w:val="0"/>
          <w:sz w:val="24"/>
          <w:szCs w:val="24"/>
          <w:highlight w:val="none"/>
          <w:shd w:val="clear" w:color="auto" w:fill="FFFFFF" w:themeFill="background1"/>
        </w:rPr>
        <w:t>本公司（联合体）郑重声明，根据《政府采购促进中小企业发展管理办法》（财库﹝2020﹞46 号）的规定，本公司</w:t>
      </w:r>
      <w:r>
        <w:rPr>
          <w:rFonts w:hint="eastAsia" w:asciiTheme="majorEastAsia" w:hAnsiTheme="majorEastAsia" w:eastAsiaTheme="majorEastAsia" w:cstheme="majorEastAsia"/>
          <w:kern w:val="0"/>
          <w:sz w:val="24"/>
          <w:szCs w:val="24"/>
          <w:highlight w:val="none"/>
          <w:u w:val="single"/>
          <w:shd w:val="clear" w:color="auto" w:fill="FFFFFF" w:themeFill="background1"/>
        </w:rPr>
        <w:t>（联合体）</w:t>
      </w:r>
      <w:r>
        <w:rPr>
          <w:rFonts w:hint="eastAsia" w:asciiTheme="majorEastAsia" w:hAnsiTheme="majorEastAsia" w:eastAsiaTheme="majorEastAsia" w:cstheme="majorEastAsia"/>
          <w:kern w:val="0"/>
          <w:sz w:val="24"/>
          <w:szCs w:val="24"/>
          <w:highlight w:val="none"/>
          <w:shd w:val="clear" w:color="auto" w:fill="FFFFFF" w:themeFill="background1"/>
        </w:rPr>
        <w:t>参加</w:t>
      </w:r>
      <w:r>
        <w:rPr>
          <w:rFonts w:hint="eastAsia" w:asciiTheme="majorEastAsia" w:hAnsiTheme="majorEastAsia" w:eastAsiaTheme="majorEastAsia" w:cstheme="majorEastAsia"/>
          <w:kern w:val="0"/>
          <w:sz w:val="24"/>
          <w:szCs w:val="24"/>
          <w:highlight w:val="none"/>
          <w:u w:val="single"/>
          <w:shd w:val="clear" w:color="auto" w:fill="FFFFFF" w:themeFill="background1"/>
        </w:rPr>
        <w:t>（单位名称）</w:t>
      </w:r>
      <w:r>
        <w:rPr>
          <w:rFonts w:hint="eastAsia" w:asciiTheme="majorEastAsia" w:hAnsiTheme="majorEastAsia" w:eastAsiaTheme="majorEastAsia" w:cstheme="majorEastAsia"/>
          <w:kern w:val="0"/>
          <w:sz w:val="24"/>
          <w:szCs w:val="24"/>
          <w:highlight w:val="none"/>
          <w:shd w:val="clear" w:color="auto" w:fill="FFFFFF" w:themeFill="background1"/>
        </w:rPr>
        <w:t>的</w:t>
      </w:r>
      <w:r>
        <w:rPr>
          <w:rFonts w:hint="eastAsia" w:asciiTheme="majorEastAsia" w:hAnsiTheme="majorEastAsia" w:eastAsiaTheme="majorEastAsia" w:cstheme="majorEastAsia"/>
          <w:kern w:val="0"/>
          <w:sz w:val="24"/>
          <w:szCs w:val="24"/>
          <w:highlight w:val="none"/>
          <w:u w:val="single"/>
          <w:shd w:val="clear" w:color="auto" w:fill="FFFFFF" w:themeFill="background1"/>
        </w:rPr>
        <w:t>（项目名称）</w:t>
      </w:r>
      <w:r>
        <w:rPr>
          <w:rFonts w:hint="eastAsia" w:asciiTheme="majorEastAsia" w:hAnsiTheme="majorEastAsia" w:eastAsiaTheme="majorEastAsia" w:cstheme="majorEastAsia"/>
          <w:kern w:val="0"/>
          <w:sz w:val="24"/>
          <w:szCs w:val="24"/>
          <w:highlight w:val="none"/>
          <w:shd w:val="clear" w:color="auto" w:fill="FFFFFF" w:themeFill="background1"/>
        </w:rPr>
        <w:t>采购活动，工程的施工单位全部为符合政策要求的中小企业（或者：服务全部由符合政策要求的中小企业承接）。相关企业（含联合体中的中小企业、签订分包意向协议的中小企业）的具体情况如下：</w:t>
      </w:r>
    </w:p>
    <w:p w14:paraId="220C7BA3">
      <w:pPr>
        <w:wordWrap/>
        <w:topLinePunct w:val="0"/>
        <w:bidi w:val="0"/>
        <w:spacing w:beforeAutospacing="0" w:afterAutospacing="0" w:line="240" w:lineRule="atLeast"/>
        <w:ind w:left="0" w:leftChars="0" w:right="0" w:rightChars="0" w:firstLine="480" w:firstLineChars="200"/>
        <w:rPr>
          <w:rFonts w:hint="eastAsia" w:asciiTheme="majorEastAsia" w:hAnsiTheme="majorEastAsia" w:eastAsiaTheme="majorEastAsia" w:cstheme="majorEastAsia"/>
          <w:kern w:val="0"/>
          <w:sz w:val="24"/>
          <w:szCs w:val="24"/>
          <w:highlight w:val="none"/>
          <w:shd w:val="clear" w:color="auto" w:fill="FFFFFF" w:themeFill="background1"/>
        </w:rPr>
      </w:pPr>
      <w:r>
        <w:rPr>
          <w:rFonts w:hint="eastAsia" w:asciiTheme="majorEastAsia" w:hAnsiTheme="majorEastAsia" w:eastAsiaTheme="majorEastAsia" w:cstheme="majorEastAsia"/>
          <w:kern w:val="0"/>
          <w:sz w:val="24"/>
          <w:szCs w:val="24"/>
          <w:highlight w:val="none"/>
          <w:shd w:val="clear" w:color="auto" w:fill="FFFFFF" w:themeFill="background1"/>
        </w:rPr>
        <w:t xml:space="preserve">1. </w:t>
      </w:r>
      <w:r>
        <w:rPr>
          <w:rFonts w:hint="eastAsia" w:asciiTheme="majorEastAsia" w:hAnsiTheme="majorEastAsia" w:eastAsiaTheme="majorEastAsia" w:cstheme="majorEastAsia"/>
          <w:kern w:val="0"/>
          <w:sz w:val="24"/>
          <w:szCs w:val="24"/>
          <w:highlight w:val="none"/>
          <w:u w:val="single"/>
          <w:shd w:val="clear" w:color="auto" w:fill="FFFFFF" w:themeFill="background1"/>
        </w:rPr>
        <w:t>（标的名称）</w:t>
      </w:r>
      <w:r>
        <w:rPr>
          <w:rFonts w:hint="eastAsia" w:asciiTheme="majorEastAsia" w:hAnsiTheme="majorEastAsia" w:eastAsiaTheme="majorEastAsia" w:cstheme="majorEastAsia"/>
          <w:kern w:val="0"/>
          <w:sz w:val="24"/>
          <w:szCs w:val="24"/>
          <w:highlight w:val="none"/>
          <w:shd w:val="clear" w:color="auto" w:fill="FFFFFF" w:themeFill="background1"/>
        </w:rPr>
        <w:t xml:space="preserve"> ，属于</w:t>
      </w:r>
      <w:r>
        <w:rPr>
          <w:rFonts w:hint="eastAsia" w:asciiTheme="majorEastAsia" w:hAnsiTheme="majorEastAsia" w:eastAsiaTheme="majorEastAsia" w:cstheme="majorEastAsia"/>
          <w:kern w:val="0"/>
          <w:sz w:val="24"/>
          <w:szCs w:val="24"/>
          <w:highlight w:val="none"/>
          <w:u w:val="single"/>
          <w:shd w:val="clear" w:color="auto" w:fill="FFFFFF" w:themeFill="background1"/>
        </w:rPr>
        <w:t>（采购文件中明确的所属行业）</w:t>
      </w:r>
      <w:r>
        <w:rPr>
          <w:rFonts w:hint="eastAsia" w:asciiTheme="majorEastAsia" w:hAnsiTheme="majorEastAsia" w:eastAsiaTheme="majorEastAsia" w:cstheme="majorEastAsia"/>
          <w:kern w:val="0"/>
          <w:sz w:val="24"/>
          <w:szCs w:val="24"/>
          <w:highlight w:val="none"/>
          <w:shd w:val="clear" w:color="auto" w:fill="FFFFFF" w:themeFill="background1"/>
        </w:rPr>
        <w:t>；承建（承接）企业为</w:t>
      </w:r>
      <w:r>
        <w:rPr>
          <w:rFonts w:hint="eastAsia" w:asciiTheme="majorEastAsia" w:hAnsiTheme="majorEastAsia" w:eastAsiaTheme="majorEastAsia" w:cstheme="majorEastAsia"/>
          <w:kern w:val="0"/>
          <w:sz w:val="24"/>
          <w:szCs w:val="24"/>
          <w:highlight w:val="none"/>
          <w:u w:val="single"/>
          <w:shd w:val="clear" w:color="auto" w:fill="FFFFFF" w:themeFill="background1"/>
        </w:rPr>
        <w:t>（企业名称）</w:t>
      </w:r>
      <w:r>
        <w:rPr>
          <w:rFonts w:hint="eastAsia" w:asciiTheme="majorEastAsia" w:hAnsiTheme="majorEastAsia" w:eastAsiaTheme="majorEastAsia" w:cstheme="majorEastAsia"/>
          <w:kern w:val="0"/>
          <w:sz w:val="24"/>
          <w:szCs w:val="24"/>
          <w:highlight w:val="none"/>
          <w:shd w:val="clear" w:color="auto" w:fill="FFFFFF" w:themeFill="background1"/>
        </w:rPr>
        <w:t>，从业人员</w:t>
      </w:r>
      <w:r>
        <w:rPr>
          <w:rFonts w:hint="eastAsia" w:asciiTheme="majorEastAsia" w:hAnsiTheme="majorEastAsia" w:eastAsiaTheme="majorEastAsia" w:cstheme="majorEastAsia"/>
          <w:kern w:val="0"/>
          <w:sz w:val="24"/>
          <w:szCs w:val="24"/>
          <w:highlight w:val="none"/>
          <w:u w:val="single"/>
          <w:shd w:val="clear" w:color="auto" w:fill="FFFFFF" w:themeFill="background1"/>
        </w:rPr>
        <w:t xml:space="preserve"> /  </w:t>
      </w:r>
      <w:r>
        <w:rPr>
          <w:rFonts w:hint="eastAsia" w:asciiTheme="majorEastAsia" w:hAnsiTheme="majorEastAsia" w:eastAsiaTheme="majorEastAsia" w:cstheme="majorEastAsia"/>
          <w:kern w:val="0"/>
          <w:sz w:val="24"/>
          <w:szCs w:val="24"/>
          <w:highlight w:val="none"/>
          <w:shd w:val="clear" w:color="auto" w:fill="FFFFFF" w:themeFill="background1"/>
        </w:rPr>
        <w:t>人，营业收入为</w:t>
      </w:r>
      <w:r>
        <w:rPr>
          <w:rFonts w:hint="eastAsia" w:asciiTheme="majorEastAsia" w:hAnsiTheme="majorEastAsia" w:eastAsiaTheme="majorEastAsia" w:cstheme="majorEastAsia"/>
          <w:kern w:val="0"/>
          <w:sz w:val="24"/>
          <w:szCs w:val="24"/>
          <w:highlight w:val="none"/>
          <w:u w:val="single"/>
          <w:shd w:val="clear" w:color="auto" w:fill="FFFFFF" w:themeFill="background1"/>
        </w:rPr>
        <w:t xml:space="preserve">  / </w:t>
      </w:r>
      <w:r>
        <w:rPr>
          <w:rFonts w:hint="eastAsia" w:asciiTheme="majorEastAsia" w:hAnsiTheme="majorEastAsia" w:eastAsiaTheme="majorEastAsia" w:cstheme="majorEastAsia"/>
          <w:kern w:val="0"/>
          <w:sz w:val="24"/>
          <w:szCs w:val="24"/>
          <w:highlight w:val="none"/>
          <w:shd w:val="clear" w:color="auto" w:fill="FFFFFF" w:themeFill="background1"/>
        </w:rPr>
        <w:t>万元，资产总额为</w:t>
      </w:r>
      <w:r>
        <w:rPr>
          <w:rFonts w:hint="eastAsia" w:asciiTheme="majorEastAsia" w:hAnsiTheme="majorEastAsia" w:eastAsiaTheme="majorEastAsia" w:cstheme="majorEastAsia"/>
          <w:kern w:val="0"/>
          <w:sz w:val="24"/>
          <w:szCs w:val="24"/>
          <w:highlight w:val="none"/>
          <w:u w:val="single"/>
          <w:shd w:val="clear" w:color="auto" w:fill="FFFFFF" w:themeFill="background1"/>
        </w:rPr>
        <w:t xml:space="preserve">  / </w:t>
      </w:r>
      <w:r>
        <w:rPr>
          <w:rFonts w:hint="eastAsia" w:asciiTheme="majorEastAsia" w:hAnsiTheme="majorEastAsia" w:eastAsiaTheme="majorEastAsia" w:cstheme="majorEastAsia"/>
          <w:kern w:val="0"/>
          <w:sz w:val="24"/>
          <w:szCs w:val="24"/>
          <w:highlight w:val="none"/>
          <w:shd w:val="clear" w:color="auto" w:fill="FFFFFF" w:themeFill="background1"/>
        </w:rPr>
        <w:t>万元，属于（</w:t>
      </w:r>
      <w:r>
        <w:rPr>
          <w:rFonts w:hint="eastAsia" w:asciiTheme="majorEastAsia" w:hAnsiTheme="majorEastAsia" w:eastAsiaTheme="majorEastAsia" w:cstheme="majorEastAsia"/>
          <w:kern w:val="0"/>
          <w:sz w:val="24"/>
          <w:szCs w:val="24"/>
          <w:highlight w:val="none"/>
          <w:u w:val="single"/>
          <w:shd w:val="clear" w:color="auto" w:fill="FFFFFF" w:themeFill="background1"/>
        </w:rPr>
        <w:t>中型企业、小型企业、微型企业</w:t>
      </w:r>
      <w:r>
        <w:rPr>
          <w:rFonts w:hint="eastAsia" w:asciiTheme="majorEastAsia" w:hAnsiTheme="majorEastAsia" w:eastAsiaTheme="majorEastAsia" w:cstheme="majorEastAsia"/>
          <w:kern w:val="0"/>
          <w:sz w:val="24"/>
          <w:szCs w:val="24"/>
          <w:highlight w:val="none"/>
          <w:shd w:val="clear" w:color="auto" w:fill="FFFFFF" w:themeFill="background1"/>
        </w:rPr>
        <w:t>）；</w:t>
      </w:r>
    </w:p>
    <w:p w14:paraId="704A77D0">
      <w:pPr>
        <w:wordWrap/>
        <w:topLinePunct w:val="0"/>
        <w:bidi w:val="0"/>
        <w:spacing w:beforeAutospacing="0" w:afterAutospacing="0" w:line="240" w:lineRule="atLeast"/>
        <w:ind w:left="0" w:leftChars="0" w:right="0" w:rightChars="0" w:firstLine="480" w:firstLineChars="200"/>
        <w:rPr>
          <w:rFonts w:hint="eastAsia" w:asciiTheme="majorEastAsia" w:hAnsiTheme="majorEastAsia" w:eastAsiaTheme="majorEastAsia" w:cstheme="majorEastAsia"/>
          <w:kern w:val="0"/>
          <w:sz w:val="24"/>
          <w:szCs w:val="24"/>
          <w:highlight w:val="none"/>
          <w:shd w:val="clear" w:color="auto" w:fill="FFFFFF" w:themeFill="background1"/>
        </w:rPr>
      </w:pPr>
      <w:r>
        <w:rPr>
          <w:rFonts w:hint="eastAsia" w:asciiTheme="majorEastAsia" w:hAnsiTheme="majorEastAsia" w:eastAsiaTheme="majorEastAsia" w:cstheme="majorEastAsia"/>
          <w:kern w:val="0"/>
          <w:sz w:val="24"/>
          <w:szCs w:val="24"/>
          <w:highlight w:val="none"/>
          <w:shd w:val="clear" w:color="auto" w:fill="FFFFFF" w:themeFill="background1"/>
        </w:rPr>
        <w:t xml:space="preserve">2. </w:t>
      </w:r>
      <w:r>
        <w:rPr>
          <w:rFonts w:hint="eastAsia" w:asciiTheme="majorEastAsia" w:hAnsiTheme="majorEastAsia" w:eastAsiaTheme="majorEastAsia" w:cstheme="majorEastAsia"/>
          <w:kern w:val="0"/>
          <w:sz w:val="24"/>
          <w:szCs w:val="24"/>
          <w:highlight w:val="none"/>
          <w:u w:val="single"/>
          <w:shd w:val="clear" w:color="auto" w:fill="FFFFFF" w:themeFill="background1"/>
        </w:rPr>
        <w:t>（标的名称）</w:t>
      </w:r>
      <w:r>
        <w:rPr>
          <w:rFonts w:hint="eastAsia" w:asciiTheme="majorEastAsia" w:hAnsiTheme="majorEastAsia" w:eastAsiaTheme="majorEastAsia" w:cstheme="majorEastAsia"/>
          <w:kern w:val="0"/>
          <w:sz w:val="24"/>
          <w:szCs w:val="24"/>
          <w:highlight w:val="none"/>
          <w:shd w:val="clear" w:color="auto" w:fill="FFFFFF" w:themeFill="background1"/>
        </w:rPr>
        <w:t xml:space="preserve"> ，属于</w:t>
      </w:r>
      <w:r>
        <w:rPr>
          <w:rFonts w:hint="eastAsia" w:asciiTheme="majorEastAsia" w:hAnsiTheme="majorEastAsia" w:eastAsiaTheme="majorEastAsia" w:cstheme="majorEastAsia"/>
          <w:kern w:val="0"/>
          <w:sz w:val="24"/>
          <w:szCs w:val="24"/>
          <w:highlight w:val="none"/>
          <w:u w:val="single"/>
          <w:shd w:val="clear" w:color="auto" w:fill="FFFFFF" w:themeFill="background1"/>
        </w:rPr>
        <w:t>（采购文件中明确的所属行业）</w:t>
      </w:r>
      <w:r>
        <w:rPr>
          <w:rFonts w:hint="eastAsia" w:asciiTheme="majorEastAsia" w:hAnsiTheme="majorEastAsia" w:eastAsiaTheme="majorEastAsia" w:cstheme="majorEastAsia"/>
          <w:kern w:val="0"/>
          <w:sz w:val="24"/>
          <w:szCs w:val="24"/>
          <w:highlight w:val="none"/>
          <w:shd w:val="clear" w:color="auto" w:fill="FFFFFF" w:themeFill="background1"/>
        </w:rPr>
        <w:t>；承建（承接）企业为</w:t>
      </w:r>
      <w:r>
        <w:rPr>
          <w:rFonts w:hint="eastAsia" w:asciiTheme="majorEastAsia" w:hAnsiTheme="majorEastAsia" w:eastAsiaTheme="majorEastAsia" w:cstheme="majorEastAsia"/>
          <w:kern w:val="0"/>
          <w:sz w:val="24"/>
          <w:szCs w:val="24"/>
          <w:highlight w:val="none"/>
          <w:u w:val="single"/>
          <w:shd w:val="clear" w:color="auto" w:fill="FFFFFF" w:themeFill="background1"/>
        </w:rPr>
        <w:t>（企业名称）</w:t>
      </w:r>
      <w:r>
        <w:rPr>
          <w:rFonts w:hint="eastAsia" w:asciiTheme="majorEastAsia" w:hAnsiTheme="majorEastAsia" w:eastAsiaTheme="majorEastAsia" w:cstheme="majorEastAsia"/>
          <w:kern w:val="0"/>
          <w:sz w:val="24"/>
          <w:szCs w:val="24"/>
          <w:highlight w:val="none"/>
          <w:shd w:val="clear" w:color="auto" w:fill="FFFFFF" w:themeFill="background1"/>
        </w:rPr>
        <w:t>，从业人员</w:t>
      </w:r>
      <w:r>
        <w:rPr>
          <w:rFonts w:hint="eastAsia" w:asciiTheme="majorEastAsia" w:hAnsiTheme="majorEastAsia" w:eastAsiaTheme="majorEastAsia" w:cstheme="majorEastAsia"/>
          <w:kern w:val="0"/>
          <w:sz w:val="24"/>
          <w:szCs w:val="24"/>
          <w:highlight w:val="none"/>
          <w:u w:val="single"/>
          <w:shd w:val="clear" w:color="auto" w:fill="FFFFFF" w:themeFill="background1"/>
        </w:rPr>
        <w:t xml:space="preserve"> /  </w:t>
      </w:r>
      <w:r>
        <w:rPr>
          <w:rFonts w:hint="eastAsia" w:asciiTheme="majorEastAsia" w:hAnsiTheme="majorEastAsia" w:eastAsiaTheme="majorEastAsia" w:cstheme="majorEastAsia"/>
          <w:kern w:val="0"/>
          <w:sz w:val="24"/>
          <w:szCs w:val="24"/>
          <w:highlight w:val="none"/>
          <w:shd w:val="clear" w:color="auto" w:fill="FFFFFF" w:themeFill="background1"/>
        </w:rPr>
        <w:t>人，营业收入为</w:t>
      </w:r>
      <w:r>
        <w:rPr>
          <w:rFonts w:hint="eastAsia" w:asciiTheme="majorEastAsia" w:hAnsiTheme="majorEastAsia" w:eastAsiaTheme="majorEastAsia" w:cstheme="majorEastAsia"/>
          <w:kern w:val="0"/>
          <w:sz w:val="24"/>
          <w:szCs w:val="24"/>
          <w:highlight w:val="none"/>
          <w:u w:val="single"/>
          <w:shd w:val="clear" w:color="auto" w:fill="FFFFFF" w:themeFill="background1"/>
        </w:rPr>
        <w:t xml:space="preserve">  / </w:t>
      </w:r>
      <w:r>
        <w:rPr>
          <w:rFonts w:hint="eastAsia" w:asciiTheme="majorEastAsia" w:hAnsiTheme="majorEastAsia" w:eastAsiaTheme="majorEastAsia" w:cstheme="majorEastAsia"/>
          <w:kern w:val="0"/>
          <w:sz w:val="24"/>
          <w:szCs w:val="24"/>
          <w:highlight w:val="none"/>
          <w:shd w:val="clear" w:color="auto" w:fill="FFFFFF" w:themeFill="background1"/>
        </w:rPr>
        <w:t>万元，资产总额为</w:t>
      </w:r>
      <w:r>
        <w:rPr>
          <w:rFonts w:hint="eastAsia" w:asciiTheme="majorEastAsia" w:hAnsiTheme="majorEastAsia" w:eastAsiaTheme="majorEastAsia" w:cstheme="majorEastAsia"/>
          <w:kern w:val="0"/>
          <w:sz w:val="24"/>
          <w:szCs w:val="24"/>
          <w:highlight w:val="none"/>
          <w:u w:val="single"/>
          <w:shd w:val="clear" w:color="auto" w:fill="FFFFFF" w:themeFill="background1"/>
        </w:rPr>
        <w:t xml:space="preserve">  / </w:t>
      </w:r>
      <w:r>
        <w:rPr>
          <w:rFonts w:hint="eastAsia" w:asciiTheme="majorEastAsia" w:hAnsiTheme="majorEastAsia" w:eastAsiaTheme="majorEastAsia" w:cstheme="majorEastAsia"/>
          <w:kern w:val="0"/>
          <w:sz w:val="24"/>
          <w:szCs w:val="24"/>
          <w:highlight w:val="none"/>
          <w:shd w:val="clear" w:color="auto" w:fill="FFFFFF" w:themeFill="background1"/>
        </w:rPr>
        <w:t>万元，属于（</w:t>
      </w:r>
      <w:r>
        <w:rPr>
          <w:rFonts w:hint="eastAsia" w:asciiTheme="majorEastAsia" w:hAnsiTheme="majorEastAsia" w:eastAsiaTheme="majorEastAsia" w:cstheme="majorEastAsia"/>
          <w:kern w:val="0"/>
          <w:sz w:val="24"/>
          <w:szCs w:val="24"/>
          <w:highlight w:val="none"/>
          <w:u w:val="single"/>
          <w:shd w:val="clear" w:color="auto" w:fill="FFFFFF" w:themeFill="background1"/>
        </w:rPr>
        <w:t>中型企业、小型企业、微型企业</w:t>
      </w:r>
      <w:r>
        <w:rPr>
          <w:rFonts w:hint="eastAsia" w:asciiTheme="majorEastAsia" w:hAnsiTheme="majorEastAsia" w:eastAsiaTheme="majorEastAsia" w:cstheme="majorEastAsia"/>
          <w:kern w:val="0"/>
          <w:sz w:val="24"/>
          <w:szCs w:val="24"/>
          <w:highlight w:val="none"/>
          <w:shd w:val="clear" w:color="auto" w:fill="FFFFFF" w:themeFill="background1"/>
        </w:rPr>
        <w:t>）；</w:t>
      </w:r>
    </w:p>
    <w:p w14:paraId="62F4AC5A">
      <w:pPr>
        <w:wordWrap/>
        <w:topLinePunct w:val="0"/>
        <w:bidi w:val="0"/>
        <w:spacing w:beforeAutospacing="0" w:afterAutospacing="0" w:line="240" w:lineRule="atLeast"/>
        <w:ind w:left="0" w:leftChars="0" w:right="0" w:rightChars="0" w:firstLine="480" w:firstLineChars="200"/>
        <w:rPr>
          <w:rFonts w:hint="eastAsia" w:asciiTheme="majorEastAsia" w:hAnsiTheme="majorEastAsia" w:eastAsiaTheme="majorEastAsia" w:cstheme="majorEastAsia"/>
          <w:kern w:val="0"/>
          <w:sz w:val="24"/>
          <w:szCs w:val="24"/>
          <w:highlight w:val="none"/>
          <w:shd w:val="clear" w:color="auto" w:fill="FFFFFF" w:themeFill="background1"/>
        </w:rPr>
      </w:pPr>
      <w:r>
        <w:rPr>
          <w:rFonts w:hint="eastAsia" w:asciiTheme="majorEastAsia" w:hAnsiTheme="majorEastAsia" w:eastAsiaTheme="majorEastAsia" w:cstheme="majorEastAsia"/>
          <w:kern w:val="0"/>
          <w:sz w:val="24"/>
          <w:szCs w:val="24"/>
          <w:highlight w:val="none"/>
          <w:shd w:val="clear" w:color="auto" w:fill="FFFFFF" w:themeFill="background1"/>
        </w:rPr>
        <w:t>……</w:t>
      </w:r>
    </w:p>
    <w:p w14:paraId="38560094">
      <w:pPr>
        <w:wordWrap/>
        <w:topLinePunct w:val="0"/>
        <w:bidi w:val="0"/>
        <w:spacing w:beforeAutospacing="0" w:afterAutospacing="0" w:line="240" w:lineRule="atLeast"/>
        <w:ind w:left="0" w:leftChars="0" w:right="0" w:rightChars="0" w:firstLine="480" w:firstLineChars="200"/>
        <w:rPr>
          <w:rFonts w:hint="eastAsia" w:asciiTheme="majorEastAsia" w:hAnsiTheme="majorEastAsia" w:eastAsiaTheme="majorEastAsia" w:cstheme="majorEastAsia"/>
          <w:kern w:val="0"/>
          <w:sz w:val="24"/>
          <w:szCs w:val="24"/>
          <w:highlight w:val="none"/>
          <w:shd w:val="clear" w:color="auto" w:fill="FFFFFF" w:themeFill="background1"/>
        </w:rPr>
      </w:pPr>
      <w:r>
        <w:rPr>
          <w:rFonts w:hint="eastAsia" w:asciiTheme="majorEastAsia" w:hAnsiTheme="majorEastAsia" w:eastAsiaTheme="majorEastAsia" w:cstheme="majorEastAsia"/>
          <w:kern w:val="0"/>
          <w:sz w:val="24"/>
          <w:szCs w:val="24"/>
          <w:highlight w:val="none"/>
          <w:shd w:val="clear" w:color="auto" w:fill="FFFFFF" w:themeFill="background1"/>
        </w:rPr>
        <w:t>以上企业，不属于大企业的分支机构，不存在控股股东为大企业的情形，也不存在与大企业的负责人为同一人的情形。</w:t>
      </w:r>
    </w:p>
    <w:p w14:paraId="748BCE5E">
      <w:pPr>
        <w:wordWrap/>
        <w:topLinePunct w:val="0"/>
        <w:bidi w:val="0"/>
        <w:spacing w:beforeAutospacing="0" w:afterAutospacing="0" w:line="240" w:lineRule="atLeast"/>
        <w:ind w:left="0" w:leftChars="0" w:right="0" w:rightChars="0" w:firstLine="480" w:firstLineChars="200"/>
        <w:rPr>
          <w:rFonts w:hint="eastAsia" w:asciiTheme="majorEastAsia" w:hAnsiTheme="majorEastAsia" w:eastAsiaTheme="majorEastAsia" w:cstheme="majorEastAsia"/>
          <w:kern w:val="0"/>
          <w:sz w:val="24"/>
          <w:szCs w:val="24"/>
          <w:highlight w:val="none"/>
          <w:shd w:val="clear" w:color="auto" w:fill="FFFFFF" w:themeFill="background1"/>
        </w:rPr>
      </w:pPr>
      <w:r>
        <w:rPr>
          <w:rFonts w:hint="eastAsia" w:asciiTheme="majorEastAsia" w:hAnsiTheme="majorEastAsia" w:eastAsiaTheme="majorEastAsia" w:cstheme="majorEastAsia"/>
          <w:kern w:val="0"/>
          <w:sz w:val="24"/>
          <w:szCs w:val="24"/>
          <w:highlight w:val="none"/>
          <w:shd w:val="clear" w:color="auto" w:fill="FFFFFF" w:themeFill="background1"/>
        </w:rPr>
        <w:t>本企业对上述声明内容的真实性负责。如有虚假，将依法承担相应责任。</w:t>
      </w:r>
    </w:p>
    <w:p w14:paraId="2BBBC061">
      <w:pPr>
        <w:wordWrap/>
        <w:topLinePunct w:val="0"/>
        <w:bidi w:val="0"/>
        <w:spacing w:beforeAutospacing="0" w:afterAutospacing="0" w:line="240" w:lineRule="atLeast"/>
        <w:ind w:left="0" w:leftChars="0" w:right="0" w:rightChars="0" w:firstLine="480" w:firstLineChars="200"/>
        <w:jc w:val="center"/>
        <w:rPr>
          <w:rFonts w:hint="eastAsia" w:asciiTheme="majorEastAsia" w:hAnsiTheme="majorEastAsia" w:eastAsiaTheme="majorEastAsia" w:cstheme="majorEastAsia"/>
          <w:kern w:val="0"/>
          <w:sz w:val="24"/>
          <w:szCs w:val="24"/>
          <w:highlight w:val="none"/>
          <w:shd w:val="clear" w:color="auto" w:fill="FFFFFF" w:themeFill="background1"/>
          <w:lang w:val="en-US" w:eastAsia="zh-CN"/>
        </w:rPr>
      </w:pPr>
      <w:r>
        <w:rPr>
          <w:rFonts w:hint="eastAsia" w:asciiTheme="majorEastAsia" w:hAnsiTheme="majorEastAsia" w:eastAsiaTheme="majorEastAsia" w:cstheme="majorEastAsia"/>
          <w:kern w:val="0"/>
          <w:sz w:val="24"/>
          <w:szCs w:val="24"/>
          <w:highlight w:val="none"/>
          <w:shd w:val="clear" w:color="auto" w:fill="FFFFFF" w:themeFill="background1"/>
          <w:lang w:val="en-US" w:eastAsia="zh-CN"/>
        </w:rPr>
        <w:t xml:space="preserve">                                    </w:t>
      </w:r>
      <w:r>
        <w:rPr>
          <w:rFonts w:hint="eastAsia" w:asciiTheme="majorEastAsia" w:hAnsiTheme="majorEastAsia" w:eastAsiaTheme="majorEastAsia" w:cstheme="majorEastAsia"/>
          <w:kern w:val="0"/>
          <w:sz w:val="24"/>
          <w:szCs w:val="24"/>
          <w:highlight w:val="none"/>
          <w:shd w:val="clear" w:color="auto" w:fill="FFFFFF" w:themeFill="background1"/>
        </w:rPr>
        <w:t>企业名称（盖章）：</w:t>
      </w:r>
      <w:r>
        <w:rPr>
          <w:rFonts w:hint="eastAsia" w:asciiTheme="majorEastAsia" w:hAnsiTheme="majorEastAsia" w:eastAsiaTheme="majorEastAsia" w:cstheme="majorEastAsia"/>
          <w:kern w:val="0"/>
          <w:sz w:val="24"/>
          <w:szCs w:val="24"/>
          <w:highlight w:val="none"/>
          <w:shd w:val="clear" w:color="auto" w:fill="FFFFFF" w:themeFill="background1"/>
          <w:lang w:val="en-US" w:eastAsia="zh-CN"/>
        </w:rPr>
        <w:t xml:space="preserve"> </w:t>
      </w:r>
    </w:p>
    <w:p w14:paraId="01E72678">
      <w:pPr>
        <w:wordWrap/>
        <w:topLinePunct w:val="0"/>
        <w:bidi w:val="0"/>
        <w:spacing w:beforeAutospacing="0" w:afterAutospacing="0" w:line="240" w:lineRule="atLeast"/>
        <w:ind w:left="0" w:leftChars="0" w:right="0" w:rightChars="0" w:firstLine="480" w:firstLineChars="200"/>
        <w:jc w:val="center"/>
        <w:rPr>
          <w:rFonts w:hint="eastAsia" w:asciiTheme="majorEastAsia" w:hAnsiTheme="majorEastAsia" w:eastAsiaTheme="majorEastAsia" w:cstheme="majorEastAsia"/>
          <w:b/>
          <w:sz w:val="24"/>
          <w:szCs w:val="24"/>
          <w:highlight w:val="none"/>
          <w:shd w:val="clear" w:color="auto" w:fill="FFFFFF" w:themeFill="background1"/>
          <w:lang w:val="en-US" w:eastAsia="zh-CN"/>
        </w:rPr>
      </w:pPr>
      <w:r>
        <w:rPr>
          <w:rFonts w:hint="eastAsia" w:asciiTheme="majorEastAsia" w:hAnsiTheme="majorEastAsia" w:eastAsiaTheme="majorEastAsia" w:cstheme="majorEastAsia"/>
          <w:kern w:val="0"/>
          <w:sz w:val="24"/>
          <w:szCs w:val="24"/>
          <w:highlight w:val="none"/>
          <w:shd w:val="clear" w:color="auto" w:fill="FFFFFF" w:themeFill="background1"/>
          <w:lang w:val="en-US" w:eastAsia="zh-CN"/>
        </w:rPr>
        <w:t xml:space="preserve">                                         </w:t>
      </w:r>
      <w:r>
        <w:rPr>
          <w:rFonts w:hint="eastAsia" w:asciiTheme="majorEastAsia" w:hAnsiTheme="majorEastAsia" w:eastAsiaTheme="majorEastAsia" w:cstheme="majorEastAsia"/>
          <w:kern w:val="0"/>
          <w:sz w:val="24"/>
          <w:szCs w:val="24"/>
          <w:highlight w:val="none"/>
          <w:shd w:val="clear" w:color="auto" w:fill="FFFFFF" w:themeFill="background1"/>
        </w:rPr>
        <w:t>日期：</w:t>
      </w:r>
      <w:r>
        <w:rPr>
          <w:rFonts w:hint="eastAsia" w:asciiTheme="majorEastAsia" w:hAnsiTheme="majorEastAsia" w:eastAsiaTheme="majorEastAsia" w:cstheme="majorEastAsia"/>
          <w:kern w:val="0"/>
          <w:sz w:val="24"/>
          <w:szCs w:val="24"/>
          <w:highlight w:val="none"/>
          <w:shd w:val="clear" w:color="auto" w:fill="FFFFFF" w:themeFill="background1"/>
          <w:lang w:val="en-US" w:eastAsia="zh-CN"/>
        </w:rPr>
        <w:t xml:space="preserve">   年  月  日</w:t>
      </w:r>
    </w:p>
    <w:p w14:paraId="41C88A3A">
      <w:pPr>
        <w:pStyle w:val="26"/>
        <w:wordWrap/>
        <w:topLinePunct w:val="0"/>
        <w:bidi w:val="0"/>
        <w:spacing w:beforeAutospacing="0" w:after="0" w:afterAutospacing="0" w:line="240" w:lineRule="atLeast"/>
        <w:ind w:left="0" w:leftChars="0" w:right="0" w:rightChars="0" w:firstLine="480" w:firstLineChars="200"/>
        <w:rPr>
          <w:rFonts w:hint="eastAsia" w:asciiTheme="majorEastAsia" w:hAnsiTheme="majorEastAsia" w:eastAsiaTheme="majorEastAsia" w:cstheme="majorEastAsia"/>
          <w:sz w:val="24"/>
          <w:szCs w:val="24"/>
          <w:highlight w:val="none"/>
          <w:lang w:val="en-US" w:eastAsia="zh-CN"/>
        </w:rPr>
      </w:pPr>
      <w:r>
        <w:rPr>
          <w:rFonts w:hint="eastAsia" w:asciiTheme="majorEastAsia" w:hAnsiTheme="majorEastAsia" w:eastAsiaTheme="majorEastAsia" w:cstheme="majorEastAsia"/>
          <w:kern w:val="0"/>
          <w:sz w:val="24"/>
          <w:szCs w:val="24"/>
          <w:highlight w:val="none"/>
          <w:shd w:val="clear" w:color="auto" w:fill="FFFFFF" w:themeFill="background1"/>
        </w:rPr>
        <w:t>注：人员、营业收入、资产总额填报上一年度数据，无上一年度数据的新成立企业可不填报。</w:t>
      </w:r>
    </w:p>
    <w:p w14:paraId="7519E122">
      <w:pPr>
        <w:pStyle w:val="21"/>
        <w:wordWrap/>
        <w:topLinePunct w:val="0"/>
        <w:bidi w:val="0"/>
        <w:spacing w:beforeAutospacing="0" w:afterAutospacing="0" w:line="240" w:lineRule="atLeast"/>
        <w:ind w:left="0" w:leftChars="0" w:right="0" w:rightChars="0" w:firstLine="482" w:firstLineChars="200"/>
        <w:rPr>
          <w:rFonts w:hint="eastAsia" w:asciiTheme="majorEastAsia" w:hAnsiTheme="majorEastAsia" w:eastAsiaTheme="majorEastAsia" w:cstheme="majorEastAsia"/>
          <w:b/>
          <w:color w:val="auto"/>
          <w:sz w:val="24"/>
          <w:szCs w:val="24"/>
          <w:highlight w:val="none"/>
        </w:rPr>
      </w:pPr>
    </w:p>
    <w:p w14:paraId="70ED80BC">
      <w:pPr>
        <w:rPr>
          <w:rFonts w:hint="default" w:asciiTheme="minorEastAsia" w:hAnsiTheme="minorEastAsia" w:eastAsiaTheme="minorEastAsia" w:cstheme="minorEastAsia"/>
          <w:b/>
          <w:bCs/>
          <w:i w:val="0"/>
          <w:iCs w:val="0"/>
          <w:sz w:val="24"/>
          <w:szCs w:val="24"/>
          <w:highlight w:val="none"/>
          <w:lang w:val="en-US" w:eastAsia="zh-CN"/>
        </w:rPr>
      </w:pPr>
      <w:r>
        <w:rPr>
          <w:rFonts w:hint="default" w:asciiTheme="minorEastAsia" w:hAnsiTheme="minorEastAsia" w:eastAsiaTheme="minorEastAsia" w:cstheme="minorEastAsia"/>
          <w:b/>
          <w:bCs/>
          <w:i w:val="0"/>
          <w:iCs w:val="0"/>
          <w:sz w:val="24"/>
          <w:szCs w:val="24"/>
          <w:highlight w:val="none"/>
          <w:lang w:val="en-US" w:eastAsia="zh-CN"/>
        </w:rPr>
        <w:br w:type="page"/>
      </w:r>
    </w:p>
    <w:p w14:paraId="7527A75B">
      <w:pPr>
        <w:bidi w:val="0"/>
        <w:adjustRightInd/>
        <w:snapToGrid/>
        <w:spacing w:before="65" w:line="240" w:lineRule="auto"/>
        <w:ind w:left="4060"/>
        <w:jc w:val="left"/>
        <w:rPr>
          <w:rFonts w:hint="eastAsia" w:ascii="仿宋" w:hAnsi="仿宋" w:eastAsia="仿宋" w:cs="仿宋"/>
          <w:sz w:val="28"/>
          <w:szCs w:val="28"/>
          <w:highlight w:val="none"/>
        </w:rPr>
      </w:pPr>
      <w:r>
        <w:rPr>
          <w:rFonts w:hint="eastAsia" w:ascii="仿宋" w:hAnsi="仿宋" w:eastAsia="仿宋" w:cs="仿宋"/>
          <w:spacing w:val="6"/>
          <w:sz w:val="28"/>
          <w:szCs w:val="28"/>
          <w:highlight w:val="none"/>
        </w:rPr>
        <w:t>中小企业划分标准</w:t>
      </w:r>
    </w:p>
    <w:p w14:paraId="25E9B806">
      <w:pPr>
        <w:bidi w:val="0"/>
        <w:adjustRightInd/>
        <w:snapToGrid/>
        <w:spacing w:before="64" w:line="240" w:lineRule="auto"/>
        <w:jc w:val="left"/>
        <w:rPr>
          <w:rFonts w:hint="eastAsia" w:ascii="仿宋" w:hAnsi="仿宋" w:eastAsia="仿宋" w:cs="仿宋"/>
          <w:sz w:val="28"/>
          <w:szCs w:val="28"/>
          <w:highlight w:val="none"/>
        </w:rPr>
      </w:pPr>
      <w:r>
        <w:rPr>
          <w:rFonts w:hint="eastAsia" w:ascii="仿宋" w:hAnsi="仿宋" w:eastAsia="仿宋" w:cs="仿宋"/>
          <w:spacing w:val="12"/>
          <w:sz w:val="28"/>
          <w:szCs w:val="28"/>
          <w:highlight w:val="none"/>
        </w:rPr>
        <w:t>工业和信息化部、国家统计局、发展改革委、财政部等四部门《关于印</w:t>
      </w:r>
      <w:r>
        <w:rPr>
          <w:rFonts w:hint="eastAsia" w:ascii="仿宋" w:hAnsi="仿宋" w:eastAsia="仿宋" w:cs="仿宋"/>
          <w:spacing w:val="11"/>
          <w:sz w:val="28"/>
          <w:szCs w:val="28"/>
          <w:highlight w:val="none"/>
        </w:rPr>
        <w:t>发中小企业划型标准规定的通</w:t>
      </w:r>
      <w:r>
        <w:rPr>
          <w:rFonts w:hint="eastAsia" w:ascii="仿宋" w:hAnsi="仿宋" w:eastAsia="仿宋" w:cs="仿宋"/>
          <w:spacing w:val="5"/>
          <w:sz w:val="28"/>
          <w:szCs w:val="28"/>
          <w:highlight w:val="none"/>
        </w:rPr>
        <w:t>知》（工信部联企业〔2011〕300</w:t>
      </w:r>
      <w:r>
        <w:rPr>
          <w:rFonts w:hint="eastAsia" w:ascii="仿宋" w:hAnsi="仿宋" w:eastAsia="仿宋" w:cs="仿宋"/>
          <w:spacing w:val="-26"/>
          <w:sz w:val="28"/>
          <w:szCs w:val="28"/>
          <w:highlight w:val="none"/>
        </w:rPr>
        <w:t xml:space="preserve"> </w:t>
      </w:r>
      <w:r>
        <w:rPr>
          <w:rFonts w:hint="eastAsia" w:ascii="仿宋" w:hAnsi="仿宋" w:eastAsia="仿宋" w:cs="仿宋"/>
          <w:spacing w:val="5"/>
          <w:sz w:val="28"/>
          <w:szCs w:val="28"/>
          <w:highlight w:val="none"/>
        </w:rPr>
        <w:t>号）规定中小企业划型标准如表所示：</w:t>
      </w:r>
    </w:p>
    <w:tbl>
      <w:tblPr>
        <w:tblStyle w:val="36"/>
        <w:tblW w:w="953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06"/>
        <w:gridCol w:w="885"/>
        <w:gridCol w:w="7140"/>
      </w:tblGrid>
      <w:tr w14:paraId="26F84A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1506" w:type="dxa"/>
            <w:vMerge w:val="restart"/>
            <w:tcBorders>
              <w:bottom w:val="nil"/>
            </w:tcBorders>
            <w:noWrap w:val="0"/>
            <w:vAlign w:val="top"/>
          </w:tcPr>
          <w:p w14:paraId="3ED52BA4">
            <w:pPr>
              <w:bidi w:val="0"/>
              <w:adjustRightInd/>
              <w:snapToGrid/>
              <w:spacing w:line="240" w:lineRule="auto"/>
              <w:rPr>
                <w:rFonts w:hint="eastAsia" w:ascii="仿宋" w:hAnsi="仿宋" w:eastAsia="仿宋" w:cs="仿宋"/>
                <w:sz w:val="28"/>
                <w:szCs w:val="28"/>
                <w:highlight w:val="none"/>
              </w:rPr>
            </w:pPr>
          </w:p>
          <w:p w14:paraId="6980B5E6">
            <w:pPr>
              <w:bidi w:val="0"/>
              <w:adjustRightInd/>
              <w:snapToGrid/>
              <w:spacing w:line="240" w:lineRule="auto"/>
              <w:rPr>
                <w:rFonts w:hint="eastAsia" w:ascii="仿宋" w:hAnsi="仿宋" w:eastAsia="仿宋" w:cs="仿宋"/>
                <w:sz w:val="28"/>
                <w:szCs w:val="28"/>
                <w:highlight w:val="none"/>
              </w:rPr>
            </w:pPr>
          </w:p>
          <w:p w14:paraId="63936789">
            <w:pPr>
              <w:pStyle w:val="37"/>
              <w:bidi w:val="0"/>
              <w:adjustRightInd/>
              <w:snapToGrid/>
              <w:spacing w:before="65" w:line="240" w:lineRule="auto"/>
              <w:ind w:left="8"/>
              <w:rPr>
                <w:rFonts w:hint="eastAsia" w:ascii="仿宋" w:hAnsi="仿宋" w:eastAsia="仿宋" w:cs="仿宋"/>
                <w:sz w:val="28"/>
                <w:szCs w:val="28"/>
                <w:highlight w:val="none"/>
              </w:rPr>
            </w:pPr>
            <w:r>
              <w:rPr>
                <w:rFonts w:hint="eastAsia" w:ascii="仿宋" w:hAnsi="仿宋" w:eastAsia="仿宋" w:cs="仿宋"/>
                <w:spacing w:val="-1"/>
                <w:sz w:val="28"/>
                <w:szCs w:val="28"/>
                <w:highlight w:val="none"/>
              </w:rPr>
              <w:t>农、林、牧、 渔业</w:t>
            </w:r>
          </w:p>
        </w:tc>
        <w:tc>
          <w:tcPr>
            <w:tcW w:w="8025" w:type="dxa"/>
            <w:gridSpan w:val="2"/>
            <w:noWrap w:val="0"/>
            <w:vAlign w:val="top"/>
          </w:tcPr>
          <w:p w14:paraId="13F40597">
            <w:pPr>
              <w:pStyle w:val="37"/>
              <w:bidi w:val="0"/>
              <w:adjustRightInd/>
              <w:snapToGrid/>
              <w:spacing w:before="50" w:line="240" w:lineRule="auto"/>
              <w:ind w:left="13"/>
              <w:rPr>
                <w:rFonts w:hint="eastAsia" w:ascii="仿宋" w:hAnsi="仿宋" w:eastAsia="仿宋" w:cs="仿宋"/>
                <w:sz w:val="28"/>
                <w:szCs w:val="28"/>
                <w:highlight w:val="none"/>
              </w:rPr>
            </w:pPr>
            <w:r>
              <w:rPr>
                <w:rFonts w:hint="eastAsia" w:ascii="仿宋" w:hAnsi="仿宋" w:eastAsia="仿宋" w:cs="仿宋"/>
                <w:spacing w:val="6"/>
                <w:sz w:val="28"/>
                <w:szCs w:val="28"/>
                <w:highlight w:val="none"/>
              </w:rPr>
              <w:t>营业收入</w:t>
            </w:r>
            <w:r>
              <w:rPr>
                <w:rFonts w:hint="eastAsia" w:ascii="仿宋" w:hAnsi="仿宋" w:eastAsia="仿宋" w:cs="仿宋"/>
                <w:spacing w:val="-20"/>
                <w:sz w:val="28"/>
                <w:szCs w:val="28"/>
                <w:highlight w:val="none"/>
              </w:rPr>
              <w:t xml:space="preserve"> </w:t>
            </w:r>
            <w:r>
              <w:rPr>
                <w:rFonts w:hint="eastAsia" w:ascii="仿宋" w:hAnsi="仿宋" w:eastAsia="仿宋" w:cs="仿宋"/>
                <w:spacing w:val="6"/>
                <w:sz w:val="28"/>
                <w:szCs w:val="28"/>
                <w:highlight w:val="none"/>
              </w:rPr>
              <w:t>20000</w:t>
            </w:r>
            <w:r>
              <w:rPr>
                <w:rFonts w:hint="eastAsia" w:ascii="仿宋" w:hAnsi="仿宋" w:eastAsia="仿宋" w:cs="仿宋"/>
                <w:spacing w:val="-33"/>
                <w:sz w:val="28"/>
                <w:szCs w:val="28"/>
                <w:highlight w:val="none"/>
              </w:rPr>
              <w:t xml:space="preserve"> </w:t>
            </w:r>
            <w:r>
              <w:rPr>
                <w:rFonts w:hint="eastAsia" w:ascii="仿宋" w:hAnsi="仿宋" w:eastAsia="仿宋" w:cs="仿宋"/>
                <w:spacing w:val="6"/>
                <w:sz w:val="28"/>
                <w:szCs w:val="28"/>
                <w:highlight w:val="none"/>
              </w:rPr>
              <w:t>万元以下的为中小微型企业。</w:t>
            </w:r>
          </w:p>
        </w:tc>
      </w:tr>
      <w:tr w14:paraId="2E0102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506" w:type="dxa"/>
            <w:vMerge w:val="continue"/>
            <w:tcBorders>
              <w:top w:val="nil"/>
              <w:bottom w:val="nil"/>
            </w:tcBorders>
            <w:noWrap w:val="0"/>
            <w:vAlign w:val="top"/>
          </w:tcPr>
          <w:p w14:paraId="15EF6F84">
            <w:pPr>
              <w:bidi w:val="0"/>
              <w:adjustRightInd/>
              <w:snapToGrid/>
              <w:spacing w:line="240" w:lineRule="auto"/>
              <w:rPr>
                <w:rFonts w:hint="eastAsia" w:ascii="仿宋" w:hAnsi="仿宋" w:eastAsia="仿宋" w:cs="仿宋"/>
                <w:sz w:val="28"/>
                <w:szCs w:val="28"/>
                <w:highlight w:val="none"/>
              </w:rPr>
            </w:pPr>
          </w:p>
        </w:tc>
        <w:tc>
          <w:tcPr>
            <w:tcW w:w="885" w:type="dxa"/>
            <w:noWrap w:val="0"/>
            <w:vAlign w:val="top"/>
          </w:tcPr>
          <w:p w14:paraId="31D6921A">
            <w:pPr>
              <w:pStyle w:val="37"/>
              <w:bidi w:val="0"/>
              <w:adjustRightInd/>
              <w:snapToGrid/>
              <w:spacing w:before="49" w:line="240" w:lineRule="auto"/>
              <w:ind w:left="26"/>
              <w:rPr>
                <w:rFonts w:hint="eastAsia" w:ascii="仿宋" w:hAnsi="仿宋" w:eastAsia="仿宋" w:cs="仿宋"/>
                <w:sz w:val="28"/>
                <w:szCs w:val="28"/>
                <w:highlight w:val="none"/>
              </w:rPr>
            </w:pPr>
            <w:r>
              <w:rPr>
                <w:rFonts w:hint="eastAsia" w:ascii="仿宋" w:hAnsi="仿宋" w:eastAsia="仿宋" w:cs="仿宋"/>
                <w:spacing w:val="-3"/>
                <w:sz w:val="28"/>
                <w:szCs w:val="28"/>
                <w:highlight w:val="none"/>
              </w:rPr>
              <w:t>中型</w:t>
            </w:r>
          </w:p>
        </w:tc>
        <w:tc>
          <w:tcPr>
            <w:tcW w:w="7140" w:type="dxa"/>
            <w:noWrap w:val="0"/>
            <w:vAlign w:val="top"/>
          </w:tcPr>
          <w:p w14:paraId="5325BF2B">
            <w:pPr>
              <w:pStyle w:val="37"/>
              <w:bidi w:val="0"/>
              <w:adjustRightInd/>
              <w:snapToGrid/>
              <w:spacing w:before="49" w:line="240" w:lineRule="auto"/>
              <w:ind w:left="8"/>
              <w:rPr>
                <w:rFonts w:hint="eastAsia" w:ascii="仿宋" w:hAnsi="仿宋" w:eastAsia="仿宋" w:cs="仿宋"/>
                <w:sz w:val="28"/>
                <w:szCs w:val="28"/>
                <w:highlight w:val="none"/>
              </w:rPr>
            </w:pPr>
            <w:r>
              <w:rPr>
                <w:rFonts w:hint="eastAsia" w:ascii="仿宋" w:hAnsi="仿宋" w:eastAsia="仿宋" w:cs="仿宋"/>
                <w:sz w:val="28"/>
                <w:szCs w:val="28"/>
                <w:highlight w:val="none"/>
              </w:rPr>
              <w:t>500</w:t>
            </w:r>
            <w:r>
              <w:rPr>
                <w:rFonts w:hint="eastAsia" w:ascii="仿宋" w:hAnsi="仿宋" w:eastAsia="仿宋" w:cs="仿宋"/>
                <w:spacing w:val="-29"/>
                <w:sz w:val="28"/>
                <w:szCs w:val="28"/>
                <w:highlight w:val="none"/>
              </w:rPr>
              <w:t xml:space="preserve"> </w:t>
            </w:r>
            <w:r>
              <w:rPr>
                <w:rFonts w:hint="eastAsia" w:ascii="仿宋" w:hAnsi="仿宋" w:eastAsia="仿宋" w:cs="仿宋"/>
                <w:sz w:val="28"/>
                <w:szCs w:val="28"/>
                <w:highlight w:val="none"/>
              </w:rPr>
              <w:t>万元-20</w:t>
            </w:r>
            <w:r>
              <w:rPr>
                <w:rFonts w:hint="eastAsia" w:ascii="仿宋" w:hAnsi="仿宋" w:eastAsia="仿宋" w:cs="仿宋"/>
                <w:spacing w:val="-45"/>
                <w:sz w:val="28"/>
                <w:szCs w:val="28"/>
                <w:highlight w:val="none"/>
              </w:rPr>
              <w:t xml:space="preserve"> </w:t>
            </w:r>
            <w:r>
              <w:rPr>
                <w:rFonts w:hint="eastAsia" w:ascii="仿宋" w:hAnsi="仿宋" w:eastAsia="仿宋" w:cs="仿宋"/>
                <w:sz w:val="28"/>
                <w:szCs w:val="28"/>
                <w:highlight w:val="none"/>
              </w:rPr>
              <w:t>000</w:t>
            </w:r>
            <w:r>
              <w:rPr>
                <w:rFonts w:hint="eastAsia" w:ascii="仿宋" w:hAnsi="仿宋" w:eastAsia="仿宋" w:cs="仿宋"/>
                <w:spacing w:val="-32"/>
                <w:sz w:val="28"/>
                <w:szCs w:val="28"/>
                <w:highlight w:val="none"/>
              </w:rPr>
              <w:t xml:space="preserve"> </w:t>
            </w:r>
            <w:r>
              <w:rPr>
                <w:rFonts w:hint="eastAsia" w:ascii="仿宋" w:hAnsi="仿宋" w:eastAsia="仿宋" w:cs="仿宋"/>
                <w:sz w:val="28"/>
                <w:szCs w:val="28"/>
                <w:highlight w:val="none"/>
              </w:rPr>
              <w:t>万元</w:t>
            </w:r>
          </w:p>
        </w:tc>
      </w:tr>
      <w:tr w14:paraId="49B472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506" w:type="dxa"/>
            <w:vMerge w:val="continue"/>
            <w:tcBorders>
              <w:top w:val="nil"/>
              <w:bottom w:val="nil"/>
            </w:tcBorders>
            <w:noWrap w:val="0"/>
            <w:vAlign w:val="top"/>
          </w:tcPr>
          <w:p w14:paraId="0397224D">
            <w:pPr>
              <w:bidi w:val="0"/>
              <w:adjustRightInd/>
              <w:snapToGrid/>
              <w:spacing w:line="240" w:lineRule="auto"/>
              <w:rPr>
                <w:rFonts w:hint="eastAsia" w:ascii="仿宋" w:hAnsi="仿宋" w:eastAsia="仿宋" w:cs="仿宋"/>
                <w:sz w:val="28"/>
                <w:szCs w:val="28"/>
                <w:highlight w:val="none"/>
              </w:rPr>
            </w:pPr>
          </w:p>
        </w:tc>
        <w:tc>
          <w:tcPr>
            <w:tcW w:w="885" w:type="dxa"/>
            <w:noWrap w:val="0"/>
            <w:vAlign w:val="top"/>
          </w:tcPr>
          <w:p w14:paraId="34C8496A">
            <w:pPr>
              <w:pStyle w:val="37"/>
              <w:bidi w:val="0"/>
              <w:adjustRightInd/>
              <w:snapToGrid/>
              <w:spacing w:before="48" w:line="240" w:lineRule="auto"/>
              <w:ind w:left="12"/>
              <w:rPr>
                <w:rFonts w:hint="eastAsia" w:ascii="仿宋" w:hAnsi="仿宋" w:eastAsia="仿宋" w:cs="仿宋"/>
                <w:sz w:val="28"/>
                <w:szCs w:val="28"/>
                <w:highlight w:val="none"/>
              </w:rPr>
            </w:pPr>
            <w:r>
              <w:rPr>
                <w:rFonts w:hint="eastAsia" w:ascii="仿宋" w:hAnsi="仿宋" w:eastAsia="仿宋" w:cs="仿宋"/>
                <w:spacing w:val="2"/>
                <w:sz w:val="28"/>
                <w:szCs w:val="28"/>
                <w:highlight w:val="none"/>
              </w:rPr>
              <w:t>小型</w:t>
            </w:r>
          </w:p>
        </w:tc>
        <w:tc>
          <w:tcPr>
            <w:tcW w:w="7140" w:type="dxa"/>
            <w:noWrap w:val="0"/>
            <w:vAlign w:val="top"/>
          </w:tcPr>
          <w:p w14:paraId="355617D2">
            <w:pPr>
              <w:pStyle w:val="37"/>
              <w:bidi w:val="0"/>
              <w:adjustRightInd/>
              <w:snapToGrid/>
              <w:spacing w:before="49" w:line="240" w:lineRule="auto"/>
              <w:ind w:left="8"/>
              <w:rPr>
                <w:rFonts w:hint="eastAsia" w:ascii="仿宋" w:hAnsi="仿宋" w:eastAsia="仿宋" w:cs="仿宋"/>
                <w:sz w:val="28"/>
                <w:szCs w:val="28"/>
                <w:highlight w:val="none"/>
              </w:rPr>
            </w:pPr>
            <w:r>
              <w:rPr>
                <w:rFonts w:hint="eastAsia" w:ascii="仿宋" w:hAnsi="仿宋" w:eastAsia="仿宋" w:cs="仿宋"/>
                <w:spacing w:val="-1"/>
                <w:sz w:val="28"/>
                <w:szCs w:val="28"/>
                <w:highlight w:val="none"/>
              </w:rPr>
              <w:t>50</w:t>
            </w:r>
            <w:r>
              <w:rPr>
                <w:rFonts w:hint="eastAsia" w:ascii="仿宋" w:hAnsi="仿宋" w:eastAsia="仿宋" w:cs="仿宋"/>
                <w:spacing w:val="-28"/>
                <w:sz w:val="28"/>
                <w:szCs w:val="28"/>
                <w:highlight w:val="none"/>
              </w:rPr>
              <w:t xml:space="preserve"> </w:t>
            </w:r>
            <w:r>
              <w:rPr>
                <w:rFonts w:hint="eastAsia" w:ascii="仿宋" w:hAnsi="仿宋" w:eastAsia="仿宋" w:cs="仿宋"/>
                <w:spacing w:val="-1"/>
                <w:sz w:val="28"/>
                <w:szCs w:val="28"/>
                <w:highlight w:val="none"/>
              </w:rPr>
              <w:t>万元-500</w:t>
            </w:r>
            <w:r>
              <w:rPr>
                <w:rFonts w:hint="eastAsia" w:ascii="仿宋" w:hAnsi="仿宋" w:eastAsia="仿宋" w:cs="仿宋"/>
                <w:spacing w:val="-33"/>
                <w:sz w:val="28"/>
                <w:szCs w:val="28"/>
                <w:highlight w:val="none"/>
              </w:rPr>
              <w:t xml:space="preserve"> </w:t>
            </w:r>
            <w:r>
              <w:rPr>
                <w:rFonts w:hint="eastAsia" w:ascii="仿宋" w:hAnsi="仿宋" w:eastAsia="仿宋" w:cs="仿宋"/>
                <w:spacing w:val="-1"/>
                <w:sz w:val="28"/>
                <w:szCs w:val="28"/>
                <w:highlight w:val="none"/>
              </w:rPr>
              <w:t>万元</w:t>
            </w:r>
          </w:p>
        </w:tc>
      </w:tr>
      <w:tr w14:paraId="66C23B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506" w:type="dxa"/>
            <w:vMerge w:val="continue"/>
            <w:tcBorders>
              <w:top w:val="nil"/>
            </w:tcBorders>
            <w:noWrap w:val="0"/>
            <w:vAlign w:val="top"/>
          </w:tcPr>
          <w:p w14:paraId="2971BC5F">
            <w:pPr>
              <w:bidi w:val="0"/>
              <w:adjustRightInd/>
              <w:snapToGrid/>
              <w:spacing w:line="240" w:lineRule="auto"/>
              <w:rPr>
                <w:rFonts w:hint="eastAsia" w:ascii="仿宋" w:hAnsi="仿宋" w:eastAsia="仿宋" w:cs="仿宋"/>
                <w:sz w:val="28"/>
                <w:szCs w:val="28"/>
                <w:highlight w:val="none"/>
              </w:rPr>
            </w:pPr>
          </w:p>
        </w:tc>
        <w:tc>
          <w:tcPr>
            <w:tcW w:w="885" w:type="dxa"/>
            <w:noWrap w:val="0"/>
            <w:vAlign w:val="top"/>
          </w:tcPr>
          <w:p w14:paraId="00A71E88">
            <w:pPr>
              <w:pStyle w:val="37"/>
              <w:bidi w:val="0"/>
              <w:adjustRightInd/>
              <w:snapToGrid/>
              <w:spacing w:before="48" w:line="240" w:lineRule="auto"/>
              <w:ind w:left="6"/>
              <w:rPr>
                <w:rFonts w:hint="eastAsia" w:ascii="仿宋" w:hAnsi="仿宋" w:eastAsia="仿宋" w:cs="仿宋"/>
                <w:sz w:val="28"/>
                <w:szCs w:val="28"/>
                <w:highlight w:val="none"/>
              </w:rPr>
            </w:pPr>
            <w:r>
              <w:rPr>
                <w:rFonts w:hint="eastAsia" w:ascii="仿宋" w:hAnsi="仿宋" w:eastAsia="仿宋" w:cs="仿宋"/>
                <w:spacing w:val="4"/>
                <w:sz w:val="28"/>
                <w:szCs w:val="28"/>
                <w:highlight w:val="none"/>
              </w:rPr>
              <w:t>微型</w:t>
            </w:r>
          </w:p>
        </w:tc>
        <w:tc>
          <w:tcPr>
            <w:tcW w:w="7140" w:type="dxa"/>
            <w:noWrap w:val="0"/>
            <w:vAlign w:val="top"/>
          </w:tcPr>
          <w:p w14:paraId="2B3141A1">
            <w:pPr>
              <w:pStyle w:val="37"/>
              <w:bidi w:val="0"/>
              <w:adjustRightInd/>
              <w:snapToGrid/>
              <w:spacing w:before="49" w:line="240" w:lineRule="auto"/>
              <w:ind w:left="8"/>
              <w:rPr>
                <w:rFonts w:hint="eastAsia" w:ascii="仿宋" w:hAnsi="仿宋" w:eastAsia="仿宋" w:cs="仿宋"/>
                <w:sz w:val="28"/>
                <w:szCs w:val="28"/>
                <w:highlight w:val="none"/>
              </w:rPr>
            </w:pPr>
            <w:r>
              <w:rPr>
                <w:rFonts w:hint="eastAsia" w:ascii="仿宋" w:hAnsi="仿宋" w:eastAsia="仿宋" w:cs="仿宋"/>
                <w:spacing w:val="4"/>
                <w:sz w:val="28"/>
                <w:szCs w:val="28"/>
                <w:highlight w:val="none"/>
              </w:rPr>
              <w:t>50</w:t>
            </w:r>
            <w:r>
              <w:rPr>
                <w:rFonts w:hint="eastAsia" w:ascii="仿宋" w:hAnsi="仿宋" w:eastAsia="仿宋" w:cs="仿宋"/>
                <w:spacing w:val="-31"/>
                <w:sz w:val="28"/>
                <w:szCs w:val="28"/>
                <w:highlight w:val="none"/>
              </w:rPr>
              <w:t xml:space="preserve"> </w:t>
            </w:r>
            <w:r>
              <w:rPr>
                <w:rFonts w:hint="eastAsia" w:ascii="仿宋" w:hAnsi="仿宋" w:eastAsia="仿宋" w:cs="仿宋"/>
                <w:spacing w:val="4"/>
                <w:sz w:val="28"/>
                <w:szCs w:val="28"/>
                <w:highlight w:val="none"/>
              </w:rPr>
              <w:t>万元以下</w:t>
            </w:r>
          </w:p>
        </w:tc>
      </w:tr>
      <w:tr w14:paraId="32B2CB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506" w:type="dxa"/>
            <w:vMerge w:val="restart"/>
            <w:tcBorders>
              <w:bottom w:val="nil"/>
            </w:tcBorders>
            <w:noWrap w:val="0"/>
            <w:vAlign w:val="top"/>
          </w:tcPr>
          <w:p w14:paraId="065967EA">
            <w:pPr>
              <w:pStyle w:val="37"/>
              <w:bidi w:val="0"/>
              <w:adjustRightInd/>
              <w:snapToGrid/>
              <w:spacing w:before="51" w:line="240" w:lineRule="auto"/>
              <w:ind w:left="9" w:firstLine="1"/>
              <w:jc w:val="both"/>
              <w:rPr>
                <w:rFonts w:hint="eastAsia" w:ascii="仿宋" w:hAnsi="仿宋" w:eastAsia="仿宋" w:cs="仿宋"/>
                <w:sz w:val="28"/>
                <w:szCs w:val="28"/>
                <w:highlight w:val="none"/>
              </w:rPr>
            </w:pPr>
            <w:r>
              <w:rPr>
                <w:rFonts w:hint="eastAsia" w:ascii="仿宋" w:hAnsi="仿宋" w:eastAsia="仿宋" w:cs="仿宋"/>
                <w:spacing w:val="-12"/>
                <w:sz w:val="28"/>
                <w:szCs w:val="28"/>
                <w:highlight w:val="none"/>
              </w:rPr>
              <w:t>工业（包括采矿业，</w:t>
            </w:r>
            <w:r>
              <w:rPr>
                <w:rFonts w:hint="eastAsia" w:ascii="仿宋" w:hAnsi="仿宋" w:eastAsia="仿宋" w:cs="仿宋"/>
                <w:spacing w:val="6"/>
                <w:sz w:val="28"/>
                <w:szCs w:val="28"/>
                <w:highlight w:val="none"/>
              </w:rPr>
              <w:t xml:space="preserve"> </w:t>
            </w:r>
            <w:r>
              <w:rPr>
                <w:rFonts w:hint="eastAsia" w:ascii="仿宋" w:hAnsi="仿宋" w:eastAsia="仿宋" w:cs="仿宋"/>
                <w:sz w:val="28"/>
                <w:szCs w:val="28"/>
                <w:highlight w:val="none"/>
              </w:rPr>
              <w:t>制造业，</w:t>
            </w:r>
            <w:r>
              <w:rPr>
                <w:rFonts w:hint="eastAsia" w:ascii="仿宋" w:hAnsi="仿宋" w:eastAsia="仿宋" w:cs="仿宋"/>
                <w:spacing w:val="-51"/>
                <w:sz w:val="28"/>
                <w:szCs w:val="28"/>
                <w:highlight w:val="none"/>
              </w:rPr>
              <w:t xml:space="preserve"> </w:t>
            </w:r>
            <w:r>
              <w:rPr>
                <w:rFonts w:hint="eastAsia" w:ascii="仿宋" w:hAnsi="仿宋" w:eastAsia="仿宋" w:cs="仿宋"/>
                <w:sz w:val="28"/>
                <w:szCs w:val="28"/>
                <w:highlight w:val="none"/>
              </w:rPr>
              <w:t xml:space="preserve">电力、热 </w:t>
            </w:r>
            <w:r>
              <w:rPr>
                <w:rFonts w:hint="eastAsia" w:ascii="仿宋" w:hAnsi="仿宋" w:eastAsia="仿宋" w:cs="仿宋"/>
                <w:spacing w:val="6"/>
                <w:sz w:val="28"/>
                <w:szCs w:val="28"/>
                <w:highlight w:val="none"/>
              </w:rPr>
              <w:t>力、燃气及水生产</w:t>
            </w:r>
            <w:r>
              <w:rPr>
                <w:rFonts w:hint="eastAsia" w:ascii="仿宋" w:hAnsi="仿宋" w:eastAsia="仿宋" w:cs="仿宋"/>
                <w:spacing w:val="1"/>
                <w:sz w:val="28"/>
                <w:szCs w:val="28"/>
                <w:highlight w:val="none"/>
              </w:rPr>
              <w:t xml:space="preserve"> </w:t>
            </w:r>
            <w:r>
              <w:rPr>
                <w:rFonts w:hint="eastAsia" w:ascii="仿宋" w:hAnsi="仿宋" w:eastAsia="仿宋" w:cs="仿宋"/>
                <w:sz w:val="28"/>
                <w:szCs w:val="28"/>
                <w:highlight w:val="none"/>
              </w:rPr>
              <w:t>和供应业）</w:t>
            </w:r>
          </w:p>
        </w:tc>
        <w:tc>
          <w:tcPr>
            <w:tcW w:w="8025" w:type="dxa"/>
            <w:gridSpan w:val="2"/>
            <w:noWrap w:val="0"/>
            <w:vAlign w:val="top"/>
          </w:tcPr>
          <w:p w14:paraId="08AAF1A7">
            <w:pPr>
              <w:pStyle w:val="37"/>
              <w:bidi w:val="0"/>
              <w:adjustRightInd/>
              <w:snapToGrid/>
              <w:spacing w:before="48" w:line="240" w:lineRule="auto"/>
              <w:ind w:left="9"/>
              <w:rPr>
                <w:rFonts w:hint="eastAsia" w:ascii="仿宋" w:hAnsi="仿宋" w:eastAsia="仿宋" w:cs="仿宋"/>
                <w:sz w:val="28"/>
                <w:szCs w:val="28"/>
                <w:highlight w:val="none"/>
              </w:rPr>
            </w:pPr>
            <w:r>
              <w:rPr>
                <w:rFonts w:hint="eastAsia" w:ascii="仿宋" w:hAnsi="仿宋" w:eastAsia="仿宋" w:cs="仿宋"/>
                <w:spacing w:val="7"/>
                <w:sz w:val="28"/>
                <w:szCs w:val="28"/>
                <w:highlight w:val="none"/>
              </w:rPr>
              <w:t>从业人员</w:t>
            </w:r>
            <w:r>
              <w:rPr>
                <w:rFonts w:hint="eastAsia" w:ascii="仿宋" w:hAnsi="仿宋" w:eastAsia="仿宋" w:cs="仿宋"/>
                <w:spacing w:val="-30"/>
                <w:sz w:val="28"/>
                <w:szCs w:val="28"/>
                <w:highlight w:val="none"/>
              </w:rPr>
              <w:t xml:space="preserve"> </w:t>
            </w:r>
            <w:r>
              <w:rPr>
                <w:rFonts w:hint="eastAsia" w:ascii="仿宋" w:hAnsi="仿宋" w:eastAsia="仿宋" w:cs="仿宋"/>
                <w:spacing w:val="7"/>
                <w:sz w:val="28"/>
                <w:szCs w:val="28"/>
                <w:highlight w:val="none"/>
              </w:rPr>
              <w:t>1000</w:t>
            </w:r>
            <w:r>
              <w:rPr>
                <w:rFonts w:hint="eastAsia" w:ascii="仿宋" w:hAnsi="仿宋" w:eastAsia="仿宋" w:cs="仿宋"/>
                <w:spacing w:val="-35"/>
                <w:sz w:val="28"/>
                <w:szCs w:val="28"/>
                <w:highlight w:val="none"/>
              </w:rPr>
              <w:t xml:space="preserve"> </w:t>
            </w:r>
            <w:r>
              <w:rPr>
                <w:rFonts w:hint="eastAsia" w:ascii="仿宋" w:hAnsi="仿宋" w:eastAsia="仿宋" w:cs="仿宋"/>
                <w:spacing w:val="7"/>
                <w:sz w:val="28"/>
                <w:szCs w:val="28"/>
                <w:highlight w:val="none"/>
              </w:rPr>
              <w:t>人以下或营业收入 40000</w:t>
            </w:r>
            <w:r>
              <w:rPr>
                <w:rFonts w:hint="eastAsia" w:ascii="仿宋" w:hAnsi="仿宋" w:eastAsia="仿宋" w:cs="仿宋"/>
                <w:spacing w:val="-33"/>
                <w:sz w:val="28"/>
                <w:szCs w:val="28"/>
                <w:highlight w:val="none"/>
              </w:rPr>
              <w:t xml:space="preserve"> </w:t>
            </w:r>
            <w:r>
              <w:rPr>
                <w:rFonts w:hint="eastAsia" w:ascii="仿宋" w:hAnsi="仿宋" w:eastAsia="仿宋" w:cs="仿宋"/>
                <w:spacing w:val="7"/>
                <w:sz w:val="28"/>
                <w:szCs w:val="28"/>
                <w:highlight w:val="none"/>
              </w:rPr>
              <w:t>万元以</w:t>
            </w:r>
            <w:r>
              <w:rPr>
                <w:rFonts w:hint="eastAsia" w:ascii="仿宋" w:hAnsi="仿宋" w:eastAsia="仿宋" w:cs="仿宋"/>
                <w:spacing w:val="6"/>
                <w:sz w:val="28"/>
                <w:szCs w:val="28"/>
                <w:highlight w:val="none"/>
              </w:rPr>
              <w:t>下的为中小微型企业。</w:t>
            </w:r>
          </w:p>
        </w:tc>
      </w:tr>
      <w:tr w14:paraId="24D41B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506" w:type="dxa"/>
            <w:vMerge w:val="continue"/>
            <w:tcBorders>
              <w:top w:val="nil"/>
              <w:bottom w:val="nil"/>
            </w:tcBorders>
            <w:noWrap w:val="0"/>
            <w:vAlign w:val="top"/>
          </w:tcPr>
          <w:p w14:paraId="0D2FA9D9">
            <w:pPr>
              <w:bidi w:val="0"/>
              <w:adjustRightInd/>
              <w:snapToGrid/>
              <w:spacing w:line="240" w:lineRule="auto"/>
              <w:rPr>
                <w:rFonts w:hint="eastAsia" w:ascii="仿宋" w:hAnsi="仿宋" w:eastAsia="仿宋" w:cs="仿宋"/>
                <w:sz w:val="28"/>
                <w:szCs w:val="28"/>
                <w:highlight w:val="none"/>
              </w:rPr>
            </w:pPr>
          </w:p>
        </w:tc>
        <w:tc>
          <w:tcPr>
            <w:tcW w:w="885" w:type="dxa"/>
            <w:noWrap w:val="0"/>
            <w:vAlign w:val="top"/>
          </w:tcPr>
          <w:p w14:paraId="7AC19B1C">
            <w:pPr>
              <w:pStyle w:val="37"/>
              <w:bidi w:val="0"/>
              <w:adjustRightInd/>
              <w:snapToGrid/>
              <w:spacing w:before="49" w:line="240" w:lineRule="auto"/>
              <w:ind w:left="26"/>
              <w:rPr>
                <w:rFonts w:hint="eastAsia" w:ascii="仿宋" w:hAnsi="仿宋" w:eastAsia="仿宋" w:cs="仿宋"/>
                <w:sz w:val="28"/>
                <w:szCs w:val="28"/>
                <w:highlight w:val="none"/>
              </w:rPr>
            </w:pPr>
            <w:r>
              <w:rPr>
                <w:rFonts w:hint="eastAsia" w:ascii="仿宋" w:hAnsi="仿宋" w:eastAsia="仿宋" w:cs="仿宋"/>
                <w:spacing w:val="-3"/>
                <w:sz w:val="28"/>
                <w:szCs w:val="28"/>
                <w:highlight w:val="none"/>
              </w:rPr>
              <w:t>中型</w:t>
            </w:r>
          </w:p>
        </w:tc>
        <w:tc>
          <w:tcPr>
            <w:tcW w:w="7140" w:type="dxa"/>
            <w:noWrap w:val="0"/>
            <w:vAlign w:val="top"/>
          </w:tcPr>
          <w:p w14:paraId="6E518DF6">
            <w:pPr>
              <w:pStyle w:val="37"/>
              <w:bidi w:val="0"/>
              <w:adjustRightInd/>
              <w:snapToGrid/>
              <w:spacing w:before="49" w:line="240" w:lineRule="auto"/>
              <w:ind w:left="8"/>
              <w:rPr>
                <w:rFonts w:hint="eastAsia" w:ascii="仿宋" w:hAnsi="仿宋" w:eastAsia="仿宋" w:cs="仿宋"/>
                <w:sz w:val="28"/>
                <w:szCs w:val="28"/>
                <w:highlight w:val="none"/>
              </w:rPr>
            </w:pPr>
            <w:r>
              <w:rPr>
                <w:rFonts w:hint="eastAsia" w:ascii="仿宋" w:hAnsi="仿宋" w:eastAsia="仿宋" w:cs="仿宋"/>
                <w:spacing w:val="5"/>
                <w:sz w:val="28"/>
                <w:szCs w:val="28"/>
                <w:highlight w:val="none"/>
              </w:rPr>
              <w:t>从业人员 300</w:t>
            </w:r>
            <w:r>
              <w:rPr>
                <w:rFonts w:hint="eastAsia" w:ascii="仿宋" w:hAnsi="仿宋" w:eastAsia="仿宋" w:cs="仿宋"/>
                <w:spacing w:val="-36"/>
                <w:sz w:val="28"/>
                <w:szCs w:val="28"/>
                <w:highlight w:val="none"/>
              </w:rPr>
              <w:t xml:space="preserve"> </w:t>
            </w:r>
            <w:r>
              <w:rPr>
                <w:rFonts w:hint="eastAsia" w:ascii="仿宋" w:hAnsi="仿宋" w:eastAsia="仿宋" w:cs="仿宋"/>
                <w:spacing w:val="5"/>
                <w:sz w:val="28"/>
                <w:szCs w:val="28"/>
                <w:highlight w:val="none"/>
              </w:rPr>
              <w:t>人一</w:t>
            </w:r>
            <w:r>
              <w:rPr>
                <w:rFonts w:hint="eastAsia" w:ascii="仿宋" w:hAnsi="仿宋" w:eastAsia="仿宋" w:cs="仿宋"/>
                <w:spacing w:val="-27"/>
                <w:sz w:val="28"/>
                <w:szCs w:val="28"/>
                <w:highlight w:val="none"/>
              </w:rPr>
              <w:t xml:space="preserve"> </w:t>
            </w:r>
            <w:r>
              <w:rPr>
                <w:rFonts w:hint="eastAsia" w:ascii="仿宋" w:hAnsi="仿宋" w:eastAsia="仿宋" w:cs="仿宋"/>
                <w:spacing w:val="5"/>
                <w:sz w:val="28"/>
                <w:szCs w:val="28"/>
                <w:highlight w:val="none"/>
              </w:rPr>
              <w:t>1</w:t>
            </w:r>
            <w:r>
              <w:rPr>
                <w:rFonts w:hint="eastAsia" w:ascii="仿宋" w:hAnsi="仿宋" w:eastAsia="仿宋" w:cs="仿宋"/>
                <w:spacing w:val="-45"/>
                <w:sz w:val="28"/>
                <w:szCs w:val="28"/>
                <w:highlight w:val="none"/>
              </w:rPr>
              <w:t xml:space="preserve"> </w:t>
            </w:r>
            <w:r>
              <w:rPr>
                <w:rFonts w:hint="eastAsia" w:ascii="仿宋" w:hAnsi="仿宋" w:eastAsia="仿宋" w:cs="仿宋"/>
                <w:spacing w:val="5"/>
                <w:sz w:val="28"/>
                <w:szCs w:val="28"/>
                <w:highlight w:val="none"/>
              </w:rPr>
              <w:t>000</w:t>
            </w:r>
            <w:r>
              <w:rPr>
                <w:rFonts w:hint="eastAsia" w:ascii="仿宋" w:hAnsi="仿宋" w:eastAsia="仿宋" w:cs="仿宋"/>
                <w:spacing w:val="-36"/>
                <w:sz w:val="28"/>
                <w:szCs w:val="28"/>
                <w:highlight w:val="none"/>
              </w:rPr>
              <w:t xml:space="preserve"> </w:t>
            </w:r>
            <w:r>
              <w:rPr>
                <w:rFonts w:hint="eastAsia" w:ascii="仿宋" w:hAnsi="仿宋" w:eastAsia="仿宋" w:cs="仿宋"/>
                <w:spacing w:val="5"/>
                <w:sz w:val="28"/>
                <w:szCs w:val="28"/>
                <w:highlight w:val="none"/>
              </w:rPr>
              <w:t>人，且营业收入 2</w:t>
            </w:r>
            <w:r>
              <w:rPr>
                <w:rFonts w:hint="eastAsia" w:ascii="仿宋" w:hAnsi="仿宋" w:eastAsia="仿宋" w:cs="仿宋"/>
                <w:spacing w:val="-44"/>
                <w:sz w:val="28"/>
                <w:szCs w:val="28"/>
                <w:highlight w:val="none"/>
              </w:rPr>
              <w:t xml:space="preserve"> </w:t>
            </w:r>
            <w:r>
              <w:rPr>
                <w:rFonts w:hint="eastAsia" w:ascii="仿宋" w:hAnsi="仿宋" w:eastAsia="仿宋" w:cs="仿宋"/>
                <w:spacing w:val="5"/>
                <w:sz w:val="28"/>
                <w:szCs w:val="28"/>
                <w:highlight w:val="none"/>
              </w:rPr>
              <w:t>000</w:t>
            </w:r>
            <w:r>
              <w:rPr>
                <w:rFonts w:hint="eastAsia" w:ascii="仿宋" w:hAnsi="仿宋" w:eastAsia="仿宋" w:cs="仿宋"/>
                <w:spacing w:val="-32"/>
                <w:sz w:val="28"/>
                <w:szCs w:val="28"/>
                <w:highlight w:val="none"/>
              </w:rPr>
              <w:t xml:space="preserve"> </w:t>
            </w:r>
            <w:r>
              <w:rPr>
                <w:rFonts w:hint="eastAsia" w:ascii="仿宋" w:hAnsi="仿宋" w:eastAsia="仿宋" w:cs="仿宋"/>
                <w:spacing w:val="5"/>
                <w:sz w:val="28"/>
                <w:szCs w:val="28"/>
                <w:highlight w:val="none"/>
              </w:rPr>
              <w:t>万元一</w:t>
            </w:r>
            <w:r>
              <w:rPr>
                <w:rFonts w:hint="eastAsia" w:ascii="仿宋" w:hAnsi="仿宋" w:eastAsia="仿宋" w:cs="仿宋"/>
                <w:spacing w:val="-41"/>
                <w:sz w:val="28"/>
                <w:szCs w:val="28"/>
                <w:highlight w:val="none"/>
              </w:rPr>
              <w:t xml:space="preserve"> </w:t>
            </w:r>
            <w:r>
              <w:rPr>
                <w:rFonts w:hint="eastAsia" w:ascii="仿宋" w:hAnsi="仿宋" w:eastAsia="仿宋" w:cs="仿宋"/>
                <w:spacing w:val="5"/>
                <w:sz w:val="28"/>
                <w:szCs w:val="28"/>
                <w:highlight w:val="none"/>
              </w:rPr>
              <w:t>40</w:t>
            </w:r>
            <w:r>
              <w:rPr>
                <w:rFonts w:hint="eastAsia" w:ascii="仿宋" w:hAnsi="仿宋" w:eastAsia="仿宋" w:cs="仿宋"/>
                <w:spacing w:val="-45"/>
                <w:sz w:val="28"/>
                <w:szCs w:val="28"/>
                <w:highlight w:val="none"/>
              </w:rPr>
              <w:t xml:space="preserve"> </w:t>
            </w:r>
            <w:r>
              <w:rPr>
                <w:rFonts w:hint="eastAsia" w:ascii="仿宋" w:hAnsi="仿宋" w:eastAsia="仿宋" w:cs="仿宋"/>
                <w:spacing w:val="4"/>
                <w:sz w:val="28"/>
                <w:szCs w:val="28"/>
                <w:highlight w:val="none"/>
              </w:rPr>
              <w:t>000</w:t>
            </w:r>
            <w:r>
              <w:rPr>
                <w:rFonts w:hint="eastAsia" w:ascii="仿宋" w:hAnsi="仿宋" w:eastAsia="仿宋" w:cs="仿宋"/>
                <w:spacing w:val="-32"/>
                <w:sz w:val="28"/>
                <w:szCs w:val="28"/>
                <w:highlight w:val="none"/>
              </w:rPr>
              <w:t xml:space="preserve"> </w:t>
            </w:r>
            <w:r>
              <w:rPr>
                <w:rFonts w:hint="eastAsia" w:ascii="仿宋" w:hAnsi="仿宋" w:eastAsia="仿宋" w:cs="仿宋"/>
                <w:spacing w:val="4"/>
                <w:sz w:val="28"/>
                <w:szCs w:val="28"/>
                <w:highlight w:val="none"/>
              </w:rPr>
              <w:t>万元</w:t>
            </w:r>
          </w:p>
        </w:tc>
      </w:tr>
      <w:tr w14:paraId="6A9EAF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506" w:type="dxa"/>
            <w:vMerge w:val="continue"/>
            <w:tcBorders>
              <w:top w:val="nil"/>
              <w:bottom w:val="nil"/>
            </w:tcBorders>
            <w:noWrap w:val="0"/>
            <w:vAlign w:val="top"/>
          </w:tcPr>
          <w:p w14:paraId="36F4C4CA">
            <w:pPr>
              <w:bidi w:val="0"/>
              <w:adjustRightInd/>
              <w:snapToGrid/>
              <w:spacing w:line="240" w:lineRule="auto"/>
              <w:rPr>
                <w:rFonts w:hint="eastAsia" w:ascii="仿宋" w:hAnsi="仿宋" w:eastAsia="仿宋" w:cs="仿宋"/>
                <w:sz w:val="28"/>
                <w:szCs w:val="28"/>
                <w:highlight w:val="none"/>
              </w:rPr>
            </w:pPr>
          </w:p>
        </w:tc>
        <w:tc>
          <w:tcPr>
            <w:tcW w:w="885" w:type="dxa"/>
            <w:noWrap w:val="0"/>
            <w:vAlign w:val="top"/>
          </w:tcPr>
          <w:p w14:paraId="7F7360FD">
            <w:pPr>
              <w:pStyle w:val="37"/>
              <w:bidi w:val="0"/>
              <w:adjustRightInd/>
              <w:snapToGrid/>
              <w:spacing w:before="50" w:line="240" w:lineRule="auto"/>
              <w:ind w:left="12"/>
              <w:rPr>
                <w:rFonts w:hint="eastAsia" w:ascii="仿宋" w:hAnsi="仿宋" w:eastAsia="仿宋" w:cs="仿宋"/>
                <w:sz w:val="28"/>
                <w:szCs w:val="28"/>
                <w:highlight w:val="none"/>
              </w:rPr>
            </w:pPr>
            <w:r>
              <w:rPr>
                <w:rFonts w:hint="eastAsia" w:ascii="仿宋" w:hAnsi="仿宋" w:eastAsia="仿宋" w:cs="仿宋"/>
                <w:spacing w:val="2"/>
                <w:sz w:val="28"/>
                <w:szCs w:val="28"/>
                <w:highlight w:val="none"/>
              </w:rPr>
              <w:t>小型</w:t>
            </w:r>
          </w:p>
        </w:tc>
        <w:tc>
          <w:tcPr>
            <w:tcW w:w="7140" w:type="dxa"/>
            <w:noWrap w:val="0"/>
            <w:vAlign w:val="top"/>
          </w:tcPr>
          <w:p w14:paraId="1D12070C">
            <w:pPr>
              <w:pStyle w:val="37"/>
              <w:bidi w:val="0"/>
              <w:adjustRightInd/>
              <w:snapToGrid/>
              <w:spacing w:before="50" w:line="240" w:lineRule="auto"/>
              <w:ind w:left="8"/>
              <w:rPr>
                <w:rFonts w:hint="eastAsia" w:ascii="仿宋" w:hAnsi="仿宋" w:eastAsia="仿宋" w:cs="仿宋"/>
                <w:sz w:val="28"/>
                <w:szCs w:val="28"/>
                <w:highlight w:val="none"/>
              </w:rPr>
            </w:pPr>
            <w:r>
              <w:rPr>
                <w:rFonts w:hint="eastAsia" w:ascii="仿宋" w:hAnsi="仿宋" w:eastAsia="仿宋" w:cs="仿宋"/>
                <w:spacing w:val="5"/>
                <w:sz w:val="28"/>
                <w:szCs w:val="28"/>
                <w:highlight w:val="none"/>
              </w:rPr>
              <w:t>从业人员</w:t>
            </w:r>
            <w:r>
              <w:rPr>
                <w:rFonts w:hint="eastAsia" w:ascii="仿宋" w:hAnsi="仿宋" w:eastAsia="仿宋" w:cs="仿宋"/>
                <w:spacing w:val="-34"/>
                <w:sz w:val="28"/>
                <w:szCs w:val="28"/>
                <w:highlight w:val="none"/>
              </w:rPr>
              <w:t xml:space="preserve"> </w:t>
            </w:r>
            <w:r>
              <w:rPr>
                <w:rFonts w:hint="eastAsia" w:ascii="仿宋" w:hAnsi="仿宋" w:eastAsia="仿宋" w:cs="仿宋"/>
                <w:spacing w:val="5"/>
                <w:sz w:val="28"/>
                <w:szCs w:val="28"/>
                <w:highlight w:val="none"/>
              </w:rPr>
              <w:t>20</w:t>
            </w:r>
            <w:r>
              <w:rPr>
                <w:rFonts w:hint="eastAsia" w:ascii="仿宋" w:hAnsi="仿宋" w:eastAsia="仿宋" w:cs="仿宋"/>
                <w:spacing w:val="-35"/>
                <w:sz w:val="28"/>
                <w:szCs w:val="28"/>
                <w:highlight w:val="none"/>
              </w:rPr>
              <w:t xml:space="preserve"> </w:t>
            </w:r>
            <w:r>
              <w:rPr>
                <w:rFonts w:hint="eastAsia" w:ascii="仿宋" w:hAnsi="仿宋" w:eastAsia="仿宋" w:cs="仿宋"/>
                <w:spacing w:val="5"/>
                <w:sz w:val="28"/>
                <w:szCs w:val="28"/>
                <w:highlight w:val="none"/>
              </w:rPr>
              <w:t>人一</w:t>
            </w:r>
            <w:r>
              <w:rPr>
                <w:rFonts w:hint="eastAsia" w:ascii="仿宋" w:hAnsi="仿宋" w:eastAsia="仿宋" w:cs="仿宋"/>
                <w:spacing w:val="-35"/>
                <w:sz w:val="28"/>
                <w:szCs w:val="28"/>
                <w:highlight w:val="none"/>
              </w:rPr>
              <w:t xml:space="preserve"> </w:t>
            </w:r>
            <w:r>
              <w:rPr>
                <w:rFonts w:hint="eastAsia" w:ascii="仿宋" w:hAnsi="仿宋" w:eastAsia="仿宋" w:cs="仿宋"/>
                <w:spacing w:val="5"/>
                <w:sz w:val="28"/>
                <w:szCs w:val="28"/>
                <w:highlight w:val="none"/>
              </w:rPr>
              <w:t>300</w:t>
            </w:r>
            <w:r>
              <w:rPr>
                <w:rFonts w:hint="eastAsia" w:ascii="仿宋" w:hAnsi="仿宋" w:eastAsia="仿宋" w:cs="仿宋"/>
                <w:spacing w:val="-36"/>
                <w:sz w:val="28"/>
                <w:szCs w:val="28"/>
                <w:highlight w:val="none"/>
              </w:rPr>
              <w:t xml:space="preserve"> </w:t>
            </w:r>
            <w:r>
              <w:rPr>
                <w:rFonts w:hint="eastAsia" w:ascii="仿宋" w:hAnsi="仿宋" w:eastAsia="仿宋" w:cs="仿宋"/>
                <w:spacing w:val="5"/>
                <w:sz w:val="28"/>
                <w:szCs w:val="28"/>
                <w:highlight w:val="none"/>
              </w:rPr>
              <w:t>人，且营业收入 300</w:t>
            </w:r>
            <w:r>
              <w:rPr>
                <w:rFonts w:hint="eastAsia" w:ascii="仿宋" w:hAnsi="仿宋" w:eastAsia="仿宋" w:cs="仿宋"/>
                <w:spacing w:val="-34"/>
                <w:sz w:val="28"/>
                <w:szCs w:val="28"/>
                <w:highlight w:val="none"/>
              </w:rPr>
              <w:t xml:space="preserve"> </w:t>
            </w:r>
            <w:r>
              <w:rPr>
                <w:rFonts w:hint="eastAsia" w:ascii="仿宋" w:hAnsi="仿宋" w:eastAsia="仿宋" w:cs="仿宋"/>
                <w:spacing w:val="5"/>
                <w:sz w:val="28"/>
                <w:szCs w:val="28"/>
                <w:highlight w:val="none"/>
              </w:rPr>
              <w:t>万元</w:t>
            </w:r>
            <w:r>
              <w:rPr>
                <w:rFonts w:hint="eastAsia" w:ascii="仿宋" w:hAnsi="仿宋" w:eastAsia="仿宋" w:cs="仿宋"/>
                <w:spacing w:val="4"/>
                <w:sz w:val="28"/>
                <w:szCs w:val="28"/>
                <w:highlight w:val="none"/>
              </w:rPr>
              <w:t>一</w:t>
            </w:r>
            <w:r>
              <w:rPr>
                <w:rFonts w:hint="eastAsia" w:ascii="仿宋" w:hAnsi="仿宋" w:eastAsia="仿宋" w:cs="仿宋"/>
                <w:spacing w:val="-34"/>
                <w:sz w:val="28"/>
                <w:szCs w:val="28"/>
                <w:highlight w:val="none"/>
              </w:rPr>
              <w:t xml:space="preserve"> </w:t>
            </w:r>
            <w:r>
              <w:rPr>
                <w:rFonts w:hint="eastAsia" w:ascii="仿宋" w:hAnsi="仿宋" w:eastAsia="仿宋" w:cs="仿宋"/>
                <w:spacing w:val="4"/>
                <w:sz w:val="28"/>
                <w:szCs w:val="28"/>
                <w:highlight w:val="none"/>
              </w:rPr>
              <w:t>2</w:t>
            </w:r>
            <w:r>
              <w:rPr>
                <w:rFonts w:hint="eastAsia" w:ascii="仿宋" w:hAnsi="仿宋" w:eastAsia="仿宋" w:cs="仿宋"/>
                <w:spacing w:val="-45"/>
                <w:sz w:val="28"/>
                <w:szCs w:val="28"/>
                <w:highlight w:val="none"/>
              </w:rPr>
              <w:t xml:space="preserve"> </w:t>
            </w:r>
            <w:r>
              <w:rPr>
                <w:rFonts w:hint="eastAsia" w:ascii="仿宋" w:hAnsi="仿宋" w:eastAsia="仿宋" w:cs="仿宋"/>
                <w:spacing w:val="4"/>
                <w:sz w:val="28"/>
                <w:szCs w:val="28"/>
                <w:highlight w:val="none"/>
              </w:rPr>
              <w:t>000</w:t>
            </w:r>
            <w:r>
              <w:rPr>
                <w:rFonts w:hint="eastAsia" w:ascii="仿宋" w:hAnsi="仿宋" w:eastAsia="仿宋" w:cs="仿宋"/>
                <w:spacing w:val="-32"/>
                <w:sz w:val="28"/>
                <w:szCs w:val="28"/>
                <w:highlight w:val="none"/>
              </w:rPr>
              <w:t xml:space="preserve"> </w:t>
            </w:r>
            <w:r>
              <w:rPr>
                <w:rFonts w:hint="eastAsia" w:ascii="仿宋" w:hAnsi="仿宋" w:eastAsia="仿宋" w:cs="仿宋"/>
                <w:spacing w:val="4"/>
                <w:sz w:val="28"/>
                <w:szCs w:val="28"/>
                <w:highlight w:val="none"/>
              </w:rPr>
              <w:t>万元</w:t>
            </w:r>
          </w:p>
        </w:tc>
      </w:tr>
      <w:tr w14:paraId="75472B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506" w:type="dxa"/>
            <w:vMerge w:val="continue"/>
            <w:tcBorders>
              <w:top w:val="nil"/>
            </w:tcBorders>
            <w:noWrap w:val="0"/>
            <w:vAlign w:val="top"/>
          </w:tcPr>
          <w:p w14:paraId="2BB7FD62">
            <w:pPr>
              <w:bidi w:val="0"/>
              <w:adjustRightInd/>
              <w:snapToGrid/>
              <w:spacing w:line="240" w:lineRule="auto"/>
              <w:rPr>
                <w:rFonts w:hint="eastAsia" w:ascii="仿宋" w:hAnsi="仿宋" w:eastAsia="仿宋" w:cs="仿宋"/>
                <w:sz w:val="28"/>
                <w:szCs w:val="28"/>
                <w:highlight w:val="none"/>
              </w:rPr>
            </w:pPr>
          </w:p>
        </w:tc>
        <w:tc>
          <w:tcPr>
            <w:tcW w:w="885" w:type="dxa"/>
            <w:noWrap w:val="0"/>
            <w:vAlign w:val="top"/>
          </w:tcPr>
          <w:p w14:paraId="6EA787EE">
            <w:pPr>
              <w:pStyle w:val="37"/>
              <w:bidi w:val="0"/>
              <w:adjustRightInd/>
              <w:snapToGrid/>
              <w:spacing w:before="49" w:line="240" w:lineRule="auto"/>
              <w:ind w:left="6"/>
              <w:rPr>
                <w:rFonts w:hint="eastAsia" w:ascii="仿宋" w:hAnsi="仿宋" w:eastAsia="仿宋" w:cs="仿宋"/>
                <w:sz w:val="28"/>
                <w:szCs w:val="28"/>
                <w:highlight w:val="none"/>
              </w:rPr>
            </w:pPr>
            <w:r>
              <w:rPr>
                <w:rFonts w:hint="eastAsia" w:ascii="仿宋" w:hAnsi="仿宋" w:eastAsia="仿宋" w:cs="仿宋"/>
                <w:spacing w:val="4"/>
                <w:sz w:val="28"/>
                <w:szCs w:val="28"/>
                <w:highlight w:val="none"/>
              </w:rPr>
              <w:t>微型</w:t>
            </w:r>
          </w:p>
        </w:tc>
        <w:tc>
          <w:tcPr>
            <w:tcW w:w="7140" w:type="dxa"/>
            <w:noWrap w:val="0"/>
            <w:vAlign w:val="top"/>
          </w:tcPr>
          <w:p w14:paraId="3B644170">
            <w:pPr>
              <w:pStyle w:val="37"/>
              <w:bidi w:val="0"/>
              <w:adjustRightInd/>
              <w:snapToGrid/>
              <w:spacing w:before="49" w:line="240" w:lineRule="auto"/>
              <w:ind w:left="8"/>
              <w:rPr>
                <w:rFonts w:hint="eastAsia" w:ascii="仿宋" w:hAnsi="仿宋" w:eastAsia="仿宋" w:cs="仿宋"/>
                <w:sz w:val="28"/>
                <w:szCs w:val="28"/>
                <w:highlight w:val="none"/>
              </w:rPr>
            </w:pPr>
            <w:r>
              <w:rPr>
                <w:rFonts w:hint="eastAsia" w:ascii="仿宋" w:hAnsi="仿宋" w:eastAsia="仿宋" w:cs="仿宋"/>
                <w:spacing w:val="6"/>
                <w:sz w:val="28"/>
                <w:szCs w:val="28"/>
                <w:highlight w:val="none"/>
              </w:rPr>
              <w:t>从业人员</w:t>
            </w:r>
            <w:r>
              <w:rPr>
                <w:rFonts w:hint="eastAsia" w:ascii="仿宋" w:hAnsi="仿宋" w:eastAsia="仿宋" w:cs="仿宋"/>
                <w:spacing w:val="-24"/>
                <w:sz w:val="28"/>
                <w:szCs w:val="28"/>
                <w:highlight w:val="none"/>
              </w:rPr>
              <w:t xml:space="preserve"> </w:t>
            </w:r>
            <w:r>
              <w:rPr>
                <w:rFonts w:hint="eastAsia" w:ascii="仿宋" w:hAnsi="仿宋" w:eastAsia="仿宋" w:cs="仿宋"/>
                <w:spacing w:val="6"/>
                <w:sz w:val="28"/>
                <w:szCs w:val="28"/>
                <w:highlight w:val="none"/>
              </w:rPr>
              <w:t>20</w:t>
            </w:r>
            <w:r>
              <w:rPr>
                <w:rFonts w:hint="eastAsia" w:ascii="仿宋" w:hAnsi="仿宋" w:eastAsia="仿宋" w:cs="仿宋"/>
                <w:spacing w:val="-35"/>
                <w:sz w:val="28"/>
                <w:szCs w:val="28"/>
                <w:highlight w:val="none"/>
              </w:rPr>
              <w:t xml:space="preserve"> </w:t>
            </w:r>
            <w:r>
              <w:rPr>
                <w:rFonts w:hint="eastAsia" w:ascii="仿宋" w:hAnsi="仿宋" w:eastAsia="仿宋" w:cs="仿宋"/>
                <w:spacing w:val="6"/>
                <w:sz w:val="28"/>
                <w:szCs w:val="28"/>
                <w:highlight w:val="none"/>
              </w:rPr>
              <w:t>人以下或营业收入 300</w:t>
            </w:r>
            <w:r>
              <w:rPr>
                <w:rFonts w:hint="eastAsia" w:ascii="仿宋" w:hAnsi="仿宋" w:eastAsia="仿宋" w:cs="仿宋"/>
                <w:spacing w:val="-33"/>
                <w:sz w:val="28"/>
                <w:szCs w:val="28"/>
                <w:highlight w:val="none"/>
              </w:rPr>
              <w:t xml:space="preserve"> </w:t>
            </w:r>
            <w:r>
              <w:rPr>
                <w:rFonts w:hint="eastAsia" w:ascii="仿宋" w:hAnsi="仿宋" w:eastAsia="仿宋" w:cs="仿宋"/>
                <w:spacing w:val="6"/>
                <w:sz w:val="28"/>
                <w:szCs w:val="28"/>
                <w:highlight w:val="none"/>
              </w:rPr>
              <w:t>万元以下</w:t>
            </w:r>
          </w:p>
        </w:tc>
      </w:tr>
      <w:tr w14:paraId="69FB3D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506" w:type="dxa"/>
            <w:vMerge w:val="restart"/>
            <w:tcBorders>
              <w:bottom w:val="nil"/>
            </w:tcBorders>
            <w:noWrap w:val="0"/>
            <w:vAlign w:val="top"/>
          </w:tcPr>
          <w:p w14:paraId="1B4639AD">
            <w:pPr>
              <w:bidi w:val="0"/>
              <w:adjustRightInd/>
              <w:snapToGrid/>
              <w:spacing w:line="240" w:lineRule="auto"/>
              <w:rPr>
                <w:rFonts w:hint="eastAsia" w:ascii="仿宋" w:hAnsi="仿宋" w:eastAsia="仿宋" w:cs="仿宋"/>
                <w:sz w:val="28"/>
                <w:szCs w:val="28"/>
                <w:highlight w:val="none"/>
              </w:rPr>
            </w:pPr>
          </w:p>
          <w:p w14:paraId="130E9DEA">
            <w:pPr>
              <w:bidi w:val="0"/>
              <w:adjustRightInd/>
              <w:snapToGrid/>
              <w:spacing w:line="240" w:lineRule="auto"/>
              <w:rPr>
                <w:rFonts w:hint="eastAsia" w:ascii="仿宋" w:hAnsi="仿宋" w:eastAsia="仿宋" w:cs="仿宋"/>
                <w:sz w:val="28"/>
                <w:szCs w:val="28"/>
                <w:highlight w:val="none"/>
              </w:rPr>
            </w:pPr>
          </w:p>
          <w:p w14:paraId="109E3147">
            <w:pPr>
              <w:bidi w:val="0"/>
              <w:adjustRightInd/>
              <w:snapToGrid/>
              <w:spacing w:line="240" w:lineRule="auto"/>
              <w:rPr>
                <w:rFonts w:hint="eastAsia" w:ascii="仿宋" w:hAnsi="仿宋" w:eastAsia="仿宋" w:cs="仿宋"/>
                <w:sz w:val="28"/>
                <w:szCs w:val="28"/>
                <w:highlight w:val="none"/>
              </w:rPr>
            </w:pPr>
          </w:p>
          <w:p w14:paraId="0A65418E">
            <w:pPr>
              <w:pStyle w:val="37"/>
              <w:bidi w:val="0"/>
              <w:adjustRightInd/>
              <w:snapToGrid/>
              <w:spacing w:before="65" w:line="240" w:lineRule="auto"/>
              <w:ind w:left="10"/>
              <w:rPr>
                <w:rFonts w:hint="eastAsia" w:ascii="仿宋" w:hAnsi="仿宋" w:eastAsia="仿宋" w:cs="仿宋"/>
                <w:sz w:val="28"/>
                <w:szCs w:val="28"/>
                <w:highlight w:val="none"/>
              </w:rPr>
            </w:pPr>
            <w:r>
              <w:rPr>
                <w:rFonts w:hint="eastAsia" w:ascii="仿宋" w:hAnsi="仿宋" w:eastAsia="仿宋" w:cs="仿宋"/>
                <w:spacing w:val="6"/>
                <w:sz w:val="28"/>
                <w:szCs w:val="28"/>
                <w:highlight w:val="none"/>
              </w:rPr>
              <w:t>建筑业</w:t>
            </w:r>
          </w:p>
        </w:tc>
        <w:tc>
          <w:tcPr>
            <w:tcW w:w="8025" w:type="dxa"/>
            <w:gridSpan w:val="2"/>
            <w:noWrap w:val="0"/>
            <w:vAlign w:val="top"/>
          </w:tcPr>
          <w:p w14:paraId="5433BEA8">
            <w:pPr>
              <w:pStyle w:val="37"/>
              <w:bidi w:val="0"/>
              <w:adjustRightInd/>
              <w:snapToGrid/>
              <w:spacing w:before="50" w:line="240" w:lineRule="auto"/>
              <w:ind w:left="13"/>
              <w:rPr>
                <w:rFonts w:hint="eastAsia" w:ascii="仿宋" w:hAnsi="仿宋" w:eastAsia="仿宋" w:cs="仿宋"/>
                <w:sz w:val="28"/>
                <w:szCs w:val="28"/>
                <w:highlight w:val="none"/>
              </w:rPr>
            </w:pPr>
            <w:r>
              <w:rPr>
                <w:rFonts w:hint="eastAsia" w:ascii="仿宋" w:hAnsi="仿宋" w:eastAsia="仿宋" w:cs="仿宋"/>
                <w:spacing w:val="7"/>
                <w:sz w:val="28"/>
                <w:szCs w:val="28"/>
                <w:highlight w:val="none"/>
              </w:rPr>
              <w:t>营业收入</w:t>
            </w:r>
            <w:r>
              <w:rPr>
                <w:rFonts w:hint="eastAsia" w:ascii="仿宋" w:hAnsi="仿宋" w:eastAsia="仿宋" w:cs="仿宋"/>
                <w:spacing w:val="-35"/>
                <w:sz w:val="28"/>
                <w:szCs w:val="28"/>
                <w:highlight w:val="none"/>
              </w:rPr>
              <w:t xml:space="preserve"> </w:t>
            </w:r>
            <w:r>
              <w:rPr>
                <w:rFonts w:hint="eastAsia" w:ascii="仿宋" w:hAnsi="仿宋" w:eastAsia="仿宋" w:cs="仿宋"/>
                <w:spacing w:val="7"/>
                <w:sz w:val="28"/>
                <w:szCs w:val="28"/>
                <w:highlight w:val="none"/>
              </w:rPr>
              <w:t>80000</w:t>
            </w:r>
            <w:r>
              <w:rPr>
                <w:rFonts w:hint="eastAsia" w:ascii="仿宋" w:hAnsi="仿宋" w:eastAsia="仿宋" w:cs="仿宋"/>
                <w:spacing w:val="-32"/>
                <w:sz w:val="28"/>
                <w:szCs w:val="28"/>
                <w:highlight w:val="none"/>
              </w:rPr>
              <w:t xml:space="preserve"> </w:t>
            </w:r>
            <w:r>
              <w:rPr>
                <w:rFonts w:hint="eastAsia" w:ascii="仿宋" w:hAnsi="仿宋" w:eastAsia="仿宋" w:cs="仿宋"/>
                <w:spacing w:val="7"/>
                <w:sz w:val="28"/>
                <w:szCs w:val="28"/>
                <w:highlight w:val="none"/>
              </w:rPr>
              <w:t>万元以下或资产总额 80000</w:t>
            </w:r>
            <w:r>
              <w:rPr>
                <w:rFonts w:hint="eastAsia" w:ascii="仿宋" w:hAnsi="仿宋" w:eastAsia="仿宋" w:cs="仿宋"/>
                <w:spacing w:val="-33"/>
                <w:sz w:val="28"/>
                <w:szCs w:val="28"/>
                <w:highlight w:val="none"/>
              </w:rPr>
              <w:t xml:space="preserve"> </w:t>
            </w:r>
            <w:r>
              <w:rPr>
                <w:rFonts w:hint="eastAsia" w:ascii="仿宋" w:hAnsi="仿宋" w:eastAsia="仿宋" w:cs="仿宋"/>
                <w:spacing w:val="7"/>
                <w:sz w:val="28"/>
                <w:szCs w:val="28"/>
                <w:highlight w:val="none"/>
              </w:rPr>
              <w:t>万元以下的为中小微型企业。</w:t>
            </w:r>
          </w:p>
        </w:tc>
      </w:tr>
      <w:tr w14:paraId="2F3164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506" w:type="dxa"/>
            <w:vMerge w:val="continue"/>
            <w:tcBorders>
              <w:top w:val="nil"/>
              <w:bottom w:val="nil"/>
            </w:tcBorders>
            <w:noWrap w:val="0"/>
            <w:vAlign w:val="top"/>
          </w:tcPr>
          <w:p w14:paraId="65D16E68">
            <w:pPr>
              <w:bidi w:val="0"/>
              <w:adjustRightInd/>
              <w:snapToGrid/>
              <w:spacing w:line="240" w:lineRule="auto"/>
              <w:rPr>
                <w:rFonts w:hint="eastAsia" w:ascii="仿宋" w:hAnsi="仿宋" w:eastAsia="仿宋" w:cs="仿宋"/>
                <w:sz w:val="28"/>
                <w:szCs w:val="28"/>
                <w:highlight w:val="none"/>
              </w:rPr>
            </w:pPr>
          </w:p>
        </w:tc>
        <w:tc>
          <w:tcPr>
            <w:tcW w:w="885" w:type="dxa"/>
            <w:noWrap w:val="0"/>
            <w:vAlign w:val="top"/>
          </w:tcPr>
          <w:p w14:paraId="424FBF4D">
            <w:pPr>
              <w:pStyle w:val="37"/>
              <w:bidi w:val="0"/>
              <w:adjustRightInd/>
              <w:snapToGrid/>
              <w:spacing w:before="50" w:line="240" w:lineRule="auto"/>
              <w:ind w:left="26"/>
              <w:rPr>
                <w:rFonts w:hint="eastAsia" w:ascii="仿宋" w:hAnsi="仿宋" w:eastAsia="仿宋" w:cs="仿宋"/>
                <w:sz w:val="28"/>
                <w:szCs w:val="28"/>
                <w:highlight w:val="none"/>
              </w:rPr>
            </w:pPr>
            <w:r>
              <w:rPr>
                <w:rFonts w:hint="eastAsia" w:ascii="仿宋" w:hAnsi="仿宋" w:eastAsia="仿宋" w:cs="仿宋"/>
                <w:spacing w:val="-3"/>
                <w:sz w:val="28"/>
                <w:szCs w:val="28"/>
                <w:highlight w:val="none"/>
              </w:rPr>
              <w:t>中型</w:t>
            </w:r>
          </w:p>
        </w:tc>
        <w:tc>
          <w:tcPr>
            <w:tcW w:w="7140" w:type="dxa"/>
            <w:noWrap w:val="0"/>
            <w:vAlign w:val="top"/>
          </w:tcPr>
          <w:p w14:paraId="008846A4">
            <w:pPr>
              <w:pStyle w:val="37"/>
              <w:bidi w:val="0"/>
              <w:adjustRightInd/>
              <w:snapToGrid/>
              <w:spacing w:before="50" w:line="240" w:lineRule="auto"/>
              <w:ind w:left="12"/>
              <w:rPr>
                <w:rFonts w:hint="eastAsia" w:ascii="仿宋" w:hAnsi="仿宋" w:eastAsia="仿宋" w:cs="仿宋"/>
                <w:sz w:val="28"/>
                <w:szCs w:val="28"/>
                <w:highlight w:val="none"/>
              </w:rPr>
            </w:pPr>
            <w:r>
              <w:rPr>
                <w:rFonts w:hint="eastAsia" w:ascii="仿宋" w:hAnsi="仿宋" w:eastAsia="仿宋" w:cs="仿宋"/>
                <w:spacing w:val="5"/>
                <w:sz w:val="28"/>
                <w:szCs w:val="28"/>
                <w:highlight w:val="none"/>
              </w:rPr>
              <w:t>营业收入</w:t>
            </w:r>
            <w:r>
              <w:rPr>
                <w:rFonts w:hint="eastAsia" w:ascii="仿宋" w:hAnsi="仿宋" w:eastAsia="仿宋" w:cs="仿宋"/>
                <w:spacing w:val="-16"/>
                <w:sz w:val="28"/>
                <w:szCs w:val="28"/>
                <w:highlight w:val="none"/>
              </w:rPr>
              <w:t xml:space="preserve"> </w:t>
            </w:r>
            <w:r>
              <w:rPr>
                <w:rFonts w:hint="eastAsia" w:ascii="仿宋" w:hAnsi="仿宋" w:eastAsia="仿宋" w:cs="仿宋"/>
                <w:spacing w:val="5"/>
                <w:sz w:val="28"/>
                <w:szCs w:val="28"/>
                <w:highlight w:val="none"/>
              </w:rPr>
              <w:t>6000</w:t>
            </w:r>
            <w:r>
              <w:rPr>
                <w:rFonts w:hint="eastAsia" w:ascii="仿宋" w:hAnsi="仿宋" w:eastAsia="仿宋" w:cs="仿宋"/>
                <w:spacing w:val="-35"/>
                <w:sz w:val="28"/>
                <w:szCs w:val="28"/>
                <w:highlight w:val="none"/>
              </w:rPr>
              <w:t xml:space="preserve"> </w:t>
            </w:r>
            <w:r>
              <w:rPr>
                <w:rFonts w:hint="eastAsia" w:ascii="仿宋" w:hAnsi="仿宋" w:eastAsia="仿宋" w:cs="仿宋"/>
                <w:spacing w:val="5"/>
                <w:sz w:val="28"/>
                <w:szCs w:val="28"/>
                <w:highlight w:val="none"/>
              </w:rPr>
              <w:t>万元一</w:t>
            </w:r>
            <w:r>
              <w:rPr>
                <w:rFonts w:hint="eastAsia" w:ascii="仿宋" w:hAnsi="仿宋" w:eastAsia="仿宋" w:cs="仿宋"/>
                <w:spacing w:val="-37"/>
                <w:sz w:val="28"/>
                <w:szCs w:val="28"/>
                <w:highlight w:val="none"/>
              </w:rPr>
              <w:t xml:space="preserve"> </w:t>
            </w:r>
            <w:r>
              <w:rPr>
                <w:rFonts w:hint="eastAsia" w:ascii="仿宋" w:hAnsi="仿宋" w:eastAsia="仿宋" w:cs="仿宋"/>
                <w:spacing w:val="5"/>
                <w:sz w:val="28"/>
                <w:szCs w:val="28"/>
                <w:highlight w:val="none"/>
              </w:rPr>
              <w:t>80000</w:t>
            </w:r>
            <w:r>
              <w:rPr>
                <w:rFonts w:hint="eastAsia" w:ascii="仿宋" w:hAnsi="仿宋" w:eastAsia="仿宋" w:cs="仿宋"/>
                <w:spacing w:val="-35"/>
                <w:sz w:val="28"/>
                <w:szCs w:val="28"/>
                <w:highlight w:val="none"/>
              </w:rPr>
              <w:t xml:space="preserve"> </w:t>
            </w:r>
            <w:r>
              <w:rPr>
                <w:rFonts w:hint="eastAsia" w:ascii="仿宋" w:hAnsi="仿宋" w:eastAsia="仿宋" w:cs="仿宋"/>
                <w:spacing w:val="5"/>
                <w:sz w:val="28"/>
                <w:szCs w:val="28"/>
                <w:highlight w:val="none"/>
              </w:rPr>
              <w:t>万元，且资产总额 5</w:t>
            </w:r>
            <w:r>
              <w:rPr>
                <w:rFonts w:hint="eastAsia" w:ascii="仿宋" w:hAnsi="仿宋" w:eastAsia="仿宋" w:cs="仿宋"/>
                <w:spacing w:val="-44"/>
                <w:sz w:val="28"/>
                <w:szCs w:val="28"/>
                <w:highlight w:val="none"/>
              </w:rPr>
              <w:t xml:space="preserve"> </w:t>
            </w:r>
            <w:r>
              <w:rPr>
                <w:rFonts w:hint="eastAsia" w:ascii="仿宋" w:hAnsi="仿宋" w:eastAsia="仿宋" w:cs="仿宋"/>
                <w:spacing w:val="5"/>
                <w:sz w:val="28"/>
                <w:szCs w:val="28"/>
                <w:highlight w:val="none"/>
              </w:rPr>
              <w:t>000</w:t>
            </w:r>
            <w:r>
              <w:rPr>
                <w:rFonts w:hint="eastAsia" w:ascii="仿宋" w:hAnsi="仿宋" w:eastAsia="仿宋" w:cs="仿宋"/>
                <w:spacing w:val="-33"/>
                <w:sz w:val="28"/>
                <w:szCs w:val="28"/>
                <w:highlight w:val="none"/>
              </w:rPr>
              <w:t xml:space="preserve"> </w:t>
            </w:r>
            <w:r>
              <w:rPr>
                <w:rFonts w:hint="eastAsia" w:ascii="仿宋" w:hAnsi="仿宋" w:eastAsia="仿宋" w:cs="仿宋"/>
                <w:spacing w:val="5"/>
                <w:sz w:val="28"/>
                <w:szCs w:val="28"/>
                <w:highlight w:val="none"/>
              </w:rPr>
              <w:t>万元一</w:t>
            </w:r>
            <w:r>
              <w:rPr>
                <w:rFonts w:hint="eastAsia" w:ascii="仿宋" w:hAnsi="仿宋" w:eastAsia="仿宋" w:cs="仿宋"/>
                <w:spacing w:val="-36"/>
                <w:sz w:val="28"/>
                <w:szCs w:val="28"/>
                <w:highlight w:val="none"/>
              </w:rPr>
              <w:t xml:space="preserve"> </w:t>
            </w:r>
            <w:r>
              <w:rPr>
                <w:rFonts w:hint="eastAsia" w:ascii="仿宋" w:hAnsi="仿宋" w:eastAsia="仿宋" w:cs="仿宋"/>
                <w:spacing w:val="5"/>
                <w:sz w:val="28"/>
                <w:szCs w:val="28"/>
                <w:highlight w:val="none"/>
              </w:rPr>
              <w:t>80</w:t>
            </w:r>
            <w:r>
              <w:rPr>
                <w:rFonts w:hint="eastAsia" w:ascii="仿宋" w:hAnsi="仿宋" w:eastAsia="仿宋" w:cs="仿宋"/>
                <w:spacing w:val="-45"/>
                <w:sz w:val="28"/>
                <w:szCs w:val="28"/>
                <w:highlight w:val="none"/>
              </w:rPr>
              <w:t xml:space="preserve"> </w:t>
            </w:r>
            <w:r>
              <w:rPr>
                <w:rFonts w:hint="eastAsia" w:ascii="仿宋" w:hAnsi="仿宋" w:eastAsia="仿宋" w:cs="仿宋"/>
                <w:spacing w:val="5"/>
                <w:sz w:val="28"/>
                <w:szCs w:val="28"/>
                <w:highlight w:val="none"/>
              </w:rPr>
              <w:t>000 万元</w:t>
            </w:r>
          </w:p>
        </w:tc>
      </w:tr>
      <w:tr w14:paraId="6A64A9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506" w:type="dxa"/>
            <w:vMerge w:val="continue"/>
            <w:tcBorders>
              <w:top w:val="nil"/>
              <w:bottom w:val="nil"/>
            </w:tcBorders>
            <w:noWrap w:val="0"/>
            <w:vAlign w:val="top"/>
          </w:tcPr>
          <w:p w14:paraId="200EE34F">
            <w:pPr>
              <w:bidi w:val="0"/>
              <w:adjustRightInd/>
              <w:snapToGrid/>
              <w:spacing w:line="240" w:lineRule="auto"/>
              <w:rPr>
                <w:rFonts w:hint="eastAsia" w:ascii="仿宋" w:hAnsi="仿宋" w:eastAsia="仿宋" w:cs="仿宋"/>
                <w:sz w:val="28"/>
                <w:szCs w:val="28"/>
                <w:highlight w:val="none"/>
              </w:rPr>
            </w:pPr>
          </w:p>
        </w:tc>
        <w:tc>
          <w:tcPr>
            <w:tcW w:w="885" w:type="dxa"/>
            <w:noWrap w:val="0"/>
            <w:vAlign w:val="top"/>
          </w:tcPr>
          <w:p w14:paraId="19AAF0FE">
            <w:pPr>
              <w:pStyle w:val="37"/>
              <w:bidi w:val="0"/>
              <w:adjustRightInd/>
              <w:snapToGrid/>
              <w:spacing w:before="51" w:line="240" w:lineRule="auto"/>
              <w:ind w:left="12"/>
              <w:rPr>
                <w:rFonts w:hint="eastAsia" w:ascii="仿宋" w:hAnsi="仿宋" w:eastAsia="仿宋" w:cs="仿宋"/>
                <w:sz w:val="28"/>
                <w:szCs w:val="28"/>
                <w:highlight w:val="none"/>
              </w:rPr>
            </w:pPr>
            <w:r>
              <w:rPr>
                <w:rFonts w:hint="eastAsia" w:ascii="仿宋" w:hAnsi="仿宋" w:eastAsia="仿宋" w:cs="仿宋"/>
                <w:spacing w:val="2"/>
                <w:sz w:val="28"/>
                <w:szCs w:val="28"/>
                <w:highlight w:val="none"/>
              </w:rPr>
              <w:t>小型</w:t>
            </w:r>
          </w:p>
        </w:tc>
        <w:tc>
          <w:tcPr>
            <w:tcW w:w="7140" w:type="dxa"/>
            <w:noWrap w:val="0"/>
            <w:vAlign w:val="top"/>
          </w:tcPr>
          <w:p w14:paraId="48DEEBD2">
            <w:pPr>
              <w:pStyle w:val="37"/>
              <w:bidi w:val="0"/>
              <w:adjustRightInd/>
              <w:snapToGrid/>
              <w:spacing w:before="51" w:line="240" w:lineRule="auto"/>
              <w:ind w:left="12"/>
              <w:rPr>
                <w:rFonts w:hint="eastAsia" w:ascii="仿宋" w:hAnsi="仿宋" w:eastAsia="仿宋" w:cs="仿宋"/>
                <w:sz w:val="28"/>
                <w:szCs w:val="28"/>
                <w:highlight w:val="none"/>
              </w:rPr>
            </w:pPr>
            <w:r>
              <w:rPr>
                <w:rFonts w:hint="eastAsia" w:ascii="仿宋" w:hAnsi="仿宋" w:eastAsia="仿宋" w:cs="仿宋"/>
                <w:spacing w:val="5"/>
                <w:sz w:val="28"/>
                <w:szCs w:val="28"/>
                <w:highlight w:val="none"/>
              </w:rPr>
              <w:t>营业收入 300</w:t>
            </w:r>
            <w:r>
              <w:rPr>
                <w:rFonts w:hint="eastAsia" w:ascii="仿宋" w:hAnsi="仿宋" w:eastAsia="仿宋" w:cs="仿宋"/>
                <w:spacing w:val="-32"/>
                <w:sz w:val="28"/>
                <w:szCs w:val="28"/>
                <w:highlight w:val="none"/>
              </w:rPr>
              <w:t xml:space="preserve"> </w:t>
            </w:r>
            <w:r>
              <w:rPr>
                <w:rFonts w:hint="eastAsia" w:ascii="仿宋" w:hAnsi="仿宋" w:eastAsia="仿宋" w:cs="仿宋"/>
                <w:spacing w:val="5"/>
                <w:sz w:val="28"/>
                <w:szCs w:val="28"/>
                <w:highlight w:val="none"/>
              </w:rPr>
              <w:t>万元一</w:t>
            </w:r>
            <w:r>
              <w:rPr>
                <w:rFonts w:hint="eastAsia" w:ascii="仿宋" w:hAnsi="仿宋" w:eastAsia="仿宋" w:cs="仿宋"/>
                <w:spacing w:val="-37"/>
                <w:sz w:val="28"/>
                <w:szCs w:val="28"/>
                <w:highlight w:val="none"/>
              </w:rPr>
              <w:t xml:space="preserve"> </w:t>
            </w:r>
            <w:r>
              <w:rPr>
                <w:rFonts w:hint="eastAsia" w:ascii="仿宋" w:hAnsi="仿宋" w:eastAsia="仿宋" w:cs="仿宋"/>
                <w:spacing w:val="5"/>
                <w:sz w:val="28"/>
                <w:szCs w:val="28"/>
                <w:highlight w:val="none"/>
              </w:rPr>
              <w:t>6</w:t>
            </w:r>
            <w:r>
              <w:rPr>
                <w:rFonts w:hint="eastAsia" w:ascii="仿宋" w:hAnsi="仿宋" w:eastAsia="仿宋" w:cs="仿宋"/>
                <w:spacing w:val="-42"/>
                <w:sz w:val="28"/>
                <w:szCs w:val="28"/>
                <w:highlight w:val="none"/>
              </w:rPr>
              <w:t xml:space="preserve"> </w:t>
            </w:r>
            <w:r>
              <w:rPr>
                <w:rFonts w:hint="eastAsia" w:ascii="仿宋" w:hAnsi="仿宋" w:eastAsia="仿宋" w:cs="仿宋"/>
                <w:spacing w:val="5"/>
                <w:sz w:val="28"/>
                <w:szCs w:val="28"/>
                <w:highlight w:val="none"/>
              </w:rPr>
              <w:t>000</w:t>
            </w:r>
            <w:r>
              <w:rPr>
                <w:rFonts w:hint="eastAsia" w:ascii="仿宋" w:hAnsi="仿宋" w:eastAsia="仿宋" w:cs="仿宋"/>
                <w:spacing w:val="-32"/>
                <w:sz w:val="28"/>
                <w:szCs w:val="28"/>
                <w:highlight w:val="none"/>
              </w:rPr>
              <w:t xml:space="preserve"> </w:t>
            </w:r>
            <w:r>
              <w:rPr>
                <w:rFonts w:hint="eastAsia" w:ascii="仿宋" w:hAnsi="仿宋" w:eastAsia="仿宋" w:cs="仿宋"/>
                <w:spacing w:val="5"/>
                <w:sz w:val="28"/>
                <w:szCs w:val="28"/>
                <w:highlight w:val="none"/>
              </w:rPr>
              <w:t>万元，且资产总额 300</w:t>
            </w:r>
            <w:r>
              <w:rPr>
                <w:rFonts w:hint="eastAsia" w:ascii="仿宋" w:hAnsi="仿宋" w:eastAsia="仿宋" w:cs="仿宋"/>
                <w:spacing w:val="-33"/>
                <w:sz w:val="28"/>
                <w:szCs w:val="28"/>
                <w:highlight w:val="none"/>
              </w:rPr>
              <w:t xml:space="preserve"> </w:t>
            </w:r>
            <w:r>
              <w:rPr>
                <w:rFonts w:hint="eastAsia" w:ascii="仿宋" w:hAnsi="仿宋" w:eastAsia="仿宋" w:cs="仿宋"/>
                <w:spacing w:val="5"/>
                <w:sz w:val="28"/>
                <w:szCs w:val="28"/>
                <w:highlight w:val="none"/>
              </w:rPr>
              <w:t>万一</w:t>
            </w:r>
            <w:r>
              <w:rPr>
                <w:rFonts w:hint="eastAsia" w:ascii="仿宋" w:hAnsi="仿宋" w:eastAsia="仿宋" w:cs="仿宋"/>
                <w:spacing w:val="-34"/>
                <w:sz w:val="28"/>
                <w:szCs w:val="28"/>
                <w:highlight w:val="none"/>
              </w:rPr>
              <w:t xml:space="preserve"> </w:t>
            </w:r>
            <w:r>
              <w:rPr>
                <w:rFonts w:hint="eastAsia" w:ascii="仿宋" w:hAnsi="仿宋" w:eastAsia="仿宋" w:cs="仿宋"/>
                <w:spacing w:val="5"/>
                <w:sz w:val="28"/>
                <w:szCs w:val="28"/>
                <w:highlight w:val="none"/>
              </w:rPr>
              <w:t>5</w:t>
            </w:r>
            <w:r>
              <w:rPr>
                <w:rFonts w:hint="eastAsia" w:ascii="仿宋" w:hAnsi="仿宋" w:eastAsia="仿宋" w:cs="仿宋"/>
                <w:spacing w:val="-45"/>
                <w:sz w:val="28"/>
                <w:szCs w:val="28"/>
                <w:highlight w:val="none"/>
              </w:rPr>
              <w:t xml:space="preserve"> </w:t>
            </w:r>
            <w:r>
              <w:rPr>
                <w:rFonts w:hint="eastAsia" w:ascii="仿宋" w:hAnsi="仿宋" w:eastAsia="仿宋" w:cs="仿宋"/>
                <w:spacing w:val="4"/>
                <w:sz w:val="28"/>
                <w:szCs w:val="28"/>
                <w:highlight w:val="none"/>
              </w:rPr>
              <w:t>000</w:t>
            </w:r>
            <w:r>
              <w:rPr>
                <w:rFonts w:hint="eastAsia" w:ascii="仿宋" w:hAnsi="仿宋" w:eastAsia="仿宋" w:cs="仿宋"/>
                <w:spacing w:val="-32"/>
                <w:sz w:val="28"/>
                <w:szCs w:val="28"/>
                <w:highlight w:val="none"/>
              </w:rPr>
              <w:t xml:space="preserve"> </w:t>
            </w:r>
            <w:r>
              <w:rPr>
                <w:rFonts w:hint="eastAsia" w:ascii="仿宋" w:hAnsi="仿宋" w:eastAsia="仿宋" w:cs="仿宋"/>
                <w:spacing w:val="4"/>
                <w:sz w:val="28"/>
                <w:szCs w:val="28"/>
                <w:highlight w:val="none"/>
              </w:rPr>
              <w:t>万元</w:t>
            </w:r>
          </w:p>
        </w:tc>
      </w:tr>
      <w:tr w14:paraId="16F6F0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506" w:type="dxa"/>
            <w:vMerge w:val="continue"/>
            <w:tcBorders>
              <w:top w:val="nil"/>
            </w:tcBorders>
            <w:noWrap w:val="0"/>
            <w:vAlign w:val="top"/>
          </w:tcPr>
          <w:p w14:paraId="14ECF673">
            <w:pPr>
              <w:bidi w:val="0"/>
              <w:adjustRightInd/>
              <w:snapToGrid/>
              <w:spacing w:line="240" w:lineRule="auto"/>
              <w:rPr>
                <w:rFonts w:hint="eastAsia" w:ascii="仿宋" w:hAnsi="仿宋" w:eastAsia="仿宋" w:cs="仿宋"/>
                <w:sz w:val="28"/>
                <w:szCs w:val="28"/>
                <w:highlight w:val="none"/>
              </w:rPr>
            </w:pPr>
          </w:p>
        </w:tc>
        <w:tc>
          <w:tcPr>
            <w:tcW w:w="885" w:type="dxa"/>
            <w:noWrap w:val="0"/>
            <w:vAlign w:val="top"/>
          </w:tcPr>
          <w:p w14:paraId="280F8DF2">
            <w:pPr>
              <w:pStyle w:val="37"/>
              <w:bidi w:val="0"/>
              <w:adjustRightInd/>
              <w:snapToGrid/>
              <w:spacing w:before="50" w:line="240" w:lineRule="auto"/>
              <w:ind w:left="6"/>
              <w:rPr>
                <w:rFonts w:hint="eastAsia" w:ascii="仿宋" w:hAnsi="仿宋" w:eastAsia="仿宋" w:cs="仿宋"/>
                <w:sz w:val="28"/>
                <w:szCs w:val="28"/>
                <w:highlight w:val="none"/>
              </w:rPr>
            </w:pPr>
            <w:r>
              <w:rPr>
                <w:rFonts w:hint="eastAsia" w:ascii="仿宋" w:hAnsi="仿宋" w:eastAsia="仿宋" w:cs="仿宋"/>
                <w:spacing w:val="4"/>
                <w:sz w:val="28"/>
                <w:szCs w:val="28"/>
                <w:highlight w:val="none"/>
              </w:rPr>
              <w:t>微型</w:t>
            </w:r>
          </w:p>
        </w:tc>
        <w:tc>
          <w:tcPr>
            <w:tcW w:w="7140" w:type="dxa"/>
            <w:noWrap w:val="0"/>
            <w:vAlign w:val="top"/>
          </w:tcPr>
          <w:p w14:paraId="53ECC0F6">
            <w:pPr>
              <w:pStyle w:val="37"/>
              <w:bidi w:val="0"/>
              <w:adjustRightInd/>
              <w:snapToGrid/>
              <w:spacing w:before="50" w:line="240" w:lineRule="auto"/>
              <w:ind w:left="12"/>
              <w:rPr>
                <w:rFonts w:hint="eastAsia" w:ascii="仿宋" w:hAnsi="仿宋" w:eastAsia="仿宋" w:cs="仿宋"/>
                <w:sz w:val="28"/>
                <w:szCs w:val="28"/>
                <w:highlight w:val="none"/>
              </w:rPr>
            </w:pPr>
            <w:r>
              <w:rPr>
                <w:rFonts w:hint="eastAsia" w:ascii="仿宋" w:hAnsi="仿宋" w:eastAsia="仿宋" w:cs="仿宋"/>
                <w:spacing w:val="6"/>
                <w:sz w:val="28"/>
                <w:szCs w:val="28"/>
                <w:highlight w:val="none"/>
              </w:rPr>
              <w:t>营业收入</w:t>
            </w:r>
            <w:r>
              <w:rPr>
                <w:rFonts w:hint="eastAsia" w:ascii="仿宋" w:hAnsi="仿宋" w:eastAsia="仿宋" w:cs="仿宋"/>
                <w:spacing w:val="-27"/>
                <w:sz w:val="28"/>
                <w:szCs w:val="28"/>
                <w:highlight w:val="none"/>
              </w:rPr>
              <w:t xml:space="preserve"> </w:t>
            </w:r>
            <w:r>
              <w:rPr>
                <w:rFonts w:hint="eastAsia" w:ascii="仿宋" w:hAnsi="仿宋" w:eastAsia="仿宋" w:cs="仿宋"/>
                <w:spacing w:val="6"/>
                <w:sz w:val="28"/>
                <w:szCs w:val="28"/>
                <w:highlight w:val="none"/>
              </w:rPr>
              <w:t>300</w:t>
            </w:r>
            <w:r>
              <w:rPr>
                <w:rFonts w:hint="eastAsia" w:ascii="仿宋" w:hAnsi="仿宋" w:eastAsia="仿宋" w:cs="仿宋"/>
                <w:spacing w:val="-32"/>
                <w:sz w:val="28"/>
                <w:szCs w:val="28"/>
                <w:highlight w:val="none"/>
              </w:rPr>
              <w:t xml:space="preserve"> </w:t>
            </w:r>
            <w:r>
              <w:rPr>
                <w:rFonts w:hint="eastAsia" w:ascii="仿宋" w:hAnsi="仿宋" w:eastAsia="仿宋" w:cs="仿宋"/>
                <w:spacing w:val="6"/>
                <w:sz w:val="28"/>
                <w:szCs w:val="28"/>
                <w:highlight w:val="none"/>
              </w:rPr>
              <w:t>万元以下或资产总额 300</w:t>
            </w:r>
            <w:r>
              <w:rPr>
                <w:rFonts w:hint="eastAsia" w:ascii="仿宋" w:hAnsi="仿宋" w:eastAsia="仿宋" w:cs="仿宋"/>
                <w:spacing w:val="-32"/>
                <w:sz w:val="28"/>
                <w:szCs w:val="28"/>
                <w:highlight w:val="none"/>
              </w:rPr>
              <w:t xml:space="preserve"> </w:t>
            </w:r>
            <w:r>
              <w:rPr>
                <w:rFonts w:hint="eastAsia" w:ascii="仿宋" w:hAnsi="仿宋" w:eastAsia="仿宋" w:cs="仿宋"/>
                <w:spacing w:val="6"/>
                <w:sz w:val="28"/>
                <w:szCs w:val="28"/>
                <w:highlight w:val="none"/>
              </w:rPr>
              <w:t>万元以下</w:t>
            </w:r>
          </w:p>
        </w:tc>
      </w:tr>
      <w:tr w14:paraId="44AFEC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506" w:type="dxa"/>
            <w:vMerge w:val="restart"/>
            <w:tcBorders>
              <w:bottom w:val="nil"/>
            </w:tcBorders>
            <w:noWrap w:val="0"/>
            <w:vAlign w:val="top"/>
          </w:tcPr>
          <w:p w14:paraId="5FC66989">
            <w:pPr>
              <w:bidi w:val="0"/>
              <w:adjustRightInd/>
              <w:snapToGrid/>
              <w:spacing w:line="240" w:lineRule="auto"/>
              <w:rPr>
                <w:rFonts w:hint="eastAsia" w:ascii="仿宋" w:hAnsi="仿宋" w:eastAsia="仿宋" w:cs="仿宋"/>
                <w:sz w:val="28"/>
                <w:szCs w:val="28"/>
                <w:highlight w:val="none"/>
              </w:rPr>
            </w:pPr>
          </w:p>
          <w:p w14:paraId="7498B3E2">
            <w:pPr>
              <w:bidi w:val="0"/>
              <w:adjustRightInd/>
              <w:snapToGrid/>
              <w:spacing w:line="240" w:lineRule="auto"/>
              <w:rPr>
                <w:rFonts w:hint="eastAsia" w:ascii="仿宋" w:hAnsi="仿宋" w:eastAsia="仿宋" w:cs="仿宋"/>
                <w:sz w:val="28"/>
                <w:szCs w:val="28"/>
                <w:highlight w:val="none"/>
              </w:rPr>
            </w:pPr>
          </w:p>
          <w:p w14:paraId="40AD1D93">
            <w:pPr>
              <w:bidi w:val="0"/>
              <w:adjustRightInd/>
              <w:snapToGrid/>
              <w:spacing w:line="240" w:lineRule="auto"/>
              <w:rPr>
                <w:rFonts w:hint="eastAsia" w:ascii="仿宋" w:hAnsi="仿宋" w:eastAsia="仿宋" w:cs="仿宋"/>
                <w:sz w:val="28"/>
                <w:szCs w:val="28"/>
                <w:highlight w:val="none"/>
              </w:rPr>
            </w:pPr>
          </w:p>
          <w:p w14:paraId="5590FEE0">
            <w:pPr>
              <w:pStyle w:val="37"/>
              <w:bidi w:val="0"/>
              <w:adjustRightInd/>
              <w:snapToGrid/>
              <w:spacing w:before="65" w:line="240" w:lineRule="auto"/>
              <w:ind w:left="7"/>
              <w:rPr>
                <w:rFonts w:hint="eastAsia" w:ascii="仿宋" w:hAnsi="仿宋" w:eastAsia="仿宋" w:cs="仿宋"/>
                <w:sz w:val="28"/>
                <w:szCs w:val="28"/>
                <w:highlight w:val="none"/>
              </w:rPr>
            </w:pPr>
            <w:r>
              <w:rPr>
                <w:rFonts w:hint="eastAsia" w:ascii="仿宋" w:hAnsi="仿宋" w:eastAsia="仿宋" w:cs="仿宋"/>
                <w:spacing w:val="7"/>
                <w:sz w:val="28"/>
                <w:szCs w:val="28"/>
                <w:highlight w:val="none"/>
              </w:rPr>
              <w:t>批发业</w:t>
            </w:r>
          </w:p>
        </w:tc>
        <w:tc>
          <w:tcPr>
            <w:tcW w:w="8025" w:type="dxa"/>
            <w:gridSpan w:val="2"/>
            <w:noWrap w:val="0"/>
            <w:vAlign w:val="top"/>
          </w:tcPr>
          <w:p w14:paraId="258B96DD">
            <w:pPr>
              <w:pStyle w:val="37"/>
              <w:bidi w:val="0"/>
              <w:adjustRightInd/>
              <w:snapToGrid/>
              <w:spacing w:before="50" w:line="240" w:lineRule="auto"/>
              <w:ind w:left="9"/>
              <w:rPr>
                <w:rFonts w:hint="eastAsia" w:ascii="仿宋" w:hAnsi="仿宋" w:eastAsia="仿宋" w:cs="仿宋"/>
                <w:sz w:val="28"/>
                <w:szCs w:val="28"/>
                <w:highlight w:val="none"/>
              </w:rPr>
            </w:pPr>
            <w:r>
              <w:rPr>
                <w:rFonts w:hint="eastAsia" w:ascii="仿宋" w:hAnsi="仿宋" w:eastAsia="仿宋" w:cs="仿宋"/>
                <w:spacing w:val="7"/>
                <w:sz w:val="28"/>
                <w:szCs w:val="28"/>
                <w:highlight w:val="none"/>
              </w:rPr>
              <w:t>从业人员</w:t>
            </w:r>
            <w:r>
              <w:rPr>
                <w:rFonts w:hint="eastAsia" w:ascii="仿宋" w:hAnsi="仿宋" w:eastAsia="仿宋" w:cs="仿宋"/>
                <w:spacing w:val="-36"/>
                <w:sz w:val="28"/>
                <w:szCs w:val="28"/>
                <w:highlight w:val="none"/>
              </w:rPr>
              <w:t xml:space="preserve"> </w:t>
            </w:r>
            <w:r>
              <w:rPr>
                <w:rFonts w:hint="eastAsia" w:ascii="仿宋" w:hAnsi="仿宋" w:eastAsia="仿宋" w:cs="仿宋"/>
                <w:spacing w:val="7"/>
                <w:sz w:val="28"/>
                <w:szCs w:val="28"/>
                <w:highlight w:val="none"/>
              </w:rPr>
              <w:t>200</w:t>
            </w:r>
            <w:r>
              <w:rPr>
                <w:rFonts w:hint="eastAsia" w:ascii="仿宋" w:hAnsi="仿宋" w:eastAsia="仿宋" w:cs="仿宋"/>
                <w:spacing w:val="-35"/>
                <w:sz w:val="28"/>
                <w:szCs w:val="28"/>
                <w:highlight w:val="none"/>
              </w:rPr>
              <w:t xml:space="preserve"> </w:t>
            </w:r>
            <w:r>
              <w:rPr>
                <w:rFonts w:hint="eastAsia" w:ascii="仿宋" w:hAnsi="仿宋" w:eastAsia="仿宋" w:cs="仿宋"/>
                <w:spacing w:val="7"/>
                <w:sz w:val="28"/>
                <w:szCs w:val="28"/>
                <w:highlight w:val="none"/>
              </w:rPr>
              <w:t>人以下或营业收入 40</w:t>
            </w:r>
            <w:r>
              <w:rPr>
                <w:rFonts w:hint="eastAsia" w:ascii="仿宋" w:hAnsi="仿宋" w:eastAsia="仿宋" w:cs="仿宋"/>
                <w:spacing w:val="-43"/>
                <w:sz w:val="28"/>
                <w:szCs w:val="28"/>
                <w:highlight w:val="none"/>
              </w:rPr>
              <w:t xml:space="preserve"> </w:t>
            </w:r>
            <w:r>
              <w:rPr>
                <w:rFonts w:hint="eastAsia" w:ascii="仿宋" w:hAnsi="仿宋" w:eastAsia="仿宋" w:cs="仿宋"/>
                <w:spacing w:val="7"/>
                <w:sz w:val="28"/>
                <w:szCs w:val="28"/>
                <w:highlight w:val="none"/>
              </w:rPr>
              <w:t>000</w:t>
            </w:r>
            <w:r>
              <w:rPr>
                <w:rFonts w:hint="eastAsia" w:ascii="仿宋" w:hAnsi="仿宋" w:eastAsia="仿宋" w:cs="仿宋"/>
                <w:spacing w:val="-32"/>
                <w:sz w:val="28"/>
                <w:szCs w:val="28"/>
                <w:highlight w:val="none"/>
              </w:rPr>
              <w:t xml:space="preserve"> </w:t>
            </w:r>
            <w:r>
              <w:rPr>
                <w:rFonts w:hint="eastAsia" w:ascii="仿宋" w:hAnsi="仿宋" w:eastAsia="仿宋" w:cs="仿宋"/>
                <w:spacing w:val="7"/>
                <w:sz w:val="28"/>
                <w:szCs w:val="28"/>
                <w:highlight w:val="none"/>
              </w:rPr>
              <w:t>万元以下的为中小微型</w:t>
            </w:r>
            <w:r>
              <w:rPr>
                <w:rFonts w:hint="eastAsia" w:ascii="仿宋" w:hAnsi="仿宋" w:eastAsia="仿宋" w:cs="仿宋"/>
                <w:spacing w:val="6"/>
                <w:sz w:val="28"/>
                <w:szCs w:val="28"/>
                <w:highlight w:val="none"/>
              </w:rPr>
              <w:t>企业。</w:t>
            </w:r>
          </w:p>
        </w:tc>
      </w:tr>
      <w:tr w14:paraId="48F3D6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506" w:type="dxa"/>
            <w:vMerge w:val="continue"/>
            <w:tcBorders>
              <w:top w:val="nil"/>
              <w:bottom w:val="nil"/>
            </w:tcBorders>
            <w:noWrap w:val="0"/>
            <w:vAlign w:val="top"/>
          </w:tcPr>
          <w:p w14:paraId="2C7CFEE7">
            <w:pPr>
              <w:bidi w:val="0"/>
              <w:adjustRightInd/>
              <w:snapToGrid/>
              <w:spacing w:line="240" w:lineRule="auto"/>
              <w:rPr>
                <w:rFonts w:hint="eastAsia" w:ascii="仿宋" w:hAnsi="仿宋" w:eastAsia="仿宋" w:cs="仿宋"/>
                <w:sz w:val="28"/>
                <w:szCs w:val="28"/>
                <w:highlight w:val="none"/>
              </w:rPr>
            </w:pPr>
          </w:p>
        </w:tc>
        <w:tc>
          <w:tcPr>
            <w:tcW w:w="885" w:type="dxa"/>
            <w:noWrap w:val="0"/>
            <w:vAlign w:val="top"/>
          </w:tcPr>
          <w:p w14:paraId="2968D19D">
            <w:pPr>
              <w:pStyle w:val="37"/>
              <w:bidi w:val="0"/>
              <w:adjustRightInd/>
              <w:snapToGrid/>
              <w:spacing w:before="53" w:line="240" w:lineRule="auto"/>
              <w:ind w:left="26"/>
              <w:rPr>
                <w:rFonts w:hint="eastAsia" w:ascii="仿宋" w:hAnsi="仿宋" w:eastAsia="仿宋" w:cs="仿宋"/>
                <w:sz w:val="28"/>
                <w:szCs w:val="28"/>
                <w:highlight w:val="none"/>
              </w:rPr>
            </w:pPr>
            <w:r>
              <w:rPr>
                <w:rFonts w:hint="eastAsia" w:ascii="仿宋" w:hAnsi="仿宋" w:eastAsia="仿宋" w:cs="仿宋"/>
                <w:spacing w:val="-3"/>
                <w:sz w:val="28"/>
                <w:szCs w:val="28"/>
                <w:highlight w:val="none"/>
              </w:rPr>
              <w:t>中型</w:t>
            </w:r>
          </w:p>
        </w:tc>
        <w:tc>
          <w:tcPr>
            <w:tcW w:w="7140" w:type="dxa"/>
            <w:noWrap w:val="0"/>
            <w:vAlign w:val="top"/>
          </w:tcPr>
          <w:p w14:paraId="5F438C4A">
            <w:pPr>
              <w:pStyle w:val="37"/>
              <w:bidi w:val="0"/>
              <w:adjustRightInd/>
              <w:snapToGrid/>
              <w:spacing w:before="52" w:line="240" w:lineRule="auto"/>
              <w:ind w:left="8"/>
              <w:rPr>
                <w:rFonts w:hint="eastAsia" w:ascii="仿宋" w:hAnsi="仿宋" w:eastAsia="仿宋" w:cs="仿宋"/>
                <w:sz w:val="28"/>
                <w:szCs w:val="28"/>
                <w:highlight w:val="none"/>
              </w:rPr>
            </w:pPr>
            <w:r>
              <w:rPr>
                <w:rFonts w:hint="eastAsia" w:ascii="仿宋" w:hAnsi="仿宋" w:eastAsia="仿宋" w:cs="仿宋"/>
                <w:spacing w:val="5"/>
                <w:sz w:val="28"/>
                <w:szCs w:val="28"/>
                <w:highlight w:val="none"/>
              </w:rPr>
              <w:t>从业人员</w:t>
            </w:r>
            <w:r>
              <w:rPr>
                <w:rFonts w:hint="eastAsia" w:ascii="仿宋" w:hAnsi="仿宋" w:eastAsia="仿宋" w:cs="仿宋"/>
                <w:spacing w:val="-33"/>
                <w:sz w:val="28"/>
                <w:szCs w:val="28"/>
                <w:highlight w:val="none"/>
              </w:rPr>
              <w:t xml:space="preserve"> </w:t>
            </w:r>
            <w:r>
              <w:rPr>
                <w:rFonts w:hint="eastAsia" w:ascii="仿宋" w:hAnsi="仿宋" w:eastAsia="仿宋" w:cs="仿宋"/>
                <w:spacing w:val="5"/>
                <w:sz w:val="28"/>
                <w:szCs w:val="28"/>
                <w:highlight w:val="none"/>
              </w:rPr>
              <w:t>20</w:t>
            </w:r>
            <w:r>
              <w:rPr>
                <w:rFonts w:hint="eastAsia" w:ascii="仿宋" w:hAnsi="仿宋" w:eastAsia="仿宋" w:cs="仿宋"/>
                <w:spacing w:val="-36"/>
                <w:sz w:val="28"/>
                <w:szCs w:val="28"/>
                <w:highlight w:val="none"/>
              </w:rPr>
              <w:t xml:space="preserve"> </w:t>
            </w:r>
            <w:r>
              <w:rPr>
                <w:rFonts w:hint="eastAsia" w:ascii="仿宋" w:hAnsi="仿宋" w:eastAsia="仿宋" w:cs="仿宋"/>
                <w:spacing w:val="5"/>
                <w:sz w:val="28"/>
                <w:szCs w:val="28"/>
                <w:highlight w:val="none"/>
              </w:rPr>
              <w:t>人一</w:t>
            </w:r>
            <w:r>
              <w:rPr>
                <w:rFonts w:hint="eastAsia" w:ascii="仿宋" w:hAnsi="仿宋" w:eastAsia="仿宋" w:cs="仿宋"/>
                <w:spacing w:val="-33"/>
                <w:sz w:val="28"/>
                <w:szCs w:val="28"/>
                <w:highlight w:val="none"/>
              </w:rPr>
              <w:t xml:space="preserve"> </w:t>
            </w:r>
            <w:r>
              <w:rPr>
                <w:rFonts w:hint="eastAsia" w:ascii="仿宋" w:hAnsi="仿宋" w:eastAsia="仿宋" w:cs="仿宋"/>
                <w:spacing w:val="5"/>
                <w:sz w:val="28"/>
                <w:szCs w:val="28"/>
                <w:highlight w:val="none"/>
              </w:rPr>
              <w:t>200</w:t>
            </w:r>
            <w:r>
              <w:rPr>
                <w:rFonts w:hint="eastAsia" w:ascii="仿宋" w:hAnsi="仿宋" w:eastAsia="仿宋" w:cs="仿宋"/>
                <w:spacing w:val="-36"/>
                <w:sz w:val="28"/>
                <w:szCs w:val="28"/>
                <w:highlight w:val="none"/>
              </w:rPr>
              <w:t xml:space="preserve"> </w:t>
            </w:r>
            <w:r>
              <w:rPr>
                <w:rFonts w:hint="eastAsia" w:ascii="仿宋" w:hAnsi="仿宋" w:eastAsia="仿宋" w:cs="仿宋"/>
                <w:spacing w:val="5"/>
                <w:sz w:val="28"/>
                <w:szCs w:val="28"/>
                <w:highlight w:val="none"/>
              </w:rPr>
              <w:t>人，且营业收入 5</w:t>
            </w:r>
            <w:r>
              <w:rPr>
                <w:rFonts w:hint="eastAsia" w:ascii="仿宋" w:hAnsi="仿宋" w:eastAsia="仿宋" w:cs="仿宋"/>
                <w:spacing w:val="-44"/>
                <w:sz w:val="28"/>
                <w:szCs w:val="28"/>
                <w:highlight w:val="none"/>
              </w:rPr>
              <w:t xml:space="preserve"> </w:t>
            </w:r>
            <w:r>
              <w:rPr>
                <w:rFonts w:hint="eastAsia" w:ascii="仿宋" w:hAnsi="仿宋" w:eastAsia="仿宋" w:cs="仿宋"/>
                <w:spacing w:val="5"/>
                <w:sz w:val="28"/>
                <w:szCs w:val="28"/>
                <w:highlight w:val="none"/>
              </w:rPr>
              <w:t>000</w:t>
            </w:r>
            <w:r>
              <w:rPr>
                <w:rFonts w:hint="eastAsia" w:ascii="仿宋" w:hAnsi="仿宋" w:eastAsia="仿宋" w:cs="仿宋"/>
                <w:spacing w:val="-32"/>
                <w:sz w:val="28"/>
                <w:szCs w:val="28"/>
                <w:highlight w:val="none"/>
              </w:rPr>
              <w:t xml:space="preserve"> </w:t>
            </w:r>
            <w:r>
              <w:rPr>
                <w:rFonts w:hint="eastAsia" w:ascii="仿宋" w:hAnsi="仿宋" w:eastAsia="仿宋" w:cs="仿宋"/>
                <w:spacing w:val="5"/>
                <w:sz w:val="28"/>
                <w:szCs w:val="28"/>
                <w:highlight w:val="none"/>
              </w:rPr>
              <w:t>万元</w:t>
            </w:r>
            <w:r>
              <w:rPr>
                <w:rFonts w:hint="eastAsia" w:ascii="仿宋" w:hAnsi="仿宋" w:eastAsia="仿宋" w:cs="仿宋"/>
                <w:spacing w:val="4"/>
                <w:sz w:val="28"/>
                <w:szCs w:val="28"/>
                <w:highlight w:val="none"/>
              </w:rPr>
              <w:t>一</w:t>
            </w:r>
            <w:r>
              <w:rPr>
                <w:rFonts w:hint="eastAsia" w:ascii="仿宋" w:hAnsi="仿宋" w:eastAsia="仿宋" w:cs="仿宋"/>
                <w:spacing w:val="-43"/>
                <w:sz w:val="28"/>
                <w:szCs w:val="28"/>
                <w:highlight w:val="none"/>
              </w:rPr>
              <w:t xml:space="preserve"> </w:t>
            </w:r>
            <w:r>
              <w:rPr>
                <w:rFonts w:hint="eastAsia" w:ascii="仿宋" w:hAnsi="仿宋" w:eastAsia="仿宋" w:cs="仿宋"/>
                <w:spacing w:val="4"/>
                <w:sz w:val="28"/>
                <w:szCs w:val="28"/>
                <w:highlight w:val="none"/>
              </w:rPr>
              <w:t>40</w:t>
            </w:r>
            <w:r>
              <w:rPr>
                <w:rFonts w:hint="eastAsia" w:ascii="仿宋" w:hAnsi="仿宋" w:eastAsia="仿宋" w:cs="仿宋"/>
                <w:spacing w:val="-43"/>
                <w:sz w:val="28"/>
                <w:szCs w:val="28"/>
                <w:highlight w:val="none"/>
              </w:rPr>
              <w:t xml:space="preserve"> </w:t>
            </w:r>
            <w:r>
              <w:rPr>
                <w:rFonts w:hint="eastAsia" w:ascii="仿宋" w:hAnsi="仿宋" w:eastAsia="仿宋" w:cs="仿宋"/>
                <w:spacing w:val="4"/>
                <w:sz w:val="28"/>
                <w:szCs w:val="28"/>
                <w:highlight w:val="none"/>
              </w:rPr>
              <w:t>000</w:t>
            </w:r>
            <w:r>
              <w:rPr>
                <w:rFonts w:hint="eastAsia" w:ascii="仿宋" w:hAnsi="仿宋" w:eastAsia="仿宋" w:cs="仿宋"/>
                <w:spacing w:val="-32"/>
                <w:sz w:val="28"/>
                <w:szCs w:val="28"/>
                <w:highlight w:val="none"/>
              </w:rPr>
              <w:t xml:space="preserve"> </w:t>
            </w:r>
            <w:r>
              <w:rPr>
                <w:rFonts w:hint="eastAsia" w:ascii="仿宋" w:hAnsi="仿宋" w:eastAsia="仿宋" w:cs="仿宋"/>
                <w:spacing w:val="4"/>
                <w:sz w:val="28"/>
                <w:szCs w:val="28"/>
                <w:highlight w:val="none"/>
              </w:rPr>
              <w:t>万元</w:t>
            </w:r>
          </w:p>
        </w:tc>
      </w:tr>
      <w:tr w14:paraId="7E4138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506" w:type="dxa"/>
            <w:vMerge w:val="continue"/>
            <w:tcBorders>
              <w:top w:val="nil"/>
              <w:bottom w:val="nil"/>
            </w:tcBorders>
            <w:noWrap w:val="0"/>
            <w:vAlign w:val="top"/>
          </w:tcPr>
          <w:p w14:paraId="1845F989">
            <w:pPr>
              <w:bidi w:val="0"/>
              <w:adjustRightInd/>
              <w:snapToGrid/>
              <w:spacing w:line="240" w:lineRule="auto"/>
              <w:rPr>
                <w:rFonts w:hint="eastAsia" w:ascii="仿宋" w:hAnsi="仿宋" w:eastAsia="仿宋" w:cs="仿宋"/>
                <w:sz w:val="28"/>
                <w:szCs w:val="28"/>
                <w:highlight w:val="none"/>
              </w:rPr>
            </w:pPr>
          </w:p>
        </w:tc>
        <w:tc>
          <w:tcPr>
            <w:tcW w:w="885" w:type="dxa"/>
            <w:noWrap w:val="0"/>
            <w:vAlign w:val="top"/>
          </w:tcPr>
          <w:p w14:paraId="7CF3A51C">
            <w:pPr>
              <w:pStyle w:val="37"/>
              <w:bidi w:val="0"/>
              <w:adjustRightInd/>
              <w:snapToGrid/>
              <w:spacing w:before="52" w:line="240" w:lineRule="auto"/>
              <w:ind w:left="12"/>
              <w:rPr>
                <w:rFonts w:hint="eastAsia" w:ascii="仿宋" w:hAnsi="仿宋" w:eastAsia="仿宋" w:cs="仿宋"/>
                <w:sz w:val="28"/>
                <w:szCs w:val="28"/>
                <w:highlight w:val="none"/>
              </w:rPr>
            </w:pPr>
            <w:r>
              <w:rPr>
                <w:rFonts w:hint="eastAsia" w:ascii="仿宋" w:hAnsi="仿宋" w:eastAsia="仿宋" w:cs="仿宋"/>
                <w:spacing w:val="2"/>
                <w:sz w:val="28"/>
                <w:szCs w:val="28"/>
                <w:highlight w:val="none"/>
              </w:rPr>
              <w:t>小型</w:t>
            </w:r>
          </w:p>
        </w:tc>
        <w:tc>
          <w:tcPr>
            <w:tcW w:w="7140" w:type="dxa"/>
            <w:noWrap w:val="0"/>
            <w:vAlign w:val="top"/>
          </w:tcPr>
          <w:p w14:paraId="3863AB44">
            <w:pPr>
              <w:pStyle w:val="37"/>
              <w:bidi w:val="0"/>
              <w:adjustRightInd/>
              <w:snapToGrid/>
              <w:spacing w:before="51" w:line="240" w:lineRule="auto"/>
              <w:ind w:left="8"/>
              <w:rPr>
                <w:rFonts w:hint="eastAsia" w:ascii="仿宋" w:hAnsi="仿宋" w:eastAsia="仿宋" w:cs="仿宋"/>
                <w:sz w:val="28"/>
                <w:szCs w:val="28"/>
                <w:highlight w:val="none"/>
              </w:rPr>
            </w:pPr>
            <w:r>
              <w:rPr>
                <w:rFonts w:hint="eastAsia" w:ascii="仿宋" w:hAnsi="仿宋" w:eastAsia="仿宋" w:cs="仿宋"/>
                <w:spacing w:val="4"/>
                <w:sz w:val="28"/>
                <w:szCs w:val="28"/>
                <w:highlight w:val="none"/>
              </w:rPr>
              <w:t>从业人员</w:t>
            </w:r>
            <w:r>
              <w:rPr>
                <w:rFonts w:hint="eastAsia" w:ascii="仿宋" w:hAnsi="仿宋" w:eastAsia="仿宋" w:cs="仿宋"/>
                <w:spacing w:val="-19"/>
                <w:sz w:val="28"/>
                <w:szCs w:val="28"/>
                <w:highlight w:val="none"/>
              </w:rPr>
              <w:t xml:space="preserve"> </w:t>
            </w:r>
            <w:r>
              <w:rPr>
                <w:rFonts w:hint="eastAsia" w:ascii="仿宋" w:hAnsi="仿宋" w:eastAsia="仿宋" w:cs="仿宋"/>
                <w:spacing w:val="4"/>
                <w:sz w:val="28"/>
                <w:szCs w:val="28"/>
                <w:highlight w:val="none"/>
              </w:rPr>
              <w:t>5</w:t>
            </w:r>
            <w:r>
              <w:rPr>
                <w:rFonts w:hint="eastAsia" w:ascii="仿宋" w:hAnsi="仿宋" w:eastAsia="仿宋" w:cs="仿宋"/>
                <w:spacing w:val="-38"/>
                <w:sz w:val="28"/>
                <w:szCs w:val="28"/>
                <w:highlight w:val="none"/>
              </w:rPr>
              <w:t xml:space="preserve"> </w:t>
            </w:r>
            <w:r>
              <w:rPr>
                <w:rFonts w:hint="eastAsia" w:ascii="仿宋" w:hAnsi="仿宋" w:eastAsia="仿宋" w:cs="仿宋"/>
                <w:spacing w:val="4"/>
                <w:sz w:val="28"/>
                <w:szCs w:val="28"/>
                <w:highlight w:val="none"/>
              </w:rPr>
              <w:t>人一</w:t>
            </w:r>
            <w:r>
              <w:rPr>
                <w:rFonts w:hint="eastAsia" w:ascii="仿宋" w:hAnsi="仿宋" w:eastAsia="仿宋" w:cs="仿宋"/>
                <w:spacing w:val="-33"/>
                <w:sz w:val="28"/>
                <w:szCs w:val="28"/>
                <w:highlight w:val="none"/>
              </w:rPr>
              <w:t xml:space="preserve"> </w:t>
            </w:r>
            <w:r>
              <w:rPr>
                <w:rFonts w:hint="eastAsia" w:ascii="仿宋" w:hAnsi="仿宋" w:eastAsia="仿宋" w:cs="仿宋"/>
                <w:spacing w:val="4"/>
                <w:sz w:val="28"/>
                <w:szCs w:val="28"/>
                <w:highlight w:val="none"/>
              </w:rPr>
              <w:t>20</w:t>
            </w:r>
            <w:r>
              <w:rPr>
                <w:rFonts w:hint="eastAsia" w:ascii="仿宋" w:hAnsi="仿宋" w:eastAsia="仿宋" w:cs="仿宋"/>
                <w:spacing w:val="-35"/>
                <w:sz w:val="28"/>
                <w:szCs w:val="28"/>
                <w:highlight w:val="none"/>
              </w:rPr>
              <w:t xml:space="preserve"> </w:t>
            </w:r>
            <w:r>
              <w:rPr>
                <w:rFonts w:hint="eastAsia" w:ascii="仿宋" w:hAnsi="仿宋" w:eastAsia="仿宋" w:cs="仿宋"/>
                <w:spacing w:val="4"/>
                <w:sz w:val="28"/>
                <w:szCs w:val="28"/>
                <w:highlight w:val="none"/>
              </w:rPr>
              <w:t>人，且营业收入 1</w:t>
            </w:r>
            <w:r>
              <w:rPr>
                <w:rFonts w:hint="eastAsia" w:ascii="仿宋" w:hAnsi="仿宋" w:eastAsia="仿宋" w:cs="仿宋"/>
                <w:spacing w:val="-45"/>
                <w:sz w:val="28"/>
                <w:szCs w:val="28"/>
                <w:highlight w:val="none"/>
              </w:rPr>
              <w:t xml:space="preserve"> </w:t>
            </w:r>
            <w:r>
              <w:rPr>
                <w:rFonts w:hint="eastAsia" w:ascii="仿宋" w:hAnsi="仿宋" w:eastAsia="仿宋" w:cs="仿宋"/>
                <w:spacing w:val="4"/>
                <w:sz w:val="28"/>
                <w:szCs w:val="28"/>
                <w:highlight w:val="none"/>
              </w:rPr>
              <w:t>000</w:t>
            </w:r>
            <w:r>
              <w:rPr>
                <w:rFonts w:hint="eastAsia" w:ascii="仿宋" w:hAnsi="仿宋" w:eastAsia="仿宋" w:cs="仿宋"/>
                <w:spacing w:val="-32"/>
                <w:sz w:val="28"/>
                <w:szCs w:val="28"/>
                <w:highlight w:val="none"/>
              </w:rPr>
              <w:t xml:space="preserve"> </w:t>
            </w:r>
            <w:r>
              <w:rPr>
                <w:rFonts w:hint="eastAsia" w:ascii="仿宋" w:hAnsi="仿宋" w:eastAsia="仿宋" w:cs="仿宋"/>
                <w:spacing w:val="4"/>
                <w:sz w:val="28"/>
                <w:szCs w:val="28"/>
                <w:highlight w:val="none"/>
              </w:rPr>
              <w:t>万元一</w:t>
            </w:r>
            <w:r>
              <w:rPr>
                <w:rFonts w:hint="eastAsia" w:ascii="仿宋" w:hAnsi="仿宋" w:eastAsia="仿宋" w:cs="仿宋"/>
                <w:spacing w:val="-38"/>
                <w:sz w:val="28"/>
                <w:szCs w:val="28"/>
                <w:highlight w:val="none"/>
              </w:rPr>
              <w:t xml:space="preserve"> </w:t>
            </w:r>
            <w:r>
              <w:rPr>
                <w:rFonts w:hint="eastAsia" w:ascii="仿宋" w:hAnsi="仿宋" w:eastAsia="仿宋" w:cs="仿宋"/>
                <w:spacing w:val="4"/>
                <w:sz w:val="28"/>
                <w:szCs w:val="28"/>
                <w:highlight w:val="none"/>
              </w:rPr>
              <w:t>5</w:t>
            </w:r>
            <w:r>
              <w:rPr>
                <w:rFonts w:hint="eastAsia" w:ascii="仿宋" w:hAnsi="仿宋" w:eastAsia="仿宋" w:cs="仿宋"/>
                <w:spacing w:val="-42"/>
                <w:sz w:val="28"/>
                <w:szCs w:val="28"/>
                <w:highlight w:val="none"/>
              </w:rPr>
              <w:t xml:space="preserve"> </w:t>
            </w:r>
            <w:r>
              <w:rPr>
                <w:rFonts w:hint="eastAsia" w:ascii="仿宋" w:hAnsi="仿宋" w:eastAsia="仿宋" w:cs="仿宋"/>
                <w:spacing w:val="4"/>
                <w:sz w:val="28"/>
                <w:szCs w:val="28"/>
                <w:highlight w:val="none"/>
              </w:rPr>
              <w:t>000</w:t>
            </w:r>
            <w:r>
              <w:rPr>
                <w:rFonts w:hint="eastAsia" w:ascii="仿宋" w:hAnsi="仿宋" w:eastAsia="仿宋" w:cs="仿宋"/>
                <w:spacing w:val="-32"/>
                <w:sz w:val="28"/>
                <w:szCs w:val="28"/>
                <w:highlight w:val="none"/>
              </w:rPr>
              <w:t xml:space="preserve"> </w:t>
            </w:r>
            <w:r>
              <w:rPr>
                <w:rFonts w:hint="eastAsia" w:ascii="仿宋" w:hAnsi="仿宋" w:eastAsia="仿宋" w:cs="仿宋"/>
                <w:spacing w:val="4"/>
                <w:sz w:val="28"/>
                <w:szCs w:val="28"/>
                <w:highlight w:val="none"/>
              </w:rPr>
              <w:t>万元</w:t>
            </w:r>
          </w:p>
        </w:tc>
      </w:tr>
      <w:tr w14:paraId="40E27A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506" w:type="dxa"/>
            <w:vMerge w:val="continue"/>
            <w:tcBorders>
              <w:top w:val="nil"/>
            </w:tcBorders>
            <w:noWrap w:val="0"/>
            <w:vAlign w:val="top"/>
          </w:tcPr>
          <w:p w14:paraId="07123FBF">
            <w:pPr>
              <w:bidi w:val="0"/>
              <w:adjustRightInd/>
              <w:snapToGrid/>
              <w:spacing w:line="240" w:lineRule="auto"/>
              <w:rPr>
                <w:rFonts w:hint="eastAsia" w:ascii="仿宋" w:hAnsi="仿宋" w:eastAsia="仿宋" w:cs="仿宋"/>
                <w:sz w:val="28"/>
                <w:szCs w:val="28"/>
                <w:highlight w:val="none"/>
              </w:rPr>
            </w:pPr>
          </w:p>
        </w:tc>
        <w:tc>
          <w:tcPr>
            <w:tcW w:w="885" w:type="dxa"/>
            <w:noWrap w:val="0"/>
            <w:vAlign w:val="top"/>
          </w:tcPr>
          <w:p w14:paraId="389657B8">
            <w:pPr>
              <w:pStyle w:val="37"/>
              <w:bidi w:val="0"/>
              <w:adjustRightInd/>
              <w:snapToGrid/>
              <w:spacing w:before="52" w:line="240" w:lineRule="auto"/>
              <w:ind w:left="6"/>
              <w:rPr>
                <w:rFonts w:hint="eastAsia" w:ascii="仿宋" w:hAnsi="仿宋" w:eastAsia="仿宋" w:cs="仿宋"/>
                <w:sz w:val="28"/>
                <w:szCs w:val="28"/>
                <w:highlight w:val="none"/>
              </w:rPr>
            </w:pPr>
            <w:r>
              <w:rPr>
                <w:rFonts w:hint="eastAsia" w:ascii="仿宋" w:hAnsi="仿宋" w:eastAsia="仿宋" w:cs="仿宋"/>
                <w:spacing w:val="4"/>
                <w:sz w:val="28"/>
                <w:szCs w:val="28"/>
                <w:highlight w:val="none"/>
              </w:rPr>
              <w:t>微型</w:t>
            </w:r>
          </w:p>
        </w:tc>
        <w:tc>
          <w:tcPr>
            <w:tcW w:w="7140" w:type="dxa"/>
            <w:noWrap w:val="0"/>
            <w:vAlign w:val="top"/>
          </w:tcPr>
          <w:p w14:paraId="73739F61">
            <w:pPr>
              <w:pStyle w:val="37"/>
              <w:bidi w:val="0"/>
              <w:adjustRightInd/>
              <w:snapToGrid/>
              <w:spacing w:before="52" w:line="240" w:lineRule="auto"/>
              <w:ind w:left="8"/>
              <w:rPr>
                <w:rFonts w:hint="eastAsia" w:ascii="仿宋" w:hAnsi="仿宋" w:eastAsia="仿宋" w:cs="仿宋"/>
                <w:sz w:val="28"/>
                <w:szCs w:val="28"/>
                <w:highlight w:val="none"/>
              </w:rPr>
            </w:pPr>
            <w:r>
              <w:rPr>
                <w:rFonts w:hint="eastAsia" w:ascii="仿宋" w:hAnsi="仿宋" w:eastAsia="仿宋" w:cs="仿宋"/>
                <w:spacing w:val="6"/>
                <w:sz w:val="28"/>
                <w:szCs w:val="28"/>
                <w:highlight w:val="none"/>
              </w:rPr>
              <w:t>从业人员</w:t>
            </w:r>
            <w:r>
              <w:rPr>
                <w:rFonts w:hint="eastAsia" w:ascii="仿宋" w:hAnsi="仿宋" w:eastAsia="仿宋" w:cs="仿宋"/>
                <w:spacing w:val="-29"/>
                <w:sz w:val="28"/>
                <w:szCs w:val="28"/>
                <w:highlight w:val="none"/>
              </w:rPr>
              <w:t xml:space="preserve"> </w:t>
            </w:r>
            <w:r>
              <w:rPr>
                <w:rFonts w:hint="eastAsia" w:ascii="仿宋" w:hAnsi="仿宋" w:eastAsia="仿宋" w:cs="仿宋"/>
                <w:spacing w:val="6"/>
                <w:sz w:val="28"/>
                <w:szCs w:val="28"/>
                <w:highlight w:val="none"/>
              </w:rPr>
              <w:t>5</w:t>
            </w:r>
            <w:r>
              <w:rPr>
                <w:rFonts w:hint="eastAsia" w:ascii="仿宋" w:hAnsi="仿宋" w:eastAsia="仿宋" w:cs="仿宋"/>
                <w:spacing w:val="-38"/>
                <w:sz w:val="28"/>
                <w:szCs w:val="28"/>
                <w:highlight w:val="none"/>
              </w:rPr>
              <w:t xml:space="preserve"> </w:t>
            </w:r>
            <w:r>
              <w:rPr>
                <w:rFonts w:hint="eastAsia" w:ascii="仿宋" w:hAnsi="仿宋" w:eastAsia="仿宋" w:cs="仿宋"/>
                <w:spacing w:val="6"/>
                <w:sz w:val="28"/>
                <w:szCs w:val="28"/>
                <w:highlight w:val="none"/>
              </w:rPr>
              <w:t>人以下或营业收入 1</w:t>
            </w:r>
            <w:r>
              <w:rPr>
                <w:rFonts w:hint="eastAsia" w:ascii="仿宋" w:hAnsi="仿宋" w:eastAsia="仿宋" w:cs="仿宋"/>
                <w:spacing w:val="-44"/>
                <w:sz w:val="28"/>
                <w:szCs w:val="28"/>
                <w:highlight w:val="none"/>
              </w:rPr>
              <w:t xml:space="preserve"> </w:t>
            </w:r>
            <w:r>
              <w:rPr>
                <w:rFonts w:hint="eastAsia" w:ascii="仿宋" w:hAnsi="仿宋" w:eastAsia="仿宋" w:cs="仿宋"/>
                <w:spacing w:val="6"/>
                <w:sz w:val="28"/>
                <w:szCs w:val="28"/>
                <w:highlight w:val="none"/>
              </w:rPr>
              <w:t>000</w:t>
            </w:r>
            <w:r>
              <w:rPr>
                <w:rFonts w:hint="eastAsia" w:ascii="仿宋" w:hAnsi="仿宋" w:eastAsia="仿宋" w:cs="仿宋"/>
                <w:spacing w:val="-33"/>
                <w:sz w:val="28"/>
                <w:szCs w:val="28"/>
                <w:highlight w:val="none"/>
              </w:rPr>
              <w:t xml:space="preserve"> </w:t>
            </w:r>
            <w:r>
              <w:rPr>
                <w:rFonts w:hint="eastAsia" w:ascii="仿宋" w:hAnsi="仿宋" w:eastAsia="仿宋" w:cs="仿宋"/>
                <w:spacing w:val="6"/>
                <w:sz w:val="28"/>
                <w:szCs w:val="28"/>
                <w:highlight w:val="none"/>
              </w:rPr>
              <w:t>万元以下</w:t>
            </w:r>
          </w:p>
        </w:tc>
      </w:tr>
      <w:tr w14:paraId="710F00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506" w:type="dxa"/>
            <w:vMerge w:val="restart"/>
            <w:tcBorders>
              <w:bottom w:val="nil"/>
            </w:tcBorders>
            <w:noWrap w:val="0"/>
            <w:vAlign w:val="top"/>
          </w:tcPr>
          <w:p w14:paraId="1FCDFCEF">
            <w:pPr>
              <w:bidi w:val="0"/>
              <w:adjustRightInd/>
              <w:snapToGrid/>
              <w:spacing w:line="240" w:lineRule="auto"/>
              <w:rPr>
                <w:rFonts w:hint="eastAsia" w:ascii="仿宋" w:hAnsi="仿宋" w:eastAsia="仿宋" w:cs="仿宋"/>
                <w:sz w:val="28"/>
                <w:szCs w:val="28"/>
                <w:highlight w:val="none"/>
              </w:rPr>
            </w:pPr>
          </w:p>
          <w:p w14:paraId="60E37637">
            <w:pPr>
              <w:bidi w:val="0"/>
              <w:adjustRightInd/>
              <w:snapToGrid/>
              <w:spacing w:line="240" w:lineRule="auto"/>
              <w:rPr>
                <w:rFonts w:hint="eastAsia" w:ascii="仿宋" w:hAnsi="仿宋" w:eastAsia="仿宋" w:cs="仿宋"/>
                <w:sz w:val="28"/>
                <w:szCs w:val="28"/>
                <w:highlight w:val="none"/>
              </w:rPr>
            </w:pPr>
          </w:p>
          <w:p w14:paraId="0FD3BCF9">
            <w:pPr>
              <w:bidi w:val="0"/>
              <w:adjustRightInd/>
              <w:snapToGrid/>
              <w:spacing w:line="240" w:lineRule="auto"/>
              <w:rPr>
                <w:rFonts w:hint="eastAsia" w:ascii="仿宋" w:hAnsi="仿宋" w:eastAsia="仿宋" w:cs="仿宋"/>
                <w:sz w:val="28"/>
                <w:szCs w:val="28"/>
                <w:highlight w:val="none"/>
              </w:rPr>
            </w:pPr>
          </w:p>
          <w:p w14:paraId="5829D3C5">
            <w:pPr>
              <w:pStyle w:val="37"/>
              <w:bidi w:val="0"/>
              <w:adjustRightInd/>
              <w:snapToGrid/>
              <w:spacing w:before="65" w:line="240" w:lineRule="auto"/>
              <w:ind w:left="9"/>
              <w:rPr>
                <w:rFonts w:hint="eastAsia" w:ascii="仿宋" w:hAnsi="仿宋" w:eastAsia="仿宋" w:cs="仿宋"/>
                <w:sz w:val="28"/>
                <w:szCs w:val="28"/>
                <w:highlight w:val="none"/>
              </w:rPr>
            </w:pPr>
            <w:r>
              <w:rPr>
                <w:rFonts w:hint="eastAsia" w:ascii="仿宋" w:hAnsi="仿宋" w:eastAsia="仿宋" w:cs="仿宋"/>
                <w:spacing w:val="6"/>
                <w:sz w:val="28"/>
                <w:szCs w:val="28"/>
                <w:highlight w:val="none"/>
              </w:rPr>
              <w:t>零售业</w:t>
            </w:r>
          </w:p>
        </w:tc>
        <w:tc>
          <w:tcPr>
            <w:tcW w:w="8025" w:type="dxa"/>
            <w:gridSpan w:val="2"/>
            <w:noWrap w:val="0"/>
            <w:vAlign w:val="top"/>
          </w:tcPr>
          <w:p w14:paraId="083DF7A8">
            <w:pPr>
              <w:pStyle w:val="37"/>
              <w:bidi w:val="0"/>
              <w:adjustRightInd/>
              <w:snapToGrid/>
              <w:spacing w:before="53" w:line="240" w:lineRule="auto"/>
              <w:ind w:left="9"/>
              <w:rPr>
                <w:rFonts w:hint="eastAsia" w:ascii="仿宋" w:hAnsi="仿宋" w:eastAsia="仿宋" w:cs="仿宋"/>
                <w:sz w:val="28"/>
                <w:szCs w:val="28"/>
                <w:highlight w:val="none"/>
              </w:rPr>
            </w:pPr>
            <w:r>
              <w:rPr>
                <w:rFonts w:hint="eastAsia" w:ascii="仿宋" w:hAnsi="仿宋" w:eastAsia="仿宋" w:cs="仿宋"/>
                <w:spacing w:val="7"/>
                <w:sz w:val="28"/>
                <w:szCs w:val="28"/>
                <w:highlight w:val="none"/>
              </w:rPr>
              <w:t>从业人员</w:t>
            </w:r>
            <w:r>
              <w:rPr>
                <w:rFonts w:hint="eastAsia" w:ascii="仿宋" w:hAnsi="仿宋" w:eastAsia="仿宋" w:cs="仿宋"/>
                <w:spacing w:val="-37"/>
                <w:sz w:val="28"/>
                <w:szCs w:val="28"/>
                <w:highlight w:val="none"/>
              </w:rPr>
              <w:t xml:space="preserve"> </w:t>
            </w:r>
            <w:r>
              <w:rPr>
                <w:rFonts w:hint="eastAsia" w:ascii="仿宋" w:hAnsi="仿宋" w:eastAsia="仿宋" w:cs="仿宋"/>
                <w:spacing w:val="7"/>
                <w:sz w:val="28"/>
                <w:szCs w:val="28"/>
                <w:highlight w:val="none"/>
              </w:rPr>
              <w:t>300</w:t>
            </w:r>
            <w:r>
              <w:rPr>
                <w:rFonts w:hint="eastAsia" w:ascii="仿宋" w:hAnsi="仿宋" w:eastAsia="仿宋" w:cs="仿宋"/>
                <w:spacing w:val="-35"/>
                <w:sz w:val="28"/>
                <w:szCs w:val="28"/>
                <w:highlight w:val="none"/>
              </w:rPr>
              <w:t xml:space="preserve"> </w:t>
            </w:r>
            <w:r>
              <w:rPr>
                <w:rFonts w:hint="eastAsia" w:ascii="仿宋" w:hAnsi="仿宋" w:eastAsia="仿宋" w:cs="仿宋"/>
                <w:spacing w:val="7"/>
                <w:sz w:val="28"/>
                <w:szCs w:val="28"/>
                <w:highlight w:val="none"/>
              </w:rPr>
              <w:t>人以下或营业收入 20</w:t>
            </w:r>
            <w:r>
              <w:rPr>
                <w:rFonts w:hint="eastAsia" w:ascii="仿宋" w:hAnsi="仿宋" w:eastAsia="仿宋" w:cs="仿宋"/>
                <w:spacing w:val="-43"/>
                <w:sz w:val="28"/>
                <w:szCs w:val="28"/>
                <w:highlight w:val="none"/>
              </w:rPr>
              <w:t xml:space="preserve"> </w:t>
            </w:r>
            <w:r>
              <w:rPr>
                <w:rFonts w:hint="eastAsia" w:ascii="仿宋" w:hAnsi="仿宋" w:eastAsia="仿宋" w:cs="仿宋"/>
                <w:spacing w:val="7"/>
                <w:sz w:val="28"/>
                <w:szCs w:val="28"/>
                <w:highlight w:val="none"/>
              </w:rPr>
              <w:t>000</w:t>
            </w:r>
            <w:r>
              <w:rPr>
                <w:rFonts w:hint="eastAsia" w:ascii="仿宋" w:hAnsi="仿宋" w:eastAsia="仿宋" w:cs="仿宋"/>
                <w:spacing w:val="-32"/>
                <w:sz w:val="28"/>
                <w:szCs w:val="28"/>
                <w:highlight w:val="none"/>
              </w:rPr>
              <w:t xml:space="preserve"> </w:t>
            </w:r>
            <w:r>
              <w:rPr>
                <w:rFonts w:hint="eastAsia" w:ascii="仿宋" w:hAnsi="仿宋" w:eastAsia="仿宋" w:cs="仿宋"/>
                <w:spacing w:val="7"/>
                <w:sz w:val="28"/>
                <w:szCs w:val="28"/>
                <w:highlight w:val="none"/>
              </w:rPr>
              <w:t>万元以下的为中小微型企</w:t>
            </w:r>
            <w:r>
              <w:rPr>
                <w:rFonts w:hint="eastAsia" w:ascii="仿宋" w:hAnsi="仿宋" w:eastAsia="仿宋" w:cs="仿宋"/>
                <w:spacing w:val="6"/>
                <w:sz w:val="28"/>
                <w:szCs w:val="28"/>
                <w:highlight w:val="none"/>
              </w:rPr>
              <w:t>业。</w:t>
            </w:r>
          </w:p>
        </w:tc>
      </w:tr>
      <w:tr w14:paraId="2F5D9A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506" w:type="dxa"/>
            <w:vMerge w:val="continue"/>
            <w:tcBorders>
              <w:top w:val="nil"/>
              <w:bottom w:val="nil"/>
            </w:tcBorders>
            <w:noWrap w:val="0"/>
            <w:vAlign w:val="top"/>
          </w:tcPr>
          <w:p w14:paraId="02B61D28">
            <w:pPr>
              <w:bidi w:val="0"/>
              <w:adjustRightInd/>
              <w:snapToGrid/>
              <w:spacing w:line="240" w:lineRule="auto"/>
              <w:rPr>
                <w:rFonts w:hint="eastAsia" w:ascii="仿宋" w:hAnsi="仿宋" w:eastAsia="仿宋" w:cs="仿宋"/>
                <w:sz w:val="28"/>
                <w:szCs w:val="28"/>
                <w:highlight w:val="none"/>
              </w:rPr>
            </w:pPr>
          </w:p>
        </w:tc>
        <w:tc>
          <w:tcPr>
            <w:tcW w:w="885" w:type="dxa"/>
            <w:noWrap w:val="0"/>
            <w:vAlign w:val="top"/>
          </w:tcPr>
          <w:p w14:paraId="2BCAF219">
            <w:pPr>
              <w:pStyle w:val="37"/>
              <w:bidi w:val="0"/>
              <w:adjustRightInd/>
              <w:snapToGrid/>
              <w:spacing w:before="54" w:line="240" w:lineRule="auto"/>
              <w:ind w:left="26"/>
              <w:rPr>
                <w:rFonts w:hint="eastAsia" w:ascii="仿宋" w:hAnsi="仿宋" w:eastAsia="仿宋" w:cs="仿宋"/>
                <w:sz w:val="28"/>
                <w:szCs w:val="28"/>
                <w:highlight w:val="none"/>
              </w:rPr>
            </w:pPr>
            <w:r>
              <w:rPr>
                <w:rFonts w:hint="eastAsia" w:ascii="仿宋" w:hAnsi="仿宋" w:eastAsia="仿宋" w:cs="仿宋"/>
                <w:spacing w:val="-3"/>
                <w:sz w:val="28"/>
                <w:szCs w:val="28"/>
                <w:highlight w:val="none"/>
              </w:rPr>
              <w:t>中型</w:t>
            </w:r>
          </w:p>
        </w:tc>
        <w:tc>
          <w:tcPr>
            <w:tcW w:w="7140" w:type="dxa"/>
            <w:noWrap w:val="0"/>
            <w:vAlign w:val="top"/>
          </w:tcPr>
          <w:p w14:paraId="668AB741">
            <w:pPr>
              <w:pStyle w:val="37"/>
              <w:bidi w:val="0"/>
              <w:adjustRightInd/>
              <w:snapToGrid/>
              <w:spacing w:before="53" w:line="240" w:lineRule="auto"/>
              <w:ind w:left="8"/>
              <w:rPr>
                <w:rFonts w:hint="eastAsia" w:ascii="仿宋" w:hAnsi="仿宋" w:eastAsia="仿宋" w:cs="仿宋"/>
                <w:sz w:val="28"/>
                <w:szCs w:val="28"/>
                <w:highlight w:val="none"/>
              </w:rPr>
            </w:pPr>
            <w:r>
              <w:rPr>
                <w:rFonts w:hint="eastAsia" w:ascii="仿宋" w:hAnsi="仿宋" w:eastAsia="仿宋" w:cs="仿宋"/>
                <w:spacing w:val="5"/>
                <w:sz w:val="28"/>
                <w:szCs w:val="28"/>
                <w:highlight w:val="none"/>
              </w:rPr>
              <w:t>从业人员 50</w:t>
            </w:r>
            <w:r>
              <w:rPr>
                <w:rFonts w:hint="eastAsia" w:ascii="仿宋" w:hAnsi="仿宋" w:eastAsia="仿宋" w:cs="仿宋"/>
                <w:spacing w:val="-25"/>
                <w:sz w:val="28"/>
                <w:szCs w:val="28"/>
                <w:highlight w:val="none"/>
              </w:rPr>
              <w:t xml:space="preserve"> </w:t>
            </w:r>
            <w:r>
              <w:rPr>
                <w:rFonts w:hint="eastAsia" w:ascii="仿宋" w:hAnsi="仿宋" w:eastAsia="仿宋" w:cs="仿宋"/>
                <w:spacing w:val="5"/>
                <w:sz w:val="28"/>
                <w:szCs w:val="28"/>
                <w:highlight w:val="none"/>
              </w:rPr>
              <w:t>人一</w:t>
            </w:r>
            <w:r>
              <w:rPr>
                <w:rFonts w:hint="eastAsia" w:ascii="仿宋" w:hAnsi="仿宋" w:eastAsia="仿宋" w:cs="仿宋"/>
                <w:spacing w:val="-38"/>
                <w:sz w:val="28"/>
                <w:szCs w:val="28"/>
                <w:highlight w:val="none"/>
              </w:rPr>
              <w:t xml:space="preserve"> </w:t>
            </w:r>
            <w:r>
              <w:rPr>
                <w:rFonts w:hint="eastAsia" w:ascii="仿宋" w:hAnsi="仿宋" w:eastAsia="仿宋" w:cs="仿宋"/>
                <w:spacing w:val="5"/>
                <w:sz w:val="28"/>
                <w:szCs w:val="28"/>
                <w:highlight w:val="none"/>
              </w:rPr>
              <w:t>300</w:t>
            </w:r>
            <w:r>
              <w:rPr>
                <w:rFonts w:hint="eastAsia" w:ascii="仿宋" w:hAnsi="仿宋" w:eastAsia="仿宋" w:cs="仿宋"/>
                <w:spacing w:val="-35"/>
                <w:sz w:val="28"/>
                <w:szCs w:val="28"/>
                <w:highlight w:val="none"/>
              </w:rPr>
              <w:t xml:space="preserve"> </w:t>
            </w:r>
            <w:r>
              <w:rPr>
                <w:rFonts w:hint="eastAsia" w:ascii="仿宋" w:hAnsi="仿宋" w:eastAsia="仿宋" w:cs="仿宋"/>
                <w:spacing w:val="5"/>
                <w:sz w:val="28"/>
                <w:szCs w:val="28"/>
                <w:highlight w:val="none"/>
              </w:rPr>
              <w:t>人，且营业收入 500</w:t>
            </w:r>
            <w:r>
              <w:rPr>
                <w:rFonts w:hint="eastAsia" w:ascii="仿宋" w:hAnsi="仿宋" w:eastAsia="仿宋" w:cs="仿宋"/>
                <w:spacing w:val="-32"/>
                <w:sz w:val="28"/>
                <w:szCs w:val="28"/>
                <w:highlight w:val="none"/>
              </w:rPr>
              <w:t xml:space="preserve"> </w:t>
            </w:r>
            <w:r>
              <w:rPr>
                <w:rFonts w:hint="eastAsia" w:ascii="仿宋" w:hAnsi="仿宋" w:eastAsia="仿宋" w:cs="仿宋"/>
                <w:spacing w:val="5"/>
                <w:sz w:val="28"/>
                <w:szCs w:val="28"/>
                <w:highlight w:val="none"/>
              </w:rPr>
              <w:t>万元一</w:t>
            </w:r>
            <w:r>
              <w:rPr>
                <w:rFonts w:hint="eastAsia" w:ascii="仿宋" w:hAnsi="仿宋" w:eastAsia="仿宋" w:cs="仿宋"/>
                <w:spacing w:val="-36"/>
                <w:sz w:val="28"/>
                <w:szCs w:val="28"/>
                <w:highlight w:val="none"/>
              </w:rPr>
              <w:t xml:space="preserve"> </w:t>
            </w:r>
            <w:r>
              <w:rPr>
                <w:rFonts w:hint="eastAsia" w:ascii="仿宋" w:hAnsi="仿宋" w:eastAsia="仿宋" w:cs="仿宋"/>
                <w:spacing w:val="5"/>
                <w:sz w:val="28"/>
                <w:szCs w:val="28"/>
                <w:highlight w:val="none"/>
              </w:rPr>
              <w:t>20</w:t>
            </w:r>
            <w:r>
              <w:rPr>
                <w:rFonts w:hint="eastAsia" w:ascii="仿宋" w:hAnsi="仿宋" w:eastAsia="仿宋" w:cs="仿宋"/>
                <w:spacing w:val="-45"/>
                <w:sz w:val="28"/>
                <w:szCs w:val="28"/>
                <w:highlight w:val="none"/>
              </w:rPr>
              <w:t xml:space="preserve"> </w:t>
            </w:r>
            <w:r>
              <w:rPr>
                <w:rFonts w:hint="eastAsia" w:ascii="仿宋" w:hAnsi="仿宋" w:eastAsia="仿宋" w:cs="仿宋"/>
                <w:spacing w:val="5"/>
                <w:sz w:val="28"/>
                <w:szCs w:val="28"/>
                <w:highlight w:val="none"/>
              </w:rPr>
              <w:t>000</w:t>
            </w:r>
            <w:r>
              <w:rPr>
                <w:rFonts w:hint="eastAsia" w:ascii="仿宋" w:hAnsi="仿宋" w:eastAsia="仿宋" w:cs="仿宋"/>
                <w:spacing w:val="-32"/>
                <w:sz w:val="28"/>
                <w:szCs w:val="28"/>
                <w:highlight w:val="none"/>
              </w:rPr>
              <w:t xml:space="preserve"> </w:t>
            </w:r>
            <w:r>
              <w:rPr>
                <w:rFonts w:hint="eastAsia" w:ascii="仿宋" w:hAnsi="仿宋" w:eastAsia="仿宋" w:cs="仿宋"/>
                <w:spacing w:val="5"/>
                <w:sz w:val="28"/>
                <w:szCs w:val="28"/>
                <w:highlight w:val="none"/>
              </w:rPr>
              <w:t>万元</w:t>
            </w:r>
          </w:p>
        </w:tc>
      </w:tr>
      <w:tr w14:paraId="1EAEE8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506" w:type="dxa"/>
            <w:vMerge w:val="continue"/>
            <w:tcBorders>
              <w:top w:val="nil"/>
              <w:bottom w:val="nil"/>
            </w:tcBorders>
            <w:noWrap w:val="0"/>
            <w:vAlign w:val="top"/>
          </w:tcPr>
          <w:p w14:paraId="32BC21DD">
            <w:pPr>
              <w:bidi w:val="0"/>
              <w:adjustRightInd/>
              <w:snapToGrid/>
              <w:spacing w:line="240" w:lineRule="auto"/>
              <w:rPr>
                <w:rFonts w:hint="eastAsia" w:ascii="仿宋" w:hAnsi="仿宋" w:eastAsia="仿宋" w:cs="仿宋"/>
                <w:sz w:val="28"/>
                <w:szCs w:val="28"/>
                <w:highlight w:val="none"/>
              </w:rPr>
            </w:pPr>
          </w:p>
        </w:tc>
        <w:tc>
          <w:tcPr>
            <w:tcW w:w="885" w:type="dxa"/>
            <w:noWrap w:val="0"/>
            <w:vAlign w:val="top"/>
          </w:tcPr>
          <w:p w14:paraId="32D0EFE6">
            <w:pPr>
              <w:pStyle w:val="37"/>
              <w:bidi w:val="0"/>
              <w:adjustRightInd/>
              <w:snapToGrid/>
              <w:spacing w:before="53" w:line="240" w:lineRule="auto"/>
              <w:ind w:left="12"/>
              <w:rPr>
                <w:rFonts w:hint="eastAsia" w:ascii="仿宋" w:hAnsi="仿宋" w:eastAsia="仿宋" w:cs="仿宋"/>
                <w:sz w:val="28"/>
                <w:szCs w:val="28"/>
                <w:highlight w:val="none"/>
              </w:rPr>
            </w:pPr>
            <w:r>
              <w:rPr>
                <w:rFonts w:hint="eastAsia" w:ascii="仿宋" w:hAnsi="仿宋" w:eastAsia="仿宋" w:cs="仿宋"/>
                <w:spacing w:val="2"/>
                <w:sz w:val="28"/>
                <w:szCs w:val="28"/>
                <w:highlight w:val="none"/>
              </w:rPr>
              <w:t>小型</w:t>
            </w:r>
          </w:p>
        </w:tc>
        <w:tc>
          <w:tcPr>
            <w:tcW w:w="7140" w:type="dxa"/>
            <w:noWrap w:val="0"/>
            <w:vAlign w:val="top"/>
          </w:tcPr>
          <w:p w14:paraId="19DADC00">
            <w:pPr>
              <w:pStyle w:val="37"/>
              <w:bidi w:val="0"/>
              <w:adjustRightInd/>
              <w:snapToGrid/>
              <w:spacing w:before="53" w:line="240" w:lineRule="auto"/>
              <w:ind w:left="8"/>
              <w:rPr>
                <w:rFonts w:hint="eastAsia" w:ascii="仿宋" w:hAnsi="仿宋" w:eastAsia="仿宋" w:cs="仿宋"/>
                <w:sz w:val="28"/>
                <w:szCs w:val="28"/>
                <w:highlight w:val="none"/>
              </w:rPr>
            </w:pPr>
            <w:r>
              <w:rPr>
                <w:rFonts w:hint="eastAsia" w:ascii="仿宋" w:hAnsi="仿宋" w:eastAsia="仿宋" w:cs="仿宋"/>
                <w:spacing w:val="5"/>
                <w:sz w:val="28"/>
                <w:szCs w:val="28"/>
                <w:highlight w:val="none"/>
              </w:rPr>
              <w:t>从业人员</w:t>
            </w:r>
            <w:r>
              <w:rPr>
                <w:rFonts w:hint="eastAsia" w:ascii="仿宋" w:hAnsi="仿宋" w:eastAsia="仿宋" w:cs="仿宋"/>
                <w:spacing w:val="-28"/>
                <w:sz w:val="28"/>
                <w:szCs w:val="28"/>
                <w:highlight w:val="none"/>
              </w:rPr>
              <w:t xml:space="preserve"> </w:t>
            </w:r>
            <w:r>
              <w:rPr>
                <w:rFonts w:hint="eastAsia" w:ascii="仿宋" w:hAnsi="仿宋" w:eastAsia="仿宋" w:cs="仿宋"/>
                <w:spacing w:val="5"/>
                <w:sz w:val="28"/>
                <w:szCs w:val="28"/>
                <w:highlight w:val="none"/>
              </w:rPr>
              <w:t>10</w:t>
            </w:r>
            <w:r>
              <w:rPr>
                <w:rFonts w:hint="eastAsia" w:ascii="仿宋" w:hAnsi="仿宋" w:eastAsia="仿宋" w:cs="仿宋"/>
                <w:spacing w:val="-35"/>
                <w:sz w:val="28"/>
                <w:szCs w:val="28"/>
                <w:highlight w:val="none"/>
              </w:rPr>
              <w:t xml:space="preserve"> </w:t>
            </w:r>
            <w:r>
              <w:rPr>
                <w:rFonts w:hint="eastAsia" w:ascii="仿宋" w:hAnsi="仿宋" w:eastAsia="仿宋" w:cs="仿宋"/>
                <w:spacing w:val="5"/>
                <w:sz w:val="28"/>
                <w:szCs w:val="28"/>
                <w:highlight w:val="none"/>
              </w:rPr>
              <w:t>人一</w:t>
            </w:r>
            <w:r>
              <w:rPr>
                <w:rFonts w:hint="eastAsia" w:ascii="仿宋" w:hAnsi="仿宋" w:eastAsia="仿宋" w:cs="仿宋"/>
                <w:spacing w:val="-35"/>
                <w:sz w:val="28"/>
                <w:szCs w:val="28"/>
                <w:highlight w:val="none"/>
              </w:rPr>
              <w:t xml:space="preserve"> </w:t>
            </w:r>
            <w:r>
              <w:rPr>
                <w:rFonts w:hint="eastAsia" w:ascii="仿宋" w:hAnsi="仿宋" w:eastAsia="仿宋" w:cs="仿宋"/>
                <w:spacing w:val="5"/>
                <w:sz w:val="28"/>
                <w:szCs w:val="28"/>
                <w:highlight w:val="none"/>
              </w:rPr>
              <w:t>50</w:t>
            </w:r>
            <w:r>
              <w:rPr>
                <w:rFonts w:hint="eastAsia" w:ascii="仿宋" w:hAnsi="仿宋" w:eastAsia="仿宋" w:cs="仿宋"/>
                <w:spacing w:val="-38"/>
                <w:sz w:val="28"/>
                <w:szCs w:val="28"/>
                <w:highlight w:val="none"/>
              </w:rPr>
              <w:t xml:space="preserve"> </w:t>
            </w:r>
            <w:r>
              <w:rPr>
                <w:rFonts w:hint="eastAsia" w:ascii="仿宋" w:hAnsi="仿宋" w:eastAsia="仿宋" w:cs="仿宋"/>
                <w:spacing w:val="5"/>
                <w:sz w:val="28"/>
                <w:szCs w:val="28"/>
                <w:highlight w:val="none"/>
              </w:rPr>
              <w:t>人，且营业收入 100</w:t>
            </w:r>
            <w:r>
              <w:rPr>
                <w:rFonts w:hint="eastAsia" w:ascii="仿宋" w:hAnsi="仿宋" w:eastAsia="仿宋" w:cs="仿宋"/>
                <w:spacing w:val="-32"/>
                <w:sz w:val="28"/>
                <w:szCs w:val="28"/>
                <w:highlight w:val="none"/>
              </w:rPr>
              <w:t xml:space="preserve"> </w:t>
            </w:r>
            <w:r>
              <w:rPr>
                <w:rFonts w:hint="eastAsia" w:ascii="仿宋" w:hAnsi="仿宋" w:eastAsia="仿宋" w:cs="仿宋"/>
                <w:spacing w:val="5"/>
                <w:sz w:val="28"/>
                <w:szCs w:val="28"/>
                <w:highlight w:val="none"/>
              </w:rPr>
              <w:t>万元</w:t>
            </w:r>
            <w:r>
              <w:rPr>
                <w:rFonts w:hint="eastAsia" w:ascii="仿宋" w:hAnsi="仿宋" w:eastAsia="仿宋" w:cs="仿宋"/>
                <w:spacing w:val="4"/>
                <w:sz w:val="28"/>
                <w:szCs w:val="28"/>
                <w:highlight w:val="none"/>
              </w:rPr>
              <w:t>一</w:t>
            </w:r>
            <w:r>
              <w:rPr>
                <w:rFonts w:hint="eastAsia" w:ascii="仿宋" w:hAnsi="仿宋" w:eastAsia="仿宋" w:cs="仿宋"/>
                <w:spacing w:val="-35"/>
                <w:sz w:val="28"/>
                <w:szCs w:val="28"/>
                <w:highlight w:val="none"/>
              </w:rPr>
              <w:t xml:space="preserve"> </w:t>
            </w:r>
            <w:r>
              <w:rPr>
                <w:rFonts w:hint="eastAsia" w:ascii="仿宋" w:hAnsi="仿宋" w:eastAsia="仿宋" w:cs="仿宋"/>
                <w:spacing w:val="4"/>
                <w:sz w:val="28"/>
                <w:szCs w:val="28"/>
                <w:highlight w:val="none"/>
              </w:rPr>
              <w:t>500</w:t>
            </w:r>
            <w:r>
              <w:rPr>
                <w:rFonts w:hint="eastAsia" w:ascii="仿宋" w:hAnsi="仿宋" w:eastAsia="仿宋" w:cs="仿宋"/>
                <w:spacing w:val="-34"/>
                <w:sz w:val="28"/>
                <w:szCs w:val="28"/>
                <w:highlight w:val="none"/>
              </w:rPr>
              <w:t xml:space="preserve"> </w:t>
            </w:r>
            <w:r>
              <w:rPr>
                <w:rFonts w:hint="eastAsia" w:ascii="仿宋" w:hAnsi="仿宋" w:eastAsia="仿宋" w:cs="仿宋"/>
                <w:spacing w:val="4"/>
                <w:sz w:val="28"/>
                <w:szCs w:val="28"/>
                <w:highlight w:val="none"/>
              </w:rPr>
              <w:t>万元</w:t>
            </w:r>
          </w:p>
        </w:tc>
      </w:tr>
      <w:tr w14:paraId="43C2FB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506" w:type="dxa"/>
            <w:vMerge w:val="continue"/>
            <w:tcBorders>
              <w:top w:val="nil"/>
            </w:tcBorders>
            <w:noWrap w:val="0"/>
            <w:vAlign w:val="top"/>
          </w:tcPr>
          <w:p w14:paraId="4EDBACF4">
            <w:pPr>
              <w:bidi w:val="0"/>
              <w:adjustRightInd/>
              <w:snapToGrid/>
              <w:spacing w:line="240" w:lineRule="auto"/>
              <w:rPr>
                <w:rFonts w:hint="eastAsia" w:ascii="仿宋" w:hAnsi="仿宋" w:eastAsia="仿宋" w:cs="仿宋"/>
                <w:sz w:val="28"/>
                <w:szCs w:val="28"/>
                <w:highlight w:val="none"/>
              </w:rPr>
            </w:pPr>
          </w:p>
        </w:tc>
        <w:tc>
          <w:tcPr>
            <w:tcW w:w="885" w:type="dxa"/>
            <w:noWrap w:val="0"/>
            <w:vAlign w:val="top"/>
          </w:tcPr>
          <w:p w14:paraId="5FEF13F0">
            <w:pPr>
              <w:pStyle w:val="37"/>
              <w:bidi w:val="0"/>
              <w:adjustRightInd/>
              <w:snapToGrid/>
              <w:spacing w:before="52" w:line="240" w:lineRule="auto"/>
              <w:ind w:left="6"/>
              <w:rPr>
                <w:rFonts w:hint="eastAsia" w:ascii="仿宋" w:hAnsi="仿宋" w:eastAsia="仿宋" w:cs="仿宋"/>
                <w:sz w:val="28"/>
                <w:szCs w:val="28"/>
                <w:highlight w:val="none"/>
              </w:rPr>
            </w:pPr>
            <w:r>
              <w:rPr>
                <w:rFonts w:hint="eastAsia" w:ascii="仿宋" w:hAnsi="仿宋" w:eastAsia="仿宋" w:cs="仿宋"/>
                <w:spacing w:val="4"/>
                <w:sz w:val="28"/>
                <w:szCs w:val="28"/>
                <w:highlight w:val="none"/>
              </w:rPr>
              <w:t>微型</w:t>
            </w:r>
          </w:p>
        </w:tc>
        <w:tc>
          <w:tcPr>
            <w:tcW w:w="7140" w:type="dxa"/>
            <w:noWrap w:val="0"/>
            <w:vAlign w:val="top"/>
          </w:tcPr>
          <w:p w14:paraId="7EB4AC08">
            <w:pPr>
              <w:pStyle w:val="37"/>
              <w:bidi w:val="0"/>
              <w:adjustRightInd/>
              <w:snapToGrid/>
              <w:spacing w:before="52" w:line="240" w:lineRule="auto"/>
              <w:ind w:left="8"/>
              <w:rPr>
                <w:rFonts w:hint="eastAsia" w:ascii="仿宋" w:hAnsi="仿宋" w:eastAsia="仿宋" w:cs="仿宋"/>
                <w:sz w:val="28"/>
                <w:szCs w:val="28"/>
                <w:highlight w:val="none"/>
              </w:rPr>
            </w:pPr>
            <w:r>
              <w:rPr>
                <w:rFonts w:hint="eastAsia" w:ascii="仿宋" w:hAnsi="仿宋" w:eastAsia="仿宋" w:cs="仿宋"/>
                <w:spacing w:val="6"/>
                <w:sz w:val="28"/>
                <w:szCs w:val="28"/>
                <w:highlight w:val="none"/>
              </w:rPr>
              <w:t>从业人员</w:t>
            </w:r>
            <w:r>
              <w:rPr>
                <w:rFonts w:hint="eastAsia" w:ascii="仿宋" w:hAnsi="仿宋" w:eastAsia="仿宋" w:cs="仿宋"/>
                <w:spacing w:val="-24"/>
                <w:sz w:val="28"/>
                <w:szCs w:val="28"/>
                <w:highlight w:val="none"/>
              </w:rPr>
              <w:t xml:space="preserve"> </w:t>
            </w:r>
            <w:r>
              <w:rPr>
                <w:rFonts w:hint="eastAsia" w:ascii="仿宋" w:hAnsi="仿宋" w:eastAsia="仿宋" w:cs="仿宋"/>
                <w:spacing w:val="6"/>
                <w:sz w:val="28"/>
                <w:szCs w:val="28"/>
                <w:highlight w:val="none"/>
              </w:rPr>
              <w:t>10</w:t>
            </w:r>
            <w:r>
              <w:rPr>
                <w:rFonts w:hint="eastAsia" w:ascii="仿宋" w:hAnsi="仿宋" w:eastAsia="仿宋" w:cs="仿宋"/>
                <w:spacing w:val="-35"/>
                <w:sz w:val="28"/>
                <w:szCs w:val="28"/>
                <w:highlight w:val="none"/>
              </w:rPr>
              <w:t xml:space="preserve"> </w:t>
            </w:r>
            <w:r>
              <w:rPr>
                <w:rFonts w:hint="eastAsia" w:ascii="仿宋" w:hAnsi="仿宋" w:eastAsia="仿宋" w:cs="仿宋"/>
                <w:spacing w:val="6"/>
                <w:sz w:val="28"/>
                <w:szCs w:val="28"/>
                <w:highlight w:val="none"/>
              </w:rPr>
              <w:t>人以下或营业收入 100</w:t>
            </w:r>
            <w:r>
              <w:rPr>
                <w:rFonts w:hint="eastAsia" w:ascii="仿宋" w:hAnsi="仿宋" w:eastAsia="仿宋" w:cs="仿宋"/>
                <w:spacing w:val="-33"/>
                <w:sz w:val="28"/>
                <w:szCs w:val="28"/>
                <w:highlight w:val="none"/>
              </w:rPr>
              <w:t xml:space="preserve"> </w:t>
            </w:r>
            <w:r>
              <w:rPr>
                <w:rFonts w:hint="eastAsia" w:ascii="仿宋" w:hAnsi="仿宋" w:eastAsia="仿宋" w:cs="仿宋"/>
                <w:spacing w:val="6"/>
                <w:sz w:val="28"/>
                <w:szCs w:val="28"/>
                <w:highlight w:val="none"/>
              </w:rPr>
              <w:t>万元以下</w:t>
            </w:r>
          </w:p>
        </w:tc>
      </w:tr>
      <w:tr w14:paraId="1B54E1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506" w:type="dxa"/>
            <w:vMerge w:val="restart"/>
            <w:tcBorders>
              <w:bottom w:val="nil"/>
            </w:tcBorders>
            <w:noWrap w:val="0"/>
            <w:vAlign w:val="top"/>
          </w:tcPr>
          <w:p w14:paraId="796540F9">
            <w:pPr>
              <w:bidi w:val="0"/>
              <w:adjustRightInd/>
              <w:snapToGrid/>
              <w:spacing w:line="240" w:lineRule="auto"/>
              <w:rPr>
                <w:rFonts w:hint="eastAsia" w:ascii="仿宋" w:hAnsi="仿宋" w:eastAsia="仿宋" w:cs="仿宋"/>
                <w:sz w:val="28"/>
                <w:szCs w:val="28"/>
                <w:highlight w:val="none"/>
              </w:rPr>
            </w:pPr>
          </w:p>
          <w:p w14:paraId="16C5C3FF">
            <w:pPr>
              <w:bidi w:val="0"/>
              <w:adjustRightInd/>
              <w:snapToGrid/>
              <w:spacing w:line="240" w:lineRule="auto"/>
              <w:rPr>
                <w:rFonts w:hint="eastAsia" w:ascii="仿宋" w:hAnsi="仿宋" w:eastAsia="仿宋" w:cs="仿宋"/>
                <w:sz w:val="28"/>
                <w:szCs w:val="28"/>
                <w:highlight w:val="none"/>
              </w:rPr>
            </w:pPr>
          </w:p>
          <w:p w14:paraId="02F9261D">
            <w:pPr>
              <w:pStyle w:val="37"/>
              <w:bidi w:val="0"/>
              <w:adjustRightInd/>
              <w:snapToGrid/>
              <w:spacing w:before="65" w:line="240" w:lineRule="auto"/>
              <w:ind w:left="8" w:right="12" w:firstLine="4"/>
              <w:rPr>
                <w:rFonts w:hint="eastAsia" w:ascii="仿宋" w:hAnsi="仿宋" w:eastAsia="仿宋" w:cs="仿宋"/>
                <w:sz w:val="28"/>
                <w:szCs w:val="28"/>
                <w:highlight w:val="none"/>
              </w:rPr>
            </w:pPr>
            <w:r>
              <w:rPr>
                <w:rFonts w:hint="eastAsia" w:ascii="仿宋" w:hAnsi="仿宋" w:eastAsia="仿宋" w:cs="仿宋"/>
                <w:spacing w:val="19"/>
                <w:sz w:val="28"/>
                <w:szCs w:val="28"/>
                <w:highlight w:val="none"/>
              </w:rPr>
              <w:t>交通运输业</w:t>
            </w:r>
            <w:r>
              <w:rPr>
                <w:rFonts w:hint="eastAsia" w:ascii="仿宋" w:hAnsi="仿宋" w:eastAsia="仿宋" w:cs="仿宋"/>
                <w:spacing w:val="51"/>
                <w:sz w:val="28"/>
                <w:szCs w:val="28"/>
                <w:highlight w:val="none"/>
              </w:rPr>
              <w:t xml:space="preserve"> </w:t>
            </w:r>
            <w:r>
              <w:rPr>
                <w:rFonts w:hint="eastAsia" w:ascii="仿宋" w:hAnsi="仿宋" w:eastAsia="仿宋" w:cs="仿宋"/>
                <w:spacing w:val="19"/>
                <w:sz w:val="28"/>
                <w:szCs w:val="28"/>
                <w:highlight w:val="none"/>
              </w:rPr>
              <w:t>（不</w:t>
            </w:r>
            <w:r>
              <w:rPr>
                <w:rFonts w:hint="eastAsia" w:ascii="仿宋" w:hAnsi="仿宋" w:eastAsia="仿宋" w:cs="仿宋"/>
                <w:sz w:val="28"/>
                <w:szCs w:val="28"/>
                <w:highlight w:val="none"/>
              </w:rPr>
              <w:t xml:space="preserve"> </w:t>
            </w:r>
            <w:r>
              <w:rPr>
                <w:rFonts w:hint="eastAsia" w:ascii="仿宋" w:hAnsi="仿宋" w:eastAsia="仿宋" w:cs="仿宋"/>
                <w:spacing w:val="7"/>
                <w:sz w:val="28"/>
                <w:szCs w:val="28"/>
                <w:highlight w:val="none"/>
              </w:rPr>
              <w:t>含铁路运输业）</w:t>
            </w:r>
          </w:p>
        </w:tc>
        <w:tc>
          <w:tcPr>
            <w:tcW w:w="8025" w:type="dxa"/>
            <w:gridSpan w:val="2"/>
            <w:noWrap w:val="0"/>
            <w:vAlign w:val="top"/>
          </w:tcPr>
          <w:p w14:paraId="3764C282">
            <w:pPr>
              <w:pStyle w:val="37"/>
              <w:bidi w:val="0"/>
              <w:adjustRightInd/>
              <w:snapToGrid/>
              <w:spacing w:before="53" w:line="240" w:lineRule="auto"/>
              <w:ind w:left="9"/>
              <w:rPr>
                <w:rFonts w:hint="eastAsia" w:ascii="仿宋" w:hAnsi="仿宋" w:eastAsia="仿宋" w:cs="仿宋"/>
                <w:sz w:val="28"/>
                <w:szCs w:val="28"/>
                <w:highlight w:val="none"/>
              </w:rPr>
            </w:pPr>
            <w:r>
              <w:rPr>
                <w:rFonts w:hint="eastAsia" w:ascii="仿宋" w:hAnsi="仿宋" w:eastAsia="仿宋" w:cs="仿宋"/>
                <w:spacing w:val="6"/>
                <w:sz w:val="28"/>
                <w:szCs w:val="28"/>
                <w:highlight w:val="none"/>
              </w:rPr>
              <w:t>从业人员</w:t>
            </w:r>
            <w:r>
              <w:rPr>
                <w:rFonts w:hint="eastAsia" w:ascii="仿宋" w:hAnsi="仿宋" w:eastAsia="仿宋" w:cs="仿宋"/>
                <w:spacing w:val="-15"/>
                <w:sz w:val="28"/>
                <w:szCs w:val="28"/>
                <w:highlight w:val="none"/>
              </w:rPr>
              <w:t xml:space="preserve"> </w:t>
            </w:r>
            <w:r>
              <w:rPr>
                <w:rFonts w:hint="eastAsia" w:ascii="仿宋" w:hAnsi="仿宋" w:eastAsia="仿宋" w:cs="仿宋"/>
                <w:spacing w:val="6"/>
                <w:sz w:val="28"/>
                <w:szCs w:val="28"/>
                <w:highlight w:val="none"/>
              </w:rPr>
              <w:t>1</w:t>
            </w:r>
            <w:r>
              <w:rPr>
                <w:rFonts w:hint="eastAsia" w:ascii="仿宋" w:hAnsi="仿宋" w:eastAsia="仿宋" w:cs="仿宋"/>
                <w:spacing w:val="-42"/>
                <w:sz w:val="28"/>
                <w:szCs w:val="28"/>
                <w:highlight w:val="none"/>
              </w:rPr>
              <w:t xml:space="preserve"> </w:t>
            </w:r>
            <w:r>
              <w:rPr>
                <w:rFonts w:hint="eastAsia" w:ascii="仿宋" w:hAnsi="仿宋" w:eastAsia="仿宋" w:cs="仿宋"/>
                <w:spacing w:val="6"/>
                <w:sz w:val="28"/>
                <w:szCs w:val="28"/>
                <w:highlight w:val="none"/>
              </w:rPr>
              <w:t>000</w:t>
            </w:r>
            <w:r>
              <w:rPr>
                <w:rFonts w:hint="eastAsia" w:ascii="仿宋" w:hAnsi="仿宋" w:eastAsia="仿宋" w:cs="仿宋"/>
                <w:spacing w:val="-36"/>
                <w:sz w:val="28"/>
                <w:szCs w:val="28"/>
                <w:highlight w:val="none"/>
              </w:rPr>
              <w:t xml:space="preserve"> </w:t>
            </w:r>
            <w:r>
              <w:rPr>
                <w:rFonts w:hint="eastAsia" w:ascii="仿宋" w:hAnsi="仿宋" w:eastAsia="仿宋" w:cs="仿宋"/>
                <w:spacing w:val="6"/>
                <w:sz w:val="28"/>
                <w:szCs w:val="28"/>
                <w:highlight w:val="none"/>
              </w:rPr>
              <w:t>人以下或营业收入 30</w:t>
            </w:r>
            <w:r>
              <w:rPr>
                <w:rFonts w:hint="eastAsia" w:ascii="仿宋" w:hAnsi="仿宋" w:eastAsia="仿宋" w:cs="仿宋"/>
                <w:spacing w:val="-42"/>
                <w:sz w:val="28"/>
                <w:szCs w:val="28"/>
                <w:highlight w:val="none"/>
              </w:rPr>
              <w:t xml:space="preserve"> </w:t>
            </w:r>
            <w:r>
              <w:rPr>
                <w:rFonts w:hint="eastAsia" w:ascii="仿宋" w:hAnsi="仿宋" w:eastAsia="仿宋" w:cs="仿宋"/>
                <w:spacing w:val="6"/>
                <w:sz w:val="28"/>
                <w:szCs w:val="28"/>
                <w:highlight w:val="none"/>
              </w:rPr>
              <w:t>000</w:t>
            </w:r>
            <w:r>
              <w:rPr>
                <w:rFonts w:hint="eastAsia" w:ascii="仿宋" w:hAnsi="仿宋" w:eastAsia="仿宋" w:cs="仿宋"/>
                <w:spacing w:val="-33"/>
                <w:sz w:val="28"/>
                <w:szCs w:val="28"/>
                <w:highlight w:val="none"/>
              </w:rPr>
              <w:t xml:space="preserve"> </w:t>
            </w:r>
            <w:r>
              <w:rPr>
                <w:rFonts w:hint="eastAsia" w:ascii="仿宋" w:hAnsi="仿宋" w:eastAsia="仿宋" w:cs="仿宋"/>
                <w:spacing w:val="6"/>
                <w:sz w:val="28"/>
                <w:szCs w:val="28"/>
                <w:highlight w:val="none"/>
              </w:rPr>
              <w:t>万元以下的为中小微型企业。</w:t>
            </w:r>
          </w:p>
        </w:tc>
      </w:tr>
      <w:tr w14:paraId="29B221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506" w:type="dxa"/>
            <w:vMerge w:val="continue"/>
            <w:tcBorders>
              <w:top w:val="nil"/>
              <w:bottom w:val="nil"/>
            </w:tcBorders>
            <w:noWrap w:val="0"/>
            <w:vAlign w:val="top"/>
          </w:tcPr>
          <w:p w14:paraId="1FFEF942">
            <w:pPr>
              <w:bidi w:val="0"/>
              <w:adjustRightInd/>
              <w:snapToGrid/>
              <w:spacing w:line="240" w:lineRule="auto"/>
              <w:rPr>
                <w:rFonts w:hint="eastAsia" w:ascii="仿宋" w:hAnsi="仿宋" w:eastAsia="仿宋" w:cs="仿宋"/>
                <w:sz w:val="28"/>
                <w:szCs w:val="28"/>
                <w:highlight w:val="none"/>
              </w:rPr>
            </w:pPr>
          </w:p>
        </w:tc>
        <w:tc>
          <w:tcPr>
            <w:tcW w:w="885" w:type="dxa"/>
            <w:noWrap w:val="0"/>
            <w:vAlign w:val="top"/>
          </w:tcPr>
          <w:p w14:paraId="0994F928">
            <w:pPr>
              <w:pStyle w:val="37"/>
              <w:bidi w:val="0"/>
              <w:adjustRightInd/>
              <w:snapToGrid/>
              <w:spacing w:before="53" w:line="240" w:lineRule="auto"/>
              <w:ind w:left="26"/>
              <w:rPr>
                <w:rFonts w:hint="eastAsia" w:ascii="仿宋" w:hAnsi="仿宋" w:eastAsia="仿宋" w:cs="仿宋"/>
                <w:sz w:val="28"/>
                <w:szCs w:val="28"/>
                <w:highlight w:val="none"/>
              </w:rPr>
            </w:pPr>
            <w:r>
              <w:rPr>
                <w:rFonts w:hint="eastAsia" w:ascii="仿宋" w:hAnsi="仿宋" w:eastAsia="仿宋" w:cs="仿宋"/>
                <w:spacing w:val="-3"/>
                <w:sz w:val="28"/>
                <w:szCs w:val="28"/>
                <w:highlight w:val="none"/>
              </w:rPr>
              <w:t>中型</w:t>
            </w:r>
          </w:p>
        </w:tc>
        <w:tc>
          <w:tcPr>
            <w:tcW w:w="7140" w:type="dxa"/>
            <w:noWrap w:val="0"/>
            <w:vAlign w:val="top"/>
          </w:tcPr>
          <w:p w14:paraId="68E9FBC9">
            <w:pPr>
              <w:pStyle w:val="37"/>
              <w:bidi w:val="0"/>
              <w:adjustRightInd/>
              <w:snapToGrid/>
              <w:spacing w:before="53" w:line="240" w:lineRule="auto"/>
              <w:ind w:left="8"/>
              <w:rPr>
                <w:rFonts w:hint="eastAsia" w:ascii="仿宋" w:hAnsi="仿宋" w:eastAsia="仿宋" w:cs="仿宋"/>
                <w:sz w:val="28"/>
                <w:szCs w:val="28"/>
                <w:highlight w:val="none"/>
              </w:rPr>
            </w:pPr>
            <w:r>
              <w:rPr>
                <w:rFonts w:hint="eastAsia" w:ascii="仿宋" w:hAnsi="仿宋" w:eastAsia="仿宋" w:cs="仿宋"/>
                <w:spacing w:val="5"/>
                <w:sz w:val="28"/>
                <w:szCs w:val="28"/>
                <w:highlight w:val="none"/>
              </w:rPr>
              <w:t>从业人员 300</w:t>
            </w:r>
            <w:r>
              <w:rPr>
                <w:rFonts w:hint="eastAsia" w:ascii="仿宋" w:hAnsi="仿宋" w:eastAsia="仿宋" w:cs="仿宋"/>
                <w:spacing w:val="-36"/>
                <w:sz w:val="28"/>
                <w:szCs w:val="28"/>
                <w:highlight w:val="none"/>
              </w:rPr>
              <w:t xml:space="preserve"> </w:t>
            </w:r>
            <w:r>
              <w:rPr>
                <w:rFonts w:hint="eastAsia" w:ascii="仿宋" w:hAnsi="仿宋" w:eastAsia="仿宋" w:cs="仿宋"/>
                <w:spacing w:val="5"/>
                <w:sz w:val="28"/>
                <w:szCs w:val="28"/>
                <w:highlight w:val="none"/>
              </w:rPr>
              <w:t>人一</w:t>
            </w:r>
            <w:r>
              <w:rPr>
                <w:rFonts w:hint="eastAsia" w:ascii="仿宋" w:hAnsi="仿宋" w:eastAsia="仿宋" w:cs="仿宋"/>
                <w:spacing w:val="-27"/>
                <w:sz w:val="28"/>
                <w:szCs w:val="28"/>
                <w:highlight w:val="none"/>
              </w:rPr>
              <w:t xml:space="preserve"> </w:t>
            </w:r>
            <w:r>
              <w:rPr>
                <w:rFonts w:hint="eastAsia" w:ascii="仿宋" w:hAnsi="仿宋" w:eastAsia="仿宋" w:cs="仿宋"/>
                <w:spacing w:val="5"/>
                <w:sz w:val="28"/>
                <w:szCs w:val="28"/>
                <w:highlight w:val="none"/>
              </w:rPr>
              <w:t>1</w:t>
            </w:r>
            <w:r>
              <w:rPr>
                <w:rFonts w:hint="eastAsia" w:ascii="仿宋" w:hAnsi="仿宋" w:eastAsia="仿宋" w:cs="仿宋"/>
                <w:spacing w:val="-45"/>
                <w:sz w:val="28"/>
                <w:szCs w:val="28"/>
                <w:highlight w:val="none"/>
              </w:rPr>
              <w:t xml:space="preserve"> </w:t>
            </w:r>
            <w:r>
              <w:rPr>
                <w:rFonts w:hint="eastAsia" w:ascii="仿宋" w:hAnsi="仿宋" w:eastAsia="仿宋" w:cs="仿宋"/>
                <w:spacing w:val="5"/>
                <w:sz w:val="28"/>
                <w:szCs w:val="28"/>
                <w:highlight w:val="none"/>
              </w:rPr>
              <w:t>000</w:t>
            </w:r>
            <w:r>
              <w:rPr>
                <w:rFonts w:hint="eastAsia" w:ascii="仿宋" w:hAnsi="仿宋" w:eastAsia="仿宋" w:cs="仿宋"/>
                <w:spacing w:val="-35"/>
                <w:sz w:val="28"/>
                <w:szCs w:val="28"/>
                <w:highlight w:val="none"/>
              </w:rPr>
              <w:t xml:space="preserve"> </w:t>
            </w:r>
            <w:r>
              <w:rPr>
                <w:rFonts w:hint="eastAsia" w:ascii="仿宋" w:hAnsi="仿宋" w:eastAsia="仿宋" w:cs="仿宋"/>
                <w:spacing w:val="5"/>
                <w:sz w:val="28"/>
                <w:szCs w:val="28"/>
                <w:highlight w:val="none"/>
              </w:rPr>
              <w:t>人，且营业收入 3</w:t>
            </w:r>
            <w:r>
              <w:rPr>
                <w:rFonts w:hint="eastAsia" w:ascii="仿宋" w:hAnsi="仿宋" w:eastAsia="仿宋" w:cs="仿宋"/>
                <w:spacing w:val="-45"/>
                <w:sz w:val="28"/>
                <w:szCs w:val="28"/>
                <w:highlight w:val="none"/>
              </w:rPr>
              <w:t xml:space="preserve"> </w:t>
            </w:r>
            <w:r>
              <w:rPr>
                <w:rFonts w:hint="eastAsia" w:ascii="仿宋" w:hAnsi="仿宋" w:eastAsia="仿宋" w:cs="仿宋"/>
                <w:spacing w:val="5"/>
                <w:sz w:val="28"/>
                <w:szCs w:val="28"/>
                <w:highlight w:val="none"/>
              </w:rPr>
              <w:t>00</w:t>
            </w:r>
            <w:r>
              <w:rPr>
                <w:rFonts w:hint="eastAsia" w:ascii="仿宋" w:hAnsi="仿宋" w:eastAsia="仿宋" w:cs="仿宋"/>
                <w:spacing w:val="4"/>
                <w:sz w:val="28"/>
                <w:szCs w:val="28"/>
                <w:highlight w:val="none"/>
              </w:rPr>
              <w:t>0</w:t>
            </w:r>
            <w:r>
              <w:rPr>
                <w:rFonts w:hint="eastAsia" w:ascii="仿宋" w:hAnsi="仿宋" w:eastAsia="仿宋" w:cs="仿宋"/>
                <w:spacing w:val="-32"/>
                <w:sz w:val="28"/>
                <w:szCs w:val="28"/>
                <w:highlight w:val="none"/>
              </w:rPr>
              <w:t xml:space="preserve"> </w:t>
            </w:r>
            <w:r>
              <w:rPr>
                <w:rFonts w:hint="eastAsia" w:ascii="仿宋" w:hAnsi="仿宋" w:eastAsia="仿宋" w:cs="仿宋"/>
                <w:spacing w:val="4"/>
                <w:sz w:val="28"/>
                <w:szCs w:val="28"/>
                <w:highlight w:val="none"/>
              </w:rPr>
              <w:t>万元一</w:t>
            </w:r>
            <w:r>
              <w:rPr>
                <w:rFonts w:hint="eastAsia" w:ascii="仿宋" w:hAnsi="仿宋" w:eastAsia="仿宋" w:cs="仿宋"/>
                <w:spacing w:val="-35"/>
                <w:sz w:val="28"/>
                <w:szCs w:val="28"/>
                <w:highlight w:val="none"/>
              </w:rPr>
              <w:t xml:space="preserve"> </w:t>
            </w:r>
            <w:r>
              <w:rPr>
                <w:rFonts w:hint="eastAsia" w:ascii="仿宋" w:hAnsi="仿宋" w:eastAsia="仿宋" w:cs="仿宋"/>
                <w:spacing w:val="4"/>
                <w:sz w:val="28"/>
                <w:szCs w:val="28"/>
                <w:highlight w:val="none"/>
              </w:rPr>
              <w:t>30</w:t>
            </w:r>
            <w:r>
              <w:rPr>
                <w:rFonts w:hint="eastAsia" w:ascii="仿宋" w:hAnsi="仿宋" w:eastAsia="仿宋" w:cs="仿宋"/>
                <w:spacing w:val="-45"/>
                <w:sz w:val="28"/>
                <w:szCs w:val="28"/>
                <w:highlight w:val="none"/>
              </w:rPr>
              <w:t xml:space="preserve"> </w:t>
            </w:r>
            <w:r>
              <w:rPr>
                <w:rFonts w:hint="eastAsia" w:ascii="仿宋" w:hAnsi="仿宋" w:eastAsia="仿宋" w:cs="仿宋"/>
                <w:spacing w:val="4"/>
                <w:sz w:val="28"/>
                <w:szCs w:val="28"/>
                <w:highlight w:val="none"/>
              </w:rPr>
              <w:t>000</w:t>
            </w:r>
            <w:r>
              <w:rPr>
                <w:rFonts w:hint="eastAsia" w:ascii="仿宋" w:hAnsi="仿宋" w:eastAsia="仿宋" w:cs="仿宋"/>
                <w:spacing w:val="-32"/>
                <w:sz w:val="28"/>
                <w:szCs w:val="28"/>
                <w:highlight w:val="none"/>
              </w:rPr>
              <w:t xml:space="preserve"> </w:t>
            </w:r>
            <w:r>
              <w:rPr>
                <w:rFonts w:hint="eastAsia" w:ascii="仿宋" w:hAnsi="仿宋" w:eastAsia="仿宋" w:cs="仿宋"/>
                <w:spacing w:val="4"/>
                <w:sz w:val="28"/>
                <w:szCs w:val="28"/>
                <w:highlight w:val="none"/>
              </w:rPr>
              <w:t>万元</w:t>
            </w:r>
          </w:p>
        </w:tc>
      </w:tr>
      <w:tr w14:paraId="227CF2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506" w:type="dxa"/>
            <w:vMerge w:val="continue"/>
            <w:tcBorders>
              <w:top w:val="nil"/>
              <w:bottom w:val="nil"/>
            </w:tcBorders>
            <w:noWrap w:val="0"/>
            <w:vAlign w:val="top"/>
          </w:tcPr>
          <w:p w14:paraId="04B1723D">
            <w:pPr>
              <w:bidi w:val="0"/>
              <w:adjustRightInd/>
              <w:snapToGrid/>
              <w:spacing w:line="240" w:lineRule="auto"/>
              <w:rPr>
                <w:rFonts w:hint="eastAsia" w:ascii="仿宋" w:hAnsi="仿宋" w:eastAsia="仿宋" w:cs="仿宋"/>
                <w:sz w:val="28"/>
                <w:szCs w:val="28"/>
                <w:highlight w:val="none"/>
              </w:rPr>
            </w:pPr>
          </w:p>
        </w:tc>
        <w:tc>
          <w:tcPr>
            <w:tcW w:w="885" w:type="dxa"/>
            <w:noWrap w:val="0"/>
            <w:vAlign w:val="top"/>
          </w:tcPr>
          <w:p w14:paraId="12677438">
            <w:pPr>
              <w:pStyle w:val="37"/>
              <w:bidi w:val="0"/>
              <w:adjustRightInd/>
              <w:snapToGrid/>
              <w:spacing w:before="52" w:line="240" w:lineRule="auto"/>
              <w:ind w:left="12"/>
              <w:rPr>
                <w:rFonts w:hint="eastAsia" w:ascii="仿宋" w:hAnsi="仿宋" w:eastAsia="仿宋" w:cs="仿宋"/>
                <w:sz w:val="28"/>
                <w:szCs w:val="28"/>
                <w:highlight w:val="none"/>
              </w:rPr>
            </w:pPr>
            <w:r>
              <w:rPr>
                <w:rFonts w:hint="eastAsia" w:ascii="仿宋" w:hAnsi="仿宋" w:eastAsia="仿宋" w:cs="仿宋"/>
                <w:spacing w:val="2"/>
                <w:sz w:val="28"/>
                <w:szCs w:val="28"/>
                <w:highlight w:val="none"/>
              </w:rPr>
              <w:t>小型</w:t>
            </w:r>
          </w:p>
        </w:tc>
        <w:tc>
          <w:tcPr>
            <w:tcW w:w="7140" w:type="dxa"/>
            <w:noWrap w:val="0"/>
            <w:vAlign w:val="top"/>
          </w:tcPr>
          <w:p w14:paraId="5D8FA21B">
            <w:pPr>
              <w:pStyle w:val="37"/>
              <w:bidi w:val="0"/>
              <w:adjustRightInd/>
              <w:snapToGrid/>
              <w:spacing w:before="52" w:line="240" w:lineRule="auto"/>
              <w:ind w:left="8"/>
              <w:rPr>
                <w:rFonts w:hint="eastAsia" w:ascii="仿宋" w:hAnsi="仿宋" w:eastAsia="仿宋" w:cs="仿宋"/>
                <w:sz w:val="28"/>
                <w:szCs w:val="28"/>
                <w:highlight w:val="none"/>
              </w:rPr>
            </w:pPr>
            <w:r>
              <w:rPr>
                <w:rFonts w:hint="eastAsia" w:ascii="仿宋" w:hAnsi="仿宋" w:eastAsia="仿宋" w:cs="仿宋"/>
                <w:spacing w:val="5"/>
                <w:sz w:val="28"/>
                <w:szCs w:val="28"/>
                <w:highlight w:val="none"/>
              </w:rPr>
              <w:t>从业人员</w:t>
            </w:r>
            <w:r>
              <w:rPr>
                <w:rFonts w:hint="eastAsia" w:ascii="仿宋" w:hAnsi="仿宋" w:eastAsia="仿宋" w:cs="仿宋"/>
                <w:spacing w:val="-34"/>
                <w:sz w:val="28"/>
                <w:szCs w:val="28"/>
                <w:highlight w:val="none"/>
              </w:rPr>
              <w:t xml:space="preserve"> </w:t>
            </w:r>
            <w:r>
              <w:rPr>
                <w:rFonts w:hint="eastAsia" w:ascii="仿宋" w:hAnsi="仿宋" w:eastAsia="仿宋" w:cs="仿宋"/>
                <w:spacing w:val="5"/>
                <w:sz w:val="28"/>
                <w:szCs w:val="28"/>
                <w:highlight w:val="none"/>
              </w:rPr>
              <w:t>20</w:t>
            </w:r>
            <w:r>
              <w:rPr>
                <w:rFonts w:hint="eastAsia" w:ascii="仿宋" w:hAnsi="仿宋" w:eastAsia="仿宋" w:cs="仿宋"/>
                <w:spacing w:val="-35"/>
                <w:sz w:val="28"/>
                <w:szCs w:val="28"/>
                <w:highlight w:val="none"/>
              </w:rPr>
              <w:t xml:space="preserve"> </w:t>
            </w:r>
            <w:r>
              <w:rPr>
                <w:rFonts w:hint="eastAsia" w:ascii="仿宋" w:hAnsi="仿宋" w:eastAsia="仿宋" w:cs="仿宋"/>
                <w:spacing w:val="5"/>
                <w:sz w:val="28"/>
                <w:szCs w:val="28"/>
                <w:highlight w:val="none"/>
              </w:rPr>
              <w:t>人一</w:t>
            </w:r>
            <w:r>
              <w:rPr>
                <w:rFonts w:hint="eastAsia" w:ascii="仿宋" w:hAnsi="仿宋" w:eastAsia="仿宋" w:cs="仿宋"/>
                <w:spacing w:val="-35"/>
                <w:sz w:val="28"/>
                <w:szCs w:val="28"/>
                <w:highlight w:val="none"/>
              </w:rPr>
              <w:t xml:space="preserve"> </w:t>
            </w:r>
            <w:r>
              <w:rPr>
                <w:rFonts w:hint="eastAsia" w:ascii="仿宋" w:hAnsi="仿宋" w:eastAsia="仿宋" w:cs="仿宋"/>
                <w:spacing w:val="5"/>
                <w:sz w:val="28"/>
                <w:szCs w:val="28"/>
                <w:highlight w:val="none"/>
              </w:rPr>
              <w:t>300</w:t>
            </w:r>
            <w:r>
              <w:rPr>
                <w:rFonts w:hint="eastAsia" w:ascii="仿宋" w:hAnsi="仿宋" w:eastAsia="仿宋" w:cs="仿宋"/>
                <w:spacing w:val="-35"/>
                <w:sz w:val="28"/>
                <w:szCs w:val="28"/>
                <w:highlight w:val="none"/>
              </w:rPr>
              <w:t xml:space="preserve"> </w:t>
            </w:r>
            <w:r>
              <w:rPr>
                <w:rFonts w:hint="eastAsia" w:ascii="仿宋" w:hAnsi="仿宋" w:eastAsia="仿宋" w:cs="仿宋"/>
                <w:spacing w:val="5"/>
                <w:sz w:val="28"/>
                <w:szCs w:val="28"/>
                <w:highlight w:val="none"/>
              </w:rPr>
              <w:t>人，且营业收入 200</w:t>
            </w:r>
            <w:r>
              <w:rPr>
                <w:rFonts w:hint="eastAsia" w:ascii="仿宋" w:hAnsi="仿宋" w:eastAsia="仿宋" w:cs="仿宋"/>
                <w:spacing w:val="-35"/>
                <w:sz w:val="28"/>
                <w:szCs w:val="28"/>
                <w:highlight w:val="none"/>
              </w:rPr>
              <w:t xml:space="preserve"> </w:t>
            </w:r>
            <w:r>
              <w:rPr>
                <w:rFonts w:hint="eastAsia" w:ascii="仿宋" w:hAnsi="仿宋" w:eastAsia="仿宋" w:cs="仿宋"/>
                <w:spacing w:val="5"/>
                <w:sz w:val="28"/>
                <w:szCs w:val="28"/>
                <w:highlight w:val="none"/>
              </w:rPr>
              <w:t>万元一</w:t>
            </w:r>
            <w:r>
              <w:rPr>
                <w:rFonts w:hint="eastAsia" w:ascii="仿宋" w:hAnsi="仿宋" w:eastAsia="仿宋" w:cs="仿宋"/>
                <w:spacing w:val="-35"/>
                <w:sz w:val="28"/>
                <w:szCs w:val="28"/>
                <w:highlight w:val="none"/>
              </w:rPr>
              <w:t xml:space="preserve"> </w:t>
            </w:r>
            <w:r>
              <w:rPr>
                <w:rFonts w:hint="eastAsia" w:ascii="仿宋" w:hAnsi="仿宋" w:eastAsia="仿宋" w:cs="仿宋"/>
                <w:spacing w:val="4"/>
                <w:sz w:val="28"/>
                <w:szCs w:val="28"/>
                <w:highlight w:val="none"/>
              </w:rPr>
              <w:t>3</w:t>
            </w:r>
            <w:r>
              <w:rPr>
                <w:rFonts w:hint="eastAsia" w:ascii="仿宋" w:hAnsi="仿宋" w:eastAsia="仿宋" w:cs="仿宋"/>
                <w:spacing w:val="-45"/>
                <w:sz w:val="28"/>
                <w:szCs w:val="28"/>
                <w:highlight w:val="none"/>
              </w:rPr>
              <w:t xml:space="preserve"> </w:t>
            </w:r>
            <w:r>
              <w:rPr>
                <w:rFonts w:hint="eastAsia" w:ascii="仿宋" w:hAnsi="仿宋" w:eastAsia="仿宋" w:cs="仿宋"/>
                <w:spacing w:val="4"/>
                <w:sz w:val="28"/>
                <w:szCs w:val="28"/>
                <w:highlight w:val="none"/>
              </w:rPr>
              <w:t>000</w:t>
            </w:r>
            <w:r>
              <w:rPr>
                <w:rFonts w:hint="eastAsia" w:ascii="仿宋" w:hAnsi="仿宋" w:eastAsia="仿宋" w:cs="仿宋"/>
                <w:spacing w:val="-32"/>
                <w:sz w:val="28"/>
                <w:szCs w:val="28"/>
                <w:highlight w:val="none"/>
              </w:rPr>
              <w:t xml:space="preserve"> </w:t>
            </w:r>
            <w:r>
              <w:rPr>
                <w:rFonts w:hint="eastAsia" w:ascii="仿宋" w:hAnsi="仿宋" w:eastAsia="仿宋" w:cs="仿宋"/>
                <w:spacing w:val="4"/>
                <w:sz w:val="28"/>
                <w:szCs w:val="28"/>
                <w:highlight w:val="none"/>
              </w:rPr>
              <w:t>万元</w:t>
            </w:r>
          </w:p>
        </w:tc>
      </w:tr>
      <w:tr w14:paraId="113F23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506" w:type="dxa"/>
            <w:vMerge w:val="continue"/>
            <w:tcBorders>
              <w:top w:val="nil"/>
            </w:tcBorders>
            <w:noWrap w:val="0"/>
            <w:vAlign w:val="top"/>
          </w:tcPr>
          <w:p w14:paraId="6F1EDC52">
            <w:pPr>
              <w:bidi w:val="0"/>
              <w:adjustRightInd/>
              <w:snapToGrid/>
              <w:spacing w:line="240" w:lineRule="auto"/>
              <w:rPr>
                <w:rFonts w:hint="eastAsia" w:ascii="仿宋" w:hAnsi="仿宋" w:eastAsia="仿宋" w:cs="仿宋"/>
                <w:sz w:val="28"/>
                <w:szCs w:val="28"/>
                <w:highlight w:val="none"/>
              </w:rPr>
            </w:pPr>
          </w:p>
        </w:tc>
        <w:tc>
          <w:tcPr>
            <w:tcW w:w="885" w:type="dxa"/>
            <w:noWrap w:val="0"/>
            <w:vAlign w:val="top"/>
          </w:tcPr>
          <w:p w14:paraId="7614A035">
            <w:pPr>
              <w:pStyle w:val="37"/>
              <w:bidi w:val="0"/>
              <w:adjustRightInd/>
              <w:snapToGrid/>
              <w:spacing w:before="53" w:line="240" w:lineRule="auto"/>
              <w:ind w:left="6"/>
              <w:rPr>
                <w:rFonts w:hint="eastAsia" w:ascii="仿宋" w:hAnsi="仿宋" w:eastAsia="仿宋" w:cs="仿宋"/>
                <w:sz w:val="28"/>
                <w:szCs w:val="28"/>
                <w:highlight w:val="none"/>
              </w:rPr>
            </w:pPr>
            <w:r>
              <w:rPr>
                <w:rFonts w:hint="eastAsia" w:ascii="仿宋" w:hAnsi="仿宋" w:eastAsia="仿宋" w:cs="仿宋"/>
                <w:spacing w:val="4"/>
                <w:sz w:val="28"/>
                <w:szCs w:val="28"/>
                <w:highlight w:val="none"/>
              </w:rPr>
              <w:t>微型</w:t>
            </w:r>
          </w:p>
        </w:tc>
        <w:tc>
          <w:tcPr>
            <w:tcW w:w="7140" w:type="dxa"/>
            <w:noWrap w:val="0"/>
            <w:vAlign w:val="top"/>
          </w:tcPr>
          <w:p w14:paraId="5AAE1320">
            <w:pPr>
              <w:pStyle w:val="37"/>
              <w:bidi w:val="0"/>
              <w:adjustRightInd/>
              <w:snapToGrid/>
              <w:spacing w:before="53" w:line="240" w:lineRule="auto"/>
              <w:ind w:left="8"/>
              <w:rPr>
                <w:rFonts w:hint="eastAsia" w:ascii="仿宋" w:hAnsi="仿宋" w:eastAsia="仿宋" w:cs="仿宋"/>
                <w:sz w:val="28"/>
                <w:szCs w:val="28"/>
                <w:highlight w:val="none"/>
              </w:rPr>
            </w:pPr>
            <w:r>
              <w:rPr>
                <w:rFonts w:hint="eastAsia" w:ascii="仿宋" w:hAnsi="仿宋" w:eastAsia="仿宋" w:cs="仿宋"/>
                <w:spacing w:val="6"/>
                <w:sz w:val="28"/>
                <w:szCs w:val="28"/>
                <w:highlight w:val="none"/>
              </w:rPr>
              <w:t>从业人员</w:t>
            </w:r>
            <w:r>
              <w:rPr>
                <w:rFonts w:hint="eastAsia" w:ascii="仿宋" w:hAnsi="仿宋" w:eastAsia="仿宋" w:cs="仿宋"/>
                <w:spacing w:val="-24"/>
                <w:sz w:val="28"/>
                <w:szCs w:val="28"/>
                <w:highlight w:val="none"/>
              </w:rPr>
              <w:t xml:space="preserve"> </w:t>
            </w:r>
            <w:r>
              <w:rPr>
                <w:rFonts w:hint="eastAsia" w:ascii="仿宋" w:hAnsi="仿宋" w:eastAsia="仿宋" w:cs="仿宋"/>
                <w:spacing w:val="6"/>
                <w:sz w:val="28"/>
                <w:szCs w:val="28"/>
                <w:highlight w:val="none"/>
              </w:rPr>
              <w:t>20</w:t>
            </w:r>
            <w:r>
              <w:rPr>
                <w:rFonts w:hint="eastAsia" w:ascii="仿宋" w:hAnsi="仿宋" w:eastAsia="仿宋" w:cs="仿宋"/>
                <w:spacing w:val="-35"/>
                <w:sz w:val="28"/>
                <w:szCs w:val="28"/>
                <w:highlight w:val="none"/>
              </w:rPr>
              <w:t xml:space="preserve"> </w:t>
            </w:r>
            <w:r>
              <w:rPr>
                <w:rFonts w:hint="eastAsia" w:ascii="仿宋" w:hAnsi="仿宋" w:eastAsia="仿宋" w:cs="仿宋"/>
                <w:spacing w:val="6"/>
                <w:sz w:val="28"/>
                <w:szCs w:val="28"/>
                <w:highlight w:val="none"/>
              </w:rPr>
              <w:t>人以下或营业收入 200</w:t>
            </w:r>
            <w:r>
              <w:rPr>
                <w:rFonts w:hint="eastAsia" w:ascii="仿宋" w:hAnsi="仿宋" w:eastAsia="仿宋" w:cs="仿宋"/>
                <w:spacing w:val="-33"/>
                <w:sz w:val="28"/>
                <w:szCs w:val="28"/>
                <w:highlight w:val="none"/>
              </w:rPr>
              <w:t xml:space="preserve"> </w:t>
            </w:r>
            <w:r>
              <w:rPr>
                <w:rFonts w:hint="eastAsia" w:ascii="仿宋" w:hAnsi="仿宋" w:eastAsia="仿宋" w:cs="仿宋"/>
                <w:spacing w:val="6"/>
                <w:sz w:val="28"/>
                <w:szCs w:val="28"/>
                <w:highlight w:val="none"/>
              </w:rPr>
              <w:t>万元以下</w:t>
            </w:r>
          </w:p>
        </w:tc>
      </w:tr>
      <w:tr w14:paraId="44635E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506" w:type="dxa"/>
            <w:vMerge w:val="restart"/>
            <w:tcBorders>
              <w:bottom w:val="nil"/>
            </w:tcBorders>
            <w:noWrap w:val="0"/>
            <w:vAlign w:val="top"/>
          </w:tcPr>
          <w:p w14:paraId="084F50BE">
            <w:pPr>
              <w:bidi w:val="0"/>
              <w:adjustRightInd/>
              <w:snapToGrid/>
              <w:spacing w:line="240" w:lineRule="auto"/>
              <w:rPr>
                <w:rFonts w:hint="eastAsia" w:ascii="仿宋" w:hAnsi="仿宋" w:eastAsia="仿宋" w:cs="仿宋"/>
                <w:sz w:val="28"/>
                <w:szCs w:val="28"/>
                <w:highlight w:val="none"/>
              </w:rPr>
            </w:pPr>
          </w:p>
          <w:p w14:paraId="0FCB61E6">
            <w:pPr>
              <w:bidi w:val="0"/>
              <w:adjustRightInd/>
              <w:snapToGrid/>
              <w:spacing w:line="240" w:lineRule="auto"/>
              <w:rPr>
                <w:rFonts w:hint="eastAsia" w:ascii="仿宋" w:hAnsi="仿宋" w:eastAsia="仿宋" w:cs="仿宋"/>
                <w:sz w:val="28"/>
                <w:szCs w:val="28"/>
                <w:highlight w:val="none"/>
              </w:rPr>
            </w:pPr>
          </w:p>
          <w:p w14:paraId="5F1E0450">
            <w:pPr>
              <w:bidi w:val="0"/>
              <w:adjustRightInd/>
              <w:snapToGrid/>
              <w:spacing w:line="240" w:lineRule="auto"/>
              <w:rPr>
                <w:rFonts w:hint="eastAsia" w:ascii="仿宋" w:hAnsi="仿宋" w:eastAsia="仿宋" w:cs="仿宋"/>
                <w:sz w:val="28"/>
                <w:szCs w:val="28"/>
                <w:highlight w:val="none"/>
              </w:rPr>
            </w:pPr>
          </w:p>
          <w:p w14:paraId="76DD115A">
            <w:pPr>
              <w:pStyle w:val="37"/>
              <w:bidi w:val="0"/>
              <w:adjustRightInd/>
              <w:snapToGrid/>
              <w:spacing w:before="65" w:line="240" w:lineRule="auto"/>
              <w:ind w:left="7"/>
              <w:rPr>
                <w:rFonts w:hint="eastAsia" w:ascii="仿宋" w:hAnsi="仿宋" w:eastAsia="仿宋" w:cs="仿宋"/>
                <w:sz w:val="28"/>
                <w:szCs w:val="28"/>
                <w:highlight w:val="none"/>
              </w:rPr>
            </w:pPr>
            <w:r>
              <w:rPr>
                <w:rFonts w:hint="eastAsia" w:ascii="仿宋" w:hAnsi="仿宋" w:eastAsia="仿宋" w:cs="仿宋"/>
                <w:spacing w:val="7"/>
                <w:sz w:val="28"/>
                <w:szCs w:val="28"/>
                <w:highlight w:val="none"/>
              </w:rPr>
              <w:t>仓储业</w:t>
            </w:r>
          </w:p>
        </w:tc>
        <w:tc>
          <w:tcPr>
            <w:tcW w:w="8025" w:type="dxa"/>
            <w:gridSpan w:val="2"/>
            <w:noWrap w:val="0"/>
            <w:vAlign w:val="top"/>
          </w:tcPr>
          <w:p w14:paraId="57D53AF2">
            <w:pPr>
              <w:pStyle w:val="37"/>
              <w:bidi w:val="0"/>
              <w:adjustRightInd/>
              <w:snapToGrid/>
              <w:spacing w:before="53" w:line="240" w:lineRule="auto"/>
              <w:ind w:left="9"/>
              <w:rPr>
                <w:rFonts w:hint="eastAsia" w:ascii="仿宋" w:hAnsi="仿宋" w:eastAsia="仿宋" w:cs="仿宋"/>
                <w:sz w:val="28"/>
                <w:szCs w:val="28"/>
                <w:highlight w:val="none"/>
              </w:rPr>
            </w:pPr>
            <w:r>
              <w:rPr>
                <w:rFonts w:hint="eastAsia" w:ascii="仿宋" w:hAnsi="仿宋" w:eastAsia="仿宋" w:cs="仿宋"/>
                <w:spacing w:val="7"/>
                <w:sz w:val="28"/>
                <w:szCs w:val="28"/>
                <w:highlight w:val="none"/>
              </w:rPr>
              <w:t>从业人员</w:t>
            </w:r>
            <w:r>
              <w:rPr>
                <w:rFonts w:hint="eastAsia" w:ascii="仿宋" w:hAnsi="仿宋" w:eastAsia="仿宋" w:cs="仿宋"/>
                <w:spacing w:val="-36"/>
                <w:sz w:val="28"/>
                <w:szCs w:val="28"/>
                <w:highlight w:val="none"/>
              </w:rPr>
              <w:t xml:space="preserve"> </w:t>
            </w:r>
            <w:r>
              <w:rPr>
                <w:rFonts w:hint="eastAsia" w:ascii="仿宋" w:hAnsi="仿宋" w:eastAsia="仿宋" w:cs="仿宋"/>
                <w:spacing w:val="7"/>
                <w:sz w:val="28"/>
                <w:szCs w:val="28"/>
                <w:highlight w:val="none"/>
              </w:rPr>
              <w:t>200</w:t>
            </w:r>
            <w:r>
              <w:rPr>
                <w:rFonts w:hint="eastAsia" w:ascii="仿宋" w:hAnsi="仿宋" w:eastAsia="仿宋" w:cs="仿宋"/>
                <w:spacing w:val="-35"/>
                <w:sz w:val="28"/>
                <w:szCs w:val="28"/>
                <w:highlight w:val="none"/>
              </w:rPr>
              <w:t xml:space="preserve"> </w:t>
            </w:r>
            <w:r>
              <w:rPr>
                <w:rFonts w:hint="eastAsia" w:ascii="仿宋" w:hAnsi="仿宋" w:eastAsia="仿宋" w:cs="仿宋"/>
                <w:spacing w:val="7"/>
                <w:sz w:val="28"/>
                <w:szCs w:val="28"/>
                <w:highlight w:val="none"/>
              </w:rPr>
              <w:t>人以下或营业收入 30</w:t>
            </w:r>
            <w:r>
              <w:rPr>
                <w:rFonts w:hint="eastAsia" w:ascii="仿宋" w:hAnsi="仿宋" w:eastAsia="仿宋" w:cs="仿宋"/>
                <w:spacing w:val="-43"/>
                <w:sz w:val="28"/>
                <w:szCs w:val="28"/>
                <w:highlight w:val="none"/>
              </w:rPr>
              <w:t xml:space="preserve"> </w:t>
            </w:r>
            <w:r>
              <w:rPr>
                <w:rFonts w:hint="eastAsia" w:ascii="仿宋" w:hAnsi="仿宋" w:eastAsia="仿宋" w:cs="仿宋"/>
                <w:spacing w:val="7"/>
                <w:sz w:val="28"/>
                <w:szCs w:val="28"/>
                <w:highlight w:val="none"/>
              </w:rPr>
              <w:t>000</w:t>
            </w:r>
            <w:r>
              <w:rPr>
                <w:rFonts w:hint="eastAsia" w:ascii="仿宋" w:hAnsi="仿宋" w:eastAsia="仿宋" w:cs="仿宋"/>
                <w:spacing w:val="-32"/>
                <w:sz w:val="28"/>
                <w:szCs w:val="28"/>
                <w:highlight w:val="none"/>
              </w:rPr>
              <w:t xml:space="preserve"> </w:t>
            </w:r>
            <w:r>
              <w:rPr>
                <w:rFonts w:hint="eastAsia" w:ascii="仿宋" w:hAnsi="仿宋" w:eastAsia="仿宋" w:cs="仿宋"/>
                <w:spacing w:val="7"/>
                <w:sz w:val="28"/>
                <w:szCs w:val="28"/>
                <w:highlight w:val="none"/>
              </w:rPr>
              <w:t>万元以下的为中小微型</w:t>
            </w:r>
            <w:r>
              <w:rPr>
                <w:rFonts w:hint="eastAsia" w:ascii="仿宋" w:hAnsi="仿宋" w:eastAsia="仿宋" w:cs="仿宋"/>
                <w:spacing w:val="6"/>
                <w:sz w:val="28"/>
                <w:szCs w:val="28"/>
                <w:highlight w:val="none"/>
              </w:rPr>
              <w:t>企业。</w:t>
            </w:r>
          </w:p>
        </w:tc>
      </w:tr>
      <w:tr w14:paraId="734063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506" w:type="dxa"/>
            <w:vMerge w:val="continue"/>
            <w:tcBorders>
              <w:top w:val="nil"/>
              <w:bottom w:val="nil"/>
            </w:tcBorders>
            <w:noWrap w:val="0"/>
            <w:vAlign w:val="top"/>
          </w:tcPr>
          <w:p w14:paraId="6FA6CE7E">
            <w:pPr>
              <w:bidi w:val="0"/>
              <w:adjustRightInd/>
              <w:snapToGrid/>
              <w:spacing w:line="240" w:lineRule="auto"/>
              <w:rPr>
                <w:rFonts w:hint="eastAsia" w:ascii="仿宋" w:hAnsi="仿宋" w:eastAsia="仿宋" w:cs="仿宋"/>
                <w:sz w:val="28"/>
                <w:szCs w:val="28"/>
                <w:highlight w:val="none"/>
              </w:rPr>
            </w:pPr>
          </w:p>
        </w:tc>
        <w:tc>
          <w:tcPr>
            <w:tcW w:w="885" w:type="dxa"/>
            <w:noWrap w:val="0"/>
            <w:vAlign w:val="top"/>
          </w:tcPr>
          <w:p w14:paraId="5B84F909">
            <w:pPr>
              <w:pStyle w:val="37"/>
              <w:bidi w:val="0"/>
              <w:adjustRightInd/>
              <w:snapToGrid/>
              <w:spacing w:before="53" w:line="240" w:lineRule="auto"/>
              <w:ind w:left="26"/>
              <w:rPr>
                <w:rFonts w:hint="eastAsia" w:ascii="仿宋" w:hAnsi="仿宋" w:eastAsia="仿宋" w:cs="仿宋"/>
                <w:sz w:val="28"/>
                <w:szCs w:val="28"/>
                <w:highlight w:val="none"/>
              </w:rPr>
            </w:pPr>
            <w:r>
              <w:rPr>
                <w:rFonts w:hint="eastAsia" w:ascii="仿宋" w:hAnsi="仿宋" w:eastAsia="仿宋" w:cs="仿宋"/>
                <w:spacing w:val="-3"/>
                <w:sz w:val="28"/>
                <w:szCs w:val="28"/>
                <w:highlight w:val="none"/>
              </w:rPr>
              <w:t>中型</w:t>
            </w:r>
          </w:p>
        </w:tc>
        <w:tc>
          <w:tcPr>
            <w:tcW w:w="7140" w:type="dxa"/>
            <w:noWrap w:val="0"/>
            <w:vAlign w:val="top"/>
          </w:tcPr>
          <w:p w14:paraId="42651BCB">
            <w:pPr>
              <w:pStyle w:val="37"/>
              <w:bidi w:val="0"/>
              <w:adjustRightInd/>
              <w:snapToGrid/>
              <w:spacing w:before="52" w:line="240" w:lineRule="auto"/>
              <w:ind w:left="8"/>
              <w:rPr>
                <w:rFonts w:hint="eastAsia" w:ascii="仿宋" w:hAnsi="仿宋" w:eastAsia="仿宋" w:cs="仿宋"/>
                <w:sz w:val="28"/>
                <w:szCs w:val="28"/>
                <w:highlight w:val="none"/>
              </w:rPr>
            </w:pPr>
            <w:r>
              <w:rPr>
                <w:rFonts w:hint="eastAsia" w:ascii="仿宋" w:hAnsi="仿宋" w:eastAsia="仿宋" w:cs="仿宋"/>
                <w:spacing w:val="4"/>
                <w:sz w:val="28"/>
                <w:szCs w:val="28"/>
                <w:highlight w:val="none"/>
              </w:rPr>
              <w:t>从业人员</w:t>
            </w:r>
            <w:r>
              <w:rPr>
                <w:rFonts w:hint="eastAsia" w:ascii="仿宋" w:hAnsi="仿宋" w:eastAsia="仿宋" w:cs="仿宋"/>
                <w:spacing w:val="-12"/>
                <w:sz w:val="28"/>
                <w:szCs w:val="28"/>
                <w:highlight w:val="none"/>
              </w:rPr>
              <w:t xml:space="preserve"> </w:t>
            </w:r>
            <w:r>
              <w:rPr>
                <w:rFonts w:hint="eastAsia" w:ascii="仿宋" w:hAnsi="仿宋" w:eastAsia="仿宋" w:cs="仿宋"/>
                <w:spacing w:val="4"/>
                <w:sz w:val="28"/>
                <w:szCs w:val="28"/>
                <w:highlight w:val="none"/>
              </w:rPr>
              <w:t>100</w:t>
            </w:r>
            <w:r>
              <w:rPr>
                <w:rFonts w:hint="eastAsia" w:ascii="仿宋" w:hAnsi="仿宋" w:eastAsia="仿宋" w:cs="仿宋"/>
                <w:spacing w:val="-36"/>
                <w:sz w:val="28"/>
                <w:szCs w:val="28"/>
                <w:highlight w:val="none"/>
              </w:rPr>
              <w:t xml:space="preserve"> </w:t>
            </w:r>
            <w:r>
              <w:rPr>
                <w:rFonts w:hint="eastAsia" w:ascii="仿宋" w:hAnsi="仿宋" w:eastAsia="仿宋" w:cs="仿宋"/>
                <w:spacing w:val="4"/>
                <w:sz w:val="28"/>
                <w:szCs w:val="28"/>
                <w:highlight w:val="none"/>
              </w:rPr>
              <w:t>人一</w:t>
            </w:r>
            <w:r>
              <w:rPr>
                <w:rFonts w:hint="eastAsia" w:ascii="仿宋" w:hAnsi="仿宋" w:eastAsia="仿宋" w:cs="仿宋"/>
                <w:spacing w:val="-33"/>
                <w:sz w:val="28"/>
                <w:szCs w:val="28"/>
                <w:highlight w:val="none"/>
              </w:rPr>
              <w:t xml:space="preserve"> </w:t>
            </w:r>
            <w:r>
              <w:rPr>
                <w:rFonts w:hint="eastAsia" w:ascii="仿宋" w:hAnsi="仿宋" w:eastAsia="仿宋" w:cs="仿宋"/>
                <w:spacing w:val="4"/>
                <w:sz w:val="28"/>
                <w:szCs w:val="28"/>
                <w:highlight w:val="none"/>
              </w:rPr>
              <w:t>200</w:t>
            </w:r>
            <w:r>
              <w:rPr>
                <w:rFonts w:hint="eastAsia" w:ascii="仿宋" w:hAnsi="仿宋" w:eastAsia="仿宋" w:cs="仿宋"/>
                <w:spacing w:val="-36"/>
                <w:sz w:val="28"/>
                <w:szCs w:val="28"/>
                <w:highlight w:val="none"/>
              </w:rPr>
              <w:t xml:space="preserve"> </w:t>
            </w:r>
            <w:r>
              <w:rPr>
                <w:rFonts w:hint="eastAsia" w:ascii="仿宋" w:hAnsi="仿宋" w:eastAsia="仿宋" w:cs="仿宋"/>
                <w:spacing w:val="4"/>
                <w:sz w:val="28"/>
                <w:szCs w:val="28"/>
                <w:highlight w:val="none"/>
              </w:rPr>
              <w:t>人，且营业收入 1</w:t>
            </w:r>
            <w:r>
              <w:rPr>
                <w:rFonts w:hint="eastAsia" w:ascii="仿宋" w:hAnsi="仿宋" w:eastAsia="仿宋" w:cs="仿宋"/>
                <w:spacing w:val="-44"/>
                <w:sz w:val="28"/>
                <w:szCs w:val="28"/>
                <w:highlight w:val="none"/>
              </w:rPr>
              <w:t xml:space="preserve"> </w:t>
            </w:r>
            <w:r>
              <w:rPr>
                <w:rFonts w:hint="eastAsia" w:ascii="仿宋" w:hAnsi="仿宋" w:eastAsia="仿宋" w:cs="仿宋"/>
                <w:spacing w:val="4"/>
                <w:sz w:val="28"/>
                <w:szCs w:val="28"/>
                <w:highlight w:val="none"/>
              </w:rPr>
              <w:t>000</w:t>
            </w:r>
            <w:r>
              <w:rPr>
                <w:rFonts w:hint="eastAsia" w:ascii="仿宋" w:hAnsi="仿宋" w:eastAsia="仿宋" w:cs="仿宋"/>
                <w:spacing w:val="-33"/>
                <w:sz w:val="28"/>
                <w:szCs w:val="28"/>
                <w:highlight w:val="none"/>
              </w:rPr>
              <w:t xml:space="preserve"> </w:t>
            </w:r>
            <w:r>
              <w:rPr>
                <w:rFonts w:hint="eastAsia" w:ascii="仿宋" w:hAnsi="仿宋" w:eastAsia="仿宋" w:cs="仿宋"/>
                <w:spacing w:val="4"/>
                <w:sz w:val="28"/>
                <w:szCs w:val="28"/>
                <w:highlight w:val="none"/>
              </w:rPr>
              <w:t>万元一</w:t>
            </w:r>
            <w:r>
              <w:rPr>
                <w:rFonts w:hint="eastAsia" w:ascii="仿宋" w:hAnsi="仿宋" w:eastAsia="仿宋" w:cs="仿宋"/>
                <w:spacing w:val="-37"/>
                <w:sz w:val="28"/>
                <w:szCs w:val="28"/>
                <w:highlight w:val="none"/>
              </w:rPr>
              <w:t xml:space="preserve"> </w:t>
            </w:r>
            <w:r>
              <w:rPr>
                <w:rFonts w:hint="eastAsia" w:ascii="仿宋" w:hAnsi="仿宋" w:eastAsia="仿宋" w:cs="仿宋"/>
                <w:spacing w:val="4"/>
                <w:sz w:val="28"/>
                <w:szCs w:val="28"/>
                <w:highlight w:val="none"/>
              </w:rPr>
              <w:t>30</w:t>
            </w:r>
            <w:r>
              <w:rPr>
                <w:rFonts w:hint="eastAsia" w:ascii="仿宋" w:hAnsi="仿宋" w:eastAsia="仿宋" w:cs="仿宋"/>
                <w:spacing w:val="-42"/>
                <w:sz w:val="28"/>
                <w:szCs w:val="28"/>
                <w:highlight w:val="none"/>
              </w:rPr>
              <w:t xml:space="preserve"> </w:t>
            </w:r>
            <w:r>
              <w:rPr>
                <w:rFonts w:hint="eastAsia" w:ascii="仿宋" w:hAnsi="仿宋" w:eastAsia="仿宋" w:cs="仿宋"/>
                <w:spacing w:val="4"/>
                <w:sz w:val="28"/>
                <w:szCs w:val="28"/>
                <w:highlight w:val="none"/>
              </w:rPr>
              <w:t>000</w:t>
            </w:r>
            <w:r>
              <w:rPr>
                <w:rFonts w:hint="eastAsia" w:ascii="仿宋" w:hAnsi="仿宋" w:eastAsia="仿宋" w:cs="仿宋"/>
                <w:spacing w:val="-32"/>
                <w:sz w:val="28"/>
                <w:szCs w:val="28"/>
                <w:highlight w:val="none"/>
              </w:rPr>
              <w:t xml:space="preserve"> </w:t>
            </w:r>
            <w:r>
              <w:rPr>
                <w:rFonts w:hint="eastAsia" w:ascii="仿宋" w:hAnsi="仿宋" w:eastAsia="仿宋" w:cs="仿宋"/>
                <w:spacing w:val="4"/>
                <w:sz w:val="28"/>
                <w:szCs w:val="28"/>
                <w:highlight w:val="none"/>
              </w:rPr>
              <w:t>万元</w:t>
            </w:r>
          </w:p>
        </w:tc>
      </w:tr>
      <w:tr w14:paraId="4B8DE3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506" w:type="dxa"/>
            <w:vMerge w:val="continue"/>
            <w:tcBorders>
              <w:top w:val="nil"/>
              <w:bottom w:val="nil"/>
            </w:tcBorders>
            <w:noWrap w:val="0"/>
            <w:vAlign w:val="top"/>
          </w:tcPr>
          <w:p w14:paraId="3A8175A9">
            <w:pPr>
              <w:bidi w:val="0"/>
              <w:adjustRightInd/>
              <w:snapToGrid/>
              <w:spacing w:line="240" w:lineRule="auto"/>
              <w:rPr>
                <w:rFonts w:hint="eastAsia" w:ascii="仿宋" w:hAnsi="仿宋" w:eastAsia="仿宋" w:cs="仿宋"/>
                <w:sz w:val="28"/>
                <w:szCs w:val="28"/>
                <w:highlight w:val="none"/>
              </w:rPr>
            </w:pPr>
          </w:p>
        </w:tc>
        <w:tc>
          <w:tcPr>
            <w:tcW w:w="885" w:type="dxa"/>
            <w:noWrap w:val="0"/>
            <w:vAlign w:val="top"/>
          </w:tcPr>
          <w:p w14:paraId="0617D01E">
            <w:pPr>
              <w:pStyle w:val="37"/>
              <w:bidi w:val="0"/>
              <w:adjustRightInd/>
              <w:snapToGrid/>
              <w:spacing w:before="54" w:line="240" w:lineRule="auto"/>
              <w:ind w:left="12"/>
              <w:rPr>
                <w:rFonts w:hint="eastAsia" w:ascii="仿宋" w:hAnsi="仿宋" w:eastAsia="仿宋" w:cs="仿宋"/>
                <w:sz w:val="28"/>
                <w:szCs w:val="28"/>
                <w:highlight w:val="none"/>
              </w:rPr>
            </w:pPr>
            <w:r>
              <w:rPr>
                <w:rFonts w:hint="eastAsia" w:ascii="仿宋" w:hAnsi="仿宋" w:eastAsia="仿宋" w:cs="仿宋"/>
                <w:spacing w:val="2"/>
                <w:sz w:val="28"/>
                <w:szCs w:val="28"/>
                <w:highlight w:val="none"/>
              </w:rPr>
              <w:t>小型</w:t>
            </w:r>
          </w:p>
        </w:tc>
        <w:tc>
          <w:tcPr>
            <w:tcW w:w="7140" w:type="dxa"/>
            <w:noWrap w:val="0"/>
            <w:vAlign w:val="top"/>
          </w:tcPr>
          <w:p w14:paraId="773A279D">
            <w:pPr>
              <w:pStyle w:val="37"/>
              <w:bidi w:val="0"/>
              <w:adjustRightInd/>
              <w:snapToGrid/>
              <w:spacing w:before="53" w:line="240" w:lineRule="auto"/>
              <w:ind w:left="8"/>
              <w:rPr>
                <w:rFonts w:hint="eastAsia" w:ascii="仿宋" w:hAnsi="仿宋" w:eastAsia="仿宋" w:cs="仿宋"/>
                <w:sz w:val="28"/>
                <w:szCs w:val="28"/>
                <w:highlight w:val="none"/>
              </w:rPr>
            </w:pPr>
            <w:r>
              <w:rPr>
                <w:rFonts w:hint="eastAsia" w:ascii="仿宋" w:hAnsi="仿宋" w:eastAsia="仿宋" w:cs="仿宋"/>
                <w:spacing w:val="4"/>
                <w:sz w:val="28"/>
                <w:szCs w:val="28"/>
                <w:highlight w:val="none"/>
              </w:rPr>
              <w:t>从业人员</w:t>
            </w:r>
            <w:r>
              <w:rPr>
                <w:rFonts w:hint="eastAsia" w:ascii="仿宋" w:hAnsi="仿宋" w:eastAsia="仿宋" w:cs="仿宋"/>
                <w:spacing w:val="-24"/>
                <w:sz w:val="28"/>
                <w:szCs w:val="28"/>
                <w:highlight w:val="none"/>
              </w:rPr>
              <w:t xml:space="preserve"> </w:t>
            </w:r>
            <w:r>
              <w:rPr>
                <w:rFonts w:hint="eastAsia" w:ascii="仿宋" w:hAnsi="仿宋" w:eastAsia="仿宋" w:cs="仿宋"/>
                <w:spacing w:val="4"/>
                <w:sz w:val="28"/>
                <w:szCs w:val="28"/>
                <w:highlight w:val="none"/>
              </w:rPr>
              <w:t>20</w:t>
            </w:r>
            <w:r>
              <w:rPr>
                <w:rFonts w:hint="eastAsia" w:ascii="仿宋" w:hAnsi="仿宋" w:eastAsia="仿宋" w:cs="仿宋"/>
                <w:spacing w:val="-35"/>
                <w:sz w:val="28"/>
                <w:szCs w:val="28"/>
                <w:highlight w:val="none"/>
              </w:rPr>
              <w:t xml:space="preserve"> </w:t>
            </w:r>
            <w:r>
              <w:rPr>
                <w:rFonts w:hint="eastAsia" w:ascii="仿宋" w:hAnsi="仿宋" w:eastAsia="仿宋" w:cs="仿宋"/>
                <w:spacing w:val="4"/>
                <w:sz w:val="28"/>
                <w:szCs w:val="28"/>
                <w:highlight w:val="none"/>
              </w:rPr>
              <w:t>人一</w:t>
            </w:r>
            <w:r>
              <w:rPr>
                <w:rFonts w:hint="eastAsia" w:ascii="仿宋" w:hAnsi="仿宋" w:eastAsia="仿宋" w:cs="仿宋"/>
                <w:spacing w:val="-27"/>
                <w:sz w:val="28"/>
                <w:szCs w:val="28"/>
                <w:highlight w:val="none"/>
              </w:rPr>
              <w:t xml:space="preserve"> </w:t>
            </w:r>
            <w:r>
              <w:rPr>
                <w:rFonts w:hint="eastAsia" w:ascii="仿宋" w:hAnsi="仿宋" w:eastAsia="仿宋" w:cs="仿宋"/>
                <w:spacing w:val="4"/>
                <w:sz w:val="28"/>
                <w:szCs w:val="28"/>
                <w:highlight w:val="none"/>
              </w:rPr>
              <w:t>100</w:t>
            </w:r>
            <w:r>
              <w:rPr>
                <w:rFonts w:hint="eastAsia" w:ascii="仿宋" w:hAnsi="仿宋" w:eastAsia="仿宋" w:cs="仿宋"/>
                <w:spacing w:val="-36"/>
                <w:sz w:val="28"/>
                <w:szCs w:val="28"/>
                <w:highlight w:val="none"/>
              </w:rPr>
              <w:t xml:space="preserve"> </w:t>
            </w:r>
            <w:r>
              <w:rPr>
                <w:rFonts w:hint="eastAsia" w:ascii="仿宋" w:hAnsi="仿宋" w:eastAsia="仿宋" w:cs="仿宋"/>
                <w:spacing w:val="4"/>
                <w:sz w:val="28"/>
                <w:szCs w:val="28"/>
                <w:highlight w:val="none"/>
              </w:rPr>
              <w:t>人，且营业收入 100</w:t>
            </w:r>
            <w:r>
              <w:rPr>
                <w:rFonts w:hint="eastAsia" w:ascii="仿宋" w:hAnsi="仿宋" w:eastAsia="仿宋" w:cs="仿宋"/>
                <w:spacing w:val="-34"/>
                <w:sz w:val="28"/>
                <w:szCs w:val="28"/>
                <w:highlight w:val="none"/>
              </w:rPr>
              <w:t xml:space="preserve"> </w:t>
            </w:r>
            <w:r>
              <w:rPr>
                <w:rFonts w:hint="eastAsia" w:ascii="仿宋" w:hAnsi="仿宋" w:eastAsia="仿宋" w:cs="仿宋"/>
                <w:spacing w:val="4"/>
                <w:sz w:val="28"/>
                <w:szCs w:val="28"/>
                <w:highlight w:val="none"/>
              </w:rPr>
              <w:t>万元一</w:t>
            </w:r>
            <w:r>
              <w:rPr>
                <w:rFonts w:hint="eastAsia" w:ascii="仿宋" w:hAnsi="仿宋" w:eastAsia="仿宋" w:cs="仿宋"/>
                <w:spacing w:val="-28"/>
                <w:sz w:val="28"/>
                <w:szCs w:val="28"/>
                <w:highlight w:val="none"/>
              </w:rPr>
              <w:t xml:space="preserve"> </w:t>
            </w:r>
            <w:r>
              <w:rPr>
                <w:rFonts w:hint="eastAsia" w:ascii="仿宋" w:hAnsi="仿宋" w:eastAsia="仿宋" w:cs="仿宋"/>
                <w:spacing w:val="4"/>
                <w:sz w:val="28"/>
                <w:szCs w:val="28"/>
                <w:highlight w:val="none"/>
              </w:rPr>
              <w:t>1</w:t>
            </w:r>
            <w:r>
              <w:rPr>
                <w:rFonts w:hint="eastAsia" w:ascii="仿宋" w:hAnsi="仿宋" w:eastAsia="仿宋" w:cs="仿宋"/>
                <w:spacing w:val="-45"/>
                <w:sz w:val="28"/>
                <w:szCs w:val="28"/>
                <w:highlight w:val="none"/>
              </w:rPr>
              <w:t xml:space="preserve"> </w:t>
            </w:r>
            <w:r>
              <w:rPr>
                <w:rFonts w:hint="eastAsia" w:ascii="仿宋" w:hAnsi="仿宋" w:eastAsia="仿宋" w:cs="仿宋"/>
                <w:spacing w:val="4"/>
                <w:sz w:val="28"/>
                <w:szCs w:val="28"/>
                <w:highlight w:val="none"/>
              </w:rPr>
              <w:t>000</w:t>
            </w:r>
            <w:r>
              <w:rPr>
                <w:rFonts w:hint="eastAsia" w:ascii="仿宋" w:hAnsi="仿宋" w:eastAsia="仿宋" w:cs="仿宋"/>
                <w:spacing w:val="-32"/>
                <w:sz w:val="28"/>
                <w:szCs w:val="28"/>
                <w:highlight w:val="none"/>
              </w:rPr>
              <w:t xml:space="preserve"> </w:t>
            </w:r>
            <w:r>
              <w:rPr>
                <w:rFonts w:hint="eastAsia" w:ascii="仿宋" w:hAnsi="仿宋" w:eastAsia="仿宋" w:cs="仿宋"/>
                <w:spacing w:val="4"/>
                <w:sz w:val="28"/>
                <w:szCs w:val="28"/>
                <w:highlight w:val="none"/>
              </w:rPr>
              <w:t>万元</w:t>
            </w:r>
          </w:p>
        </w:tc>
      </w:tr>
      <w:tr w14:paraId="3333B7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1506" w:type="dxa"/>
            <w:vMerge w:val="continue"/>
            <w:tcBorders>
              <w:top w:val="nil"/>
            </w:tcBorders>
            <w:noWrap w:val="0"/>
            <w:vAlign w:val="top"/>
          </w:tcPr>
          <w:p w14:paraId="2E842347">
            <w:pPr>
              <w:bidi w:val="0"/>
              <w:adjustRightInd/>
              <w:snapToGrid/>
              <w:spacing w:line="240" w:lineRule="auto"/>
              <w:rPr>
                <w:rFonts w:hint="eastAsia" w:ascii="仿宋" w:hAnsi="仿宋" w:eastAsia="仿宋" w:cs="仿宋"/>
                <w:sz w:val="28"/>
                <w:szCs w:val="28"/>
                <w:highlight w:val="none"/>
              </w:rPr>
            </w:pPr>
          </w:p>
        </w:tc>
        <w:tc>
          <w:tcPr>
            <w:tcW w:w="885" w:type="dxa"/>
            <w:noWrap w:val="0"/>
            <w:vAlign w:val="top"/>
          </w:tcPr>
          <w:p w14:paraId="603D075F">
            <w:pPr>
              <w:pStyle w:val="37"/>
              <w:bidi w:val="0"/>
              <w:adjustRightInd/>
              <w:snapToGrid/>
              <w:spacing w:before="53" w:line="240" w:lineRule="auto"/>
              <w:ind w:left="6"/>
              <w:rPr>
                <w:rFonts w:hint="eastAsia" w:ascii="仿宋" w:hAnsi="仿宋" w:eastAsia="仿宋" w:cs="仿宋"/>
                <w:sz w:val="28"/>
                <w:szCs w:val="28"/>
                <w:highlight w:val="none"/>
              </w:rPr>
            </w:pPr>
            <w:r>
              <w:rPr>
                <w:rFonts w:hint="eastAsia" w:ascii="仿宋" w:hAnsi="仿宋" w:eastAsia="仿宋" w:cs="仿宋"/>
                <w:spacing w:val="4"/>
                <w:sz w:val="28"/>
                <w:szCs w:val="28"/>
                <w:highlight w:val="none"/>
              </w:rPr>
              <w:t>微型</w:t>
            </w:r>
          </w:p>
        </w:tc>
        <w:tc>
          <w:tcPr>
            <w:tcW w:w="7140" w:type="dxa"/>
            <w:noWrap w:val="0"/>
            <w:vAlign w:val="top"/>
          </w:tcPr>
          <w:p w14:paraId="266C1459">
            <w:pPr>
              <w:pStyle w:val="37"/>
              <w:bidi w:val="0"/>
              <w:adjustRightInd/>
              <w:snapToGrid/>
              <w:spacing w:before="53" w:line="240" w:lineRule="auto"/>
              <w:ind w:left="8"/>
              <w:rPr>
                <w:rFonts w:hint="eastAsia" w:ascii="仿宋" w:hAnsi="仿宋" w:eastAsia="仿宋" w:cs="仿宋"/>
                <w:sz w:val="28"/>
                <w:szCs w:val="28"/>
                <w:highlight w:val="none"/>
              </w:rPr>
            </w:pPr>
            <w:r>
              <w:rPr>
                <w:rFonts w:hint="eastAsia" w:ascii="仿宋" w:hAnsi="仿宋" w:eastAsia="仿宋" w:cs="仿宋"/>
                <w:spacing w:val="6"/>
                <w:sz w:val="28"/>
                <w:szCs w:val="28"/>
                <w:highlight w:val="none"/>
              </w:rPr>
              <w:t>从业人员</w:t>
            </w:r>
            <w:r>
              <w:rPr>
                <w:rFonts w:hint="eastAsia" w:ascii="仿宋" w:hAnsi="仿宋" w:eastAsia="仿宋" w:cs="仿宋"/>
                <w:spacing w:val="-24"/>
                <w:sz w:val="28"/>
                <w:szCs w:val="28"/>
                <w:highlight w:val="none"/>
              </w:rPr>
              <w:t xml:space="preserve"> </w:t>
            </w:r>
            <w:r>
              <w:rPr>
                <w:rFonts w:hint="eastAsia" w:ascii="仿宋" w:hAnsi="仿宋" w:eastAsia="仿宋" w:cs="仿宋"/>
                <w:spacing w:val="6"/>
                <w:sz w:val="28"/>
                <w:szCs w:val="28"/>
                <w:highlight w:val="none"/>
              </w:rPr>
              <w:t>20</w:t>
            </w:r>
            <w:r>
              <w:rPr>
                <w:rFonts w:hint="eastAsia" w:ascii="仿宋" w:hAnsi="仿宋" w:eastAsia="仿宋" w:cs="仿宋"/>
                <w:spacing w:val="-35"/>
                <w:sz w:val="28"/>
                <w:szCs w:val="28"/>
                <w:highlight w:val="none"/>
              </w:rPr>
              <w:t xml:space="preserve"> </w:t>
            </w:r>
            <w:r>
              <w:rPr>
                <w:rFonts w:hint="eastAsia" w:ascii="仿宋" w:hAnsi="仿宋" w:eastAsia="仿宋" w:cs="仿宋"/>
                <w:spacing w:val="6"/>
                <w:sz w:val="28"/>
                <w:szCs w:val="28"/>
                <w:highlight w:val="none"/>
              </w:rPr>
              <w:t>人以下或营业收入 100</w:t>
            </w:r>
            <w:r>
              <w:rPr>
                <w:rFonts w:hint="eastAsia" w:ascii="仿宋" w:hAnsi="仿宋" w:eastAsia="仿宋" w:cs="仿宋"/>
                <w:spacing w:val="-33"/>
                <w:sz w:val="28"/>
                <w:szCs w:val="28"/>
                <w:highlight w:val="none"/>
              </w:rPr>
              <w:t xml:space="preserve"> </w:t>
            </w:r>
            <w:r>
              <w:rPr>
                <w:rFonts w:hint="eastAsia" w:ascii="仿宋" w:hAnsi="仿宋" w:eastAsia="仿宋" w:cs="仿宋"/>
                <w:spacing w:val="6"/>
                <w:sz w:val="28"/>
                <w:szCs w:val="28"/>
                <w:highlight w:val="none"/>
              </w:rPr>
              <w:t>万元以下</w:t>
            </w:r>
          </w:p>
        </w:tc>
      </w:tr>
      <w:tr w14:paraId="6A94C4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1506" w:type="dxa"/>
            <w:vMerge w:val="restart"/>
            <w:tcBorders>
              <w:bottom w:val="nil"/>
            </w:tcBorders>
            <w:noWrap w:val="0"/>
            <w:vAlign w:val="top"/>
          </w:tcPr>
          <w:p w14:paraId="4C66C8B2">
            <w:pPr>
              <w:bidi w:val="0"/>
              <w:adjustRightInd/>
              <w:snapToGrid/>
              <w:spacing w:line="240" w:lineRule="auto"/>
              <w:rPr>
                <w:rFonts w:hint="eastAsia" w:ascii="仿宋" w:hAnsi="仿宋" w:eastAsia="仿宋" w:cs="仿宋"/>
                <w:sz w:val="28"/>
                <w:szCs w:val="28"/>
                <w:highlight w:val="none"/>
              </w:rPr>
            </w:pPr>
          </w:p>
          <w:p w14:paraId="0335C21B">
            <w:pPr>
              <w:bidi w:val="0"/>
              <w:adjustRightInd/>
              <w:snapToGrid/>
              <w:spacing w:line="240" w:lineRule="auto"/>
              <w:rPr>
                <w:rFonts w:hint="eastAsia" w:ascii="仿宋" w:hAnsi="仿宋" w:eastAsia="仿宋" w:cs="仿宋"/>
                <w:sz w:val="28"/>
                <w:szCs w:val="28"/>
                <w:highlight w:val="none"/>
              </w:rPr>
            </w:pPr>
          </w:p>
          <w:p w14:paraId="465BDC75">
            <w:pPr>
              <w:bidi w:val="0"/>
              <w:adjustRightInd/>
              <w:snapToGrid/>
              <w:spacing w:line="240" w:lineRule="auto"/>
              <w:rPr>
                <w:rFonts w:hint="eastAsia" w:ascii="仿宋" w:hAnsi="仿宋" w:eastAsia="仿宋" w:cs="仿宋"/>
                <w:sz w:val="28"/>
                <w:szCs w:val="28"/>
                <w:highlight w:val="none"/>
              </w:rPr>
            </w:pPr>
          </w:p>
          <w:p w14:paraId="7A8B57D7">
            <w:pPr>
              <w:pStyle w:val="37"/>
              <w:bidi w:val="0"/>
              <w:adjustRightInd/>
              <w:snapToGrid/>
              <w:spacing w:before="65" w:line="240" w:lineRule="auto"/>
              <w:ind w:left="22"/>
              <w:rPr>
                <w:rFonts w:hint="eastAsia" w:ascii="仿宋" w:hAnsi="仿宋" w:eastAsia="仿宋" w:cs="仿宋"/>
                <w:sz w:val="28"/>
                <w:szCs w:val="28"/>
                <w:highlight w:val="none"/>
              </w:rPr>
            </w:pPr>
            <w:r>
              <w:rPr>
                <w:rFonts w:hint="eastAsia" w:ascii="仿宋" w:hAnsi="仿宋" w:eastAsia="仿宋" w:cs="仿宋"/>
                <w:spacing w:val="1"/>
                <w:sz w:val="28"/>
                <w:szCs w:val="28"/>
                <w:highlight w:val="none"/>
              </w:rPr>
              <w:t>邮政业</w:t>
            </w:r>
          </w:p>
        </w:tc>
        <w:tc>
          <w:tcPr>
            <w:tcW w:w="8025" w:type="dxa"/>
            <w:gridSpan w:val="2"/>
            <w:noWrap w:val="0"/>
            <w:vAlign w:val="top"/>
          </w:tcPr>
          <w:p w14:paraId="73440EF7">
            <w:pPr>
              <w:pStyle w:val="37"/>
              <w:bidi w:val="0"/>
              <w:adjustRightInd/>
              <w:snapToGrid/>
              <w:spacing w:before="49" w:line="240" w:lineRule="auto"/>
              <w:ind w:left="8"/>
              <w:rPr>
                <w:rFonts w:hint="eastAsia" w:ascii="仿宋" w:hAnsi="仿宋" w:eastAsia="仿宋" w:cs="仿宋"/>
                <w:sz w:val="28"/>
                <w:szCs w:val="28"/>
                <w:highlight w:val="none"/>
              </w:rPr>
            </w:pPr>
            <w:r>
              <w:rPr>
                <w:rFonts w:hint="eastAsia" w:ascii="仿宋" w:hAnsi="仿宋" w:eastAsia="仿宋" w:cs="仿宋"/>
                <w:spacing w:val="6"/>
                <w:sz w:val="28"/>
                <w:szCs w:val="28"/>
                <w:highlight w:val="none"/>
              </w:rPr>
              <w:t>从业人员</w:t>
            </w:r>
            <w:r>
              <w:rPr>
                <w:rFonts w:hint="eastAsia" w:ascii="仿宋" w:hAnsi="仿宋" w:eastAsia="仿宋" w:cs="仿宋"/>
                <w:spacing w:val="-10"/>
                <w:sz w:val="28"/>
                <w:szCs w:val="28"/>
                <w:highlight w:val="none"/>
              </w:rPr>
              <w:t xml:space="preserve"> </w:t>
            </w:r>
            <w:r>
              <w:rPr>
                <w:rFonts w:hint="eastAsia" w:ascii="仿宋" w:hAnsi="仿宋" w:eastAsia="仿宋" w:cs="仿宋"/>
                <w:spacing w:val="6"/>
                <w:sz w:val="28"/>
                <w:szCs w:val="28"/>
                <w:highlight w:val="none"/>
              </w:rPr>
              <w:t>1</w:t>
            </w:r>
            <w:r>
              <w:rPr>
                <w:rFonts w:hint="eastAsia" w:ascii="仿宋" w:hAnsi="仿宋" w:eastAsia="仿宋" w:cs="仿宋"/>
                <w:spacing w:val="-45"/>
                <w:sz w:val="28"/>
                <w:szCs w:val="28"/>
                <w:highlight w:val="none"/>
              </w:rPr>
              <w:t xml:space="preserve"> </w:t>
            </w:r>
            <w:r>
              <w:rPr>
                <w:rFonts w:hint="eastAsia" w:ascii="仿宋" w:hAnsi="仿宋" w:eastAsia="仿宋" w:cs="仿宋"/>
                <w:spacing w:val="6"/>
                <w:sz w:val="28"/>
                <w:szCs w:val="28"/>
                <w:highlight w:val="none"/>
              </w:rPr>
              <w:t>000</w:t>
            </w:r>
            <w:r>
              <w:rPr>
                <w:rFonts w:hint="eastAsia" w:ascii="仿宋" w:hAnsi="仿宋" w:eastAsia="仿宋" w:cs="仿宋"/>
                <w:spacing w:val="-35"/>
                <w:sz w:val="28"/>
                <w:szCs w:val="28"/>
                <w:highlight w:val="none"/>
              </w:rPr>
              <w:t xml:space="preserve"> </w:t>
            </w:r>
            <w:r>
              <w:rPr>
                <w:rFonts w:hint="eastAsia" w:ascii="仿宋" w:hAnsi="仿宋" w:eastAsia="仿宋" w:cs="仿宋"/>
                <w:spacing w:val="6"/>
                <w:sz w:val="28"/>
                <w:szCs w:val="28"/>
                <w:highlight w:val="none"/>
              </w:rPr>
              <w:t>人以下或营业收入 30</w:t>
            </w:r>
            <w:r>
              <w:rPr>
                <w:rFonts w:hint="eastAsia" w:ascii="仿宋" w:hAnsi="仿宋" w:eastAsia="仿宋" w:cs="仿宋"/>
                <w:spacing w:val="-45"/>
                <w:sz w:val="28"/>
                <w:szCs w:val="28"/>
                <w:highlight w:val="none"/>
              </w:rPr>
              <w:t xml:space="preserve"> </w:t>
            </w:r>
            <w:r>
              <w:rPr>
                <w:rFonts w:hint="eastAsia" w:ascii="仿宋" w:hAnsi="仿宋" w:eastAsia="仿宋" w:cs="仿宋"/>
                <w:spacing w:val="6"/>
                <w:sz w:val="28"/>
                <w:szCs w:val="28"/>
                <w:highlight w:val="none"/>
              </w:rPr>
              <w:t>000</w:t>
            </w:r>
            <w:r>
              <w:rPr>
                <w:rFonts w:hint="eastAsia" w:ascii="仿宋" w:hAnsi="仿宋" w:eastAsia="仿宋" w:cs="仿宋"/>
                <w:spacing w:val="-33"/>
                <w:sz w:val="28"/>
                <w:szCs w:val="28"/>
                <w:highlight w:val="none"/>
              </w:rPr>
              <w:t xml:space="preserve"> </w:t>
            </w:r>
            <w:r>
              <w:rPr>
                <w:rFonts w:hint="eastAsia" w:ascii="仿宋" w:hAnsi="仿宋" w:eastAsia="仿宋" w:cs="仿宋"/>
                <w:spacing w:val="6"/>
                <w:sz w:val="28"/>
                <w:szCs w:val="28"/>
                <w:highlight w:val="none"/>
              </w:rPr>
              <w:t>万元以下的为中小微型企业。</w:t>
            </w:r>
          </w:p>
        </w:tc>
      </w:tr>
      <w:tr w14:paraId="2BA8D7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506" w:type="dxa"/>
            <w:vMerge w:val="continue"/>
            <w:tcBorders>
              <w:top w:val="nil"/>
              <w:bottom w:val="nil"/>
            </w:tcBorders>
            <w:noWrap w:val="0"/>
            <w:vAlign w:val="top"/>
          </w:tcPr>
          <w:p w14:paraId="5289641E">
            <w:pPr>
              <w:bidi w:val="0"/>
              <w:adjustRightInd/>
              <w:snapToGrid/>
              <w:spacing w:line="240" w:lineRule="auto"/>
              <w:rPr>
                <w:rFonts w:hint="eastAsia" w:ascii="仿宋" w:hAnsi="仿宋" w:eastAsia="仿宋" w:cs="仿宋"/>
                <w:sz w:val="28"/>
                <w:szCs w:val="28"/>
                <w:highlight w:val="none"/>
              </w:rPr>
            </w:pPr>
          </w:p>
        </w:tc>
        <w:tc>
          <w:tcPr>
            <w:tcW w:w="885" w:type="dxa"/>
            <w:noWrap w:val="0"/>
            <w:vAlign w:val="top"/>
          </w:tcPr>
          <w:p w14:paraId="1B35AB5B">
            <w:pPr>
              <w:pStyle w:val="37"/>
              <w:bidi w:val="0"/>
              <w:adjustRightInd/>
              <w:snapToGrid/>
              <w:spacing w:before="48" w:line="240" w:lineRule="auto"/>
              <w:ind w:left="25"/>
              <w:rPr>
                <w:rFonts w:hint="eastAsia" w:ascii="仿宋" w:hAnsi="仿宋" w:eastAsia="仿宋" w:cs="仿宋"/>
                <w:sz w:val="28"/>
                <w:szCs w:val="28"/>
                <w:highlight w:val="none"/>
              </w:rPr>
            </w:pPr>
            <w:r>
              <w:rPr>
                <w:rFonts w:hint="eastAsia" w:ascii="仿宋" w:hAnsi="仿宋" w:eastAsia="仿宋" w:cs="仿宋"/>
                <w:spacing w:val="-3"/>
                <w:sz w:val="28"/>
                <w:szCs w:val="28"/>
                <w:highlight w:val="none"/>
              </w:rPr>
              <w:t>中型</w:t>
            </w:r>
          </w:p>
        </w:tc>
        <w:tc>
          <w:tcPr>
            <w:tcW w:w="7140" w:type="dxa"/>
            <w:noWrap w:val="0"/>
            <w:vAlign w:val="top"/>
          </w:tcPr>
          <w:p w14:paraId="3743EE44">
            <w:pPr>
              <w:pStyle w:val="37"/>
              <w:bidi w:val="0"/>
              <w:adjustRightInd/>
              <w:snapToGrid/>
              <w:spacing w:before="47" w:line="240" w:lineRule="auto"/>
              <w:ind w:left="10"/>
              <w:rPr>
                <w:rFonts w:hint="eastAsia" w:ascii="仿宋" w:hAnsi="仿宋" w:eastAsia="仿宋" w:cs="仿宋"/>
                <w:sz w:val="28"/>
                <w:szCs w:val="28"/>
                <w:highlight w:val="none"/>
              </w:rPr>
            </w:pPr>
            <w:r>
              <w:rPr>
                <w:rFonts w:hint="eastAsia" w:ascii="仿宋" w:hAnsi="仿宋" w:eastAsia="仿宋" w:cs="仿宋"/>
                <w:spacing w:val="5"/>
                <w:sz w:val="28"/>
                <w:szCs w:val="28"/>
                <w:highlight w:val="none"/>
              </w:rPr>
              <w:t>从业人员 300</w:t>
            </w:r>
            <w:r>
              <w:rPr>
                <w:rFonts w:hint="eastAsia" w:ascii="仿宋" w:hAnsi="仿宋" w:eastAsia="仿宋" w:cs="仿宋"/>
                <w:spacing w:val="-38"/>
                <w:sz w:val="28"/>
                <w:szCs w:val="28"/>
                <w:highlight w:val="none"/>
              </w:rPr>
              <w:t xml:space="preserve"> </w:t>
            </w:r>
            <w:r>
              <w:rPr>
                <w:rFonts w:hint="eastAsia" w:ascii="仿宋" w:hAnsi="仿宋" w:eastAsia="仿宋" w:cs="仿宋"/>
                <w:spacing w:val="5"/>
                <w:sz w:val="28"/>
                <w:szCs w:val="28"/>
                <w:highlight w:val="none"/>
              </w:rPr>
              <w:t>人一</w:t>
            </w:r>
            <w:r>
              <w:rPr>
                <w:rFonts w:hint="eastAsia" w:ascii="仿宋" w:hAnsi="仿宋" w:eastAsia="仿宋" w:cs="仿宋"/>
                <w:spacing w:val="-27"/>
                <w:sz w:val="28"/>
                <w:szCs w:val="28"/>
                <w:highlight w:val="none"/>
              </w:rPr>
              <w:t xml:space="preserve"> </w:t>
            </w:r>
            <w:r>
              <w:rPr>
                <w:rFonts w:hint="eastAsia" w:ascii="仿宋" w:hAnsi="仿宋" w:eastAsia="仿宋" w:cs="仿宋"/>
                <w:spacing w:val="5"/>
                <w:sz w:val="28"/>
                <w:szCs w:val="28"/>
                <w:highlight w:val="none"/>
              </w:rPr>
              <w:t>1</w:t>
            </w:r>
            <w:r>
              <w:rPr>
                <w:rFonts w:hint="eastAsia" w:ascii="仿宋" w:hAnsi="仿宋" w:eastAsia="仿宋" w:cs="仿宋"/>
                <w:spacing w:val="-43"/>
                <w:sz w:val="28"/>
                <w:szCs w:val="28"/>
                <w:highlight w:val="none"/>
              </w:rPr>
              <w:t xml:space="preserve"> </w:t>
            </w:r>
            <w:r>
              <w:rPr>
                <w:rFonts w:hint="eastAsia" w:ascii="仿宋" w:hAnsi="仿宋" w:eastAsia="仿宋" w:cs="仿宋"/>
                <w:spacing w:val="5"/>
                <w:sz w:val="28"/>
                <w:szCs w:val="28"/>
                <w:highlight w:val="none"/>
              </w:rPr>
              <w:t>000</w:t>
            </w:r>
            <w:r>
              <w:rPr>
                <w:rFonts w:hint="eastAsia" w:ascii="仿宋" w:hAnsi="仿宋" w:eastAsia="仿宋" w:cs="仿宋"/>
                <w:spacing w:val="-35"/>
                <w:sz w:val="28"/>
                <w:szCs w:val="28"/>
                <w:highlight w:val="none"/>
              </w:rPr>
              <w:t xml:space="preserve"> </w:t>
            </w:r>
            <w:r>
              <w:rPr>
                <w:rFonts w:hint="eastAsia" w:ascii="仿宋" w:hAnsi="仿宋" w:eastAsia="仿宋" w:cs="仿宋"/>
                <w:spacing w:val="5"/>
                <w:sz w:val="28"/>
                <w:szCs w:val="28"/>
                <w:highlight w:val="none"/>
              </w:rPr>
              <w:t>人，且营业收入 2</w:t>
            </w:r>
            <w:r>
              <w:rPr>
                <w:rFonts w:hint="eastAsia" w:ascii="仿宋" w:hAnsi="仿宋" w:eastAsia="仿宋" w:cs="仿宋"/>
                <w:spacing w:val="-45"/>
                <w:sz w:val="28"/>
                <w:szCs w:val="28"/>
                <w:highlight w:val="none"/>
              </w:rPr>
              <w:t xml:space="preserve"> </w:t>
            </w:r>
            <w:r>
              <w:rPr>
                <w:rFonts w:hint="eastAsia" w:ascii="仿宋" w:hAnsi="仿宋" w:eastAsia="仿宋" w:cs="仿宋"/>
                <w:spacing w:val="5"/>
                <w:sz w:val="28"/>
                <w:szCs w:val="28"/>
                <w:highlight w:val="none"/>
              </w:rPr>
              <w:t>00</w:t>
            </w:r>
            <w:r>
              <w:rPr>
                <w:rFonts w:hint="eastAsia" w:ascii="仿宋" w:hAnsi="仿宋" w:eastAsia="仿宋" w:cs="仿宋"/>
                <w:spacing w:val="4"/>
                <w:sz w:val="28"/>
                <w:szCs w:val="28"/>
                <w:highlight w:val="none"/>
              </w:rPr>
              <w:t>0</w:t>
            </w:r>
            <w:r>
              <w:rPr>
                <w:rFonts w:hint="eastAsia" w:ascii="仿宋" w:hAnsi="仿宋" w:eastAsia="仿宋" w:cs="仿宋"/>
                <w:spacing w:val="-32"/>
                <w:sz w:val="28"/>
                <w:szCs w:val="28"/>
                <w:highlight w:val="none"/>
              </w:rPr>
              <w:t xml:space="preserve"> </w:t>
            </w:r>
            <w:r>
              <w:rPr>
                <w:rFonts w:hint="eastAsia" w:ascii="仿宋" w:hAnsi="仿宋" w:eastAsia="仿宋" w:cs="仿宋"/>
                <w:spacing w:val="4"/>
                <w:sz w:val="28"/>
                <w:szCs w:val="28"/>
                <w:highlight w:val="none"/>
              </w:rPr>
              <w:t>万元一</w:t>
            </w:r>
            <w:r>
              <w:rPr>
                <w:rFonts w:hint="eastAsia" w:ascii="仿宋" w:hAnsi="仿宋" w:eastAsia="仿宋" w:cs="仿宋"/>
                <w:spacing w:val="-37"/>
                <w:sz w:val="28"/>
                <w:szCs w:val="28"/>
                <w:highlight w:val="none"/>
              </w:rPr>
              <w:t xml:space="preserve"> </w:t>
            </w:r>
            <w:r>
              <w:rPr>
                <w:rFonts w:hint="eastAsia" w:ascii="仿宋" w:hAnsi="仿宋" w:eastAsia="仿宋" w:cs="仿宋"/>
                <w:spacing w:val="4"/>
                <w:sz w:val="28"/>
                <w:szCs w:val="28"/>
                <w:highlight w:val="none"/>
              </w:rPr>
              <w:t>30</w:t>
            </w:r>
            <w:r>
              <w:rPr>
                <w:rFonts w:hint="eastAsia" w:ascii="仿宋" w:hAnsi="仿宋" w:eastAsia="仿宋" w:cs="仿宋"/>
                <w:spacing w:val="-45"/>
                <w:sz w:val="28"/>
                <w:szCs w:val="28"/>
                <w:highlight w:val="none"/>
              </w:rPr>
              <w:t xml:space="preserve"> </w:t>
            </w:r>
            <w:r>
              <w:rPr>
                <w:rFonts w:hint="eastAsia" w:ascii="仿宋" w:hAnsi="仿宋" w:eastAsia="仿宋" w:cs="仿宋"/>
                <w:spacing w:val="4"/>
                <w:sz w:val="28"/>
                <w:szCs w:val="28"/>
                <w:highlight w:val="none"/>
              </w:rPr>
              <w:t>000</w:t>
            </w:r>
            <w:r>
              <w:rPr>
                <w:rFonts w:hint="eastAsia" w:ascii="仿宋" w:hAnsi="仿宋" w:eastAsia="仿宋" w:cs="仿宋"/>
                <w:spacing w:val="-32"/>
                <w:sz w:val="28"/>
                <w:szCs w:val="28"/>
                <w:highlight w:val="none"/>
              </w:rPr>
              <w:t xml:space="preserve"> </w:t>
            </w:r>
            <w:r>
              <w:rPr>
                <w:rFonts w:hint="eastAsia" w:ascii="仿宋" w:hAnsi="仿宋" w:eastAsia="仿宋" w:cs="仿宋"/>
                <w:spacing w:val="4"/>
                <w:sz w:val="28"/>
                <w:szCs w:val="28"/>
                <w:highlight w:val="none"/>
              </w:rPr>
              <w:t>万元</w:t>
            </w:r>
          </w:p>
        </w:tc>
      </w:tr>
      <w:tr w14:paraId="6FC702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506" w:type="dxa"/>
            <w:vMerge w:val="continue"/>
            <w:tcBorders>
              <w:top w:val="nil"/>
              <w:bottom w:val="nil"/>
            </w:tcBorders>
            <w:noWrap w:val="0"/>
            <w:vAlign w:val="top"/>
          </w:tcPr>
          <w:p w14:paraId="48AD1700">
            <w:pPr>
              <w:bidi w:val="0"/>
              <w:adjustRightInd/>
              <w:snapToGrid/>
              <w:spacing w:line="240" w:lineRule="auto"/>
              <w:rPr>
                <w:rFonts w:hint="eastAsia" w:ascii="仿宋" w:hAnsi="仿宋" w:eastAsia="仿宋" w:cs="仿宋"/>
                <w:sz w:val="28"/>
                <w:szCs w:val="28"/>
                <w:highlight w:val="none"/>
              </w:rPr>
            </w:pPr>
          </w:p>
        </w:tc>
        <w:tc>
          <w:tcPr>
            <w:tcW w:w="885" w:type="dxa"/>
            <w:noWrap w:val="0"/>
            <w:vAlign w:val="top"/>
          </w:tcPr>
          <w:p w14:paraId="1096A627">
            <w:pPr>
              <w:pStyle w:val="37"/>
              <w:bidi w:val="0"/>
              <w:adjustRightInd/>
              <w:snapToGrid/>
              <w:spacing w:before="48" w:line="240" w:lineRule="auto"/>
              <w:ind w:left="11"/>
              <w:rPr>
                <w:rFonts w:hint="eastAsia" w:ascii="仿宋" w:hAnsi="仿宋" w:eastAsia="仿宋" w:cs="仿宋"/>
                <w:sz w:val="28"/>
                <w:szCs w:val="28"/>
                <w:highlight w:val="none"/>
              </w:rPr>
            </w:pPr>
            <w:r>
              <w:rPr>
                <w:rFonts w:hint="eastAsia" w:ascii="仿宋" w:hAnsi="仿宋" w:eastAsia="仿宋" w:cs="仿宋"/>
                <w:spacing w:val="2"/>
                <w:sz w:val="28"/>
                <w:szCs w:val="28"/>
                <w:highlight w:val="none"/>
              </w:rPr>
              <w:t>小型</w:t>
            </w:r>
          </w:p>
        </w:tc>
        <w:tc>
          <w:tcPr>
            <w:tcW w:w="7140" w:type="dxa"/>
            <w:noWrap w:val="0"/>
            <w:vAlign w:val="top"/>
          </w:tcPr>
          <w:p w14:paraId="4393D445">
            <w:pPr>
              <w:pStyle w:val="37"/>
              <w:bidi w:val="0"/>
              <w:adjustRightInd/>
              <w:snapToGrid/>
              <w:spacing w:before="48" w:line="240" w:lineRule="auto"/>
              <w:ind w:left="10"/>
              <w:rPr>
                <w:rFonts w:hint="eastAsia" w:ascii="仿宋" w:hAnsi="仿宋" w:eastAsia="仿宋" w:cs="仿宋"/>
                <w:sz w:val="28"/>
                <w:szCs w:val="28"/>
                <w:highlight w:val="none"/>
              </w:rPr>
            </w:pPr>
            <w:r>
              <w:rPr>
                <w:rFonts w:hint="eastAsia" w:ascii="仿宋" w:hAnsi="仿宋" w:eastAsia="仿宋" w:cs="仿宋"/>
                <w:spacing w:val="5"/>
                <w:sz w:val="28"/>
                <w:szCs w:val="28"/>
                <w:highlight w:val="none"/>
              </w:rPr>
              <w:t>从业人员</w:t>
            </w:r>
            <w:r>
              <w:rPr>
                <w:rFonts w:hint="eastAsia" w:ascii="仿宋" w:hAnsi="仿宋" w:eastAsia="仿宋" w:cs="仿宋"/>
                <w:spacing w:val="-34"/>
                <w:sz w:val="28"/>
                <w:szCs w:val="28"/>
                <w:highlight w:val="none"/>
              </w:rPr>
              <w:t xml:space="preserve"> </w:t>
            </w:r>
            <w:r>
              <w:rPr>
                <w:rFonts w:hint="eastAsia" w:ascii="仿宋" w:hAnsi="仿宋" w:eastAsia="仿宋" w:cs="仿宋"/>
                <w:spacing w:val="5"/>
                <w:sz w:val="28"/>
                <w:szCs w:val="28"/>
                <w:highlight w:val="none"/>
              </w:rPr>
              <w:t>20</w:t>
            </w:r>
            <w:r>
              <w:rPr>
                <w:rFonts w:hint="eastAsia" w:ascii="仿宋" w:hAnsi="仿宋" w:eastAsia="仿宋" w:cs="仿宋"/>
                <w:spacing w:val="-38"/>
                <w:sz w:val="28"/>
                <w:szCs w:val="28"/>
                <w:highlight w:val="none"/>
              </w:rPr>
              <w:t xml:space="preserve"> </w:t>
            </w:r>
            <w:r>
              <w:rPr>
                <w:rFonts w:hint="eastAsia" w:ascii="仿宋" w:hAnsi="仿宋" w:eastAsia="仿宋" w:cs="仿宋"/>
                <w:spacing w:val="5"/>
                <w:sz w:val="28"/>
                <w:szCs w:val="28"/>
                <w:highlight w:val="none"/>
              </w:rPr>
              <w:t>人一</w:t>
            </w:r>
            <w:r>
              <w:rPr>
                <w:rFonts w:hint="eastAsia" w:ascii="仿宋" w:hAnsi="仿宋" w:eastAsia="仿宋" w:cs="仿宋"/>
                <w:spacing w:val="-35"/>
                <w:sz w:val="28"/>
                <w:szCs w:val="28"/>
                <w:highlight w:val="none"/>
              </w:rPr>
              <w:t xml:space="preserve"> </w:t>
            </w:r>
            <w:r>
              <w:rPr>
                <w:rFonts w:hint="eastAsia" w:ascii="仿宋" w:hAnsi="仿宋" w:eastAsia="仿宋" w:cs="仿宋"/>
                <w:spacing w:val="5"/>
                <w:sz w:val="28"/>
                <w:szCs w:val="28"/>
                <w:highlight w:val="none"/>
              </w:rPr>
              <w:t>300</w:t>
            </w:r>
            <w:r>
              <w:rPr>
                <w:rFonts w:hint="eastAsia" w:ascii="仿宋" w:hAnsi="仿宋" w:eastAsia="仿宋" w:cs="仿宋"/>
                <w:spacing w:val="-35"/>
                <w:sz w:val="28"/>
                <w:szCs w:val="28"/>
                <w:highlight w:val="none"/>
              </w:rPr>
              <w:t xml:space="preserve"> </w:t>
            </w:r>
            <w:r>
              <w:rPr>
                <w:rFonts w:hint="eastAsia" w:ascii="仿宋" w:hAnsi="仿宋" w:eastAsia="仿宋" w:cs="仿宋"/>
                <w:spacing w:val="5"/>
                <w:sz w:val="28"/>
                <w:szCs w:val="28"/>
                <w:highlight w:val="none"/>
              </w:rPr>
              <w:t>人，且营业收入 100</w:t>
            </w:r>
            <w:r>
              <w:rPr>
                <w:rFonts w:hint="eastAsia" w:ascii="仿宋" w:hAnsi="仿宋" w:eastAsia="仿宋" w:cs="仿宋"/>
                <w:spacing w:val="-32"/>
                <w:sz w:val="28"/>
                <w:szCs w:val="28"/>
                <w:highlight w:val="none"/>
              </w:rPr>
              <w:t xml:space="preserve"> </w:t>
            </w:r>
            <w:r>
              <w:rPr>
                <w:rFonts w:hint="eastAsia" w:ascii="仿宋" w:hAnsi="仿宋" w:eastAsia="仿宋" w:cs="仿宋"/>
                <w:spacing w:val="5"/>
                <w:sz w:val="28"/>
                <w:szCs w:val="28"/>
                <w:highlight w:val="none"/>
              </w:rPr>
              <w:t>万元</w:t>
            </w:r>
            <w:r>
              <w:rPr>
                <w:rFonts w:hint="eastAsia" w:ascii="仿宋" w:hAnsi="仿宋" w:eastAsia="仿宋" w:cs="仿宋"/>
                <w:spacing w:val="4"/>
                <w:sz w:val="28"/>
                <w:szCs w:val="28"/>
                <w:highlight w:val="none"/>
              </w:rPr>
              <w:t>一</w:t>
            </w:r>
            <w:r>
              <w:rPr>
                <w:rFonts w:hint="eastAsia" w:ascii="仿宋" w:hAnsi="仿宋" w:eastAsia="仿宋" w:cs="仿宋"/>
                <w:spacing w:val="-34"/>
                <w:sz w:val="28"/>
                <w:szCs w:val="28"/>
                <w:highlight w:val="none"/>
              </w:rPr>
              <w:t xml:space="preserve"> </w:t>
            </w:r>
            <w:r>
              <w:rPr>
                <w:rFonts w:hint="eastAsia" w:ascii="仿宋" w:hAnsi="仿宋" w:eastAsia="仿宋" w:cs="仿宋"/>
                <w:spacing w:val="4"/>
                <w:sz w:val="28"/>
                <w:szCs w:val="28"/>
                <w:highlight w:val="none"/>
              </w:rPr>
              <w:t>2</w:t>
            </w:r>
            <w:r>
              <w:rPr>
                <w:rFonts w:hint="eastAsia" w:ascii="仿宋" w:hAnsi="仿宋" w:eastAsia="仿宋" w:cs="仿宋"/>
                <w:spacing w:val="-45"/>
                <w:sz w:val="28"/>
                <w:szCs w:val="28"/>
                <w:highlight w:val="none"/>
              </w:rPr>
              <w:t xml:space="preserve"> </w:t>
            </w:r>
            <w:r>
              <w:rPr>
                <w:rFonts w:hint="eastAsia" w:ascii="仿宋" w:hAnsi="仿宋" w:eastAsia="仿宋" w:cs="仿宋"/>
                <w:spacing w:val="4"/>
                <w:sz w:val="28"/>
                <w:szCs w:val="28"/>
                <w:highlight w:val="none"/>
              </w:rPr>
              <w:t>000</w:t>
            </w:r>
            <w:r>
              <w:rPr>
                <w:rFonts w:hint="eastAsia" w:ascii="仿宋" w:hAnsi="仿宋" w:eastAsia="仿宋" w:cs="仿宋"/>
                <w:spacing w:val="-32"/>
                <w:sz w:val="28"/>
                <w:szCs w:val="28"/>
                <w:highlight w:val="none"/>
              </w:rPr>
              <w:t xml:space="preserve"> </w:t>
            </w:r>
            <w:r>
              <w:rPr>
                <w:rFonts w:hint="eastAsia" w:ascii="仿宋" w:hAnsi="仿宋" w:eastAsia="仿宋" w:cs="仿宋"/>
                <w:spacing w:val="4"/>
                <w:sz w:val="28"/>
                <w:szCs w:val="28"/>
                <w:highlight w:val="none"/>
              </w:rPr>
              <w:t>万元</w:t>
            </w:r>
          </w:p>
        </w:tc>
      </w:tr>
      <w:tr w14:paraId="5CAA73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1506" w:type="dxa"/>
            <w:vMerge w:val="continue"/>
            <w:tcBorders>
              <w:top w:val="nil"/>
            </w:tcBorders>
            <w:noWrap w:val="0"/>
            <w:vAlign w:val="top"/>
          </w:tcPr>
          <w:p w14:paraId="538E027F">
            <w:pPr>
              <w:bidi w:val="0"/>
              <w:adjustRightInd/>
              <w:snapToGrid/>
              <w:spacing w:line="240" w:lineRule="auto"/>
              <w:rPr>
                <w:rFonts w:hint="eastAsia" w:ascii="仿宋" w:hAnsi="仿宋" w:eastAsia="仿宋" w:cs="仿宋"/>
                <w:sz w:val="28"/>
                <w:szCs w:val="28"/>
                <w:highlight w:val="none"/>
              </w:rPr>
            </w:pPr>
          </w:p>
        </w:tc>
        <w:tc>
          <w:tcPr>
            <w:tcW w:w="885" w:type="dxa"/>
            <w:noWrap w:val="0"/>
            <w:vAlign w:val="top"/>
          </w:tcPr>
          <w:p w14:paraId="3C2F7055">
            <w:pPr>
              <w:pStyle w:val="37"/>
              <w:bidi w:val="0"/>
              <w:adjustRightInd/>
              <w:snapToGrid/>
              <w:spacing w:before="47" w:line="240" w:lineRule="auto"/>
              <w:ind w:left="5"/>
              <w:rPr>
                <w:rFonts w:hint="eastAsia" w:ascii="仿宋" w:hAnsi="仿宋" w:eastAsia="仿宋" w:cs="仿宋"/>
                <w:sz w:val="28"/>
                <w:szCs w:val="28"/>
                <w:highlight w:val="none"/>
              </w:rPr>
            </w:pPr>
            <w:r>
              <w:rPr>
                <w:rFonts w:hint="eastAsia" w:ascii="仿宋" w:hAnsi="仿宋" w:eastAsia="仿宋" w:cs="仿宋"/>
                <w:spacing w:val="4"/>
                <w:sz w:val="28"/>
                <w:szCs w:val="28"/>
                <w:highlight w:val="none"/>
              </w:rPr>
              <w:t>微型</w:t>
            </w:r>
          </w:p>
        </w:tc>
        <w:tc>
          <w:tcPr>
            <w:tcW w:w="7140" w:type="dxa"/>
            <w:noWrap w:val="0"/>
            <w:vAlign w:val="top"/>
          </w:tcPr>
          <w:p w14:paraId="56128B8E">
            <w:pPr>
              <w:pStyle w:val="37"/>
              <w:bidi w:val="0"/>
              <w:adjustRightInd/>
              <w:snapToGrid/>
              <w:spacing w:before="47" w:line="240" w:lineRule="auto"/>
              <w:ind w:left="10"/>
              <w:rPr>
                <w:rFonts w:hint="eastAsia" w:ascii="仿宋" w:hAnsi="仿宋" w:eastAsia="仿宋" w:cs="仿宋"/>
                <w:sz w:val="28"/>
                <w:szCs w:val="28"/>
                <w:highlight w:val="none"/>
              </w:rPr>
            </w:pPr>
            <w:r>
              <w:rPr>
                <w:rFonts w:hint="eastAsia" w:ascii="仿宋" w:hAnsi="仿宋" w:eastAsia="仿宋" w:cs="仿宋"/>
                <w:spacing w:val="6"/>
                <w:sz w:val="28"/>
                <w:szCs w:val="28"/>
                <w:highlight w:val="none"/>
              </w:rPr>
              <w:t>从业人员</w:t>
            </w:r>
            <w:r>
              <w:rPr>
                <w:rFonts w:hint="eastAsia" w:ascii="仿宋" w:hAnsi="仿宋" w:eastAsia="仿宋" w:cs="仿宋"/>
                <w:spacing w:val="-22"/>
                <w:sz w:val="28"/>
                <w:szCs w:val="28"/>
                <w:highlight w:val="none"/>
              </w:rPr>
              <w:t xml:space="preserve"> </w:t>
            </w:r>
            <w:r>
              <w:rPr>
                <w:rFonts w:hint="eastAsia" w:ascii="仿宋" w:hAnsi="仿宋" w:eastAsia="仿宋" w:cs="仿宋"/>
                <w:spacing w:val="6"/>
                <w:sz w:val="28"/>
                <w:szCs w:val="28"/>
                <w:highlight w:val="none"/>
              </w:rPr>
              <w:t>20</w:t>
            </w:r>
            <w:r>
              <w:rPr>
                <w:rFonts w:hint="eastAsia" w:ascii="仿宋" w:hAnsi="仿宋" w:eastAsia="仿宋" w:cs="仿宋"/>
                <w:spacing w:val="-37"/>
                <w:sz w:val="28"/>
                <w:szCs w:val="28"/>
                <w:highlight w:val="none"/>
              </w:rPr>
              <w:t xml:space="preserve"> </w:t>
            </w:r>
            <w:r>
              <w:rPr>
                <w:rFonts w:hint="eastAsia" w:ascii="仿宋" w:hAnsi="仿宋" w:eastAsia="仿宋" w:cs="仿宋"/>
                <w:spacing w:val="6"/>
                <w:sz w:val="28"/>
                <w:szCs w:val="28"/>
                <w:highlight w:val="none"/>
              </w:rPr>
              <w:t>人以下或营业收入 100</w:t>
            </w:r>
            <w:r>
              <w:rPr>
                <w:rFonts w:hint="eastAsia" w:ascii="仿宋" w:hAnsi="仿宋" w:eastAsia="仿宋" w:cs="仿宋"/>
                <w:spacing w:val="-33"/>
                <w:sz w:val="28"/>
                <w:szCs w:val="28"/>
                <w:highlight w:val="none"/>
              </w:rPr>
              <w:t xml:space="preserve"> </w:t>
            </w:r>
            <w:r>
              <w:rPr>
                <w:rFonts w:hint="eastAsia" w:ascii="仿宋" w:hAnsi="仿宋" w:eastAsia="仿宋" w:cs="仿宋"/>
                <w:spacing w:val="6"/>
                <w:sz w:val="28"/>
                <w:szCs w:val="28"/>
                <w:highlight w:val="none"/>
              </w:rPr>
              <w:t>万元以下</w:t>
            </w:r>
          </w:p>
        </w:tc>
      </w:tr>
      <w:tr w14:paraId="67027D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1506" w:type="dxa"/>
            <w:vMerge w:val="restart"/>
            <w:tcBorders>
              <w:bottom w:val="nil"/>
            </w:tcBorders>
            <w:noWrap w:val="0"/>
            <w:vAlign w:val="top"/>
          </w:tcPr>
          <w:p w14:paraId="35729CCC">
            <w:pPr>
              <w:bidi w:val="0"/>
              <w:adjustRightInd/>
              <w:snapToGrid/>
              <w:spacing w:line="240" w:lineRule="auto"/>
              <w:rPr>
                <w:rFonts w:hint="eastAsia" w:ascii="仿宋" w:hAnsi="仿宋" w:eastAsia="仿宋" w:cs="仿宋"/>
                <w:sz w:val="28"/>
                <w:szCs w:val="28"/>
                <w:highlight w:val="none"/>
              </w:rPr>
            </w:pPr>
          </w:p>
          <w:p w14:paraId="11298E53">
            <w:pPr>
              <w:bidi w:val="0"/>
              <w:adjustRightInd/>
              <w:snapToGrid/>
              <w:spacing w:line="240" w:lineRule="auto"/>
              <w:rPr>
                <w:rFonts w:hint="eastAsia" w:ascii="仿宋" w:hAnsi="仿宋" w:eastAsia="仿宋" w:cs="仿宋"/>
                <w:sz w:val="28"/>
                <w:szCs w:val="28"/>
                <w:highlight w:val="none"/>
              </w:rPr>
            </w:pPr>
          </w:p>
          <w:p w14:paraId="65D7F6EC">
            <w:pPr>
              <w:bidi w:val="0"/>
              <w:adjustRightInd/>
              <w:snapToGrid/>
              <w:spacing w:line="240" w:lineRule="auto"/>
              <w:rPr>
                <w:rFonts w:hint="eastAsia" w:ascii="仿宋" w:hAnsi="仿宋" w:eastAsia="仿宋" w:cs="仿宋"/>
                <w:sz w:val="28"/>
                <w:szCs w:val="28"/>
                <w:highlight w:val="none"/>
              </w:rPr>
            </w:pPr>
          </w:p>
          <w:p w14:paraId="47DC0BD5">
            <w:pPr>
              <w:pStyle w:val="37"/>
              <w:bidi w:val="0"/>
              <w:adjustRightInd/>
              <w:snapToGrid/>
              <w:spacing w:before="65" w:line="240" w:lineRule="auto"/>
              <w:ind w:left="5"/>
              <w:rPr>
                <w:rFonts w:hint="eastAsia" w:ascii="仿宋" w:hAnsi="仿宋" w:eastAsia="仿宋" w:cs="仿宋"/>
                <w:sz w:val="28"/>
                <w:szCs w:val="28"/>
                <w:highlight w:val="none"/>
              </w:rPr>
            </w:pPr>
            <w:r>
              <w:rPr>
                <w:rFonts w:hint="eastAsia" w:ascii="仿宋" w:hAnsi="仿宋" w:eastAsia="仿宋" w:cs="仿宋"/>
                <w:spacing w:val="7"/>
                <w:sz w:val="28"/>
                <w:szCs w:val="28"/>
                <w:highlight w:val="none"/>
              </w:rPr>
              <w:t>住宿业</w:t>
            </w:r>
          </w:p>
        </w:tc>
        <w:tc>
          <w:tcPr>
            <w:tcW w:w="8025" w:type="dxa"/>
            <w:gridSpan w:val="2"/>
            <w:noWrap w:val="0"/>
            <w:vAlign w:val="top"/>
          </w:tcPr>
          <w:p w14:paraId="0A8505F6">
            <w:pPr>
              <w:pStyle w:val="37"/>
              <w:bidi w:val="0"/>
              <w:adjustRightInd/>
              <w:snapToGrid/>
              <w:spacing w:before="47" w:line="240" w:lineRule="auto"/>
              <w:ind w:left="8"/>
              <w:rPr>
                <w:rFonts w:hint="eastAsia" w:ascii="仿宋" w:hAnsi="仿宋" w:eastAsia="仿宋" w:cs="仿宋"/>
                <w:sz w:val="28"/>
                <w:szCs w:val="28"/>
                <w:highlight w:val="none"/>
              </w:rPr>
            </w:pPr>
            <w:r>
              <w:rPr>
                <w:rFonts w:hint="eastAsia" w:ascii="仿宋" w:hAnsi="仿宋" w:eastAsia="仿宋" w:cs="仿宋"/>
                <w:spacing w:val="7"/>
                <w:sz w:val="28"/>
                <w:szCs w:val="28"/>
                <w:highlight w:val="none"/>
              </w:rPr>
              <w:t>从业人员</w:t>
            </w:r>
            <w:r>
              <w:rPr>
                <w:rFonts w:hint="eastAsia" w:ascii="仿宋" w:hAnsi="仿宋" w:eastAsia="仿宋" w:cs="仿宋"/>
                <w:spacing w:val="-27"/>
                <w:sz w:val="28"/>
                <w:szCs w:val="28"/>
                <w:highlight w:val="none"/>
              </w:rPr>
              <w:t xml:space="preserve"> </w:t>
            </w:r>
            <w:r>
              <w:rPr>
                <w:rFonts w:hint="eastAsia" w:ascii="仿宋" w:hAnsi="仿宋" w:eastAsia="仿宋" w:cs="仿宋"/>
                <w:spacing w:val="7"/>
                <w:sz w:val="28"/>
                <w:szCs w:val="28"/>
                <w:highlight w:val="none"/>
              </w:rPr>
              <w:t>300</w:t>
            </w:r>
            <w:r>
              <w:rPr>
                <w:rFonts w:hint="eastAsia" w:ascii="仿宋" w:hAnsi="仿宋" w:eastAsia="仿宋" w:cs="仿宋"/>
                <w:spacing w:val="-35"/>
                <w:sz w:val="28"/>
                <w:szCs w:val="28"/>
                <w:highlight w:val="none"/>
              </w:rPr>
              <w:t xml:space="preserve"> </w:t>
            </w:r>
            <w:r>
              <w:rPr>
                <w:rFonts w:hint="eastAsia" w:ascii="仿宋" w:hAnsi="仿宋" w:eastAsia="仿宋" w:cs="仿宋"/>
                <w:spacing w:val="7"/>
                <w:sz w:val="28"/>
                <w:szCs w:val="28"/>
                <w:highlight w:val="none"/>
              </w:rPr>
              <w:t>人以下或营业收入 10000</w:t>
            </w:r>
            <w:r>
              <w:rPr>
                <w:rFonts w:hint="eastAsia" w:ascii="仿宋" w:hAnsi="仿宋" w:eastAsia="仿宋" w:cs="仿宋"/>
                <w:spacing w:val="-35"/>
                <w:sz w:val="28"/>
                <w:szCs w:val="28"/>
                <w:highlight w:val="none"/>
              </w:rPr>
              <w:t xml:space="preserve"> </w:t>
            </w:r>
            <w:r>
              <w:rPr>
                <w:rFonts w:hint="eastAsia" w:ascii="仿宋" w:hAnsi="仿宋" w:eastAsia="仿宋" w:cs="仿宋"/>
                <w:spacing w:val="7"/>
                <w:sz w:val="28"/>
                <w:szCs w:val="28"/>
                <w:highlight w:val="none"/>
              </w:rPr>
              <w:t>万元以下的为中小微型企业。</w:t>
            </w:r>
          </w:p>
        </w:tc>
      </w:tr>
      <w:tr w14:paraId="327D8C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506" w:type="dxa"/>
            <w:vMerge w:val="continue"/>
            <w:tcBorders>
              <w:top w:val="nil"/>
              <w:bottom w:val="nil"/>
            </w:tcBorders>
            <w:noWrap w:val="0"/>
            <w:vAlign w:val="top"/>
          </w:tcPr>
          <w:p w14:paraId="066AFEEC">
            <w:pPr>
              <w:bidi w:val="0"/>
              <w:adjustRightInd/>
              <w:snapToGrid/>
              <w:spacing w:line="240" w:lineRule="auto"/>
              <w:rPr>
                <w:rFonts w:hint="eastAsia" w:ascii="仿宋" w:hAnsi="仿宋" w:eastAsia="仿宋" w:cs="仿宋"/>
                <w:sz w:val="28"/>
                <w:szCs w:val="28"/>
                <w:highlight w:val="none"/>
              </w:rPr>
            </w:pPr>
          </w:p>
        </w:tc>
        <w:tc>
          <w:tcPr>
            <w:tcW w:w="885" w:type="dxa"/>
            <w:noWrap w:val="0"/>
            <w:vAlign w:val="top"/>
          </w:tcPr>
          <w:p w14:paraId="78183B11">
            <w:pPr>
              <w:pStyle w:val="37"/>
              <w:bidi w:val="0"/>
              <w:adjustRightInd/>
              <w:snapToGrid/>
              <w:spacing w:before="49" w:line="240" w:lineRule="auto"/>
              <w:ind w:left="25"/>
              <w:rPr>
                <w:rFonts w:hint="eastAsia" w:ascii="仿宋" w:hAnsi="仿宋" w:eastAsia="仿宋" w:cs="仿宋"/>
                <w:sz w:val="28"/>
                <w:szCs w:val="28"/>
                <w:highlight w:val="none"/>
              </w:rPr>
            </w:pPr>
            <w:r>
              <w:rPr>
                <w:rFonts w:hint="eastAsia" w:ascii="仿宋" w:hAnsi="仿宋" w:eastAsia="仿宋" w:cs="仿宋"/>
                <w:spacing w:val="-3"/>
                <w:sz w:val="28"/>
                <w:szCs w:val="28"/>
                <w:highlight w:val="none"/>
              </w:rPr>
              <w:t>中型</w:t>
            </w:r>
          </w:p>
        </w:tc>
        <w:tc>
          <w:tcPr>
            <w:tcW w:w="7140" w:type="dxa"/>
            <w:noWrap w:val="0"/>
            <w:vAlign w:val="top"/>
          </w:tcPr>
          <w:p w14:paraId="3B20F6EF">
            <w:pPr>
              <w:pStyle w:val="37"/>
              <w:bidi w:val="0"/>
              <w:adjustRightInd/>
              <w:snapToGrid/>
              <w:spacing w:before="49" w:line="240" w:lineRule="auto"/>
              <w:ind w:left="10"/>
              <w:rPr>
                <w:rFonts w:hint="eastAsia" w:ascii="仿宋" w:hAnsi="仿宋" w:eastAsia="仿宋" w:cs="仿宋"/>
                <w:sz w:val="28"/>
                <w:szCs w:val="28"/>
                <w:highlight w:val="none"/>
              </w:rPr>
            </w:pPr>
            <w:r>
              <w:rPr>
                <w:rFonts w:hint="eastAsia" w:ascii="仿宋" w:hAnsi="仿宋" w:eastAsia="仿宋" w:cs="仿宋"/>
                <w:spacing w:val="4"/>
                <w:sz w:val="28"/>
                <w:szCs w:val="28"/>
                <w:highlight w:val="none"/>
              </w:rPr>
              <w:t>从业人员</w:t>
            </w:r>
            <w:r>
              <w:rPr>
                <w:rFonts w:hint="eastAsia" w:ascii="仿宋" w:hAnsi="仿宋" w:eastAsia="仿宋" w:cs="仿宋"/>
                <w:spacing w:val="-16"/>
                <w:sz w:val="28"/>
                <w:szCs w:val="28"/>
                <w:highlight w:val="none"/>
              </w:rPr>
              <w:t xml:space="preserve"> </w:t>
            </w:r>
            <w:r>
              <w:rPr>
                <w:rFonts w:hint="eastAsia" w:ascii="仿宋" w:hAnsi="仿宋" w:eastAsia="仿宋" w:cs="仿宋"/>
                <w:spacing w:val="4"/>
                <w:sz w:val="28"/>
                <w:szCs w:val="28"/>
                <w:highlight w:val="none"/>
              </w:rPr>
              <w:t>100</w:t>
            </w:r>
            <w:r>
              <w:rPr>
                <w:rFonts w:hint="eastAsia" w:ascii="仿宋" w:hAnsi="仿宋" w:eastAsia="仿宋" w:cs="仿宋"/>
                <w:spacing w:val="-35"/>
                <w:sz w:val="28"/>
                <w:szCs w:val="28"/>
                <w:highlight w:val="none"/>
              </w:rPr>
              <w:t xml:space="preserve"> </w:t>
            </w:r>
            <w:r>
              <w:rPr>
                <w:rFonts w:hint="eastAsia" w:ascii="仿宋" w:hAnsi="仿宋" w:eastAsia="仿宋" w:cs="仿宋"/>
                <w:spacing w:val="4"/>
                <w:sz w:val="28"/>
                <w:szCs w:val="28"/>
                <w:highlight w:val="none"/>
              </w:rPr>
              <w:t>人一</w:t>
            </w:r>
            <w:r>
              <w:rPr>
                <w:rFonts w:hint="eastAsia" w:ascii="仿宋" w:hAnsi="仿宋" w:eastAsia="仿宋" w:cs="仿宋"/>
                <w:spacing w:val="-37"/>
                <w:sz w:val="28"/>
                <w:szCs w:val="28"/>
                <w:highlight w:val="none"/>
              </w:rPr>
              <w:t xml:space="preserve"> </w:t>
            </w:r>
            <w:r>
              <w:rPr>
                <w:rFonts w:hint="eastAsia" w:ascii="仿宋" w:hAnsi="仿宋" w:eastAsia="仿宋" w:cs="仿宋"/>
                <w:spacing w:val="4"/>
                <w:sz w:val="28"/>
                <w:szCs w:val="28"/>
                <w:highlight w:val="none"/>
              </w:rPr>
              <w:t>300</w:t>
            </w:r>
            <w:r>
              <w:rPr>
                <w:rFonts w:hint="eastAsia" w:ascii="仿宋" w:hAnsi="仿宋" w:eastAsia="仿宋" w:cs="仿宋"/>
                <w:spacing w:val="-36"/>
                <w:sz w:val="28"/>
                <w:szCs w:val="28"/>
                <w:highlight w:val="none"/>
              </w:rPr>
              <w:t xml:space="preserve"> </w:t>
            </w:r>
            <w:r>
              <w:rPr>
                <w:rFonts w:hint="eastAsia" w:ascii="仿宋" w:hAnsi="仿宋" w:eastAsia="仿宋" w:cs="仿宋"/>
                <w:spacing w:val="4"/>
                <w:sz w:val="28"/>
                <w:szCs w:val="28"/>
                <w:highlight w:val="none"/>
              </w:rPr>
              <w:t>人，且营业收入 2</w:t>
            </w:r>
            <w:r>
              <w:rPr>
                <w:rFonts w:hint="eastAsia" w:ascii="仿宋" w:hAnsi="仿宋" w:eastAsia="仿宋" w:cs="仿宋"/>
                <w:spacing w:val="-45"/>
                <w:sz w:val="28"/>
                <w:szCs w:val="28"/>
                <w:highlight w:val="none"/>
              </w:rPr>
              <w:t xml:space="preserve"> </w:t>
            </w:r>
            <w:r>
              <w:rPr>
                <w:rFonts w:hint="eastAsia" w:ascii="仿宋" w:hAnsi="仿宋" w:eastAsia="仿宋" w:cs="仿宋"/>
                <w:spacing w:val="4"/>
                <w:sz w:val="28"/>
                <w:szCs w:val="28"/>
                <w:highlight w:val="none"/>
              </w:rPr>
              <w:t>000</w:t>
            </w:r>
            <w:r>
              <w:rPr>
                <w:rFonts w:hint="eastAsia" w:ascii="仿宋" w:hAnsi="仿宋" w:eastAsia="仿宋" w:cs="仿宋"/>
                <w:spacing w:val="-32"/>
                <w:sz w:val="28"/>
                <w:szCs w:val="28"/>
                <w:highlight w:val="none"/>
              </w:rPr>
              <w:t xml:space="preserve"> </w:t>
            </w:r>
            <w:r>
              <w:rPr>
                <w:rFonts w:hint="eastAsia" w:ascii="仿宋" w:hAnsi="仿宋" w:eastAsia="仿宋" w:cs="仿宋"/>
                <w:spacing w:val="4"/>
                <w:sz w:val="28"/>
                <w:szCs w:val="28"/>
                <w:highlight w:val="none"/>
              </w:rPr>
              <w:t>万元一</w:t>
            </w:r>
            <w:r>
              <w:rPr>
                <w:rFonts w:hint="eastAsia" w:ascii="仿宋" w:hAnsi="仿宋" w:eastAsia="仿宋" w:cs="仿宋"/>
                <w:spacing w:val="-30"/>
                <w:sz w:val="28"/>
                <w:szCs w:val="28"/>
                <w:highlight w:val="none"/>
              </w:rPr>
              <w:t xml:space="preserve"> </w:t>
            </w:r>
            <w:r>
              <w:rPr>
                <w:rFonts w:hint="eastAsia" w:ascii="仿宋" w:hAnsi="仿宋" w:eastAsia="仿宋" w:cs="仿宋"/>
                <w:spacing w:val="4"/>
                <w:sz w:val="28"/>
                <w:szCs w:val="28"/>
                <w:highlight w:val="none"/>
              </w:rPr>
              <w:t>10</w:t>
            </w:r>
            <w:r>
              <w:rPr>
                <w:rFonts w:hint="eastAsia" w:ascii="仿宋" w:hAnsi="仿宋" w:eastAsia="仿宋" w:cs="仿宋"/>
                <w:spacing w:val="-42"/>
                <w:sz w:val="28"/>
                <w:szCs w:val="28"/>
                <w:highlight w:val="none"/>
              </w:rPr>
              <w:t xml:space="preserve"> </w:t>
            </w:r>
            <w:r>
              <w:rPr>
                <w:rFonts w:hint="eastAsia" w:ascii="仿宋" w:hAnsi="仿宋" w:eastAsia="仿宋" w:cs="仿宋"/>
                <w:spacing w:val="4"/>
                <w:sz w:val="28"/>
                <w:szCs w:val="28"/>
                <w:highlight w:val="none"/>
              </w:rPr>
              <w:t>000</w:t>
            </w:r>
            <w:r>
              <w:rPr>
                <w:rFonts w:hint="eastAsia" w:ascii="仿宋" w:hAnsi="仿宋" w:eastAsia="仿宋" w:cs="仿宋"/>
                <w:spacing w:val="-35"/>
                <w:sz w:val="28"/>
                <w:szCs w:val="28"/>
                <w:highlight w:val="none"/>
              </w:rPr>
              <w:t xml:space="preserve"> </w:t>
            </w:r>
            <w:r>
              <w:rPr>
                <w:rFonts w:hint="eastAsia" w:ascii="仿宋" w:hAnsi="仿宋" w:eastAsia="仿宋" w:cs="仿宋"/>
                <w:spacing w:val="4"/>
                <w:sz w:val="28"/>
                <w:szCs w:val="28"/>
                <w:highlight w:val="none"/>
              </w:rPr>
              <w:t>万元</w:t>
            </w:r>
          </w:p>
        </w:tc>
      </w:tr>
      <w:tr w14:paraId="7A6F0D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506" w:type="dxa"/>
            <w:vMerge w:val="continue"/>
            <w:tcBorders>
              <w:top w:val="nil"/>
              <w:bottom w:val="nil"/>
            </w:tcBorders>
            <w:noWrap w:val="0"/>
            <w:vAlign w:val="top"/>
          </w:tcPr>
          <w:p w14:paraId="299AFBED">
            <w:pPr>
              <w:bidi w:val="0"/>
              <w:adjustRightInd/>
              <w:snapToGrid/>
              <w:spacing w:line="240" w:lineRule="auto"/>
              <w:rPr>
                <w:rFonts w:hint="eastAsia" w:ascii="仿宋" w:hAnsi="仿宋" w:eastAsia="仿宋" w:cs="仿宋"/>
                <w:sz w:val="28"/>
                <w:szCs w:val="28"/>
                <w:highlight w:val="none"/>
              </w:rPr>
            </w:pPr>
          </w:p>
        </w:tc>
        <w:tc>
          <w:tcPr>
            <w:tcW w:w="885" w:type="dxa"/>
            <w:noWrap w:val="0"/>
            <w:vAlign w:val="top"/>
          </w:tcPr>
          <w:p w14:paraId="071B8955">
            <w:pPr>
              <w:pStyle w:val="37"/>
              <w:bidi w:val="0"/>
              <w:adjustRightInd/>
              <w:snapToGrid/>
              <w:spacing w:before="49" w:line="240" w:lineRule="auto"/>
              <w:ind w:left="11"/>
              <w:rPr>
                <w:rFonts w:hint="eastAsia" w:ascii="仿宋" w:hAnsi="仿宋" w:eastAsia="仿宋" w:cs="仿宋"/>
                <w:sz w:val="28"/>
                <w:szCs w:val="28"/>
                <w:highlight w:val="none"/>
              </w:rPr>
            </w:pPr>
            <w:r>
              <w:rPr>
                <w:rFonts w:hint="eastAsia" w:ascii="仿宋" w:hAnsi="仿宋" w:eastAsia="仿宋" w:cs="仿宋"/>
                <w:spacing w:val="2"/>
                <w:sz w:val="28"/>
                <w:szCs w:val="28"/>
                <w:highlight w:val="none"/>
              </w:rPr>
              <w:t>小型</w:t>
            </w:r>
          </w:p>
        </w:tc>
        <w:tc>
          <w:tcPr>
            <w:tcW w:w="7140" w:type="dxa"/>
            <w:noWrap w:val="0"/>
            <w:vAlign w:val="top"/>
          </w:tcPr>
          <w:p w14:paraId="32F1403B">
            <w:pPr>
              <w:pStyle w:val="37"/>
              <w:bidi w:val="0"/>
              <w:adjustRightInd/>
              <w:snapToGrid/>
              <w:spacing w:before="49" w:line="240" w:lineRule="auto"/>
              <w:ind w:left="10"/>
              <w:rPr>
                <w:rFonts w:hint="eastAsia" w:ascii="仿宋" w:hAnsi="仿宋" w:eastAsia="仿宋" w:cs="仿宋"/>
                <w:sz w:val="28"/>
                <w:szCs w:val="28"/>
                <w:highlight w:val="none"/>
              </w:rPr>
            </w:pPr>
            <w:r>
              <w:rPr>
                <w:rFonts w:hint="eastAsia" w:ascii="仿宋" w:hAnsi="仿宋" w:eastAsia="仿宋" w:cs="仿宋"/>
                <w:spacing w:val="4"/>
                <w:sz w:val="28"/>
                <w:szCs w:val="28"/>
                <w:highlight w:val="none"/>
              </w:rPr>
              <w:t>从业人员</w:t>
            </w:r>
            <w:r>
              <w:rPr>
                <w:rFonts w:hint="eastAsia" w:ascii="仿宋" w:hAnsi="仿宋" w:eastAsia="仿宋" w:cs="仿宋"/>
                <w:spacing w:val="-17"/>
                <w:sz w:val="28"/>
                <w:szCs w:val="28"/>
                <w:highlight w:val="none"/>
              </w:rPr>
              <w:t xml:space="preserve"> </w:t>
            </w:r>
            <w:r>
              <w:rPr>
                <w:rFonts w:hint="eastAsia" w:ascii="仿宋" w:hAnsi="仿宋" w:eastAsia="仿宋" w:cs="仿宋"/>
                <w:spacing w:val="4"/>
                <w:sz w:val="28"/>
                <w:szCs w:val="28"/>
                <w:highlight w:val="none"/>
              </w:rPr>
              <w:t>10</w:t>
            </w:r>
            <w:r>
              <w:rPr>
                <w:rFonts w:hint="eastAsia" w:ascii="仿宋" w:hAnsi="仿宋" w:eastAsia="仿宋" w:cs="仿宋"/>
                <w:spacing w:val="-38"/>
                <w:sz w:val="28"/>
                <w:szCs w:val="28"/>
                <w:highlight w:val="none"/>
              </w:rPr>
              <w:t xml:space="preserve"> </w:t>
            </w:r>
            <w:r>
              <w:rPr>
                <w:rFonts w:hint="eastAsia" w:ascii="仿宋" w:hAnsi="仿宋" w:eastAsia="仿宋" w:cs="仿宋"/>
                <w:spacing w:val="4"/>
                <w:sz w:val="28"/>
                <w:szCs w:val="28"/>
                <w:highlight w:val="none"/>
              </w:rPr>
              <w:t>人一</w:t>
            </w:r>
            <w:r>
              <w:rPr>
                <w:rFonts w:hint="eastAsia" w:ascii="仿宋" w:hAnsi="仿宋" w:eastAsia="仿宋" w:cs="仿宋"/>
                <w:spacing w:val="-28"/>
                <w:sz w:val="28"/>
                <w:szCs w:val="28"/>
                <w:highlight w:val="none"/>
              </w:rPr>
              <w:t xml:space="preserve"> </w:t>
            </w:r>
            <w:r>
              <w:rPr>
                <w:rFonts w:hint="eastAsia" w:ascii="仿宋" w:hAnsi="仿宋" w:eastAsia="仿宋" w:cs="仿宋"/>
                <w:spacing w:val="4"/>
                <w:sz w:val="28"/>
                <w:szCs w:val="28"/>
                <w:highlight w:val="none"/>
              </w:rPr>
              <w:t>100</w:t>
            </w:r>
            <w:r>
              <w:rPr>
                <w:rFonts w:hint="eastAsia" w:ascii="仿宋" w:hAnsi="仿宋" w:eastAsia="仿宋" w:cs="仿宋"/>
                <w:spacing w:val="-35"/>
                <w:sz w:val="28"/>
                <w:szCs w:val="28"/>
                <w:highlight w:val="none"/>
              </w:rPr>
              <w:t xml:space="preserve"> </w:t>
            </w:r>
            <w:r>
              <w:rPr>
                <w:rFonts w:hint="eastAsia" w:ascii="仿宋" w:hAnsi="仿宋" w:eastAsia="仿宋" w:cs="仿宋"/>
                <w:spacing w:val="4"/>
                <w:sz w:val="28"/>
                <w:szCs w:val="28"/>
                <w:highlight w:val="none"/>
              </w:rPr>
              <w:t>人，且营业收入 100</w:t>
            </w:r>
            <w:r>
              <w:rPr>
                <w:rFonts w:hint="eastAsia" w:ascii="仿宋" w:hAnsi="仿宋" w:eastAsia="仿宋" w:cs="仿宋"/>
                <w:spacing w:val="-32"/>
                <w:sz w:val="28"/>
                <w:szCs w:val="28"/>
                <w:highlight w:val="none"/>
              </w:rPr>
              <w:t xml:space="preserve"> </w:t>
            </w:r>
            <w:r>
              <w:rPr>
                <w:rFonts w:hint="eastAsia" w:ascii="仿宋" w:hAnsi="仿宋" w:eastAsia="仿宋" w:cs="仿宋"/>
                <w:spacing w:val="4"/>
                <w:sz w:val="28"/>
                <w:szCs w:val="28"/>
                <w:highlight w:val="none"/>
              </w:rPr>
              <w:t>万元一</w:t>
            </w:r>
            <w:r>
              <w:rPr>
                <w:rFonts w:hint="eastAsia" w:ascii="仿宋" w:hAnsi="仿宋" w:eastAsia="仿宋" w:cs="仿宋"/>
                <w:spacing w:val="-34"/>
                <w:sz w:val="28"/>
                <w:szCs w:val="28"/>
                <w:highlight w:val="none"/>
              </w:rPr>
              <w:t xml:space="preserve"> </w:t>
            </w:r>
            <w:r>
              <w:rPr>
                <w:rFonts w:hint="eastAsia" w:ascii="仿宋" w:hAnsi="仿宋" w:eastAsia="仿宋" w:cs="仿宋"/>
                <w:spacing w:val="4"/>
                <w:sz w:val="28"/>
                <w:szCs w:val="28"/>
                <w:highlight w:val="none"/>
              </w:rPr>
              <w:t>2</w:t>
            </w:r>
            <w:r>
              <w:rPr>
                <w:rFonts w:hint="eastAsia" w:ascii="仿宋" w:hAnsi="仿宋" w:eastAsia="仿宋" w:cs="仿宋"/>
                <w:spacing w:val="-45"/>
                <w:sz w:val="28"/>
                <w:szCs w:val="28"/>
                <w:highlight w:val="none"/>
              </w:rPr>
              <w:t xml:space="preserve"> </w:t>
            </w:r>
            <w:r>
              <w:rPr>
                <w:rFonts w:hint="eastAsia" w:ascii="仿宋" w:hAnsi="仿宋" w:eastAsia="仿宋" w:cs="仿宋"/>
                <w:spacing w:val="4"/>
                <w:sz w:val="28"/>
                <w:szCs w:val="28"/>
                <w:highlight w:val="none"/>
              </w:rPr>
              <w:t>000</w:t>
            </w:r>
            <w:r>
              <w:rPr>
                <w:rFonts w:hint="eastAsia" w:ascii="仿宋" w:hAnsi="仿宋" w:eastAsia="仿宋" w:cs="仿宋"/>
                <w:spacing w:val="-32"/>
                <w:sz w:val="28"/>
                <w:szCs w:val="28"/>
                <w:highlight w:val="none"/>
              </w:rPr>
              <w:t xml:space="preserve"> </w:t>
            </w:r>
            <w:r>
              <w:rPr>
                <w:rFonts w:hint="eastAsia" w:ascii="仿宋" w:hAnsi="仿宋" w:eastAsia="仿宋" w:cs="仿宋"/>
                <w:spacing w:val="4"/>
                <w:sz w:val="28"/>
                <w:szCs w:val="28"/>
                <w:highlight w:val="none"/>
              </w:rPr>
              <w:t>万元</w:t>
            </w:r>
          </w:p>
        </w:tc>
      </w:tr>
      <w:tr w14:paraId="0A515B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506" w:type="dxa"/>
            <w:vMerge w:val="continue"/>
            <w:tcBorders>
              <w:top w:val="nil"/>
            </w:tcBorders>
            <w:noWrap w:val="0"/>
            <w:vAlign w:val="top"/>
          </w:tcPr>
          <w:p w14:paraId="5CF7821D">
            <w:pPr>
              <w:bidi w:val="0"/>
              <w:adjustRightInd/>
              <w:snapToGrid/>
              <w:spacing w:line="240" w:lineRule="auto"/>
              <w:rPr>
                <w:rFonts w:hint="eastAsia" w:ascii="仿宋" w:hAnsi="仿宋" w:eastAsia="仿宋" w:cs="仿宋"/>
                <w:sz w:val="28"/>
                <w:szCs w:val="28"/>
                <w:highlight w:val="none"/>
              </w:rPr>
            </w:pPr>
          </w:p>
        </w:tc>
        <w:tc>
          <w:tcPr>
            <w:tcW w:w="885" w:type="dxa"/>
            <w:noWrap w:val="0"/>
            <w:vAlign w:val="top"/>
          </w:tcPr>
          <w:p w14:paraId="6EE6A9B4">
            <w:pPr>
              <w:pStyle w:val="37"/>
              <w:bidi w:val="0"/>
              <w:adjustRightInd/>
              <w:snapToGrid/>
              <w:spacing w:before="49" w:line="240" w:lineRule="auto"/>
              <w:ind w:left="5"/>
              <w:rPr>
                <w:rFonts w:hint="eastAsia" w:ascii="仿宋" w:hAnsi="仿宋" w:eastAsia="仿宋" w:cs="仿宋"/>
                <w:sz w:val="28"/>
                <w:szCs w:val="28"/>
                <w:highlight w:val="none"/>
              </w:rPr>
            </w:pPr>
            <w:r>
              <w:rPr>
                <w:rFonts w:hint="eastAsia" w:ascii="仿宋" w:hAnsi="仿宋" w:eastAsia="仿宋" w:cs="仿宋"/>
                <w:spacing w:val="4"/>
                <w:sz w:val="28"/>
                <w:szCs w:val="28"/>
                <w:highlight w:val="none"/>
              </w:rPr>
              <w:t>微型</w:t>
            </w:r>
          </w:p>
        </w:tc>
        <w:tc>
          <w:tcPr>
            <w:tcW w:w="7140" w:type="dxa"/>
            <w:noWrap w:val="0"/>
            <w:vAlign w:val="top"/>
          </w:tcPr>
          <w:p w14:paraId="4A68803B">
            <w:pPr>
              <w:pStyle w:val="37"/>
              <w:bidi w:val="0"/>
              <w:adjustRightInd/>
              <w:snapToGrid/>
              <w:spacing w:before="49" w:line="240" w:lineRule="auto"/>
              <w:ind w:left="10"/>
              <w:rPr>
                <w:rFonts w:hint="eastAsia" w:ascii="仿宋" w:hAnsi="仿宋" w:eastAsia="仿宋" w:cs="仿宋"/>
                <w:sz w:val="28"/>
                <w:szCs w:val="28"/>
                <w:highlight w:val="none"/>
              </w:rPr>
            </w:pPr>
            <w:r>
              <w:rPr>
                <w:rFonts w:hint="eastAsia" w:ascii="仿宋" w:hAnsi="仿宋" w:eastAsia="仿宋" w:cs="仿宋"/>
                <w:spacing w:val="6"/>
                <w:sz w:val="28"/>
                <w:szCs w:val="28"/>
                <w:highlight w:val="none"/>
              </w:rPr>
              <w:t>从业人员</w:t>
            </w:r>
            <w:r>
              <w:rPr>
                <w:rFonts w:hint="eastAsia" w:ascii="仿宋" w:hAnsi="仿宋" w:eastAsia="仿宋" w:cs="仿宋"/>
                <w:spacing w:val="-22"/>
                <w:sz w:val="28"/>
                <w:szCs w:val="28"/>
                <w:highlight w:val="none"/>
              </w:rPr>
              <w:t xml:space="preserve"> </w:t>
            </w:r>
            <w:r>
              <w:rPr>
                <w:rFonts w:hint="eastAsia" w:ascii="仿宋" w:hAnsi="仿宋" w:eastAsia="仿宋" w:cs="仿宋"/>
                <w:spacing w:val="6"/>
                <w:sz w:val="28"/>
                <w:szCs w:val="28"/>
                <w:highlight w:val="none"/>
              </w:rPr>
              <w:t>10</w:t>
            </w:r>
            <w:r>
              <w:rPr>
                <w:rFonts w:hint="eastAsia" w:ascii="仿宋" w:hAnsi="仿宋" w:eastAsia="仿宋" w:cs="仿宋"/>
                <w:spacing w:val="-37"/>
                <w:sz w:val="28"/>
                <w:szCs w:val="28"/>
                <w:highlight w:val="none"/>
              </w:rPr>
              <w:t xml:space="preserve"> </w:t>
            </w:r>
            <w:r>
              <w:rPr>
                <w:rFonts w:hint="eastAsia" w:ascii="仿宋" w:hAnsi="仿宋" w:eastAsia="仿宋" w:cs="仿宋"/>
                <w:spacing w:val="6"/>
                <w:sz w:val="28"/>
                <w:szCs w:val="28"/>
                <w:highlight w:val="none"/>
              </w:rPr>
              <w:t>人以下或营业收入 100</w:t>
            </w:r>
            <w:r>
              <w:rPr>
                <w:rFonts w:hint="eastAsia" w:ascii="仿宋" w:hAnsi="仿宋" w:eastAsia="仿宋" w:cs="仿宋"/>
                <w:spacing w:val="-33"/>
                <w:sz w:val="28"/>
                <w:szCs w:val="28"/>
                <w:highlight w:val="none"/>
              </w:rPr>
              <w:t xml:space="preserve"> </w:t>
            </w:r>
            <w:r>
              <w:rPr>
                <w:rFonts w:hint="eastAsia" w:ascii="仿宋" w:hAnsi="仿宋" w:eastAsia="仿宋" w:cs="仿宋"/>
                <w:spacing w:val="6"/>
                <w:sz w:val="28"/>
                <w:szCs w:val="28"/>
                <w:highlight w:val="none"/>
              </w:rPr>
              <w:t>万元以下</w:t>
            </w:r>
          </w:p>
        </w:tc>
      </w:tr>
      <w:tr w14:paraId="473297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506" w:type="dxa"/>
            <w:vMerge w:val="restart"/>
            <w:tcBorders>
              <w:bottom w:val="nil"/>
            </w:tcBorders>
            <w:noWrap w:val="0"/>
            <w:vAlign w:val="top"/>
          </w:tcPr>
          <w:p w14:paraId="56C063CD">
            <w:pPr>
              <w:bidi w:val="0"/>
              <w:adjustRightInd/>
              <w:snapToGrid/>
              <w:spacing w:line="240" w:lineRule="auto"/>
              <w:rPr>
                <w:rFonts w:hint="eastAsia" w:ascii="仿宋" w:hAnsi="仿宋" w:eastAsia="仿宋" w:cs="仿宋"/>
                <w:sz w:val="28"/>
                <w:szCs w:val="28"/>
                <w:highlight w:val="none"/>
              </w:rPr>
            </w:pPr>
          </w:p>
          <w:p w14:paraId="4B91370F">
            <w:pPr>
              <w:bidi w:val="0"/>
              <w:adjustRightInd/>
              <w:snapToGrid/>
              <w:spacing w:line="240" w:lineRule="auto"/>
              <w:rPr>
                <w:rFonts w:hint="eastAsia" w:ascii="仿宋" w:hAnsi="仿宋" w:eastAsia="仿宋" w:cs="仿宋"/>
                <w:sz w:val="28"/>
                <w:szCs w:val="28"/>
                <w:highlight w:val="none"/>
              </w:rPr>
            </w:pPr>
          </w:p>
          <w:p w14:paraId="266FCB3D">
            <w:pPr>
              <w:bidi w:val="0"/>
              <w:adjustRightInd/>
              <w:snapToGrid/>
              <w:spacing w:line="240" w:lineRule="auto"/>
              <w:rPr>
                <w:rFonts w:hint="eastAsia" w:ascii="仿宋" w:hAnsi="仿宋" w:eastAsia="仿宋" w:cs="仿宋"/>
                <w:sz w:val="28"/>
                <w:szCs w:val="28"/>
                <w:highlight w:val="none"/>
              </w:rPr>
            </w:pPr>
          </w:p>
          <w:p w14:paraId="66B74875">
            <w:pPr>
              <w:pStyle w:val="37"/>
              <w:bidi w:val="0"/>
              <w:adjustRightInd/>
              <w:snapToGrid/>
              <w:spacing w:before="65" w:line="240" w:lineRule="auto"/>
              <w:ind w:left="8"/>
              <w:rPr>
                <w:rFonts w:hint="eastAsia" w:ascii="仿宋" w:hAnsi="仿宋" w:eastAsia="仿宋" w:cs="仿宋"/>
                <w:sz w:val="28"/>
                <w:szCs w:val="28"/>
                <w:highlight w:val="none"/>
              </w:rPr>
            </w:pPr>
            <w:r>
              <w:rPr>
                <w:rFonts w:hint="eastAsia" w:ascii="仿宋" w:hAnsi="仿宋" w:eastAsia="仿宋" w:cs="仿宋"/>
                <w:spacing w:val="6"/>
                <w:sz w:val="28"/>
                <w:szCs w:val="28"/>
                <w:highlight w:val="none"/>
              </w:rPr>
              <w:t>餐饮业</w:t>
            </w:r>
          </w:p>
        </w:tc>
        <w:tc>
          <w:tcPr>
            <w:tcW w:w="8025" w:type="dxa"/>
            <w:gridSpan w:val="2"/>
            <w:noWrap w:val="0"/>
            <w:vAlign w:val="top"/>
          </w:tcPr>
          <w:p w14:paraId="2C9A46EB">
            <w:pPr>
              <w:pStyle w:val="37"/>
              <w:bidi w:val="0"/>
              <w:adjustRightInd/>
              <w:snapToGrid/>
              <w:spacing w:before="51" w:line="240" w:lineRule="auto"/>
              <w:ind w:left="8"/>
              <w:rPr>
                <w:rFonts w:hint="eastAsia" w:ascii="仿宋" w:hAnsi="仿宋" w:eastAsia="仿宋" w:cs="仿宋"/>
                <w:sz w:val="28"/>
                <w:szCs w:val="28"/>
                <w:highlight w:val="none"/>
              </w:rPr>
            </w:pPr>
            <w:r>
              <w:rPr>
                <w:rFonts w:hint="eastAsia" w:ascii="仿宋" w:hAnsi="仿宋" w:eastAsia="仿宋" w:cs="仿宋"/>
                <w:spacing w:val="7"/>
                <w:sz w:val="28"/>
                <w:szCs w:val="28"/>
                <w:highlight w:val="none"/>
              </w:rPr>
              <w:t>从业人员</w:t>
            </w:r>
            <w:r>
              <w:rPr>
                <w:rFonts w:hint="eastAsia" w:ascii="仿宋" w:hAnsi="仿宋" w:eastAsia="仿宋" w:cs="仿宋"/>
                <w:spacing w:val="-35"/>
                <w:sz w:val="28"/>
                <w:szCs w:val="28"/>
                <w:highlight w:val="none"/>
              </w:rPr>
              <w:t xml:space="preserve"> </w:t>
            </w:r>
            <w:r>
              <w:rPr>
                <w:rFonts w:hint="eastAsia" w:ascii="仿宋" w:hAnsi="仿宋" w:eastAsia="仿宋" w:cs="仿宋"/>
                <w:spacing w:val="7"/>
                <w:sz w:val="28"/>
                <w:szCs w:val="28"/>
                <w:highlight w:val="none"/>
              </w:rPr>
              <w:t>300</w:t>
            </w:r>
            <w:r>
              <w:rPr>
                <w:rFonts w:hint="eastAsia" w:ascii="仿宋" w:hAnsi="仿宋" w:eastAsia="仿宋" w:cs="仿宋"/>
                <w:spacing w:val="-35"/>
                <w:sz w:val="28"/>
                <w:szCs w:val="28"/>
                <w:highlight w:val="none"/>
              </w:rPr>
              <w:t xml:space="preserve"> </w:t>
            </w:r>
            <w:r>
              <w:rPr>
                <w:rFonts w:hint="eastAsia" w:ascii="仿宋" w:hAnsi="仿宋" w:eastAsia="仿宋" w:cs="仿宋"/>
                <w:spacing w:val="7"/>
                <w:sz w:val="28"/>
                <w:szCs w:val="28"/>
                <w:highlight w:val="none"/>
              </w:rPr>
              <w:t>人以下或营业收入 10</w:t>
            </w:r>
            <w:r>
              <w:rPr>
                <w:rFonts w:hint="eastAsia" w:ascii="仿宋" w:hAnsi="仿宋" w:eastAsia="仿宋" w:cs="仿宋"/>
                <w:spacing w:val="-45"/>
                <w:sz w:val="28"/>
                <w:szCs w:val="28"/>
                <w:highlight w:val="none"/>
              </w:rPr>
              <w:t xml:space="preserve"> </w:t>
            </w:r>
            <w:r>
              <w:rPr>
                <w:rFonts w:hint="eastAsia" w:ascii="仿宋" w:hAnsi="仿宋" w:eastAsia="仿宋" w:cs="仿宋"/>
                <w:spacing w:val="7"/>
                <w:sz w:val="28"/>
                <w:szCs w:val="28"/>
                <w:highlight w:val="none"/>
              </w:rPr>
              <w:t>000</w:t>
            </w:r>
            <w:r>
              <w:rPr>
                <w:rFonts w:hint="eastAsia" w:ascii="仿宋" w:hAnsi="仿宋" w:eastAsia="仿宋" w:cs="仿宋"/>
                <w:spacing w:val="-32"/>
                <w:sz w:val="28"/>
                <w:szCs w:val="28"/>
                <w:highlight w:val="none"/>
              </w:rPr>
              <w:t xml:space="preserve"> </w:t>
            </w:r>
            <w:r>
              <w:rPr>
                <w:rFonts w:hint="eastAsia" w:ascii="仿宋" w:hAnsi="仿宋" w:eastAsia="仿宋" w:cs="仿宋"/>
                <w:spacing w:val="7"/>
                <w:sz w:val="28"/>
                <w:szCs w:val="28"/>
                <w:highlight w:val="none"/>
              </w:rPr>
              <w:t>万元以下的为中小微型企</w:t>
            </w:r>
            <w:r>
              <w:rPr>
                <w:rFonts w:hint="eastAsia" w:ascii="仿宋" w:hAnsi="仿宋" w:eastAsia="仿宋" w:cs="仿宋"/>
                <w:spacing w:val="6"/>
                <w:sz w:val="28"/>
                <w:szCs w:val="28"/>
                <w:highlight w:val="none"/>
              </w:rPr>
              <w:t>业。</w:t>
            </w:r>
          </w:p>
        </w:tc>
      </w:tr>
      <w:tr w14:paraId="5E31ED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506" w:type="dxa"/>
            <w:vMerge w:val="continue"/>
            <w:tcBorders>
              <w:top w:val="nil"/>
              <w:bottom w:val="nil"/>
            </w:tcBorders>
            <w:noWrap w:val="0"/>
            <w:vAlign w:val="top"/>
          </w:tcPr>
          <w:p w14:paraId="447B258D">
            <w:pPr>
              <w:bidi w:val="0"/>
              <w:adjustRightInd/>
              <w:snapToGrid/>
              <w:spacing w:line="240" w:lineRule="auto"/>
              <w:rPr>
                <w:rFonts w:hint="eastAsia" w:ascii="仿宋" w:hAnsi="仿宋" w:eastAsia="仿宋" w:cs="仿宋"/>
                <w:sz w:val="28"/>
                <w:szCs w:val="28"/>
                <w:highlight w:val="none"/>
              </w:rPr>
            </w:pPr>
          </w:p>
        </w:tc>
        <w:tc>
          <w:tcPr>
            <w:tcW w:w="885" w:type="dxa"/>
            <w:noWrap w:val="0"/>
            <w:vAlign w:val="top"/>
          </w:tcPr>
          <w:p w14:paraId="06701456">
            <w:pPr>
              <w:pStyle w:val="37"/>
              <w:bidi w:val="0"/>
              <w:adjustRightInd/>
              <w:snapToGrid/>
              <w:spacing w:before="50" w:line="240" w:lineRule="auto"/>
              <w:ind w:left="25"/>
              <w:rPr>
                <w:rFonts w:hint="eastAsia" w:ascii="仿宋" w:hAnsi="仿宋" w:eastAsia="仿宋" w:cs="仿宋"/>
                <w:sz w:val="28"/>
                <w:szCs w:val="28"/>
                <w:highlight w:val="none"/>
              </w:rPr>
            </w:pPr>
            <w:r>
              <w:rPr>
                <w:rFonts w:hint="eastAsia" w:ascii="仿宋" w:hAnsi="仿宋" w:eastAsia="仿宋" w:cs="仿宋"/>
                <w:spacing w:val="-3"/>
                <w:sz w:val="28"/>
                <w:szCs w:val="28"/>
                <w:highlight w:val="none"/>
              </w:rPr>
              <w:t>中型</w:t>
            </w:r>
          </w:p>
        </w:tc>
        <w:tc>
          <w:tcPr>
            <w:tcW w:w="7140" w:type="dxa"/>
            <w:noWrap w:val="0"/>
            <w:vAlign w:val="top"/>
          </w:tcPr>
          <w:p w14:paraId="663EE97D">
            <w:pPr>
              <w:pStyle w:val="37"/>
              <w:bidi w:val="0"/>
              <w:adjustRightInd/>
              <w:snapToGrid/>
              <w:spacing w:before="50" w:line="240" w:lineRule="auto"/>
              <w:ind w:left="10"/>
              <w:rPr>
                <w:rFonts w:hint="eastAsia" w:ascii="仿宋" w:hAnsi="仿宋" w:eastAsia="仿宋" w:cs="仿宋"/>
                <w:sz w:val="28"/>
                <w:szCs w:val="28"/>
                <w:highlight w:val="none"/>
              </w:rPr>
            </w:pPr>
            <w:r>
              <w:rPr>
                <w:rFonts w:hint="eastAsia" w:ascii="仿宋" w:hAnsi="仿宋" w:eastAsia="仿宋" w:cs="仿宋"/>
                <w:spacing w:val="4"/>
                <w:sz w:val="28"/>
                <w:szCs w:val="28"/>
                <w:highlight w:val="none"/>
              </w:rPr>
              <w:t>从业人员</w:t>
            </w:r>
            <w:r>
              <w:rPr>
                <w:rFonts w:hint="eastAsia" w:ascii="仿宋" w:hAnsi="仿宋" w:eastAsia="仿宋" w:cs="仿宋"/>
                <w:spacing w:val="-27"/>
                <w:sz w:val="28"/>
                <w:szCs w:val="28"/>
                <w:highlight w:val="none"/>
              </w:rPr>
              <w:t xml:space="preserve"> </w:t>
            </w:r>
            <w:r>
              <w:rPr>
                <w:rFonts w:hint="eastAsia" w:ascii="仿宋" w:hAnsi="仿宋" w:eastAsia="仿宋" w:cs="仿宋"/>
                <w:spacing w:val="4"/>
                <w:sz w:val="28"/>
                <w:szCs w:val="28"/>
                <w:highlight w:val="none"/>
              </w:rPr>
              <w:t>100—</w:t>
            </w:r>
            <w:r>
              <w:rPr>
                <w:rFonts w:hint="eastAsia" w:ascii="仿宋" w:hAnsi="仿宋" w:eastAsia="仿宋" w:cs="仿宋"/>
                <w:spacing w:val="-41"/>
                <w:sz w:val="28"/>
                <w:szCs w:val="28"/>
                <w:highlight w:val="none"/>
              </w:rPr>
              <w:t xml:space="preserve"> </w:t>
            </w:r>
            <w:r>
              <w:rPr>
                <w:rFonts w:hint="eastAsia" w:ascii="仿宋" w:hAnsi="仿宋" w:eastAsia="仿宋" w:cs="仿宋"/>
                <w:spacing w:val="4"/>
                <w:sz w:val="28"/>
                <w:szCs w:val="28"/>
                <w:highlight w:val="none"/>
              </w:rPr>
              <w:t>300</w:t>
            </w:r>
            <w:r>
              <w:rPr>
                <w:rFonts w:hint="eastAsia" w:ascii="仿宋" w:hAnsi="仿宋" w:eastAsia="仿宋" w:cs="仿宋"/>
                <w:spacing w:val="-36"/>
                <w:sz w:val="28"/>
                <w:szCs w:val="28"/>
                <w:highlight w:val="none"/>
              </w:rPr>
              <w:t xml:space="preserve"> </w:t>
            </w:r>
            <w:r>
              <w:rPr>
                <w:rFonts w:hint="eastAsia" w:ascii="仿宋" w:hAnsi="仿宋" w:eastAsia="仿宋" w:cs="仿宋"/>
                <w:spacing w:val="4"/>
                <w:sz w:val="28"/>
                <w:szCs w:val="28"/>
                <w:highlight w:val="none"/>
              </w:rPr>
              <w:t>人，且营业收入 2</w:t>
            </w:r>
            <w:r>
              <w:rPr>
                <w:rFonts w:hint="eastAsia" w:ascii="仿宋" w:hAnsi="仿宋" w:eastAsia="仿宋" w:cs="仿宋"/>
                <w:spacing w:val="-45"/>
                <w:sz w:val="28"/>
                <w:szCs w:val="28"/>
                <w:highlight w:val="none"/>
              </w:rPr>
              <w:t xml:space="preserve"> </w:t>
            </w:r>
            <w:r>
              <w:rPr>
                <w:rFonts w:hint="eastAsia" w:ascii="仿宋" w:hAnsi="仿宋" w:eastAsia="仿宋" w:cs="仿宋"/>
                <w:spacing w:val="4"/>
                <w:sz w:val="28"/>
                <w:szCs w:val="28"/>
                <w:highlight w:val="none"/>
              </w:rPr>
              <w:t>000</w:t>
            </w:r>
            <w:r>
              <w:rPr>
                <w:rFonts w:hint="eastAsia" w:ascii="仿宋" w:hAnsi="仿宋" w:eastAsia="仿宋" w:cs="仿宋"/>
                <w:spacing w:val="-32"/>
                <w:sz w:val="28"/>
                <w:szCs w:val="28"/>
                <w:highlight w:val="none"/>
              </w:rPr>
              <w:t xml:space="preserve"> </w:t>
            </w:r>
            <w:r>
              <w:rPr>
                <w:rFonts w:hint="eastAsia" w:ascii="仿宋" w:hAnsi="仿宋" w:eastAsia="仿宋" w:cs="仿宋"/>
                <w:spacing w:val="4"/>
                <w:sz w:val="28"/>
                <w:szCs w:val="28"/>
                <w:highlight w:val="none"/>
              </w:rPr>
              <w:t>万元一</w:t>
            </w:r>
            <w:r>
              <w:rPr>
                <w:rFonts w:hint="eastAsia" w:ascii="仿宋" w:hAnsi="仿宋" w:eastAsia="仿宋" w:cs="仿宋"/>
                <w:spacing w:val="-30"/>
                <w:sz w:val="28"/>
                <w:szCs w:val="28"/>
                <w:highlight w:val="none"/>
              </w:rPr>
              <w:t xml:space="preserve"> </w:t>
            </w:r>
            <w:r>
              <w:rPr>
                <w:rFonts w:hint="eastAsia" w:ascii="仿宋" w:hAnsi="仿宋" w:eastAsia="仿宋" w:cs="仿宋"/>
                <w:spacing w:val="4"/>
                <w:sz w:val="28"/>
                <w:szCs w:val="28"/>
                <w:highlight w:val="none"/>
              </w:rPr>
              <w:t>10</w:t>
            </w:r>
            <w:r>
              <w:rPr>
                <w:rFonts w:hint="eastAsia" w:ascii="仿宋" w:hAnsi="仿宋" w:eastAsia="仿宋" w:cs="仿宋"/>
                <w:spacing w:val="-42"/>
                <w:sz w:val="28"/>
                <w:szCs w:val="28"/>
                <w:highlight w:val="none"/>
              </w:rPr>
              <w:t xml:space="preserve"> </w:t>
            </w:r>
            <w:r>
              <w:rPr>
                <w:rFonts w:hint="eastAsia" w:ascii="仿宋" w:hAnsi="仿宋" w:eastAsia="仿宋" w:cs="仿宋"/>
                <w:spacing w:val="4"/>
                <w:sz w:val="28"/>
                <w:szCs w:val="28"/>
                <w:highlight w:val="none"/>
              </w:rPr>
              <w:t>0</w:t>
            </w:r>
            <w:r>
              <w:rPr>
                <w:rFonts w:hint="eastAsia" w:ascii="仿宋" w:hAnsi="仿宋" w:eastAsia="仿宋" w:cs="仿宋"/>
                <w:spacing w:val="3"/>
                <w:sz w:val="28"/>
                <w:szCs w:val="28"/>
                <w:highlight w:val="none"/>
              </w:rPr>
              <w:t>00</w:t>
            </w:r>
            <w:r>
              <w:rPr>
                <w:rFonts w:hint="eastAsia" w:ascii="仿宋" w:hAnsi="仿宋" w:eastAsia="仿宋" w:cs="仿宋"/>
                <w:spacing w:val="-32"/>
                <w:sz w:val="28"/>
                <w:szCs w:val="28"/>
                <w:highlight w:val="none"/>
              </w:rPr>
              <w:t xml:space="preserve"> </w:t>
            </w:r>
            <w:r>
              <w:rPr>
                <w:rFonts w:hint="eastAsia" w:ascii="仿宋" w:hAnsi="仿宋" w:eastAsia="仿宋" w:cs="仿宋"/>
                <w:spacing w:val="3"/>
                <w:sz w:val="28"/>
                <w:szCs w:val="28"/>
                <w:highlight w:val="none"/>
              </w:rPr>
              <w:t>万元</w:t>
            </w:r>
          </w:p>
        </w:tc>
      </w:tr>
      <w:tr w14:paraId="489587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506" w:type="dxa"/>
            <w:vMerge w:val="continue"/>
            <w:tcBorders>
              <w:top w:val="nil"/>
              <w:bottom w:val="nil"/>
            </w:tcBorders>
            <w:noWrap w:val="0"/>
            <w:vAlign w:val="top"/>
          </w:tcPr>
          <w:p w14:paraId="1D68F910">
            <w:pPr>
              <w:bidi w:val="0"/>
              <w:adjustRightInd/>
              <w:snapToGrid/>
              <w:spacing w:line="240" w:lineRule="auto"/>
              <w:rPr>
                <w:rFonts w:hint="eastAsia" w:ascii="仿宋" w:hAnsi="仿宋" w:eastAsia="仿宋" w:cs="仿宋"/>
                <w:sz w:val="28"/>
                <w:szCs w:val="28"/>
                <w:highlight w:val="none"/>
              </w:rPr>
            </w:pPr>
          </w:p>
        </w:tc>
        <w:tc>
          <w:tcPr>
            <w:tcW w:w="885" w:type="dxa"/>
            <w:noWrap w:val="0"/>
            <w:vAlign w:val="top"/>
          </w:tcPr>
          <w:p w14:paraId="58461117">
            <w:pPr>
              <w:pStyle w:val="37"/>
              <w:bidi w:val="0"/>
              <w:adjustRightInd/>
              <w:snapToGrid/>
              <w:spacing w:before="50" w:line="240" w:lineRule="auto"/>
              <w:ind w:left="11"/>
              <w:rPr>
                <w:rFonts w:hint="eastAsia" w:ascii="仿宋" w:hAnsi="仿宋" w:eastAsia="仿宋" w:cs="仿宋"/>
                <w:sz w:val="28"/>
                <w:szCs w:val="28"/>
                <w:highlight w:val="none"/>
              </w:rPr>
            </w:pPr>
            <w:r>
              <w:rPr>
                <w:rFonts w:hint="eastAsia" w:ascii="仿宋" w:hAnsi="仿宋" w:eastAsia="仿宋" w:cs="仿宋"/>
                <w:spacing w:val="2"/>
                <w:sz w:val="28"/>
                <w:szCs w:val="28"/>
                <w:highlight w:val="none"/>
              </w:rPr>
              <w:t>小型</w:t>
            </w:r>
          </w:p>
        </w:tc>
        <w:tc>
          <w:tcPr>
            <w:tcW w:w="7140" w:type="dxa"/>
            <w:noWrap w:val="0"/>
            <w:vAlign w:val="top"/>
          </w:tcPr>
          <w:p w14:paraId="6CB056B1">
            <w:pPr>
              <w:pStyle w:val="37"/>
              <w:bidi w:val="0"/>
              <w:adjustRightInd/>
              <w:snapToGrid/>
              <w:spacing w:before="50" w:line="240" w:lineRule="auto"/>
              <w:ind w:left="10"/>
              <w:rPr>
                <w:rFonts w:hint="eastAsia" w:ascii="仿宋" w:hAnsi="仿宋" w:eastAsia="仿宋" w:cs="仿宋"/>
                <w:sz w:val="28"/>
                <w:szCs w:val="28"/>
                <w:highlight w:val="none"/>
              </w:rPr>
            </w:pPr>
            <w:r>
              <w:rPr>
                <w:rFonts w:hint="eastAsia" w:ascii="仿宋" w:hAnsi="仿宋" w:eastAsia="仿宋" w:cs="仿宋"/>
                <w:spacing w:val="4"/>
                <w:sz w:val="28"/>
                <w:szCs w:val="28"/>
                <w:highlight w:val="none"/>
              </w:rPr>
              <w:t>从业人员</w:t>
            </w:r>
            <w:r>
              <w:rPr>
                <w:rFonts w:hint="eastAsia" w:ascii="仿宋" w:hAnsi="仿宋" w:eastAsia="仿宋" w:cs="仿宋"/>
                <w:spacing w:val="-17"/>
                <w:sz w:val="28"/>
                <w:szCs w:val="28"/>
                <w:highlight w:val="none"/>
              </w:rPr>
              <w:t xml:space="preserve"> </w:t>
            </w:r>
            <w:r>
              <w:rPr>
                <w:rFonts w:hint="eastAsia" w:ascii="仿宋" w:hAnsi="仿宋" w:eastAsia="仿宋" w:cs="仿宋"/>
                <w:spacing w:val="4"/>
                <w:sz w:val="28"/>
                <w:szCs w:val="28"/>
                <w:highlight w:val="none"/>
              </w:rPr>
              <w:t>10</w:t>
            </w:r>
            <w:r>
              <w:rPr>
                <w:rFonts w:hint="eastAsia" w:ascii="仿宋" w:hAnsi="仿宋" w:eastAsia="仿宋" w:cs="仿宋"/>
                <w:spacing w:val="-38"/>
                <w:sz w:val="28"/>
                <w:szCs w:val="28"/>
                <w:highlight w:val="none"/>
              </w:rPr>
              <w:t xml:space="preserve"> </w:t>
            </w:r>
            <w:r>
              <w:rPr>
                <w:rFonts w:hint="eastAsia" w:ascii="仿宋" w:hAnsi="仿宋" w:eastAsia="仿宋" w:cs="仿宋"/>
                <w:spacing w:val="4"/>
                <w:sz w:val="28"/>
                <w:szCs w:val="28"/>
                <w:highlight w:val="none"/>
              </w:rPr>
              <w:t>人一</w:t>
            </w:r>
            <w:r>
              <w:rPr>
                <w:rFonts w:hint="eastAsia" w:ascii="仿宋" w:hAnsi="仿宋" w:eastAsia="仿宋" w:cs="仿宋"/>
                <w:spacing w:val="-28"/>
                <w:sz w:val="28"/>
                <w:szCs w:val="28"/>
                <w:highlight w:val="none"/>
              </w:rPr>
              <w:t xml:space="preserve"> </w:t>
            </w:r>
            <w:r>
              <w:rPr>
                <w:rFonts w:hint="eastAsia" w:ascii="仿宋" w:hAnsi="仿宋" w:eastAsia="仿宋" w:cs="仿宋"/>
                <w:spacing w:val="4"/>
                <w:sz w:val="28"/>
                <w:szCs w:val="28"/>
                <w:highlight w:val="none"/>
              </w:rPr>
              <w:t>100</w:t>
            </w:r>
            <w:r>
              <w:rPr>
                <w:rFonts w:hint="eastAsia" w:ascii="仿宋" w:hAnsi="仿宋" w:eastAsia="仿宋" w:cs="仿宋"/>
                <w:spacing w:val="-35"/>
                <w:sz w:val="28"/>
                <w:szCs w:val="28"/>
                <w:highlight w:val="none"/>
              </w:rPr>
              <w:t xml:space="preserve"> </w:t>
            </w:r>
            <w:r>
              <w:rPr>
                <w:rFonts w:hint="eastAsia" w:ascii="仿宋" w:hAnsi="仿宋" w:eastAsia="仿宋" w:cs="仿宋"/>
                <w:spacing w:val="4"/>
                <w:sz w:val="28"/>
                <w:szCs w:val="28"/>
                <w:highlight w:val="none"/>
              </w:rPr>
              <w:t>人，且营业收入 100</w:t>
            </w:r>
            <w:r>
              <w:rPr>
                <w:rFonts w:hint="eastAsia" w:ascii="仿宋" w:hAnsi="仿宋" w:eastAsia="仿宋" w:cs="仿宋"/>
                <w:spacing w:val="-32"/>
                <w:sz w:val="28"/>
                <w:szCs w:val="28"/>
                <w:highlight w:val="none"/>
              </w:rPr>
              <w:t xml:space="preserve"> </w:t>
            </w:r>
            <w:r>
              <w:rPr>
                <w:rFonts w:hint="eastAsia" w:ascii="仿宋" w:hAnsi="仿宋" w:eastAsia="仿宋" w:cs="仿宋"/>
                <w:spacing w:val="4"/>
                <w:sz w:val="28"/>
                <w:szCs w:val="28"/>
                <w:highlight w:val="none"/>
              </w:rPr>
              <w:t>万元一</w:t>
            </w:r>
            <w:r>
              <w:rPr>
                <w:rFonts w:hint="eastAsia" w:ascii="仿宋" w:hAnsi="仿宋" w:eastAsia="仿宋" w:cs="仿宋"/>
                <w:spacing w:val="-34"/>
                <w:sz w:val="28"/>
                <w:szCs w:val="28"/>
                <w:highlight w:val="none"/>
              </w:rPr>
              <w:t xml:space="preserve"> </w:t>
            </w:r>
            <w:r>
              <w:rPr>
                <w:rFonts w:hint="eastAsia" w:ascii="仿宋" w:hAnsi="仿宋" w:eastAsia="仿宋" w:cs="仿宋"/>
                <w:spacing w:val="4"/>
                <w:sz w:val="28"/>
                <w:szCs w:val="28"/>
                <w:highlight w:val="none"/>
              </w:rPr>
              <w:t>2</w:t>
            </w:r>
            <w:r>
              <w:rPr>
                <w:rFonts w:hint="eastAsia" w:ascii="仿宋" w:hAnsi="仿宋" w:eastAsia="仿宋" w:cs="仿宋"/>
                <w:spacing w:val="-45"/>
                <w:sz w:val="28"/>
                <w:szCs w:val="28"/>
                <w:highlight w:val="none"/>
              </w:rPr>
              <w:t xml:space="preserve"> </w:t>
            </w:r>
            <w:r>
              <w:rPr>
                <w:rFonts w:hint="eastAsia" w:ascii="仿宋" w:hAnsi="仿宋" w:eastAsia="仿宋" w:cs="仿宋"/>
                <w:spacing w:val="4"/>
                <w:sz w:val="28"/>
                <w:szCs w:val="28"/>
                <w:highlight w:val="none"/>
              </w:rPr>
              <w:t>000</w:t>
            </w:r>
            <w:r>
              <w:rPr>
                <w:rFonts w:hint="eastAsia" w:ascii="仿宋" w:hAnsi="仿宋" w:eastAsia="仿宋" w:cs="仿宋"/>
                <w:spacing w:val="-32"/>
                <w:sz w:val="28"/>
                <w:szCs w:val="28"/>
                <w:highlight w:val="none"/>
              </w:rPr>
              <w:t xml:space="preserve"> </w:t>
            </w:r>
            <w:r>
              <w:rPr>
                <w:rFonts w:hint="eastAsia" w:ascii="仿宋" w:hAnsi="仿宋" w:eastAsia="仿宋" w:cs="仿宋"/>
                <w:spacing w:val="4"/>
                <w:sz w:val="28"/>
                <w:szCs w:val="28"/>
                <w:highlight w:val="none"/>
              </w:rPr>
              <w:t>万元</w:t>
            </w:r>
          </w:p>
        </w:tc>
      </w:tr>
      <w:tr w14:paraId="23F845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506" w:type="dxa"/>
            <w:vMerge w:val="continue"/>
            <w:tcBorders>
              <w:top w:val="nil"/>
            </w:tcBorders>
            <w:noWrap w:val="0"/>
            <w:vAlign w:val="top"/>
          </w:tcPr>
          <w:p w14:paraId="69CD4FE1">
            <w:pPr>
              <w:bidi w:val="0"/>
              <w:adjustRightInd/>
              <w:snapToGrid/>
              <w:spacing w:line="240" w:lineRule="auto"/>
              <w:rPr>
                <w:rFonts w:hint="eastAsia" w:ascii="仿宋" w:hAnsi="仿宋" w:eastAsia="仿宋" w:cs="仿宋"/>
                <w:sz w:val="28"/>
                <w:szCs w:val="28"/>
                <w:highlight w:val="none"/>
              </w:rPr>
            </w:pPr>
          </w:p>
        </w:tc>
        <w:tc>
          <w:tcPr>
            <w:tcW w:w="885" w:type="dxa"/>
            <w:noWrap w:val="0"/>
            <w:vAlign w:val="top"/>
          </w:tcPr>
          <w:p w14:paraId="05C5FB23">
            <w:pPr>
              <w:pStyle w:val="37"/>
              <w:bidi w:val="0"/>
              <w:adjustRightInd/>
              <w:snapToGrid/>
              <w:spacing w:before="51" w:line="240" w:lineRule="auto"/>
              <w:ind w:left="5"/>
              <w:rPr>
                <w:rFonts w:hint="eastAsia" w:ascii="仿宋" w:hAnsi="仿宋" w:eastAsia="仿宋" w:cs="仿宋"/>
                <w:sz w:val="28"/>
                <w:szCs w:val="28"/>
                <w:highlight w:val="none"/>
              </w:rPr>
            </w:pPr>
            <w:r>
              <w:rPr>
                <w:rFonts w:hint="eastAsia" w:ascii="仿宋" w:hAnsi="仿宋" w:eastAsia="仿宋" w:cs="仿宋"/>
                <w:spacing w:val="4"/>
                <w:sz w:val="28"/>
                <w:szCs w:val="28"/>
                <w:highlight w:val="none"/>
              </w:rPr>
              <w:t>微型</w:t>
            </w:r>
          </w:p>
        </w:tc>
        <w:tc>
          <w:tcPr>
            <w:tcW w:w="7140" w:type="dxa"/>
            <w:noWrap w:val="0"/>
            <w:vAlign w:val="top"/>
          </w:tcPr>
          <w:p w14:paraId="6E926E85">
            <w:pPr>
              <w:pStyle w:val="37"/>
              <w:bidi w:val="0"/>
              <w:adjustRightInd/>
              <w:snapToGrid/>
              <w:spacing w:before="51" w:line="240" w:lineRule="auto"/>
              <w:ind w:left="10"/>
              <w:rPr>
                <w:rFonts w:hint="eastAsia" w:ascii="仿宋" w:hAnsi="仿宋" w:eastAsia="仿宋" w:cs="仿宋"/>
                <w:sz w:val="28"/>
                <w:szCs w:val="28"/>
                <w:highlight w:val="none"/>
              </w:rPr>
            </w:pPr>
            <w:r>
              <w:rPr>
                <w:rFonts w:hint="eastAsia" w:ascii="仿宋" w:hAnsi="仿宋" w:eastAsia="仿宋" w:cs="仿宋"/>
                <w:spacing w:val="6"/>
                <w:sz w:val="28"/>
                <w:szCs w:val="28"/>
                <w:highlight w:val="none"/>
              </w:rPr>
              <w:t>从业人员</w:t>
            </w:r>
            <w:r>
              <w:rPr>
                <w:rFonts w:hint="eastAsia" w:ascii="仿宋" w:hAnsi="仿宋" w:eastAsia="仿宋" w:cs="仿宋"/>
                <w:spacing w:val="-22"/>
                <w:sz w:val="28"/>
                <w:szCs w:val="28"/>
                <w:highlight w:val="none"/>
              </w:rPr>
              <w:t xml:space="preserve"> </w:t>
            </w:r>
            <w:r>
              <w:rPr>
                <w:rFonts w:hint="eastAsia" w:ascii="仿宋" w:hAnsi="仿宋" w:eastAsia="仿宋" w:cs="仿宋"/>
                <w:spacing w:val="6"/>
                <w:sz w:val="28"/>
                <w:szCs w:val="28"/>
                <w:highlight w:val="none"/>
              </w:rPr>
              <w:t>10</w:t>
            </w:r>
            <w:r>
              <w:rPr>
                <w:rFonts w:hint="eastAsia" w:ascii="仿宋" w:hAnsi="仿宋" w:eastAsia="仿宋" w:cs="仿宋"/>
                <w:spacing w:val="-37"/>
                <w:sz w:val="28"/>
                <w:szCs w:val="28"/>
                <w:highlight w:val="none"/>
              </w:rPr>
              <w:t xml:space="preserve"> </w:t>
            </w:r>
            <w:r>
              <w:rPr>
                <w:rFonts w:hint="eastAsia" w:ascii="仿宋" w:hAnsi="仿宋" w:eastAsia="仿宋" w:cs="仿宋"/>
                <w:spacing w:val="6"/>
                <w:sz w:val="28"/>
                <w:szCs w:val="28"/>
                <w:highlight w:val="none"/>
              </w:rPr>
              <w:t>人以下或营业收入 100</w:t>
            </w:r>
            <w:r>
              <w:rPr>
                <w:rFonts w:hint="eastAsia" w:ascii="仿宋" w:hAnsi="仿宋" w:eastAsia="仿宋" w:cs="仿宋"/>
                <w:spacing w:val="-33"/>
                <w:sz w:val="28"/>
                <w:szCs w:val="28"/>
                <w:highlight w:val="none"/>
              </w:rPr>
              <w:t xml:space="preserve"> </w:t>
            </w:r>
            <w:r>
              <w:rPr>
                <w:rFonts w:hint="eastAsia" w:ascii="仿宋" w:hAnsi="仿宋" w:eastAsia="仿宋" w:cs="仿宋"/>
                <w:spacing w:val="6"/>
                <w:sz w:val="28"/>
                <w:szCs w:val="28"/>
                <w:highlight w:val="none"/>
              </w:rPr>
              <w:t>万元以下</w:t>
            </w:r>
          </w:p>
        </w:tc>
      </w:tr>
      <w:tr w14:paraId="2D3772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506" w:type="dxa"/>
            <w:vMerge w:val="restart"/>
            <w:tcBorders>
              <w:bottom w:val="nil"/>
            </w:tcBorders>
            <w:noWrap w:val="0"/>
            <w:vAlign w:val="top"/>
          </w:tcPr>
          <w:p w14:paraId="15BCBDBD">
            <w:pPr>
              <w:bidi w:val="0"/>
              <w:adjustRightInd/>
              <w:snapToGrid/>
              <w:spacing w:line="240" w:lineRule="auto"/>
              <w:rPr>
                <w:rFonts w:hint="eastAsia" w:ascii="仿宋" w:hAnsi="仿宋" w:eastAsia="仿宋" w:cs="仿宋"/>
                <w:sz w:val="28"/>
                <w:szCs w:val="28"/>
                <w:highlight w:val="none"/>
              </w:rPr>
            </w:pPr>
          </w:p>
          <w:p w14:paraId="1F6400E9">
            <w:pPr>
              <w:pStyle w:val="37"/>
              <w:bidi w:val="0"/>
              <w:adjustRightInd/>
              <w:snapToGrid/>
              <w:spacing w:before="65" w:line="240" w:lineRule="auto"/>
              <w:ind w:left="6" w:right="2"/>
              <w:rPr>
                <w:rFonts w:hint="eastAsia" w:ascii="仿宋" w:hAnsi="仿宋" w:eastAsia="仿宋" w:cs="仿宋"/>
                <w:sz w:val="28"/>
                <w:szCs w:val="28"/>
                <w:highlight w:val="none"/>
              </w:rPr>
            </w:pPr>
            <w:r>
              <w:rPr>
                <w:rFonts w:hint="eastAsia" w:ascii="仿宋" w:hAnsi="仿宋" w:eastAsia="仿宋" w:cs="仿宋"/>
                <w:spacing w:val="7"/>
                <w:sz w:val="28"/>
                <w:szCs w:val="28"/>
                <w:highlight w:val="none"/>
              </w:rPr>
              <w:t>信息传输业 （包</w:t>
            </w:r>
            <w:r>
              <w:rPr>
                <w:rFonts w:hint="eastAsia" w:ascii="仿宋" w:hAnsi="仿宋" w:eastAsia="仿宋" w:cs="仿宋"/>
                <w:sz w:val="28"/>
                <w:szCs w:val="28"/>
                <w:highlight w:val="none"/>
              </w:rPr>
              <w:t xml:space="preserve">  括电信、互联网 和</w:t>
            </w:r>
            <w:r>
              <w:rPr>
                <w:rFonts w:hint="eastAsia" w:ascii="仿宋" w:hAnsi="仿宋" w:eastAsia="仿宋" w:cs="仿宋"/>
                <w:spacing w:val="2"/>
                <w:sz w:val="28"/>
                <w:szCs w:val="28"/>
                <w:highlight w:val="none"/>
              </w:rPr>
              <w:t xml:space="preserve"> </w:t>
            </w:r>
            <w:r>
              <w:rPr>
                <w:rFonts w:hint="eastAsia" w:ascii="仿宋" w:hAnsi="仿宋" w:eastAsia="仿宋" w:cs="仿宋"/>
                <w:spacing w:val="6"/>
                <w:sz w:val="28"/>
                <w:szCs w:val="28"/>
                <w:highlight w:val="none"/>
              </w:rPr>
              <w:t>相关服务）</w:t>
            </w:r>
          </w:p>
        </w:tc>
        <w:tc>
          <w:tcPr>
            <w:tcW w:w="8025" w:type="dxa"/>
            <w:gridSpan w:val="2"/>
            <w:noWrap w:val="0"/>
            <w:vAlign w:val="top"/>
          </w:tcPr>
          <w:p w14:paraId="35A760BA">
            <w:pPr>
              <w:pStyle w:val="37"/>
              <w:bidi w:val="0"/>
              <w:adjustRightInd/>
              <w:snapToGrid/>
              <w:spacing w:before="51" w:line="240" w:lineRule="auto"/>
              <w:ind w:left="8"/>
              <w:rPr>
                <w:rFonts w:hint="eastAsia" w:ascii="仿宋" w:hAnsi="仿宋" w:eastAsia="仿宋" w:cs="仿宋"/>
                <w:sz w:val="28"/>
                <w:szCs w:val="28"/>
                <w:highlight w:val="none"/>
              </w:rPr>
            </w:pPr>
            <w:r>
              <w:rPr>
                <w:rFonts w:hint="eastAsia" w:ascii="仿宋" w:hAnsi="仿宋" w:eastAsia="仿宋" w:cs="仿宋"/>
                <w:spacing w:val="7"/>
                <w:sz w:val="28"/>
                <w:szCs w:val="28"/>
                <w:highlight w:val="none"/>
              </w:rPr>
              <w:t>从业人员</w:t>
            </w:r>
            <w:r>
              <w:rPr>
                <w:rFonts w:hint="eastAsia" w:ascii="仿宋" w:hAnsi="仿宋" w:eastAsia="仿宋" w:cs="仿宋"/>
                <w:spacing w:val="-33"/>
                <w:sz w:val="28"/>
                <w:szCs w:val="28"/>
                <w:highlight w:val="none"/>
              </w:rPr>
              <w:t xml:space="preserve"> </w:t>
            </w:r>
            <w:r>
              <w:rPr>
                <w:rFonts w:hint="eastAsia" w:ascii="仿宋" w:hAnsi="仿宋" w:eastAsia="仿宋" w:cs="仿宋"/>
                <w:spacing w:val="7"/>
                <w:sz w:val="28"/>
                <w:szCs w:val="28"/>
                <w:highlight w:val="none"/>
              </w:rPr>
              <w:t>2</w:t>
            </w:r>
            <w:r>
              <w:rPr>
                <w:rFonts w:hint="eastAsia" w:ascii="仿宋" w:hAnsi="仿宋" w:eastAsia="仿宋" w:cs="仿宋"/>
                <w:spacing w:val="-45"/>
                <w:sz w:val="28"/>
                <w:szCs w:val="28"/>
                <w:highlight w:val="none"/>
              </w:rPr>
              <w:t xml:space="preserve"> </w:t>
            </w:r>
            <w:r>
              <w:rPr>
                <w:rFonts w:hint="eastAsia" w:ascii="仿宋" w:hAnsi="仿宋" w:eastAsia="仿宋" w:cs="仿宋"/>
                <w:spacing w:val="7"/>
                <w:sz w:val="28"/>
                <w:szCs w:val="28"/>
                <w:highlight w:val="none"/>
              </w:rPr>
              <w:t>000</w:t>
            </w:r>
            <w:r>
              <w:rPr>
                <w:rFonts w:hint="eastAsia" w:ascii="仿宋" w:hAnsi="仿宋" w:eastAsia="仿宋" w:cs="仿宋"/>
                <w:spacing w:val="-36"/>
                <w:sz w:val="28"/>
                <w:szCs w:val="28"/>
                <w:highlight w:val="none"/>
              </w:rPr>
              <w:t xml:space="preserve"> </w:t>
            </w:r>
            <w:r>
              <w:rPr>
                <w:rFonts w:hint="eastAsia" w:ascii="仿宋" w:hAnsi="仿宋" w:eastAsia="仿宋" w:cs="仿宋"/>
                <w:spacing w:val="7"/>
                <w:sz w:val="28"/>
                <w:szCs w:val="28"/>
                <w:highlight w:val="none"/>
              </w:rPr>
              <w:t>人以下或营业收入 100</w:t>
            </w:r>
            <w:r>
              <w:rPr>
                <w:rFonts w:hint="eastAsia" w:ascii="仿宋" w:hAnsi="仿宋" w:eastAsia="仿宋" w:cs="仿宋"/>
                <w:spacing w:val="-42"/>
                <w:sz w:val="28"/>
                <w:szCs w:val="28"/>
                <w:highlight w:val="none"/>
              </w:rPr>
              <w:t xml:space="preserve"> </w:t>
            </w:r>
            <w:r>
              <w:rPr>
                <w:rFonts w:hint="eastAsia" w:ascii="仿宋" w:hAnsi="仿宋" w:eastAsia="仿宋" w:cs="仿宋"/>
                <w:spacing w:val="7"/>
                <w:sz w:val="28"/>
                <w:szCs w:val="28"/>
                <w:highlight w:val="none"/>
              </w:rPr>
              <w:t>000</w:t>
            </w:r>
            <w:r>
              <w:rPr>
                <w:rFonts w:hint="eastAsia" w:ascii="仿宋" w:hAnsi="仿宋" w:eastAsia="仿宋" w:cs="仿宋"/>
                <w:spacing w:val="-35"/>
                <w:sz w:val="28"/>
                <w:szCs w:val="28"/>
                <w:highlight w:val="none"/>
              </w:rPr>
              <w:t xml:space="preserve"> </w:t>
            </w:r>
            <w:r>
              <w:rPr>
                <w:rFonts w:hint="eastAsia" w:ascii="仿宋" w:hAnsi="仿宋" w:eastAsia="仿宋" w:cs="仿宋"/>
                <w:spacing w:val="6"/>
                <w:sz w:val="28"/>
                <w:szCs w:val="28"/>
                <w:highlight w:val="none"/>
              </w:rPr>
              <w:t>万元以下的为中小微型企业。</w:t>
            </w:r>
          </w:p>
        </w:tc>
      </w:tr>
      <w:tr w14:paraId="63B751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506" w:type="dxa"/>
            <w:vMerge w:val="continue"/>
            <w:tcBorders>
              <w:top w:val="nil"/>
              <w:bottom w:val="nil"/>
            </w:tcBorders>
            <w:noWrap w:val="0"/>
            <w:vAlign w:val="top"/>
          </w:tcPr>
          <w:p w14:paraId="16EEBEDE">
            <w:pPr>
              <w:bidi w:val="0"/>
              <w:adjustRightInd/>
              <w:snapToGrid/>
              <w:spacing w:line="240" w:lineRule="auto"/>
              <w:rPr>
                <w:rFonts w:hint="eastAsia" w:ascii="仿宋" w:hAnsi="仿宋" w:eastAsia="仿宋" w:cs="仿宋"/>
                <w:sz w:val="28"/>
                <w:szCs w:val="28"/>
                <w:highlight w:val="none"/>
              </w:rPr>
            </w:pPr>
          </w:p>
        </w:tc>
        <w:tc>
          <w:tcPr>
            <w:tcW w:w="885" w:type="dxa"/>
            <w:noWrap w:val="0"/>
            <w:vAlign w:val="top"/>
          </w:tcPr>
          <w:p w14:paraId="2D1D25F7">
            <w:pPr>
              <w:pStyle w:val="37"/>
              <w:bidi w:val="0"/>
              <w:adjustRightInd/>
              <w:snapToGrid/>
              <w:spacing w:before="51" w:line="240" w:lineRule="auto"/>
              <w:ind w:left="25"/>
              <w:rPr>
                <w:rFonts w:hint="eastAsia" w:ascii="仿宋" w:hAnsi="仿宋" w:eastAsia="仿宋" w:cs="仿宋"/>
                <w:sz w:val="28"/>
                <w:szCs w:val="28"/>
                <w:highlight w:val="none"/>
              </w:rPr>
            </w:pPr>
            <w:r>
              <w:rPr>
                <w:rFonts w:hint="eastAsia" w:ascii="仿宋" w:hAnsi="仿宋" w:eastAsia="仿宋" w:cs="仿宋"/>
                <w:spacing w:val="-3"/>
                <w:sz w:val="28"/>
                <w:szCs w:val="28"/>
                <w:highlight w:val="none"/>
              </w:rPr>
              <w:t>中型</w:t>
            </w:r>
          </w:p>
        </w:tc>
        <w:tc>
          <w:tcPr>
            <w:tcW w:w="7140" w:type="dxa"/>
            <w:noWrap w:val="0"/>
            <w:vAlign w:val="top"/>
          </w:tcPr>
          <w:p w14:paraId="73E54712">
            <w:pPr>
              <w:pStyle w:val="37"/>
              <w:bidi w:val="0"/>
              <w:adjustRightInd/>
              <w:snapToGrid/>
              <w:spacing w:before="50" w:line="240" w:lineRule="auto"/>
              <w:ind w:left="10"/>
              <w:rPr>
                <w:rFonts w:hint="eastAsia" w:ascii="仿宋" w:hAnsi="仿宋" w:eastAsia="仿宋" w:cs="仿宋"/>
                <w:sz w:val="28"/>
                <w:szCs w:val="28"/>
                <w:highlight w:val="none"/>
              </w:rPr>
            </w:pPr>
            <w:r>
              <w:rPr>
                <w:rFonts w:hint="eastAsia" w:ascii="仿宋" w:hAnsi="仿宋" w:eastAsia="仿宋" w:cs="仿宋"/>
                <w:spacing w:val="4"/>
                <w:sz w:val="28"/>
                <w:szCs w:val="28"/>
                <w:highlight w:val="none"/>
              </w:rPr>
              <w:t>从业人员</w:t>
            </w:r>
            <w:r>
              <w:rPr>
                <w:rFonts w:hint="eastAsia" w:ascii="仿宋" w:hAnsi="仿宋" w:eastAsia="仿宋" w:cs="仿宋"/>
                <w:spacing w:val="-23"/>
                <w:sz w:val="28"/>
                <w:szCs w:val="28"/>
                <w:highlight w:val="none"/>
              </w:rPr>
              <w:t xml:space="preserve"> </w:t>
            </w:r>
            <w:r>
              <w:rPr>
                <w:rFonts w:hint="eastAsia" w:ascii="仿宋" w:hAnsi="仿宋" w:eastAsia="仿宋" w:cs="仿宋"/>
                <w:spacing w:val="4"/>
                <w:sz w:val="28"/>
                <w:szCs w:val="28"/>
                <w:highlight w:val="none"/>
              </w:rPr>
              <w:t>100</w:t>
            </w:r>
            <w:r>
              <w:rPr>
                <w:rFonts w:hint="eastAsia" w:ascii="仿宋" w:hAnsi="仿宋" w:eastAsia="仿宋" w:cs="仿宋"/>
                <w:spacing w:val="-35"/>
                <w:sz w:val="28"/>
                <w:szCs w:val="28"/>
                <w:highlight w:val="none"/>
              </w:rPr>
              <w:t xml:space="preserve"> </w:t>
            </w:r>
            <w:r>
              <w:rPr>
                <w:rFonts w:hint="eastAsia" w:ascii="仿宋" w:hAnsi="仿宋" w:eastAsia="仿宋" w:cs="仿宋"/>
                <w:spacing w:val="4"/>
                <w:sz w:val="28"/>
                <w:szCs w:val="28"/>
                <w:highlight w:val="none"/>
              </w:rPr>
              <w:t>人一</w:t>
            </w:r>
            <w:r>
              <w:rPr>
                <w:rFonts w:hint="eastAsia" w:ascii="仿宋" w:hAnsi="仿宋" w:eastAsia="仿宋" w:cs="仿宋"/>
                <w:spacing w:val="-36"/>
                <w:sz w:val="28"/>
                <w:szCs w:val="28"/>
                <w:highlight w:val="none"/>
              </w:rPr>
              <w:t xml:space="preserve"> </w:t>
            </w:r>
            <w:r>
              <w:rPr>
                <w:rFonts w:hint="eastAsia" w:ascii="仿宋" w:hAnsi="仿宋" w:eastAsia="仿宋" w:cs="仿宋"/>
                <w:spacing w:val="4"/>
                <w:sz w:val="28"/>
                <w:szCs w:val="28"/>
                <w:highlight w:val="none"/>
              </w:rPr>
              <w:t>2</w:t>
            </w:r>
            <w:r>
              <w:rPr>
                <w:rFonts w:hint="eastAsia" w:ascii="仿宋" w:hAnsi="仿宋" w:eastAsia="仿宋" w:cs="仿宋"/>
                <w:spacing w:val="-45"/>
                <w:sz w:val="28"/>
                <w:szCs w:val="28"/>
                <w:highlight w:val="none"/>
              </w:rPr>
              <w:t xml:space="preserve"> </w:t>
            </w:r>
            <w:r>
              <w:rPr>
                <w:rFonts w:hint="eastAsia" w:ascii="仿宋" w:hAnsi="仿宋" w:eastAsia="仿宋" w:cs="仿宋"/>
                <w:spacing w:val="4"/>
                <w:sz w:val="28"/>
                <w:szCs w:val="28"/>
                <w:highlight w:val="none"/>
              </w:rPr>
              <w:t>000</w:t>
            </w:r>
            <w:r>
              <w:rPr>
                <w:rFonts w:hint="eastAsia" w:ascii="仿宋" w:hAnsi="仿宋" w:eastAsia="仿宋" w:cs="仿宋"/>
                <w:spacing w:val="-35"/>
                <w:sz w:val="28"/>
                <w:szCs w:val="28"/>
                <w:highlight w:val="none"/>
              </w:rPr>
              <w:t xml:space="preserve"> </w:t>
            </w:r>
            <w:r>
              <w:rPr>
                <w:rFonts w:hint="eastAsia" w:ascii="仿宋" w:hAnsi="仿宋" w:eastAsia="仿宋" w:cs="仿宋"/>
                <w:spacing w:val="4"/>
                <w:sz w:val="28"/>
                <w:szCs w:val="28"/>
                <w:highlight w:val="none"/>
              </w:rPr>
              <w:t>人，且营业收入 1</w:t>
            </w:r>
            <w:r>
              <w:rPr>
                <w:rFonts w:hint="eastAsia" w:ascii="仿宋" w:hAnsi="仿宋" w:eastAsia="仿宋" w:cs="仿宋"/>
                <w:spacing w:val="-45"/>
                <w:sz w:val="28"/>
                <w:szCs w:val="28"/>
                <w:highlight w:val="none"/>
              </w:rPr>
              <w:t xml:space="preserve"> </w:t>
            </w:r>
            <w:r>
              <w:rPr>
                <w:rFonts w:hint="eastAsia" w:ascii="仿宋" w:hAnsi="仿宋" w:eastAsia="仿宋" w:cs="仿宋"/>
                <w:spacing w:val="4"/>
                <w:sz w:val="28"/>
                <w:szCs w:val="28"/>
                <w:highlight w:val="none"/>
              </w:rPr>
              <w:t>000</w:t>
            </w:r>
            <w:r>
              <w:rPr>
                <w:rFonts w:hint="eastAsia" w:ascii="仿宋" w:hAnsi="仿宋" w:eastAsia="仿宋" w:cs="仿宋"/>
                <w:spacing w:val="-32"/>
                <w:sz w:val="28"/>
                <w:szCs w:val="28"/>
                <w:highlight w:val="none"/>
              </w:rPr>
              <w:t xml:space="preserve"> </w:t>
            </w:r>
            <w:r>
              <w:rPr>
                <w:rFonts w:hint="eastAsia" w:ascii="仿宋" w:hAnsi="仿宋" w:eastAsia="仿宋" w:cs="仿宋"/>
                <w:spacing w:val="4"/>
                <w:sz w:val="28"/>
                <w:szCs w:val="28"/>
                <w:highlight w:val="none"/>
              </w:rPr>
              <w:t>万元一</w:t>
            </w:r>
            <w:r>
              <w:rPr>
                <w:rFonts w:hint="eastAsia" w:ascii="仿宋" w:hAnsi="仿宋" w:eastAsia="仿宋" w:cs="仿宋"/>
                <w:spacing w:val="-30"/>
                <w:sz w:val="28"/>
                <w:szCs w:val="28"/>
                <w:highlight w:val="none"/>
              </w:rPr>
              <w:t xml:space="preserve"> </w:t>
            </w:r>
            <w:r>
              <w:rPr>
                <w:rFonts w:hint="eastAsia" w:ascii="仿宋" w:hAnsi="仿宋" w:eastAsia="仿宋" w:cs="仿宋"/>
                <w:spacing w:val="4"/>
                <w:sz w:val="28"/>
                <w:szCs w:val="28"/>
                <w:highlight w:val="none"/>
              </w:rPr>
              <w:t>10</w:t>
            </w:r>
            <w:r>
              <w:rPr>
                <w:rFonts w:hint="eastAsia" w:ascii="仿宋" w:hAnsi="仿宋" w:eastAsia="仿宋" w:cs="仿宋"/>
                <w:spacing w:val="-43"/>
                <w:sz w:val="28"/>
                <w:szCs w:val="28"/>
                <w:highlight w:val="none"/>
              </w:rPr>
              <w:t xml:space="preserve"> </w:t>
            </w:r>
            <w:r>
              <w:rPr>
                <w:rFonts w:hint="eastAsia" w:ascii="仿宋" w:hAnsi="仿宋" w:eastAsia="仿宋" w:cs="仿宋"/>
                <w:spacing w:val="4"/>
                <w:sz w:val="28"/>
                <w:szCs w:val="28"/>
                <w:highlight w:val="none"/>
              </w:rPr>
              <w:t>000</w:t>
            </w:r>
            <w:r>
              <w:rPr>
                <w:rFonts w:hint="eastAsia" w:ascii="仿宋" w:hAnsi="仿宋" w:eastAsia="仿宋" w:cs="仿宋"/>
                <w:spacing w:val="-34"/>
                <w:sz w:val="28"/>
                <w:szCs w:val="28"/>
                <w:highlight w:val="none"/>
              </w:rPr>
              <w:t xml:space="preserve"> </w:t>
            </w:r>
            <w:r>
              <w:rPr>
                <w:rFonts w:hint="eastAsia" w:ascii="仿宋" w:hAnsi="仿宋" w:eastAsia="仿宋" w:cs="仿宋"/>
                <w:spacing w:val="4"/>
                <w:sz w:val="28"/>
                <w:szCs w:val="28"/>
                <w:highlight w:val="none"/>
              </w:rPr>
              <w:t>万元</w:t>
            </w:r>
          </w:p>
        </w:tc>
      </w:tr>
      <w:tr w14:paraId="4A7871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506" w:type="dxa"/>
            <w:vMerge w:val="continue"/>
            <w:tcBorders>
              <w:top w:val="nil"/>
              <w:bottom w:val="nil"/>
            </w:tcBorders>
            <w:noWrap w:val="0"/>
            <w:vAlign w:val="top"/>
          </w:tcPr>
          <w:p w14:paraId="08CC0DA2">
            <w:pPr>
              <w:bidi w:val="0"/>
              <w:adjustRightInd/>
              <w:snapToGrid/>
              <w:spacing w:line="240" w:lineRule="auto"/>
              <w:rPr>
                <w:rFonts w:hint="eastAsia" w:ascii="仿宋" w:hAnsi="仿宋" w:eastAsia="仿宋" w:cs="仿宋"/>
                <w:sz w:val="28"/>
                <w:szCs w:val="28"/>
                <w:highlight w:val="none"/>
              </w:rPr>
            </w:pPr>
          </w:p>
        </w:tc>
        <w:tc>
          <w:tcPr>
            <w:tcW w:w="885" w:type="dxa"/>
            <w:noWrap w:val="0"/>
            <w:vAlign w:val="top"/>
          </w:tcPr>
          <w:p w14:paraId="6713C505">
            <w:pPr>
              <w:pStyle w:val="37"/>
              <w:bidi w:val="0"/>
              <w:adjustRightInd/>
              <w:snapToGrid/>
              <w:spacing w:before="53" w:line="240" w:lineRule="auto"/>
              <w:ind w:left="11"/>
              <w:rPr>
                <w:rFonts w:hint="eastAsia" w:ascii="仿宋" w:hAnsi="仿宋" w:eastAsia="仿宋" w:cs="仿宋"/>
                <w:sz w:val="28"/>
                <w:szCs w:val="28"/>
                <w:highlight w:val="none"/>
              </w:rPr>
            </w:pPr>
            <w:r>
              <w:rPr>
                <w:rFonts w:hint="eastAsia" w:ascii="仿宋" w:hAnsi="仿宋" w:eastAsia="仿宋" w:cs="仿宋"/>
                <w:spacing w:val="2"/>
                <w:sz w:val="28"/>
                <w:szCs w:val="28"/>
                <w:highlight w:val="none"/>
              </w:rPr>
              <w:t>小型</w:t>
            </w:r>
          </w:p>
        </w:tc>
        <w:tc>
          <w:tcPr>
            <w:tcW w:w="7140" w:type="dxa"/>
            <w:noWrap w:val="0"/>
            <w:vAlign w:val="top"/>
          </w:tcPr>
          <w:p w14:paraId="5F1FA84E">
            <w:pPr>
              <w:pStyle w:val="37"/>
              <w:bidi w:val="0"/>
              <w:adjustRightInd/>
              <w:snapToGrid/>
              <w:spacing w:before="52" w:line="240" w:lineRule="auto"/>
              <w:ind w:left="10"/>
              <w:rPr>
                <w:rFonts w:hint="eastAsia" w:ascii="仿宋" w:hAnsi="仿宋" w:eastAsia="仿宋" w:cs="仿宋"/>
                <w:sz w:val="28"/>
                <w:szCs w:val="28"/>
                <w:highlight w:val="none"/>
              </w:rPr>
            </w:pPr>
            <w:r>
              <w:rPr>
                <w:rFonts w:hint="eastAsia" w:ascii="仿宋" w:hAnsi="仿宋" w:eastAsia="仿宋" w:cs="仿宋"/>
                <w:spacing w:val="4"/>
                <w:sz w:val="28"/>
                <w:szCs w:val="28"/>
                <w:highlight w:val="none"/>
              </w:rPr>
              <w:t>从业人员</w:t>
            </w:r>
            <w:r>
              <w:rPr>
                <w:rFonts w:hint="eastAsia" w:ascii="仿宋" w:hAnsi="仿宋" w:eastAsia="仿宋" w:cs="仿宋"/>
                <w:spacing w:val="-24"/>
                <w:sz w:val="28"/>
                <w:szCs w:val="28"/>
                <w:highlight w:val="none"/>
              </w:rPr>
              <w:t xml:space="preserve"> </w:t>
            </w:r>
            <w:r>
              <w:rPr>
                <w:rFonts w:hint="eastAsia" w:ascii="仿宋" w:hAnsi="仿宋" w:eastAsia="仿宋" w:cs="仿宋"/>
                <w:spacing w:val="4"/>
                <w:sz w:val="28"/>
                <w:szCs w:val="28"/>
                <w:highlight w:val="none"/>
              </w:rPr>
              <w:t>10</w:t>
            </w:r>
            <w:r>
              <w:rPr>
                <w:rFonts w:hint="eastAsia" w:ascii="仿宋" w:hAnsi="仿宋" w:eastAsia="仿宋" w:cs="仿宋"/>
                <w:spacing w:val="-37"/>
                <w:sz w:val="28"/>
                <w:szCs w:val="28"/>
                <w:highlight w:val="none"/>
              </w:rPr>
              <w:t xml:space="preserve"> </w:t>
            </w:r>
            <w:r>
              <w:rPr>
                <w:rFonts w:hint="eastAsia" w:ascii="仿宋" w:hAnsi="仿宋" w:eastAsia="仿宋" w:cs="仿宋"/>
                <w:spacing w:val="4"/>
                <w:sz w:val="28"/>
                <w:szCs w:val="28"/>
                <w:highlight w:val="none"/>
              </w:rPr>
              <w:t>人一</w:t>
            </w:r>
            <w:r>
              <w:rPr>
                <w:rFonts w:hint="eastAsia" w:ascii="仿宋" w:hAnsi="仿宋" w:eastAsia="仿宋" w:cs="仿宋"/>
                <w:spacing w:val="-28"/>
                <w:sz w:val="28"/>
                <w:szCs w:val="28"/>
                <w:highlight w:val="none"/>
              </w:rPr>
              <w:t xml:space="preserve"> </w:t>
            </w:r>
            <w:r>
              <w:rPr>
                <w:rFonts w:hint="eastAsia" w:ascii="仿宋" w:hAnsi="仿宋" w:eastAsia="仿宋" w:cs="仿宋"/>
                <w:spacing w:val="4"/>
                <w:sz w:val="28"/>
                <w:szCs w:val="28"/>
                <w:highlight w:val="none"/>
              </w:rPr>
              <w:t>100</w:t>
            </w:r>
            <w:r>
              <w:rPr>
                <w:rFonts w:hint="eastAsia" w:ascii="仿宋" w:hAnsi="仿宋" w:eastAsia="仿宋" w:cs="仿宋"/>
                <w:spacing w:val="-35"/>
                <w:sz w:val="28"/>
                <w:szCs w:val="28"/>
                <w:highlight w:val="none"/>
              </w:rPr>
              <w:t xml:space="preserve"> </w:t>
            </w:r>
            <w:r>
              <w:rPr>
                <w:rFonts w:hint="eastAsia" w:ascii="仿宋" w:hAnsi="仿宋" w:eastAsia="仿宋" w:cs="仿宋"/>
                <w:spacing w:val="4"/>
                <w:sz w:val="28"/>
                <w:szCs w:val="28"/>
                <w:highlight w:val="none"/>
              </w:rPr>
              <w:t>人，且营业收入 100</w:t>
            </w:r>
            <w:r>
              <w:rPr>
                <w:rFonts w:hint="eastAsia" w:ascii="仿宋" w:hAnsi="仿宋" w:eastAsia="仿宋" w:cs="仿宋"/>
                <w:spacing w:val="-32"/>
                <w:sz w:val="28"/>
                <w:szCs w:val="28"/>
                <w:highlight w:val="none"/>
              </w:rPr>
              <w:t xml:space="preserve"> </w:t>
            </w:r>
            <w:r>
              <w:rPr>
                <w:rFonts w:hint="eastAsia" w:ascii="仿宋" w:hAnsi="仿宋" w:eastAsia="仿宋" w:cs="仿宋"/>
                <w:spacing w:val="4"/>
                <w:sz w:val="28"/>
                <w:szCs w:val="28"/>
                <w:highlight w:val="none"/>
              </w:rPr>
              <w:t>万元一</w:t>
            </w:r>
            <w:r>
              <w:rPr>
                <w:rFonts w:hint="eastAsia" w:ascii="仿宋" w:hAnsi="仿宋" w:eastAsia="仿宋" w:cs="仿宋"/>
                <w:spacing w:val="-28"/>
                <w:sz w:val="28"/>
                <w:szCs w:val="28"/>
                <w:highlight w:val="none"/>
              </w:rPr>
              <w:t xml:space="preserve"> </w:t>
            </w:r>
            <w:r>
              <w:rPr>
                <w:rFonts w:hint="eastAsia" w:ascii="仿宋" w:hAnsi="仿宋" w:eastAsia="仿宋" w:cs="仿宋"/>
                <w:spacing w:val="4"/>
                <w:sz w:val="28"/>
                <w:szCs w:val="28"/>
                <w:highlight w:val="none"/>
              </w:rPr>
              <w:t>1</w:t>
            </w:r>
            <w:r>
              <w:rPr>
                <w:rFonts w:hint="eastAsia" w:ascii="仿宋" w:hAnsi="仿宋" w:eastAsia="仿宋" w:cs="仿宋"/>
                <w:spacing w:val="-45"/>
                <w:sz w:val="28"/>
                <w:szCs w:val="28"/>
                <w:highlight w:val="none"/>
              </w:rPr>
              <w:t xml:space="preserve"> </w:t>
            </w:r>
            <w:r>
              <w:rPr>
                <w:rFonts w:hint="eastAsia" w:ascii="仿宋" w:hAnsi="仿宋" w:eastAsia="仿宋" w:cs="仿宋"/>
                <w:spacing w:val="4"/>
                <w:sz w:val="28"/>
                <w:szCs w:val="28"/>
                <w:highlight w:val="none"/>
              </w:rPr>
              <w:t>000</w:t>
            </w:r>
            <w:r>
              <w:rPr>
                <w:rFonts w:hint="eastAsia" w:ascii="仿宋" w:hAnsi="仿宋" w:eastAsia="仿宋" w:cs="仿宋"/>
                <w:spacing w:val="-32"/>
                <w:sz w:val="28"/>
                <w:szCs w:val="28"/>
                <w:highlight w:val="none"/>
              </w:rPr>
              <w:t xml:space="preserve"> </w:t>
            </w:r>
            <w:r>
              <w:rPr>
                <w:rFonts w:hint="eastAsia" w:ascii="仿宋" w:hAnsi="仿宋" w:eastAsia="仿宋" w:cs="仿宋"/>
                <w:spacing w:val="4"/>
                <w:sz w:val="28"/>
                <w:szCs w:val="28"/>
                <w:highlight w:val="none"/>
              </w:rPr>
              <w:t>万元</w:t>
            </w:r>
          </w:p>
        </w:tc>
      </w:tr>
      <w:tr w14:paraId="42889C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506" w:type="dxa"/>
            <w:vMerge w:val="continue"/>
            <w:tcBorders>
              <w:top w:val="nil"/>
            </w:tcBorders>
            <w:noWrap w:val="0"/>
            <w:vAlign w:val="top"/>
          </w:tcPr>
          <w:p w14:paraId="329C7B62">
            <w:pPr>
              <w:bidi w:val="0"/>
              <w:adjustRightInd/>
              <w:snapToGrid/>
              <w:spacing w:line="240" w:lineRule="auto"/>
              <w:rPr>
                <w:rFonts w:hint="eastAsia" w:ascii="仿宋" w:hAnsi="仿宋" w:eastAsia="仿宋" w:cs="仿宋"/>
                <w:sz w:val="28"/>
                <w:szCs w:val="28"/>
                <w:highlight w:val="none"/>
              </w:rPr>
            </w:pPr>
          </w:p>
        </w:tc>
        <w:tc>
          <w:tcPr>
            <w:tcW w:w="885" w:type="dxa"/>
            <w:noWrap w:val="0"/>
            <w:vAlign w:val="top"/>
          </w:tcPr>
          <w:p w14:paraId="6B798EEE">
            <w:pPr>
              <w:pStyle w:val="37"/>
              <w:bidi w:val="0"/>
              <w:adjustRightInd/>
              <w:snapToGrid/>
              <w:spacing w:before="52" w:line="240" w:lineRule="auto"/>
              <w:ind w:left="5"/>
              <w:rPr>
                <w:rFonts w:hint="eastAsia" w:ascii="仿宋" w:hAnsi="仿宋" w:eastAsia="仿宋" w:cs="仿宋"/>
                <w:sz w:val="28"/>
                <w:szCs w:val="28"/>
                <w:highlight w:val="none"/>
              </w:rPr>
            </w:pPr>
            <w:r>
              <w:rPr>
                <w:rFonts w:hint="eastAsia" w:ascii="仿宋" w:hAnsi="仿宋" w:eastAsia="仿宋" w:cs="仿宋"/>
                <w:spacing w:val="4"/>
                <w:sz w:val="28"/>
                <w:szCs w:val="28"/>
                <w:highlight w:val="none"/>
              </w:rPr>
              <w:t>微型</w:t>
            </w:r>
          </w:p>
        </w:tc>
        <w:tc>
          <w:tcPr>
            <w:tcW w:w="7140" w:type="dxa"/>
            <w:noWrap w:val="0"/>
            <w:vAlign w:val="top"/>
          </w:tcPr>
          <w:p w14:paraId="7EF70415">
            <w:pPr>
              <w:pStyle w:val="37"/>
              <w:bidi w:val="0"/>
              <w:adjustRightInd/>
              <w:snapToGrid/>
              <w:spacing w:before="52" w:line="240" w:lineRule="auto"/>
              <w:ind w:left="10"/>
              <w:rPr>
                <w:rFonts w:hint="eastAsia" w:ascii="仿宋" w:hAnsi="仿宋" w:eastAsia="仿宋" w:cs="仿宋"/>
                <w:sz w:val="28"/>
                <w:szCs w:val="28"/>
                <w:highlight w:val="none"/>
              </w:rPr>
            </w:pPr>
            <w:r>
              <w:rPr>
                <w:rFonts w:hint="eastAsia" w:ascii="仿宋" w:hAnsi="仿宋" w:eastAsia="仿宋" w:cs="仿宋"/>
                <w:spacing w:val="6"/>
                <w:sz w:val="28"/>
                <w:szCs w:val="28"/>
                <w:highlight w:val="none"/>
              </w:rPr>
              <w:t>从业人员</w:t>
            </w:r>
            <w:r>
              <w:rPr>
                <w:rFonts w:hint="eastAsia" w:ascii="仿宋" w:hAnsi="仿宋" w:eastAsia="仿宋" w:cs="仿宋"/>
                <w:spacing w:val="-22"/>
                <w:sz w:val="28"/>
                <w:szCs w:val="28"/>
                <w:highlight w:val="none"/>
              </w:rPr>
              <w:t xml:space="preserve"> </w:t>
            </w:r>
            <w:r>
              <w:rPr>
                <w:rFonts w:hint="eastAsia" w:ascii="仿宋" w:hAnsi="仿宋" w:eastAsia="仿宋" w:cs="仿宋"/>
                <w:spacing w:val="6"/>
                <w:sz w:val="28"/>
                <w:szCs w:val="28"/>
                <w:highlight w:val="none"/>
              </w:rPr>
              <w:t>10</w:t>
            </w:r>
            <w:r>
              <w:rPr>
                <w:rFonts w:hint="eastAsia" w:ascii="仿宋" w:hAnsi="仿宋" w:eastAsia="仿宋" w:cs="仿宋"/>
                <w:spacing w:val="-37"/>
                <w:sz w:val="28"/>
                <w:szCs w:val="28"/>
                <w:highlight w:val="none"/>
              </w:rPr>
              <w:t xml:space="preserve"> </w:t>
            </w:r>
            <w:r>
              <w:rPr>
                <w:rFonts w:hint="eastAsia" w:ascii="仿宋" w:hAnsi="仿宋" w:eastAsia="仿宋" w:cs="仿宋"/>
                <w:spacing w:val="6"/>
                <w:sz w:val="28"/>
                <w:szCs w:val="28"/>
                <w:highlight w:val="none"/>
              </w:rPr>
              <w:t>人以下或营业收入 100</w:t>
            </w:r>
            <w:r>
              <w:rPr>
                <w:rFonts w:hint="eastAsia" w:ascii="仿宋" w:hAnsi="仿宋" w:eastAsia="仿宋" w:cs="仿宋"/>
                <w:spacing w:val="-33"/>
                <w:sz w:val="28"/>
                <w:szCs w:val="28"/>
                <w:highlight w:val="none"/>
              </w:rPr>
              <w:t xml:space="preserve"> </w:t>
            </w:r>
            <w:r>
              <w:rPr>
                <w:rFonts w:hint="eastAsia" w:ascii="仿宋" w:hAnsi="仿宋" w:eastAsia="仿宋" w:cs="仿宋"/>
                <w:spacing w:val="6"/>
                <w:sz w:val="28"/>
                <w:szCs w:val="28"/>
                <w:highlight w:val="none"/>
              </w:rPr>
              <w:t>万元以下</w:t>
            </w:r>
          </w:p>
        </w:tc>
      </w:tr>
      <w:tr w14:paraId="23D921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506" w:type="dxa"/>
            <w:vMerge w:val="restart"/>
            <w:tcBorders>
              <w:bottom w:val="nil"/>
            </w:tcBorders>
            <w:noWrap w:val="0"/>
            <w:vAlign w:val="top"/>
          </w:tcPr>
          <w:p w14:paraId="4B23AB42">
            <w:pPr>
              <w:bidi w:val="0"/>
              <w:adjustRightInd/>
              <w:snapToGrid/>
              <w:spacing w:line="240" w:lineRule="auto"/>
              <w:rPr>
                <w:rFonts w:hint="eastAsia" w:ascii="仿宋" w:hAnsi="仿宋" w:eastAsia="仿宋" w:cs="仿宋"/>
                <w:sz w:val="28"/>
                <w:szCs w:val="28"/>
                <w:highlight w:val="none"/>
              </w:rPr>
            </w:pPr>
          </w:p>
          <w:p w14:paraId="1B681ABB">
            <w:pPr>
              <w:bidi w:val="0"/>
              <w:adjustRightInd/>
              <w:snapToGrid/>
              <w:spacing w:line="240" w:lineRule="auto"/>
              <w:rPr>
                <w:rFonts w:hint="eastAsia" w:ascii="仿宋" w:hAnsi="仿宋" w:eastAsia="仿宋" w:cs="仿宋"/>
                <w:sz w:val="28"/>
                <w:szCs w:val="28"/>
                <w:highlight w:val="none"/>
              </w:rPr>
            </w:pPr>
          </w:p>
          <w:p w14:paraId="457CB8A2">
            <w:pPr>
              <w:pStyle w:val="37"/>
              <w:bidi w:val="0"/>
              <w:adjustRightInd/>
              <w:snapToGrid/>
              <w:spacing w:before="65" w:line="240" w:lineRule="auto"/>
              <w:ind w:left="8" w:right="1"/>
              <w:rPr>
                <w:rFonts w:hint="eastAsia" w:ascii="仿宋" w:hAnsi="仿宋" w:eastAsia="仿宋" w:cs="仿宋"/>
                <w:sz w:val="28"/>
                <w:szCs w:val="28"/>
                <w:highlight w:val="none"/>
              </w:rPr>
            </w:pPr>
            <w:r>
              <w:rPr>
                <w:rFonts w:hint="eastAsia" w:ascii="仿宋" w:hAnsi="仿宋" w:eastAsia="仿宋" w:cs="仿宋"/>
                <w:spacing w:val="12"/>
                <w:sz w:val="28"/>
                <w:szCs w:val="28"/>
                <w:highlight w:val="none"/>
              </w:rPr>
              <w:t>软件和信息技术服</w:t>
            </w:r>
            <w:r>
              <w:rPr>
                <w:rFonts w:hint="eastAsia" w:ascii="仿宋" w:hAnsi="仿宋" w:eastAsia="仿宋" w:cs="仿宋"/>
                <w:spacing w:val="4"/>
                <w:sz w:val="28"/>
                <w:szCs w:val="28"/>
                <w:highlight w:val="none"/>
              </w:rPr>
              <w:t xml:space="preserve"> 务业</w:t>
            </w:r>
          </w:p>
        </w:tc>
        <w:tc>
          <w:tcPr>
            <w:tcW w:w="8025" w:type="dxa"/>
            <w:gridSpan w:val="2"/>
            <w:noWrap w:val="0"/>
            <w:vAlign w:val="top"/>
          </w:tcPr>
          <w:p w14:paraId="6D37D63B">
            <w:pPr>
              <w:pStyle w:val="37"/>
              <w:bidi w:val="0"/>
              <w:adjustRightInd/>
              <w:snapToGrid/>
              <w:spacing w:before="51" w:line="240" w:lineRule="auto"/>
              <w:ind w:left="8"/>
              <w:rPr>
                <w:rFonts w:hint="eastAsia" w:ascii="仿宋" w:hAnsi="仿宋" w:eastAsia="仿宋" w:cs="仿宋"/>
                <w:sz w:val="28"/>
                <w:szCs w:val="28"/>
                <w:highlight w:val="none"/>
              </w:rPr>
            </w:pPr>
            <w:r>
              <w:rPr>
                <w:rFonts w:hint="eastAsia" w:ascii="仿宋" w:hAnsi="仿宋" w:eastAsia="仿宋" w:cs="仿宋"/>
                <w:spacing w:val="7"/>
                <w:sz w:val="28"/>
                <w:szCs w:val="28"/>
                <w:highlight w:val="none"/>
              </w:rPr>
              <w:t>从业人员</w:t>
            </w:r>
            <w:r>
              <w:rPr>
                <w:rFonts w:hint="eastAsia" w:ascii="仿宋" w:hAnsi="仿宋" w:eastAsia="仿宋" w:cs="仿宋"/>
                <w:spacing w:val="-27"/>
                <w:sz w:val="28"/>
                <w:szCs w:val="28"/>
                <w:highlight w:val="none"/>
              </w:rPr>
              <w:t xml:space="preserve"> </w:t>
            </w:r>
            <w:r>
              <w:rPr>
                <w:rFonts w:hint="eastAsia" w:ascii="仿宋" w:hAnsi="仿宋" w:eastAsia="仿宋" w:cs="仿宋"/>
                <w:spacing w:val="7"/>
                <w:sz w:val="28"/>
                <w:szCs w:val="28"/>
                <w:highlight w:val="none"/>
              </w:rPr>
              <w:t>300</w:t>
            </w:r>
            <w:r>
              <w:rPr>
                <w:rFonts w:hint="eastAsia" w:ascii="仿宋" w:hAnsi="仿宋" w:eastAsia="仿宋" w:cs="仿宋"/>
                <w:spacing w:val="-35"/>
                <w:sz w:val="28"/>
                <w:szCs w:val="28"/>
                <w:highlight w:val="none"/>
              </w:rPr>
              <w:t xml:space="preserve"> </w:t>
            </w:r>
            <w:r>
              <w:rPr>
                <w:rFonts w:hint="eastAsia" w:ascii="仿宋" w:hAnsi="仿宋" w:eastAsia="仿宋" w:cs="仿宋"/>
                <w:spacing w:val="7"/>
                <w:sz w:val="28"/>
                <w:szCs w:val="28"/>
                <w:highlight w:val="none"/>
              </w:rPr>
              <w:t>人以下或营业收入 10000</w:t>
            </w:r>
            <w:r>
              <w:rPr>
                <w:rFonts w:hint="eastAsia" w:ascii="仿宋" w:hAnsi="仿宋" w:eastAsia="仿宋" w:cs="仿宋"/>
                <w:spacing w:val="-35"/>
                <w:sz w:val="28"/>
                <w:szCs w:val="28"/>
                <w:highlight w:val="none"/>
              </w:rPr>
              <w:t xml:space="preserve"> </w:t>
            </w:r>
            <w:r>
              <w:rPr>
                <w:rFonts w:hint="eastAsia" w:ascii="仿宋" w:hAnsi="仿宋" w:eastAsia="仿宋" w:cs="仿宋"/>
                <w:spacing w:val="7"/>
                <w:sz w:val="28"/>
                <w:szCs w:val="28"/>
                <w:highlight w:val="none"/>
              </w:rPr>
              <w:t>万元以下的为中小微型企业。</w:t>
            </w:r>
          </w:p>
        </w:tc>
      </w:tr>
      <w:tr w14:paraId="0DCD59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506" w:type="dxa"/>
            <w:vMerge w:val="continue"/>
            <w:tcBorders>
              <w:top w:val="nil"/>
              <w:bottom w:val="nil"/>
            </w:tcBorders>
            <w:noWrap w:val="0"/>
            <w:vAlign w:val="top"/>
          </w:tcPr>
          <w:p w14:paraId="6018E480">
            <w:pPr>
              <w:bidi w:val="0"/>
              <w:adjustRightInd/>
              <w:snapToGrid/>
              <w:spacing w:line="240" w:lineRule="auto"/>
              <w:rPr>
                <w:rFonts w:hint="eastAsia" w:ascii="仿宋" w:hAnsi="仿宋" w:eastAsia="仿宋" w:cs="仿宋"/>
                <w:sz w:val="28"/>
                <w:szCs w:val="28"/>
                <w:highlight w:val="none"/>
              </w:rPr>
            </w:pPr>
          </w:p>
        </w:tc>
        <w:tc>
          <w:tcPr>
            <w:tcW w:w="885" w:type="dxa"/>
            <w:noWrap w:val="0"/>
            <w:vAlign w:val="top"/>
          </w:tcPr>
          <w:p w14:paraId="791258AB">
            <w:pPr>
              <w:pStyle w:val="37"/>
              <w:bidi w:val="0"/>
              <w:adjustRightInd/>
              <w:snapToGrid/>
              <w:spacing w:before="53" w:line="240" w:lineRule="auto"/>
              <w:ind w:left="25"/>
              <w:rPr>
                <w:rFonts w:hint="eastAsia" w:ascii="仿宋" w:hAnsi="仿宋" w:eastAsia="仿宋" w:cs="仿宋"/>
                <w:sz w:val="28"/>
                <w:szCs w:val="28"/>
                <w:highlight w:val="none"/>
              </w:rPr>
            </w:pPr>
            <w:r>
              <w:rPr>
                <w:rFonts w:hint="eastAsia" w:ascii="仿宋" w:hAnsi="仿宋" w:eastAsia="仿宋" w:cs="仿宋"/>
                <w:spacing w:val="-3"/>
                <w:sz w:val="28"/>
                <w:szCs w:val="28"/>
                <w:highlight w:val="none"/>
              </w:rPr>
              <w:t>中型</w:t>
            </w:r>
          </w:p>
        </w:tc>
        <w:tc>
          <w:tcPr>
            <w:tcW w:w="7140" w:type="dxa"/>
            <w:noWrap w:val="0"/>
            <w:vAlign w:val="top"/>
          </w:tcPr>
          <w:p w14:paraId="357A530F">
            <w:pPr>
              <w:pStyle w:val="37"/>
              <w:bidi w:val="0"/>
              <w:adjustRightInd/>
              <w:snapToGrid/>
              <w:spacing w:before="52" w:line="240" w:lineRule="auto"/>
              <w:ind w:left="10"/>
              <w:rPr>
                <w:rFonts w:hint="eastAsia" w:ascii="仿宋" w:hAnsi="仿宋" w:eastAsia="仿宋" w:cs="仿宋"/>
                <w:sz w:val="28"/>
                <w:szCs w:val="28"/>
                <w:highlight w:val="none"/>
              </w:rPr>
            </w:pPr>
            <w:r>
              <w:rPr>
                <w:rFonts w:hint="eastAsia" w:ascii="仿宋" w:hAnsi="仿宋" w:eastAsia="仿宋" w:cs="仿宋"/>
                <w:spacing w:val="4"/>
                <w:sz w:val="28"/>
                <w:szCs w:val="28"/>
                <w:highlight w:val="none"/>
              </w:rPr>
              <w:t>从业人员</w:t>
            </w:r>
            <w:r>
              <w:rPr>
                <w:rFonts w:hint="eastAsia" w:ascii="仿宋" w:hAnsi="仿宋" w:eastAsia="仿宋" w:cs="仿宋"/>
                <w:spacing w:val="-27"/>
                <w:sz w:val="28"/>
                <w:szCs w:val="28"/>
                <w:highlight w:val="none"/>
              </w:rPr>
              <w:t xml:space="preserve"> </w:t>
            </w:r>
            <w:r>
              <w:rPr>
                <w:rFonts w:hint="eastAsia" w:ascii="仿宋" w:hAnsi="仿宋" w:eastAsia="仿宋" w:cs="仿宋"/>
                <w:spacing w:val="4"/>
                <w:sz w:val="28"/>
                <w:szCs w:val="28"/>
                <w:highlight w:val="none"/>
              </w:rPr>
              <w:t>100—</w:t>
            </w:r>
            <w:r>
              <w:rPr>
                <w:rFonts w:hint="eastAsia" w:ascii="仿宋" w:hAnsi="仿宋" w:eastAsia="仿宋" w:cs="仿宋"/>
                <w:spacing w:val="-41"/>
                <w:sz w:val="28"/>
                <w:szCs w:val="28"/>
                <w:highlight w:val="none"/>
              </w:rPr>
              <w:t xml:space="preserve"> </w:t>
            </w:r>
            <w:r>
              <w:rPr>
                <w:rFonts w:hint="eastAsia" w:ascii="仿宋" w:hAnsi="仿宋" w:eastAsia="仿宋" w:cs="仿宋"/>
                <w:spacing w:val="4"/>
                <w:sz w:val="28"/>
                <w:szCs w:val="28"/>
                <w:highlight w:val="none"/>
              </w:rPr>
              <w:t>300</w:t>
            </w:r>
            <w:r>
              <w:rPr>
                <w:rFonts w:hint="eastAsia" w:ascii="仿宋" w:hAnsi="仿宋" w:eastAsia="仿宋" w:cs="仿宋"/>
                <w:spacing w:val="-36"/>
                <w:sz w:val="28"/>
                <w:szCs w:val="28"/>
                <w:highlight w:val="none"/>
              </w:rPr>
              <w:t xml:space="preserve"> </w:t>
            </w:r>
            <w:r>
              <w:rPr>
                <w:rFonts w:hint="eastAsia" w:ascii="仿宋" w:hAnsi="仿宋" w:eastAsia="仿宋" w:cs="仿宋"/>
                <w:spacing w:val="4"/>
                <w:sz w:val="28"/>
                <w:szCs w:val="28"/>
                <w:highlight w:val="none"/>
              </w:rPr>
              <w:t>人，且营业收入 1</w:t>
            </w:r>
            <w:r>
              <w:rPr>
                <w:rFonts w:hint="eastAsia" w:ascii="仿宋" w:hAnsi="仿宋" w:eastAsia="仿宋" w:cs="仿宋"/>
                <w:spacing w:val="-45"/>
                <w:sz w:val="28"/>
                <w:szCs w:val="28"/>
                <w:highlight w:val="none"/>
              </w:rPr>
              <w:t xml:space="preserve"> </w:t>
            </w:r>
            <w:r>
              <w:rPr>
                <w:rFonts w:hint="eastAsia" w:ascii="仿宋" w:hAnsi="仿宋" w:eastAsia="仿宋" w:cs="仿宋"/>
                <w:spacing w:val="4"/>
                <w:sz w:val="28"/>
                <w:szCs w:val="28"/>
                <w:highlight w:val="none"/>
              </w:rPr>
              <w:t>000</w:t>
            </w:r>
            <w:r>
              <w:rPr>
                <w:rFonts w:hint="eastAsia" w:ascii="仿宋" w:hAnsi="仿宋" w:eastAsia="仿宋" w:cs="仿宋"/>
                <w:spacing w:val="-32"/>
                <w:sz w:val="28"/>
                <w:szCs w:val="28"/>
                <w:highlight w:val="none"/>
              </w:rPr>
              <w:t xml:space="preserve"> </w:t>
            </w:r>
            <w:r>
              <w:rPr>
                <w:rFonts w:hint="eastAsia" w:ascii="仿宋" w:hAnsi="仿宋" w:eastAsia="仿宋" w:cs="仿宋"/>
                <w:spacing w:val="4"/>
                <w:sz w:val="28"/>
                <w:szCs w:val="28"/>
                <w:highlight w:val="none"/>
              </w:rPr>
              <w:t>万元一</w:t>
            </w:r>
            <w:r>
              <w:rPr>
                <w:rFonts w:hint="eastAsia" w:ascii="仿宋" w:hAnsi="仿宋" w:eastAsia="仿宋" w:cs="仿宋"/>
                <w:spacing w:val="-30"/>
                <w:sz w:val="28"/>
                <w:szCs w:val="28"/>
                <w:highlight w:val="none"/>
              </w:rPr>
              <w:t xml:space="preserve"> </w:t>
            </w:r>
            <w:r>
              <w:rPr>
                <w:rFonts w:hint="eastAsia" w:ascii="仿宋" w:hAnsi="仿宋" w:eastAsia="仿宋" w:cs="仿宋"/>
                <w:spacing w:val="4"/>
                <w:sz w:val="28"/>
                <w:szCs w:val="28"/>
                <w:highlight w:val="none"/>
              </w:rPr>
              <w:t>10</w:t>
            </w:r>
            <w:r>
              <w:rPr>
                <w:rFonts w:hint="eastAsia" w:ascii="仿宋" w:hAnsi="仿宋" w:eastAsia="仿宋" w:cs="仿宋"/>
                <w:spacing w:val="-42"/>
                <w:sz w:val="28"/>
                <w:szCs w:val="28"/>
                <w:highlight w:val="none"/>
              </w:rPr>
              <w:t xml:space="preserve"> </w:t>
            </w:r>
            <w:r>
              <w:rPr>
                <w:rFonts w:hint="eastAsia" w:ascii="仿宋" w:hAnsi="仿宋" w:eastAsia="仿宋" w:cs="仿宋"/>
                <w:spacing w:val="4"/>
                <w:sz w:val="28"/>
                <w:szCs w:val="28"/>
                <w:highlight w:val="none"/>
              </w:rPr>
              <w:t>0</w:t>
            </w:r>
            <w:r>
              <w:rPr>
                <w:rFonts w:hint="eastAsia" w:ascii="仿宋" w:hAnsi="仿宋" w:eastAsia="仿宋" w:cs="仿宋"/>
                <w:spacing w:val="3"/>
                <w:sz w:val="28"/>
                <w:szCs w:val="28"/>
                <w:highlight w:val="none"/>
              </w:rPr>
              <w:t>00</w:t>
            </w:r>
            <w:r>
              <w:rPr>
                <w:rFonts w:hint="eastAsia" w:ascii="仿宋" w:hAnsi="仿宋" w:eastAsia="仿宋" w:cs="仿宋"/>
                <w:spacing w:val="-32"/>
                <w:sz w:val="28"/>
                <w:szCs w:val="28"/>
                <w:highlight w:val="none"/>
              </w:rPr>
              <w:t xml:space="preserve"> </w:t>
            </w:r>
            <w:r>
              <w:rPr>
                <w:rFonts w:hint="eastAsia" w:ascii="仿宋" w:hAnsi="仿宋" w:eastAsia="仿宋" w:cs="仿宋"/>
                <w:spacing w:val="3"/>
                <w:sz w:val="28"/>
                <w:szCs w:val="28"/>
                <w:highlight w:val="none"/>
              </w:rPr>
              <w:t>万元</w:t>
            </w:r>
          </w:p>
        </w:tc>
      </w:tr>
      <w:tr w14:paraId="094784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506" w:type="dxa"/>
            <w:vMerge w:val="continue"/>
            <w:tcBorders>
              <w:top w:val="nil"/>
              <w:bottom w:val="nil"/>
            </w:tcBorders>
            <w:noWrap w:val="0"/>
            <w:vAlign w:val="top"/>
          </w:tcPr>
          <w:p w14:paraId="396D6FF6">
            <w:pPr>
              <w:bidi w:val="0"/>
              <w:adjustRightInd/>
              <w:snapToGrid/>
              <w:spacing w:line="240" w:lineRule="auto"/>
              <w:rPr>
                <w:rFonts w:hint="eastAsia" w:ascii="仿宋" w:hAnsi="仿宋" w:eastAsia="仿宋" w:cs="仿宋"/>
                <w:sz w:val="28"/>
                <w:szCs w:val="28"/>
                <w:highlight w:val="none"/>
              </w:rPr>
            </w:pPr>
          </w:p>
        </w:tc>
        <w:tc>
          <w:tcPr>
            <w:tcW w:w="885" w:type="dxa"/>
            <w:noWrap w:val="0"/>
            <w:vAlign w:val="top"/>
          </w:tcPr>
          <w:p w14:paraId="317FB02F">
            <w:pPr>
              <w:pStyle w:val="37"/>
              <w:bidi w:val="0"/>
              <w:adjustRightInd/>
              <w:snapToGrid/>
              <w:spacing w:before="52" w:line="240" w:lineRule="auto"/>
              <w:ind w:left="11"/>
              <w:rPr>
                <w:rFonts w:hint="eastAsia" w:ascii="仿宋" w:hAnsi="仿宋" w:eastAsia="仿宋" w:cs="仿宋"/>
                <w:sz w:val="28"/>
                <w:szCs w:val="28"/>
                <w:highlight w:val="none"/>
              </w:rPr>
            </w:pPr>
            <w:r>
              <w:rPr>
                <w:rFonts w:hint="eastAsia" w:ascii="仿宋" w:hAnsi="仿宋" w:eastAsia="仿宋" w:cs="仿宋"/>
                <w:spacing w:val="2"/>
                <w:sz w:val="28"/>
                <w:szCs w:val="28"/>
                <w:highlight w:val="none"/>
              </w:rPr>
              <w:t>小型</w:t>
            </w:r>
          </w:p>
        </w:tc>
        <w:tc>
          <w:tcPr>
            <w:tcW w:w="7140" w:type="dxa"/>
            <w:noWrap w:val="0"/>
            <w:vAlign w:val="top"/>
          </w:tcPr>
          <w:p w14:paraId="7E6D74D7">
            <w:pPr>
              <w:pStyle w:val="37"/>
              <w:bidi w:val="0"/>
              <w:adjustRightInd/>
              <w:snapToGrid/>
              <w:spacing w:before="52" w:line="240" w:lineRule="auto"/>
              <w:ind w:left="10"/>
              <w:rPr>
                <w:rFonts w:hint="eastAsia" w:ascii="仿宋" w:hAnsi="仿宋" w:eastAsia="仿宋" w:cs="仿宋"/>
                <w:sz w:val="28"/>
                <w:szCs w:val="28"/>
                <w:highlight w:val="none"/>
              </w:rPr>
            </w:pPr>
            <w:r>
              <w:rPr>
                <w:rFonts w:hint="eastAsia" w:ascii="仿宋" w:hAnsi="仿宋" w:eastAsia="仿宋" w:cs="仿宋"/>
                <w:spacing w:val="4"/>
                <w:sz w:val="28"/>
                <w:szCs w:val="28"/>
                <w:highlight w:val="none"/>
              </w:rPr>
              <w:t>从业人员</w:t>
            </w:r>
            <w:r>
              <w:rPr>
                <w:rFonts w:hint="eastAsia" w:ascii="仿宋" w:hAnsi="仿宋" w:eastAsia="仿宋" w:cs="仿宋"/>
                <w:spacing w:val="-25"/>
                <w:sz w:val="28"/>
                <w:szCs w:val="28"/>
                <w:highlight w:val="none"/>
              </w:rPr>
              <w:t xml:space="preserve"> </w:t>
            </w:r>
            <w:r>
              <w:rPr>
                <w:rFonts w:hint="eastAsia" w:ascii="仿宋" w:hAnsi="仿宋" w:eastAsia="仿宋" w:cs="仿宋"/>
                <w:spacing w:val="4"/>
                <w:sz w:val="28"/>
                <w:szCs w:val="28"/>
                <w:highlight w:val="none"/>
              </w:rPr>
              <w:t>10</w:t>
            </w:r>
            <w:r>
              <w:rPr>
                <w:rFonts w:hint="eastAsia" w:ascii="仿宋" w:hAnsi="仿宋" w:eastAsia="仿宋" w:cs="仿宋"/>
                <w:spacing w:val="-38"/>
                <w:sz w:val="28"/>
                <w:szCs w:val="28"/>
                <w:highlight w:val="none"/>
              </w:rPr>
              <w:t xml:space="preserve"> </w:t>
            </w:r>
            <w:r>
              <w:rPr>
                <w:rFonts w:hint="eastAsia" w:ascii="仿宋" w:hAnsi="仿宋" w:eastAsia="仿宋" w:cs="仿宋"/>
                <w:spacing w:val="4"/>
                <w:sz w:val="28"/>
                <w:szCs w:val="28"/>
                <w:highlight w:val="none"/>
              </w:rPr>
              <w:t>人一</w:t>
            </w:r>
            <w:r>
              <w:rPr>
                <w:rFonts w:hint="eastAsia" w:ascii="仿宋" w:hAnsi="仿宋" w:eastAsia="仿宋" w:cs="仿宋"/>
                <w:spacing w:val="-27"/>
                <w:sz w:val="28"/>
                <w:szCs w:val="28"/>
                <w:highlight w:val="none"/>
              </w:rPr>
              <w:t xml:space="preserve"> </w:t>
            </w:r>
            <w:r>
              <w:rPr>
                <w:rFonts w:hint="eastAsia" w:ascii="仿宋" w:hAnsi="仿宋" w:eastAsia="仿宋" w:cs="仿宋"/>
                <w:spacing w:val="4"/>
                <w:sz w:val="28"/>
                <w:szCs w:val="28"/>
                <w:highlight w:val="none"/>
              </w:rPr>
              <w:t>100</w:t>
            </w:r>
            <w:r>
              <w:rPr>
                <w:rFonts w:hint="eastAsia" w:ascii="仿宋" w:hAnsi="仿宋" w:eastAsia="仿宋" w:cs="仿宋"/>
                <w:spacing w:val="-36"/>
                <w:sz w:val="28"/>
                <w:szCs w:val="28"/>
                <w:highlight w:val="none"/>
              </w:rPr>
              <w:t xml:space="preserve"> </w:t>
            </w:r>
            <w:r>
              <w:rPr>
                <w:rFonts w:hint="eastAsia" w:ascii="仿宋" w:hAnsi="仿宋" w:eastAsia="仿宋" w:cs="仿宋"/>
                <w:spacing w:val="4"/>
                <w:sz w:val="28"/>
                <w:szCs w:val="28"/>
                <w:highlight w:val="none"/>
              </w:rPr>
              <w:t>人，且营业收入 50</w:t>
            </w:r>
            <w:r>
              <w:rPr>
                <w:rFonts w:hint="eastAsia" w:ascii="仿宋" w:hAnsi="仿宋" w:eastAsia="仿宋" w:cs="仿宋"/>
                <w:spacing w:val="-32"/>
                <w:sz w:val="28"/>
                <w:szCs w:val="28"/>
                <w:highlight w:val="none"/>
              </w:rPr>
              <w:t xml:space="preserve"> </w:t>
            </w:r>
            <w:r>
              <w:rPr>
                <w:rFonts w:hint="eastAsia" w:ascii="仿宋" w:hAnsi="仿宋" w:eastAsia="仿宋" w:cs="仿宋"/>
                <w:spacing w:val="4"/>
                <w:sz w:val="28"/>
                <w:szCs w:val="28"/>
                <w:highlight w:val="none"/>
              </w:rPr>
              <w:t>万元一</w:t>
            </w:r>
            <w:r>
              <w:rPr>
                <w:rFonts w:hint="eastAsia" w:ascii="仿宋" w:hAnsi="仿宋" w:eastAsia="仿宋" w:cs="仿宋"/>
                <w:spacing w:val="-30"/>
                <w:sz w:val="28"/>
                <w:szCs w:val="28"/>
                <w:highlight w:val="none"/>
              </w:rPr>
              <w:t xml:space="preserve"> </w:t>
            </w:r>
            <w:r>
              <w:rPr>
                <w:rFonts w:hint="eastAsia" w:ascii="仿宋" w:hAnsi="仿宋" w:eastAsia="仿宋" w:cs="仿宋"/>
                <w:spacing w:val="4"/>
                <w:sz w:val="28"/>
                <w:szCs w:val="28"/>
                <w:highlight w:val="none"/>
              </w:rPr>
              <w:t>1</w:t>
            </w:r>
            <w:r>
              <w:rPr>
                <w:rFonts w:hint="eastAsia" w:ascii="仿宋" w:hAnsi="仿宋" w:eastAsia="仿宋" w:cs="仿宋"/>
                <w:spacing w:val="-45"/>
                <w:sz w:val="28"/>
                <w:szCs w:val="28"/>
                <w:highlight w:val="none"/>
              </w:rPr>
              <w:t xml:space="preserve"> </w:t>
            </w:r>
            <w:r>
              <w:rPr>
                <w:rFonts w:hint="eastAsia" w:ascii="仿宋" w:hAnsi="仿宋" w:eastAsia="仿宋" w:cs="仿宋"/>
                <w:spacing w:val="4"/>
                <w:sz w:val="28"/>
                <w:szCs w:val="28"/>
                <w:highlight w:val="none"/>
              </w:rPr>
              <w:t>000</w:t>
            </w:r>
            <w:r>
              <w:rPr>
                <w:rFonts w:hint="eastAsia" w:ascii="仿宋" w:hAnsi="仿宋" w:eastAsia="仿宋" w:cs="仿宋"/>
                <w:spacing w:val="-32"/>
                <w:sz w:val="28"/>
                <w:szCs w:val="28"/>
                <w:highlight w:val="none"/>
              </w:rPr>
              <w:t xml:space="preserve"> </w:t>
            </w:r>
            <w:r>
              <w:rPr>
                <w:rFonts w:hint="eastAsia" w:ascii="仿宋" w:hAnsi="仿宋" w:eastAsia="仿宋" w:cs="仿宋"/>
                <w:spacing w:val="4"/>
                <w:sz w:val="28"/>
                <w:szCs w:val="28"/>
                <w:highlight w:val="none"/>
              </w:rPr>
              <w:t>万元</w:t>
            </w:r>
          </w:p>
        </w:tc>
      </w:tr>
      <w:tr w14:paraId="04718F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506" w:type="dxa"/>
            <w:vMerge w:val="continue"/>
            <w:tcBorders>
              <w:top w:val="nil"/>
            </w:tcBorders>
            <w:noWrap w:val="0"/>
            <w:vAlign w:val="top"/>
          </w:tcPr>
          <w:p w14:paraId="075671D4">
            <w:pPr>
              <w:bidi w:val="0"/>
              <w:adjustRightInd/>
              <w:snapToGrid/>
              <w:spacing w:line="240" w:lineRule="auto"/>
              <w:rPr>
                <w:rFonts w:hint="eastAsia" w:ascii="仿宋" w:hAnsi="仿宋" w:eastAsia="仿宋" w:cs="仿宋"/>
                <w:sz w:val="28"/>
                <w:szCs w:val="28"/>
                <w:highlight w:val="none"/>
              </w:rPr>
            </w:pPr>
          </w:p>
        </w:tc>
        <w:tc>
          <w:tcPr>
            <w:tcW w:w="885" w:type="dxa"/>
            <w:noWrap w:val="0"/>
            <w:vAlign w:val="top"/>
          </w:tcPr>
          <w:p w14:paraId="078AF537">
            <w:pPr>
              <w:pStyle w:val="37"/>
              <w:bidi w:val="0"/>
              <w:adjustRightInd/>
              <w:snapToGrid/>
              <w:spacing w:before="52" w:line="240" w:lineRule="auto"/>
              <w:ind w:left="5"/>
              <w:rPr>
                <w:rFonts w:hint="eastAsia" w:ascii="仿宋" w:hAnsi="仿宋" w:eastAsia="仿宋" w:cs="仿宋"/>
                <w:sz w:val="28"/>
                <w:szCs w:val="28"/>
                <w:highlight w:val="none"/>
              </w:rPr>
            </w:pPr>
            <w:r>
              <w:rPr>
                <w:rFonts w:hint="eastAsia" w:ascii="仿宋" w:hAnsi="仿宋" w:eastAsia="仿宋" w:cs="仿宋"/>
                <w:spacing w:val="4"/>
                <w:sz w:val="28"/>
                <w:szCs w:val="28"/>
                <w:highlight w:val="none"/>
              </w:rPr>
              <w:t>微型</w:t>
            </w:r>
          </w:p>
        </w:tc>
        <w:tc>
          <w:tcPr>
            <w:tcW w:w="7140" w:type="dxa"/>
            <w:noWrap w:val="0"/>
            <w:vAlign w:val="top"/>
          </w:tcPr>
          <w:p w14:paraId="0725B2BE">
            <w:pPr>
              <w:pStyle w:val="37"/>
              <w:bidi w:val="0"/>
              <w:adjustRightInd/>
              <w:snapToGrid/>
              <w:spacing w:before="52" w:line="240" w:lineRule="auto"/>
              <w:ind w:left="10"/>
              <w:rPr>
                <w:rFonts w:hint="eastAsia" w:ascii="仿宋" w:hAnsi="仿宋" w:eastAsia="仿宋" w:cs="仿宋"/>
                <w:sz w:val="28"/>
                <w:szCs w:val="28"/>
                <w:highlight w:val="none"/>
              </w:rPr>
            </w:pPr>
            <w:r>
              <w:rPr>
                <w:rFonts w:hint="eastAsia" w:ascii="仿宋" w:hAnsi="仿宋" w:eastAsia="仿宋" w:cs="仿宋"/>
                <w:spacing w:val="6"/>
                <w:sz w:val="28"/>
                <w:szCs w:val="28"/>
                <w:highlight w:val="none"/>
              </w:rPr>
              <w:t>从业人员</w:t>
            </w:r>
            <w:r>
              <w:rPr>
                <w:rFonts w:hint="eastAsia" w:ascii="仿宋" w:hAnsi="仿宋" w:eastAsia="仿宋" w:cs="仿宋"/>
                <w:spacing w:val="-22"/>
                <w:sz w:val="28"/>
                <w:szCs w:val="28"/>
                <w:highlight w:val="none"/>
              </w:rPr>
              <w:t xml:space="preserve"> </w:t>
            </w:r>
            <w:r>
              <w:rPr>
                <w:rFonts w:hint="eastAsia" w:ascii="仿宋" w:hAnsi="仿宋" w:eastAsia="仿宋" w:cs="仿宋"/>
                <w:spacing w:val="6"/>
                <w:sz w:val="28"/>
                <w:szCs w:val="28"/>
                <w:highlight w:val="none"/>
              </w:rPr>
              <w:t>10</w:t>
            </w:r>
            <w:r>
              <w:rPr>
                <w:rFonts w:hint="eastAsia" w:ascii="仿宋" w:hAnsi="仿宋" w:eastAsia="仿宋" w:cs="仿宋"/>
                <w:spacing w:val="-37"/>
                <w:sz w:val="28"/>
                <w:szCs w:val="28"/>
                <w:highlight w:val="none"/>
              </w:rPr>
              <w:t xml:space="preserve"> </w:t>
            </w:r>
            <w:r>
              <w:rPr>
                <w:rFonts w:hint="eastAsia" w:ascii="仿宋" w:hAnsi="仿宋" w:eastAsia="仿宋" w:cs="仿宋"/>
                <w:spacing w:val="6"/>
                <w:sz w:val="28"/>
                <w:szCs w:val="28"/>
                <w:highlight w:val="none"/>
              </w:rPr>
              <w:t>人以下或营业收入 50</w:t>
            </w:r>
            <w:r>
              <w:rPr>
                <w:rFonts w:hint="eastAsia" w:ascii="仿宋" w:hAnsi="仿宋" w:eastAsia="仿宋" w:cs="仿宋"/>
                <w:spacing w:val="-32"/>
                <w:sz w:val="28"/>
                <w:szCs w:val="28"/>
                <w:highlight w:val="none"/>
              </w:rPr>
              <w:t xml:space="preserve"> </w:t>
            </w:r>
            <w:r>
              <w:rPr>
                <w:rFonts w:hint="eastAsia" w:ascii="仿宋" w:hAnsi="仿宋" w:eastAsia="仿宋" w:cs="仿宋"/>
                <w:spacing w:val="6"/>
                <w:sz w:val="28"/>
                <w:szCs w:val="28"/>
                <w:highlight w:val="none"/>
              </w:rPr>
              <w:t>万元以下</w:t>
            </w:r>
          </w:p>
        </w:tc>
      </w:tr>
      <w:tr w14:paraId="2ADEA2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506" w:type="dxa"/>
            <w:vMerge w:val="restart"/>
            <w:tcBorders>
              <w:bottom w:val="nil"/>
            </w:tcBorders>
            <w:noWrap w:val="0"/>
            <w:vAlign w:val="top"/>
          </w:tcPr>
          <w:p w14:paraId="1A75F5DE">
            <w:pPr>
              <w:bidi w:val="0"/>
              <w:adjustRightInd/>
              <w:snapToGrid/>
              <w:spacing w:line="240" w:lineRule="auto"/>
              <w:rPr>
                <w:rFonts w:hint="eastAsia" w:ascii="仿宋" w:hAnsi="仿宋" w:eastAsia="仿宋" w:cs="仿宋"/>
                <w:sz w:val="28"/>
                <w:szCs w:val="28"/>
                <w:highlight w:val="none"/>
              </w:rPr>
            </w:pPr>
          </w:p>
          <w:p w14:paraId="3C828443">
            <w:pPr>
              <w:bidi w:val="0"/>
              <w:adjustRightInd/>
              <w:snapToGrid/>
              <w:spacing w:line="240" w:lineRule="auto"/>
              <w:rPr>
                <w:rFonts w:hint="eastAsia" w:ascii="仿宋" w:hAnsi="仿宋" w:eastAsia="仿宋" w:cs="仿宋"/>
                <w:sz w:val="28"/>
                <w:szCs w:val="28"/>
                <w:highlight w:val="none"/>
              </w:rPr>
            </w:pPr>
          </w:p>
          <w:p w14:paraId="269A9469">
            <w:pPr>
              <w:bidi w:val="0"/>
              <w:adjustRightInd/>
              <w:snapToGrid/>
              <w:spacing w:line="240" w:lineRule="auto"/>
              <w:rPr>
                <w:rFonts w:hint="eastAsia" w:ascii="仿宋" w:hAnsi="仿宋" w:eastAsia="仿宋" w:cs="仿宋"/>
                <w:sz w:val="28"/>
                <w:szCs w:val="28"/>
                <w:highlight w:val="none"/>
              </w:rPr>
            </w:pPr>
          </w:p>
          <w:p w14:paraId="1F166203">
            <w:pPr>
              <w:pStyle w:val="37"/>
              <w:bidi w:val="0"/>
              <w:adjustRightInd/>
              <w:snapToGrid/>
              <w:spacing w:before="65" w:line="240" w:lineRule="auto"/>
              <w:ind w:left="7"/>
              <w:rPr>
                <w:rFonts w:hint="eastAsia" w:ascii="仿宋" w:hAnsi="仿宋" w:eastAsia="仿宋" w:cs="仿宋"/>
                <w:sz w:val="28"/>
                <w:szCs w:val="28"/>
                <w:highlight w:val="none"/>
              </w:rPr>
            </w:pPr>
            <w:r>
              <w:rPr>
                <w:rFonts w:hint="eastAsia" w:ascii="仿宋" w:hAnsi="仿宋" w:eastAsia="仿宋" w:cs="仿宋"/>
                <w:spacing w:val="8"/>
                <w:sz w:val="28"/>
                <w:szCs w:val="28"/>
                <w:highlight w:val="none"/>
              </w:rPr>
              <w:t>房地产开发经营</w:t>
            </w:r>
          </w:p>
        </w:tc>
        <w:tc>
          <w:tcPr>
            <w:tcW w:w="8025" w:type="dxa"/>
            <w:gridSpan w:val="2"/>
            <w:noWrap w:val="0"/>
            <w:vAlign w:val="top"/>
          </w:tcPr>
          <w:p w14:paraId="32E59092">
            <w:pPr>
              <w:pStyle w:val="37"/>
              <w:bidi w:val="0"/>
              <w:adjustRightInd/>
              <w:snapToGrid/>
              <w:spacing w:before="53" w:line="240" w:lineRule="auto"/>
              <w:ind w:left="12"/>
              <w:rPr>
                <w:rFonts w:hint="eastAsia" w:ascii="仿宋" w:hAnsi="仿宋" w:eastAsia="仿宋" w:cs="仿宋"/>
                <w:sz w:val="28"/>
                <w:szCs w:val="28"/>
                <w:highlight w:val="none"/>
              </w:rPr>
            </w:pPr>
            <w:r>
              <w:rPr>
                <w:rFonts w:hint="eastAsia" w:ascii="仿宋" w:hAnsi="仿宋" w:eastAsia="仿宋" w:cs="仿宋"/>
                <w:spacing w:val="7"/>
                <w:sz w:val="28"/>
                <w:szCs w:val="28"/>
                <w:highlight w:val="none"/>
              </w:rPr>
              <w:t>营业收入</w:t>
            </w:r>
            <w:r>
              <w:rPr>
                <w:rFonts w:hint="eastAsia" w:ascii="仿宋" w:hAnsi="仿宋" w:eastAsia="仿宋" w:cs="仿宋"/>
                <w:spacing w:val="-34"/>
                <w:sz w:val="28"/>
                <w:szCs w:val="28"/>
                <w:highlight w:val="none"/>
              </w:rPr>
              <w:t xml:space="preserve"> </w:t>
            </w:r>
            <w:r>
              <w:rPr>
                <w:rFonts w:hint="eastAsia" w:ascii="仿宋" w:hAnsi="仿宋" w:eastAsia="仿宋" w:cs="仿宋"/>
                <w:spacing w:val="7"/>
                <w:sz w:val="28"/>
                <w:szCs w:val="28"/>
                <w:highlight w:val="none"/>
              </w:rPr>
              <w:t>200</w:t>
            </w:r>
            <w:r>
              <w:rPr>
                <w:rFonts w:hint="eastAsia" w:ascii="仿宋" w:hAnsi="仿宋" w:eastAsia="仿宋" w:cs="仿宋"/>
                <w:spacing w:val="-43"/>
                <w:sz w:val="28"/>
                <w:szCs w:val="28"/>
                <w:highlight w:val="none"/>
              </w:rPr>
              <w:t xml:space="preserve"> </w:t>
            </w:r>
            <w:r>
              <w:rPr>
                <w:rFonts w:hint="eastAsia" w:ascii="仿宋" w:hAnsi="仿宋" w:eastAsia="仿宋" w:cs="仿宋"/>
                <w:spacing w:val="7"/>
                <w:sz w:val="28"/>
                <w:szCs w:val="28"/>
                <w:highlight w:val="none"/>
              </w:rPr>
              <w:t>000</w:t>
            </w:r>
            <w:r>
              <w:rPr>
                <w:rFonts w:hint="eastAsia" w:ascii="仿宋" w:hAnsi="仿宋" w:eastAsia="仿宋" w:cs="仿宋"/>
                <w:spacing w:val="-32"/>
                <w:sz w:val="28"/>
                <w:szCs w:val="28"/>
                <w:highlight w:val="none"/>
              </w:rPr>
              <w:t xml:space="preserve"> </w:t>
            </w:r>
            <w:r>
              <w:rPr>
                <w:rFonts w:hint="eastAsia" w:ascii="仿宋" w:hAnsi="仿宋" w:eastAsia="仿宋" w:cs="仿宋"/>
                <w:spacing w:val="7"/>
                <w:sz w:val="28"/>
                <w:szCs w:val="28"/>
                <w:highlight w:val="none"/>
              </w:rPr>
              <w:t>万元以下或资产总额</w:t>
            </w:r>
            <w:r>
              <w:rPr>
                <w:rFonts w:hint="eastAsia" w:ascii="仿宋" w:hAnsi="仿宋" w:eastAsia="仿宋" w:cs="仿宋"/>
                <w:spacing w:val="6"/>
                <w:sz w:val="28"/>
                <w:szCs w:val="28"/>
                <w:highlight w:val="none"/>
              </w:rPr>
              <w:t xml:space="preserve"> 10</w:t>
            </w:r>
            <w:r>
              <w:rPr>
                <w:rFonts w:hint="eastAsia" w:ascii="仿宋" w:hAnsi="仿宋" w:eastAsia="仿宋" w:cs="仿宋"/>
                <w:spacing w:val="-45"/>
                <w:sz w:val="28"/>
                <w:szCs w:val="28"/>
                <w:highlight w:val="none"/>
              </w:rPr>
              <w:t xml:space="preserve"> </w:t>
            </w:r>
            <w:r>
              <w:rPr>
                <w:rFonts w:hint="eastAsia" w:ascii="仿宋" w:hAnsi="仿宋" w:eastAsia="仿宋" w:cs="仿宋"/>
                <w:spacing w:val="6"/>
                <w:sz w:val="28"/>
                <w:szCs w:val="28"/>
                <w:highlight w:val="none"/>
              </w:rPr>
              <w:t>000</w:t>
            </w:r>
            <w:r>
              <w:rPr>
                <w:rFonts w:hint="eastAsia" w:ascii="仿宋" w:hAnsi="仿宋" w:eastAsia="仿宋" w:cs="仿宋"/>
                <w:spacing w:val="-32"/>
                <w:sz w:val="28"/>
                <w:szCs w:val="28"/>
                <w:highlight w:val="none"/>
              </w:rPr>
              <w:t xml:space="preserve"> </w:t>
            </w:r>
            <w:r>
              <w:rPr>
                <w:rFonts w:hint="eastAsia" w:ascii="仿宋" w:hAnsi="仿宋" w:eastAsia="仿宋" w:cs="仿宋"/>
                <w:spacing w:val="6"/>
                <w:sz w:val="28"/>
                <w:szCs w:val="28"/>
                <w:highlight w:val="none"/>
              </w:rPr>
              <w:t>万元以下的为中小微型企业。</w:t>
            </w:r>
          </w:p>
        </w:tc>
      </w:tr>
      <w:tr w14:paraId="3FE51E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506" w:type="dxa"/>
            <w:vMerge w:val="continue"/>
            <w:tcBorders>
              <w:top w:val="nil"/>
              <w:bottom w:val="nil"/>
            </w:tcBorders>
            <w:noWrap w:val="0"/>
            <w:vAlign w:val="top"/>
          </w:tcPr>
          <w:p w14:paraId="17EB704C">
            <w:pPr>
              <w:bidi w:val="0"/>
              <w:adjustRightInd/>
              <w:snapToGrid/>
              <w:spacing w:line="240" w:lineRule="auto"/>
              <w:rPr>
                <w:rFonts w:hint="eastAsia" w:ascii="仿宋" w:hAnsi="仿宋" w:eastAsia="仿宋" w:cs="仿宋"/>
                <w:sz w:val="28"/>
                <w:szCs w:val="28"/>
                <w:highlight w:val="none"/>
              </w:rPr>
            </w:pPr>
          </w:p>
        </w:tc>
        <w:tc>
          <w:tcPr>
            <w:tcW w:w="885" w:type="dxa"/>
            <w:noWrap w:val="0"/>
            <w:vAlign w:val="top"/>
          </w:tcPr>
          <w:p w14:paraId="0E773422">
            <w:pPr>
              <w:pStyle w:val="37"/>
              <w:bidi w:val="0"/>
              <w:adjustRightInd/>
              <w:snapToGrid/>
              <w:spacing w:before="53" w:line="240" w:lineRule="auto"/>
              <w:ind w:left="25"/>
              <w:rPr>
                <w:rFonts w:hint="eastAsia" w:ascii="仿宋" w:hAnsi="仿宋" w:eastAsia="仿宋" w:cs="仿宋"/>
                <w:sz w:val="28"/>
                <w:szCs w:val="28"/>
                <w:highlight w:val="none"/>
              </w:rPr>
            </w:pPr>
            <w:r>
              <w:rPr>
                <w:rFonts w:hint="eastAsia" w:ascii="仿宋" w:hAnsi="仿宋" w:eastAsia="仿宋" w:cs="仿宋"/>
                <w:spacing w:val="-3"/>
                <w:sz w:val="28"/>
                <w:szCs w:val="28"/>
                <w:highlight w:val="none"/>
              </w:rPr>
              <w:t>中型</w:t>
            </w:r>
          </w:p>
        </w:tc>
        <w:tc>
          <w:tcPr>
            <w:tcW w:w="7140" w:type="dxa"/>
            <w:noWrap w:val="0"/>
            <w:vAlign w:val="top"/>
          </w:tcPr>
          <w:p w14:paraId="5F238D81">
            <w:pPr>
              <w:pStyle w:val="37"/>
              <w:bidi w:val="0"/>
              <w:adjustRightInd/>
              <w:snapToGrid/>
              <w:spacing w:before="53" w:line="240" w:lineRule="auto"/>
              <w:ind w:left="13"/>
              <w:rPr>
                <w:rFonts w:hint="eastAsia" w:ascii="仿宋" w:hAnsi="仿宋" w:eastAsia="仿宋" w:cs="仿宋"/>
                <w:sz w:val="28"/>
                <w:szCs w:val="28"/>
                <w:highlight w:val="none"/>
              </w:rPr>
            </w:pPr>
            <w:r>
              <w:rPr>
                <w:rFonts w:hint="eastAsia" w:ascii="仿宋" w:hAnsi="仿宋" w:eastAsia="仿宋" w:cs="仿宋"/>
                <w:spacing w:val="4"/>
                <w:sz w:val="28"/>
                <w:szCs w:val="28"/>
                <w:highlight w:val="none"/>
              </w:rPr>
              <w:t>营业收入</w:t>
            </w:r>
            <w:r>
              <w:rPr>
                <w:rFonts w:hint="eastAsia" w:ascii="仿宋" w:hAnsi="仿宋" w:eastAsia="仿宋" w:cs="仿宋"/>
                <w:spacing w:val="-14"/>
                <w:sz w:val="28"/>
                <w:szCs w:val="28"/>
                <w:highlight w:val="none"/>
              </w:rPr>
              <w:t xml:space="preserve"> </w:t>
            </w:r>
            <w:r>
              <w:rPr>
                <w:rFonts w:hint="eastAsia" w:ascii="仿宋" w:hAnsi="仿宋" w:eastAsia="仿宋" w:cs="仿宋"/>
                <w:spacing w:val="4"/>
                <w:sz w:val="28"/>
                <w:szCs w:val="28"/>
                <w:highlight w:val="none"/>
              </w:rPr>
              <w:t>1</w:t>
            </w:r>
            <w:r>
              <w:rPr>
                <w:rFonts w:hint="eastAsia" w:ascii="仿宋" w:hAnsi="仿宋" w:eastAsia="仿宋" w:cs="仿宋"/>
                <w:spacing w:val="-45"/>
                <w:sz w:val="28"/>
                <w:szCs w:val="28"/>
                <w:highlight w:val="none"/>
              </w:rPr>
              <w:t xml:space="preserve"> </w:t>
            </w:r>
            <w:r>
              <w:rPr>
                <w:rFonts w:hint="eastAsia" w:ascii="仿宋" w:hAnsi="仿宋" w:eastAsia="仿宋" w:cs="仿宋"/>
                <w:spacing w:val="4"/>
                <w:sz w:val="28"/>
                <w:szCs w:val="28"/>
                <w:highlight w:val="none"/>
              </w:rPr>
              <w:t>000</w:t>
            </w:r>
            <w:r>
              <w:rPr>
                <w:rFonts w:hint="eastAsia" w:ascii="仿宋" w:hAnsi="仿宋" w:eastAsia="仿宋" w:cs="仿宋"/>
                <w:spacing w:val="-32"/>
                <w:sz w:val="28"/>
                <w:szCs w:val="28"/>
                <w:highlight w:val="none"/>
              </w:rPr>
              <w:t xml:space="preserve"> </w:t>
            </w:r>
            <w:r>
              <w:rPr>
                <w:rFonts w:hint="eastAsia" w:ascii="仿宋" w:hAnsi="仿宋" w:eastAsia="仿宋" w:cs="仿宋"/>
                <w:spacing w:val="4"/>
                <w:sz w:val="28"/>
                <w:szCs w:val="28"/>
                <w:highlight w:val="none"/>
              </w:rPr>
              <w:t>万元一</w:t>
            </w:r>
            <w:r>
              <w:rPr>
                <w:rFonts w:hint="eastAsia" w:ascii="仿宋" w:hAnsi="仿宋" w:eastAsia="仿宋" w:cs="仿宋"/>
                <w:spacing w:val="-36"/>
                <w:sz w:val="28"/>
                <w:szCs w:val="28"/>
                <w:highlight w:val="none"/>
              </w:rPr>
              <w:t xml:space="preserve"> </w:t>
            </w:r>
            <w:r>
              <w:rPr>
                <w:rFonts w:hint="eastAsia" w:ascii="仿宋" w:hAnsi="仿宋" w:eastAsia="仿宋" w:cs="仿宋"/>
                <w:spacing w:val="4"/>
                <w:sz w:val="28"/>
                <w:szCs w:val="28"/>
                <w:highlight w:val="none"/>
              </w:rPr>
              <w:t>200</w:t>
            </w:r>
            <w:r>
              <w:rPr>
                <w:rFonts w:hint="eastAsia" w:ascii="仿宋" w:hAnsi="仿宋" w:eastAsia="仿宋" w:cs="仿宋"/>
                <w:spacing w:val="-42"/>
                <w:sz w:val="28"/>
                <w:szCs w:val="28"/>
                <w:highlight w:val="none"/>
              </w:rPr>
              <w:t xml:space="preserve"> </w:t>
            </w:r>
            <w:r>
              <w:rPr>
                <w:rFonts w:hint="eastAsia" w:ascii="仿宋" w:hAnsi="仿宋" w:eastAsia="仿宋" w:cs="仿宋"/>
                <w:spacing w:val="4"/>
                <w:sz w:val="28"/>
                <w:szCs w:val="28"/>
                <w:highlight w:val="none"/>
              </w:rPr>
              <w:t>000</w:t>
            </w:r>
            <w:r>
              <w:rPr>
                <w:rFonts w:hint="eastAsia" w:ascii="仿宋" w:hAnsi="仿宋" w:eastAsia="仿宋" w:cs="仿宋"/>
                <w:spacing w:val="-32"/>
                <w:sz w:val="28"/>
                <w:szCs w:val="28"/>
                <w:highlight w:val="none"/>
              </w:rPr>
              <w:t xml:space="preserve"> </w:t>
            </w:r>
            <w:r>
              <w:rPr>
                <w:rFonts w:hint="eastAsia" w:ascii="仿宋" w:hAnsi="仿宋" w:eastAsia="仿宋" w:cs="仿宋"/>
                <w:spacing w:val="4"/>
                <w:sz w:val="28"/>
                <w:szCs w:val="28"/>
                <w:highlight w:val="none"/>
              </w:rPr>
              <w:t>万元，且资产总额 5</w:t>
            </w:r>
            <w:r>
              <w:rPr>
                <w:rFonts w:hint="eastAsia" w:ascii="仿宋" w:hAnsi="仿宋" w:eastAsia="仿宋" w:cs="仿宋"/>
                <w:spacing w:val="-45"/>
                <w:sz w:val="28"/>
                <w:szCs w:val="28"/>
                <w:highlight w:val="none"/>
              </w:rPr>
              <w:t xml:space="preserve"> </w:t>
            </w:r>
            <w:r>
              <w:rPr>
                <w:rFonts w:hint="eastAsia" w:ascii="仿宋" w:hAnsi="仿宋" w:eastAsia="仿宋" w:cs="仿宋"/>
                <w:spacing w:val="4"/>
                <w:sz w:val="28"/>
                <w:szCs w:val="28"/>
                <w:highlight w:val="none"/>
              </w:rPr>
              <w:t>000</w:t>
            </w:r>
            <w:r>
              <w:rPr>
                <w:rFonts w:hint="eastAsia" w:ascii="仿宋" w:hAnsi="仿宋" w:eastAsia="仿宋" w:cs="仿宋"/>
                <w:spacing w:val="-32"/>
                <w:sz w:val="28"/>
                <w:szCs w:val="28"/>
                <w:highlight w:val="none"/>
              </w:rPr>
              <w:t xml:space="preserve"> </w:t>
            </w:r>
            <w:r>
              <w:rPr>
                <w:rFonts w:hint="eastAsia" w:ascii="仿宋" w:hAnsi="仿宋" w:eastAsia="仿宋" w:cs="仿宋"/>
                <w:spacing w:val="4"/>
                <w:sz w:val="28"/>
                <w:szCs w:val="28"/>
                <w:highlight w:val="none"/>
              </w:rPr>
              <w:t>万元一</w:t>
            </w:r>
            <w:r>
              <w:rPr>
                <w:rFonts w:hint="eastAsia" w:ascii="仿宋" w:hAnsi="仿宋" w:eastAsia="仿宋" w:cs="仿宋"/>
                <w:spacing w:val="-30"/>
                <w:sz w:val="28"/>
                <w:szCs w:val="28"/>
                <w:highlight w:val="none"/>
              </w:rPr>
              <w:t xml:space="preserve"> </w:t>
            </w:r>
            <w:r>
              <w:rPr>
                <w:rFonts w:hint="eastAsia" w:ascii="仿宋" w:hAnsi="仿宋" w:eastAsia="仿宋" w:cs="仿宋"/>
                <w:spacing w:val="4"/>
                <w:sz w:val="28"/>
                <w:szCs w:val="28"/>
                <w:highlight w:val="none"/>
              </w:rPr>
              <w:t>10000</w:t>
            </w:r>
            <w:r>
              <w:rPr>
                <w:rFonts w:hint="eastAsia" w:ascii="仿宋" w:hAnsi="仿宋" w:eastAsia="仿宋" w:cs="仿宋"/>
                <w:spacing w:val="-33"/>
                <w:sz w:val="28"/>
                <w:szCs w:val="28"/>
                <w:highlight w:val="none"/>
              </w:rPr>
              <w:t xml:space="preserve"> </w:t>
            </w:r>
            <w:r>
              <w:rPr>
                <w:rFonts w:hint="eastAsia" w:ascii="仿宋" w:hAnsi="仿宋" w:eastAsia="仿宋" w:cs="仿宋"/>
                <w:spacing w:val="4"/>
                <w:sz w:val="28"/>
                <w:szCs w:val="28"/>
                <w:highlight w:val="none"/>
              </w:rPr>
              <w:t>万元</w:t>
            </w:r>
          </w:p>
        </w:tc>
      </w:tr>
      <w:tr w14:paraId="1323B6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506" w:type="dxa"/>
            <w:vMerge w:val="continue"/>
            <w:tcBorders>
              <w:top w:val="nil"/>
              <w:bottom w:val="nil"/>
            </w:tcBorders>
            <w:noWrap w:val="0"/>
            <w:vAlign w:val="top"/>
          </w:tcPr>
          <w:p w14:paraId="2F35AE34">
            <w:pPr>
              <w:bidi w:val="0"/>
              <w:adjustRightInd/>
              <w:snapToGrid/>
              <w:spacing w:line="240" w:lineRule="auto"/>
              <w:rPr>
                <w:rFonts w:hint="eastAsia" w:ascii="仿宋" w:hAnsi="仿宋" w:eastAsia="仿宋" w:cs="仿宋"/>
                <w:sz w:val="28"/>
                <w:szCs w:val="28"/>
                <w:highlight w:val="none"/>
              </w:rPr>
            </w:pPr>
          </w:p>
        </w:tc>
        <w:tc>
          <w:tcPr>
            <w:tcW w:w="885" w:type="dxa"/>
            <w:noWrap w:val="0"/>
            <w:vAlign w:val="top"/>
          </w:tcPr>
          <w:p w14:paraId="4DC4CBA5">
            <w:pPr>
              <w:pStyle w:val="37"/>
              <w:bidi w:val="0"/>
              <w:adjustRightInd/>
              <w:snapToGrid/>
              <w:spacing w:before="52" w:line="240" w:lineRule="auto"/>
              <w:ind w:left="11"/>
              <w:rPr>
                <w:rFonts w:hint="eastAsia" w:ascii="仿宋" w:hAnsi="仿宋" w:eastAsia="仿宋" w:cs="仿宋"/>
                <w:sz w:val="28"/>
                <w:szCs w:val="28"/>
                <w:highlight w:val="none"/>
              </w:rPr>
            </w:pPr>
            <w:r>
              <w:rPr>
                <w:rFonts w:hint="eastAsia" w:ascii="仿宋" w:hAnsi="仿宋" w:eastAsia="仿宋" w:cs="仿宋"/>
                <w:spacing w:val="2"/>
                <w:sz w:val="28"/>
                <w:szCs w:val="28"/>
                <w:highlight w:val="none"/>
              </w:rPr>
              <w:t>小型</w:t>
            </w:r>
          </w:p>
        </w:tc>
        <w:tc>
          <w:tcPr>
            <w:tcW w:w="7140" w:type="dxa"/>
            <w:noWrap w:val="0"/>
            <w:vAlign w:val="top"/>
          </w:tcPr>
          <w:p w14:paraId="34CEDAAD">
            <w:pPr>
              <w:pStyle w:val="37"/>
              <w:bidi w:val="0"/>
              <w:adjustRightInd/>
              <w:snapToGrid/>
              <w:spacing w:before="52" w:line="240" w:lineRule="auto"/>
              <w:ind w:left="13"/>
              <w:rPr>
                <w:rFonts w:hint="eastAsia" w:ascii="仿宋" w:hAnsi="仿宋" w:eastAsia="仿宋" w:cs="仿宋"/>
                <w:sz w:val="28"/>
                <w:szCs w:val="28"/>
                <w:highlight w:val="none"/>
              </w:rPr>
            </w:pPr>
            <w:r>
              <w:rPr>
                <w:rFonts w:hint="eastAsia" w:ascii="仿宋" w:hAnsi="仿宋" w:eastAsia="仿宋" w:cs="仿宋"/>
                <w:spacing w:val="5"/>
                <w:sz w:val="28"/>
                <w:szCs w:val="28"/>
                <w:highlight w:val="none"/>
              </w:rPr>
              <w:t>营业收入</w:t>
            </w:r>
            <w:r>
              <w:rPr>
                <w:rFonts w:hint="eastAsia" w:ascii="仿宋" w:hAnsi="仿宋" w:eastAsia="仿宋" w:cs="仿宋"/>
                <w:spacing w:val="-28"/>
                <w:sz w:val="28"/>
                <w:szCs w:val="28"/>
                <w:highlight w:val="none"/>
              </w:rPr>
              <w:t xml:space="preserve"> </w:t>
            </w:r>
            <w:r>
              <w:rPr>
                <w:rFonts w:hint="eastAsia" w:ascii="仿宋" w:hAnsi="仿宋" w:eastAsia="仿宋" w:cs="仿宋"/>
                <w:spacing w:val="5"/>
                <w:sz w:val="28"/>
                <w:szCs w:val="28"/>
                <w:highlight w:val="none"/>
              </w:rPr>
              <w:t>100</w:t>
            </w:r>
            <w:r>
              <w:rPr>
                <w:rFonts w:hint="eastAsia" w:ascii="仿宋" w:hAnsi="仿宋" w:eastAsia="仿宋" w:cs="仿宋"/>
                <w:spacing w:val="-32"/>
                <w:sz w:val="28"/>
                <w:szCs w:val="28"/>
                <w:highlight w:val="none"/>
              </w:rPr>
              <w:t xml:space="preserve"> </w:t>
            </w:r>
            <w:r>
              <w:rPr>
                <w:rFonts w:hint="eastAsia" w:ascii="仿宋" w:hAnsi="仿宋" w:eastAsia="仿宋" w:cs="仿宋"/>
                <w:spacing w:val="5"/>
                <w:sz w:val="28"/>
                <w:szCs w:val="28"/>
                <w:highlight w:val="none"/>
              </w:rPr>
              <w:t>万元一</w:t>
            </w:r>
            <w:r>
              <w:rPr>
                <w:rFonts w:hint="eastAsia" w:ascii="仿宋" w:hAnsi="仿宋" w:eastAsia="仿宋" w:cs="仿宋"/>
                <w:spacing w:val="-30"/>
                <w:sz w:val="28"/>
                <w:szCs w:val="28"/>
                <w:highlight w:val="none"/>
              </w:rPr>
              <w:t xml:space="preserve"> </w:t>
            </w:r>
            <w:r>
              <w:rPr>
                <w:rFonts w:hint="eastAsia" w:ascii="仿宋" w:hAnsi="仿宋" w:eastAsia="仿宋" w:cs="仿宋"/>
                <w:spacing w:val="5"/>
                <w:sz w:val="28"/>
                <w:szCs w:val="28"/>
                <w:highlight w:val="none"/>
              </w:rPr>
              <w:t>1</w:t>
            </w:r>
            <w:r>
              <w:rPr>
                <w:rFonts w:hint="eastAsia" w:ascii="仿宋" w:hAnsi="仿宋" w:eastAsia="仿宋" w:cs="仿宋"/>
                <w:spacing w:val="-45"/>
                <w:sz w:val="28"/>
                <w:szCs w:val="28"/>
                <w:highlight w:val="none"/>
              </w:rPr>
              <w:t xml:space="preserve"> </w:t>
            </w:r>
            <w:r>
              <w:rPr>
                <w:rFonts w:hint="eastAsia" w:ascii="仿宋" w:hAnsi="仿宋" w:eastAsia="仿宋" w:cs="仿宋"/>
                <w:spacing w:val="5"/>
                <w:sz w:val="28"/>
                <w:szCs w:val="28"/>
                <w:highlight w:val="none"/>
              </w:rPr>
              <w:t>000</w:t>
            </w:r>
            <w:r>
              <w:rPr>
                <w:rFonts w:hint="eastAsia" w:ascii="仿宋" w:hAnsi="仿宋" w:eastAsia="仿宋" w:cs="仿宋"/>
                <w:spacing w:val="-32"/>
                <w:sz w:val="28"/>
                <w:szCs w:val="28"/>
                <w:highlight w:val="none"/>
              </w:rPr>
              <w:t xml:space="preserve"> </w:t>
            </w:r>
            <w:r>
              <w:rPr>
                <w:rFonts w:hint="eastAsia" w:ascii="仿宋" w:hAnsi="仿宋" w:eastAsia="仿宋" w:cs="仿宋"/>
                <w:spacing w:val="5"/>
                <w:sz w:val="28"/>
                <w:szCs w:val="28"/>
                <w:highlight w:val="none"/>
              </w:rPr>
              <w:t xml:space="preserve">万元，且资产总额 </w:t>
            </w:r>
            <w:r>
              <w:rPr>
                <w:rFonts w:hint="eastAsia" w:ascii="仿宋" w:hAnsi="仿宋" w:eastAsia="仿宋" w:cs="仿宋"/>
                <w:spacing w:val="4"/>
                <w:sz w:val="28"/>
                <w:szCs w:val="28"/>
                <w:highlight w:val="none"/>
              </w:rPr>
              <w:t>2</w:t>
            </w:r>
            <w:r>
              <w:rPr>
                <w:rFonts w:hint="eastAsia" w:ascii="仿宋" w:hAnsi="仿宋" w:eastAsia="仿宋" w:cs="仿宋"/>
                <w:spacing w:val="-45"/>
                <w:sz w:val="28"/>
                <w:szCs w:val="28"/>
                <w:highlight w:val="none"/>
              </w:rPr>
              <w:t xml:space="preserve"> </w:t>
            </w:r>
            <w:r>
              <w:rPr>
                <w:rFonts w:hint="eastAsia" w:ascii="仿宋" w:hAnsi="仿宋" w:eastAsia="仿宋" w:cs="仿宋"/>
                <w:spacing w:val="4"/>
                <w:sz w:val="28"/>
                <w:szCs w:val="28"/>
                <w:highlight w:val="none"/>
              </w:rPr>
              <w:t>000</w:t>
            </w:r>
            <w:r>
              <w:rPr>
                <w:rFonts w:hint="eastAsia" w:ascii="仿宋" w:hAnsi="仿宋" w:eastAsia="仿宋" w:cs="仿宋"/>
                <w:spacing w:val="-32"/>
                <w:sz w:val="28"/>
                <w:szCs w:val="28"/>
                <w:highlight w:val="none"/>
              </w:rPr>
              <w:t xml:space="preserve"> </w:t>
            </w:r>
            <w:r>
              <w:rPr>
                <w:rFonts w:hint="eastAsia" w:ascii="仿宋" w:hAnsi="仿宋" w:eastAsia="仿宋" w:cs="仿宋"/>
                <w:spacing w:val="4"/>
                <w:sz w:val="28"/>
                <w:szCs w:val="28"/>
                <w:highlight w:val="none"/>
              </w:rPr>
              <w:t>万元一</w:t>
            </w:r>
            <w:r>
              <w:rPr>
                <w:rFonts w:hint="eastAsia" w:ascii="仿宋" w:hAnsi="仿宋" w:eastAsia="仿宋" w:cs="仿宋"/>
                <w:spacing w:val="-37"/>
                <w:sz w:val="28"/>
                <w:szCs w:val="28"/>
                <w:highlight w:val="none"/>
              </w:rPr>
              <w:t xml:space="preserve"> </w:t>
            </w:r>
            <w:r>
              <w:rPr>
                <w:rFonts w:hint="eastAsia" w:ascii="仿宋" w:hAnsi="仿宋" w:eastAsia="仿宋" w:cs="仿宋"/>
                <w:spacing w:val="4"/>
                <w:sz w:val="28"/>
                <w:szCs w:val="28"/>
                <w:highlight w:val="none"/>
              </w:rPr>
              <w:t>5</w:t>
            </w:r>
            <w:r>
              <w:rPr>
                <w:rFonts w:hint="eastAsia" w:ascii="仿宋" w:hAnsi="仿宋" w:eastAsia="仿宋" w:cs="仿宋"/>
                <w:spacing w:val="-45"/>
                <w:sz w:val="28"/>
                <w:szCs w:val="28"/>
                <w:highlight w:val="none"/>
              </w:rPr>
              <w:t xml:space="preserve"> </w:t>
            </w:r>
            <w:r>
              <w:rPr>
                <w:rFonts w:hint="eastAsia" w:ascii="仿宋" w:hAnsi="仿宋" w:eastAsia="仿宋" w:cs="仿宋"/>
                <w:spacing w:val="4"/>
                <w:sz w:val="28"/>
                <w:szCs w:val="28"/>
                <w:highlight w:val="none"/>
              </w:rPr>
              <w:t>000 万元</w:t>
            </w:r>
          </w:p>
        </w:tc>
      </w:tr>
      <w:tr w14:paraId="054FA9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506" w:type="dxa"/>
            <w:vMerge w:val="continue"/>
            <w:tcBorders>
              <w:top w:val="nil"/>
            </w:tcBorders>
            <w:noWrap w:val="0"/>
            <w:vAlign w:val="top"/>
          </w:tcPr>
          <w:p w14:paraId="1BB481EE">
            <w:pPr>
              <w:bidi w:val="0"/>
              <w:adjustRightInd/>
              <w:snapToGrid/>
              <w:spacing w:line="240" w:lineRule="auto"/>
              <w:rPr>
                <w:rFonts w:hint="eastAsia" w:ascii="仿宋" w:hAnsi="仿宋" w:eastAsia="仿宋" w:cs="仿宋"/>
                <w:sz w:val="28"/>
                <w:szCs w:val="28"/>
                <w:highlight w:val="none"/>
              </w:rPr>
            </w:pPr>
          </w:p>
        </w:tc>
        <w:tc>
          <w:tcPr>
            <w:tcW w:w="885" w:type="dxa"/>
            <w:noWrap w:val="0"/>
            <w:vAlign w:val="top"/>
          </w:tcPr>
          <w:p w14:paraId="659E23CA">
            <w:pPr>
              <w:pStyle w:val="37"/>
              <w:bidi w:val="0"/>
              <w:adjustRightInd/>
              <w:snapToGrid/>
              <w:spacing w:before="53" w:line="240" w:lineRule="auto"/>
              <w:ind w:left="5"/>
              <w:rPr>
                <w:rFonts w:hint="eastAsia" w:ascii="仿宋" w:hAnsi="仿宋" w:eastAsia="仿宋" w:cs="仿宋"/>
                <w:sz w:val="28"/>
                <w:szCs w:val="28"/>
                <w:highlight w:val="none"/>
              </w:rPr>
            </w:pPr>
            <w:r>
              <w:rPr>
                <w:rFonts w:hint="eastAsia" w:ascii="仿宋" w:hAnsi="仿宋" w:eastAsia="仿宋" w:cs="仿宋"/>
                <w:spacing w:val="4"/>
                <w:sz w:val="28"/>
                <w:szCs w:val="28"/>
                <w:highlight w:val="none"/>
              </w:rPr>
              <w:t>微型</w:t>
            </w:r>
          </w:p>
        </w:tc>
        <w:tc>
          <w:tcPr>
            <w:tcW w:w="7140" w:type="dxa"/>
            <w:noWrap w:val="0"/>
            <w:vAlign w:val="top"/>
          </w:tcPr>
          <w:p w14:paraId="697B2AAC">
            <w:pPr>
              <w:pStyle w:val="37"/>
              <w:bidi w:val="0"/>
              <w:adjustRightInd/>
              <w:snapToGrid/>
              <w:spacing w:before="53" w:line="240" w:lineRule="auto"/>
              <w:ind w:left="13"/>
              <w:rPr>
                <w:rFonts w:hint="eastAsia" w:ascii="仿宋" w:hAnsi="仿宋" w:eastAsia="仿宋" w:cs="仿宋"/>
                <w:sz w:val="28"/>
                <w:szCs w:val="28"/>
                <w:highlight w:val="none"/>
              </w:rPr>
            </w:pPr>
            <w:r>
              <w:rPr>
                <w:rFonts w:hint="eastAsia" w:ascii="仿宋" w:hAnsi="仿宋" w:eastAsia="仿宋" w:cs="仿宋"/>
                <w:spacing w:val="6"/>
                <w:sz w:val="28"/>
                <w:szCs w:val="28"/>
                <w:highlight w:val="none"/>
              </w:rPr>
              <w:t>营业收入</w:t>
            </w:r>
            <w:r>
              <w:rPr>
                <w:rFonts w:hint="eastAsia" w:ascii="仿宋" w:hAnsi="仿宋" w:eastAsia="仿宋" w:cs="仿宋"/>
                <w:spacing w:val="-19"/>
                <w:sz w:val="28"/>
                <w:szCs w:val="28"/>
                <w:highlight w:val="none"/>
              </w:rPr>
              <w:t xml:space="preserve"> </w:t>
            </w:r>
            <w:r>
              <w:rPr>
                <w:rFonts w:hint="eastAsia" w:ascii="仿宋" w:hAnsi="仿宋" w:eastAsia="仿宋" w:cs="仿宋"/>
                <w:spacing w:val="6"/>
                <w:sz w:val="28"/>
                <w:szCs w:val="28"/>
                <w:highlight w:val="none"/>
              </w:rPr>
              <w:t>100</w:t>
            </w:r>
            <w:r>
              <w:rPr>
                <w:rFonts w:hint="eastAsia" w:ascii="仿宋" w:hAnsi="仿宋" w:eastAsia="仿宋" w:cs="仿宋"/>
                <w:spacing w:val="-32"/>
                <w:sz w:val="28"/>
                <w:szCs w:val="28"/>
                <w:highlight w:val="none"/>
              </w:rPr>
              <w:t xml:space="preserve"> </w:t>
            </w:r>
            <w:r>
              <w:rPr>
                <w:rFonts w:hint="eastAsia" w:ascii="仿宋" w:hAnsi="仿宋" w:eastAsia="仿宋" w:cs="仿宋"/>
                <w:spacing w:val="6"/>
                <w:sz w:val="28"/>
                <w:szCs w:val="28"/>
                <w:highlight w:val="none"/>
              </w:rPr>
              <w:t>万元以下或资产总额</w:t>
            </w:r>
            <w:r>
              <w:rPr>
                <w:rFonts w:hint="eastAsia" w:ascii="仿宋" w:hAnsi="仿宋" w:eastAsia="仿宋" w:cs="仿宋"/>
                <w:spacing w:val="-37"/>
                <w:sz w:val="28"/>
                <w:szCs w:val="28"/>
                <w:highlight w:val="none"/>
              </w:rPr>
              <w:t xml:space="preserve"> </w:t>
            </w:r>
            <w:r>
              <w:rPr>
                <w:rFonts w:hint="eastAsia" w:ascii="仿宋" w:hAnsi="仿宋" w:eastAsia="仿宋" w:cs="仿宋"/>
                <w:spacing w:val="6"/>
                <w:sz w:val="28"/>
                <w:szCs w:val="28"/>
                <w:highlight w:val="none"/>
              </w:rPr>
              <w:t>2</w:t>
            </w:r>
            <w:r>
              <w:rPr>
                <w:rFonts w:hint="eastAsia" w:ascii="仿宋" w:hAnsi="仿宋" w:eastAsia="仿宋" w:cs="仿宋"/>
                <w:spacing w:val="-45"/>
                <w:sz w:val="28"/>
                <w:szCs w:val="28"/>
                <w:highlight w:val="none"/>
              </w:rPr>
              <w:t xml:space="preserve"> </w:t>
            </w:r>
            <w:r>
              <w:rPr>
                <w:rFonts w:hint="eastAsia" w:ascii="仿宋" w:hAnsi="仿宋" w:eastAsia="仿宋" w:cs="仿宋"/>
                <w:spacing w:val="6"/>
                <w:sz w:val="28"/>
                <w:szCs w:val="28"/>
                <w:highlight w:val="none"/>
              </w:rPr>
              <w:t>000</w:t>
            </w:r>
            <w:r>
              <w:rPr>
                <w:rFonts w:hint="eastAsia" w:ascii="仿宋" w:hAnsi="仿宋" w:eastAsia="仿宋" w:cs="仿宋"/>
                <w:spacing w:val="-32"/>
                <w:sz w:val="28"/>
                <w:szCs w:val="28"/>
                <w:highlight w:val="none"/>
              </w:rPr>
              <w:t xml:space="preserve"> </w:t>
            </w:r>
            <w:r>
              <w:rPr>
                <w:rFonts w:hint="eastAsia" w:ascii="仿宋" w:hAnsi="仿宋" w:eastAsia="仿宋" w:cs="仿宋"/>
                <w:spacing w:val="6"/>
                <w:sz w:val="28"/>
                <w:szCs w:val="28"/>
                <w:highlight w:val="none"/>
              </w:rPr>
              <w:t>万元以下的为微型企业</w:t>
            </w:r>
          </w:p>
        </w:tc>
      </w:tr>
      <w:tr w14:paraId="239DB6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506" w:type="dxa"/>
            <w:vMerge w:val="restart"/>
            <w:tcBorders>
              <w:bottom w:val="nil"/>
            </w:tcBorders>
            <w:noWrap w:val="0"/>
            <w:vAlign w:val="top"/>
          </w:tcPr>
          <w:p w14:paraId="00AFBFD0">
            <w:pPr>
              <w:bidi w:val="0"/>
              <w:adjustRightInd/>
              <w:snapToGrid/>
              <w:spacing w:line="240" w:lineRule="auto"/>
              <w:rPr>
                <w:rFonts w:hint="eastAsia" w:ascii="仿宋" w:hAnsi="仿宋" w:eastAsia="仿宋" w:cs="仿宋"/>
                <w:sz w:val="28"/>
                <w:szCs w:val="28"/>
                <w:highlight w:val="none"/>
              </w:rPr>
            </w:pPr>
          </w:p>
          <w:p w14:paraId="25E389A9">
            <w:pPr>
              <w:bidi w:val="0"/>
              <w:adjustRightInd/>
              <w:snapToGrid/>
              <w:spacing w:line="240" w:lineRule="auto"/>
              <w:rPr>
                <w:rFonts w:hint="eastAsia" w:ascii="仿宋" w:hAnsi="仿宋" w:eastAsia="仿宋" w:cs="仿宋"/>
                <w:sz w:val="28"/>
                <w:szCs w:val="28"/>
                <w:highlight w:val="none"/>
              </w:rPr>
            </w:pPr>
          </w:p>
          <w:p w14:paraId="60005F7F">
            <w:pPr>
              <w:bidi w:val="0"/>
              <w:adjustRightInd/>
              <w:snapToGrid/>
              <w:spacing w:line="240" w:lineRule="auto"/>
              <w:rPr>
                <w:rFonts w:hint="eastAsia" w:ascii="仿宋" w:hAnsi="仿宋" w:eastAsia="仿宋" w:cs="仿宋"/>
                <w:sz w:val="28"/>
                <w:szCs w:val="28"/>
                <w:highlight w:val="none"/>
              </w:rPr>
            </w:pPr>
          </w:p>
          <w:p w14:paraId="1256CFC4">
            <w:pPr>
              <w:pStyle w:val="37"/>
              <w:bidi w:val="0"/>
              <w:adjustRightInd/>
              <w:snapToGrid/>
              <w:spacing w:before="65" w:line="240" w:lineRule="auto"/>
              <w:ind w:left="6"/>
              <w:rPr>
                <w:rFonts w:hint="eastAsia" w:ascii="仿宋" w:hAnsi="仿宋" w:eastAsia="仿宋" w:cs="仿宋"/>
                <w:sz w:val="28"/>
                <w:szCs w:val="28"/>
                <w:highlight w:val="none"/>
              </w:rPr>
            </w:pPr>
            <w:r>
              <w:rPr>
                <w:rFonts w:hint="eastAsia" w:ascii="仿宋" w:hAnsi="仿宋" w:eastAsia="仿宋" w:cs="仿宋"/>
                <w:spacing w:val="7"/>
                <w:sz w:val="28"/>
                <w:szCs w:val="28"/>
                <w:highlight w:val="none"/>
              </w:rPr>
              <w:t>物业管理</w:t>
            </w:r>
          </w:p>
        </w:tc>
        <w:tc>
          <w:tcPr>
            <w:tcW w:w="8025" w:type="dxa"/>
            <w:gridSpan w:val="2"/>
            <w:noWrap w:val="0"/>
            <w:vAlign w:val="top"/>
          </w:tcPr>
          <w:p w14:paraId="6AD69435">
            <w:pPr>
              <w:pStyle w:val="37"/>
              <w:bidi w:val="0"/>
              <w:adjustRightInd/>
              <w:snapToGrid/>
              <w:spacing w:before="53" w:line="240" w:lineRule="auto"/>
              <w:ind w:left="8"/>
              <w:rPr>
                <w:rFonts w:hint="eastAsia" w:ascii="仿宋" w:hAnsi="仿宋" w:eastAsia="仿宋" w:cs="仿宋"/>
                <w:sz w:val="28"/>
                <w:szCs w:val="28"/>
                <w:highlight w:val="none"/>
              </w:rPr>
            </w:pPr>
            <w:r>
              <w:rPr>
                <w:rFonts w:hint="eastAsia" w:ascii="仿宋" w:hAnsi="仿宋" w:eastAsia="仿宋" w:cs="仿宋"/>
                <w:spacing w:val="6"/>
                <w:sz w:val="28"/>
                <w:szCs w:val="28"/>
                <w:highlight w:val="none"/>
              </w:rPr>
              <w:t>从业人员</w:t>
            </w:r>
            <w:r>
              <w:rPr>
                <w:rFonts w:hint="eastAsia" w:ascii="仿宋" w:hAnsi="仿宋" w:eastAsia="仿宋" w:cs="仿宋"/>
                <w:spacing w:val="-10"/>
                <w:sz w:val="28"/>
                <w:szCs w:val="28"/>
                <w:highlight w:val="none"/>
              </w:rPr>
              <w:t xml:space="preserve"> </w:t>
            </w:r>
            <w:r>
              <w:rPr>
                <w:rFonts w:hint="eastAsia" w:ascii="仿宋" w:hAnsi="仿宋" w:eastAsia="仿宋" w:cs="仿宋"/>
                <w:spacing w:val="6"/>
                <w:sz w:val="28"/>
                <w:szCs w:val="28"/>
                <w:highlight w:val="none"/>
              </w:rPr>
              <w:t>1</w:t>
            </w:r>
            <w:r>
              <w:rPr>
                <w:rFonts w:hint="eastAsia" w:ascii="仿宋" w:hAnsi="仿宋" w:eastAsia="仿宋" w:cs="仿宋"/>
                <w:spacing w:val="-45"/>
                <w:sz w:val="28"/>
                <w:szCs w:val="28"/>
                <w:highlight w:val="none"/>
              </w:rPr>
              <w:t xml:space="preserve"> </w:t>
            </w:r>
            <w:r>
              <w:rPr>
                <w:rFonts w:hint="eastAsia" w:ascii="仿宋" w:hAnsi="仿宋" w:eastAsia="仿宋" w:cs="仿宋"/>
                <w:spacing w:val="6"/>
                <w:sz w:val="28"/>
                <w:szCs w:val="28"/>
                <w:highlight w:val="none"/>
              </w:rPr>
              <w:t>000</w:t>
            </w:r>
            <w:r>
              <w:rPr>
                <w:rFonts w:hint="eastAsia" w:ascii="仿宋" w:hAnsi="仿宋" w:eastAsia="仿宋" w:cs="仿宋"/>
                <w:spacing w:val="-35"/>
                <w:sz w:val="28"/>
                <w:szCs w:val="28"/>
                <w:highlight w:val="none"/>
              </w:rPr>
              <w:t xml:space="preserve"> </w:t>
            </w:r>
            <w:r>
              <w:rPr>
                <w:rFonts w:hint="eastAsia" w:ascii="仿宋" w:hAnsi="仿宋" w:eastAsia="仿宋" w:cs="仿宋"/>
                <w:spacing w:val="6"/>
                <w:sz w:val="28"/>
                <w:szCs w:val="28"/>
                <w:highlight w:val="none"/>
              </w:rPr>
              <w:t>人以下或营业收入 5</w:t>
            </w:r>
            <w:r>
              <w:rPr>
                <w:rFonts w:hint="eastAsia" w:ascii="仿宋" w:hAnsi="仿宋" w:eastAsia="仿宋" w:cs="仿宋"/>
                <w:spacing w:val="-45"/>
                <w:sz w:val="28"/>
                <w:szCs w:val="28"/>
                <w:highlight w:val="none"/>
              </w:rPr>
              <w:t xml:space="preserve"> </w:t>
            </w:r>
            <w:r>
              <w:rPr>
                <w:rFonts w:hint="eastAsia" w:ascii="仿宋" w:hAnsi="仿宋" w:eastAsia="仿宋" w:cs="仿宋"/>
                <w:spacing w:val="6"/>
                <w:sz w:val="28"/>
                <w:szCs w:val="28"/>
                <w:highlight w:val="none"/>
              </w:rPr>
              <w:t>000</w:t>
            </w:r>
            <w:r>
              <w:rPr>
                <w:rFonts w:hint="eastAsia" w:ascii="仿宋" w:hAnsi="仿宋" w:eastAsia="仿宋" w:cs="仿宋"/>
                <w:spacing w:val="-32"/>
                <w:sz w:val="28"/>
                <w:szCs w:val="28"/>
                <w:highlight w:val="none"/>
              </w:rPr>
              <w:t xml:space="preserve"> </w:t>
            </w:r>
            <w:r>
              <w:rPr>
                <w:rFonts w:hint="eastAsia" w:ascii="仿宋" w:hAnsi="仿宋" w:eastAsia="仿宋" w:cs="仿宋"/>
                <w:spacing w:val="6"/>
                <w:sz w:val="28"/>
                <w:szCs w:val="28"/>
                <w:highlight w:val="none"/>
              </w:rPr>
              <w:t>万元以下的为中小微型企业。</w:t>
            </w:r>
          </w:p>
        </w:tc>
      </w:tr>
      <w:tr w14:paraId="732FE2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506" w:type="dxa"/>
            <w:vMerge w:val="continue"/>
            <w:tcBorders>
              <w:top w:val="nil"/>
              <w:bottom w:val="nil"/>
            </w:tcBorders>
            <w:noWrap w:val="0"/>
            <w:vAlign w:val="top"/>
          </w:tcPr>
          <w:p w14:paraId="1C937118">
            <w:pPr>
              <w:bidi w:val="0"/>
              <w:adjustRightInd/>
              <w:snapToGrid/>
              <w:spacing w:line="240" w:lineRule="auto"/>
              <w:rPr>
                <w:rFonts w:hint="eastAsia" w:ascii="仿宋" w:hAnsi="仿宋" w:eastAsia="仿宋" w:cs="仿宋"/>
                <w:sz w:val="28"/>
                <w:szCs w:val="28"/>
                <w:highlight w:val="none"/>
              </w:rPr>
            </w:pPr>
          </w:p>
        </w:tc>
        <w:tc>
          <w:tcPr>
            <w:tcW w:w="885" w:type="dxa"/>
            <w:noWrap w:val="0"/>
            <w:vAlign w:val="top"/>
          </w:tcPr>
          <w:p w14:paraId="0A7DBDA2">
            <w:pPr>
              <w:pStyle w:val="37"/>
              <w:bidi w:val="0"/>
              <w:adjustRightInd/>
              <w:snapToGrid/>
              <w:spacing w:before="53" w:line="240" w:lineRule="auto"/>
              <w:ind w:left="25"/>
              <w:rPr>
                <w:rFonts w:hint="eastAsia" w:ascii="仿宋" w:hAnsi="仿宋" w:eastAsia="仿宋" w:cs="仿宋"/>
                <w:sz w:val="28"/>
                <w:szCs w:val="28"/>
                <w:highlight w:val="none"/>
              </w:rPr>
            </w:pPr>
            <w:r>
              <w:rPr>
                <w:rFonts w:hint="eastAsia" w:ascii="仿宋" w:hAnsi="仿宋" w:eastAsia="仿宋" w:cs="仿宋"/>
                <w:spacing w:val="-3"/>
                <w:sz w:val="28"/>
                <w:szCs w:val="28"/>
                <w:highlight w:val="none"/>
              </w:rPr>
              <w:t>中型</w:t>
            </w:r>
          </w:p>
        </w:tc>
        <w:tc>
          <w:tcPr>
            <w:tcW w:w="7140" w:type="dxa"/>
            <w:noWrap w:val="0"/>
            <w:vAlign w:val="top"/>
          </w:tcPr>
          <w:p w14:paraId="423BCF7E">
            <w:pPr>
              <w:pStyle w:val="37"/>
              <w:bidi w:val="0"/>
              <w:adjustRightInd/>
              <w:snapToGrid/>
              <w:spacing w:before="52" w:line="240" w:lineRule="auto"/>
              <w:ind w:left="10"/>
              <w:rPr>
                <w:rFonts w:hint="eastAsia" w:ascii="仿宋" w:hAnsi="仿宋" w:eastAsia="仿宋" w:cs="仿宋"/>
                <w:sz w:val="28"/>
                <w:szCs w:val="28"/>
                <w:highlight w:val="none"/>
              </w:rPr>
            </w:pPr>
            <w:r>
              <w:rPr>
                <w:rFonts w:hint="eastAsia" w:ascii="仿宋" w:hAnsi="仿宋" w:eastAsia="仿宋" w:cs="仿宋"/>
                <w:spacing w:val="5"/>
                <w:sz w:val="28"/>
                <w:szCs w:val="28"/>
                <w:highlight w:val="none"/>
              </w:rPr>
              <w:t>从业人员 300</w:t>
            </w:r>
            <w:r>
              <w:rPr>
                <w:rFonts w:hint="eastAsia" w:ascii="仿宋" w:hAnsi="仿宋" w:eastAsia="仿宋" w:cs="仿宋"/>
                <w:spacing w:val="-38"/>
                <w:sz w:val="28"/>
                <w:szCs w:val="28"/>
                <w:highlight w:val="none"/>
              </w:rPr>
              <w:t xml:space="preserve"> </w:t>
            </w:r>
            <w:r>
              <w:rPr>
                <w:rFonts w:hint="eastAsia" w:ascii="仿宋" w:hAnsi="仿宋" w:eastAsia="仿宋" w:cs="仿宋"/>
                <w:spacing w:val="5"/>
                <w:sz w:val="28"/>
                <w:szCs w:val="28"/>
                <w:highlight w:val="none"/>
              </w:rPr>
              <w:t>人一</w:t>
            </w:r>
            <w:r>
              <w:rPr>
                <w:rFonts w:hint="eastAsia" w:ascii="仿宋" w:hAnsi="仿宋" w:eastAsia="仿宋" w:cs="仿宋"/>
                <w:spacing w:val="-28"/>
                <w:sz w:val="28"/>
                <w:szCs w:val="28"/>
                <w:highlight w:val="none"/>
              </w:rPr>
              <w:t xml:space="preserve"> </w:t>
            </w:r>
            <w:r>
              <w:rPr>
                <w:rFonts w:hint="eastAsia" w:ascii="仿宋" w:hAnsi="仿宋" w:eastAsia="仿宋" w:cs="仿宋"/>
                <w:spacing w:val="5"/>
                <w:sz w:val="28"/>
                <w:szCs w:val="28"/>
                <w:highlight w:val="none"/>
              </w:rPr>
              <w:t>1</w:t>
            </w:r>
            <w:r>
              <w:rPr>
                <w:rFonts w:hint="eastAsia" w:ascii="仿宋" w:hAnsi="仿宋" w:eastAsia="仿宋" w:cs="仿宋"/>
                <w:spacing w:val="-42"/>
                <w:sz w:val="28"/>
                <w:szCs w:val="28"/>
                <w:highlight w:val="none"/>
              </w:rPr>
              <w:t xml:space="preserve"> </w:t>
            </w:r>
            <w:r>
              <w:rPr>
                <w:rFonts w:hint="eastAsia" w:ascii="仿宋" w:hAnsi="仿宋" w:eastAsia="仿宋" w:cs="仿宋"/>
                <w:spacing w:val="5"/>
                <w:sz w:val="28"/>
                <w:szCs w:val="28"/>
                <w:highlight w:val="none"/>
              </w:rPr>
              <w:t>000</w:t>
            </w:r>
            <w:r>
              <w:rPr>
                <w:rFonts w:hint="eastAsia" w:ascii="仿宋" w:hAnsi="仿宋" w:eastAsia="仿宋" w:cs="仿宋"/>
                <w:spacing w:val="-35"/>
                <w:sz w:val="28"/>
                <w:szCs w:val="28"/>
                <w:highlight w:val="none"/>
              </w:rPr>
              <w:t xml:space="preserve"> </w:t>
            </w:r>
            <w:r>
              <w:rPr>
                <w:rFonts w:hint="eastAsia" w:ascii="仿宋" w:hAnsi="仿宋" w:eastAsia="仿宋" w:cs="仿宋"/>
                <w:spacing w:val="5"/>
                <w:sz w:val="28"/>
                <w:szCs w:val="28"/>
                <w:highlight w:val="none"/>
              </w:rPr>
              <w:t>人，且营业收入 1000</w:t>
            </w:r>
            <w:r>
              <w:rPr>
                <w:rFonts w:hint="eastAsia" w:ascii="仿宋" w:hAnsi="仿宋" w:eastAsia="仿宋" w:cs="仿宋"/>
                <w:spacing w:val="-33"/>
                <w:sz w:val="28"/>
                <w:szCs w:val="28"/>
                <w:highlight w:val="none"/>
              </w:rPr>
              <w:t xml:space="preserve"> </w:t>
            </w:r>
            <w:r>
              <w:rPr>
                <w:rFonts w:hint="eastAsia" w:ascii="仿宋" w:hAnsi="仿宋" w:eastAsia="仿宋" w:cs="仿宋"/>
                <w:spacing w:val="5"/>
                <w:sz w:val="28"/>
                <w:szCs w:val="28"/>
                <w:highlight w:val="none"/>
              </w:rPr>
              <w:t>万元一</w:t>
            </w:r>
            <w:r>
              <w:rPr>
                <w:rFonts w:hint="eastAsia" w:ascii="仿宋" w:hAnsi="仿宋" w:eastAsia="仿宋" w:cs="仿宋"/>
                <w:spacing w:val="-37"/>
                <w:sz w:val="28"/>
                <w:szCs w:val="28"/>
                <w:highlight w:val="none"/>
              </w:rPr>
              <w:t xml:space="preserve"> </w:t>
            </w:r>
            <w:r>
              <w:rPr>
                <w:rFonts w:hint="eastAsia" w:ascii="仿宋" w:hAnsi="仿宋" w:eastAsia="仿宋" w:cs="仿宋"/>
                <w:spacing w:val="5"/>
                <w:sz w:val="28"/>
                <w:szCs w:val="28"/>
                <w:highlight w:val="none"/>
              </w:rPr>
              <w:t>5</w:t>
            </w:r>
            <w:r>
              <w:rPr>
                <w:rFonts w:hint="eastAsia" w:ascii="仿宋" w:hAnsi="仿宋" w:eastAsia="仿宋" w:cs="仿宋"/>
                <w:spacing w:val="-45"/>
                <w:sz w:val="28"/>
                <w:szCs w:val="28"/>
                <w:highlight w:val="none"/>
              </w:rPr>
              <w:t xml:space="preserve"> </w:t>
            </w:r>
            <w:r>
              <w:rPr>
                <w:rFonts w:hint="eastAsia" w:ascii="仿宋" w:hAnsi="仿宋" w:eastAsia="仿宋" w:cs="仿宋"/>
                <w:spacing w:val="5"/>
                <w:sz w:val="28"/>
                <w:szCs w:val="28"/>
                <w:highlight w:val="none"/>
              </w:rPr>
              <w:t>0</w:t>
            </w:r>
            <w:r>
              <w:rPr>
                <w:rFonts w:hint="eastAsia" w:ascii="仿宋" w:hAnsi="仿宋" w:eastAsia="仿宋" w:cs="仿宋"/>
                <w:spacing w:val="4"/>
                <w:sz w:val="28"/>
                <w:szCs w:val="28"/>
                <w:highlight w:val="none"/>
              </w:rPr>
              <w:t>00</w:t>
            </w:r>
            <w:r>
              <w:rPr>
                <w:rFonts w:hint="eastAsia" w:ascii="仿宋" w:hAnsi="仿宋" w:eastAsia="仿宋" w:cs="仿宋"/>
                <w:spacing w:val="-32"/>
                <w:sz w:val="28"/>
                <w:szCs w:val="28"/>
                <w:highlight w:val="none"/>
              </w:rPr>
              <w:t xml:space="preserve"> </w:t>
            </w:r>
            <w:r>
              <w:rPr>
                <w:rFonts w:hint="eastAsia" w:ascii="仿宋" w:hAnsi="仿宋" w:eastAsia="仿宋" w:cs="仿宋"/>
                <w:spacing w:val="4"/>
                <w:sz w:val="28"/>
                <w:szCs w:val="28"/>
                <w:highlight w:val="none"/>
              </w:rPr>
              <w:t>万元</w:t>
            </w:r>
          </w:p>
        </w:tc>
      </w:tr>
      <w:tr w14:paraId="01883E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506" w:type="dxa"/>
            <w:vMerge w:val="continue"/>
            <w:tcBorders>
              <w:top w:val="nil"/>
              <w:bottom w:val="nil"/>
            </w:tcBorders>
            <w:noWrap w:val="0"/>
            <w:vAlign w:val="top"/>
          </w:tcPr>
          <w:p w14:paraId="3F12AA8F">
            <w:pPr>
              <w:bidi w:val="0"/>
              <w:adjustRightInd/>
              <w:snapToGrid/>
              <w:spacing w:line="240" w:lineRule="auto"/>
              <w:rPr>
                <w:rFonts w:hint="eastAsia" w:ascii="仿宋" w:hAnsi="仿宋" w:eastAsia="仿宋" w:cs="仿宋"/>
                <w:sz w:val="28"/>
                <w:szCs w:val="28"/>
                <w:highlight w:val="none"/>
              </w:rPr>
            </w:pPr>
          </w:p>
        </w:tc>
        <w:tc>
          <w:tcPr>
            <w:tcW w:w="885" w:type="dxa"/>
            <w:noWrap w:val="0"/>
            <w:vAlign w:val="top"/>
          </w:tcPr>
          <w:p w14:paraId="0E1891CE">
            <w:pPr>
              <w:pStyle w:val="37"/>
              <w:bidi w:val="0"/>
              <w:adjustRightInd/>
              <w:snapToGrid/>
              <w:spacing w:before="54" w:line="240" w:lineRule="auto"/>
              <w:ind w:left="11"/>
              <w:rPr>
                <w:rFonts w:hint="eastAsia" w:ascii="仿宋" w:hAnsi="仿宋" w:eastAsia="仿宋" w:cs="仿宋"/>
                <w:sz w:val="28"/>
                <w:szCs w:val="28"/>
                <w:highlight w:val="none"/>
              </w:rPr>
            </w:pPr>
            <w:r>
              <w:rPr>
                <w:rFonts w:hint="eastAsia" w:ascii="仿宋" w:hAnsi="仿宋" w:eastAsia="仿宋" w:cs="仿宋"/>
                <w:spacing w:val="2"/>
                <w:sz w:val="28"/>
                <w:szCs w:val="28"/>
                <w:highlight w:val="none"/>
              </w:rPr>
              <w:t>小型</w:t>
            </w:r>
          </w:p>
        </w:tc>
        <w:tc>
          <w:tcPr>
            <w:tcW w:w="7140" w:type="dxa"/>
            <w:noWrap w:val="0"/>
            <w:vAlign w:val="top"/>
          </w:tcPr>
          <w:p w14:paraId="0B65C977">
            <w:pPr>
              <w:pStyle w:val="37"/>
              <w:bidi w:val="0"/>
              <w:adjustRightInd/>
              <w:snapToGrid/>
              <w:spacing w:before="53" w:line="240" w:lineRule="auto"/>
              <w:ind w:left="10"/>
              <w:rPr>
                <w:rFonts w:hint="eastAsia" w:ascii="仿宋" w:hAnsi="仿宋" w:eastAsia="仿宋" w:cs="仿宋"/>
                <w:sz w:val="28"/>
                <w:szCs w:val="28"/>
                <w:highlight w:val="none"/>
              </w:rPr>
            </w:pPr>
            <w:r>
              <w:rPr>
                <w:rFonts w:hint="eastAsia" w:ascii="仿宋" w:hAnsi="仿宋" w:eastAsia="仿宋" w:cs="仿宋"/>
                <w:spacing w:val="4"/>
                <w:sz w:val="28"/>
                <w:szCs w:val="28"/>
                <w:highlight w:val="none"/>
              </w:rPr>
              <w:t>从业人员</w:t>
            </w:r>
            <w:r>
              <w:rPr>
                <w:rFonts w:hint="eastAsia" w:ascii="仿宋" w:hAnsi="仿宋" w:eastAsia="仿宋" w:cs="仿宋"/>
                <w:spacing w:val="-12"/>
                <w:sz w:val="28"/>
                <w:szCs w:val="28"/>
                <w:highlight w:val="none"/>
              </w:rPr>
              <w:t xml:space="preserve"> </w:t>
            </w:r>
            <w:r>
              <w:rPr>
                <w:rFonts w:hint="eastAsia" w:ascii="仿宋" w:hAnsi="仿宋" w:eastAsia="仿宋" w:cs="仿宋"/>
                <w:spacing w:val="4"/>
                <w:sz w:val="28"/>
                <w:szCs w:val="28"/>
                <w:highlight w:val="none"/>
              </w:rPr>
              <w:t>100</w:t>
            </w:r>
            <w:r>
              <w:rPr>
                <w:rFonts w:hint="eastAsia" w:ascii="仿宋" w:hAnsi="仿宋" w:eastAsia="仿宋" w:cs="仿宋"/>
                <w:spacing w:val="-36"/>
                <w:sz w:val="28"/>
                <w:szCs w:val="28"/>
                <w:highlight w:val="none"/>
              </w:rPr>
              <w:t xml:space="preserve"> </w:t>
            </w:r>
            <w:r>
              <w:rPr>
                <w:rFonts w:hint="eastAsia" w:ascii="仿宋" w:hAnsi="仿宋" w:eastAsia="仿宋" w:cs="仿宋"/>
                <w:spacing w:val="4"/>
                <w:sz w:val="28"/>
                <w:szCs w:val="28"/>
                <w:highlight w:val="none"/>
              </w:rPr>
              <w:t>人一</w:t>
            </w:r>
            <w:r>
              <w:rPr>
                <w:rFonts w:hint="eastAsia" w:ascii="仿宋" w:hAnsi="仿宋" w:eastAsia="仿宋" w:cs="仿宋"/>
                <w:spacing w:val="-37"/>
                <w:sz w:val="28"/>
                <w:szCs w:val="28"/>
                <w:highlight w:val="none"/>
              </w:rPr>
              <w:t xml:space="preserve"> </w:t>
            </w:r>
            <w:r>
              <w:rPr>
                <w:rFonts w:hint="eastAsia" w:ascii="仿宋" w:hAnsi="仿宋" w:eastAsia="仿宋" w:cs="仿宋"/>
                <w:spacing w:val="4"/>
                <w:sz w:val="28"/>
                <w:szCs w:val="28"/>
                <w:highlight w:val="none"/>
              </w:rPr>
              <w:t>300</w:t>
            </w:r>
            <w:r>
              <w:rPr>
                <w:rFonts w:hint="eastAsia" w:ascii="仿宋" w:hAnsi="仿宋" w:eastAsia="仿宋" w:cs="仿宋"/>
                <w:spacing w:val="-35"/>
                <w:sz w:val="28"/>
                <w:szCs w:val="28"/>
                <w:highlight w:val="none"/>
              </w:rPr>
              <w:t xml:space="preserve"> </w:t>
            </w:r>
            <w:r>
              <w:rPr>
                <w:rFonts w:hint="eastAsia" w:ascii="仿宋" w:hAnsi="仿宋" w:eastAsia="仿宋" w:cs="仿宋"/>
                <w:spacing w:val="4"/>
                <w:sz w:val="28"/>
                <w:szCs w:val="28"/>
                <w:highlight w:val="none"/>
              </w:rPr>
              <w:t>人，且营业收入 500</w:t>
            </w:r>
            <w:r>
              <w:rPr>
                <w:rFonts w:hint="eastAsia" w:ascii="仿宋" w:hAnsi="仿宋" w:eastAsia="仿宋" w:cs="仿宋"/>
                <w:spacing w:val="-32"/>
                <w:sz w:val="28"/>
                <w:szCs w:val="28"/>
                <w:highlight w:val="none"/>
              </w:rPr>
              <w:t xml:space="preserve"> </w:t>
            </w:r>
            <w:r>
              <w:rPr>
                <w:rFonts w:hint="eastAsia" w:ascii="仿宋" w:hAnsi="仿宋" w:eastAsia="仿宋" w:cs="仿宋"/>
                <w:spacing w:val="4"/>
                <w:sz w:val="28"/>
                <w:szCs w:val="28"/>
                <w:highlight w:val="none"/>
              </w:rPr>
              <w:t>万元一</w:t>
            </w:r>
            <w:r>
              <w:rPr>
                <w:rFonts w:hint="eastAsia" w:ascii="仿宋" w:hAnsi="仿宋" w:eastAsia="仿宋" w:cs="仿宋"/>
                <w:spacing w:val="-30"/>
                <w:sz w:val="28"/>
                <w:szCs w:val="28"/>
                <w:highlight w:val="none"/>
              </w:rPr>
              <w:t xml:space="preserve"> </w:t>
            </w:r>
            <w:r>
              <w:rPr>
                <w:rFonts w:hint="eastAsia" w:ascii="仿宋" w:hAnsi="仿宋" w:eastAsia="仿宋" w:cs="仿宋"/>
                <w:spacing w:val="4"/>
                <w:sz w:val="28"/>
                <w:szCs w:val="28"/>
                <w:highlight w:val="none"/>
              </w:rPr>
              <w:t>1</w:t>
            </w:r>
            <w:r>
              <w:rPr>
                <w:rFonts w:hint="eastAsia" w:ascii="仿宋" w:hAnsi="仿宋" w:eastAsia="仿宋" w:cs="仿宋"/>
                <w:spacing w:val="-45"/>
                <w:sz w:val="28"/>
                <w:szCs w:val="28"/>
                <w:highlight w:val="none"/>
              </w:rPr>
              <w:t xml:space="preserve"> </w:t>
            </w:r>
            <w:r>
              <w:rPr>
                <w:rFonts w:hint="eastAsia" w:ascii="仿宋" w:hAnsi="仿宋" w:eastAsia="仿宋" w:cs="仿宋"/>
                <w:spacing w:val="4"/>
                <w:sz w:val="28"/>
                <w:szCs w:val="28"/>
                <w:highlight w:val="none"/>
              </w:rPr>
              <w:t>000</w:t>
            </w:r>
            <w:r>
              <w:rPr>
                <w:rFonts w:hint="eastAsia" w:ascii="仿宋" w:hAnsi="仿宋" w:eastAsia="仿宋" w:cs="仿宋"/>
                <w:spacing w:val="-32"/>
                <w:sz w:val="28"/>
                <w:szCs w:val="28"/>
                <w:highlight w:val="none"/>
              </w:rPr>
              <w:t xml:space="preserve"> </w:t>
            </w:r>
            <w:r>
              <w:rPr>
                <w:rFonts w:hint="eastAsia" w:ascii="仿宋" w:hAnsi="仿宋" w:eastAsia="仿宋" w:cs="仿宋"/>
                <w:spacing w:val="4"/>
                <w:sz w:val="28"/>
                <w:szCs w:val="28"/>
                <w:highlight w:val="none"/>
              </w:rPr>
              <w:t>万元</w:t>
            </w:r>
          </w:p>
        </w:tc>
      </w:tr>
      <w:tr w14:paraId="4EE795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506" w:type="dxa"/>
            <w:vMerge w:val="continue"/>
            <w:tcBorders>
              <w:top w:val="nil"/>
            </w:tcBorders>
            <w:noWrap w:val="0"/>
            <w:vAlign w:val="top"/>
          </w:tcPr>
          <w:p w14:paraId="6FA86DDB">
            <w:pPr>
              <w:bidi w:val="0"/>
              <w:adjustRightInd/>
              <w:snapToGrid/>
              <w:spacing w:line="240" w:lineRule="auto"/>
              <w:rPr>
                <w:rFonts w:hint="eastAsia" w:ascii="仿宋" w:hAnsi="仿宋" w:eastAsia="仿宋" w:cs="仿宋"/>
                <w:sz w:val="28"/>
                <w:szCs w:val="28"/>
                <w:highlight w:val="none"/>
              </w:rPr>
            </w:pPr>
          </w:p>
        </w:tc>
        <w:tc>
          <w:tcPr>
            <w:tcW w:w="885" w:type="dxa"/>
            <w:noWrap w:val="0"/>
            <w:vAlign w:val="top"/>
          </w:tcPr>
          <w:p w14:paraId="7CAE60A9">
            <w:pPr>
              <w:pStyle w:val="37"/>
              <w:bidi w:val="0"/>
              <w:adjustRightInd/>
              <w:snapToGrid/>
              <w:spacing w:before="53" w:line="240" w:lineRule="auto"/>
              <w:ind w:left="5"/>
              <w:rPr>
                <w:rFonts w:hint="eastAsia" w:ascii="仿宋" w:hAnsi="仿宋" w:eastAsia="仿宋" w:cs="仿宋"/>
                <w:sz w:val="28"/>
                <w:szCs w:val="28"/>
                <w:highlight w:val="none"/>
              </w:rPr>
            </w:pPr>
            <w:r>
              <w:rPr>
                <w:rFonts w:hint="eastAsia" w:ascii="仿宋" w:hAnsi="仿宋" w:eastAsia="仿宋" w:cs="仿宋"/>
                <w:spacing w:val="4"/>
                <w:sz w:val="28"/>
                <w:szCs w:val="28"/>
                <w:highlight w:val="none"/>
              </w:rPr>
              <w:t>微型</w:t>
            </w:r>
          </w:p>
        </w:tc>
        <w:tc>
          <w:tcPr>
            <w:tcW w:w="7140" w:type="dxa"/>
            <w:noWrap w:val="0"/>
            <w:vAlign w:val="top"/>
          </w:tcPr>
          <w:p w14:paraId="654FF561">
            <w:pPr>
              <w:pStyle w:val="37"/>
              <w:bidi w:val="0"/>
              <w:adjustRightInd/>
              <w:snapToGrid/>
              <w:spacing w:before="53" w:line="240" w:lineRule="auto"/>
              <w:ind w:left="10"/>
              <w:rPr>
                <w:rFonts w:hint="eastAsia" w:ascii="仿宋" w:hAnsi="仿宋" w:eastAsia="仿宋" w:cs="仿宋"/>
                <w:sz w:val="28"/>
                <w:szCs w:val="28"/>
                <w:highlight w:val="none"/>
              </w:rPr>
            </w:pPr>
            <w:r>
              <w:rPr>
                <w:rFonts w:hint="eastAsia" w:ascii="仿宋" w:hAnsi="仿宋" w:eastAsia="仿宋" w:cs="仿宋"/>
                <w:spacing w:val="6"/>
                <w:sz w:val="28"/>
                <w:szCs w:val="28"/>
                <w:highlight w:val="none"/>
              </w:rPr>
              <w:t>从业人员</w:t>
            </w:r>
            <w:r>
              <w:rPr>
                <w:rFonts w:hint="eastAsia" w:ascii="仿宋" w:hAnsi="仿宋" w:eastAsia="仿宋" w:cs="仿宋"/>
                <w:spacing w:val="-24"/>
                <w:sz w:val="28"/>
                <w:szCs w:val="28"/>
                <w:highlight w:val="none"/>
              </w:rPr>
              <w:t xml:space="preserve"> </w:t>
            </w:r>
            <w:r>
              <w:rPr>
                <w:rFonts w:hint="eastAsia" w:ascii="仿宋" w:hAnsi="仿宋" w:eastAsia="仿宋" w:cs="仿宋"/>
                <w:spacing w:val="6"/>
                <w:sz w:val="28"/>
                <w:szCs w:val="28"/>
                <w:highlight w:val="none"/>
              </w:rPr>
              <w:t>100</w:t>
            </w:r>
            <w:r>
              <w:rPr>
                <w:rFonts w:hint="eastAsia" w:ascii="仿宋" w:hAnsi="仿宋" w:eastAsia="仿宋" w:cs="仿宋"/>
                <w:spacing w:val="-36"/>
                <w:sz w:val="28"/>
                <w:szCs w:val="28"/>
                <w:highlight w:val="none"/>
              </w:rPr>
              <w:t xml:space="preserve"> </w:t>
            </w:r>
            <w:r>
              <w:rPr>
                <w:rFonts w:hint="eastAsia" w:ascii="仿宋" w:hAnsi="仿宋" w:eastAsia="仿宋" w:cs="仿宋"/>
                <w:spacing w:val="6"/>
                <w:sz w:val="28"/>
                <w:szCs w:val="28"/>
                <w:highlight w:val="none"/>
              </w:rPr>
              <w:t>人以下或营业收入 500</w:t>
            </w:r>
            <w:r>
              <w:rPr>
                <w:rFonts w:hint="eastAsia" w:ascii="仿宋" w:hAnsi="仿宋" w:eastAsia="仿宋" w:cs="仿宋"/>
                <w:spacing w:val="-32"/>
                <w:sz w:val="28"/>
                <w:szCs w:val="28"/>
                <w:highlight w:val="none"/>
              </w:rPr>
              <w:t xml:space="preserve"> </w:t>
            </w:r>
            <w:r>
              <w:rPr>
                <w:rFonts w:hint="eastAsia" w:ascii="仿宋" w:hAnsi="仿宋" w:eastAsia="仿宋" w:cs="仿宋"/>
                <w:spacing w:val="6"/>
                <w:sz w:val="28"/>
                <w:szCs w:val="28"/>
                <w:highlight w:val="none"/>
              </w:rPr>
              <w:t>万元以下</w:t>
            </w:r>
          </w:p>
        </w:tc>
      </w:tr>
    </w:tbl>
    <w:p w14:paraId="64117C89">
      <w:pPr>
        <w:pStyle w:val="10"/>
        <w:tabs>
          <w:tab w:val="left" w:pos="9214"/>
        </w:tabs>
        <w:bidi w:val="0"/>
        <w:adjustRightInd/>
        <w:snapToGrid/>
        <w:spacing w:line="240" w:lineRule="auto"/>
        <w:rPr>
          <w:rFonts w:hint="eastAsia" w:ascii="仿宋" w:hAnsi="仿宋" w:eastAsia="仿宋" w:cs="仿宋"/>
          <w:sz w:val="28"/>
          <w:szCs w:val="28"/>
          <w:highlight w:val="none"/>
        </w:rPr>
      </w:pPr>
    </w:p>
    <w:p w14:paraId="23D8A5F7">
      <w:pPr>
        <w:bidi w:val="0"/>
        <w:adjustRightInd/>
        <w:snapToGrid/>
        <w:spacing w:line="240" w:lineRule="auto"/>
        <w:rPr>
          <w:rFonts w:hint="eastAsia" w:ascii="仿宋" w:hAnsi="仿宋" w:eastAsia="仿宋" w:cs="仿宋"/>
          <w:sz w:val="28"/>
          <w:szCs w:val="28"/>
          <w:highlight w:val="none"/>
        </w:rPr>
        <w:sectPr>
          <w:footerReference r:id="rId7" w:type="default"/>
          <w:pgSz w:w="11906" w:h="16838"/>
          <w:pgMar w:top="1094" w:right="1076" w:bottom="1093" w:left="1095" w:header="0" w:footer="924" w:gutter="0"/>
          <w:pgNumType w:fmt="decimal"/>
          <w:cols w:space="720" w:num="1"/>
        </w:sectPr>
      </w:pPr>
    </w:p>
    <w:tbl>
      <w:tblPr>
        <w:tblStyle w:val="36"/>
        <w:tblW w:w="871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04"/>
        <w:gridCol w:w="915"/>
        <w:gridCol w:w="6600"/>
      </w:tblGrid>
      <w:tr w14:paraId="679830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0" w:hRule="atLeast"/>
        </w:trPr>
        <w:tc>
          <w:tcPr>
            <w:tcW w:w="1204" w:type="dxa"/>
            <w:noWrap w:val="0"/>
            <w:vAlign w:val="top"/>
          </w:tcPr>
          <w:p w14:paraId="0E494E17">
            <w:pPr>
              <w:bidi w:val="0"/>
              <w:adjustRightInd/>
              <w:snapToGrid/>
              <w:spacing w:line="240" w:lineRule="auto"/>
              <w:rPr>
                <w:rFonts w:hint="eastAsia" w:ascii="仿宋" w:hAnsi="仿宋" w:eastAsia="仿宋" w:cs="仿宋"/>
                <w:sz w:val="28"/>
                <w:szCs w:val="28"/>
                <w:highlight w:val="none"/>
              </w:rPr>
            </w:pPr>
          </w:p>
          <w:p w14:paraId="074FD7BD">
            <w:pPr>
              <w:pStyle w:val="37"/>
              <w:bidi w:val="0"/>
              <w:adjustRightInd/>
              <w:snapToGrid/>
              <w:spacing w:before="65" w:line="240" w:lineRule="auto"/>
              <w:ind w:left="5" w:right="9" w:firstLine="2"/>
              <w:rPr>
                <w:rFonts w:hint="eastAsia" w:ascii="仿宋" w:hAnsi="仿宋" w:eastAsia="仿宋" w:cs="仿宋"/>
                <w:sz w:val="28"/>
                <w:szCs w:val="28"/>
                <w:highlight w:val="none"/>
              </w:rPr>
            </w:pPr>
            <w:r>
              <w:rPr>
                <w:rFonts w:hint="eastAsia" w:ascii="仿宋" w:hAnsi="仿宋" w:eastAsia="仿宋" w:cs="仿宋"/>
                <w:spacing w:val="20"/>
                <w:sz w:val="28"/>
                <w:szCs w:val="28"/>
                <w:highlight w:val="none"/>
              </w:rPr>
              <w:t>租赁和商务服</w:t>
            </w:r>
            <w:r>
              <w:rPr>
                <w:rFonts w:hint="eastAsia" w:ascii="仿宋" w:hAnsi="仿宋" w:eastAsia="仿宋" w:cs="仿宋"/>
                <w:spacing w:val="60"/>
                <w:sz w:val="28"/>
                <w:szCs w:val="28"/>
                <w:highlight w:val="none"/>
              </w:rPr>
              <w:t xml:space="preserve"> </w:t>
            </w:r>
            <w:r>
              <w:rPr>
                <w:rFonts w:hint="eastAsia" w:ascii="仿宋" w:hAnsi="仿宋" w:eastAsia="仿宋" w:cs="仿宋"/>
                <w:spacing w:val="20"/>
                <w:sz w:val="28"/>
                <w:szCs w:val="28"/>
                <w:highlight w:val="none"/>
              </w:rPr>
              <w:t>务</w:t>
            </w:r>
            <w:r>
              <w:rPr>
                <w:rFonts w:hint="eastAsia" w:ascii="仿宋" w:hAnsi="仿宋" w:eastAsia="仿宋" w:cs="仿宋"/>
                <w:sz w:val="28"/>
                <w:szCs w:val="28"/>
                <w:highlight w:val="none"/>
              </w:rPr>
              <w:t xml:space="preserve"> </w:t>
            </w:r>
            <w:r>
              <w:rPr>
                <w:rFonts w:hint="eastAsia" w:ascii="仿宋" w:hAnsi="仿宋" w:eastAsia="仿宋" w:cs="仿宋"/>
                <w:spacing w:val="1"/>
                <w:sz w:val="28"/>
                <w:szCs w:val="28"/>
                <w:highlight w:val="none"/>
              </w:rPr>
              <w:t>业</w:t>
            </w:r>
          </w:p>
        </w:tc>
        <w:tc>
          <w:tcPr>
            <w:tcW w:w="7515" w:type="dxa"/>
            <w:gridSpan w:val="2"/>
            <w:noWrap w:val="0"/>
            <w:vAlign w:val="top"/>
          </w:tcPr>
          <w:p w14:paraId="068888F6">
            <w:pPr>
              <w:pStyle w:val="37"/>
              <w:bidi w:val="0"/>
              <w:adjustRightInd/>
              <w:snapToGrid/>
              <w:spacing w:before="52" w:line="240" w:lineRule="auto"/>
              <w:ind w:firstLine="2"/>
              <w:jc w:val="both"/>
              <w:rPr>
                <w:rFonts w:hint="eastAsia" w:ascii="仿宋" w:hAnsi="仿宋" w:eastAsia="仿宋" w:cs="仿宋"/>
                <w:sz w:val="28"/>
                <w:szCs w:val="28"/>
                <w:highlight w:val="none"/>
              </w:rPr>
            </w:pPr>
            <w:r>
              <w:rPr>
                <w:rFonts w:hint="eastAsia" w:ascii="仿宋" w:hAnsi="仿宋" w:eastAsia="仿宋" w:cs="仿宋"/>
                <w:spacing w:val="7"/>
                <w:sz w:val="28"/>
                <w:szCs w:val="28"/>
                <w:highlight w:val="none"/>
              </w:rPr>
              <w:t>从业人员</w:t>
            </w:r>
            <w:r>
              <w:rPr>
                <w:rFonts w:hint="eastAsia" w:ascii="仿宋" w:hAnsi="仿宋" w:eastAsia="仿宋" w:cs="仿宋"/>
                <w:spacing w:val="-35"/>
                <w:sz w:val="28"/>
                <w:szCs w:val="28"/>
                <w:highlight w:val="none"/>
              </w:rPr>
              <w:t xml:space="preserve"> </w:t>
            </w:r>
            <w:r>
              <w:rPr>
                <w:rFonts w:hint="eastAsia" w:ascii="仿宋" w:hAnsi="仿宋" w:eastAsia="仿宋" w:cs="仿宋"/>
                <w:spacing w:val="7"/>
                <w:sz w:val="28"/>
                <w:szCs w:val="28"/>
                <w:highlight w:val="none"/>
              </w:rPr>
              <w:t>300</w:t>
            </w:r>
            <w:r>
              <w:rPr>
                <w:rFonts w:hint="eastAsia" w:ascii="仿宋" w:hAnsi="仿宋" w:eastAsia="仿宋" w:cs="仿宋"/>
                <w:spacing w:val="-34"/>
                <w:sz w:val="28"/>
                <w:szCs w:val="28"/>
                <w:highlight w:val="none"/>
              </w:rPr>
              <w:t xml:space="preserve"> </w:t>
            </w:r>
            <w:r>
              <w:rPr>
                <w:rFonts w:hint="eastAsia" w:ascii="仿宋" w:hAnsi="仿宋" w:eastAsia="仿宋" w:cs="仿宋"/>
                <w:spacing w:val="7"/>
                <w:sz w:val="28"/>
                <w:szCs w:val="28"/>
                <w:highlight w:val="none"/>
              </w:rPr>
              <w:t>人以下或资产总额 120</w:t>
            </w:r>
            <w:r>
              <w:rPr>
                <w:rFonts w:hint="eastAsia" w:ascii="仿宋" w:hAnsi="仿宋" w:eastAsia="仿宋" w:cs="仿宋"/>
                <w:spacing w:val="-43"/>
                <w:sz w:val="28"/>
                <w:szCs w:val="28"/>
                <w:highlight w:val="none"/>
              </w:rPr>
              <w:t xml:space="preserve"> </w:t>
            </w:r>
            <w:r>
              <w:rPr>
                <w:rFonts w:hint="eastAsia" w:ascii="仿宋" w:hAnsi="仿宋" w:eastAsia="仿宋" w:cs="仿宋"/>
                <w:spacing w:val="7"/>
                <w:sz w:val="28"/>
                <w:szCs w:val="28"/>
                <w:highlight w:val="none"/>
              </w:rPr>
              <w:t>000</w:t>
            </w:r>
            <w:r>
              <w:rPr>
                <w:rFonts w:hint="eastAsia" w:ascii="仿宋" w:hAnsi="仿宋" w:eastAsia="仿宋" w:cs="仿宋"/>
                <w:spacing w:val="-33"/>
                <w:sz w:val="28"/>
                <w:szCs w:val="28"/>
                <w:highlight w:val="none"/>
              </w:rPr>
              <w:t xml:space="preserve"> </w:t>
            </w:r>
            <w:r>
              <w:rPr>
                <w:rFonts w:hint="eastAsia" w:ascii="仿宋" w:hAnsi="仿宋" w:eastAsia="仿宋" w:cs="仿宋"/>
                <w:spacing w:val="7"/>
                <w:sz w:val="28"/>
                <w:szCs w:val="28"/>
                <w:highlight w:val="none"/>
              </w:rPr>
              <w:t>万元以下的为中小微型企业。</w:t>
            </w:r>
            <w:r>
              <w:rPr>
                <w:rFonts w:hint="eastAsia" w:ascii="仿宋" w:hAnsi="仿宋" w:eastAsia="仿宋" w:cs="仿宋"/>
                <w:spacing w:val="6"/>
                <w:sz w:val="28"/>
                <w:szCs w:val="28"/>
                <w:highlight w:val="none"/>
              </w:rPr>
              <w:t xml:space="preserve"> 其中， 从业人</w:t>
            </w:r>
            <w:r>
              <w:rPr>
                <w:rFonts w:hint="eastAsia" w:ascii="仿宋" w:hAnsi="仿宋" w:eastAsia="仿宋" w:cs="仿宋"/>
                <w:sz w:val="28"/>
                <w:szCs w:val="28"/>
                <w:highlight w:val="none"/>
              </w:rPr>
              <w:t xml:space="preserve"> </w:t>
            </w:r>
            <w:r>
              <w:rPr>
                <w:rFonts w:hint="eastAsia" w:ascii="仿宋" w:hAnsi="仿宋" w:eastAsia="仿宋" w:cs="仿宋"/>
                <w:spacing w:val="3"/>
                <w:sz w:val="28"/>
                <w:szCs w:val="28"/>
                <w:highlight w:val="none"/>
              </w:rPr>
              <w:t>员</w:t>
            </w:r>
            <w:r>
              <w:rPr>
                <w:rFonts w:hint="eastAsia" w:ascii="仿宋" w:hAnsi="仿宋" w:eastAsia="仿宋" w:cs="仿宋"/>
                <w:spacing w:val="-30"/>
                <w:sz w:val="28"/>
                <w:szCs w:val="28"/>
                <w:highlight w:val="none"/>
              </w:rPr>
              <w:t xml:space="preserve"> </w:t>
            </w:r>
            <w:r>
              <w:rPr>
                <w:rFonts w:hint="eastAsia" w:ascii="仿宋" w:hAnsi="仿宋" w:eastAsia="仿宋" w:cs="仿宋"/>
                <w:spacing w:val="3"/>
                <w:sz w:val="28"/>
                <w:szCs w:val="28"/>
                <w:highlight w:val="none"/>
              </w:rPr>
              <w:t>100</w:t>
            </w:r>
            <w:r>
              <w:rPr>
                <w:rFonts w:hint="eastAsia" w:ascii="仿宋" w:hAnsi="仿宋" w:eastAsia="仿宋" w:cs="仿宋"/>
                <w:spacing w:val="-36"/>
                <w:sz w:val="28"/>
                <w:szCs w:val="28"/>
                <w:highlight w:val="none"/>
              </w:rPr>
              <w:t xml:space="preserve"> </w:t>
            </w:r>
            <w:r>
              <w:rPr>
                <w:rFonts w:hint="eastAsia" w:ascii="仿宋" w:hAnsi="仿宋" w:eastAsia="仿宋" w:cs="仿宋"/>
                <w:spacing w:val="3"/>
                <w:sz w:val="28"/>
                <w:szCs w:val="28"/>
                <w:highlight w:val="none"/>
              </w:rPr>
              <w:t>人及以上，且资产总额 8</w:t>
            </w:r>
            <w:r>
              <w:rPr>
                <w:rFonts w:hint="eastAsia" w:ascii="仿宋" w:hAnsi="仿宋" w:eastAsia="仿宋" w:cs="仿宋"/>
                <w:spacing w:val="-45"/>
                <w:sz w:val="28"/>
                <w:szCs w:val="28"/>
                <w:highlight w:val="none"/>
              </w:rPr>
              <w:t xml:space="preserve"> </w:t>
            </w:r>
            <w:r>
              <w:rPr>
                <w:rFonts w:hint="eastAsia" w:ascii="仿宋" w:hAnsi="仿宋" w:eastAsia="仿宋" w:cs="仿宋"/>
                <w:spacing w:val="3"/>
                <w:sz w:val="28"/>
                <w:szCs w:val="28"/>
                <w:highlight w:val="none"/>
              </w:rPr>
              <w:t>000</w:t>
            </w:r>
            <w:r>
              <w:rPr>
                <w:rFonts w:hint="eastAsia" w:ascii="仿宋" w:hAnsi="仿宋" w:eastAsia="仿宋" w:cs="仿宋"/>
                <w:spacing w:val="-33"/>
                <w:sz w:val="28"/>
                <w:szCs w:val="28"/>
                <w:highlight w:val="none"/>
              </w:rPr>
              <w:t xml:space="preserve"> </w:t>
            </w:r>
            <w:r>
              <w:rPr>
                <w:rFonts w:hint="eastAsia" w:ascii="仿宋" w:hAnsi="仿宋" w:eastAsia="仿宋" w:cs="仿宋"/>
                <w:spacing w:val="3"/>
                <w:sz w:val="28"/>
                <w:szCs w:val="28"/>
                <w:highlight w:val="none"/>
              </w:rPr>
              <w:t>万元及以上的为</w:t>
            </w:r>
            <w:r>
              <w:rPr>
                <w:rFonts w:hint="eastAsia" w:ascii="仿宋" w:hAnsi="仿宋" w:eastAsia="仿宋" w:cs="仿宋"/>
                <w:spacing w:val="2"/>
                <w:sz w:val="28"/>
                <w:szCs w:val="28"/>
                <w:highlight w:val="none"/>
              </w:rPr>
              <w:t>中型企业；从业 人员</w:t>
            </w:r>
            <w:r>
              <w:rPr>
                <w:rFonts w:hint="eastAsia" w:ascii="仿宋" w:hAnsi="仿宋" w:eastAsia="仿宋" w:cs="仿宋"/>
                <w:spacing w:val="-30"/>
                <w:sz w:val="28"/>
                <w:szCs w:val="28"/>
                <w:highlight w:val="none"/>
              </w:rPr>
              <w:t xml:space="preserve"> </w:t>
            </w:r>
            <w:r>
              <w:rPr>
                <w:rFonts w:hint="eastAsia" w:ascii="仿宋" w:hAnsi="仿宋" w:eastAsia="仿宋" w:cs="仿宋"/>
                <w:spacing w:val="2"/>
                <w:sz w:val="28"/>
                <w:szCs w:val="28"/>
                <w:highlight w:val="none"/>
              </w:rPr>
              <w:t>10</w:t>
            </w:r>
            <w:r>
              <w:rPr>
                <w:rFonts w:hint="eastAsia" w:ascii="仿宋" w:hAnsi="仿宋" w:eastAsia="仿宋" w:cs="仿宋"/>
                <w:spacing w:val="-35"/>
                <w:sz w:val="28"/>
                <w:szCs w:val="28"/>
                <w:highlight w:val="none"/>
              </w:rPr>
              <w:t xml:space="preserve"> </w:t>
            </w:r>
            <w:r>
              <w:rPr>
                <w:rFonts w:hint="eastAsia" w:ascii="仿宋" w:hAnsi="仿宋" w:eastAsia="仿宋" w:cs="仿宋"/>
                <w:spacing w:val="2"/>
                <w:sz w:val="28"/>
                <w:szCs w:val="28"/>
                <w:highlight w:val="none"/>
              </w:rPr>
              <w:t>人及以上，</w:t>
            </w:r>
            <w:r>
              <w:rPr>
                <w:rFonts w:hint="eastAsia" w:ascii="仿宋" w:hAnsi="仿宋" w:eastAsia="仿宋" w:cs="仿宋"/>
                <w:sz w:val="28"/>
                <w:szCs w:val="28"/>
                <w:highlight w:val="none"/>
              </w:rPr>
              <w:t xml:space="preserve"> </w:t>
            </w:r>
            <w:r>
              <w:rPr>
                <w:rFonts w:hint="eastAsia" w:ascii="仿宋" w:hAnsi="仿宋" w:eastAsia="仿宋" w:cs="仿宋"/>
                <w:spacing w:val="7"/>
                <w:sz w:val="28"/>
                <w:szCs w:val="28"/>
                <w:highlight w:val="none"/>
              </w:rPr>
              <w:t>且资产总额 100</w:t>
            </w:r>
            <w:r>
              <w:rPr>
                <w:rFonts w:hint="eastAsia" w:ascii="仿宋" w:hAnsi="仿宋" w:eastAsia="仿宋" w:cs="仿宋"/>
                <w:spacing w:val="-33"/>
                <w:sz w:val="28"/>
                <w:szCs w:val="28"/>
                <w:highlight w:val="none"/>
              </w:rPr>
              <w:t xml:space="preserve"> </w:t>
            </w:r>
            <w:r>
              <w:rPr>
                <w:rFonts w:hint="eastAsia" w:ascii="仿宋" w:hAnsi="仿宋" w:eastAsia="仿宋" w:cs="仿宋"/>
                <w:spacing w:val="7"/>
                <w:sz w:val="28"/>
                <w:szCs w:val="28"/>
                <w:highlight w:val="none"/>
              </w:rPr>
              <w:t>万元及以上的为小型企业；从业人员</w:t>
            </w:r>
            <w:r>
              <w:rPr>
                <w:rFonts w:hint="eastAsia" w:ascii="仿宋" w:hAnsi="仿宋" w:eastAsia="仿宋" w:cs="仿宋"/>
                <w:spacing w:val="-29"/>
                <w:sz w:val="28"/>
                <w:szCs w:val="28"/>
                <w:highlight w:val="none"/>
              </w:rPr>
              <w:t xml:space="preserve"> </w:t>
            </w:r>
            <w:r>
              <w:rPr>
                <w:rFonts w:hint="eastAsia" w:ascii="仿宋" w:hAnsi="仿宋" w:eastAsia="仿宋" w:cs="仿宋"/>
                <w:spacing w:val="7"/>
                <w:sz w:val="28"/>
                <w:szCs w:val="28"/>
                <w:highlight w:val="none"/>
              </w:rPr>
              <w:t>10</w:t>
            </w:r>
            <w:r>
              <w:rPr>
                <w:rFonts w:hint="eastAsia" w:ascii="仿宋" w:hAnsi="仿宋" w:eastAsia="仿宋" w:cs="仿宋"/>
                <w:spacing w:val="-36"/>
                <w:sz w:val="28"/>
                <w:szCs w:val="28"/>
                <w:highlight w:val="none"/>
              </w:rPr>
              <w:t xml:space="preserve"> </w:t>
            </w:r>
            <w:r>
              <w:rPr>
                <w:rFonts w:hint="eastAsia" w:ascii="仿宋" w:hAnsi="仿宋" w:eastAsia="仿宋" w:cs="仿宋"/>
                <w:spacing w:val="6"/>
                <w:sz w:val="28"/>
                <w:szCs w:val="28"/>
                <w:highlight w:val="none"/>
              </w:rPr>
              <w:t>人以下或资产总额 100</w:t>
            </w:r>
            <w:r>
              <w:rPr>
                <w:rFonts w:hint="eastAsia" w:ascii="仿宋" w:hAnsi="仿宋" w:eastAsia="仿宋" w:cs="仿宋"/>
                <w:spacing w:val="-30"/>
                <w:sz w:val="28"/>
                <w:szCs w:val="28"/>
                <w:highlight w:val="none"/>
              </w:rPr>
              <w:t xml:space="preserve"> </w:t>
            </w:r>
            <w:r>
              <w:rPr>
                <w:rFonts w:hint="eastAsia" w:ascii="仿宋" w:hAnsi="仿宋" w:eastAsia="仿宋" w:cs="仿宋"/>
                <w:spacing w:val="6"/>
                <w:sz w:val="28"/>
                <w:szCs w:val="28"/>
                <w:highlight w:val="none"/>
              </w:rPr>
              <w:t>万元以</w:t>
            </w:r>
            <w:r>
              <w:rPr>
                <w:rFonts w:hint="eastAsia" w:ascii="仿宋" w:hAnsi="仿宋" w:eastAsia="仿宋" w:cs="仿宋"/>
                <w:sz w:val="28"/>
                <w:szCs w:val="28"/>
                <w:highlight w:val="none"/>
              </w:rPr>
              <w:t xml:space="preserve"> </w:t>
            </w:r>
            <w:r>
              <w:rPr>
                <w:rFonts w:hint="eastAsia" w:ascii="仿宋" w:hAnsi="仿宋" w:eastAsia="仿宋" w:cs="仿宋"/>
                <w:spacing w:val="4"/>
                <w:sz w:val="28"/>
                <w:szCs w:val="28"/>
                <w:highlight w:val="none"/>
              </w:rPr>
              <w:t>下的为微型企业。</w:t>
            </w:r>
          </w:p>
        </w:tc>
      </w:tr>
      <w:tr w14:paraId="3FC5EA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1204" w:type="dxa"/>
            <w:vMerge w:val="restart"/>
            <w:tcBorders>
              <w:bottom w:val="nil"/>
            </w:tcBorders>
            <w:noWrap w:val="0"/>
            <w:vAlign w:val="top"/>
          </w:tcPr>
          <w:p w14:paraId="07856F4E">
            <w:pPr>
              <w:bidi w:val="0"/>
              <w:adjustRightInd/>
              <w:snapToGrid/>
              <w:spacing w:line="240" w:lineRule="auto"/>
              <w:rPr>
                <w:rFonts w:hint="eastAsia" w:ascii="仿宋" w:hAnsi="仿宋" w:eastAsia="仿宋" w:cs="仿宋"/>
                <w:sz w:val="28"/>
                <w:szCs w:val="28"/>
                <w:highlight w:val="none"/>
              </w:rPr>
            </w:pPr>
          </w:p>
        </w:tc>
        <w:tc>
          <w:tcPr>
            <w:tcW w:w="915" w:type="dxa"/>
            <w:noWrap w:val="0"/>
            <w:vAlign w:val="top"/>
          </w:tcPr>
          <w:p w14:paraId="3D2928F3">
            <w:pPr>
              <w:pStyle w:val="37"/>
              <w:bidi w:val="0"/>
              <w:adjustRightInd/>
              <w:snapToGrid/>
              <w:spacing w:before="53" w:line="240" w:lineRule="auto"/>
              <w:ind w:left="30"/>
              <w:rPr>
                <w:rFonts w:hint="eastAsia" w:ascii="仿宋" w:hAnsi="仿宋" w:eastAsia="仿宋" w:cs="仿宋"/>
                <w:sz w:val="28"/>
                <w:szCs w:val="28"/>
                <w:highlight w:val="none"/>
              </w:rPr>
            </w:pPr>
            <w:r>
              <w:rPr>
                <w:rFonts w:hint="eastAsia" w:ascii="仿宋" w:hAnsi="仿宋" w:eastAsia="仿宋" w:cs="仿宋"/>
                <w:spacing w:val="-3"/>
                <w:sz w:val="28"/>
                <w:szCs w:val="28"/>
                <w:highlight w:val="none"/>
              </w:rPr>
              <w:t>中型</w:t>
            </w:r>
          </w:p>
        </w:tc>
        <w:tc>
          <w:tcPr>
            <w:tcW w:w="6600" w:type="dxa"/>
            <w:noWrap w:val="0"/>
            <w:vAlign w:val="top"/>
          </w:tcPr>
          <w:p w14:paraId="426391F5">
            <w:pPr>
              <w:pStyle w:val="37"/>
              <w:bidi w:val="0"/>
              <w:adjustRightInd/>
              <w:snapToGrid/>
              <w:spacing w:before="52" w:line="240" w:lineRule="auto"/>
              <w:ind w:left="13"/>
              <w:rPr>
                <w:rFonts w:hint="eastAsia" w:ascii="仿宋" w:hAnsi="仿宋" w:eastAsia="仿宋" w:cs="仿宋"/>
                <w:sz w:val="28"/>
                <w:szCs w:val="28"/>
                <w:highlight w:val="none"/>
              </w:rPr>
            </w:pPr>
            <w:r>
              <w:rPr>
                <w:rFonts w:hint="eastAsia" w:ascii="仿宋" w:hAnsi="仿宋" w:eastAsia="仿宋" w:cs="仿宋"/>
                <w:spacing w:val="4"/>
                <w:sz w:val="28"/>
                <w:szCs w:val="28"/>
                <w:highlight w:val="none"/>
              </w:rPr>
              <w:t>从业人员</w:t>
            </w:r>
            <w:r>
              <w:rPr>
                <w:rFonts w:hint="eastAsia" w:ascii="仿宋" w:hAnsi="仿宋" w:eastAsia="仿宋" w:cs="仿宋"/>
                <w:spacing w:val="-19"/>
                <w:sz w:val="28"/>
                <w:szCs w:val="28"/>
                <w:highlight w:val="none"/>
              </w:rPr>
              <w:t xml:space="preserve"> </w:t>
            </w:r>
            <w:r>
              <w:rPr>
                <w:rFonts w:hint="eastAsia" w:ascii="仿宋" w:hAnsi="仿宋" w:eastAsia="仿宋" w:cs="仿宋"/>
                <w:spacing w:val="4"/>
                <w:sz w:val="28"/>
                <w:szCs w:val="28"/>
                <w:highlight w:val="none"/>
              </w:rPr>
              <w:t>100</w:t>
            </w:r>
            <w:r>
              <w:rPr>
                <w:rFonts w:hint="eastAsia" w:ascii="仿宋" w:hAnsi="仿宋" w:eastAsia="仿宋" w:cs="仿宋"/>
                <w:spacing w:val="-35"/>
                <w:sz w:val="28"/>
                <w:szCs w:val="28"/>
                <w:highlight w:val="none"/>
              </w:rPr>
              <w:t xml:space="preserve"> </w:t>
            </w:r>
            <w:r>
              <w:rPr>
                <w:rFonts w:hint="eastAsia" w:ascii="仿宋" w:hAnsi="仿宋" w:eastAsia="仿宋" w:cs="仿宋"/>
                <w:spacing w:val="4"/>
                <w:sz w:val="28"/>
                <w:szCs w:val="28"/>
                <w:highlight w:val="none"/>
              </w:rPr>
              <w:t>人一</w:t>
            </w:r>
            <w:r>
              <w:rPr>
                <w:rFonts w:hint="eastAsia" w:ascii="仿宋" w:hAnsi="仿宋" w:eastAsia="仿宋" w:cs="仿宋"/>
                <w:spacing w:val="-35"/>
                <w:sz w:val="28"/>
                <w:szCs w:val="28"/>
                <w:highlight w:val="none"/>
              </w:rPr>
              <w:t xml:space="preserve"> </w:t>
            </w:r>
            <w:r>
              <w:rPr>
                <w:rFonts w:hint="eastAsia" w:ascii="仿宋" w:hAnsi="仿宋" w:eastAsia="仿宋" w:cs="仿宋"/>
                <w:spacing w:val="4"/>
                <w:sz w:val="28"/>
                <w:szCs w:val="28"/>
                <w:highlight w:val="none"/>
              </w:rPr>
              <w:t>300</w:t>
            </w:r>
            <w:r>
              <w:rPr>
                <w:rFonts w:hint="eastAsia" w:ascii="仿宋" w:hAnsi="仿宋" w:eastAsia="仿宋" w:cs="仿宋"/>
                <w:spacing w:val="-36"/>
                <w:sz w:val="28"/>
                <w:szCs w:val="28"/>
                <w:highlight w:val="none"/>
              </w:rPr>
              <w:t xml:space="preserve"> </w:t>
            </w:r>
            <w:r>
              <w:rPr>
                <w:rFonts w:hint="eastAsia" w:ascii="仿宋" w:hAnsi="仿宋" w:eastAsia="仿宋" w:cs="仿宋"/>
                <w:spacing w:val="4"/>
                <w:sz w:val="28"/>
                <w:szCs w:val="28"/>
                <w:highlight w:val="none"/>
              </w:rPr>
              <w:t>人，且资产总额 8</w:t>
            </w:r>
            <w:r>
              <w:rPr>
                <w:rFonts w:hint="eastAsia" w:ascii="仿宋" w:hAnsi="仿宋" w:eastAsia="仿宋" w:cs="仿宋"/>
                <w:spacing w:val="-44"/>
                <w:sz w:val="28"/>
                <w:szCs w:val="28"/>
                <w:highlight w:val="none"/>
              </w:rPr>
              <w:t xml:space="preserve"> </w:t>
            </w:r>
            <w:r>
              <w:rPr>
                <w:rFonts w:hint="eastAsia" w:ascii="仿宋" w:hAnsi="仿宋" w:eastAsia="仿宋" w:cs="仿宋"/>
                <w:spacing w:val="4"/>
                <w:sz w:val="28"/>
                <w:szCs w:val="28"/>
                <w:highlight w:val="none"/>
              </w:rPr>
              <w:t>000</w:t>
            </w:r>
            <w:r>
              <w:rPr>
                <w:rFonts w:hint="eastAsia" w:ascii="仿宋" w:hAnsi="仿宋" w:eastAsia="仿宋" w:cs="仿宋"/>
                <w:spacing w:val="-32"/>
                <w:sz w:val="28"/>
                <w:szCs w:val="28"/>
                <w:highlight w:val="none"/>
              </w:rPr>
              <w:t xml:space="preserve"> </w:t>
            </w:r>
            <w:r>
              <w:rPr>
                <w:rFonts w:hint="eastAsia" w:ascii="仿宋" w:hAnsi="仿宋" w:eastAsia="仿宋" w:cs="仿宋"/>
                <w:spacing w:val="4"/>
                <w:sz w:val="28"/>
                <w:szCs w:val="28"/>
                <w:highlight w:val="none"/>
              </w:rPr>
              <w:t>万元一</w:t>
            </w:r>
            <w:r>
              <w:rPr>
                <w:rFonts w:hint="eastAsia" w:ascii="仿宋" w:hAnsi="仿宋" w:eastAsia="仿宋" w:cs="仿宋"/>
                <w:spacing w:val="-28"/>
                <w:sz w:val="28"/>
                <w:szCs w:val="28"/>
                <w:highlight w:val="none"/>
              </w:rPr>
              <w:t xml:space="preserve"> </w:t>
            </w:r>
            <w:r>
              <w:rPr>
                <w:rFonts w:hint="eastAsia" w:ascii="仿宋" w:hAnsi="仿宋" w:eastAsia="仿宋" w:cs="仿宋"/>
                <w:spacing w:val="4"/>
                <w:sz w:val="28"/>
                <w:szCs w:val="28"/>
                <w:highlight w:val="none"/>
              </w:rPr>
              <w:t>120</w:t>
            </w:r>
            <w:r>
              <w:rPr>
                <w:rFonts w:hint="eastAsia" w:ascii="仿宋" w:hAnsi="仿宋" w:eastAsia="仿宋" w:cs="仿宋"/>
                <w:spacing w:val="-43"/>
                <w:sz w:val="28"/>
                <w:szCs w:val="28"/>
                <w:highlight w:val="none"/>
              </w:rPr>
              <w:t xml:space="preserve"> </w:t>
            </w:r>
            <w:r>
              <w:rPr>
                <w:rFonts w:hint="eastAsia" w:ascii="仿宋" w:hAnsi="仿宋" w:eastAsia="仿宋" w:cs="仿宋"/>
                <w:spacing w:val="4"/>
                <w:sz w:val="28"/>
                <w:szCs w:val="28"/>
                <w:highlight w:val="none"/>
              </w:rPr>
              <w:t>000</w:t>
            </w:r>
            <w:r>
              <w:rPr>
                <w:rFonts w:hint="eastAsia" w:ascii="仿宋" w:hAnsi="仿宋" w:eastAsia="仿宋" w:cs="仿宋"/>
                <w:spacing w:val="-32"/>
                <w:sz w:val="28"/>
                <w:szCs w:val="28"/>
                <w:highlight w:val="none"/>
              </w:rPr>
              <w:t xml:space="preserve"> </w:t>
            </w:r>
            <w:r>
              <w:rPr>
                <w:rFonts w:hint="eastAsia" w:ascii="仿宋" w:hAnsi="仿宋" w:eastAsia="仿宋" w:cs="仿宋"/>
                <w:spacing w:val="4"/>
                <w:sz w:val="28"/>
                <w:szCs w:val="28"/>
                <w:highlight w:val="none"/>
              </w:rPr>
              <w:t>万元</w:t>
            </w:r>
          </w:p>
        </w:tc>
      </w:tr>
      <w:tr w14:paraId="22CD77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204" w:type="dxa"/>
            <w:vMerge w:val="continue"/>
            <w:tcBorders>
              <w:top w:val="nil"/>
              <w:bottom w:val="nil"/>
            </w:tcBorders>
            <w:noWrap w:val="0"/>
            <w:vAlign w:val="top"/>
          </w:tcPr>
          <w:p w14:paraId="4FB575BA">
            <w:pPr>
              <w:bidi w:val="0"/>
              <w:adjustRightInd/>
              <w:snapToGrid/>
              <w:spacing w:line="240" w:lineRule="auto"/>
              <w:rPr>
                <w:rFonts w:hint="eastAsia" w:ascii="仿宋" w:hAnsi="仿宋" w:eastAsia="仿宋" w:cs="仿宋"/>
                <w:sz w:val="28"/>
                <w:szCs w:val="28"/>
                <w:highlight w:val="none"/>
              </w:rPr>
            </w:pPr>
          </w:p>
        </w:tc>
        <w:tc>
          <w:tcPr>
            <w:tcW w:w="915" w:type="dxa"/>
            <w:noWrap w:val="0"/>
            <w:vAlign w:val="top"/>
          </w:tcPr>
          <w:p w14:paraId="6F1BEA0A">
            <w:pPr>
              <w:pStyle w:val="37"/>
              <w:bidi w:val="0"/>
              <w:adjustRightInd/>
              <w:snapToGrid/>
              <w:spacing w:before="53" w:line="240" w:lineRule="auto"/>
              <w:ind w:left="16"/>
              <w:rPr>
                <w:rFonts w:hint="eastAsia" w:ascii="仿宋" w:hAnsi="仿宋" w:eastAsia="仿宋" w:cs="仿宋"/>
                <w:sz w:val="28"/>
                <w:szCs w:val="28"/>
                <w:highlight w:val="none"/>
              </w:rPr>
            </w:pPr>
            <w:r>
              <w:rPr>
                <w:rFonts w:hint="eastAsia" w:ascii="仿宋" w:hAnsi="仿宋" w:eastAsia="仿宋" w:cs="仿宋"/>
                <w:spacing w:val="2"/>
                <w:sz w:val="28"/>
                <w:szCs w:val="28"/>
                <w:highlight w:val="none"/>
              </w:rPr>
              <w:t>小型</w:t>
            </w:r>
          </w:p>
        </w:tc>
        <w:tc>
          <w:tcPr>
            <w:tcW w:w="6600" w:type="dxa"/>
            <w:noWrap w:val="0"/>
            <w:vAlign w:val="top"/>
          </w:tcPr>
          <w:p w14:paraId="3355BF90">
            <w:pPr>
              <w:pStyle w:val="37"/>
              <w:bidi w:val="0"/>
              <w:adjustRightInd/>
              <w:snapToGrid/>
              <w:spacing w:before="52" w:line="240" w:lineRule="auto"/>
              <w:ind w:left="13"/>
              <w:rPr>
                <w:rFonts w:hint="eastAsia" w:ascii="仿宋" w:hAnsi="仿宋" w:eastAsia="仿宋" w:cs="仿宋"/>
                <w:sz w:val="28"/>
                <w:szCs w:val="28"/>
                <w:highlight w:val="none"/>
              </w:rPr>
            </w:pPr>
            <w:r>
              <w:rPr>
                <w:rFonts w:hint="eastAsia" w:ascii="仿宋" w:hAnsi="仿宋" w:eastAsia="仿宋" w:cs="仿宋"/>
                <w:spacing w:val="4"/>
                <w:sz w:val="28"/>
                <w:szCs w:val="28"/>
                <w:highlight w:val="none"/>
              </w:rPr>
              <w:t>从业人员</w:t>
            </w:r>
            <w:r>
              <w:rPr>
                <w:rFonts w:hint="eastAsia" w:ascii="仿宋" w:hAnsi="仿宋" w:eastAsia="仿宋" w:cs="仿宋"/>
                <w:spacing w:val="-17"/>
                <w:sz w:val="28"/>
                <w:szCs w:val="28"/>
                <w:highlight w:val="none"/>
              </w:rPr>
              <w:t xml:space="preserve"> </w:t>
            </w:r>
            <w:r>
              <w:rPr>
                <w:rFonts w:hint="eastAsia" w:ascii="仿宋" w:hAnsi="仿宋" w:eastAsia="仿宋" w:cs="仿宋"/>
                <w:spacing w:val="4"/>
                <w:sz w:val="28"/>
                <w:szCs w:val="28"/>
                <w:highlight w:val="none"/>
              </w:rPr>
              <w:t>10</w:t>
            </w:r>
            <w:r>
              <w:rPr>
                <w:rFonts w:hint="eastAsia" w:ascii="仿宋" w:hAnsi="仿宋" w:eastAsia="仿宋" w:cs="仿宋"/>
                <w:spacing w:val="-35"/>
                <w:sz w:val="28"/>
                <w:szCs w:val="28"/>
                <w:highlight w:val="none"/>
              </w:rPr>
              <w:t xml:space="preserve"> </w:t>
            </w:r>
            <w:r>
              <w:rPr>
                <w:rFonts w:hint="eastAsia" w:ascii="仿宋" w:hAnsi="仿宋" w:eastAsia="仿宋" w:cs="仿宋"/>
                <w:spacing w:val="4"/>
                <w:sz w:val="28"/>
                <w:szCs w:val="28"/>
                <w:highlight w:val="none"/>
              </w:rPr>
              <w:t>人一</w:t>
            </w:r>
            <w:r>
              <w:rPr>
                <w:rFonts w:hint="eastAsia" w:ascii="仿宋" w:hAnsi="仿宋" w:eastAsia="仿宋" w:cs="仿宋"/>
                <w:spacing w:val="-27"/>
                <w:sz w:val="28"/>
                <w:szCs w:val="28"/>
                <w:highlight w:val="none"/>
              </w:rPr>
              <w:t xml:space="preserve"> </w:t>
            </w:r>
            <w:r>
              <w:rPr>
                <w:rFonts w:hint="eastAsia" w:ascii="仿宋" w:hAnsi="仿宋" w:eastAsia="仿宋" w:cs="仿宋"/>
                <w:spacing w:val="4"/>
                <w:sz w:val="28"/>
                <w:szCs w:val="28"/>
                <w:highlight w:val="none"/>
              </w:rPr>
              <w:t>100</w:t>
            </w:r>
            <w:r>
              <w:rPr>
                <w:rFonts w:hint="eastAsia" w:ascii="仿宋" w:hAnsi="仿宋" w:eastAsia="仿宋" w:cs="仿宋"/>
                <w:spacing w:val="-36"/>
                <w:sz w:val="28"/>
                <w:szCs w:val="28"/>
                <w:highlight w:val="none"/>
              </w:rPr>
              <w:t xml:space="preserve"> </w:t>
            </w:r>
            <w:r>
              <w:rPr>
                <w:rFonts w:hint="eastAsia" w:ascii="仿宋" w:hAnsi="仿宋" w:eastAsia="仿宋" w:cs="仿宋"/>
                <w:spacing w:val="4"/>
                <w:sz w:val="28"/>
                <w:szCs w:val="28"/>
                <w:highlight w:val="none"/>
              </w:rPr>
              <w:t>人，且资产总额 100</w:t>
            </w:r>
            <w:r>
              <w:rPr>
                <w:rFonts w:hint="eastAsia" w:ascii="仿宋" w:hAnsi="仿宋" w:eastAsia="仿宋" w:cs="仿宋"/>
                <w:spacing w:val="-32"/>
                <w:sz w:val="28"/>
                <w:szCs w:val="28"/>
                <w:highlight w:val="none"/>
              </w:rPr>
              <w:t xml:space="preserve"> </w:t>
            </w:r>
            <w:r>
              <w:rPr>
                <w:rFonts w:hint="eastAsia" w:ascii="仿宋" w:hAnsi="仿宋" w:eastAsia="仿宋" w:cs="仿宋"/>
                <w:spacing w:val="4"/>
                <w:sz w:val="28"/>
                <w:szCs w:val="28"/>
                <w:highlight w:val="none"/>
              </w:rPr>
              <w:t>万元一</w:t>
            </w:r>
            <w:r>
              <w:rPr>
                <w:rFonts w:hint="eastAsia" w:ascii="仿宋" w:hAnsi="仿宋" w:eastAsia="仿宋" w:cs="仿宋"/>
                <w:spacing w:val="-39"/>
                <w:sz w:val="28"/>
                <w:szCs w:val="28"/>
                <w:highlight w:val="none"/>
              </w:rPr>
              <w:t xml:space="preserve"> </w:t>
            </w:r>
            <w:r>
              <w:rPr>
                <w:rFonts w:hint="eastAsia" w:ascii="仿宋" w:hAnsi="仿宋" w:eastAsia="仿宋" w:cs="仿宋"/>
                <w:spacing w:val="4"/>
                <w:sz w:val="28"/>
                <w:szCs w:val="28"/>
                <w:highlight w:val="none"/>
              </w:rPr>
              <w:t>8</w:t>
            </w:r>
            <w:r>
              <w:rPr>
                <w:rFonts w:hint="eastAsia" w:ascii="仿宋" w:hAnsi="仿宋" w:eastAsia="仿宋" w:cs="仿宋"/>
                <w:spacing w:val="-45"/>
                <w:sz w:val="28"/>
                <w:szCs w:val="28"/>
                <w:highlight w:val="none"/>
              </w:rPr>
              <w:t xml:space="preserve"> </w:t>
            </w:r>
            <w:r>
              <w:rPr>
                <w:rFonts w:hint="eastAsia" w:ascii="仿宋" w:hAnsi="仿宋" w:eastAsia="仿宋" w:cs="仿宋"/>
                <w:spacing w:val="4"/>
                <w:sz w:val="28"/>
                <w:szCs w:val="28"/>
                <w:highlight w:val="none"/>
              </w:rPr>
              <w:t>000</w:t>
            </w:r>
            <w:r>
              <w:rPr>
                <w:rFonts w:hint="eastAsia" w:ascii="仿宋" w:hAnsi="仿宋" w:eastAsia="仿宋" w:cs="仿宋"/>
                <w:spacing w:val="-32"/>
                <w:sz w:val="28"/>
                <w:szCs w:val="28"/>
                <w:highlight w:val="none"/>
              </w:rPr>
              <w:t xml:space="preserve"> </w:t>
            </w:r>
            <w:r>
              <w:rPr>
                <w:rFonts w:hint="eastAsia" w:ascii="仿宋" w:hAnsi="仿宋" w:eastAsia="仿宋" w:cs="仿宋"/>
                <w:spacing w:val="4"/>
                <w:sz w:val="28"/>
                <w:szCs w:val="28"/>
                <w:highlight w:val="none"/>
              </w:rPr>
              <w:t>万元</w:t>
            </w:r>
          </w:p>
        </w:tc>
      </w:tr>
      <w:tr w14:paraId="2A37C5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204" w:type="dxa"/>
            <w:vMerge w:val="continue"/>
            <w:tcBorders>
              <w:top w:val="nil"/>
            </w:tcBorders>
            <w:noWrap w:val="0"/>
            <w:vAlign w:val="top"/>
          </w:tcPr>
          <w:p w14:paraId="70BF2F12">
            <w:pPr>
              <w:bidi w:val="0"/>
              <w:adjustRightInd/>
              <w:snapToGrid/>
              <w:spacing w:line="240" w:lineRule="auto"/>
              <w:rPr>
                <w:rFonts w:hint="eastAsia" w:ascii="仿宋" w:hAnsi="仿宋" w:eastAsia="仿宋" w:cs="仿宋"/>
                <w:sz w:val="28"/>
                <w:szCs w:val="28"/>
                <w:highlight w:val="none"/>
              </w:rPr>
            </w:pPr>
          </w:p>
        </w:tc>
        <w:tc>
          <w:tcPr>
            <w:tcW w:w="915" w:type="dxa"/>
            <w:noWrap w:val="0"/>
            <w:vAlign w:val="top"/>
          </w:tcPr>
          <w:p w14:paraId="53DD2DE3">
            <w:pPr>
              <w:pStyle w:val="37"/>
              <w:bidi w:val="0"/>
              <w:adjustRightInd/>
              <w:snapToGrid/>
              <w:spacing w:before="53" w:line="240" w:lineRule="auto"/>
              <w:ind w:left="10"/>
              <w:rPr>
                <w:rFonts w:hint="eastAsia" w:ascii="仿宋" w:hAnsi="仿宋" w:eastAsia="仿宋" w:cs="仿宋"/>
                <w:sz w:val="28"/>
                <w:szCs w:val="28"/>
                <w:highlight w:val="none"/>
              </w:rPr>
            </w:pPr>
            <w:r>
              <w:rPr>
                <w:rFonts w:hint="eastAsia" w:ascii="仿宋" w:hAnsi="仿宋" w:eastAsia="仿宋" w:cs="仿宋"/>
                <w:spacing w:val="4"/>
                <w:sz w:val="28"/>
                <w:szCs w:val="28"/>
                <w:highlight w:val="none"/>
              </w:rPr>
              <w:t>微型</w:t>
            </w:r>
          </w:p>
        </w:tc>
        <w:tc>
          <w:tcPr>
            <w:tcW w:w="6600" w:type="dxa"/>
            <w:noWrap w:val="0"/>
            <w:vAlign w:val="top"/>
          </w:tcPr>
          <w:p w14:paraId="67F55521">
            <w:pPr>
              <w:pStyle w:val="37"/>
              <w:bidi w:val="0"/>
              <w:adjustRightInd/>
              <w:snapToGrid/>
              <w:spacing w:before="53" w:line="240" w:lineRule="auto"/>
              <w:ind w:left="13"/>
              <w:rPr>
                <w:rFonts w:hint="eastAsia" w:ascii="仿宋" w:hAnsi="仿宋" w:eastAsia="仿宋" w:cs="仿宋"/>
                <w:sz w:val="28"/>
                <w:szCs w:val="28"/>
                <w:highlight w:val="none"/>
              </w:rPr>
            </w:pPr>
            <w:r>
              <w:rPr>
                <w:rFonts w:hint="eastAsia" w:ascii="仿宋" w:hAnsi="仿宋" w:eastAsia="仿宋" w:cs="仿宋"/>
                <w:spacing w:val="6"/>
                <w:sz w:val="28"/>
                <w:szCs w:val="28"/>
                <w:highlight w:val="none"/>
              </w:rPr>
              <w:t>从业人员</w:t>
            </w:r>
            <w:r>
              <w:rPr>
                <w:rFonts w:hint="eastAsia" w:ascii="仿宋" w:hAnsi="仿宋" w:eastAsia="仿宋" w:cs="仿宋"/>
                <w:spacing w:val="-24"/>
                <w:sz w:val="28"/>
                <w:szCs w:val="28"/>
                <w:highlight w:val="none"/>
              </w:rPr>
              <w:t xml:space="preserve"> </w:t>
            </w:r>
            <w:r>
              <w:rPr>
                <w:rFonts w:hint="eastAsia" w:ascii="仿宋" w:hAnsi="仿宋" w:eastAsia="仿宋" w:cs="仿宋"/>
                <w:spacing w:val="6"/>
                <w:sz w:val="28"/>
                <w:szCs w:val="28"/>
                <w:highlight w:val="none"/>
              </w:rPr>
              <w:t>10</w:t>
            </w:r>
            <w:r>
              <w:rPr>
                <w:rFonts w:hint="eastAsia" w:ascii="仿宋" w:hAnsi="仿宋" w:eastAsia="仿宋" w:cs="仿宋"/>
                <w:spacing w:val="-35"/>
                <w:sz w:val="28"/>
                <w:szCs w:val="28"/>
                <w:highlight w:val="none"/>
              </w:rPr>
              <w:t xml:space="preserve"> </w:t>
            </w:r>
            <w:r>
              <w:rPr>
                <w:rFonts w:hint="eastAsia" w:ascii="仿宋" w:hAnsi="仿宋" w:eastAsia="仿宋" w:cs="仿宋"/>
                <w:spacing w:val="6"/>
                <w:sz w:val="28"/>
                <w:szCs w:val="28"/>
                <w:highlight w:val="none"/>
              </w:rPr>
              <w:t>人以下或资产总额 100</w:t>
            </w:r>
            <w:r>
              <w:rPr>
                <w:rFonts w:hint="eastAsia" w:ascii="仿宋" w:hAnsi="仿宋" w:eastAsia="仿宋" w:cs="仿宋"/>
                <w:spacing w:val="-33"/>
                <w:sz w:val="28"/>
                <w:szCs w:val="28"/>
                <w:highlight w:val="none"/>
              </w:rPr>
              <w:t xml:space="preserve"> </w:t>
            </w:r>
            <w:r>
              <w:rPr>
                <w:rFonts w:hint="eastAsia" w:ascii="仿宋" w:hAnsi="仿宋" w:eastAsia="仿宋" w:cs="仿宋"/>
                <w:spacing w:val="6"/>
                <w:sz w:val="28"/>
                <w:szCs w:val="28"/>
                <w:highlight w:val="none"/>
              </w:rPr>
              <w:t>万元以下</w:t>
            </w:r>
          </w:p>
        </w:tc>
      </w:tr>
      <w:tr w14:paraId="1FEE97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204" w:type="dxa"/>
            <w:vMerge w:val="restart"/>
            <w:tcBorders>
              <w:bottom w:val="nil"/>
            </w:tcBorders>
            <w:noWrap w:val="0"/>
            <w:vAlign w:val="top"/>
          </w:tcPr>
          <w:p w14:paraId="6887C5B8">
            <w:pPr>
              <w:bidi w:val="0"/>
              <w:adjustRightInd/>
              <w:snapToGrid/>
              <w:spacing w:line="240" w:lineRule="auto"/>
              <w:rPr>
                <w:rFonts w:hint="eastAsia" w:ascii="仿宋" w:hAnsi="仿宋" w:eastAsia="仿宋" w:cs="仿宋"/>
                <w:sz w:val="28"/>
                <w:szCs w:val="28"/>
                <w:highlight w:val="none"/>
              </w:rPr>
            </w:pPr>
          </w:p>
          <w:p w14:paraId="1C2EABF3">
            <w:pPr>
              <w:bidi w:val="0"/>
              <w:adjustRightInd/>
              <w:snapToGrid/>
              <w:spacing w:line="240" w:lineRule="auto"/>
              <w:rPr>
                <w:rFonts w:hint="eastAsia" w:ascii="仿宋" w:hAnsi="仿宋" w:eastAsia="仿宋" w:cs="仿宋"/>
                <w:sz w:val="28"/>
                <w:szCs w:val="28"/>
                <w:highlight w:val="none"/>
              </w:rPr>
            </w:pPr>
          </w:p>
          <w:p w14:paraId="12F3B3CD">
            <w:pPr>
              <w:bidi w:val="0"/>
              <w:adjustRightInd/>
              <w:snapToGrid/>
              <w:spacing w:line="240" w:lineRule="auto"/>
              <w:rPr>
                <w:rFonts w:hint="eastAsia" w:ascii="仿宋" w:hAnsi="仿宋" w:eastAsia="仿宋" w:cs="仿宋"/>
                <w:sz w:val="28"/>
                <w:szCs w:val="28"/>
                <w:highlight w:val="none"/>
              </w:rPr>
            </w:pPr>
          </w:p>
          <w:p w14:paraId="3DF89DF5">
            <w:pPr>
              <w:pStyle w:val="37"/>
              <w:bidi w:val="0"/>
              <w:adjustRightInd/>
              <w:snapToGrid/>
              <w:spacing w:before="65" w:line="240" w:lineRule="auto"/>
              <w:ind w:left="24"/>
              <w:rPr>
                <w:rFonts w:hint="eastAsia" w:ascii="仿宋" w:hAnsi="仿宋" w:eastAsia="仿宋" w:cs="仿宋"/>
                <w:sz w:val="28"/>
                <w:szCs w:val="28"/>
                <w:highlight w:val="none"/>
              </w:rPr>
            </w:pPr>
            <w:r>
              <w:rPr>
                <w:rFonts w:hint="eastAsia" w:ascii="仿宋" w:hAnsi="仿宋" w:eastAsia="仿宋" w:cs="仿宋"/>
                <w:spacing w:val="8"/>
                <w:sz w:val="28"/>
                <w:szCs w:val="28"/>
                <w:highlight w:val="none"/>
              </w:rPr>
              <w:t>其他未列明行业</w:t>
            </w:r>
          </w:p>
        </w:tc>
        <w:tc>
          <w:tcPr>
            <w:tcW w:w="7515" w:type="dxa"/>
            <w:gridSpan w:val="2"/>
            <w:noWrap w:val="0"/>
            <w:vAlign w:val="top"/>
          </w:tcPr>
          <w:p w14:paraId="227FE763">
            <w:pPr>
              <w:pStyle w:val="37"/>
              <w:bidi w:val="0"/>
              <w:adjustRightInd/>
              <w:snapToGrid/>
              <w:spacing w:before="53" w:line="240" w:lineRule="auto"/>
              <w:ind w:left="13"/>
              <w:rPr>
                <w:rFonts w:hint="eastAsia" w:ascii="仿宋" w:hAnsi="仿宋" w:eastAsia="仿宋" w:cs="仿宋"/>
                <w:sz w:val="28"/>
                <w:szCs w:val="28"/>
                <w:highlight w:val="none"/>
              </w:rPr>
            </w:pPr>
            <w:r>
              <w:rPr>
                <w:rFonts w:hint="eastAsia" w:ascii="仿宋" w:hAnsi="仿宋" w:eastAsia="仿宋" w:cs="仿宋"/>
                <w:spacing w:val="6"/>
                <w:sz w:val="28"/>
                <w:szCs w:val="28"/>
                <w:highlight w:val="none"/>
              </w:rPr>
              <w:t>从业人员</w:t>
            </w:r>
            <w:r>
              <w:rPr>
                <w:rFonts w:hint="eastAsia" w:ascii="仿宋" w:hAnsi="仿宋" w:eastAsia="仿宋" w:cs="仿宋"/>
                <w:spacing w:val="-34"/>
                <w:sz w:val="28"/>
                <w:szCs w:val="28"/>
                <w:highlight w:val="none"/>
              </w:rPr>
              <w:t xml:space="preserve"> </w:t>
            </w:r>
            <w:r>
              <w:rPr>
                <w:rFonts w:hint="eastAsia" w:ascii="仿宋" w:hAnsi="仿宋" w:eastAsia="仿宋" w:cs="仿宋"/>
                <w:spacing w:val="6"/>
                <w:sz w:val="28"/>
                <w:szCs w:val="28"/>
                <w:highlight w:val="none"/>
              </w:rPr>
              <w:t>300</w:t>
            </w:r>
            <w:r>
              <w:rPr>
                <w:rFonts w:hint="eastAsia" w:ascii="仿宋" w:hAnsi="仿宋" w:eastAsia="仿宋" w:cs="仿宋"/>
                <w:spacing w:val="-35"/>
                <w:sz w:val="28"/>
                <w:szCs w:val="28"/>
                <w:highlight w:val="none"/>
              </w:rPr>
              <w:t xml:space="preserve"> </w:t>
            </w:r>
            <w:r>
              <w:rPr>
                <w:rFonts w:hint="eastAsia" w:ascii="仿宋" w:hAnsi="仿宋" w:eastAsia="仿宋" w:cs="仿宋"/>
                <w:spacing w:val="6"/>
                <w:sz w:val="28"/>
                <w:szCs w:val="28"/>
                <w:highlight w:val="none"/>
              </w:rPr>
              <w:t>人以下的为中小微型企业。</w:t>
            </w:r>
          </w:p>
        </w:tc>
      </w:tr>
      <w:tr w14:paraId="5D9CE1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204" w:type="dxa"/>
            <w:vMerge w:val="continue"/>
            <w:tcBorders>
              <w:top w:val="nil"/>
              <w:bottom w:val="nil"/>
            </w:tcBorders>
            <w:noWrap w:val="0"/>
            <w:vAlign w:val="top"/>
          </w:tcPr>
          <w:p w14:paraId="1BCE4A1F">
            <w:pPr>
              <w:bidi w:val="0"/>
              <w:adjustRightInd/>
              <w:snapToGrid/>
              <w:spacing w:line="240" w:lineRule="auto"/>
              <w:rPr>
                <w:rFonts w:hint="eastAsia" w:ascii="仿宋" w:hAnsi="仿宋" w:eastAsia="仿宋" w:cs="仿宋"/>
                <w:sz w:val="28"/>
                <w:szCs w:val="28"/>
                <w:highlight w:val="none"/>
              </w:rPr>
            </w:pPr>
          </w:p>
        </w:tc>
        <w:tc>
          <w:tcPr>
            <w:tcW w:w="915" w:type="dxa"/>
            <w:noWrap w:val="0"/>
            <w:vAlign w:val="top"/>
          </w:tcPr>
          <w:p w14:paraId="3EE924D3">
            <w:pPr>
              <w:pStyle w:val="37"/>
              <w:bidi w:val="0"/>
              <w:adjustRightInd/>
              <w:snapToGrid/>
              <w:spacing w:before="54" w:line="240" w:lineRule="auto"/>
              <w:ind w:left="30"/>
              <w:rPr>
                <w:rFonts w:hint="eastAsia" w:ascii="仿宋" w:hAnsi="仿宋" w:eastAsia="仿宋" w:cs="仿宋"/>
                <w:sz w:val="28"/>
                <w:szCs w:val="28"/>
                <w:highlight w:val="none"/>
              </w:rPr>
            </w:pPr>
            <w:r>
              <w:rPr>
                <w:rFonts w:hint="eastAsia" w:ascii="仿宋" w:hAnsi="仿宋" w:eastAsia="仿宋" w:cs="仿宋"/>
                <w:spacing w:val="-3"/>
                <w:sz w:val="28"/>
                <w:szCs w:val="28"/>
                <w:highlight w:val="none"/>
              </w:rPr>
              <w:t>中型</w:t>
            </w:r>
          </w:p>
        </w:tc>
        <w:tc>
          <w:tcPr>
            <w:tcW w:w="6600" w:type="dxa"/>
            <w:noWrap w:val="0"/>
            <w:vAlign w:val="top"/>
          </w:tcPr>
          <w:p w14:paraId="68C9B741">
            <w:pPr>
              <w:pStyle w:val="37"/>
              <w:bidi w:val="0"/>
              <w:adjustRightInd/>
              <w:snapToGrid/>
              <w:spacing w:before="54" w:line="240" w:lineRule="auto"/>
              <w:ind w:left="13"/>
              <w:rPr>
                <w:rFonts w:hint="eastAsia" w:ascii="仿宋" w:hAnsi="仿宋" w:eastAsia="仿宋" w:cs="仿宋"/>
                <w:sz w:val="28"/>
                <w:szCs w:val="28"/>
                <w:highlight w:val="none"/>
              </w:rPr>
            </w:pPr>
            <w:r>
              <w:rPr>
                <w:rFonts w:hint="eastAsia" w:ascii="仿宋" w:hAnsi="仿宋" w:eastAsia="仿宋" w:cs="仿宋"/>
                <w:spacing w:val="2"/>
                <w:sz w:val="28"/>
                <w:szCs w:val="28"/>
                <w:highlight w:val="none"/>
              </w:rPr>
              <w:t>从业人员</w:t>
            </w:r>
            <w:r>
              <w:rPr>
                <w:rFonts w:hint="eastAsia" w:ascii="仿宋" w:hAnsi="仿宋" w:eastAsia="仿宋" w:cs="仿宋"/>
                <w:spacing w:val="-31"/>
                <w:sz w:val="28"/>
                <w:szCs w:val="28"/>
                <w:highlight w:val="none"/>
              </w:rPr>
              <w:t xml:space="preserve"> </w:t>
            </w:r>
            <w:r>
              <w:rPr>
                <w:rFonts w:hint="eastAsia" w:ascii="仿宋" w:hAnsi="仿宋" w:eastAsia="仿宋" w:cs="仿宋"/>
                <w:spacing w:val="2"/>
                <w:sz w:val="28"/>
                <w:szCs w:val="28"/>
                <w:highlight w:val="none"/>
              </w:rPr>
              <w:t>100—</w:t>
            </w:r>
            <w:r>
              <w:rPr>
                <w:rFonts w:hint="eastAsia" w:ascii="仿宋" w:hAnsi="仿宋" w:eastAsia="仿宋" w:cs="仿宋"/>
                <w:spacing w:val="-41"/>
                <w:sz w:val="28"/>
                <w:szCs w:val="28"/>
                <w:highlight w:val="none"/>
              </w:rPr>
              <w:t xml:space="preserve"> </w:t>
            </w:r>
            <w:r>
              <w:rPr>
                <w:rFonts w:hint="eastAsia" w:ascii="仿宋" w:hAnsi="仿宋" w:eastAsia="仿宋" w:cs="仿宋"/>
                <w:spacing w:val="2"/>
                <w:sz w:val="28"/>
                <w:szCs w:val="28"/>
                <w:highlight w:val="none"/>
              </w:rPr>
              <w:t>300</w:t>
            </w:r>
            <w:r>
              <w:rPr>
                <w:rFonts w:hint="eastAsia" w:ascii="仿宋" w:hAnsi="仿宋" w:eastAsia="仿宋" w:cs="仿宋"/>
                <w:spacing w:val="-35"/>
                <w:sz w:val="28"/>
                <w:szCs w:val="28"/>
                <w:highlight w:val="none"/>
              </w:rPr>
              <w:t xml:space="preserve"> </w:t>
            </w:r>
            <w:r>
              <w:rPr>
                <w:rFonts w:hint="eastAsia" w:ascii="仿宋" w:hAnsi="仿宋" w:eastAsia="仿宋" w:cs="仿宋"/>
                <w:spacing w:val="2"/>
                <w:sz w:val="28"/>
                <w:szCs w:val="28"/>
                <w:highlight w:val="none"/>
              </w:rPr>
              <w:t>人</w:t>
            </w:r>
          </w:p>
        </w:tc>
      </w:tr>
      <w:tr w14:paraId="747DC6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204" w:type="dxa"/>
            <w:vMerge w:val="continue"/>
            <w:tcBorders>
              <w:top w:val="nil"/>
              <w:bottom w:val="nil"/>
            </w:tcBorders>
            <w:noWrap w:val="0"/>
            <w:vAlign w:val="top"/>
          </w:tcPr>
          <w:p w14:paraId="354762E1">
            <w:pPr>
              <w:bidi w:val="0"/>
              <w:adjustRightInd/>
              <w:snapToGrid/>
              <w:spacing w:line="240" w:lineRule="auto"/>
              <w:rPr>
                <w:rFonts w:hint="eastAsia" w:ascii="仿宋" w:hAnsi="仿宋" w:eastAsia="仿宋" w:cs="仿宋"/>
                <w:sz w:val="28"/>
                <w:szCs w:val="28"/>
                <w:highlight w:val="none"/>
              </w:rPr>
            </w:pPr>
          </w:p>
        </w:tc>
        <w:tc>
          <w:tcPr>
            <w:tcW w:w="915" w:type="dxa"/>
            <w:noWrap w:val="0"/>
            <w:vAlign w:val="top"/>
          </w:tcPr>
          <w:p w14:paraId="1088A527">
            <w:pPr>
              <w:pStyle w:val="37"/>
              <w:bidi w:val="0"/>
              <w:adjustRightInd/>
              <w:snapToGrid/>
              <w:spacing w:before="53" w:line="240" w:lineRule="auto"/>
              <w:ind w:left="16"/>
              <w:rPr>
                <w:rFonts w:hint="eastAsia" w:ascii="仿宋" w:hAnsi="仿宋" w:eastAsia="仿宋" w:cs="仿宋"/>
                <w:sz w:val="28"/>
                <w:szCs w:val="28"/>
                <w:highlight w:val="none"/>
              </w:rPr>
            </w:pPr>
            <w:r>
              <w:rPr>
                <w:rFonts w:hint="eastAsia" w:ascii="仿宋" w:hAnsi="仿宋" w:eastAsia="仿宋" w:cs="仿宋"/>
                <w:spacing w:val="2"/>
                <w:sz w:val="28"/>
                <w:szCs w:val="28"/>
                <w:highlight w:val="none"/>
              </w:rPr>
              <w:t>小型</w:t>
            </w:r>
          </w:p>
        </w:tc>
        <w:tc>
          <w:tcPr>
            <w:tcW w:w="6600" w:type="dxa"/>
            <w:noWrap w:val="0"/>
            <w:vAlign w:val="top"/>
          </w:tcPr>
          <w:p w14:paraId="2AD05575">
            <w:pPr>
              <w:pStyle w:val="37"/>
              <w:bidi w:val="0"/>
              <w:adjustRightInd/>
              <w:snapToGrid/>
              <w:spacing w:before="54" w:line="240" w:lineRule="auto"/>
              <w:ind w:left="13"/>
              <w:rPr>
                <w:rFonts w:hint="eastAsia" w:ascii="仿宋" w:hAnsi="仿宋" w:eastAsia="仿宋" w:cs="仿宋"/>
                <w:sz w:val="28"/>
                <w:szCs w:val="28"/>
                <w:highlight w:val="none"/>
              </w:rPr>
            </w:pPr>
            <w:r>
              <w:rPr>
                <w:rFonts w:hint="eastAsia" w:ascii="仿宋" w:hAnsi="仿宋" w:eastAsia="仿宋" w:cs="仿宋"/>
                <w:spacing w:val="2"/>
                <w:sz w:val="28"/>
                <w:szCs w:val="28"/>
                <w:highlight w:val="none"/>
              </w:rPr>
              <w:t>从业人员</w:t>
            </w:r>
            <w:r>
              <w:rPr>
                <w:rFonts w:hint="eastAsia" w:ascii="仿宋" w:hAnsi="仿宋" w:eastAsia="仿宋" w:cs="仿宋"/>
                <w:spacing w:val="-27"/>
                <w:sz w:val="28"/>
                <w:szCs w:val="28"/>
                <w:highlight w:val="none"/>
              </w:rPr>
              <w:t xml:space="preserve"> </w:t>
            </w:r>
            <w:r>
              <w:rPr>
                <w:rFonts w:hint="eastAsia" w:ascii="仿宋" w:hAnsi="仿宋" w:eastAsia="仿宋" w:cs="仿宋"/>
                <w:spacing w:val="2"/>
                <w:sz w:val="28"/>
                <w:szCs w:val="28"/>
                <w:highlight w:val="none"/>
              </w:rPr>
              <w:t>10</w:t>
            </w:r>
            <w:r>
              <w:rPr>
                <w:rFonts w:hint="eastAsia" w:ascii="仿宋" w:hAnsi="仿宋" w:eastAsia="仿宋" w:cs="仿宋"/>
                <w:spacing w:val="-35"/>
                <w:sz w:val="28"/>
                <w:szCs w:val="28"/>
                <w:highlight w:val="none"/>
              </w:rPr>
              <w:t xml:space="preserve"> </w:t>
            </w:r>
            <w:r>
              <w:rPr>
                <w:rFonts w:hint="eastAsia" w:ascii="仿宋" w:hAnsi="仿宋" w:eastAsia="仿宋" w:cs="仿宋"/>
                <w:spacing w:val="2"/>
                <w:sz w:val="28"/>
                <w:szCs w:val="28"/>
                <w:highlight w:val="none"/>
              </w:rPr>
              <w:t>人一</w:t>
            </w:r>
            <w:r>
              <w:rPr>
                <w:rFonts w:hint="eastAsia" w:ascii="仿宋" w:hAnsi="仿宋" w:eastAsia="仿宋" w:cs="仿宋"/>
                <w:spacing w:val="-27"/>
                <w:sz w:val="28"/>
                <w:szCs w:val="28"/>
                <w:highlight w:val="none"/>
              </w:rPr>
              <w:t xml:space="preserve"> </w:t>
            </w:r>
            <w:r>
              <w:rPr>
                <w:rFonts w:hint="eastAsia" w:ascii="仿宋" w:hAnsi="仿宋" w:eastAsia="仿宋" w:cs="仿宋"/>
                <w:spacing w:val="2"/>
                <w:sz w:val="28"/>
                <w:szCs w:val="28"/>
                <w:highlight w:val="none"/>
              </w:rPr>
              <w:t>100</w:t>
            </w:r>
            <w:r>
              <w:rPr>
                <w:rFonts w:hint="eastAsia" w:ascii="仿宋" w:hAnsi="仿宋" w:eastAsia="仿宋" w:cs="仿宋"/>
                <w:spacing w:val="-36"/>
                <w:sz w:val="28"/>
                <w:szCs w:val="28"/>
                <w:highlight w:val="none"/>
              </w:rPr>
              <w:t xml:space="preserve"> </w:t>
            </w:r>
            <w:r>
              <w:rPr>
                <w:rFonts w:hint="eastAsia" w:ascii="仿宋" w:hAnsi="仿宋" w:eastAsia="仿宋" w:cs="仿宋"/>
                <w:spacing w:val="2"/>
                <w:sz w:val="28"/>
                <w:szCs w:val="28"/>
                <w:highlight w:val="none"/>
              </w:rPr>
              <w:t>人</w:t>
            </w:r>
          </w:p>
        </w:tc>
      </w:tr>
      <w:tr w14:paraId="1C8B45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1204" w:type="dxa"/>
            <w:vMerge w:val="continue"/>
            <w:tcBorders>
              <w:top w:val="nil"/>
            </w:tcBorders>
            <w:noWrap w:val="0"/>
            <w:vAlign w:val="top"/>
          </w:tcPr>
          <w:p w14:paraId="68858D66">
            <w:pPr>
              <w:bidi w:val="0"/>
              <w:adjustRightInd/>
              <w:snapToGrid/>
              <w:spacing w:line="240" w:lineRule="auto"/>
              <w:rPr>
                <w:rFonts w:hint="eastAsia" w:ascii="仿宋" w:hAnsi="仿宋" w:eastAsia="仿宋" w:cs="仿宋"/>
                <w:sz w:val="28"/>
                <w:szCs w:val="28"/>
                <w:highlight w:val="none"/>
              </w:rPr>
            </w:pPr>
          </w:p>
        </w:tc>
        <w:tc>
          <w:tcPr>
            <w:tcW w:w="915" w:type="dxa"/>
            <w:noWrap w:val="0"/>
            <w:vAlign w:val="top"/>
          </w:tcPr>
          <w:p w14:paraId="25038147">
            <w:pPr>
              <w:pStyle w:val="37"/>
              <w:bidi w:val="0"/>
              <w:adjustRightInd/>
              <w:snapToGrid/>
              <w:spacing w:before="52" w:line="240" w:lineRule="auto"/>
              <w:ind w:left="10"/>
              <w:rPr>
                <w:rFonts w:hint="eastAsia" w:ascii="仿宋" w:hAnsi="仿宋" w:eastAsia="仿宋" w:cs="仿宋"/>
                <w:sz w:val="28"/>
                <w:szCs w:val="28"/>
                <w:highlight w:val="none"/>
              </w:rPr>
            </w:pPr>
            <w:r>
              <w:rPr>
                <w:rFonts w:hint="eastAsia" w:ascii="仿宋" w:hAnsi="仿宋" w:eastAsia="仿宋" w:cs="仿宋"/>
                <w:spacing w:val="4"/>
                <w:sz w:val="28"/>
                <w:szCs w:val="28"/>
                <w:highlight w:val="none"/>
              </w:rPr>
              <w:t>微型</w:t>
            </w:r>
          </w:p>
        </w:tc>
        <w:tc>
          <w:tcPr>
            <w:tcW w:w="6600" w:type="dxa"/>
            <w:noWrap w:val="0"/>
            <w:vAlign w:val="top"/>
          </w:tcPr>
          <w:p w14:paraId="645DBCC1">
            <w:pPr>
              <w:pStyle w:val="37"/>
              <w:bidi w:val="0"/>
              <w:adjustRightInd/>
              <w:snapToGrid/>
              <w:spacing w:before="53" w:line="240" w:lineRule="auto"/>
              <w:ind w:left="13"/>
              <w:rPr>
                <w:rFonts w:hint="eastAsia" w:ascii="仿宋" w:hAnsi="仿宋" w:eastAsia="仿宋" w:cs="仿宋"/>
                <w:sz w:val="28"/>
                <w:szCs w:val="28"/>
                <w:highlight w:val="none"/>
              </w:rPr>
            </w:pPr>
            <w:r>
              <w:rPr>
                <w:rFonts w:hint="eastAsia" w:ascii="仿宋" w:hAnsi="仿宋" w:eastAsia="仿宋" w:cs="仿宋"/>
                <w:spacing w:val="4"/>
                <w:sz w:val="28"/>
                <w:szCs w:val="28"/>
                <w:highlight w:val="none"/>
              </w:rPr>
              <w:t>从业人员</w:t>
            </w:r>
            <w:r>
              <w:rPr>
                <w:rFonts w:hint="eastAsia" w:ascii="仿宋" w:hAnsi="仿宋" w:eastAsia="仿宋" w:cs="仿宋"/>
                <w:spacing w:val="-27"/>
                <w:sz w:val="28"/>
                <w:szCs w:val="28"/>
                <w:highlight w:val="none"/>
              </w:rPr>
              <w:t xml:space="preserve"> </w:t>
            </w:r>
            <w:r>
              <w:rPr>
                <w:rFonts w:hint="eastAsia" w:ascii="仿宋" w:hAnsi="仿宋" w:eastAsia="仿宋" w:cs="仿宋"/>
                <w:spacing w:val="4"/>
                <w:sz w:val="28"/>
                <w:szCs w:val="28"/>
                <w:highlight w:val="none"/>
              </w:rPr>
              <w:t>10</w:t>
            </w:r>
            <w:r>
              <w:rPr>
                <w:rFonts w:hint="eastAsia" w:ascii="仿宋" w:hAnsi="仿宋" w:eastAsia="仿宋" w:cs="仿宋"/>
                <w:spacing w:val="-35"/>
                <w:sz w:val="28"/>
                <w:szCs w:val="28"/>
                <w:highlight w:val="none"/>
              </w:rPr>
              <w:t xml:space="preserve"> </w:t>
            </w:r>
            <w:r>
              <w:rPr>
                <w:rFonts w:hint="eastAsia" w:ascii="仿宋" w:hAnsi="仿宋" w:eastAsia="仿宋" w:cs="仿宋"/>
                <w:spacing w:val="4"/>
                <w:sz w:val="28"/>
                <w:szCs w:val="28"/>
                <w:highlight w:val="none"/>
              </w:rPr>
              <w:t>人以下</w:t>
            </w:r>
          </w:p>
        </w:tc>
      </w:tr>
    </w:tbl>
    <w:p w14:paraId="32144A30">
      <w:pPr>
        <w:pStyle w:val="3"/>
        <w:jc w:val="both"/>
        <w:rPr>
          <w:rFonts w:hint="default"/>
          <w:highlight w:val="none"/>
          <w:lang w:val="en-US" w:eastAsia="zh-CN"/>
        </w:rPr>
      </w:pPr>
    </w:p>
    <w:sectPr>
      <w:headerReference r:id="rId8" w:type="default"/>
      <w:footerReference r:id="rId9" w:type="default"/>
      <w:pgSz w:w="11906" w:h="16839"/>
      <w:pgMar w:top="1440" w:right="1800" w:bottom="1440" w:left="1800" w:header="0" w:footer="929"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宋体;SimSun">
    <w:altName w:val="宋体"/>
    <w:panose1 w:val="00000000000000000000"/>
    <w:charset w:val="86"/>
    <w:family w:val="roma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A82C60">
    <w:pPr>
      <w:pStyle w:val="10"/>
      <w:spacing w:line="14" w:lineRule="auto"/>
      <w:rPr>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246D8C">
    <w:pPr>
      <w:spacing w:line="173" w:lineRule="auto"/>
      <w:ind w:left="4734"/>
      <w:rPr>
        <w:rFonts w:ascii="宋体" w:hAnsi="宋体" w:eastAsia="宋体" w:cs="宋体"/>
        <w:sz w:val="17"/>
        <w:szCs w:val="17"/>
      </w:rPr>
    </w:pPr>
    <w:r>
      <w:rPr>
        <w:sz w:val="17"/>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DB86669">
                          <w:pPr>
                            <w:pStyle w:val="15"/>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pMyU4AgAAb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e6kzJTgCAABvBAAADgAAAAAAAAABACAAAAAfAQAAZHJzL2Uyb0RvYy54&#10;bWxQSwUGAAAAAAYABgBZAQAAyQUAAAAA&#10;">
              <v:fill on="f" focussize="0,0"/>
              <v:stroke on="f" weight="0.5pt"/>
              <v:imagedata o:title=""/>
              <o:lock v:ext="edit" aspectratio="f"/>
              <v:textbox inset="0mm,0mm,0mm,0mm" style="mso-fit-shape-to-text:t;">
                <w:txbxContent>
                  <w:p w14:paraId="0DB86669">
                    <w:pPr>
                      <w:pStyle w:val="15"/>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10A3CA">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F584C4">
                          <w:pPr>
                            <w:pStyle w:val="15"/>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74F584C4">
                    <w:pPr>
                      <w:pStyle w:val="15"/>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1E3A51">
    <w:pPr>
      <w:pStyle w:val="10"/>
      <w:spacing w:line="14" w:lineRule="auto"/>
      <w:rPr>
        <w:sz w:val="2"/>
      </w:rPr>
    </w:pPr>
  </w:p>
  <w:p w14:paraId="4F838D4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42F4D8">
    <w:pPr>
      <w:pStyle w:val="10"/>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3D33AF"/>
    <w:multiLevelType w:val="singleLevel"/>
    <w:tmpl w:val="C23D33AF"/>
    <w:lvl w:ilvl="0" w:tentative="0">
      <w:start w:val="1"/>
      <w:numFmt w:val="decimal"/>
      <w:lvlText w:val="%1."/>
      <w:lvlJc w:val="left"/>
      <w:pPr>
        <w:tabs>
          <w:tab w:val="left" w:pos="312"/>
        </w:tabs>
        <w:ind w:left="480" w:firstLine="0"/>
      </w:pPr>
    </w:lvl>
  </w:abstractNum>
  <w:abstractNum w:abstractNumId="1">
    <w:nsid w:val="00000006"/>
    <w:multiLevelType w:val="singleLevel"/>
    <w:tmpl w:val="00000006"/>
    <w:lvl w:ilvl="0" w:tentative="0">
      <w:start w:val="1"/>
      <w:numFmt w:val="decimal"/>
      <w:lvlText w:val="%1."/>
      <w:lvlJc w:val="left"/>
      <w:pPr>
        <w:tabs>
          <w:tab w:val="left" w:pos="312"/>
        </w:tabs>
      </w:pPr>
    </w:lvl>
  </w:abstractNum>
  <w:abstractNum w:abstractNumId="2">
    <w:nsid w:val="00000009"/>
    <w:multiLevelType w:val="multilevel"/>
    <w:tmpl w:val="00000009"/>
    <w:lvl w:ilvl="0" w:tentative="0">
      <w:start w:val="3"/>
      <w:numFmt w:val="japaneseCounting"/>
      <w:pStyle w:val="4"/>
      <w:lvlText w:val="第%1章"/>
      <w:lvlJc w:val="left"/>
      <w:pPr>
        <w:tabs>
          <w:tab w:val="left" w:pos="1080"/>
        </w:tabs>
        <w:ind w:left="1080" w:hanging="1080"/>
      </w:pPr>
      <w:rPr>
        <w:rFonts w:hint="eastAsia"/>
        <w:b w:val="0"/>
        <w:sz w:val="2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225B0F5A"/>
    <w:multiLevelType w:val="singleLevel"/>
    <w:tmpl w:val="225B0F5A"/>
    <w:lvl w:ilvl="0" w:tentative="0">
      <w:start w:val="7"/>
      <w:numFmt w:val="chineseCounting"/>
      <w:suff w:val="nothing"/>
      <w:lvlText w:val="%1、"/>
      <w:lvlJc w:val="left"/>
      <w:rPr>
        <w:rFonts w:hint="eastAsia"/>
      </w:rPr>
    </w:lvl>
  </w:abstractNum>
  <w:abstractNum w:abstractNumId="4">
    <w:nsid w:val="3C7D36E3"/>
    <w:multiLevelType w:val="multilevel"/>
    <w:tmpl w:val="3C7D36E3"/>
    <w:lvl w:ilvl="0" w:tentative="0">
      <w:start w:val="1"/>
      <w:numFmt w:val="japaneseCounting"/>
      <w:pStyle w:val="2"/>
      <w:lvlText w:val="%1．"/>
      <w:lvlJc w:val="left"/>
      <w:pPr>
        <w:tabs>
          <w:tab w:val="left" w:pos="3060"/>
        </w:tabs>
        <w:ind w:left="3060" w:hanging="720"/>
      </w:pPr>
      <w:rPr>
        <w:b/>
        <w:sz w:val="36"/>
        <w:szCs w:val="36"/>
      </w:rPr>
    </w:lvl>
    <w:lvl w:ilvl="1" w:tentative="0">
      <w:start w:val="6"/>
      <w:numFmt w:val="decimal"/>
      <w:lvlText w:val="%2、"/>
      <w:lvlJc w:val="left"/>
      <w:pPr>
        <w:tabs>
          <w:tab w:val="left" w:pos="3160"/>
        </w:tabs>
        <w:ind w:left="3160" w:hanging="825"/>
      </w:pPr>
    </w:lvl>
    <w:lvl w:ilvl="2" w:tentative="0">
      <w:start w:val="2"/>
      <w:numFmt w:val="japaneseCounting"/>
      <w:lvlText w:val="%3、"/>
      <w:lvlJc w:val="left"/>
      <w:pPr>
        <w:tabs>
          <w:tab w:val="left" w:pos="3475"/>
        </w:tabs>
        <w:ind w:left="3475" w:hanging="720"/>
      </w:pPr>
      <w:rPr>
        <w:b/>
      </w:r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endnotePr>
    <w:endnote w:id="0"/>
    <w:endnote w:id="1"/>
  </w:endnotePr>
  <w:compat>
    <w:spaceForUL/>
    <w:ulTrailSpace/>
    <w:doNotExpandShiftReturn/>
    <w:doNotWrapTextWithPunct/>
    <w:doNotUseEastAsianBreakRules/>
    <w:useFELayout/>
    <w:doNotUseIndentAsNumberingTabStop/>
    <w:useAltKinsokuLineBreakRules/>
    <w:compatSetting w:name="compatibilityMode" w:uri="http://schemas.microsoft.com/office/word" w:val="14"/>
  </w:compat>
  <w:docVars>
    <w:docVar w:name="commondata" w:val="eyJoZGlkIjoiMGQ3Mjk5NDc5NWQ3OTc1ODc3NDQ5NzVhNTA3NmRhNTcifQ=="/>
    <w:docVar w:name="KSO_WPS_MARK_KEY" w:val="95b79359-5db9-45fe-b070-c433dad589f6"/>
  </w:docVars>
  <w:rsids>
    <w:rsidRoot w:val="00000000"/>
    <w:rsid w:val="001315D9"/>
    <w:rsid w:val="00847367"/>
    <w:rsid w:val="008937EF"/>
    <w:rsid w:val="00902C2A"/>
    <w:rsid w:val="00996B31"/>
    <w:rsid w:val="00D80576"/>
    <w:rsid w:val="011E3CE2"/>
    <w:rsid w:val="01211959"/>
    <w:rsid w:val="01412F9D"/>
    <w:rsid w:val="015A5316"/>
    <w:rsid w:val="01993D60"/>
    <w:rsid w:val="01BF5575"/>
    <w:rsid w:val="01FA6839"/>
    <w:rsid w:val="021D3C05"/>
    <w:rsid w:val="02204B8A"/>
    <w:rsid w:val="0258151A"/>
    <w:rsid w:val="027E1876"/>
    <w:rsid w:val="02A77145"/>
    <w:rsid w:val="02B939CD"/>
    <w:rsid w:val="02C5378F"/>
    <w:rsid w:val="02FE6776"/>
    <w:rsid w:val="031A589D"/>
    <w:rsid w:val="03460B9E"/>
    <w:rsid w:val="034623EE"/>
    <w:rsid w:val="03580EB9"/>
    <w:rsid w:val="036F35B2"/>
    <w:rsid w:val="04134EBC"/>
    <w:rsid w:val="046D7F1D"/>
    <w:rsid w:val="0499779A"/>
    <w:rsid w:val="04B769D7"/>
    <w:rsid w:val="05154177"/>
    <w:rsid w:val="05184A2D"/>
    <w:rsid w:val="0569336D"/>
    <w:rsid w:val="059A1278"/>
    <w:rsid w:val="05A45750"/>
    <w:rsid w:val="05AF76AE"/>
    <w:rsid w:val="06110302"/>
    <w:rsid w:val="06844DBE"/>
    <w:rsid w:val="07215F6F"/>
    <w:rsid w:val="073C7E17"/>
    <w:rsid w:val="077645CE"/>
    <w:rsid w:val="07783D1B"/>
    <w:rsid w:val="08354784"/>
    <w:rsid w:val="083B668E"/>
    <w:rsid w:val="086E1AA3"/>
    <w:rsid w:val="088F7A1A"/>
    <w:rsid w:val="08B50556"/>
    <w:rsid w:val="08BC586F"/>
    <w:rsid w:val="08BE2B30"/>
    <w:rsid w:val="08E745A8"/>
    <w:rsid w:val="08F85B47"/>
    <w:rsid w:val="09171897"/>
    <w:rsid w:val="09786095"/>
    <w:rsid w:val="099D0853"/>
    <w:rsid w:val="09C25210"/>
    <w:rsid w:val="0A2B082B"/>
    <w:rsid w:val="0A7E0490"/>
    <w:rsid w:val="0A83784C"/>
    <w:rsid w:val="0AF55D55"/>
    <w:rsid w:val="0B03361E"/>
    <w:rsid w:val="0B4C599F"/>
    <w:rsid w:val="0B5868A6"/>
    <w:rsid w:val="0C10060B"/>
    <w:rsid w:val="0C1B5A9E"/>
    <w:rsid w:val="0C214213"/>
    <w:rsid w:val="0C265CFF"/>
    <w:rsid w:val="0C39369B"/>
    <w:rsid w:val="0C433FAA"/>
    <w:rsid w:val="0C7B653C"/>
    <w:rsid w:val="0C931DA3"/>
    <w:rsid w:val="0C9A0F00"/>
    <w:rsid w:val="0CBB296F"/>
    <w:rsid w:val="0CC06DF7"/>
    <w:rsid w:val="0CD43E9E"/>
    <w:rsid w:val="0CF90255"/>
    <w:rsid w:val="0D224EC0"/>
    <w:rsid w:val="0D2A6840"/>
    <w:rsid w:val="0D410C91"/>
    <w:rsid w:val="0D4373D0"/>
    <w:rsid w:val="0D956003"/>
    <w:rsid w:val="0DA63A8D"/>
    <w:rsid w:val="0DBE1A50"/>
    <w:rsid w:val="0DC161D1"/>
    <w:rsid w:val="0DCC602F"/>
    <w:rsid w:val="0E1032A1"/>
    <w:rsid w:val="0E2A4F01"/>
    <w:rsid w:val="0E367C5D"/>
    <w:rsid w:val="0E706B3D"/>
    <w:rsid w:val="0E7A1707"/>
    <w:rsid w:val="0E8C2BEA"/>
    <w:rsid w:val="0EEB3901"/>
    <w:rsid w:val="0EF95E3E"/>
    <w:rsid w:val="0EFA482F"/>
    <w:rsid w:val="0F1A028E"/>
    <w:rsid w:val="0F824CD0"/>
    <w:rsid w:val="0F8F6F95"/>
    <w:rsid w:val="0FAF52CB"/>
    <w:rsid w:val="100F0567"/>
    <w:rsid w:val="104D4694"/>
    <w:rsid w:val="10C3028B"/>
    <w:rsid w:val="10C64A93"/>
    <w:rsid w:val="10DB5A0F"/>
    <w:rsid w:val="112F0C3F"/>
    <w:rsid w:val="1149664F"/>
    <w:rsid w:val="11BF451F"/>
    <w:rsid w:val="11D471CF"/>
    <w:rsid w:val="11F62C07"/>
    <w:rsid w:val="12064A48"/>
    <w:rsid w:val="122733D6"/>
    <w:rsid w:val="12375BEF"/>
    <w:rsid w:val="127F1866"/>
    <w:rsid w:val="13103164"/>
    <w:rsid w:val="133C40E3"/>
    <w:rsid w:val="13552475"/>
    <w:rsid w:val="13741740"/>
    <w:rsid w:val="139B3268"/>
    <w:rsid w:val="13D11138"/>
    <w:rsid w:val="144072C9"/>
    <w:rsid w:val="144A0694"/>
    <w:rsid w:val="14B95C8D"/>
    <w:rsid w:val="156264EB"/>
    <w:rsid w:val="15BD5E17"/>
    <w:rsid w:val="15C301DF"/>
    <w:rsid w:val="15DA4497"/>
    <w:rsid w:val="16414353"/>
    <w:rsid w:val="16905894"/>
    <w:rsid w:val="169B16A6"/>
    <w:rsid w:val="169D4BA9"/>
    <w:rsid w:val="16C76022"/>
    <w:rsid w:val="16D57191"/>
    <w:rsid w:val="16DB2490"/>
    <w:rsid w:val="16F861BD"/>
    <w:rsid w:val="1702234F"/>
    <w:rsid w:val="17060D55"/>
    <w:rsid w:val="17702983"/>
    <w:rsid w:val="1776488C"/>
    <w:rsid w:val="17A52D08"/>
    <w:rsid w:val="17C436F5"/>
    <w:rsid w:val="181E6416"/>
    <w:rsid w:val="182104E8"/>
    <w:rsid w:val="18543AEE"/>
    <w:rsid w:val="1855770A"/>
    <w:rsid w:val="18842C1C"/>
    <w:rsid w:val="189F70B0"/>
    <w:rsid w:val="18C26AAD"/>
    <w:rsid w:val="18C41FB0"/>
    <w:rsid w:val="18FC6C60"/>
    <w:rsid w:val="19130106"/>
    <w:rsid w:val="19345AE7"/>
    <w:rsid w:val="19B141B7"/>
    <w:rsid w:val="19D368EA"/>
    <w:rsid w:val="1A1E34E6"/>
    <w:rsid w:val="1A722F70"/>
    <w:rsid w:val="1AD339E7"/>
    <w:rsid w:val="1ADB29A0"/>
    <w:rsid w:val="1B3B7847"/>
    <w:rsid w:val="1B5508A0"/>
    <w:rsid w:val="1B6437FD"/>
    <w:rsid w:val="1B672E6A"/>
    <w:rsid w:val="1B715091"/>
    <w:rsid w:val="1B88053A"/>
    <w:rsid w:val="1BB116FE"/>
    <w:rsid w:val="1C1B73F4"/>
    <w:rsid w:val="1C217434"/>
    <w:rsid w:val="1C2858E2"/>
    <w:rsid w:val="1C831A57"/>
    <w:rsid w:val="1CF81116"/>
    <w:rsid w:val="1D1B676C"/>
    <w:rsid w:val="1D1D63D2"/>
    <w:rsid w:val="1D2C5291"/>
    <w:rsid w:val="1D6D7456"/>
    <w:rsid w:val="1D7003DA"/>
    <w:rsid w:val="1D8348AD"/>
    <w:rsid w:val="1D855EE1"/>
    <w:rsid w:val="1D9119F1"/>
    <w:rsid w:val="1DAE3742"/>
    <w:rsid w:val="1DBB1753"/>
    <w:rsid w:val="1E4B3B7B"/>
    <w:rsid w:val="1EB4196B"/>
    <w:rsid w:val="1ED866A8"/>
    <w:rsid w:val="1F0A0F8E"/>
    <w:rsid w:val="1F497C60"/>
    <w:rsid w:val="1F594A05"/>
    <w:rsid w:val="1FDC4C51"/>
    <w:rsid w:val="200A5B20"/>
    <w:rsid w:val="203A086E"/>
    <w:rsid w:val="204B6589"/>
    <w:rsid w:val="20767511"/>
    <w:rsid w:val="20823D54"/>
    <w:rsid w:val="21E60E6D"/>
    <w:rsid w:val="21F96330"/>
    <w:rsid w:val="223F1EBC"/>
    <w:rsid w:val="22A14165"/>
    <w:rsid w:val="22AC5DF2"/>
    <w:rsid w:val="22DD68C3"/>
    <w:rsid w:val="230A1F70"/>
    <w:rsid w:val="23114793"/>
    <w:rsid w:val="232A313F"/>
    <w:rsid w:val="23401EF7"/>
    <w:rsid w:val="236360F5"/>
    <w:rsid w:val="23665522"/>
    <w:rsid w:val="23A149B3"/>
    <w:rsid w:val="24117F9F"/>
    <w:rsid w:val="244A3392"/>
    <w:rsid w:val="244D419B"/>
    <w:rsid w:val="245A12B2"/>
    <w:rsid w:val="248240C6"/>
    <w:rsid w:val="24FE71FC"/>
    <w:rsid w:val="251562A8"/>
    <w:rsid w:val="251903EC"/>
    <w:rsid w:val="254A6C9D"/>
    <w:rsid w:val="255E0351"/>
    <w:rsid w:val="256B13EC"/>
    <w:rsid w:val="26641E1F"/>
    <w:rsid w:val="267E7174"/>
    <w:rsid w:val="26B91041"/>
    <w:rsid w:val="273926AF"/>
    <w:rsid w:val="274A2D9D"/>
    <w:rsid w:val="27533EE6"/>
    <w:rsid w:val="27E13B65"/>
    <w:rsid w:val="27FD1429"/>
    <w:rsid w:val="28030DB3"/>
    <w:rsid w:val="281950FD"/>
    <w:rsid w:val="288F0997"/>
    <w:rsid w:val="28AF6CCE"/>
    <w:rsid w:val="28AF6D12"/>
    <w:rsid w:val="290548E8"/>
    <w:rsid w:val="293427AA"/>
    <w:rsid w:val="29870F2F"/>
    <w:rsid w:val="299711CA"/>
    <w:rsid w:val="299A1C85"/>
    <w:rsid w:val="29A711BE"/>
    <w:rsid w:val="2A0E7F0F"/>
    <w:rsid w:val="2A9610ED"/>
    <w:rsid w:val="2AB1532E"/>
    <w:rsid w:val="2AEE4FFE"/>
    <w:rsid w:val="2AFF5299"/>
    <w:rsid w:val="2B187012"/>
    <w:rsid w:val="2B1B6DD9"/>
    <w:rsid w:val="2B6548E2"/>
    <w:rsid w:val="2B6C5576"/>
    <w:rsid w:val="2B723846"/>
    <w:rsid w:val="2BA647AD"/>
    <w:rsid w:val="2BAA0E71"/>
    <w:rsid w:val="2BAC2E33"/>
    <w:rsid w:val="2BBD43D2"/>
    <w:rsid w:val="2BE85216"/>
    <w:rsid w:val="2C3B2938"/>
    <w:rsid w:val="2C471B3F"/>
    <w:rsid w:val="2CC447CD"/>
    <w:rsid w:val="2CD07712"/>
    <w:rsid w:val="2CFA3DDA"/>
    <w:rsid w:val="2D481934"/>
    <w:rsid w:val="2D832A39"/>
    <w:rsid w:val="2DCF5352"/>
    <w:rsid w:val="2E0F48DF"/>
    <w:rsid w:val="2E89643F"/>
    <w:rsid w:val="2E8C0CED"/>
    <w:rsid w:val="2E986CFE"/>
    <w:rsid w:val="2EAD6415"/>
    <w:rsid w:val="2EED7A8D"/>
    <w:rsid w:val="2EF12C10"/>
    <w:rsid w:val="2F176141"/>
    <w:rsid w:val="2F414F6C"/>
    <w:rsid w:val="2FCA28F3"/>
    <w:rsid w:val="2FD1192B"/>
    <w:rsid w:val="30462DF9"/>
    <w:rsid w:val="30A5072E"/>
    <w:rsid w:val="30E468C3"/>
    <w:rsid w:val="30ED1751"/>
    <w:rsid w:val="313255A4"/>
    <w:rsid w:val="31540F86"/>
    <w:rsid w:val="319A2B6E"/>
    <w:rsid w:val="31A65311"/>
    <w:rsid w:val="31D33FCD"/>
    <w:rsid w:val="31E5172B"/>
    <w:rsid w:val="31FE5396"/>
    <w:rsid w:val="321F2DC7"/>
    <w:rsid w:val="324029A0"/>
    <w:rsid w:val="324A2B43"/>
    <w:rsid w:val="32C03B8D"/>
    <w:rsid w:val="32CD7A68"/>
    <w:rsid w:val="330865C8"/>
    <w:rsid w:val="330C507C"/>
    <w:rsid w:val="3324299D"/>
    <w:rsid w:val="3363215A"/>
    <w:rsid w:val="337D3490"/>
    <w:rsid w:val="33870019"/>
    <w:rsid w:val="339711D3"/>
    <w:rsid w:val="33B1355E"/>
    <w:rsid w:val="33BF2DC2"/>
    <w:rsid w:val="33C01934"/>
    <w:rsid w:val="33CB58F4"/>
    <w:rsid w:val="34103577"/>
    <w:rsid w:val="34476B80"/>
    <w:rsid w:val="347A51A5"/>
    <w:rsid w:val="34967B08"/>
    <w:rsid w:val="34991662"/>
    <w:rsid w:val="352A3AB6"/>
    <w:rsid w:val="354B7A7C"/>
    <w:rsid w:val="35A2048B"/>
    <w:rsid w:val="35AA7BDC"/>
    <w:rsid w:val="35AE1D1F"/>
    <w:rsid w:val="35EC4694"/>
    <w:rsid w:val="35FA439C"/>
    <w:rsid w:val="36100B54"/>
    <w:rsid w:val="36316A75"/>
    <w:rsid w:val="365C313C"/>
    <w:rsid w:val="365D09A5"/>
    <w:rsid w:val="36732D61"/>
    <w:rsid w:val="367D0F7F"/>
    <w:rsid w:val="36806379"/>
    <w:rsid w:val="36AF5145"/>
    <w:rsid w:val="37071057"/>
    <w:rsid w:val="371F66FD"/>
    <w:rsid w:val="378309A0"/>
    <w:rsid w:val="37843EA3"/>
    <w:rsid w:val="38014AF2"/>
    <w:rsid w:val="380D2B03"/>
    <w:rsid w:val="380F6006"/>
    <w:rsid w:val="38392C84"/>
    <w:rsid w:val="385B6485"/>
    <w:rsid w:val="38CA1FBC"/>
    <w:rsid w:val="38D16173"/>
    <w:rsid w:val="38E54D64"/>
    <w:rsid w:val="38F67C59"/>
    <w:rsid w:val="39074C52"/>
    <w:rsid w:val="3923264B"/>
    <w:rsid w:val="394B614E"/>
    <w:rsid w:val="395C5E61"/>
    <w:rsid w:val="39842A8C"/>
    <w:rsid w:val="39CF3B6A"/>
    <w:rsid w:val="39DC423E"/>
    <w:rsid w:val="3A1C60E6"/>
    <w:rsid w:val="3A867152"/>
    <w:rsid w:val="3AA24FD7"/>
    <w:rsid w:val="3ACD3B57"/>
    <w:rsid w:val="3AD51FA1"/>
    <w:rsid w:val="3B1A3BA4"/>
    <w:rsid w:val="3B596354"/>
    <w:rsid w:val="3B616481"/>
    <w:rsid w:val="3BA0301A"/>
    <w:rsid w:val="3BD864DE"/>
    <w:rsid w:val="3C44701E"/>
    <w:rsid w:val="3CF01087"/>
    <w:rsid w:val="3D485319"/>
    <w:rsid w:val="3D6801BD"/>
    <w:rsid w:val="3DE427E5"/>
    <w:rsid w:val="3DFD5D41"/>
    <w:rsid w:val="3E43485C"/>
    <w:rsid w:val="3E7E7092"/>
    <w:rsid w:val="3E8F6FFA"/>
    <w:rsid w:val="3EA93C5B"/>
    <w:rsid w:val="3EE405BD"/>
    <w:rsid w:val="3F7E3123"/>
    <w:rsid w:val="3FE024E0"/>
    <w:rsid w:val="3FED2FEE"/>
    <w:rsid w:val="400E4827"/>
    <w:rsid w:val="4041263B"/>
    <w:rsid w:val="404B0E09"/>
    <w:rsid w:val="40B732E0"/>
    <w:rsid w:val="40C4283D"/>
    <w:rsid w:val="40EB2F89"/>
    <w:rsid w:val="40F24A9A"/>
    <w:rsid w:val="40FD66AE"/>
    <w:rsid w:val="41145652"/>
    <w:rsid w:val="411F7EE8"/>
    <w:rsid w:val="41C71300"/>
    <w:rsid w:val="41F91DC9"/>
    <w:rsid w:val="429C398D"/>
    <w:rsid w:val="42A12D9E"/>
    <w:rsid w:val="42DD045D"/>
    <w:rsid w:val="42E6622B"/>
    <w:rsid w:val="42F13F7A"/>
    <w:rsid w:val="431F6F1A"/>
    <w:rsid w:val="433931D4"/>
    <w:rsid w:val="43577787"/>
    <w:rsid w:val="43AD4526"/>
    <w:rsid w:val="44135BD7"/>
    <w:rsid w:val="44297ADF"/>
    <w:rsid w:val="44405A49"/>
    <w:rsid w:val="44C03956"/>
    <w:rsid w:val="450308A1"/>
    <w:rsid w:val="45595C53"/>
    <w:rsid w:val="455D1AEE"/>
    <w:rsid w:val="45643355"/>
    <w:rsid w:val="460F447D"/>
    <w:rsid w:val="46307A28"/>
    <w:rsid w:val="46421695"/>
    <w:rsid w:val="469043B7"/>
    <w:rsid w:val="47056F93"/>
    <w:rsid w:val="4794337F"/>
    <w:rsid w:val="47C03E43"/>
    <w:rsid w:val="48147269"/>
    <w:rsid w:val="484B566D"/>
    <w:rsid w:val="48735D3E"/>
    <w:rsid w:val="487D6E9C"/>
    <w:rsid w:val="48854E86"/>
    <w:rsid w:val="497653CE"/>
    <w:rsid w:val="49834DA9"/>
    <w:rsid w:val="49AB26EA"/>
    <w:rsid w:val="4A0230F9"/>
    <w:rsid w:val="4A8039C7"/>
    <w:rsid w:val="4ABA06A9"/>
    <w:rsid w:val="4B3D56AF"/>
    <w:rsid w:val="4B4D682D"/>
    <w:rsid w:val="4B835B73"/>
    <w:rsid w:val="4B8E6103"/>
    <w:rsid w:val="4B9C2246"/>
    <w:rsid w:val="4BA34E43"/>
    <w:rsid w:val="4BB714C5"/>
    <w:rsid w:val="4BD41F9C"/>
    <w:rsid w:val="4BED77A1"/>
    <w:rsid w:val="4C1B6FEB"/>
    <w:rsid w:val="4CA35826"/>
    <w:rsid w:val="4CE52F83"/>
    <w:rsid w:val="4D082C79"/>
    <w:rsid w:val="4D6A1CB2"/>
    <w:rsid w:val="4DA64574"/>
    <w:rsid w:val="4E383AE3"/>
    <w:rsid w:val="4E5A1A99"/>
    <w:rsid w:val="4E662BAB"/>
    <w:rsid w:val="4E7F7CFC"/>
    <w:rsid w:val="4E8172FC"/>
    <w:rsid w:val="4ED97DE9"/>
    <w:rsid w:val="4EEC684A"/>
    <w:rsid w:val="4F786330"/>
    <w:rsid w:val="4FD55530"/>
    <w:rsid w:val="5027635E"/>
    <w:rsid w:val="50456141"/>
    <w:rsid w:val="508207FC"/>
    <w:rsid w:val="511C4B20"/>
    <w:rsid w:val="51670C0C"/>
    <w:rsid w:val="51750A31"/>
    <w:rsid w:val="517D38BF"/>
    <w:rsid w:val="519C28A8"/>
    <w:rsid w:val="51A105FC"/>
    <w:rsid w:val="51CB6BEB"/>
    <w:rsid w:val="51E000E1"/>
    <w:rsid w:val="522030C9"/>
    <w:rsid w:val="522602C5"/>
    <w:rsid w:val="528C3A7D"/>
    <w:rsid w:val="528F4A01"/>
    <w:rsid w:val="5293681D"/>
    <w:rsid w:val="529C0048"/>
    <w:rsid w:val="52AC1DB3"/>
    <w:rsid w:val="52B007B9"/>
    <w:rsid w:val="53660B10"/>
    <w:rsid w:val="53A71C4B"/>
    <w:rsid w:val="548A223D"/>
    <w:rsid w:val="550C36D3"/>
    <w:rsid w:val="55552C0B"/>
    <w:rsid w:val="55A51CCF"/>
    <w:rsid w:val="55BA3C34"/>
    <w:rsid w:val="55D13859"/>
    <w:rsid w:val="560223A7"/>
    <w:rsid w:val="560F1140"/>
    <w:rsid w:val="5625164E"/>
    <w:rsid w:val="563642AF"/>
    <w:rsid w:val="566662CB"/>
    <w:rsid w:val="56712761"/>
    <w:rsid w:val="56731B2D"/>
    <w:rsid w:val="569C7E2B"/>
    <w:rsid w:val="56E77B1E"/>
    <w:rsid w:val="56FA00EA"/>
    <w:rsid w:val="56FF615E"/>
    <w:rsid w:val="57117AEE"/>
    <w:rsid w:val="57276389"/>
    <w:rsid w:val="577706A1"/>
    <w:rsid w:val="578D15B1"/>
    <w:rsid w:val="5798756F"/>
    <w:rsid w:val="57DD4659"/>
    <w:rsid w:val="5807127B"/>
    <w:rsid w:val="58247055"/>
    <w:rsid w:val="58381EE0"/>
    <w:rsid w:val="584F5B55"/>
    <w:rsid w:val="585B28F1"/>
    <w:rsid w:val="585F4279"/>
    <w:rsid w:val="58CA0FB8"/>
    <w:rsid w:val="58CF0CC3"/>
    <w:rsid w:val="590D4A54"/>
    <w:rsid w:val="596D1664"/>
    <w:rsid w:val="59B212B6"/>
    <w:rsid w:val="59BD150F"/>
    <w:rsid w:val="5A5D5CA9"/>
    <w:rsid w:val="5A81078E"/>
    <w:rsid w:val="5AA16B6A"/>
    <w:rsid w:val="5AAA3A4D"/>
    <w:rsid w:val="5ABF6EB9"/>
    <w:rsid w:val="5AC11668"/>
    <w:rsid w:val="5AF11C42"/>
    <w:rsid w:val="5AFE3567"/>
    <w:rsid w:val="5B312A2C"/>
    <w:rsid w:val="5B366EB4"/>
    <w:rsid w:val="5B7755F8"/>
    <w:rsid w:val="5BD5353A"/>
    <w:rsid w:val="5C366A56"/>
    <w:rsid w:val="5C376F5A"/>
    <w:rsid w:val="5C5B3413"/>
    <w:rsid w:val="5D1C5A4F"/>
    <w:rsid w:val="5D306E1B"/>
    <w:rsid w:val="5D60729B"/>
    <w:rsid w:val="5DCB48EE"/>
    <w:rsid w:val="5E5B095A"/>
    <w:rsid w:val="5EC21737"/>
    <w:rsid w:val="5F5F6371"/>
    <w:rsid w:val="5FC44D4F"/>
    <w:rsid w:val="5FDC55D3"/>
    <w:rsid w:val="60605BAC"/>
    <w:rsid w:val="607C7302"/>
    <w:rsid w:val="607D12BB"/>
    <w:rsid w:val="6091637B"/>
    <w:rsid w:val="60A1739C"/>
    <w:rsid w:val="60B951C8"/>
    <w:rsid w:val="60C90888"/>
    <w:rsid w:val="6105190B"/>
    <w:rsid w:val="613201BD"/>
    <w:rsid w:val="61351088"/>
    <w:rsid w:val="613B530A"/>
    <w:rsid w:val="619A2593"/>
    <w:rsid w:val="61A34F3F"/>
    <w:rsid w:val="61D04B09"/>
    <w:rsid w:val="61DA69D6"/>
    <w:rsid w:val="61F1723C"/>
    <w:rsid w:val="62226602"/>
    <w:rsid w:val="62452B95"/>
    <w:rsid w:val="62805827"/>
    <w:rsid w:val="629533E0"/>
    <w:rsid w:val="62CD7EA4"/>
    <w:rsid w:val="62DD206F"/>
    <w:rsid w:val="62FB6F1C"/>
    <w:rsid w:val="630B6F00"/>
    <w:rsid w:val="63133E9C"/>
    <w:rsid w:val="63255F5F"/>
    <w:rsid w:val="634E16F7"/>
    <w:rsid w:val="63AC64A0"/>
    <w:rsid w:val="63B62881"/>
    <w:rsid w:val="63DD4099"/>
    <w:rsid w:val="640A6ACF"/>
    <w:rsid w:val="640D62B2"/>
    <w:rsid w:val="64423289"/>
    <w:rsid w:val="644840CB"/>
    <w:rsid w:val="644E4B1D"/>
    <w:rsid w:val="64654C7D"/>
    <w:rsid w:val="64D35256"/>
    <w:rsid w:val="64D55A37"/>
    <w:rsid w:val="64DC3487"/>
    <w:rsid w:val="64EA021F"/>
    <w:rsid w:val="64F12FBB"/>
    <w:rsid w:val="64FC705D"/>
    <w:rsid w:val="65055B18"/>
    <w:rsid w:val="65247AA1"/>
    <w:rsid w:val="652E7A0E"/>
    <w:rsid w:val="65457634"/>
    <w:rsid w:val="65474D35"/>
    <w:rsid w:val="65890AD6"/>
    <w:rsid w:val="65B456E9"/>
    <w:rsid w:val="65B80DDC"/>
    <w:rsid w:val="65D50C45"/>
    <w:rsid w:val="65DE652D"/>
    <w:rsid w:val="65E052B4"/>
    <w:rsid w:val="65E41BD1"/>
    <w:rsid w:val="66254723"/>
    <w:rsid w:val="667C18AF"/>
    <w:rsid w:val="66C95231"/>
    <w:rsid w:val="670F7F24"/>
    <w:rsid w:val="671A3D37"/>
    <w:rsid w:val="67274832"/>
    <w:rsid w:val="6727621A"/>
    <w:rsid w:val="674C1F87"/>
    <w:rsid w:val="675E0250"/>
    <w:rsid w:val="676776EC"/>
    <w:rsid w:val="678F5EF4"/>
    <w:rsid w:val="67E81E06"/>
    <w:rsid w:val="67ED6B47"/>
    <w:rsid w:val="6842485E"/>
    <w:rsid w:val="68AB286C"/>
    <w:rsid w:val="68C42A6D"/>
    <w:rsid w:val="68C90744"/>
    <w:rsid w:val="68EB387F"/>
    <w:rsid w:val="692F7B9E"/>
    <w:rsid w:val="69316ED1"/>
    <w:rsid w:val="696271AD"/>
    <w:rsid w:val="698006B6"/>
    <w:rsid w:val="69CC75A1"/>
    <w:rsid w:val="69EF7FDC"/>
    <w:rsid w:val="6A1E7827"/>
    <w:rsid w:val="6A2D06F7"/>
    <w:rsid w:val="6B2F7B38"/>
    <w:rsid w:val="6B4227D3"/>
    <w:rsid w:val="6B8D0D02"/>
    <w:rsid w:val="6BAA7419"/>
    <w:rsid w:val="6BC47B17"/>
    <w:rsid w:val="6CCF6D90"/>
    <w:rsid w:val="6D137616"/>
    <w:rsid w:val="6D167189"/>
    <w:rsid w:val="6D24429C"/>
    <w:rsid w:val="6D565FA6"/>
    <w:rsid w:val="6D746DD0"/>
    <w:rsid w:val="6DA46E2D"/>
    <w:rsid w:val="6DB07703"/>
    <w:rsid w:val="6DBA30B1"/>
    <w:rsid w:val="6DD50263"/>
    <w:rsid w:val="6DE05374"/>
    <w:rsid w:val="6DF66946"/>
    <w:rsid w:val="6E1A1331"/>
    <w:rsid w:val="6E2732CE"/>
    <w:rsid w:val="6E7D35D3"/>
    <w:rsid w:val="6EB61F83"/>
    <w:rsid w:val="6ED674E5"/>
    <w:rsid w:val="6F046D30"/>
    <w:rsid w:val="6F0D42C7"/>
    <w:rsid w:val="6F0E1A51"/>
    <w:rsid w:val="6F121122"/>
    <w:rsid w:val="6F1C7C5A"/>
    <w:rsid w:val="6F2B2817"/>
    <w:rsid w:val="6F607449"/>
    <w:rsid w:val="6F6325CC"/>
    <w:rsid w:val="6F6E095D"/>
    <w:rsid w:val="6F8B7F0D"/>
    <w:rsid w:val="6F8F7052"/>
    <w:rsid w:val="6FBA42D4"/>
    <w:rsid w:val="6FED5B27"/>
    <w:rsid w:val="700E453A"/>
    <w:rsid w:val="701B1D7B"/>
    <w:rsid w:val="701C2986"/>
    <w:rsid w:val="702459EC"/>
    <w:rsid w:val="70770E10"/>
    <w:rsid w:val="70AE12EA"/>
    <w:rsid w:val="70AE4B6D"/>
    <w:rsid w:val="70B331F3"/>
    <w:rsid w:val="710A19AD"/>
    <w:rsid w:val="712A66B5"/>
    <w:rsid w:val="7169742F"/>
    <w:rsid w:val="71712B7F"/>
    <w:rsid w:val="718B3849"/>
    <w:rsid w:val="719552FF"/>
    <w:rsid w:val="71A36DE5"/>
    <w:rsid w:val="71AD6D1B"/>
    <w:rsid w:val="71C468B3"/>
    <w:rsid w:val="71EF036B"/>
    <w:rsid w:val="72247F25"/>
    <w:rsid w:val="722E4315"/>
    <w:rsid w:val="72501D1B"/>
    <w:rsid w:val="72594BA8"/>
    <w:rsid w:val="726F6D4C"/>
    <w:rsid w:val="7315786E"/>
    <w:rsid w:val="733E6120"/>
    <w:rsid w:val="738E46A1"/>
    <w:rsid w:val="73EB1E61"/>
    <w:rsid w:val="743608B6"/>
    <w:rsid w:val="744C2A5A"/>
    <w:rsid w:val="74EE309A"/>
    <w:rsid w:val="751B7C2F"/>
    <w:rsid w:val="75363ACC"/>
    <w:rsid w:val="759915BB"/>
    <w:rsid w:val="75DB226C"/>
    <w:rsid w:val="75DE53A9"/>
    <w:rsid w:val="760E5F3E"/>
    <w:rsid w:val="76437855"/>
    <w:rsid w:val="764F47A9"/>
    <w:rsid w:val="764F5019"/>
    <w:rsid w:val="766530C9"/>
    <w:rsid w:val="7667384E"/>
    <w:rsid w:val="76A828B9"/>
    <w:rsid w:val="77226BF5"/>
    <w:rsid w:val="77234781"/>
    <w:rsid w:val="773A6F44"/>
    <w:rsid w:val="776911AB"/>
    <w:rsid w:val="77A86B72"/>
    <w:rsid w:val="77B07B65"/>
    <w:rsid w:val="77BD4980"/>
    <w:rsid w:val="782F4F2E"/>
    <w:rsid w:val="78817AD8"/>
    <w:rsid w:val="78AA3303"/>
    <w:rsid w:val="78B8391E"/>
    <w:rsid w:val="79043B87"/>
    <w:rsid w:val="79160434"/>
    <w:rsid w:val="792720A9"/>
    <w:rsid w:val="79641838"/>
    <w:rsid w:val="796E4346"/>
    <w:rsid w:val="79825532"/>
    <w:rsid w:val="799E3EE3"/>
    <w:rsid w:val="79EF5B99"/>
    <w:rsid w:val="7A293BFF"/>
    <w:rsid w:val="7A2B662D"/>
    <w:rsid w:val="7A5358BD"/>
    <w:rsid w:val="7A5F16D0"/>
    <w:rsid w:val="7A9F7EE5"/>
    <w:rsid w:val="7B4A03D4"/>
    <w:rsid w:val="7BA774D1"/>
    <w:rsid w:val="7BC36D99"/>
    <w:rsid w:val="7C102FCF"/>
    <w:rsid w:val="7C2E3ECA"/>
    <w:rsid w:val="7C3D67FA"/>
    <w:rsid w:val="7C544B61"/>
    <w:rsid w:val="7C5D6F97"/>
    <w:rsid w:val="7C712B8A"/>
    <w:rsid w:val="7C777B41"/>
    <w:rsid w:val="7C88585D"/>
    <w:rsid w:val="7C9C34C0"/>
    <w:rsid w:val="7CB5174B"/>
    <w:rsid w:val="7D24527D"/>
    <w:rsid w:val="7D3F758A"/>
    <w:rsid w:val="7D781125"/>
    <w:rsid w:val="7D7F4AF0"/>
    <w:rsid w:val="7DA2182D"/>
    <w:rsid w:val="7DAF30C1"/>
    <w:rsid w:val="7DEC75BF"/>
    <w:rsid w:val="7E8E0531"/>
    <w:rsid w:val="7EB81375"/>
    <w:rsid w:val="7EFF79DD"/>
    <w:rsid w:val="7F211C9E"/>
    <w:rsid w:val="7F7F0E42"/>
    <w:rsid w:val="7F851112"/>
    <w:rsid w:val="7FEC6792"/>
    <w:rsid w:val="7FFA740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unhideWhenUsed="0" w:uiPriority="0" w:semiHidden="0" w:name="toc 3"/>
    <w:lsdException w:qFormat="1" w:unhideWhenUsed="0" w:uiPriority="9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iPriority="99"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3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qFormat/>
    <w:uiPriority w:val="0"/>
    <w:pPr>
      <w:keepNext/>
      <w:keepLines/>
      <w:pageBreakBefore/>
      <w:numPr>
        <w:ilvl w:val="0"/>
        <w:numId w:val="1"/>
      </w:numPr>
      <w:adjustRightInd w:val="0"/>
      <w:spacing w:before="340" w:after="330" w:line="900" w:lineRule="exact"/>
      <w:jc w:val="center"/>
      <w:outlineLvl w:val="0"/>
    </w:pPr>
    <w:rPr>
      <w:b/>
      <w:kern w:val="44"/>
      <w:sz w:val="32"/>
      <w:szCs w:val="20"/>
    </w:rPr>
  </w:style>
  <w:style w:type="paragraph" w:styleId="3">
    <w:name w:val="heading 2"/>
    <w:basedOn w:val="1"/>
    <w:next w:val="1"/>
    <w:link w:val="62"/>
    <w:qFormat/>
    <w:uiPriority w:val="0"/>
    <w:pPr>
      <w:keepNext/>
      <w:keepLines/>
      <w:spacing w:before="260" w:after="260" w:line="800" w:lineRule="exact"/>
      <w:jc w:val="center"/>
      <w:outlineLvl w:val="1"/>
    </w:pPr>
    <w:rPr>
      <w:b/>
      <w:bCs/>
      <w:sz w:val="30"/>
      <w:szCs w:val="32"/>
    </w:rPr>
  </w:style>
  <w:style w:type="paragraph" w:styleId="4">
    <w:name w:val="heading 3"/>
    <w:basedOn w:val="1"/>
    <w:next w:val="1"/>
    <w:qFormat/>
    <w:uiPriority w:val="0"/>
    <w:pPr>
      <w:keepNext/>
      <w:keepLines/>
      <w:numPr>
        <w:ilvl w:val="0"/>
        <w:numId w:val="2"/>
      </w:numPr>
      <w:spacing w:before="260" w:after="260" w:line="413" w:lineRule="auto"/>
      <w:jc w:val="center"/>
      <w:outlineLvl w:val="2"/>
    </w:pPr>
    <w:rPr>
      <w:rFonts w:ascii="宋体" w:hAnsi="宋体"/>
      <w:sz w:val="28"/>
    </w:rPr>
  </w:style>
  <w:style w:type="paragraph" w:styleId="5">
    <w:name w:val="heading 4"/>
    <w:basedOn w:val="1"/>
    <w:next w:val="1"/>
    <w:qFormat/>
    <w:uiPriority w:val="0"/>
    <w:pPr>
      <w:keepNext/>
      <w:keepLines/>
      <w:spacing w:before="280" w:after="290" w:line="374" w:lineRule="auto"/>
      <w:outlineLvl w:val="3"/>
    </w:pPr>
    <w:rPr>
      <w:rFonts w:ascii="Arial" w:hAnsi="Arial" w:eastAsia="黑体"/>
      <w:b/>
      <w:bCs/>
      <w:sz w:val="28"/>
      <w:szCs w:val="28"/>
    </w:rPr>
  </w:style>
  <w:style w:type="character" w:default="1" w:styleId="29">
    <w:name w:val="Default Paragraph Font"/>
    <w:semiHidden/>
    <w:qFormat/>
    <w:uiPriority w:val="0"/>
  </w:style>
  <w:style w:type="table" w:default="1" w:styleId="27">
    <w:name w:val="Normal Table"/>
    <w:semiHidden/>
    <w:qFormat/>
    <w:uiPriority w:val="0"/>
    <w:tblPr>
      <w:tblCellMar>
        <w:top w:w="0" w:type="dxa"/>
        <w:left w:w="108" w:type="dxa"/>
        <w:bottom w:w="0" w:type="dxa"/>
        <w:right w:w="108" w:type="dxa"/>
      </w:tblCellMar>
    </w:tblPr>
  </w:style>
  <w:style w:type="paragraph" w:styleId="6">
    <w:name w:val="Normal Indent"/>
    <w:basedOn w:val="1"/>
    <w:next w:val="7"/>
    <w:qFormat/>
    <w:uiPriority w:val="0"/>
    <w:pPr>
      <w:ind w:left="0" w:firstLine="200" w:firstLineChars="200"/>
    </w:pPr>
    <w:rPr>
      <w:sz w:val="24"/>
      <w:szCs w:val="20"/>
    </w:rPr>
  </w:style>
  <w:style w:type="paragraph" w:styleId="7">
    <w:name w:val="toa heading"/>
    <w:basedOn w:val="1"/>
    <w:next w:val="1"/>
    <w:qFormat/>
    <w:uiPriority w:val="0"/>
    <w:pPr>
      <w:spacing w:before="120"/>
    </w:pPr>
    <w:rPr>
      <w:rFonts w:ascii="Arial" w:hAnsi="Arial"/>
      <w:sz w:val="24"/>
      <w:szCs w:val="20"/>
    </w:rPr>
  </w:style>
  <w:style w:type="paragraph" w:styleId="8">
    <w:name w:val="index 5"/>
    <w:basedOn w:val="1"/>
    <w:next w:val="1"/>
    <w:qFormat/>
    <w:uiPriority w:val="0"/>
    <w:pPr>
      <w:ind w:left="1680"/>
    </w:pPr>
  </w:style>
  <w:style w:type="paragraph" w:styleId="9">
    <w:name w:val="annotation text"/>
    <w:basedOn w:val="1"/>
    <w:qFormat/>
    <w:uiPriority w:val="0"/>
    <w:pPr>
      <w:jc w:val="left"/>
    </w:pPr>
  </w:style>
  <w:style w:type="paragraph" w:styleId="10">
    <w:name w:val="Body Text"/>
    <w:basedOn w:val="1"/>
    <w:semiHidden/>
    <w:qFormat/>
    <w:uiPriority w:val="0"/>
    <w:rPr>
      <w:rFonts w:ascii="Arial" w:hAnsi="Arial" w:eastAsia="Arial" w:cs="Arial"/>
      <w:sz w:val="21"/>
      <w:szCs w:val="21"/>
      <w:lang w:val="en-US" w:eastAsia="en-US" w:bidi="ar-SA"/>
    </w:rPr>
  </w:style>
  <w:style w:type="paragraph" w:styleId="11">
    <w:name w:val="Body Text Indent"/>
    <w:basedOn w:val="1"/>
    <w:qFormat/>
    <w:uiPriority w:val="0"/>
    <w:pPr>
      <w:spacing w:line="500" w:lineRule="exact"/>
      <w:ind w:left="1588" w:leftChars="832" w:firstLine="433" w:firstLineChars="196"/>
    </w:pPr>
    <w:rPr>
      <w:sz w:val="24"/>
    </w:rPr>
  </w:style>
  <w:style w:type="paragraph" w:styleId="12">
    <w:name w:val="HTML Address"/>
    <w:basedOn w:val="1"/>
    <w:qFormat/>
    <w:uiPriority w:val="0"/>
    <w:rPr>
      <w:i/>
      <w:iCs/>
    </w:rPr>
  </w:style>
  <w:style w:type="paragraph" w:styleId="13">
    <w:name w:val="Plain Text"/>
    <w:basedOn w:val="1"/>
    <w:qFormat/>
    <w:uiPriority w:val="0"/>
    <w:rPr>
      <w:rFonts w:ascii="宋体" w:hAnsi="Courier New" w:eastAsia="仿宋_GB2312"/>
      <w:sz w:val="28"/>
      <w:szCs w:val="20"/>
    </w:rPr>
  </w:style>
  <w:style w:type="paragraph" w:styleId="14">
    <w:name w:val="Body Text Indent 2"/>
    <w:basedOn w:val="1"/>
    <w:qFormat/>
    <w:uiPriority w:val="0"/>
    <w:pPr>
      <w:spacing w:line="360" w:lineRule="auto"/>
      <w:ind w:left="839" w:hanging="839" w:hangingChars="355"/>
    </w:pPr>
    <w:rPr>
      <w:b/>
      <w:kern w:val="0"/>
      <w:sz w:val="24"/>
    </w:rPr>
  </w:style>
  <w:style w:type="paragraph" w:styleId="15">
    <w:name w:val="footer"/>
    <w:basedOn w:val="1"/>
    <w:qFormat/>
    <w:uiPriority w:val="0"/>
    <w:pPr>
      <w:tabs>
        <w:tab w:val="center" w:pos="4153"/>
        <w:tab w:val="right" w:pos="8306"/>
      </w:tabs>
      <w:snapToGrid w:val="0"/>
      <w:jc w:val="left"/>
    </w:pPr>
    <w:rPr>
      <w:sz w:val="18"/>
    </w:rPr>
  </w:style>
  <w:style w:type="paragraph" w:styleId="16">
    <w:name w:val="envelope return"/>
    <w:basedOn w:val="1"/>
    <w:qFormat/>
    <w:uiPriority w:val="0"/>
    <w:pPr>
      <w:snapToGrid w:val="0"/>
    </w:pPr>
    <w:rPr>
      <w:rFonts w:ascii="Arial" w:hAnsi="Arial"/>
    </w:rPr>
  </w:style>
  <w:style w:type="paragraph" w:styleId="1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8">
    <w:name w:val="toc 1"/>
    <w:basedOn w:val="1"/>
    <w:next w:val="1"/>
    <w:semiHidden/>
    <w:qFormat/>
    <w:uiPriority w:val="0"/>
  </w:style>
  <w:style w:type="paragraph" w:styleId="19">
    <w:name w:val="toc 4"/>
    <w:basedOn w:val="1"/>
    <w:next w:val="1"/>
    <w:qFormat/>
    <w:uiPriority w:val="99"/>
    <w:pPr>
      <w:tabs>
        <w:tab w:val="right" w:leader="dot" w:pos="8296"/>
      </w:tabs>
      <w:adjustRightInd w:val="0"/>
      <w:snapToGrid w:val="0"/>
      <w:ind w:left="1260" w:leftChars="600"/>
    </w:pPr>
    <w:rPr>
      <w:rFonts w:ascii="Calibri" w:hAnsi="Calibri"/>
      <w:szCs w:val="22"/>
    </w:rPr>
  </w:style>
  <w:style w:type="paragraph" w:styleId="20">
    <w:name w:val="Subtitle"/>
    <w:basedOn w:val="1"/>
    <w:next w:val="1"/>
    <w:link w:val="48"/>
    <w:qFormat/>
    <w:uiPriority w:val="0"/>
    <w:pPr>
      <w:spacing w:before="240" w:after="60" w:line="312" w:lineRule="auto"/>
      <w:jc w:val="center"/>
      <w:outlineLvl w:val="1"/>
    </w:pPr>
    <w:rPr>
      <w:rFonts w:ascii="Cambria" w:hAnsi="Cambria"/>
      <w:b/>
      <w:bCs/>
      <w:kern w:val="28"/>
      <w:sz w:val="32"/>
      <w:szCs w:val="32"/>
    </w:rPr>
  </w:style>
  <w:style w:type="paragraph" w:styleId="21">
    <w:name w:val="footnote text"/>
    <w:basedOn w:val="1"/>
    <w:qFormat/>
    <w:uiPriority w:val="0"/>
    <w:pPr>
      <w:snapToGrid w:val="0"/>
      <w:jc w:val="left"/>
    </w:pPr>
    <w:rPr>
      <w:rFonts w:ascii="Times New Roman" w:hAnsi="Times New Roman" w:eastAsia="宋体" w:cs="Times New Roman"/>
      <w:sz w:val="18"/>
    </w:rPr>
  </w:style>
  <w:style w:type="paragraph" w:styleId="22">
    <w:name w:val="toc 2"/>
    <w:basedOn w:val="1"/>
    <w:next w:val="1"/>
    <w:semiHidden/>
    <w:qFormat/>
    <w:uiPriority w:val="0"/>
    <w:pPr>
      <w:ind w:left="420" w:leftChars="200"/>
    </w:pPr>
  </w:style>
  <w:style w:type="paragraph" w:styleId="23">
    <w:name w:val="Normal (Web)"/>
    <w:basedOn w:val="1"/>
    <w:qFormat/>
    <w:uiPriority w:val="99"/>
    <w:pPr>
      <w:widowControl/>
      <w:spacing w:before="100" w:beforeAutospacing="1" w:after="100" w:afterAutospacing="1"/>
      <w:jc w:val="left"/>
    </w:pPr>
    <w:rPr>
      <w:rFonts w:ascii="宋体" w:hAnsi="宋体"/>
      <w:kern w:val="0"/>
      <w:sz w:val="24"/>
    </w:rPr>
  </w:style>
  <w:style w:type="paragraph" w:styleId="24">
    <w:name w:val="Title"/>
    <w:basedOn w:val="1"/>
    <w:next w:val="1"/>
    <w:link w:val="47"/>
    <w:qFormat/>
    <w:uiPriority w:val="0"/>
    <w:pPr>
      <w:spacing w:before="240" w:after="60"/>
      <w:jc w:val="center"/>
      <w:outlineLvl w:val="0"/>
    </w:pPr>
    <w:rPr>
      <w:rFonts w:ascii="Cambria" w:hAnsi="Cambria"/>
      <w:b/>
      <w:bCs/>
      <w:kern w:val="0"/>
      <w:sz w:val="32"/>
      <w:szCs w:val="32"/>
    </w:rPr>
  </w:style>
  <w:style w:type="paragraph" w:styleId="25">
    <w:name w:val="Body Text First Indent"/>
    <w:basedOn w:val="10"/>
    <w:qFormat/>
    <w:uiPriority w:val="0"/>
    <w:pPr>
      <w:tabs>
        <w:tab w:val="left" w:pos="9214"/>
      </w:tabs>
      <w:spacing w:after="0"/>
      <w:ind w:firstLine="200" w:firstLineChars="200"/>
    </w:pPr>
  </w:style>
  <w:style w:type="paragraph" w:styleId="26">
    <w:name w:val="Body Text First Indent 2"/>
    <w:basedOn w:val="11"/>
    <w:qFormat/>
    <w:uiPriority w:val="0"/>
    <w:pPr>
      <w:adjustRightInd w:val="0"/>
      <w:snapToGrid w:val="0"/>
      <w:spacing w:before="0"/>
      <w:ind w:firstLine="420" w:firstLineChars="200"/>
    </w:pPr>
    <w:rPr>
      <w:szCs w:val="24"/>
    </w:rPr>
  </w:style>
  <w:style w:type="table" w:styleId="28">
    <w:name w:val="Table Grid"/>
    <w:basedOn w:val="2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qFormat/>
    <w:uiPriority w:val="99"/>
    <w:rPr>
      <w:rFonts w:cs="Times New Roman"/>
      <w:b/>
    </w:rPr>
  </w:style>
  <w:style w:type="character" w:styleId="31">
    <w:name w:val="Hyperlink"/>
    <w:basedOn w:val="32"/>
    <w:qFormat/>
    <w:uiPriority w:val="0"/>
    <w:rPr>
      <w:color w:val="0000FF"/>
      <w:u w:val="single"/>
    </w:rPr>
  </w:style>
  <w:style w:type="character" w:customStyle="1" w:styleId="32">
    <w:name w:val="NormalCharacter"/>
    <w:link w:val="1"/>
    <w:qFormat/>
    <w:uiPriority w:val="0"/>
    <w:rPr>
      <w:rFonts w:ascii="Arial" w:hAnsi="Arial" w:eastAsia="Arial" w:cs="Arial"/>
      <w:snapToGrid w:val="0"/>
      <w:color w:val="000000"/>
      <w:kern w:val="0"/>
      <w:sz w:val="21"/>
      <w:szCs w:val="21"/>
      <w:lang w:val="en-US" w:eastAsia="en-US" w:bidi="ar-SA"/>
    </w:rPr>
  </w:style>
  <w:style w:type="character" w:styleId="33">
    <w:name w:val="HTML Sample"/>
    <w:unhideWhenUsed/>
    <w:qFormat/>
    <w:uiPriority w:val="99"/>
    <w:rPr>
      <w:rFonts w:ascii="Courier New" w:hAnsi="Courier New"/>
    </w:rPr>
  </w:style>
  <w:style w:type="paragraph" w:customStyle="1" w:styleId="34">
    <w:name w:val="Default"/>
    <w:basedOn w:val="24"/>
    <w:qFormat/>
    <w:uiPriority w:val="0"/>
    <w:pPr>
      <w:widowControl w:val="0"/>
      <w:autoSpaceDE w:val="0"/>
      <w:autoSpaceDN w:val="0"/>
      <w:adjustRightInd w:val="0"/>
    </w:pPr>
    <w:rPr>
      <w:rFonts w:ascii="宋体" w:hAnsi="Calibri" w:cs="宋体"/>
      <w:color w:val="000000"/>
      <w:sz w:val="24"/>
      <w:szCs w:val="24"/>
      <w:lang w:val="en-US" w:eastAsia="zh-CN" w:bidi="ar-SA"/>
    </w:rPr>
  </w:style>
  <w:style w:type="paragraph" w:customStyle="1" w:styleId="35">
    <w:name w:val="NormalIndent"/>
    <w:basedOn w:val="1"/>
    <w:next w:val="1"/>
    <w:qFormat/>
    <w:uiPriority w:val="0"/>
    <w:pPr>
      <w:widowControl/>
      <w:ind w:firstLine="420"/>
      <w:jc w:val="left"/>
      <w:textAlignment w:val="baseline"/>
    </w:pPr>
    <w:rPr>
      <w:rFonts w:ascii="Calibri" w:hAnsi="Calibri" w:eastAsia="宋体"/>
      <w:kern w:val="0"/>
      <w:sz w:val="20"/>
      <w:szCs w:val="20"/>
      <w:lang w:val="en-US" w:eastAsia="zh-CN" w:bidi="ar-SA"/>
    </w:rPr>
  </w:style>
  <w:style w:type="table" w:customStyle="1" w:styleId="36">
    <w:name w:val="Table Normal"/>
    <w:semiHidden/>
    <w:unhideWhenUsed/>
    <w:qFormat/>
    <w:uiPriority w:val="0"/>
    <w:tblPr>
      <w:tblCellMar>
        <w:top w:w="0" w:type="dxa"/>
        <w:left w:w="0" w:type="dxa"/>
        <w:bottom w:w="0" w:type="dxa"/>
        <w:right w:w="0" w:type="dxa"/>
      </w:tblCellMar>
    </w:tblPr>
  </w:style>
  <w:style w:type="paragraph" w:customStyle="1" w:styleId="37">
    <w:name w:val="Table Text"/>
    <w:basedOn w:val="1"/>
    <w:semiHidden/>
    <w:qFormat/>
    <w:uiPriority w:val="0"/>
    <w:rPr>
      <w:rFonts w:ascii="仿宋" w:hAnsi="仿宋" w:eastAsia="仿宋" w:cs="仿宋"/>
      <w:sz w:val="26"/>
      <w:szCs w:val="26"/>
      <w:lang w:val="en-US" w:eastAsia="en-US" w:bidi="ar-SA"/>
    </w:rPr>
  </w:style>
  <w:style w:type="paragraph" w:customStyle="1" w:styleId="38">
    <w:name w:val="段"/>
    <w:next w:val="1"/>
    <w:qFormat/>
    <w:uiPriority w:val="0"/>
    <w:pPr>
      <w:autoSpaceDE w:val="0"/>
      <w:autoSpaceDN w:val="0"/>
      <w:spacing w:line="360" w:lineRule="auto"/>
      <w:ind w:left="50" w:right="62" w:firstLine="200" w:firstLineChars="200"/>
      <w:jc w:val="both"/>
    </w:pPr>
    <w:rPr>
      <w:rFonts w:ascii="宋体" w:hAnsi="Times New Roman" w:eastAsia="宋体" w:cs="Times New Roman"/>
      <w:sz w:val="21"/>
      <w:lang w:val="en-US" w:eastAsia="zh-CN" w:bidi="ar-SA"/>
    </w:rPr>
  </w:style>
  <w:style w:type="paragraph" w:customStyle="1" w:styleId="39">
    <w:name w:val="Heading2"/>
    <w:basedOn w:val="1"/>
    <w:next w:val="1"/>
    <w:link w:val="56"/>
    <w:qFormat/>
    <w:uiPriority w:val="0"/>
    <w:pPr>
      <w:spacing w:before="100" w:beforeAutospacing="1" w:after="100" w:afterAutospacing="1"/>
      <w:jc w:val="left"/>
      <w:textAlignment w:val="baseline"/>
    </w:pPr>
    <w:rPr>
      <w:rFonts w:ascii="宋体" w:hAnsi="宋体" w:eastAsia="宋体"/>
      <w:color w:val="000000"/>
      <w:kern w:val="0"/>
      <w:sz w:val="36"/>
      <w:szCs w:val="36"/>
    </w:rPr>
  </w:style>
  <w:style w:type="paragraph" w:customStyle="1" w:styleId="40">
    <w:name w:val="缺省文本"/>
    <w:qFormat/>
    <w:uiPriority w:val="0"/>
    <w:pPr>
      <w:widowControl w:val="0"/>
      <w:autoSpaceDE w:val="0"/>
      <w:autoSpaceDN w:val="0"/>
      <w:adjustRightInd w:val="0"/>
    </w:pPr>
    <w:rPr>
      <w:rFonts w:ascii="Calibri" w:hAnsi="Calibri" w:eastAsia="宋体" w:cs="Times New Roman"/>
      <w:color w:val="000000"/>
      <w:sz w:val="24"/>
      <w:lang w:val="en-US" w:eastAsia="zh-CN" w:bidi="ar-SA"/>
    </w:rPr>
  </w:style>
  <w:style w:type="paragraph" w:customStyle="1" w:styleId="41">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42">
    <w:name w:val="zhang"/>
    <w:basedOn w:val="1"/>
    <w:qFormat/>
    <w:uiPriority w:val="0"/>
    <w:pPr>
      <w:spacing w:before="100" w:beforeAutospacing="1" w:after="100" w:afterAutospacing="1"/>
    </w:pPr>
    <w:rPr>
      <w:b/>
      <w:bCs/>
      <w:smallCaps/>
      <w:color w:val="000000"/>
      <w:sz w:val="20"/>
      <w:szCs w:val="20"/>
    </w:rPr>
  </w:style>
  <w:style w:type="paragraph" w:customStyle="1" w:styleId="43">
    <w:name w:val="正文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44">
    <w:name w:val="_Style 4"/>
    <w:basedOn w:val="2"/>
    <w:next w:val="1"/>
    <w:qFormat/>
    <w:uiPriority w:val="0"/>
    <w:pPr>
      <w:adjustRightInd/>
      <w:spacing w:line="576" w:lineRule="auto"/>
      <w:ind w:firstLine="0"/>
      <w:jc w:val="both"/>
      <w:textAlignment w:val="auto"/>
      <w:outlineLvl w:val="9"/>
    </w:pPr>
  </w:style>
  <w:style w:type="paragraph" w:customStyle="1" w:styleId="45">
    <w:name w:val="列出段落1"/>
    <w:basedOn w:val="1"/>
    <w:qFormat/>
    <w:uiPriority w:val="0"/>
    <w:pPr>
      <w:ind w:firstLine="420" w:firstLineChars="200"/>
    </w:pPr>
    <w:rPr>
      <w:rFonts w:ascii="Calibri" w:hAnsi="Calibri"/>
      <w:szCs w:val="22"/>
    </w:rPr>
  </w:style>
  <w:style w:type="paragraph" w:customStyle="1" w:styleId="46">
    <w:name w:val="p0"/>
    <w:basedOn w:val="1"/>
    <w:qFormat/>
    <w:uiPriority w:val="0"/>
    <w:pPr>
      <w:widowControl/>
    </w:pPr>
    <w:rPr>
      <w:kern w:val="0"/>
      <w:szCs w:val="21"/>
    </w:rPr>
  </w:style>
  <w:style w:type="character" w:customStyle="1" w:styleId="47">
    <w:name w:val="标题 Char"/>
    <w:link w:val="24"/>
    <w:qFormat/>
    <w:uiPriority w:val="0"/>
    <w:rPr>
      <w:rFonts w:ascii="Cambria" w:hAnsi="Cambria"/>
      <w:b/>
      <w:bCs/>
      <w:kern w:val="0"/>
      <w:sz w:val="32"/>
      <w:szCs w:val="32"/>
    </w:rPr>
  </w:style>
  <w:style w:type="character" w:customStyle="1" w:styleId="48">
    <w:name w:val="副标题 Char"/>
    <w:link w:val="20"/>
    <w:qFormat/>
    <w:uiPriority w:val="0"/>
    <w:rPr>
      <w:rFonts w:ascii="Cambria" w:hAnsi="Cambria"/>
      <w:b/>
      <w:bCs/>
      <w:kern w:val="28"/>
      <w:sz w:val="32"/>
      <w:szCs w:val="32"/>
    </w:rPr>
  </w:style>
  <w:style w:type="paragraph" w:customStyle="1" w:styleId="49">
    <w:name w:val="Table Paragraph"/>
    <w:basedOn w:val="1"/>
    <w:qFormat/>
    <w:uiPriority w:val="1"/>
    <w:rPr>
      <w:rFonts w:ascii="宋体" w:hAnsi="宋体" w:eastAsia="宋体" w:cs="宋体"/>
      <w:lang w:val="zh-CN" w:eastAsia="zh-CN" w:bidi="zh-CN"/>
    </w:rPr>
  </w:style>
  <w:style w:type="paragraph" w:customStyle="1" w:styleId="50">
    <w:name w:val="标书正文"/>
    <w:basedOn w:val="1"/>
    <w:qFormat/>
    <w:uiPriority w:val="0"/>
    <w:pPr>
      <w:spacing w:line="560" w:lineRule="exact"/>
      <w:ind w:firstLine="723"/>
      <w:jc w:val="center"/>
    </w:pPr>
    <w:rPr>
      <w:rFonts w:ascii="仿宋_GB2312" w:hAnsi="仿宋_GB2312" w:eastAsia="仿宋_GB2312" w:cs="仿宋_GB2312"/>
      <w:b/>
      <w:bCs/>
      <w:sz w:val="36"/>
      <w:szCs w:val="36"/>
    </w:rPr>
  </w:style>
  <w:style w:type="paragraph" w:customStyle="1" w:styleId="51">
    <w:name w:val="UserStyle_0"/>
    <w:basedOn w:val="1"/>
    <w:next w:val="52"/>
    <w:qFormat/>
    <w:uiPriority w:val="0"/>
    <w:pPr>
      <w:spacing w:line="560" w:lineRule="exact"/>
      <w:ind w:firstLine="200" w:firstLineChars="200"/>
      <w:jc w:val="left"/>
      <w:textAlignment w:val="baseline"/>
    </w:pPr>
    <w:rPr>
      <w:rFonts w:ascii="仿宋_GB2312" w:hAnsi="仿宋_GB2312" w:eastAsia="仿宋_GB2312"/>
      <w:color w:val="000000"/>
      <w:kern w:val="0"/>
      <w:sz w:val="22"/>
      <w:szCs w:val="22"/>
      <w:lang w:val="zh-CN" w:eastAsia="zh-CN" w:bidi="zh-CN"/>
    </w:rPr>
  </w:style>
  <w:style w:type="paragraph" w:customStyle="1" w:styleId="52">
    <w:name w:val="HtmlNormal"/>
    <w:basedOn w:val="1"/>
    <w:qFormat/>
    <w:uiPriority w:val="0"/>
    <w:pPr>
      <w:widowControl/>
      <w:spacing w:before="100" w:beforeAutospacing="1" w:after="100" w:afterAutospacing="1" w:line="560" w:lineRule="exact"/>
      <w:ind w:firstLine="1687" w:firstLineChars="200"/>
      <w:jc w:val="left"/>
      <w:textAlignment w:val="baseline"/>
    </w:pPr>
    <w:rPr>
      <w:rFonts w:ascii="宋体" w:hAnsi="宋体" w:eastAsia="仿宋_GB2312"/>
      <w:kern w:val="0"/>
      <w:sz w:val="24"/>
      <w:szCs w:val="24"/>
      <w:lang w:val="en-US" w:eastAsia="zh-CN" w:bidi="ar-SA"/>
    </w:rPr>
  </w:style>
  <w:style w:type="paragraph" w:customStyle="1" w:styleId="53">
    <w:name w:val="Default Tex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54">
    <w:name w:val="BodyText1I2"/>
    <w:basedOn w:val="55"/>
    <w:qFormat/>
    <w:uiPriority w:val="0"/>
    <w:pPr>
      <w:ind w:firstLine="200" w:firstLineChars="200"/>
    </w:pPr>
    <w:rPr>
      <w:rFonts w:ascii="Times New Roman" w:hAnsi="Times New Roman"/>
      <w:sz w:val="21"/>
      <w:szCs w:val="24"/>
    </w:rPr>
  </w:style>
  <w:style w:type="paragraph" w:customStyle="1" w:styleId="55">
    <w:name w:val="BodyTextIndent"/>
    <w:basedOn w:val="1"/>
    <w:qFormat/>
    <w:uiPriority w:val="0"/>
    <w:pPr>
      <w:spacing w:after="120"/>
      <w:ind w:left="200" w:leftChars="200"/>
    </w:pPr>
    <w:rPr>
      <w:kern w:val="0"/>
      <w:sz w:val="20"/>
    </w:rPr>
  </w:style>
  <w:style w:type="character" w:customStyle="1" w:styleId="56">
    <w:name w:val="Heading2 Char"/>
    <w:basedOn w:val="29"/>
    <w:link w:val="39"/>
    <w:qFormat/>
    <w:uiPriority w:val="0"/>
    <w:rPr>
      <w:rFonts w:ascii="宋体" w:hAnsi="宋体" w:eastAsia="宋体"/>
      <w:color w:val="000000"/>
      <w:kern w:val="0"/>
      <w:sz w:val="36"/>
      <w:szCs w:val="36"/>
    </w:rPr>
  </w:style>
  <w:style w:type="paragraph" w:customStyle="1" w:styleId="57">
    <w:name w:val="WPSOffice手动目录 1"/>
    <w:qFormat/>
    <w:uiPriority w:val="0"/>
    <w:pPr>
      <w:ind w:leftChars="0"/>
    </w:pPr>
    <w:rPr>
      <w:rFonts w:ascii="Times New Roman" w:hAnsi="Times New Roman" w:eastAsia="宋体" w:cs="Times New Roman"/>
      <w:sz w:val="20"/>
      <w:szCs w:val="20"/>
    </w:rPr>
  </w:style>
  <w:style w:type="paragraph" w:customStyle="1" w:styleId="58">
    <w:name w:val="WPSOffice手动目录 2"/>
    <w:qFormat/>
    <w:uiPriority w:val="0"/>
    <w:pPr>
      <w:ind w:leftChars="200"/>
    </w:pPr>
    <w:rPr>
      <w:rFonts w:ascii="Times New Roman" w:hAnsi="Times New Roman" w:eastAsia="宋体" w:cs="Times New Roman"/>
      <w:sz w:val="20"/>
      <w:szCs w:val="20"/>
    </w:rPr>
  </w:style>
  <w:style w:type="paragraph" w:customStyle="1" w:styleId="59">
    <w:name w:val="WPSOffice手动目录 3"/>
    <w:qFormat/>
    <w:uiPriority w:val="0"/>
    <w:pPr>
      <w:ind w:leftChars="400"/>
    </w:pPr>
    <w:rPr>
      <w:rFonts w:ascii="Times New Roman" w:hAnsi="Times New Roman" w:eastAsia="宋体" w:cs="Times New Roman"/>
      <w:sz w:val="20"/>
      <w:szCs w:val="20"/>
    </w:rPr>
  </w:style>
  <w:style w:type="paragraph" w:customStyle="1" w:styleId="60">
    <w:name w:val="样式1"/>
    <w:basedOn w:val="7"/>
    <w:next w:val="5"/>
    <w:qFormat/>
    <w:uiPriority w:val="0"/>
    <w:pPr>
      <w:spacing w:line="360" w:lineRule="auto"/>
      <w:ind w:firstLine="420" w:firstLineChars="200"/>
    </w:pPr>
    <w:rPr>
      <w:rFonts w:ascii="宋体" w:hAnsi="宋体"/>
      <w:szCs w:val="21"/>
    </w:rPr>
  </w:style>
  <w:style w:type="paragraph" w:customStyle="1" w:styleId="61">
    <w:name w:val="_Style 1"/>
    <w:qFormat/>
    <w:uiPriority w:val="0"/>
    <w:pPr>
      <w:widowControl w:val="0"/>
      <w:jc w:val="both"/>
    </w:pPr>
    <w:rPr>
      <w:rFonts w:ascii="Calibri" w:hAnsi="Calibri" w:eastAsia="宋体" w:cs="Times New Roman"/>
      <w:kern w:val="2"/>
      <w:sz w:val="21"/>
      <w:szCs w:val="22"/>
      <w:lang w:val="en-US" w:eastAsia="zh-CN" w:bidi="ar-SA"/>
    </w:rPr>
  </w:style>
  <w:style w:type="character" w:customStyle="1" w:styleId="62">
    <w:name w:val="标题 2 字符"/>
    <w:link w:val="3"/>
    <w:semiHidden/>
    <w:qFormat/>
    <w:locked/>
    <w:uiPriority w:val="99"/>
    <w:rPr>
      <w:b/>
      <w:bCs/>
      <w:sz w:val="30"/>
      <w:szCs w:val="32"/>
    </w:rPr>
  </w:style>
  <w:style w:type="paragraph" w:customStyle="1" w:styleId="63">
    <w:name w:val="LO-Normal"/>
    <w:qFormat/>
    <w:uiPriority w:val="0"/>
    <w:pPr>
      <w:suppressAutoHyphens/>
    </w:pPr>
    <w:rPr>
      <w:rFonts w:ascii="Times New Roman" w:hAnsi="Times New Roman" w:eastAsia="宋体" w:cs="Times New Roman"/>
      <w:sz w:val="24"/>
      <w:szCs w:val="24"/>
      <w:lang w:val="en-US" w:eastAsia="zh-CN" w:bidi="ar-SA"/>
    </w:rPr>
  </w:style>
  <w:style w:type="paragraph" w:customStyle="1" w:styleId="64">
    <w:name w:val="正文文本缩进_0_0"/>
    <w:basedOn w:val="65"/>
    <w:qFormat/>
    <w:uiPriority w:val="0"/>
    <w:pPr>
      <w:spacing w:line="500" w:lineRule="exact"/>
      <w:ind w:left="1588" w:firstLine="433"/>
    </w:pPr>
    <w:rPr>
      <w:rFonts w:ascii="Calibri" w:hAnsi="Calibri" w:cs="Calibri"/>
      <w:sz w:val="24"/>
      <w:szCs w:val="24"/>
    </w:rPr>
  </w:style>
  <w:style w:type="paragraph" w:customStyle="1" w:styleId="65">
    <w:name w:val="正文_3_0"/>
    <w:qFormat/>
    <w:uiPriority w:val="0"/>
    <w:pPr>
      <w:widowControl w:val="0"/>
      <w:suppressAutoHyphens/>
      <w:jc w:val="both"/>
    </w:pPr>
    <w:rPr>
      <w:rFonts w:ascii="Times New Roman" w:hAnsi="Times New Roman" w:eastAsia="宋体;SimSun" w:cs="Times New Roman"/>
      <w:kern w:val="2"/>
      <w:sz w:val="21"/>
      <w:szCs w:val="21"/>
      <w:lang w:val="en-US" w:eastAsia="zh-CN" w:bidi="ar-SA"/>
    </w:rPr>
  </w:style>
  <w:style w:type="paragraph" w:customStyle="1" w:styleId="66">
    <w:name w:val="正"/>
    <w:basedOn w:val="67"/>
    <w:qFormat/>
    <w:uiPriority w:val="0"/>
    <w:pPr>
      <w:tabs>
        <w:tab w:val="left" w:pos="-120"/>
      </w:tabs>
      <w:spacing w:line="560" w:lineRule="exact"/>
      <w:ind w:firstLine="600"/>
      <w:textAlignment w:val="baseline"/>
    </w:pPr>
    <w:rPr>
      <w:rFonts w:ascii="仿宋_GB2312" w:hAnsi="仿宋_GB2312" w:eastAsia="仿宋_GB2312" w:cs="仿宋_GB2312"/>
      <w:color w:val="000000"/>
      <w:spacing w:val="20"/>
      <w:kern w:val="0"/>
    </w:rPr>
  </w:style>
  <w:style w:type="paragraph" w:customStyle="1" w:styleId="67">
    <w:name w:val="正文_1"/>
    <w:next w:val="66"/>
    <w:qFormat/>
    <w:uiPriority w:val="0"/>
    <w:pPr>
      <w:widowControl w:val="0"/>
      <w:suppressAutoHyphens/>
      <w:jc w:val="both"/>
    </w:pPr>
    <w:rPr>
      <w:rFonts w:ascii="Calibri" w:hAnsi="Calibri" w:eastAsia="宋体;SimSun" w:cs="Calibri"/>
      <w:kern w:val="2"/>
      <w:sz w:val="21"/>
      <w:szCs w:val="21"/>
      <w:lang w:val="en-US" w:eastAsia="zh-CN" w:bidi="ar-SA"/>
    </w:rPr>
  </w:style>
  <w:style w:type="character" w:customStyle="1" w:styleId="68">
    <w:name w:val="三级目录"/>
    <w:qFormat/>
    <w:uiPriority w:val="0"/>
    <w:rPr>
      <w:rFonts w:ascii="宋体" w:hAnsi="宋体"/>
      <w:b/>
      <w:bCs/>
      <w:sz w:val="23"/>
    </w:rPr>
  </w:style>
  <w:style w:type="paragraph" w:customStyle="1" w:styleId="69">
    <w:name w:val="_Style 20"/>
    <w:basedOn w:val="1"/>
    <w:qFormat/>
    <w:uiPriority w:val="0"/>
    <w:rPr>
      <w:rFonts w:ascii="Tahoma" w:hAnsi="Tahoma"/>
      <w:sz w:val="24"/>
      <w:szCs w:val="20"/>
    </w:rPr>
  </w:style>
  <w:style w:type="paragraph" w:customStyle="1" w:styleId="70">
    <w:name w:val="正文_7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71">
    <w:name w:val="正文_3_0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72">
    <w:name w:val="正文_3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73">
    <w:name w:val="5）标书正文 首行缩进2字符"/>
    <w:basedOn w:val="1"/>
    <w:qFormat/>
    <w:uiPriority w:val="0"/>
    <w:pPr>
      <w:spacing w:line="520" w:lineRule="exact"/>
      <w:ind w:firstLine="560"/>
    </w:pPr>
    <w:rPr>
      <w:rFonts w:eastAsia="仿宋_GB2312"/>
      <w:sz w:val="28"/>
      <w:szCs w:val="28"/>
    </w:rPr>
  </w:style>
  <w:style w:type="paragraph" w:customStyle="1" w:styleId="74">
    <w:name w:val="正文_13_0"/>
    <w:next w:val="75"/>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5">
    <w:name w:val="正文文本_2_0"/>
    <w:basedOn w:val="74"/>
    <w:qFormat/>
    <w:uiPriority w:val="0"/>
    <w:pPr>
      <w:spacing w:after="120"/>
    </w:pPr>
  </w:style>
  <w:style w:type="paragraph" w:customStyle="1" w:styleId="76">
    <w:name w:val="正文_1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7">
    <w:name w:val="正文文本缩进_3"/>
    <w:basedOn w:val="76"/>
    <w:qFormat/>
    <w:uiPriority w:val="0"/>
    <w:pPr>
      <w:spacing w:line="500" w:lineRule="exact"/>
      <w:ind w:left="1588" w:firstLine="433"/>
    </w:pPr>
    <w:rPr>
      <w:rFonts w:ascii="Calibri" w:hAnsi="Calibri" w:cs="Calibri"/>
      <w:sz w:val="24"/>
    </w:rPr>
  </w:style>
  <w:style w:type="paragraph" w:customStyle="1" w:styleId="78">
    <w:name w:val="正文_4_0_0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79">
    <w:name w:val="正文_1_0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80">
    <w:name w:val="正文_17_0"/>
    <w:qFormat/>
    <w:uiPriority w:val="0"/>
    <w:pPr>
      <w:widowControl w:val="0"/>
      <w:suppressAutoHyphens/>
      <w:jc w:val="both"/>
    </w:pPr>
    <w:rPr>
      <w:rFonts w:ascii="Calibri" w:hAnsi="Calibri" w:eastAsia="宋体;SimSun" w:cs="Calibri"/>
      <w:kern w:val="2"/>
      <w:sz w:val="21"/>
      <w:szCs w:val="21"/>
      <w:lang w:val="en-US" w:eastAsia="zh-CN" w:bidi="ar-SA"/>
    </w:rPr>
  </w:style>
  <w:style w:type="paragraph" w:customStyle="1" w:styleId="81">
    <w:name w:val="*正文"/>
    <w:basedOn w:val="1"/>
    <w:qFormat/>
    <w:uiPriority w:val="0"/>
    <w:pPr>
      <w:widowControl/>
      <w:spacing w:line="360" w:lineRule="auto"/>
      <w:ind w:firstLine="560" w:firstLineChars="200"/>
      <w:jc w:val="left"/>
    </w:pPr>
    <w:rPr>
      <w:rFonts w:ascii="仿宋_GB2312"/>
      <w:sz w:val="24"/>
      <w:szCs w:val="28"/>
    </w:rPr>
  </w:style>
  <w:style w:type="paragraph" w:customStyle="1" w:styleId="82">
    <w:name w:val="Header1"/>
    <w:basedOn w:val="1"/>
    <w:qFormat/>
    <w:uiPriority w:val="0"/>
    <w:pPr>
      <w:pBdr>
        <w:bottom w:val="single" w:color="000000" w:sz="6" w:space="1"/>
      </w:pBdr>
      <w:tabs>
        <w:tab w:val="center" w:pos="4153"/>
        <w:tab w:val="right" w:pos="8306"/>
      </w:tabs>
      <w:snapToGrid w:val="0"/>
      <w:jc w:val="center"/>
    </w:pPr>
    <w:rPr>
      <w:sz w:val="18"/>
      <w:szCs w:val="18"/>
    </w:rPr>
  </w:style>
  <w:style w:type="paragraph" w:customStyle="1" w:styleId="83">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84">
    <w:name w:val="样式 样式 样式 左侧:  2 字符1 + 首行缩进:  2 字符1 + 首行缩进:  2 字符"/>
    <w:basedOn w:val="1"/>
    <w:qFormat/>
    <w:uiPriority w:val="0"/>
    <w:pPr>
      <w:widowControl/>
      <w:adjustRightInd w:val="0"/>
      <w:spacing w:before="60" w:after="120" w:line="440" w:lineRule="atLeast"/>
      <w:ind w:firstLine="480"/>
      <w:textAlignment w:val="baseline"/>
    </w:pPr>
    <w:rPr>
      <w:sz w:val="24"/>
      <w:szCs w:val="20"/>
    </w:rPr>
  </w:style>
  <w:style w:type="paragraph" w:customStyle="1" w:styleId="85">
    <w:name w:val="WPS Plain"/>
    <w:qFormat/>
    <w:uiPriority w:val="0"/>
    <w:rPr>
      <w:rFonts w:ascii="Times New Roman" w:hAnsi="Times New Roman" w:eastAsia="宋体" w:cs="Times New Roman"/>
      <w:lang w:val="en-US" w:eastAsia="zh-CN" w:bidi="ar-SA"/>
    </w:rPr>
  </w:style>
  <w:style w:type="paragraph" w:customStyle="1" w:styleId="86">
    <w:name w:val="节标题样式"/>
    <w:basedOn w:val="87"/>
    <w:qFormat/>
    <w:uiPriority w:val="0"/>
    <w:pPr>
      <w:ind w:firstLine="0" w:firstLineChars="0"/>
      <w:outlineLvl w:val="1"/>
    </w:pPr>
    <w:rPr>
      <w:b/>
      <w:sz w:val="30"/>
      <w:szCs w:val="30"/>
    </w:rPr>
  </w:style>
  <w:style w:type="paragraph" w:customStyle="1" w:styleId="87">
    <w:name w:val="正文样式"/>
    <w:basedOn w:val="1"/>
    <w:qFormat/>
    <w:uiPriority w:val="0"/>
    <w:pPr>
      <w:ind w:firstLine="560" w:firstLineChars="200"/>
      <w:jc w:val="left"/>
    </w:pPr>
    <w:rPr>
      <w:rFonts w:ascii="宋体" w:hAnsi="宋体" w:cs="宋体"/>
      <w:sz w:val="28"/>
      <w:szCs w:val="28"/>
    </w:rPr>
  </w:style>
  <w:style w:type="character" w:customStyle="1" w:styleId="88">
    <w:name w:val="font41"/>
    <w:basedOn w:val="29"/>
    <w:qFormat/>
    <w:uiPriority w:val="0"/>
    <w:rPr>
      <w:rFonts w:ascii="仿宋" w:hAnsi="仿宋" w:eastAsia="仿宋" w:cs="仿宋"/>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2.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61</Pages>
  <Words>13956</Words>
  <Characters>15436</Characters>
  <TotalTime>10</TotalTime>
  <ScaleCrop>false</ScaleCrop>
  <LinksUpToDate>false</LinksUpToDate>
  <CharactersWithSpaces>15799</CharactersWithSpaces>
  <Application>WPS Office_12.1.0.21541_F1E327BC-269C-435d-A152-05C5408002CA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2023-04-12T19:49:00Z</dcterms:created>
  <dc:creator>Mahira</dc:creator>
  <cp:lastModifiedBy>别动我的糖</cp:lastModifiedBy>
  <dcterms:modified xsi:type="dcterms:W3CDTF">2025-07-17T04:18:38Z</dcterms:modified>
  <dc:title>南财采管〔2012〕3号</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2023-04-12T19:52:24Z</vt:filetime>
  </property>
  <property fmtid="{D5CDD505-2E9C-101B-9397-08002B2CF9AE}" pid="4" name="KSOProductBuildVer">
    <vt:lpwstr>2052-12.1.0.21541</vt:lpwstr>
  </property>
  <property fmtid="{D5CDD505-2E9C-101B-9397-08002B2CF9AE}" pid="5" name="ICV">
    <vt:lpwstr>9A25435E802E419CBAAC5375CC8AC072_13</vt:lpwstr>
  </property>
  <property fmtid="{D5CDD505-2E9C-101B-9397-08002B2CF9AE}" pid="6" name="KSOTemplateDocerSaveRecord">
    <vt:lpwstr>eyJoZGlkIjoiYzgwYTQ0Mzg0NDlkZWIyYjMzMGJlOTkyYWRiYzhiM2UiLCJ1c2VySWQiOiIzNjQ1OTQwNzcifQ==</vt:lpwstr>
  </property>
</Properties>
</file>