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center"/>
        <w:rPr>
          <w:rFonts w:hint="eastAsia" w:ascii="华文中宋" w:hAnsi="华文中宋" w:eastAsia="华文中宋"/>
          <w:sz w:val="28"/>
          <w:szCs w:val="28"/>
          <w:highlight w:val="none"/>
          <w:lang w:eastAsia="zh-CN"/>
        </w:rPr>
      </w:pPr>
      <w:bookmarkStart w:id="0" w:name="_Toc28359001"/>
      <w:bookmarkStart w:id="1" w:name="_Toc35393789"/>
      <w:r>
        <w:rPr>
          <w:rFonts w:hint="eastAsia" w:ascii="华文中宋" w:hAnsi="华文中宋" w:eastAsia="华文中宋"/>
          <w:sz w:val="28"/>
          <w:szCs w:val="28"/>
          <w:highlight w:val="none"/>
          <w:lang w:eastAsia="zh-CN"/>
        </w:rPr>
        <w:t>阿勒泰地区青河县冷链物流建设项目制冷设备采购及安装</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28"/>
          <w:szCs w:val="28"/>
          <w:highlight w:val="none"/>
        </w:rPr>
      </w:pPr>
      <w:r>
        <w:rPr>
          <w:rFonts w:hint="eastAsia" w:ascii="华文中宋" w:hAnsi="华文中宋" w:eastAsia="华文中宋"/>
          <w:sz w:val="28"/>
          <w:szCs w:val="28"/>
          <w:highlight w:val="none"/>
          <w:lang w:val="en-US" w:eastAsia="zh-CN"/>
        </w:rPr>
        <w:t>公开</w:t>
      </w:r>
      <w:r>
        <w:rPr>
          <w:rFonts w:hint="eastAsia" w:ascii="华文中宋" w:hAnsi="华文中宋" w:eastAsia="华文中宋"/>
          <w:sz w:val="28"/>
          <w:szCs w:val="28"/>
          <w:highlight w:val="none"/>
        </w:rPr>
        <w:t>招标公告</w:t>
      </w:r>
      <w:bookmarkEnd w:id="0"/>
      <w:bookmarkEnd w:id="1"/>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560" w:firstLineChars="200"/>
        <w:textAlignment w:val="auto"/>
        <w:rPr>
          <w:sz w:val="28"/>
          <w:szCs w:val="28"/>
          <w:highlight w:val="none"/>
        </w:rPr>
      </w:pP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u w:val="single"/>
          <w:lang w:eastAsia="zh-CN"/>
        </w:rPr>
        <w:t>阿勒泰地区青河县冷链物流建设项目制冷设备采购及安装</w:t>
      </w:r>
      <w:r>
        <w:rPr>
          <w:rFonts w:hint="eastAsia" w:ascii="仿宋" w:hAnsi="仿宋" w:eastAsia="仿宋"/>
          <w:sz w:val="28"/>
          <w:szCs w:val="28"/>
          <w:highlight w:val="none"/>
        </w:rPr>
        <w:t xml:space="preserve"> 招标项目的潜在投标人应在</w:t>
      </w:r>
      <w:r>
        <w:rPr>
          <w:rFonts w:hint="eastAsia" w:ascii="仿宋" w:hAnsi="仿宋" w:eastAsia="仿宋"/>
          <w:sz w:val="28"/>
          <w:szCs w:val="28"/>
          <w:highlight w:val="none"/>
          <w:u w:val="single"/>
          <w:lang w:val="en-US" w:eastAsia="zh-CN"/>
        </w:rPr>
        <w:t>阿勒泰市润德名苑1-1602</w:t>
      </w:r>
      <w:r>
        <w:rPr>
          <w:rFonts w:hint="eastAsia" w:ascii="仿宋" w:hAnsi="仿宋" w:eastAsia="仿宋"/>
          <w:sz w:val="28"/>
          <w:szCs w:val="28"/>
          <w:highlight w:val="none"/>
        </w:rPr>
        <w:t>获取招标文件，并于</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2021</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4</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23</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11</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北京时间）前递交投标</w:t>
      </w:r>
      <w:r>
        <w:rPr>
          <w:rFonts w:ascii="仿宋" w:hAnsi="仿宋" w:eastAsia="仿宋"/>
          <w:bCs/>
          <w:sz w:val="28"/>
          <w:szCs w:val="28"/>
          <w:highlight w:val="none"/>
        </w:rPr>
        <w:t>文件</w:t>
      </w:r>
      <w:r>
        <w:rPr>
          <w:rFonts w:hint="eastAsia" w:ascii="仿宋" w:hAnsi="仿宋" w:eastAsia="仿宋"/>
          <w:sz w:val="28"/>
          <w:szCs w:val="28"/>
          <w:highlight w:val="none"/>
        </w:rPr>
        <w:t>。</w:t>
      </w:r>
    </w:p>
    <w:p>
      <w:pPr>
        <w:pStyle w:val="4"/>
        <w:pageBreakBefore w:val="0"/>
        <w:widowControl w:val="0"/>
        <w:kinsoku/>
        <w:wordWrap/>
        <w:overflowPunct/>
        <w:topLinePunct w:val="0"/>
        <w:autoSpaceDE/>
        <w:autoSpaceDN/>
        <w:bidi w:val="0"/>
        <w:adjustRightInd/>
        <w:snapToGrid/>
        <w:spacing w:line="240" w:lineRule="atLeast"/>
        <w:textAlignment w:val="auto"/>
        <w:rPr>
          <w:rFonts w:ascii="黑体" w:hAnsi="黑体" w:cs="宋体"/>
          <w:b w:val="0"/>
          <w:sz w:val="28"/>
          <w:szCs w:val="28"/>
          <w:highlight w:val="none"/>
        </w:rPr>
      </w:pPr>
      <w:bookmarkStart w:id="2" w:name="_Toc35393621"/>
      <w:bookmarkStart w:id="3" w:name="_Toc35393790"/>
      <w:bookmarkStart w:id="4" w:name="_Toc28359002"/>
      <w:bookmarkStart w:id="5" w:name="_Toc28359079"/>
      <w:bookmarkStart w:id="6" w:name="_Hlk24379207"/>
      <w:r>
        <w:rPr>
          <w:rFonts w:hint="eastAsia" w:ascii="黑体" w:hAnsi="黑体" w:cs="宋体"/>
          <w:b w:val="0"/>
          <w:sz w:val="28"/>
          <w:szCs w:val="28"/>
          <w:highlight w:val="none"/>
        </w:rPr>
        <w:t>一、项目基本情况</w:t>
      </w:r>
      <w:bookmarkEnd w:id="2"/>
      <w:bookmarkEnd w:id="3"/>
      <w:bookmarkEnd w:id="4"/>
      <w:bookmarkEnd w:id="5"/>
    </w:p>
    <w:p>
      <w:pPr>
        <w:pageBreakBefore w:val="0"/>
        <w:widowControl w:val="0"/>
        <w:kinsoku/>
        <w:wordWrap/>
        <w:overflowPunct/>
        <w:topLinePunct w:val="0"/>
        <w:autoSpaceDE/>
        <w:autoSpaceDN/>
        <w:bidi w:val="0"/>
        <w:adjustRightInd/>
        <w:snapToGrid/>
        <w:spacing w:line="240" w:lineRule="atLeast"/>
        <w:ind w:firstLine="560" w:firstLineChars="200"/>
        <w:textAlignment w:val="auto"/>
        <w:rPr>
          <w:rFonts w:hint="eastAsia" w:ascii="仿宋" w:hAnsi="仿宋" w:eastAsia="仿宋"/>
          <w:color w:val="FF0000"/>
          <w:sz w:val="28"/>
          <w:szCs w:val="28"/>
          <w:highlight w:val="none"/>
          <w:lang w:val="en-US" w:eastAsia="zh-CN"/>
        </w:rPr>
      </w:pPr>
      <w:r>
        <w:rPr>
          <w:rFonts w:hint="eastAsia" w:ascii="仿宋" w:hAnsi="仿宋" w:eastAsia="仿宋"/>
          <w:sz w:val="28"/>
          <w:szCs w:val="28"/>
          <w:highlight w:val="none"/>
        </w:rPr>
        <w:t>项目编号：HYZFCG-2021-007</w:t>
      </w:r>
    </w:p>
    <w:p>
      <w:pPr>
        <w:pageBreakBefore w:val="0"/>
        <w:widowControl w:val="0"/>
        <w:kinsoku/>
        <w:wordWrap/>
        <w:overflowPunct/>
        <w:topLinePunct w:val="0"/>
        <w:autoSpaceDE/>
        <w:autoSpaceDN/>
        <w:bidi w:val="0"/>
        <w:adjustRightInd/>
        <w:snapToGrid/>
        <w:spacing w:line="240" w:lineRule="atLeas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项目名称：</w:t>
      </w:r>
      <w:r>
        <w:rPr>
          <w:rFonts w:hint="eastAsia" w:ascii="仿宋" w:hAnsi="仿宋" w:eastAsia="仿宋"/>
          <w:sz w:val="28"/>
          <w:szCs w:val="28"/>
          <w:highlight w:val="none"/>
          <w:lang w:eastAsia="zh-CN"/>
        </w:rPr>
        <w:t>阿勒泰地区青河县冷链物流建设项目制冷设备采购及安装</w:t>
      </w:r>
    </w:p>
    <w:bookmarkEnd w:id="6"/>
    <w:p>
      <w:pPr>
        <w:pageBreakBefore w:val="0"/>
        <w:widowControl w:val="0"/>
        <w:kinsoku/>
        <w:wordWrap/>
        <w:overflowPunct/>
        <w:topLinePunct w:val="0"/>
        <w:autoSpaceDE/>
        <w:autoSpaceDN/>
        <w:bidi w:val="0"/>
        <w:adjustRightInd/>
        <w:snapToGrid/>
        <w:spacing w:line="240" w:lineRule="atLeast"/>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预算金额：</w:t>
      </w:r>
      <w:r>
        <w:rPr>
          <w:rFonts w:hint="eastAsia" w:ascii="仿宋" w:hAnsi="仿宋" w:eastAsia="仿宋"/>
          <w:sz w:val="28"/>
          <w:szCs w:val="28"/>
          <w:highlight w:val="none"/>
          <w:lang w:val="en-US" w:eastAsia="zh-CN"/>
        </w:rPr>
        <w:t>8462800.00元</w:t>
      </w:r>
    </w:p>
    <w:p>
      <w:pPr>
        <w:pageBreakBefore w:val="0"/>
        <w:widowControl w:val="0"/>
        <w:kinsoku/>
        <w:wordWrap/>
        <w:overflowPunct/>
        <w:topLinePunct w:val="0"/>
        <w:autoSpaceDE/>
        <w:autoSpaceDN/>
        <w:bidi w:val="0"/>
        <w:adjustRightInd/>
        <w:snapToGrid/>
        <w:spacing w:line="240" w:lineRule="atLeas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最高限价（如有）：</w:t>
      </w:r>
      <w:r>
        <w:rPr>
          <w:rFonts w:hint="eastAsia" w:ascii="仿宋" w:hAnsi="仿宋" w:eastAsia="仿宋"/>
          <w:sz w:val="28"/>
          <w:szCs w:val="28"/>
          <w:highlight w:val="none"/>
          <w:lang w:val="en-US" w:eastAsia="zh-CN"/>
        </w:rPr>
        <w:t>8462800.00元</w:t>
      </w:r>
    </w:p>
    <w:p>
      <w:pPr>
        <w:pageBreakBefore w:val="0"/>
        <w:widowControl w:val="0"/>
        <w:kinsoku/>
        <w:wordWrap/>
        <w:overflowPunct/>
        <w:topLinePunct w:val="0"/>
        <w:autoSpaceDE/>
        <w:autoSpaceDN/>
        <w:bidi w:val="0"/>
        <w:adjustRightInd/>
        <w:snapToGrid/>
        <w:spacing w:line="240" w:lineRule="atLeas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采购需求：</w:t>
      </w:r>
    </w:p>
    <w:tbl>
      <w:tblPr>
        <w:tblStyle w:val="22"/>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496"/>
        <w:gridCol w:w="1369"/>
        <w:gridCol w:w="1580"/>
        <w:gridCol w:w="1938"/>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27" w:hRule="atLeast"/>
        </w:trPr>
        <w:tc>
          <w:tcPr>
            <w:tcW w:w="874" w:type="dxa"/>
            <w:noWrap w:val="0"/>
            <w:vAlign w:val="center"/>
          </w:tcPr>
          <w:p>
            <w:pPr>
              <w:pageBreakBefore w:val="0"/>
              <w:kinsoku/>
              <w:wordWrap/>
              <w:overflowPunct/>
              <w:topLinePunct w:val="0"/>
              <w:autoSpaceDE/>
              <w:autoSpaceDN/>
              <w:bidi w:val="0"/>
              <w:adjustRightInd/>
              <w:snapToGrid/>
              <w:spacing w:line="240" w:lineRule="atLeast"/>
              <w:jc w:val="center"/>
              <w:textAlignment w:val="auto"/>
              <w:rPr>
                <w:rFonts w:hint="default"/>
                <w:sz w:val="24"/>
                <w:szCs w:val="24"/>
                <w:highlight w:val="none"/>
                <w:lang w:val="en-US" w:eastAsia="zh-CN"/>
              </w:rPr>
            </w:pPr>
            <w:r>
              <w:rPr>
                <w:sz w:val="24"/>
                <w:szCs w:val="24"/>
                <w:highlight w:val="none"/>
              </w:rPr>
              <w:t>标项序号</w:t>
            </w:r>
          </w:p>
        </w:tc>
        <w:tc>
          <w:tcPr>
            <w:tcW w:w="2496" w:type="dxa"/>
            <w:noWrap w:val="0"/>
            <w:vAlign w:val="center"/>
          </w:tcPr>
          <w:p>
            <w:pPr>
              <w:pageBreakBefore w:val="0"/>
              <w:kinsoku/>
              <w:wordWrap/>
              <w:overflowPunct/>
              <w:topLinePunct w:val="0"/>
              <w:autoSpaceDE/>
              <w:autoSpaceDN/>
              <w:bidi w:val="0"/>
              <w:adjustRightInd/>
              <w:snapToGrid/>
              <w:spacing w:line="240" w:lineRule="atLeast"/>
              <w:jc w:val="center"/>
              <w:textAlignment w:val="auto"/>
              <w:rPr>
                <w:rFonts w:hint="default"/>
                <w:sz w:val="24"/>
                <w:szCs w:val="24"/>
                <w:highlight w:val="none"/>
                <w:lang w:val="en-US" w:eastAsia="zh-CN"/>
              </w:rPr>
            </w:pPr>
            <w:r>
              <w:rPr>
                <w:sz w:val="24"/>
                <w:szCs w:val="24"/>
                <w:highlight w:val="none"/>
              </w:rPr>
              <w:t>标项名称</w:t>
            </w:r>
          </w:p>
        </w:tc>
        <w:tc>
          <w:tcPr>
            <w:tcW w:w="1369" w:type="dxa"/>
            <w:noWrap w:val="0"/>
            <w:vAlign w:val="center"/>
          </w:tcPr>
          <w:p>
            <w:pPr>
              <w:pageBreakBefore w:val="0"/>
              <w:kinsoku/>
              <w:wordWrap/>
              <w:overflowPunct/>
              <w:topLinePunct w:val="0"/>
              <w:autoSpaceDE/>
              <w:autoSpaceDN/>
              <w:bidi w:val="0"/>
              <w:adjustRightInd/>
              <w:snapToGrid/>
              <w:spacing w:line="240" w:lineRule="atLeast"/>
              <w:jc w:val="center"/>
              <w:textAlignment w:val="auto"/>
              <w:rPr>
                <w:rFonts w:hint="default"/>
                <w:sz w:val="24"/>
                <w:szCs w:val="24"/>
                <w:highlight w:val="none"/>
                <w:lang w:val="en-US" w:eastAsia="zh-CN"/>
              </w:rPr>
            </w:pPr>
            <w:r>
              <w:rPr>
                <w:rFonts w:hint="default" w:ascii="宋体" w:hAnsi="宋体" w:eastAsia="宋体" w:cs="宋体"/>
                <w:b w:val="0"/>
                <w:bCs/>
                <w:color w:val="auto"/>
                <w:sz w:val="24"/>
                <w:szCs w:val="24"/>
                <w:highlight w:val="none"/>
                <w:lang w:val="en-US" w:eastAsia="zh-CN" w:bidi="zh-CN"/>
              </w:rPr>
              <w:t>数量</w:t>
            </w:r>
          </w:p>
        </w:tc>
        <w:tc>
          <w:tcPr>
            <w:tcW w:w="1580" w:type="dxa"/>
            <w:noWrap w:val="0"/>
            <w:vAlign w:val="center"/>
          </w:tcPr>
          <w:p>
            <w:pPr>
              <w:pageBreakBefore w:val="0"/>
              <w:kinsoku/>
              <w:wordWrap/>
              <w:overflowPunct/>
              <w:topLinePunct w:val="0"/>
              <w:autoSpaceDE/>
              <w:autoSpaceDN/>
              <w:bidi w:val="0"/>
              <w:adjustRightInd/>
              <w:snapToGrid/>
              <w:spacing w:line="240" w:lineRule="atLeast"/>
              <w:jc w:val="center"/>
              <w:textAlignment w:val="auto"/>
              <w:rPr>
                <w:rFonts w:hint="default"/>
                <w:sz w:val="24"/>
                <w:szCs w:val="24"/>
                <w:highlight w:val="none"/>
                <w:lang w:val="en-US" w:eastAsia="zh-CN"/>
              </w:rPr>
            </w:pPr>
            <w:r>
              <w:rPr>
                <w:rFonts w:hint="default" w:ascii="宋体" w:hAnsi="宋体" w:eastAsia="宋体" w:cs="宋体"/>
                <w:b w:val="0"/>
                <w:bCs/>
                <w:color w:val="auto"/>
                <w:sz w:val="24"/>
                <w:szCs w:val="24"/>
                <w:highlight w:val="none"/>
                <w:lang w:val="en-US" w:eastAsia="zh-CN" w:bidi="zh-CN"/>
              </w:rPr>
              <w:t xml:space="preserve"> 预算金额（元）</w:t>
            </w:r>
          </w:p>
        </w:tc>
        <w:tc>
          <w:tcPr>
            <w:tcW w:w="1938" w:type="dxa"/>
            <w:noWrap w:val="0"/>
            <w:vAlign w:val="center"/>
          </w:tcPr>
          <w:p>
            <w:pPr>
              <w:pageBreakBefore w:val="0"/>
              <w:kinsoku/>
              <w:wordWrap/>
              <w:overflowPunct/>
              <w:topLinePunct w:val="0"/>
              <w:autoSpaceDE/>
              <w:autoSpaceDN/>
              <w:bidi w:val="0"/>
              <w:adjustRightInd/>
              <w:snapToGrid/>
              <w:spacing w:line="240" w:lineRule="atLeast"/>
              <w:jc w:val="center"/>
              <w:textAlignment w:val="auto"/>
              <w:rPr>
                <w:rFonts w:hint="default"/>
                <w:sz w:val="24"/>
                <w:szCs w:val="24"/>
                <w:highlight w:val="none"/>
                <w:lang w:val="en-US" w:eastAsia="zh-CN"/>
              </w:rPr>
            </w:pPr>
            <w:r>
              <w:rPr>
                <w:rFonts w:hint="default" w:ascii="宋体" w:hAnsi="宋体" w:eastAsia="宋体" w:cs="宋体"/>
                <w:b w:val="0"/>
                <w:bCs/>
                <w:color w:val="auto"/>
                <w:sz w:val="24"/>
                <w:szCs w:val="24"/>
                <w:highlight w:val="none"/>
                <w:lang w:val="en-US" w:eastAsia="zh-CN" w:bidi="zh-CN"/>
              </w:rPr>
              <w:t>简要规格描述或项目基本概况介绍、用途</w:t>
            </w:r>
          </w:p>
        </w:tc>
        <w:tc>
          <w:tcPr>
            <w:tcW w:w="1223" w:type="dxa"/>
            <w:noWrap w:val="0"/>
            <w:vAlign w:val="center"/>
          </w:tcPr>
          <w:p>
            <w:pPr>
              <w:pageBreakBefore w:val="0"/>
              <w:kinsoku/>
              <w:wordWrap/>
              <w:overflowPunct/>
              <w:topLinePunct w:val="0"/>
              <w:autoSpaceDE/>
              <w:autoSpaceDN/>
              <w:bidi w:val="0"/>
              <w:adjustRightInd/>
              <w:snapToGrid/>
              <w:spacing w:line="240" w:lineRule="atLeast"/>
              <w:jc w:val="center"/>
              <w:textAlignment w:val="auto"/>
              <w:rPr>
                <w:rFonts w:hint="default"/>
                <w:sz w:val="24"/>
                <w:szCs w:val="24"/>
                <w:highlight w:val="none"/>
                <w:lang w:val="en-US" w:eastAsia="zh-CN"/>
              </w:rPr>
            </w:pPr>
            <w:r>
              <w:rPr>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trPr>
        <w:tc>
          <w:tcPr>
            <w:tcW w:w="874" w:type="dxa"/>
            <w:noWrap w:val="0"/>
            <w:vAlign w:val="center"/>
          </w:tcPr>
          <w:p>
            <w:pPr>
              <w:pageBreakBefore w:val="0"/>
              <w:kinsoku/>
              <w:wordWrap/>
              <w:overflowPunct/>
              <w:topLinePunct w:val="0"/>
              <w:autoSpaceDE/>
              <w:autoSpaceDN/>
              <w:bidi w:val="0"/>
              <w:adjustRightInd/>
              <w:snapToGrid/>
              <w:spacing w:line="240" w:lineRule="atLeast"/>
              <w:jc w:val="center"/>
              <w:textAlignment w:val="auto"/>
              <w:rPr>
                <w:rFonts w:hint="eastAsia" w:eastAsia="宋体"/>
                <w:color w:val="auto"/>
                <w:sz w:val="24"/>
                <w:szCs w:val="24"/>
                <w:highlight w:val="none"/>
                <w:lang w:val="en-US" w:eastAsia="zh-CN"/>
              </w:rPr>
            </w:pPr>
            <w:r>
              <w:rPr>
                <w:rFonts w:hint="eastAsia"/>
                <w:color w:val="auto"/>
                <w:sz w:val="24"/>
                <w:szCs w:val="24"/>
                <w:highlight w:val="none"/>
                <w:lang w:val="en-US" w:eastAsia="zh-CN"/>
              </w:rPr>
              <w:t>1</w:t>
            </w:r>
          </w:p>
        </w:tc>
        <w:tc>
          <w:tcPr>
            <w:tcW w:w="2496" w:type="dxa"/>
            <w:noWrap w:val="0"/>
            <w:vAlign w:val="center"/>
          </w:tcPr>
          <w:p>
            <w:pPr>
              <w:pageBreakBefore w:val="0"/>
              <w:kinsoku/>
              <w:wordWrap/>
              <w:overflowPunct/>
              <w:topLinePunct w:val="0"/>
              <w:autoSpaceDE/>
              <w:autoSpaceDN/>
              <w:bidi w:val="0"/>
              <w:adjustRightInd/>
              <w:snapToGrid/>
              <w:spacing w:line="240" w:lineRule="atLeast"/>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阿勒泰地区青河县冷链物流建设项目制冷设备采购及安装</w:t>
            </w:r>
          </w:p>
        </w:tc>
        <w:tc>
          <w:tcPr>
            <w:tcW w:w="1369" w:type="dxa"/>
            <w:noWrap w:val="0"/>
            <w:vAlign w:val="center"/>
          </w:tcPr>
          <w:p>
            <w:pPr>
              <w:pageBreakBefore w:val="0"/>
              <w:kinsoku/>
              <w:wordWrap/>
              <w:overflowPunct/>
              <w:topLinePunct w:val="0"/>
              <w:autoSpaceDE/>
              <w:autoSpaceDN/>
              <w:bidi w:val="0"/>
              <w:adjustRightInd/>
              <w:snapToGrid/>
              <w:spacing w:line="240" w:lineRule="atLeast"/>
              <w:jc w:val="center"/>
              <w:textAlignment w:val="auto"/>
              <w:rPr>
                <w:rFonts w:hint="default"/>
                <w:color w:val="auto"/>
                <w:sz w:val="24"/>
                <w:szCs w:val="24"/>
                <w:highlight w:val="none"/>
                <w:lang w:val="en-US" w:eastAsia="zh-CN"/>
              </w:rPr>
            </w:pPr>
            <w:r>
              <w:rPr>
                <w:rFonts w:hint="eastAsia" w:cs="宋体"/>
                <w:b w:val="0"/>
                <w:bCs/>
                <w:color w:val="auto"/>
                <w:sz w:val="24"/>
                <w:szCs w:val="24"/>
                <w:highlight w:val="none"/>
                <w:lang w:val="en-US" w:eastAsia="zh-CN" w:bidi="zh-CN"/>
              </w:rPr>
              <w:t>1批</w:t>
            </w:r>
          </w:p>
        </w:tc>
        <w:tc>
          <w:tcPr>
            <w:tcW w:w="1580" w:type="dxa"/>
            <w:noWrap w:val="0"/>
            <w:vAlign w:val="center"/>
          </w:tcPr>
          <w:p>
            <w:pPr>
              <w:pageBreakBefore w:val="0"/>
              <w:kinsoku/>
              <w:wordWrap/>
              <w:overflowPunct/>
              <w:topLinePunct w:val="0"/>
              <w:autoSpaceDE/>
              <w:autoSpaceDN/>
              <w:bidi w:val="0"/>
              <w:adjustRightInd/>
              <w:snapToGrid/>
              <w:spacing w:line="240" w:lineRule="atLeast"/>
              <w:jc w:val="center"/>
              <w:textAlignment w:val="auto"/>
              <w:rPr>
                <w:rFonts w:hint="default"/>
                <w:color w:val="auto"/>
                <w:sz w:val="24"/>
                <w:szCs w:val="24"/>
                <w:highlight w:val="none"/>
                <w:lang w:val="en-US" w:eastAsia="zh-CN"/>
              </w:rPr>
            </w:pPr>
            <w:r>
              <w:rPr>
                <w:rFonts w:hint="eastAsia" w:cs="宋体"/>
                <w:b w:val="0"/>
                <w:bCs w:val="0"/>
                <w:color w:val="auto"/>
                <w:sz w:val="24"/>
                <w:szCs w:val="24"/>
                <w:highlight w:val="none"/>
                <w:lang w:val="en-US" w:eastAsia="zh-CN" w:bidi="zh-CN"/>
              </w:rPr>
              <w:t>8462800.00</w:t>
            </w:r>
          </w:p>
        </w:tc>
        <w:tc>
          <w:tcPr>
            <w:tcW w:w="1938" w:type="dxa"/>
            <w:noWrap w:val="0"/>
            <w:vAlign w:val="center"/>
          </w:tcPr>
          <w:p>
            <w:pPr>
              <w:pageBreakBefore w:val="0"/>
              <w:kinsoku/>
              <w:wordWrap/>
              <w:overflowPunct/>
              <w:topLinePunct w:val="0"/>
              <w:autoSpaceDE/>
              <w:autoSpaceDN/>
              <w:bidi w:val="0"/>
              <w:adjustRightInd/>
              <w:snapToGrid/>
              <w:spacing w:line="240" w:lineRule="atLeast"/>
              <w:jc w:val="center"/>
              <w:textAlignment w:val="auto"/>
              <w:rPr>
                <w:rFonts w:hint="default"/>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bidi="zh-CN"/>
              </w:rPr>
              <w:t>详见招标文件</w:t>
            </w:r>
          </w:p>
        </w:tc>
        <w:tc>
          <w:tcPr>
            <w:tcW w:w="1223" w:type="dxa"/>
            <w:noWrap w:val="0"/>
            <w:vAlign w:val="center"/>
          </w:tcPr>
          <w:p>
            <w:pPr>
              <w:pageBreakBefore w:val="0"/>
              <w:kinsoku/>
              <w:wordWrap/>
              <w:overflowPunct/>
              <w:topLinePunct w:val="0"/>
              <w:autoSpaceDE/>
              <w:autoSpaceDN/>
              <w:bidi w:val="0"/>
              <w:adjustRightInd/>
              <w:snapToGrid/>
              <w:spacing w:line="240" w:lineRule="atLeast"/>
              <w:jc w:val="center"/>
              <w:textAlignment w:val="auto"/>
              <w:rPr>
                <w:rFonts w:hint="default"/>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bidi="zh-CN"/>
              </w:rPr>
              <w:t>无</w:t>
            </w:r>
          </w:p>
        </w:tc>
      </w:tr>
    </w:tbl>
    <w:p>
      <w:pPr>
        <w:pageBreakBefore w:val="0"/>
        <w:kinsoku/>
        <w:wordWrap/>
        <w:overflowPunct/>
        <w:topLinePunct w:val="0"/>
        <w:autoSpaceDE/>
        <w:autoSpaceDN/>
        <w:bidi w:val="0"/>
        <w:adjustRightInd/>
        <w:snapToGrid/>
        <w:spacing w:line="240" w:lineRule="atLeast"/>
        <w:ind w:firstLine="560" w:firstLineChars="200"/>
        <w:textAlignment w:val="auto"/>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rPr>
        <w:t>合同履行期限：</w:t>
      </w:r>
      <w:r>
        <w:rPr>
          <w:rFonts w:hint="eastAsia" w:ascii="仿宋" w:hAnsi="仿宋" w:eastAsia="仿宋"/>
          <w:sz w:val="28"/>
          <w:szCs w:val="28"/>
          <w:highlight w:val="none"/>
          <w:lang w:val="en-US" w:eastAsia="zh-CN"/>
        </w:rPr>
        <w:t>45天（日历日）</w:t>
      </w:r>
    </w:p>
    <w:p>
      <w:pPr>
        <w:pageBreakBefore w:val="0"/>
        <w:kinsoku/>
        <w:wordWrap/>
        <w:overflowPunct/>
        <w:topLinePunct w:val="0"/>
        <w:autoSpaceDE/>
        <w:autoSpaceDN/>
        <w:bidi w:val="0"/>
        <w:adjustRightInd/>
        <w:snapToGrid/>
        <w:spacing w:line="240" w:lineRule="atLeas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本项目（</w:t>
      </w:r>
      <w:r>
        <w:rPr>
          <w:rFonts w:hint="eastAsia" w:ascii="仿宋" w:hAnsi="仿宋" w:eastAsia="仿宋"/>
          <w:i/>
          <w:sz w:val="28"/>
          <w:szCs w:val="28"/>
          <w:highlight w:val="none"/>
          <w:lang w:val="en-US" w:eastAsia="zh-CN"/>
        </w:rPr>
        <w:t>不</w:t>
      </w:r>
      <w:r>
        <w:rPr>
          <w:rFonts w:hint="eastAsia" w:ascii="仿宋" w:hAnsi="仿宋" w:eastAsia="仿宋"/>
          <w:sz w:val="28"/>
          <w:szCs w:val="28"/>
          <w:highlight w:val="none"/>
        </w:rPr>
        <w:t>）接受联合体投标。</w:t>
      </w:r>
    </w:p>
    <w:p>
      <w:pPr>
        <w:pStyle w:val="4"/>
        <w:pageBreakBefore w:val="0"/>
        <w:kinsoku/>
        <w:wordWrap/>
        <w:overflowPunct/>
        <w:topLinePunct w:val="0"/>
        <w:autoSpaceDE/>
        <w:autoSpaceDN/>
        <w:bidi w:val="0"/>
        <w:adjustRightInd/>
        <w:snapToGrid/>
        <w:spacing w:line="240" w:lineRule="atLeast"/>
        <w:textAlignment w:val="auto"/>
        <w:rPr>
          <w:rFonts w:ascii="黑体" w:hAnsi="黑体" w:cs="宋体"/>
          <w:b w:val="0"/>
          <w:sz w:val="28"/>
          <w:szCs w:val="28"/>
          <w:highlight w:val="none"/>
        </w:rPr>
      </w:pPr>
      <w:bookmarkStart w:id="7" w:name="_Toc28359080"/>
      <w:bookmarkStart w:id="8" w:name="_Toc35393791"/>
      <w:bookmarkStart w:id="9" w:name="_Toc35393622"/>
      <w:bookmarkStart w:id="10" w:name="_Toc28359003"/>
      <w:r>
        <w:rPr>
          <w:rFonts w:hint="eastAsia" w:ascii="黑体" w:hAnsi="黑体" w:cs="宋体"/>
          <w:b w:val="0"/>
          <w:sz w:val="28"/>
          <w:szCs w:val="28"/>
          <w:highlight w:val="none"/>
        </w:rPr>
        <w:t>二、申请人的资格要求：</w:t>
      </w:r>
      <w:bookmarkEnd w:id="7"/>
      <w:bookmarkEnd w:id="8"/>
      <w:bookmarkEnd w:id="9"/>
      <w:bookmarkEnd w:id="10"/>
    </w:p>
    <w:p>
      <w:pPr>
        <w:pageBreakBefore w:val="0"/>
        <w:kinsoku/>
        <w:wordWrap/>
        <w:overflowPunct/>
        <w:topLinePunct w:val="0"/>
        <w:autoSpaceDE/>
        <w:autoSpaceDN/>
        <w:bidi w:val="0"/>
        <w:adjustRightInd/>
        <w:snapToGrid/>
        <w:spacing w:line="240" w:lineRule="atLeas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1.满足《中华人民共和国政府采购法》第二十二条规定；</w:t>
      </w:r>
    </w:p>
    <w:p>
      <w:pPr>
        <w:pageBreakBefore w:val="0"/>
        <w:kinsoku/>
        <w:wordWrap/>
        <w:overflowPunct/>
        <w:topLinePunct w:val="0"/>
        <w:autoSpaceDE/>
        <w:autoSpaceDN/>
        <w:bidi w:val="0"/>
        <w:adjustRightInd/>
        <w:snapToGrid/>
        <w:spacing w:line="240" w:lineRule="atLeast"/>
        <w:ind w:firstLine="560" w:firstLineChars="200"/>
        <w:textAlignment w:val="auto"/>
        <w:rPr>
          <w:rFonts w:hint="eastAsia" w:ascii="仿宋" w:hAnsi="仿宋" w:eastAsia="仿宋"/>
          <w:sz w:val="28"/>
          <w:szCs w:val="28"/>
          <w:highlight w:val="none"/>
        </w:rPr>
      </w:pPr>
      <w:bookmarkStart w:id="11" w:name="_Toc28359004"/>
      <w:bookmarkStart w:id="12" w:name="_Toc28359081"/>
      <w:r>
        <w:rPr>
          <w:rFonts w:ascii="仿宋" w:hAnsi="仿宋" w:eastAsia="仿宋"/>
          <w:sz w:val="28"/>
          <w:szCs w:val="28"/>
          <w:highlight w:val="none"/>
        </w:rPr>
        <w:t>2</w:t>
      </w:r>
      <w:r>
        <w:rPr>
          <w:rFonts w:hint="eastAsia" w:ascii="仿宋" w:hAnsi="仿宋" w:eastAsia="仿宋"/>
          <w:sz w:val="28"/>
          <w:szCs w:val="28"/>
          <w:highlight w:val="none"/>
        </w:rPr>
        <w:t>.落实政府采购政策需满足的资格要求：1)根据财政部、工业和信息化部关于印发《政府采购促进中小企业发展暂行办法》的通知(财库[2011]181号)。</w:t>
      </w:r>
    </w:p>
    <w:p>
      <w:pPr>
        <w:pageBreakBefore w:val="0"/>
        <w:kinsoku/>
        <w:wordWrap/>
        <w:overflowPunct/>
        <w:topLinePunct w:val="0"/>
        <w:autoSpaceDE/>
        <w:autoSpaceDN/>
        <w:bidi w:val="0"/>
        <w:adjustRightInd/>
        <w:snapToGrid/>
        <w:spacing w:line="240" w:lineRule="atLeas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2)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等政府采购政策。</w:t>
      </w:r>
    </w:p>
    <w:p>
      <w:pPr>
        <w:pageBreakBefore w:val="0"/>
        <w:kinsoku/>
        <w:wordWrap/>
        <w:overflowPunct/>
        <w:topLinePunct w:val="0"/>
        <w:autoSpaceDE/>
        <w:autoSpaceDN/>
        <w:bidi w:val="0"/>
        <w:adjustRightInd/>
        <w:snapToGrid/>
        <w:spacing w:line="240" w:lineRule="atLeas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3)《财政部 发展改革委 生态环境部 市场监管总局 关于调整优化节能产品、环境标志产品政府采购执行机制的通知》（财库〔2019〕9号）。</w:t>
      </w:r>
    </w:p>
    <w:p>
      <w:pPr>
        <w:pageBreakBefore w:val="0"/>
        <w:kinsoku/>
        <w:wordWrap/>
        <w:overflowPunct/>
        <w:topLinePunct w:val="0"/>
        <w:autoSpaceDE/>
        <w:autoSpaceDN/>
        <w:bidi w:val="0"/>
        <w:adjustRightInd/>
        <w:snapToGrid/>
        <w:spacing w:line="240" w:lineRule="atLeas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3.本项目的特定资格要求：1.具有企业或者事业单位法人资格，具有独立承担民事责任的能力； 2.具有良好的商业信誉和健全的财务会计制度； 3.具有依法缴纳税收和社会保障资金的良好记录； 4.具有能承担本项目的供应商均可报名5.投标人具有中华人民共和国特种设备安装改造</w:t>
      </w:r>
      <w:r>
        <w:rPr>
          <w:rFonts w:hint="eastAsia" w:ascii="仿宋" w:hAnsi="仿宋" w:eastAsia="仿宋"/>
          <w:sz w:val="28"/>
          <w:szCs w:val="28"/>
          <w:highlight w:val="none"/>
          <w:lang w:eastAsia="zh-CN"/>
        </w:rPr>
        <w:t>维修</w:t>
      </w:r>
      <w:r>
        <w:rPr>
          <w:rFonts w:hint="eastAsia" w:ascii="仿宋" w:hAnsi="仿宋" w:eastAsia="仿宋"/>
          <w:sz w:val="28"/>
          <w:szCs w:val="28"/>
          <w:highlight w:val="none"/>
        </w:rPr>
        <w:t>许可证（压力管道）GC2级及以上级别或代理商代理的产品制造商具有中华人民共和国特种设备安装改造</w:t>
      </w:r>
      <w:r>
        <w:rPr>
          <w:rFonts w:hint="eastAsia" w:ascii="仿宋" w:hAnsi="仿宋" w:eastAsia="仿宋"/>
          <w:sz w:val="28"/>
          <w:szCs w:val="28"/>
          <w:highlight w:val="none"/>
          <w:lang w:eastAsia="zh-CN"/>
        </w:rPr>
        <w:t>维修</w:t>
      </w:r>
      <w:r>
        <w:rPr>
          <w:rFonts w:hint="eastAsia" w:ascii="仿宋" w:hAnsi="仿宋" w:eastAsia="仿宋"/>
          <w:sz w:val="28"/>
          <w:szCs w:val="28"/>
          <w:highlight w:val="none"/>
        </w:rPr>
        <w:t>许可证（压力管道）GC2级及以上级别；代理商报名需同时提供制造厂家的产品授权书及资质复印件加盖公章。</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在中华人民共和国境内注册，有能力提供本项目全部产品及服务能力的制造商或代理商,未在“信用中国”网站（www.creditchina.gov.cn ）、中国政府采购网（www.ccgp.gov.cn）等渠道列入失信被执行人、重大税收违法案件当事人名单、政府采购严重违法失信行为记录名单。</w:t>
      </w:r>
    </w:p>
    <w:p>
      <w:pPr>
        <w:pageBreakBefore w:val="0"/>
        <w:kinsoku/>
        <w:wordWrap/>
        <w:overflowPunct/>
        <w:topLinePunct w:val="0"/>
        <w:autoSpaceDE/>
        <w:autoSpaceDN/>
        <w:bidi w:val="0"/>
        <w:adjustRightInd/>
        <w:snapToGrid/>
        <w:spacing w:line="240" w:lineRule="atLeast"/>
        <w:ind w:firstLine="560" w:firstLineChars="200"/>
        <w:textAlignment w:val="auto"/>
        <w:rPr>
          <w:rFonts w:hint="eastAsia" w:ascii="仿宋" w:hAnsi="仿宋" w:eastAsia="仿宋"/>
          <w:sz w:val="28"/>
          <w:szCs w:val="28"/>
          <w:highlight w:val="none"/>
        </w:rPr>
      </w:pPr>
      <w:r>
        <w:rPr>
          <w:rFonts w:hint="eastAsia" w:ascii="仿宋" w:hAnsi="仿宋" w:eastAsia="仿宋"/>
          <w:color w:val="auto"/>
          <w:sz w:val="28"/>
          <w:szCs w:val="28"/>
          <w:highlight w:val="none"/>
        </w:rPr>
        <w:t>备注：与招标人存在利害关系且可能影响招标公正性的单位，不得参加投标。单位负责人为同一人或者存在控股、管理关系的不同单位，不得参加同一标段投标，否则，相关投标均无效。</w:t>
      </w:r>
    </w:p>
    <w:p>
      <w:pPr>
        <w:pStyle w:val="4"/>
        <w:pageBreakBefore w:val="0"/>
        <w:kinsoku/>
        <w:wordWrap/>
        <w:overflowPunct/>
        <w:topLinePunct w:val="0"/>
        <w:autoSpaceDE/>
        <w:autoSpaceDN/>
        <w:bidi w:val="0"/>
        <w:adjustRightInd/>
        <w:snapToGrid/>
        <w:spacing w:line="240" w:lineRule="atLeast"/>
        <w:textAlignment w:val="auto"/>
        <w:rPr>
          <w:rFonts w:ascii="黑体" w:hAnsi="黑体" w:cs="宋体"/>
          <w:b w:val="0"/>
          <w:sz w:val="28"/>
          <w:szCs w:val="28"/>
          <w:highlight w:val="none"/>
        </w:rPr>
      </w:pPr>
      <w:bookmarkStart w:id="13" w:name="_Toc35393623"/>
      <w:bookmarkStart w:id="14" w:name="_Toc35393792"/>
      <w:r>
        <w:rPr>
          <w:rFonts w:hint="eastAsia" w:ascii="仿宋" w:hAnsi="仿宋" w:eastAsia="仿宋"/>
          <w:sz w:val="28"/>
          <w:szCs w:val="28"/>
          <w:highlight w:val="none"/>
          <w:lang w:val="en-US" w:eastAsia="zh-CN"/>
        </w:rPr>
        <w:t xml:space="preserve"> </w:t>
      </w:r>
      <w:r>
        <w:rPr>
          <w:rFonts w:hint="eastAsia" w:ascii="黑体" w:hAnsi="黑体" w:cs="宋体"/>
          <w:b w:val="0"/>
          <w:sz w:val="28"/>
          <w:szCs w:val="28"/>
          <w:highlight w:val="none"/>
        </w:rPr>
        <w:t>三、获取招标文件</w:t>
      </w:r>
      <w:bookmarkEnd w:id="11"/>
      <w:bookmarkEnd w:id="12"/>
      <w:bookmarkEnd w:id="13"/>
      <w:bookmarkEnd w:id="14"/>
    </w:p>
    <w:p>
      <w:pPr>
        <w:pageBreakBefore w:val="0"/>
        <w:kinsoku/>
        <w:wordWrap/>
        <w:overflowPunct/>
        <w:topLinePunct w:val="0"/>
        <w:autoSpaceDE/>
        <w:autoSpaceDN/>
        <w:bidi w:val="0"/>
        <w:adjustRightInd/>
        <w:snapToGrid/>
        <w:spacing w:line="240" w:lineRule="atLeast"/>
        <w:ind w:firstLine="540"/>
        <w:textAlignment w:val="auto"/>
        <w:rPr>
          <w:rFonts w:ascii="仿宋" w:hAnsi="仿宋" w:eastAsia="仿宋" w:cs="宋体"/>
          <w:sz w:val="28"/>
          <w:szCs w:val="28"/>
          <w:highlight w:val="none"/>
        </w:rPr>
      </w:pPr>
      <w:r>
        <w:rPr>
          <w:rFonts w:hint="eastAsia" w:ascii="仿宋" w:hAnsi="仿宋" w:eastAsia="仿宋" w:cs="宋体"/>
          <w:sz w:val="28"/>
          <w:szCs w:val="28"/>
          <w:highlight w:val="none"/>
        </w:rPr>
        <w:t>时间：</w:t>
      </w:r>
      <w:r>
        <w:rPr>
          <w:rFonts w:hint="eastAsia" w:ascii="仿宋" w:hAnsi="仿宋" w:eastAsia="仿宋" w:cs="宋体"/>
          <w:sz w:val="28"/>
          <w:szCs w:val="28"/>
          <w:highlight w:val="none"/>
          <w:u w:val="single"/>
          <w:lang w:val="en-US" w:eastAsia="zh-CN"/>
        </w:rPr>
        <w:t>2021</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4</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2</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2021</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4</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9</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，每天上午</w:t>
      </w:r>
      <w:r>
        <w:rPr>
          <w:rFonts w:hint="eastAsia" w:ascii="仿宋" w:hAnsi="仿宋" w:eastAsia="仿宋" w:cs="宋体"/>
          <w:sz w:val="28"/>
          <w:szCs w:val="28"/>
          <w:highlight w:val="none"/>
          <w:u w:val="single"/>
          <w:lang w:val="en-US" w:eastAsia="zh-CN"/>
        </w:rPr>
        <w:t>10：00</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13:30</w:t>
      </w:r>
      <w:r>
        <w:rPr>
          <w:rFonts w:hint="eastAsia" w:ascii="仿宋" w:hAnsi="仿宋" w:eastAsia="仿宋" w:cs="宋体"/>
          <w:sz w:val="28"/>
          <w:szCs w:val="28"/>
          <w:highlight w:val="none"/>
        </w:rPr>
        <w:t>，下午</w:t>
      </w:r>
      <w:r>
        <w:rPr>
          <w:rFonts w:hint="eastAsia" w:ascii="仿宋" w:hAnsi="仿宋" w:eastAsia="仿宋" w:cs="宋体"/>
          <w:sz w:val="28"/>
          <w:szCs w:val="28"/>
          <w:highlight w:val="none"/>
          <w:u w:val="single"/>
          <w:lang w:val="en-US" w:eastAsia="zh-CN"/>
        </w:rPr>
        <w:t>16:00</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19:30</w:t>
      </w:r>
      <w:r>
        <w:rPr>
          <w:rFonts w:hint="eastAsia" w:ascii="仿宋" w:hAnsi="仿宋" w:eastAsia="仿宋" w:cs="宋体"/>
          <w:sz w:val="28"/>
          <w:szCs w:val="28"/>
          <w:highlight w:val="none"/>
        </w:rPr>
        <w:t>（北京时间，</w:t>
      </w:r>
      <w:r>
        <w:rPr>
          <w:rFonts w:ascii="仿宋" w:hAnsi="仿宋" w:eastAsia="仿宋" w:cs="宋体"/>
          <w:sz w:val="28"/>
          <w:szCs w:val="28"/>
          <w:highlight w:val="none"/>
        </w:rPr>
        <w:t>法定节假日</w:t>
      </w:r>
      <w:r>
        <w:rPr>
          <w:rFonts w:hint="eastAsia" w:ascii="仿宋" w:hAnsi="仿宋" w:eastAsia="仿宋" w:cs="宋体"/>
          <w:sz w:val="28"/>
          <w:szCs w:val="28"/>
          <w:highlight w:val="none"/>
        </w:rPr>
        <w:t>除外）</w:t>
      </w:r>
    </w:p>
    <w:p>
      <w:pPr>
        <w:pageBreakBefore w:val="0"/>
        <w:kinsoku/>
        <w:wordWrap/>
        <w:overflowPunct/>
        <w:topLinePunct w:val="0"/>
        <w:autoSpaceDE/>
        <w:autoSpaceDN/>
        <w:bidi w:val="0"/>
        <w:adjustRightInd/>
        <w:snapToGrid/>
        <w:spacing w:line="240" w:lineRule="atLeast"/>
        <w:ind w:firstLine="540"/>
        <w:textAlignment w:val="auto"/>
        <w:rPr>
          <w:rFonts w:hint="default" w:ascii="仿宋" w:hAnsi="仿宋" w:eastAsia="仿宋" w:cs="宋体"/>
          <w:sz w:val="28"/>
          <w:szCs w:val="28"/>
          <w:highlight w:val="none"/>
          <w:u w:val="single"/>
          <w:lang w:val="en-US" w:eastAsia="zh-CN"/>
        </w:rPr>
      </w:pPr>
      <w:r>
        <w:rPr>
          <w:rFonts w:hint="eastAsia" w:ascii="仿宋" w:hAnsi="仿宋" w:eastAsia="仿宋" w:cs="宋体"/>
          <w:sz w:val="28"/>
          <w:szCs w:val="28"/>
          <w:highlight w:val="none"/>
        </w:rPr>
        <w:t>地点：</w:t>
      </w:r>
      <w:r>
        <w:rPr>
          <w:rFonts w:hint="eastAsia" w:ascii="仿宋" w:hAnsi="仿宋" w:eastAsia="仿宋" w:cs="宋体"/>
          <w:sz w:val="28"/>
          <w:szCs w:val="28"/>
          <w:highlight w:val="none"/>
          <w:lang w:val="en-US" w:eastAsia="zh-CN"/>
        </w:rPr>
        <w:t>阿勒泰市润德名苑1-1602</w:t>
      </w:r>
    </w:p>
    <w:p>
      <w:pPr>
        <w:pageBreakBefore w:val="0"/>
        <w:kinsoku/>
        <w:wordWrap/>
        <w:overflowPunct/>
        <w:topLinePunct w:val="0"/>
        <w:autoSpaceDE/>
        <w:autoSpaceDN/>
        <w:bidi w:val="0"/>
        <w:adjustRightInd/>
        <w:snapToGrid/>
        <w:spacing w:line="240" w:lineRule="atLeast"/>
        <w:ind w:firstLine="540"/>
        <w:textAlignment w:val="auto"/>
        <w:rPr>
          <w:rFonts w:hint="default" w:ascii="仿宋" w:hAnsi="仿宋" w:eastAsia="仿宋" w:cs="宋体"/>
          <w:sz w:val="28"/>
          <w:szCs w:val="28"/>
          <w:highlight w:val="none"/>
          <w:u w:val="single"/>
          <w:lang w:val="en-US" w:eastAsia="zh-CN"/>
        </w:rPr>
      </w:pPr>
      <w:r>
        <w:rPr>
          <w:rFonts w:hint="eastAsia" w:ascii="仿宋" w:hAnsi="仿宋" w:eastAsia="仿宋" w:cs="宋体"/>
          <w:sz w:val="28"/>
          <w:szCs w:val="28"/>
          <w:highlight w:val="none"/>
        </w:rPr>
        <w:t>方式：</w:t>
      </w:r>
      <w:r>
        <w:rPr>
          <w:rFonts w:hint="eastAsia" w:ascii="仿宋" w:hAnsi="仿宋" w:eastAsia="仿宋" w:cs="宋体"/>
          <w:sz w:val="28"/>
          <w:szCs w:val="28"/>
          <w:highlight w:val="none"/>
          <w:lang w:val="en-US" w:eastAsia="zh-CN"/>
        </w:rPr>
        <w:t>线下购买</w:t>
      </w:r>
    </w:p>
    <w:p>
      <w:pPr>
        <w:pageBreakBefore w:val="0"/>
        <w:kinsoku/>
        <w:wordWrap/>
        <w:overflowPunct/>
        <w:topLinePunct w:val="0"/>
        <w:autoSpaceDE/>
        <w:autoSpaceDN/>
        <w:bidi w:val="0"/>
        <w:adjustRightInd/>
        <w:snapToGrid/>
        <w:spacing w:line="240" w:lineRule="atLeast"/>
        <w:ind w:firstLine="540"/>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售价：</w:t>
      </w:r>
      <w:r>
        <w:rPr>
          <w:rFonts w:hint="eastAsia" w:ascii="仿宋" w:hAnsi="仿宋" w:eastAsia="仿宋" w:cs="宋体"/>
          <w:sz w:val="28"/>
          <w:szCs w:val="28"/>
          <w:highlight w:val="none"/>
          <w:lang w:val="en-US" w:eastAsia="zh-CN"/>
        </w:rPr>
        <w:t>500（元）</w:t>
      </w:r>
    </w:p>
    <w:p>
      <w:pPr>
        <w:pStyle w:val="4"/>
        <w:pageBreakBefore w:val="0"/>
        <w:kinsoku/>
        <w:wordWrap/>
        <w:overflowPunct/>
        <w:topLinePunct w:val="0"/>
        <w:autoSpaceDE/>
        <w:autoSpaceDN/>
        <w:bidi w:val="0"/>
        <w:adjustRightInd/>
        <w:snapToGrid/>
        <w:spacing w:line="240" w:lineRule="atLeast"/>
        <w:textAlignment w:val="auto"/>
        <w:rPr>
          <w:rFonts w:ascii="黑体" w:hAnsi="黑体" w:cs="宋体"/>
          <w:b w:val="0"/>
          <w:sz w:val="28"/>
          <w:szCs w:val="28"/>
          <w:highlight w:val="none"/>
        </w:rPr>
      </w:pPr>
      <w:bookmarkStart w:id="15" w:name="_Toc28359005"/>
      <w:bookmarkStart w:id="16" w:name="_Toc28359082"/>
      <w:bookmarkStart w:id="17" w:name="_Toc35393793"/>
      <w:bookmarkStart w:id="18" w:name="_Toc35393624"/>
      <w:r>
        <w:rPr>
          <w:rFonts w:hint="eastAsia" w:ascii="黑体" w:hAnsi="黑体" w:cs="宋体"/>
          <w:b w:val="0"/>
          <w:sz w:val="28"/>
          <w:szCs w:val="28"/>
          <w:highlight w:val="none"/>
        </w:rPr>
        <w:t>四、提交投标文件</w:t>
      </w:r>
      <w:bookmarkEnd w:id="15"/>
      <w:bookmarkEnd w:id="16"/>
      <w:r>
        <w:rPr>
          <w:rFonts w:hint="eastAsia" w:ascii="黑体" w:hAnsi="黑体" w:cs="宋体"/>
          <w:b w:val="0"/>
          <w:sz w:val="28"/>
          <w:szCs w:val="28"/>
          <w:highlight w:val="none"/>
        </w:rPr>
        <w:t>截止时间、开标时间和地点</w:t>
      </w:r>
      <w:bookmarkEnd w:id="17"/>
      <w:bookmarkEnd w:id="18"/>
    </w:p>
    <w:p>
      <w:pPr>
        <w:pageBreakBefore w:val="0"/>
        <w:kinsoku/>
        <w:wordWrap/>
        <w:overflowPunct/>
        <w:topLinePunct w:val="0"/>
        <w:autoSpaceDE/>
        <w:autoSpaceDN/>
        <w:bidi w:val="0"/>
        <w:adjustRightInd/>
        <w:snapToGrid/>
        <w:spacing w:line="240" w:lineRule="atLeast"/>
        <w:ind w:firstLine="560" w:firstLineChars="200"/>
        <w:textAlignment w:val="auto"/>
        <w:rPr>
          <w:rFonts w:hint="eastAsia" w:ascii="仿宋" w:hAnsi="仿宋" w:eastAsia="仿宋"/>
          <w:bCs/>
          <w:sz w:val="28"/>
          <w:szCs w:val="28"/>
          <w:highlight w:val="none"/>
        </w:rPr>
      </w:pPr>
      <w:r>
        <w:rPr>
          <w:rFonts w:hint="eastAsia" w:ascii="仿宋" w:hAnsi="仿宋" w:eastAsia="仿宋"/>
          <w:bCs/>
          <w:sz w:val="28"/>
          <w:szCs w:val="28"/>
          <w:highlight w:val="none"/>
          <w:u w:val="single"/>
          <w:lang w:val="en-US" w:eastAsia="zh-CN"/>
        </w:rPr>
        <w:t>2021</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4</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23</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11</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w:t>
      </w:r>
    </w:p>
    <w:p>
      <w:pPr>
        <w:pageBreakBefore w:val="0"/>
        <w:kinsoku/>
        <w:wordWrap/>
        <w:overflowPunct/>
        <w:topLinePunct w:val="0"/>
        <w:autoSpaceDE/>
        <w:autoSpaceDN/>
        <w:bidi w:val="0"/>
        <w:adjustRightInd/>
        <w:snapToGrid/>
        <w:spacing w:line="240" w:lineRule="atLeast"/>
        <w:ind w:firstLine="560" w:firstLineChars="200"/>
        <w:textAlignment w:val="auto"/>
        <w:rPr>
          <w:rFonts w:hint="default" w:ascii="仿宋" w:hAnsi="仿宋" w:eastAsia="仿宋"/>
          <w:bCs/>
          <w:sz w:val="28"/>
          <w:szCs w:val="28"/>
          <w:highlight w:val="none"/>
          <w:u w:val="single"/>
          <w:lang w:val="en-US" w:eastAsia="zh-CN"/>
        </w:rPr>
      </w:pPr>
      <w:r>
        <w:rPr>
          <w:rFonts w:hint="eastAsia" w:ascii="仿宋" w:hAnsi="仿宋" w:eastAsia="仿宋"/>
          <w:sz w:val="28"/>
          <w:szCs w:val="28"/>
          <w:highlight w:val="none"/>
        </w:rPr>
        <w:t>地点：</w:t>
      </w:r>
      <w:r>
        <w:rPr>
          <w:rFonts w:hint="eastAsia" w:ascii="仿宋" w:hAnsi="仿宋" w:eastAsia="仿宋"/>
          <w:sz w:val="28"/>
          <w:szCs w:val="28"/>
          <w:highlight w:val="none"/>
          <w:lang w:val="en-US" w:eastAsia="zh-CN"/>
        </w:rPr>
        <w:t>阿勒泰市金都大酒店4楼会议室</w:t>
      </w:r>
    </w:p>
    <w:p>
      <w:pPr>
        <w:pStyle w:val="4"/>
        <w:pageBreakBefore w:val="0"/>
        <w:kinsoku/>
        <w:wordWrap/>
        <w:overflowPunct/>
        <w:topLinePunct w:val="0"/>
        <w:autoSpaceDE/>
        <w:autoSpaceDN/>
        <w:bidi w:val="0"/>
        <w:adjustRightInd/>
        <w:snapToGrid/>
        <w:spacing w:line="240" w:lineRule="atLeast"/>
        <w:textAlignment w:val="auto"/>
        <w:rPr>
          <w:rFonts w:ascii="黑体" w:hAnsi="黑体" w:cs="宋体"/>
          <w:b w:val="0"/>
          <w:sz w:val="28"/>
          <w:szCs w:val="28"/>
          <w:highlight w:val="none"/>
        </w:rPr>
      </w:pPr>
      <w:bookmarkStart w:id="19" w:name="_Toc28359007"/>
      <w:bookmarkStart w:id="20" w:name="_Toc35393794"/>
      <w:bookmarkStart w:id="21" w:name="_Toc28359084"/>
      <w:bookmarkStart w:id="22" w:name="_Toc35393625"/>
      <w:r>
        <w:rPr>
          <w:rFonts w:hint="eastAsia" w:ascii="黑体" w:hAnsi="黑体" w:cs="宋体"/>
          <w:b w:val="0"/>
          <w:sz w:val="28"/>
          <w:szCs w:val="28"/>
          <w:highlight w:val="none"/>
        </w:rPr>
        <w:t>五、公告期限</w:t>
      </w:r>
      <w:bookmarkEnd w:id="19"/>
      <w:bookmarkEnd w:id="20"/>
      <w:bookmarkEnd w:id="21"/>
      <w:bookmarkEnd w:id="22"/>
    </w:p>
    <w:p>
      <w:pPr>
        <w:pageBreakBefore w:val="0"/>
        <w:kinsoku/>
        <w:wordWrap/>
        <w:overflowPunct/>
        <w:topLinePunct w:val="0"/>
        <w:autoSpaceDE/>
        <w:autoSpaceDN/>
        <w:bidi w:val="0"/>
        <w:adjustRightInd/>
        <w:snapToGrid/>
        <w:spacing w:line="240" w:lineRule="atLeast"/>
        <w:ind w:firstLine="560" w:firstLineChars="200"/>
        <w:textAlignment w:val="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自本公告发布之日起5个工作日。</w:t>
      </w:r>
    </w:p>
    <w:p>
      <w:pPr>
        <w:pStyle w:val="4"/>
        <w:pageBreakBefore w:val="0"/>
        <w:kinsoku/>
        <w:wordWrap/>
        <w:overflowPunct/>
        <w:topLinePunct w:val="0"/>
        <w:autoSpaceDE/>
        <w:autoSpaceDN/>
        <w:bidi w:val="0"/>
        <w:adjustRightInd/>
        <w:snapToGrid/>
        <w:spacing w:line="240" w:lineRule="atLeast"/>
        <w:textAlignment w:val="auto"/>
        <w:rPr>
          <w:rFonts w:ascii="黑体" w:hAnsi="黑体" w:cs="宋体"/>
          <w:b w:val="0"/>
          <w:sz w:val="28"/>
          <w:szCs w:val="28"/>
          <w:highlight w:val="none"/>
        </w:rPr>
      </w:pPr>
      <w:bookmarkStart w:id="23" w:name="_Toc35393795"/>
      <w:bookmarkStart w:id="24" w:name="_Toc35393626"/>
      <w:r>
        <w:rPr>
          <w:rFonts w:hint="eastAsia" w:ascii="黑体" w:hAnsi="黑体" w:cs="宋体"/>
          <w:b w:val="0"/>
          <w:sz w:val="28"/>
          <w:szCs w:val="28"/>
          <w:highlight w:val="none"/>
        </w:rPr>
        <w:t>六、其他补充事宜</w:t>
      </w:r>
      <w:bookmarkEnd w:id="23"/>
      <w:bookmarkEnd w:id="24"/>
    </w:p>
    <w:p>
      <w:pPr>
        <w:pageBreakBefore w:val="0"/>
        <w:kinsoku/>
        <w:wordWrap/>
        <w:overflowPunct/>
        <w:topLinePunct w:val="0"/>
        <w:autoSpaceDE/>
        <w:autoSpaceDN/>
        <w:bidi w:val="0"/>
        <w:adjustRightInd/>
        <w:snapToGrid/>
        <w:spacing w:line="240" w:lineRule="atLeast"/>
        <w:ind w:firstLine="560" w:firstLineChars="200"/>
        <w:textAlignment w:val="auto"/>
        <w:rPr>
          <w:rFonts w:hint="eastAsia" w:ascii="仿宋" w:hAnsi="仿宋" w:eastAsia="仿宋" w:cs="宋体"/>
          <w:kern w:val="0"/>
          <w:sz w:val="28"/>
          <w:szCs w:val="28"/>
          <w:highlight w:val="none"/>
        </w:rPr>
      </w:pPr>
      <w:bookmarkStart w:id="33" w:name="_GoBack"/>
      <w:r>
        <w:rPr>
          <w:rFonts w:hint="eastAsia" w:ascii="仿宋" w:hAnsi="仿宋" w:eastAsia="仿宋" w:cs="宋体"/>
          <w:kern w:val="0"/>
          <w:sz w:val="28"/>
          <w:szCs w:val="28"/>
          <w:highlight w:val="none"/>
          <w:lang w:val="en-US" w:eastAsia="zh-CN"/>
        </w:rPr>
        <w:t>获取招标文件</w:t>
      </w:r>
      <w:r>
        <w:rPr>
          <w:rFonts w:hint="default" w:ascii="仿宋" w:hAnsi="仿宋" w:eastAsia="仿宋" w:cs="宋体"/>
          <w:kern w:val="0"/>
          <w:sz w:val="28"/>
          <w:szCs w:val="28"/>
          <w:highlight w:val="none"/>
        </w:rPr>
        <w:t>时携带：法定代表人身份证原件及复印件或法定代表人授权委托书和委托代理人的身份证原件（授权书需附法人身份证及委托人身份证复印件）</w:t>
      </w:r>
      <w:r>
        <w:rPr>
          <w:rFonts w:hint="eastAsia" w:ascii="仿宋" w:hAnsi="仿宋" w:eastAsia="仿宋" w:cs="宋体"/>
          <w:kern w:val="0"/>
          <w:sz w:val="28"/>
          <w:szCs w:val="28"/>
          <w:highlight w:val="none"/>
          <w:lang w:val="en-US" w:eastAsia="zh-CN"/>
        </w:rPr>
        <w:t>、被委托人近三个月在本单位缴纳社保证明、中华人民共和国特种设备安装改造修理许可证（压力管道）GC2级及以上级别或代理商代理的产品制造商具有中华人民共和国特种设备安装改造修理许可证（压力管道）GC2级及以上级别；代理商报名需同时提供制造厂家的产品授权书及资质复印件加盖公章、</w:t>
      </w:r>
      <w:r>
        <w:rPr>
          <w:rFonts w:hint="default" w:ascii="仿宋" w:hAnsi="仿宋" w:eastAsia="仿宋" w:cs="宋体"/>
          <w:kern w:val="0"/>
          <w:sz w:val="28"/>
          <w:szCs w:val="28"/>
          <w:highlight w:val="none"/>
        </w:rPr>
        <w:t>营业执照副本</w:t>
      </w:r>
      <w:r>
        <w:rPr>
          <w:rFonts w:hint="eastAsia" w:ascii="仿宋" w:hAnsi="仿宋" w:eastAsia="仿宋" w:cs="宋体"/>
          <w:kern w:val="0"/>
          <w:sz w:val="28"/>
          <w:szCs w:val="28"/>
          <w:highlight w:val="none"/>
          <w:lang w:val="en-US" w:eastAsia="zh-CN"/>
        </w:rPr>
        <w:t>、</w:t>
      </w:r>
      <w:r>
        <w:rPr>
          <w:rFonts w:hint="default" w:ascii="仿宋" w:hAnsi="仿宋" w:eastAsia="仿宋" w:cs="宋体"/>
          <w:kern w:val="0"/>
          <w:sz w:val="28"/>
          <w:szCs w:val="28"/>
          <w:highlight w:val="none"/>
        </w:rPr>
        <w:t>需提供“信用中国”网站下载信用报告和中国政府采购网政府采购严重违法失信行为记录名单的查询结果的打印截图。以上证明材料均提供原件及加盖公章复印件</w:t>
      </w:r>
      <w:r>
        <w:rPr>
          <w:rFonts w:hint="eastAsia" w:ascii="仿宋" w:hAnsi="仿宋" w:eastAsia="仿宋" w:cs="宋体"/>
          <w:kern w:val="0"/>
          <w:sz w:val="28"/>
          <w:szCs w:val="28"/>
          <w:highlight w:val="none"/>
          <w:lang w:val="en-US" w:eastAsia="zh-CN"/>
        </w:rPr>
        <w:t>两</w:t>
      </w:r>
      <w:r>
        <w:rPr>
          <w:rFonts w:hint="default" w:ascii="仿宋" w:hAnsi="仿宋" w:eastAsia="仿宋" w:cs="宋体"/>
          <w:kern w:val="0"/>
          <w:sz w:val="28"/>
          <w:szCs w:val="28"/>
          <w:highlight w:val="none"/>
        </w:rPr>
        <w:t>套。 </w:t>
      </w:r>
    </w:p>
    <w:bookmarkEnd w:id="33"/>
    <w:p>
      <w:pPr>
        <w:pStyle w:val="14"/>
        <w:bidi w:val="0"/>
        <w:rPr>
          <w:rFonts w:hint="eastAsia" w:ascii="黑体" w:hAnsi="黑体" w:eastAsia="黑体" w:cs="宋体"/>
          <w:b w:val="0"/>
          <w:bCs/>
          <w:kern w:val="2"/>
          <w:sz w:val="28"/>
          <w:szCs w:val="28"/>
          <w:highlight w:val="none"/>
          <w:lang w:val="en-US" w:eastAsia="zh-CN" w:bidi="ar-SA"/>
        </w:rPr>
      </w:pPr>
      <w:bookmarkStart w:id="25" w:name="_Toc28359008"/>
      <w:bookmarkStart w:id="26" w:name="_Toc35393796"/>
      <w:bookmarkStart w:id="27" w:name="_Toc28359085"/>
      <w:bookmarkStart w:id="28" w:name="_Toc35393627"/>
      <w:r>
        <w:rPr>
          <w:rFonts w:hint="eastAsia" w:ascii="黑体" w:hAnsi="黑体" w:eastAsia="黑体" w:cs="宋体"/>
          <w:b w:val="0"/>
          <w:bCs/>
          <w:kern w:val="2"/>
          <w:sz w:val="28"/>
          <w:szCs w:val="28"/>
          <w:highlight w:val="none"/>
          <w:lang w:val="en-US" w:eastAsia="zh-CN" w:bidi="ar-SA"/>
        </w:rPr>
        <w:t>七、对本次招标提出询问，请按以下方式联系。</w:t>
      </w:r>
      <w:bookmarkEnd w:id="25"/>
      <w:bookmarkEnd w:id="26"/>
      <w:bookmarkEnd w:id="27"/>
      <w:bookmarkEnd w:id="28"/>
    </w:p>
    <w:p>
      <w:pPr>
        <w:pageBreakBefore w:val="0"/>
        <w:kinsoku/>
        <w:wordWrap/>
        <w:overflowPunct/>
        <w:topLinePunct w:val="0"/>
        <w:autoSpaceDE/>
        <w:autoSpaceDN/>
        <w:bidi w:val="0"/>
        <w:adjustRightInd/>
        <w:snapToGrid/>
        <w:spacing w:line="240" w:lineRule="atLeast"/>
        <w:ind w:left="1129" w:leftChars="371" w:hanging="350" w:hangingChars="125"/>
        <w:jc w:val="left"/>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1.采购人信息</w:t>
      </w:r>
    </w:p>
    <w:p>
      <w:pPr>
        <w:pageBreakBefore w:val="0"/>
        <w:kinsoku/>
        <w:wordWrap/>
        <w:overflowPunct/>
        <w:topLinePunct w:val="0"/>
        <w:autoSpaceDE/>
        <w:autoSpaceDN/>
        <w:bidi w:val="0"/>
        <w:adjustRightInd/>
        <w:snapToGrid/>
        <w:spacing w:line="240" w:lineRule="atLeast"/>
        <w:ind w:left="1129" w:leftChars="371" w:hanging="350" w:hangingChars="125"/>
        <w:jc w:val="left"/>
        <w:textAlignment w:val="auto"/>
        <w:rPr>
          <w:rFonts w:ascii="仿宋" w:hAnsi="仿宋" w:eastAsia="仿宋"/>
          <w:sz w:val="28"/>
          <w:szCs w:val="28"/>
          <w:highlight w:val="none"/>
        </w:rPr>
      </w:pPr>
      <w:r>
        <w:rPr>
          <w:rFonts w:hint="eastAsia" w:ascii="仿宋" w:hAnsi="仿宋" w:eastAsia="仿宋"/>
          <w:sz w:val="28"/>
          <w:szCs w:val="28"/>
          <w:highlight w:val="none"/>
        </w:rPr>
        <w:t>名 称：</w:t>
      </w:r>
      <w:r>
        <w:rPr>
          <w:rFonts w:hint="eastAsia" w:ascii="仿宋" w:hAnsi="仿宋" w:eastAsia="仿宋"/>
          <w:sz w:val="28"/>
          <w:szCs w:val="28"/>
          <w:highlight w:val="none"/>
          <w:u w:val="single"/>
        </w:rPr>
        <w:t xml:space="preserve">青河县商务科技和工业信息化局  </w:t>
      </w:r>
    </w:p>
    <w:p>
      <w:pPr>
        <w:pageBreakBefore w:val="0"/>
        <w:kinsoku/>
        <w:wordWrap/>
        <w:overflowPunct/>
        <w:topLinePunct w:val="0"/>
        <w:autoSpaceDE/>
        <w:autoSpaceDN/>
        <w:bidi w:val="0"/>
        <w:adjustRightInd/>
        <w:snapToGrid/>
        <w:spacing w:line="240" w:lineRule="atLeast"/>
        <w:ind w:left="1129" w:leftChars="371" w:hanging="350" w:hangingChars="125"/>
        <w:jc w:val="left"/>
        <w:textAlignment w:val="auto"/>
        <w:rPr>
          <w:rFonts w:ascii="仿宋" w:hAnsi="仿宋" w:eastAsia="仿宋"/>
          <w:sz w:val="28"/>
          <w:szCs w:val="28"/>
          <w:highlight w:val="none"/>
        </w:rPr>
      </w:pPr>
      <w:r>
        <w:rPr>
          <w:rFonts w:hint="eastAsia" w:ascii="仿宋" w:hAnsi="仿宋" w:eastAsia="仿宋"/>
          <w:sz w:val="28"/>
          <w:szCs w:val="28"/>
          <w:highlight w:val="none"/>
        </w:rPr>
        <w:t>地址：</w:t>
      </w:r>
      <w:r>
        <w:rPr>
          <w:rFonts w:hint="eastAsia" w:ascii="仿宋" w:hAnsi="仿宋" w:eastAsia="仿宋"/>
          <w:sz w:val="28"/>
          <w:szCs w:val="28"/>
          <w:highlight w:val="none"/>
          <w:u w:val="single"/>
        </w:rPr>
        <w:t>青河县 　</w:t>
      </w:r>
    </w:p>
    <w:p>
      <w:pPr>
        <w:pageBreakBefore w:val="0"/>
        <w:kinsoku/>
        <w:wordWrap/>
        <w:overflowPunct/>
        <w:topLinePunct w:val="0"/>
        <w:autoSpaceDE/>
        <w:autoSpaceDN/>
        <w:bidi w:val="0"/>
        <w:adjustRightInd/>
        <w:snapToGrid/>
        <w:spacing w:line="240" w:lineRule="atLeast"/>
        <w:ind w:left="1129" w:leftChars="371" w:hanging="350" w:hangingChars="125"/>
        <w:jc w:val="left"/>
        <w:textAlignment w:val="auto"/>
        <w:rPr>
          <w:rFonts w:hint="eastAsia" w:ascii="仿宋" w:hAnsi="仿宋" w:eastAsia="仿宋"/>
          <w:sz w:val="28"/>
          <w:szCs w:val="28"/>
          <w:highlight w:val="none"/>
          <w:u w:val="single"/>
        </w:rPr>
      </w:pPr>
      <w:r>
        <w:rPr>
          <w:rFonts w:hint="eastAsia" w:ascii="仿宋" w:hAnsi="仿宋" w:eastAsia="仿宋"/>
          <w:sz w:val="28"/>
          <w:szCs w:val="28"/>
          <w:highlight w:val="none"/>
        </w:rPr>
        <w:t>联系方式：</w:t>
      </w:r>
      <w:r>
        <w:rPr>
          <w:rFonts w:hint="eastAsia" w:ascii="仿宋" w:hAnsi="仿宋" w:eastAsia="仿宋"/>
          <w:sz w:val="28"/>
          <w:szCs w:val="28"/>
          <w:highlight w:val="none"/>
          <w:u w:val="single"/>
          <w:lang w:val="en-US" w:eastAsia="zh-CN"/>
        </w:rPr>
        <w:t>15636282505</w:t>
      </w:r>
      <w:r>
        <w:rPr>
          <w:rFonts w:hint="eastAsia" w:ascii="仿宋" w:hAnsi="仿宋" w:eastAsia="仿宋"/>
          <w:sz w:val="28"/>
          <w:szCs w:val="28"/>
          <w:highlight w:val="none"/>
          <w:u w:val="single"/>
        </w:rPr>
        <w:t xml:space="preserve"> </w:t>
      </w:r>
      <w:bookmarkStart w:id="29" w:name="_Toc28359086"/>
      <w:bookmarkStart w:id="30" w:name="_Toc28359009"/>
    </w:p>
    <w:p>
      <w:pPr>
        <w:pageBreakBefore w:val="0"/>
        <w:kinsoku/>
        <w:wordWrap/>
        <w:overflowPunct/>
        <w:topLinePunct w:val="0"/>
        <w:autoSpaceDE/>
        <w:autoSpaceDN/>
        <w:bidi w:val="0"/>
        <w:adjustRightInd/>
        <w:snapToGrid/>
        <w:spacing w:line="240" w:lineRule="atLeast"/>
        <w:ind w:left="1129" w:leftChars="371" w:hanging="350" w:hangingChars="125"/>
        <w:jc w:val="left"/>
        <w:textAlignment w:val="auto"/>
        <w:rPr>
          <w:rFonts w:ascii="仿宋" w:hAnsi="仿宋" w:eastAsia="仿宋"/>
          <w:sz w:val="28"/>
          <w:szCs w:val="28"/>
          <w:highlight w:val="none"/>
        </w:rPr>
      </w:pPr>
      <w:r>
        <w:rPr>
          <w:rFonts w:hint="eastAsia" w:ascii="仿宋" w:hAnsi="仿宋" w:eastAsia="仿宋" w:cs="宋体"/>
          <w:sz w:val="28"/>
          <w:szCs w:val="28"/>
          <w:highlight w:val="none"/>
        </w:rPr>
        <w:t>2.采购代理机构信息</w:t>
      </w:r>
      <w:bookmarkEnd w:id="29"/>
      <w:bookmarkEnd w:id="30"/>
    </w:p>
    <w:p>
      <w:pPr>
        <w:pageBreakBefore w:val="0"/>
        <w:kinsoku/>
        <w:wordWrap/>
        <w:overflowPunct/>
        <w:topLinePunct w:val="0"/>
        <w:autoSpaceDE/>
        <w:autoSpaceDN/>
        <w:bidi w:val="0"/>
        <w:adjustRightInd/>
        <w:snapToGrid/>
        <w:spacing w:line="240" w:lineRule="atLeast"/>
        <w:ind w:firstLine="840" w:firstLineChars="300"/>
        <w:textAlignment w:val="auto"/>
        <w:rPr>
          <w:rFonts w:ascii="仿宋" w:hAnsi="仿宋" w:eastAsia="仿宋"/>
          <w:sz w:val="28"/>
          <w:szCs w:val="28"/>
          <w:highlight w:val="none"/>
        </w:rPr>
      </w:pPr>
      <w:r>
        <w:rPr>
          <w:rFonts w:hint="eastAsia" w:ascii="仿宋" w:hAnsi="仿宋" w:eastAsia="仿宋"/>
          <w:sz w:val="28"/>
          <w:szCs w:val="28"/>
          <w:highlight w:val="none"/>
        </w:rPr>
        <w:t>名 称：</w:t>
      </w:r>
      <w:r>
        <w:rPr>
          <w:rFonts w:hint="eastAsia" w:ascii="仿宋" w:hAnsi="仿宋" w:eastAsia="仿宋"/>
          <w:sz w:val="28"/>
          <w:szCs w:val="28"/>
          <w:highlight w:val="none"/>
          <w:u w:val="single"/>
        </w:rPr>
        <w:t>新疆鸿延建设项目管理有限公司　</w:t>
      </w:r>
    </w:p>
    <w:p>
      <w:pPr>
        <w:pageBreakBefore w:val="0"/>
        <w:kinsoku/>
        <w:wordWrap/>
        <w:overflowPunct/>
        <w:topLinePunct w:val="0"/>
        <w:autoSpaceDE/>
        <w:autoSpaceDN/>
        <w:bidi w:val="0"/>
        <w:adjustRightInd/>
        <w:snapToGrid/>
        <w:spacing w:line="240" w:lineRule="atLeast"/>
        <w:ind w:firstLine="840" w:firstLineChars="300"/>
        <w:textAlignment w:val="auto"/>
        <w:rPr>
          <w:rFonts w:ascii="仿宋" w:hAnsi="仿宋" w:eastAsia="仿宋"/>
          <w:sz w:val="28"/>
          <w:szCs w:val="28"/>
          <w:highlight w:val="none"/>
        </w:rPr>
      </w:pPr>
      <w:r>
        <w:rPr>
          <w:rFonts w:hint="eastAsia" w:ascii="仿宋" w:hAnsi="仿宋" w:eastAsia="仿宋"/>
          <w:sz w:val="28"/>
          <w:szCs w:val="28"/>
          <w:highlight w:val="none"/>
        </w:rPr>
        <w:t>地　址：</w:t>
      </w:r>
      <w:r>
        <w:rPr>
          <w:rFonts w:hint="eastAsia" w:ascii="仿宋" w:hAnsi="仿宋" w:eastAsia="仿宋"/>
          <w:sz w:val="28"/>
          <w:szCs w:val="28"/>
          <w:highlight w:val="none"/>
          <w:u w:val="single"/>
          <w:lang w:val="en-US" w:eastAsia="zh-CN"/>
        </w:rPr>
        <w:t>阿勒泰市润德名苑1-1602</w:t>
      </w:r>
      <w:r>
        <w:rPr>
          <w:rFonts w:hint="eastAsia" w:ascii="仿宋" w:hAnsi="仿宋" w:eastAsia="仿宋"/>
          <w:sz w:val="28"/>
          <w:szCs w:val="28"/>
          <w:highlight w:val="none"/>
          <w:u w:val="single"/>
        </w:rPr>
        <w:t>　</w:t>
      </w:r>
    </w:p>
    <w:p>
      <w:pPr>
        <w:pageBreakBefore w:val="0"/>
        <w:kinsoku/>
        <w:wordWrap/>
        <w:overflowPunct/>
        <w:topLinePunct w:val="0"/>
        <w:autoSpaceDE/>
        <w:autoSpaceDN/>
        <w:bidi w:val="0"/>
        <w:adjustRightInd/>
        <w:snapToGrid/>
        <w:spacing w:line="240" w:lineRule="atLeast"/>
        <w:ind w:firstLine="840" w:firstLineChars="300"/>
        <w:textAlignment w:val="auto"/>
        <w:rPr>
          <w:rFonts w:ascii="仿宋" w:hAnsi="仿宋" w:eastAsia="仿宋"/>
          <w:sz w:val="28"/>
          <w:szCs w:val="28"/>
          <w:highlight w:val="none"/>
        </w:rPr>
      </w:pPr>
      <w:r>
        <w:rPr>
          <w:rFonts w:hint="eastAsia" w:ascii="仿宋" w:hAnsi="仿宋" w:eastAsia="仿宋"/>
          <w:sz w:val="28"/>
          <w:szCs w:val="28"/>
          <w:highlight w:val="none"/>
        </w:rPr>
        <w:t>联系方式：</w:t>
      </w:r>
      <w:bookmarkStart w:id="31" w:name="_Toc28359010"/>
      <w:bookmarkStart w:id="32" w:name="_Toc28359087"/>
      <w:r>
        <w:rPr>
          <w:rFonts w:hint="eastAsia" w:ascii="仿宋" w:hAnsi="仿宋" w:eastAsia="仿宋"/>
          <w:sz w:val="28"/>
          <w:szCs w:val="28"/>
          <w:highlight w:val="none"/>
          <w:u w:val="single"/>
          <w:lang w:val="en-US" w:eastAsia="zh-CN"/>
        </w:rPr>
        <w:t>18935826608</w:t>
      </w:r>
    </w:p>
    <w:p>
      <w:pPr>
        <w:pageBreakBefore w:val="0"/>
        <w:kinsoku/>
        <w:wordWrap/>
        <w:overflowPunct/>
        <w:topLinePunct w:val="0"/>
        <w:autoSpaceDE/>
        <w:autoSpaceDN/>
        <w:bidi w:val="0"/>
        <w:adjustRightInd/>
        <w:snapToGrid/>
        <w:spacing w:line="240" w:lineRule="atLeast"/>
        <w:ind w:firstLine="840" w:firstLineChars="300"/>
        <w:textAlignment w:val="auto"/>
        <w:rPr>
          <w:rFonts w:ascii="仿宋" w:hAnsi="仿宋" w:eastAsia="仿宋"/>
          <w:sz w:val="28"/>
          <w:szCs w:val="28"/>
          <w:highlight w:val="none"/>
          <w:u w:val="single"/>
        </w:rPr>
      </w:pPr>
      <w:r>
        <w:rPr>
          <w:rFonts w:hint="eastAsia" w:ascii="仿宋" w:hAnsi="仿宋" w:eastAsia="仿宋" w:cs="宋体"/>
          <w:sz w:val="28"/>
          <w:szCs w:val="28"/>
          <w:highlight w:val="none"/>
        </w:rPr>
        <w:t>3.项目</w:t>
      </w:r>
      <w:r>
        <w:rPr>
          <w:rFonts w:ascii="仿宋" w:hAnsi="仿宋" w:eastAsia="仿宋" w:cs="宋体"/>
          <w:sz w:val="28"/>
          <w:szCs w:val="28"/>
          <w:highlight w:val="none"/>
        </w:rPr>
        <w:t>联系方式</w:t>
      </w:r>
      <w:bookmarkEnd w:id="31"/>
      <w:bookmarkEnd w:id="32"/>
    </w:p>
    <w:p>
      <w:pPr>
        <w:pStyle w:val="8"/>
        <w:pageBreakBefore w:val="0"/>
        <w:kinsoku/>
        <w:wordWrap/>
        <w:overflowPunct/>
        <w:topLinePunct w:val="0"/>
        <w:autoSpaceDE/>
        <w:autoSpaceDN/>
        <w:bidi w:val="0"/>
        <w:adjustRightInd/>
        <w:snapToGrid/>
        <w:spacing w:line="240" w:lineRule="atLeast"/>
        <w:ind w:firstLine="840" w:firstLineChars="3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项目联系人：</w:t>
      </w:r>
      <w:r>
        <w:rPr>
          <w:rFonts w:hint="eastAsia" w:ascii="仿宋" w:hAnsi="仿宋" w:eastAsia="仿宋"/>
          <w:sz w:val="28"/>
          <w:szCs w:val="28"/>
          <w:highlight w:val="none"/>
          <w:lang w:val="en-US" w:eastAsia="zh-CN"/>
        </w:rPr>
        <w:t>尚梦云</w:t>
      </w:r>
    </w:p>
    <w:p>
      <w:pPr>
        <w:pageBreakBefore w:val="0"/>
        <w:kinsoku/>
        <w:wordWrap/>
        <w:overflowPunct/>
        <w:topLinePunct w:val="0"/>
        <w:autoSpaceDE/>
        <w:autoSpaceDN/>
        <w:bidi w:val="0"/>
        <w:adjustRightInd/>
        <w:snapToGrid/>
        <w:spacing w:line="240" w:lineRule="atLeast"/>
        <w:ind w:firstLine="840" w:firstLineChars="300"/>
        <w:textAlignment w:val="auto"/>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rPr>
        <w:t>电　话：</w:t>
      </w:r>
      <w:r>
        <w:rPr>
          <w:rFonts w:hint="eastAsia" w:ascii="仿宋" w:hAnsi="仿宋" w:eastAsia="仿宋"/>
          <w:sz w:val="28"/>
          <w:szCs w:val="28"/>
          <w:highlight w:val="none"/>
          <w:u w:val="single"/>
          <w:lang w:val="en-US" w:eastAsia="zh-CN"/>
        </w:rPr>
        <w:t>18935826608</w:t>
      </w:r>
    </w:p>
    <w:p>
      <w:pPr>
        <w:pageBreakBefore w:val="0"/>
        <w:widowControl/>
        <w:kinsoku/>
        <w:wordWrap/>
        <w:overflowPunct/>
        <w:topLinePunct w:val="0"/>
        <w:autoSpaceDE/>
        <w:autoSpaceDN/>
        <w:bidi w:val="0"/>
        <w:adjustRightInd/>
        <w:snapToGrid/>
        <w:spacing w:line="240" w:lineRule="atLeast"/>
        <w:jc w:val="left"/>
        <w:textAlignment w:val="auto"/>
        <w:rPr>
          <w:rFonts w:ascii="仿宋" w:hAnsi="仿宋" w:eastAsia="仿宋"/>
          <w:sz w:val="28"/>
          <w:szCs w:val="28"/>
          <w:highlight w:val="none"/>
        </w:rPr>
      </w:pPr>
    </w:p>
    <w:p>
      <w:pPr>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sz w:val="28"/>
          <w:szCs w:val="28"/>
          <w:highlight w:val="none"/>
        </w:rPr>
      </w:pPr>
    </w:p>
    <w:p>
      <w:pPr>
        <w:widowControl/>
        <w:jc w:val="left"/>
        <w:rPr>
          <w:highlight w:val="none"/>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11"/>
          <w:jc w:val="center"/>
        </w:pPr>
        <w:r>
          <w:fldChar w:fldCharType="begin"/>
        </w:r>
        <w:r>
          <w:instrText xml:space="preserve">PAGE   \* MERGEFORMAT</w:instrText>
        </w:r>
        <w:r>
          <w:fldChar w:fldCharType="separate"/>
        </w:r>
        <w:r>
          <w:rPr>
            <w:lang w:val="zh-CN"/>
          </w:rPr>
          <w:t>1</w:t>
        </w:r>
        <w: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02463E88"/>
    <w:rsid w:val="050F4C2D"/>
    <w:rsid w:val="075243AA"/>
    <w:rsid w:val="0B5C21E1"/>
    <w:rsid w:val="0B9841CD"/>
    <w:rsid w:val="0BC21943"/>
    <w:rsid w:val="0CD76761"/>
    <w:rsid w:val="0F4057BD"/>
    <w:rsid w:val="111118B4"/>
    <w:rsid w:val="13E80A98"/>
    <w:rsid w:val="15BA49BD"/>
    <w:rsid w:val="15E85E39"/>
    <w:rsid w:val="165B59B7"/>
    <w:rsid w:val="175B44C5"/>
    <w:rsid w:val="180932F6"/>
    <w:rsid w:val="1B3D6CCD"/>
    <w:rsid w:val="1F6C6226"/>
    <w:rsid w:val="217C6D52"/>
    <w:rsid w:val="22512D4F"/>
    <w:rsid w:val="233456E0"/>
    <w:rsid w:val="237A17FF"/>
    <w:rsid w:val="25CA0B19"/>
    <w:rsid w:val="28A439CE"/>
    <w:rsid w:val="28FB6257"/>
    <w:rsid w:val="2A6F7EDE"/>
    <w:rsid w:val="2CB13654"/>
    <w:rsid w:val="2D2A4BB2"/>
    <w:rsid w:val="2D406D72"/>
    <w:rsid w:val="348C0E5C"/>
    <w:rsid w:val="36BD6A08"/>
    <w:rsid w:val="3B622990"/>
    <w:rsid w:val="3BD23F9A"/>
    <w:rsid w:val="3CD84DA6"/>
    <w:rsid w:val="3DA06D32"/>
    <w:rsid w:val="3F7442B6"/>
    <w:rsid w:val="40BD2217"/>
    <w:rsid w:val="418D5B01"/>
    <w:rsid w:val="421A7046"/>
    <w:rsid w:val="44B6332E"/>
    <w:rsid w:val="4B0D37C0"/>
    <w:rsid w:val="4B696C3F"/>
    <w:rsid w:val="4C8158F7"/>
    <w:rsid w:val="4D1F19E5"/>
    <w:rsid w:val="4F400EC8"/>
    <w:rsid w:val="508A52B8"/>
    <w:rsid w:val="51AC0DB4"/>
    <w:rsid w:val="553B4111"/>
    <w:rsid w:val="5813131F"/>
    <w:rsid w:val="59D71547"/>
    <w:rsid w:val="5C632BE2"/>
    <w:rsid w:val="5F041AFC"/>
    <w:rsid w:val="631901B6"/>
    <w:rsid w:val="651435B3"/>
    <w:rsid w:val="652F53AF"/>
    <w:rsid w:val="66312553"/>
    <w:rsid w:val="66BE5AE2"/>
    <w:rsid w:val="68113763"/>
    <w:rsid w:val="691228DD"/>
    <w:rsid w:val="6F85253A"/>
    <w:rsid w:val="6FC765EE"/>
    <w:rsid w:val="753D630B"/>
    <w:rsid w:val="793601F0"/>
    <w:rsid w:val="7C5E3434"/>
    <w:rsid w:val="7E090543"/>
    <w:rsid w:val="7F2034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qFormat/>
    <w:uiPriority w:val="0"/>
    <w:pPr>
      <w:keepNext/>
      <w:keepLines/>
      <w:spacing w:before="260" w:after="260" w:line="415" w:lineRule="auto"/>
      <w:outlineLvl w:val="1"/>
    </w:pPr>
    <w:rPr>
      <w:rFonts w:ascii="Arial" w:hAnsi="Arial" w:eastAsia="黑体" w:cs="Arial"/>
      <w:b/>
      <w:bCs/>
      <w:sz w:val="32"/>
      <w:szCs w:val="32"/>
    </w:rPr>
  </w:style>
  <w:style w:type="character" w:default="1" w:styleId="17">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5">
    <w:name w:val="annotation subject"/>
    <w:basedOn w:val="6"/>
    <w:next w:val="6"/>
    <w:link w:val="32"/>
    <w:semiHidden/>
    <w:unhideWhenUsed/>
    <w:qFormat/>
    <w:uiPriority w:val="99"/>
    <w:rPr>
      <w:b/>
      <w:bCs/>
    </w:rPr>
  </w:style>
  <w:style w:type="paragraph" w:styleId="6">
    <w:name w:val="annotation text"/>
    <w:basedOn w:val="1"/>
    <w:link w:val="27"/>
    <w:semiHidden/>
    <w:unhideWhenUsed/>
    <w:qFormat/>
    <w:uiPriority w:val="99"/>
    <w:pPr>
      <w:jc w:val="left"/>
    </w:pPr>
  </w:style>
  <w:style w:type="paragraph" w:styleId="7">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8">
    <w:name w:val="Plain Text"/>
    <w:basedOn w:val="1"/>
    <w:link w:val="28"/>
    <w:qFormat/>
    <w:uiPriority w:val="0"/>
    <w:rPr>
      <w:rFonts w:ascii="宋体" w:hAnsi="Courier New" w:eastAsiaTheme="minorEastAsia" w:cstheme="minorBidi"/>
      <w:szCs w:val="22"/>
    </w:rPr>
  </w:style>
  <w:style w:type="paragraph" w:styleId="9">
    <w:name w:val="Date"/>
    <w:basedOn w:val="1"/>
    <w:next w:val="1"/>
    <w:link w:val="29"/>
    <w:qFormat/>
    <w:uiPriority w:val="0"/>
    <w:pPr>
      <w:adjustRightInd w:val="0"/>
      <w:spacing w:line="360" w:lineRule="atLeast"/>
      <w:textAlignment w:val="baseline"/>
    </w:pPr>
    <w:rPr>
      <w:rFonts w:ascii="宋体" w:cs="宋体"/>
      <w:kern w:val="0"/>
      <w:sz w:val="24"/>
      <w:szCs w:val="24"/>
    </w:rPr>
  </w:style>
  <w:style w:type="paragraph" w:styleId="10">
    <w:name w:val="Balloon Text"/>
    <w:basedOn w:val="1"/>
    <w:link w:val="30"/>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4">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5">
    <w:name w:val="Body Text 2"/>
    <w:basedOn w:val="1"/>
    <w:link w:val="31"/>
    <w:qFormat/>
    <w:uiPriority w:val="0"/>
    <w:pPr>
      <w:spacing w:after="120" w:line="480" w:lineRule="auto"/>
    </w:p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18">
    <w:name w:val="Hyperlink"/>
    <w:basedOn w:val="17"/>
    <w:unhideWhenUsed/>
    <w:qFormat/>
    <w:uiPriority w:val="99"/>
    <w:rPr>
      <w:color w:val="0000FF" w:themeColor="hyperlink"/>
      <w:u w:val="single"/>
    </w:rPr>
  </w:style>
  <w:style w:type="character" w:styleId="19">
    <w:name w:val="annotation reference"/>
    <w:basedOn w:val="17"/>
    <w:semiHidden/>
    <w:unhideWhenUsed/>
    <w:qFormat/>
    <w:uiPriority w:val="99"/>
    <w:rPr>
      <w:sz w:val="21"/>
      <w:szCs w:val="21"/>
    </w:rPr>
  </w:style>
  <w:style w:type="character" w:styleId="20">
    <w:name w:val="HTML Sample"/>
    <w:basedOn w:val="17"/>
    <w:semiHidden/>
    <w:unhideWhenUsed/>
    <w:qFormat/>
    <w:uiPriority w:val="99"/>
    <w:rPr>
      <w:rFonts w:ascii="Courier New" w:hAnsi="Courier New"/>
    </w:rPr>
  </w:style>
  <w:style w:type="table" w:styleId="22">
    <w:name w:val="Table Grid"/>
    <w:basedOn w:val="21"/>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页眉 Char"/>
    <w:basedOn w:val="17"/>
    <w:link w:val="12"/>
    <w:qFormat/>
    <w:uiPriority w:val="99"/>
    <w:rPr>
      <w:sz w:val="18"/>
      <w:szCs w:val="18"/>
    </w:rPr>
  </w:style>
  <w:style w:type="character" w:customStyle="1" w:styleId="24">
    <w:name w:val="页脚 Char"/>
    <w:basedOn w:val="17"/>
    <w:link w:val="11"/>
    <w:qFormat/>
    <w:uiPriority w:val="99"/>
    <w:rPr>
      <w:sz w:val="18"/>
      <w:szCs w:val="18"/>
    </w:rPr>
  </w:style>
  <w:style w:type="character" w:customStyle="1" w:styleId="25">
    <w:name w:val="标题 1 Char"/>
    <w:basedOn w:val="17"/>
    <w:link w:val="3"/>
    <w:qFormat/>
    <w:uiPriority w:val="9"/>
    <w:rPr>
      <w:rFonts w:ascii="Times New Roman" w:hAnsi="Times New Roman" w:eastAsia="宋体" w:cs="Times New Roman"/>
      <w:b/>
      <w:bCs/>
      <w:kern w:val="44"/>
      <w:sz w:val="44"/>
      <w:szCs w:val="44"/>
    </w:rPr>
  </w:style>
  <w:style w:type="character" w:customStyle="1" w:styleId="26">
    <w:name w:val="标题 2 Char"/>
    <w:basedOn w:val="17"/>
    <w:link w:val="4"/>
    <w:qFormat/>
    <w:uiPriority w:val="0"/>
    <w:rPr>
      <w:rFonts w:ascii="Arial" w:hAnsi="Arial" w:eastAsia="黑体" w:cs="Arial"/>
      <w:b/>
      <w:bCs/>
      <w:sz w:val="32"/>
      <w:szCs w:val="32"/>
    </w:rPr>
  </w:style>
  <w:style w:type="character" w:customStyle="1" w:styleId="27">
    <w:name w:val="批注文字 Char"/>
    <w:basedOn w:val="17"/>
    <w:link w:val="6"/>
    <w:semiHidden/>
    <w:qFormat/>
    <w:uiPriority w:val="99"/>
    <w:rPr>
      <w:rFonts w:ascii="Times New Roman" w:hAnsi="Times New Roman" w:eastAsia="宋体" w:cs="Times New Roman"/>
      <w:szCs w:val="21"/>
    </w:rPr>
  </w:style>
  <w:style w:type="character" w:customStyle="1" w:styleId="28">
    <w:name w:val="纯文本 Char"/>
    <w:basedOn w:val="17"/>
    <w:link w:val="8"/>
    <w:qFormat/>
    <w:uiPriority w:val="0"/>
    <w:rPr>
      <w:rFonts w:ascii="宋体" w:hAnsi="Courier New"/>
    </w:rPr>
  </w:style>
  <w:style w:type="character" w:customStyle="1" w:styleId="29">
    <w:name w:val="日期 Char"/>
    <w:basedOn w:val="17"/>
    <w:link w:val="9"/>
    <w:qFormat/>
    <w:uiPriority w:val="0"/>
    <w:rPr>
      <w:rFonts w:ascii="宋体" w:hAnsi="Times New Roman" w:eastAsia="宋体" w:cs="宋体"/>
      <w:kern w:val="0"/>
      <w:sz w:val="24"/>
      <w:szCs w:val="24"/>
    </w:rPr>
  </w:style>
  <w:style w:type="character" w:customStyle="1" w:styleId="30">
    <w:name w:val="批注框文本 Char"/>
    <w:basedOn w:val="17"/>
    <w:link w:val="10"/>
    <w:semiHidden/>
    <w:qFormat/>
    <w:uiPriority w:val="99"/>
    <w:rPr>
      <w:rFonts w:ascii="Times New Roman" w:hAnsi="Times New Roman" w:eastAsia="宋体" w:cs="Times New Roman"/>
      <w:sz w:val="18"/>
      <w:szCs w:val="18"/>
    </w:rPr>
  </w:style>
  <w:style w:type="character" w:customStyle="1" w:styleId="31">
    <w:name w:val="正文文本 2 Char"/>
    <w:basedOn w:val="17"/>
    <w:link w:val="15"/>
    <w:qFormat/>
    <w:uiPriority w:val="0"/>
    <w:rPr>
      <w:rFonts w:ascii="Times New Roman" w:hAnsi="Times New Roman" w:eastAsia="宋体" w:cs="Times New Roman"/>
      <w:szCs w:val="21"/>
    </w:rPr>
  </w:style>
  <w:style w:type="character" w:customStyle="1" w:styleId="32">
    <w:name w:val="批注主题 Char"/>
    <w:basedOn w:val="27"/>
    <w:link w:val="5"/>
    <w:semiHidden/>
    <w:qFormat/>
    <w:uiPriority w:val="99"/>
    <w:rPr>
      <w:rFonts w:ascii="Times New Roman" w:hAnsi="Times New Roman" w:eastAsia="宋体" w:cs="Times New Roman"/>
      <w:b/>
      <w:bCs/>
      <w:szCs w:val="21"/>
    </w:rPr>
  </w:style>
  <w:style w:type="character" w:customStyle="1" w:styleId="33">
    <w:name w:val="纯文本 字符"/>
    <w:basedOn w:val="17"/>
    <w:semiHidden/>
    <w:qFormat/>
    <w:uiPriority w:val="99"/>
    <w:rPr>
      <w:rFonts w:hAnsi="Courier New" w:cs="Courier New" w:asciiTheme="minorEastAsia"/>
      <w:szCs w:val="21"/>
    </w:rPr>
  </w:style>
  <w:style w:type="paragraph" w:styleId="34">
    <w:name w:val="List Paragraph"/>
    <w:basedOn w:val="1"/>
    <w:qFormat/>
    <w:uiPriority w:val="34"/>
    <w:pPr>
      <w:ind w:firstLine="420" w:firstLineChars="200"/>
    </w:pPr>
  </w:style>
  <w:style w:type="paragraph" w:customStyle="1" w:styleId="35">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7">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8">
    <w:name w:val="qowt-font10-gbk"/>
    <w:basedOn w:val="1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30</Pages>
  <Words>1203</Words>
  <Characters>6858</Characters>
  <Lines>57</Lines>
  <Paragraphs>16</Paragraphs>
  <TotalTime>7</TotalTime>
  <ScaleCrop>false</ScaleCrop>
  <LinksUpToDate>false</LinksUpToDate>
  <CharactersWithSpaces>8045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Administrator</cp:lastModifiedBy>
  <cp:lastPrinted>2020-03-23T07:37:00Z</cp:lastPrinted>
  <dcterms:modified xsi:type="dcterms:W3CDTF">2021-04-02T10:35:08Z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