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ind w:left="241" w:hanging="241"/>
        <w:jc w:val="center"/>
        <w:rPr>
          <w:rFonts w:ascii="仿宋" w:hAnsi="仿宋" w:eastAsia="仿宋" w:cs="仿宋"/>
          <w:b/>
          <w:bCs/>
          <w:color w:val="000000" w:themeColor="text1"/>
          <w:sz w:val="48"/>
          <w:szCs w:val="48"/>
          <w14:textFill>
            <w14:solidFill>
              <w14:schemeClr w14:val="tx1"/>
            </w14:solidFill>
          </w14:textFill>
        </w:rPr>
      </w:pPr>
      <w:bookmarkStart w:id="0" w:name="_Toc423032379"/>
      <w:bookmarkStart w:id="1" w:name="_Toc331085384"/>
      <w:bookmarkStart w:id="2" w:name="_Toc406598378"/>
      <w:bookmarkStart w:id="3" w:name="_Toc364868664"/>
      <w:bookmarkStart w:id="4" w:name="_Toc393724528"/>
      <w:bookmarkStart w:id="5" w:name="_Toc220481926"/>
      <w:bookmarkStart w:id="6" w:name="_Toc439170369"/>
      <w:bookmarkStart w:id="7" w:name="_Toc326070027"/>
      <w:bookmarkStart w:id="8" w:name="_Toc404251513"/>
      <w:bookmarkStart w:id="9" w:name="_Toc386035395"/>
      <w:bookmarkStart w:id="10" w:name="_Toc226194048"/>
    </w:p>
    <w:p>
      <w:pPr>
        <w:pageBreakBefore w:val="0"/>
        <w:widowControl w:val="0"/>
        <w:kinsoku/>
        <w:wordWrap/>
        <w:overflowPunct/>
        <w:topLinePunct w:val="0"/>
        <w:bidi w:val="0"/>
        <w:snapToGrid/>
        <w:spacing w:line="600" w:lineRule="exact"/>
        <w:ind w:left="0" w:leftChars="0" w:firstLine="0" w:firstLineChars="0"/>
        <w:jc w:val="center"/>
        <w:textAlignment w:val="auto"/>
        <w:rPr>
          <w:rFonts w:hint="default" w:ascii="仿宋" w:hAnsi="仿宋" w:eastAsia="仿宋" w:cs="仿宋"/>
          <w:b/>
          <w:color w:val="000000" w:themeColor="text1"/>
          <w:kern w:val="0"/>
          <w:sz w:val="48"/>
          <w:szCs w:val="48"/>
          <w:lang w:val="en-US" w:eastAsia="zh-CN" w:bidi="ar-SA"/>
          <w14:textFill>
            <w14:solidFill>
              <w14:schemeClr w14:val="tx1"/>
            </w14:solidFill>
          </w14:textFill>
        </w:rPr>
      </w:pPr>
      <w:r>
        <w:rPr>
          <w:rFonts w:hint="eastAsia" w:ascii="仿宋" w:hAnsi="仿宋" w:eastAsia="仿宋" w:cs="仿宋"/>
          <w:b/>
          <w:color w:val="000000" w:themeColor="text1"/>
          <w:kern w:val="0"/>
          <w:sz w:val="48"/>
          <w:szCs w:val="48"/>
          <w:lang w:val="en-US" w:eastAsia="zh-CN" w:bidi="ar-SA"/>
          <w14:textFill>
            <w14:solidFill>
              <w14:schemeClr w14:val="tx1"/>
            </w14:solidFill>
          </w14:textFill>
        </w:rPr>
        <w:t>洛浦县小麦种子提升项目（采购部分）</w:t>
      </w:r>
    </w:p>
    <w:p>
      <w:pPr>
        <w:pageBreakBefore w:val="0"/>
        <w:widowControl w:val="0"/>
        <w:kinsoku/>
        <w:wordWrap/>
        <w:overflowPunct/>
        <w:topLinePunct w:val="0"/>
        <w:bidi w:val="0"/>
        <w:snapToGrid/>
        <w:spacing w:line="600" w:lineRule="exact"/>
        <w:ind w:left="241" w:hanging="241"/>
        <w:jc w:val="center"/>
        <w:textAlignment w:val="auto"/>
        <w:rPr>
          <w:rFonts w:hint="eastAsia" w:ascii="仿宋" w:hAnsi="仿宋" w:eastAsia="仿宋" w:cs="仿宋"/>
          <w:b/>
          <w:color w:val="000000" w:themeColor="text1"/>
          <w:kern w:val="0"/>
          <w:sz w:val="48"/>
          <w:szCs w:val="48"/>
          <w:lang w:val="en-US" w:eastAsia="zh-CN" w:bidi="ar-SA"/>
          <w14:textFill>
            <w14:solidFill>
              <w14:schemeClr w14:val="tx1"/>
            </w14:solidFill>
          </w14:textFill>
        </w:rPr>
      </w:pPr>
      <w:r>
        <w:rPr>
          <w:rFonts w:hint="eastAsia" w:ascii="仿宋" w:hAnsi="仿宋" w:eastAsia="仿宋" w:cs="仿宋"/>
          <w:b/>
          <w:color w:val="000000" w:themeColor="text1"/>
          <w:kern w:val="0"/>
          <w:sz w:val="48"/>
          <w:szCs w:val="48"/>
          <w:lang w:val="en-US" w:eastAsia="zh-CN" w:bidi="ar-SA"/>
          <w14:textFill>
            <w14:solidFill>
              <w14:schemeClr w14:val="tx1"/>
            </w14:solidFill>
          </w14:textFill>
        </w:rPr>
        <w:t>竞争性磋商文件</w:t>
      </w:r>
    </w:p>
    <w:p>
      <w:pPr>
        <w:pageBreakBefore w:val="0"/>
        <w:widowControl w:val="0"/>
        <w:kinsoku/>
        <w:wordWrap/>
        <w:overflowPunct/>
        <w:topLinePunct w:val="0"/>
        <w:bidi w:val="0"/>
        <w:snapToGrid/>
        <w:spacing w:line="600" w:lineRule="exact"/>
        <w:ind w:left="261" w:hanging="261"/>
        <w:jc w:val="center"/>
        <w:textAlignment w:val="auto"/>
        <w:rPr>
          <w:rFonts w:hint="eastAsia" w:ascii="仿宋" w:hAnsi="仿宋" w:eastAsia="仿宋" w:cs="仿宋"/>
          <w:b/>
          <w:color w:val="000000" w:themeColor="text1"/>
          <w:kern w:val="0"/>
          <w:sz w:val="52"/>
          <w:szCs w:val="52"/>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20" w:after="120" w:line="1300" w:lineRule="atLeast"/>
        <w:ind w:left="0" w:right="62" w:hanging="261"/>
        <w:jc w:val="center"/>
        <w:textAlignment w:val="auto"/>
        <w:rPr>
          <w:rFonts w:hint="eastAsia" w:ascii="仿宋" w:hAnsi="仿宋" w:eastAsia="仿宋" w:cs="仿宋"/>
          <w:b/>
          <w:color w:val="000000" w:themeColor="text1"/>
          <w:kern w:val="0"/>
          <w:sz w:val="56"/>
          <w:szCs w:val="56"/>
          <w:lang w:val="en-US" w:eastAsia="zh-CN" w:bidi="ar-SA"/>
          <w14:textFill>
            <w14:solidFill>
              <w14:schemeClr w14:val="tx1"/>
            </w14:solidFill>
          </w14:textFill>
        </w:rPr>
      </w:pPr>
      <w:r>
        <w:rPr>
          <w:rFonts w:hint="eastAsia" w:ascii="仿宋" w:hAnsi="仿宋" w:eastAsia="仿宋" w:cs="仿宋"/>
          <w:b/>
          <w:color w:val="000000" w:themeColor="text1"/>
          <w:kern w:val="0"/>
          <w:sz w:val="56"/>
          <w:szCs w:val="56"/>
          <w:lang w:val="en-US" w:eastAsia="zh-CN" w:bidi="ar-SA"/>
          <w14:textFill>
            <w14:solidFill>
              <w14:schemeClr w14:val="tx1"/>
            </w14:solidFill>
          </w14:textFill>
        </w:rPr>
        <w:t>招</w:t>
      </w:r>
    </w:p>
    <w:p>
      <w:pPr>
        <w:keepNext w:val="0"/>
        <w:keepLines w:val="0"/>
        <w:pageBreakBefore w:val="0"/>
        <w:widowControl w:val="0"/>
        <w:kinsoku/>
        <w:wordWrap/>
        <w:overflowPunct/>
        <w:topLinePunct w:val="0"/>
        <w:autoSpaceDE/>
        <w:autoSpaceDN/>
        <w:bidi w:val="0"/>
        <w:adjustRightInd/>
        <w:snapToGrid/>
        <w:spacing w:before="120" w:after="120" w:line="1300" w:lineRule="atLeast"/>
        <w:ind w:left="0" w:right="62" w:hanging="261"/>
        <w:jc w:val="center"/>
        <w:textAlignment w:val="auto"/>
        <w:rPr>
          <w:rFonts w:hint="eastAsia" w:ascii="仿宋" w:hAnsi="仿宋" w:eastAsia="仿宋" w:cs="仿宋"/>
          <w:b/>
          <w:color w:val="000000" w:themeColor="text1"/>
          <w:kern w:val="0"/>
          <w:sz w:val="56"/>
          <w:szCs w:val="56"/>
          <w:lang w:val="en-US" w:eastAsia="zh-CN" w:bidi="ar-SA"/>
          <w14:textFill>
            <w14:solidFill>
              <w14:schemeClr w14:val="tx1"/>
            </w14:solidFill>
          </w14:textFill>
        </w:rPr>
      </w:pPr>
      <w:r>
        <w:rPr>
          <w:rFonts w:hint="eastAsia" w:ascii="仿宋" w:hAnsi="仿宋" w:eastAsia="仿宋" w:cs="仿宋"/>
          <w:b/>
          <w:color w:val="000000" w:themeColor="text1"/>
          <w:kern w:val="0"/>
          <w:sz w:val="56"/>
          <w:szCs w:val="56"/>
          <w:lang w:val="en-US" w:eastAsia="zh-CN" w:bidi="ar-SA"/>
          <w14:textFill>
            <w14:solidFill>
              <w14:schemeClr w14:val="tx1"/>
            </w14:solidFill>
          </w14:textFill>
        </w:rPr>
        <w:t>标</w:t>
      </w:r>
    </w:p>
    <w:p>
      <w:pPr>
        <w:keepNext w:val="0"/>
        <w:keepLines w:val="0"/>
        <w:pageBreakBefore w:val="0"/>
        <w:widowControl w:val="0"/>
        <w:kinsoku/>
        <w:wordWrap/>
        <w:overflowPunct/>
        <w:topLinePunct w:val="0"/>
        <w:autoSpaceDE/>
        <w:autoSpaceDN/>
        <w:bidi w:val="0"/>
        <w:adjustRightInd/>
        <w:snapToGrid/>
        <w:spacing w:before="120" w:after="120" w:line="1300" w:lineRule="atLeast"/>
        <w:ind w:left="0" w:right="62" w:hanging="261"/>
        <w:jc w:val="center"/>
        <w:textAlignment w:val="auto"/>
        <w:rPr>
          <w:rFonts w:hint="eastAsia" w:ascii="仿宋" w:hAnsi="仿宋" w:eastAsia="仿宋" w:cs="仿宋"/>
          <w:b/>
          <w:color w:val="000000" w:themeColor="text1"/>
          <w:kern w:val="0"/>
          <w:sz w:val="56"/>
          <w:szCs w:val="56"/>
          <w:lang w:val="en-US" w:eastAsia="zh-CN" w:bidi="ar-SA"/>
          <w14:textFill>
            <w14:solidFill>
              <w14:schemeClr w14:val="tx1"/>
            </w14:solidFill>
          </w14:textFill>
        </w:rPr>
      </w:pPr>
      <w:r>
        <w:rPr>
          <w:rFonts w:hint="eastAsia" w:ascii="仿宋" w:hAnsi="仿宋" w:eastAsia="仿宋" w:cs="仿宋"/>
          <w:b/>
          <w:color w:val="000000" w:themeColor="text1"/>
          <w:kern w:val="0"/>
          <w:sz w:val="56"/>
          <w:szCs w:val="56"/>
          <w:lang w:val="en-US" w:eastAsia="zh-CN" w:bidi="ar-SA"/>
          <w14:textFill>
            <w14:solidFill>
              <w14:schemeClr w14:val="tx1"/>
            </w14:solidFill>
          </w14:textFill>
        </w:rPr>
        <w:t>文</w:t>
      </w:r>
    </w:p>
    <w:p>
      <w:pPr>
        <w:keepNext w:val="0"/>
        <w:keepLines w:val="0"/>
        <w:pageBreakBefore w:val="0"/>
        <w:widowControl w:val="0"/>
        <w:kinsoku/>
        <w:wordWrap/>
        <w:overflowPunct/>
        <w:topLinePunct w:val="0"/>
        <w:autoSpaceDE/>
        <w:autoSpaceDN/>
        <w:bidi w:val="0"/>
        <w:adjustRightInd/>
        <w:snapToGrid/>
        <w:spacing w:before="120" w:after="120" w:line="1300" w:lineRule="atLeast"/>
        <w:ind w:left="0" w:right="62" w:hanging="261"/>
        <w:jc w:val="center"/>
        <w:textAlignment w:val="auto"/>
        <w:rPr>
          <w:rFonts w:hint="eastAsia" w:ascii="仿宋" w:hAnsi="仿宋" w:eastAsia="仿宋" w:cs="仿宋"/>
          <w:b/>
          <w:color w:val="000000" w:themeColor="text1"/>
          <w:kern w:val="0"/>
          <w:sz w:val="52"/>
          <w:szCs w:val="52"/>
          <w:lang w:val="en-US" w:eastAsia="zh-CN" w:bidi="ar-SA"/>
          <w14:textFill>
            <w14:solidFill>
              <w14:schemeClr w14:val="tx1"/>
            </w14:solidFill>
          </w14:textFill>
        </w:rPr>
      </w:pPr>
      <w:r>
        <w:rPr>
          <w:rFonts w:hint="eastAsia" w:ascii="仿宋" w:hAnsi="仿宋" w:eastAsia="仿宋" w:cs="仿宋"/>
          <w:b/>
          <w:color w:val="000000" w:themeColor="text1"/>
          <w:kern w:val="0"/>
          <w:sz w:val="56"/>
          <w:szCs w:val="56"/>
          <w:lang w:val="en-US" w:eastAsia="zh-CN" w:bidi="ar-SA"/>
          <w14:textFill>
            <w14:solidFill>
              <w14:schemeClr w14:val="tx1"/>
            </w14:solidFill>
          </w14:textFill>
        </w:rPr>
        <w:t>件</w:t>
      </w:r>
    </w:p>
    <w:p>
      <w:pPr>
        <w:keepNext w:val="0"/>
        <w:keepLines w:val="0"/>
        <w:pageBreakBefore w:val="0"/>
        <w:widowControl w:val="0"/>
        <w:kinsoku/>
        <w:wordWrap/>
        <w:overflowPunct/>
        <w:topLinePunct w:val="0"/>
        <w:autoSpaceDE/>
        <w:autoSpaceDN/>
        <w:bidi w:val="0"/>
        <w:adjustRightInd/>
        <w:snapToGrid/>
        <w:spacing w:line="900" w:lineRule="exact"/>
        <w:ind w:left="1825" w:leftChars="200" w:right="62" w:hanging="1405" w:hangingChars="500"/>
        <w:textAlignment w:val="auto"/>
        <w:rPr>
          <w:rFonts w:hint="eastAsia" w:ascii="仿宋" w:hAnsi="仿宋" w:eastAsia="仿宋" w:cs="仿宋"/>
          <w:b/>
          <w:color w:val="000000" w:themeColor="text1"/>
          <w:sz w:val="28"/>
          <w:szCs w:val="28"/>
          <w:lang w:eastAsia="zh-CN"/>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项 目 名 称：</w:t>
      </w:r>
      <w:r>
        <w:rPr>
          <w:rFonts w:hint="eastAsia" w:ascii="仿宋" w:hAnsi="仿宋" w:eastAsia="仿宋" w:cs="仿宋"/>
          <w:b/>
          <w:color w:val="000000" w:themeColor="text1"/>
          <w:sz w:val="28"/>
          <w:szCs w:val="28"/>
          <w:lang w:eastAsia="zh-CN"/>
          <w14:textFill>
            <w14:solidFill>
              <w14:schemeClr w14:val="tx1"/>
            </w14:solidFill>
          </w14:textFill>
        </w:rPr>
        <w:t>洛浦县小麦种子提升项目（采购部分）</w:t>
      </w:r>
    </w:p>
    <w:p>
      <w:pPr>
        <w:keepNext w:val="0"/>
        <w:keepLines w:val="0"/>
        <w:pageBreakBefore w:val="0"/>
        <w:widowControl w:val="0"/>
        <w:kinsoku/>
        <w:wordWrap/>
        <w:overflowPunct/>
        <w:topLinePunct w:val="0"/>
        <w:autoSpaceDE/>
        <w:autoSpaceDN/>
        <w:bidi w:val="0"/>
        <w:adjustRightInd/>
        <w:snapToGrid/>
        <w:spacing w:line="900" w:lineRule="exact"/>
        <w:ind w:left="1825" w:leftChars="200" w:right="62" w:hanging="1405" w:hangingChars="500"/>
        <w:textAlignment w:val="auto"/>
        <w:rPr>
          <w:rFonts w:hint="default" w:ascii="仿宋" w:hAnsi="仿宋" w:eastAsia="仿宋" w:cs="仿宋"/>
          <w:b/>
          <w:color w:val="000000" w:themeColor="text1"/>
          <w:sz w:val="28"/>
          <w:szCs w:val="28"/>
          <w:lang w:val="en-US" w:eastAsia="zh-CN"/>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项 目 编 号：</w:t>
      </w:r>
      <w:r>
        <w:rPr>
          <w:rFonts w:hint="eastAsia" w:ascii="仿宋" w:hAnsi="仿宋" w:eastAsia="仿宋" w:cs="仿宋"/>
          <w:b/>
          <w:color w:val="000000" w:themeColor="text1"/>
          <w:sz w:val="28"/>
          <w:szCs w:val="28"/>
          <w:lang w:val="en-US" w:eastAsia="zh-CN"/>
          <w14:textFill>
            <w14:solidFill>
              <w14:schemeClr w14:val="tx1"/>
            </w14:solidFill>
          </w14:textFill>
        </w:rPr>
        <w:t>HTJR-LPX-2022-02</w:t>
      </w:r>
    </w:p>
    <w:p>
      <w:pPr>
        <w:keepNext w:val="0"/>
        <w:keepLines w:val="0"/>
        <w:pageBreakBefore w:val="0"/>
        <w:widowControl w:val="0"/>
        <w:kinsoku/>
        <w:wordWrap/>
        <w:overflowPunct/>
        <w:topLinePunct w:val="0"/>
        <w:autoSpaceDE/>
        <w:autoSpaceDN/>
        <w:bidi w:val="0"/>
        <w:adjustRightInd/>
        <w:snapToGrid/>
        <w:spacing w:line="900" w:lineRule="exact"/>
        <w:ind w:left="1825" w:leftChars="200" w:right="62" w:hanging="1405" w:hangingChars="500"/>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采   购   人：洛浦县农业农村局</w:t>
      </w:r>
    </w:p>
    <w:p>
      <w:pPr>
        <w:keepNext w:val="0"/>
        <w:keepLines w:val="0"/>
        <w:pageBreakBefore w:val="0"/>
        <w:widowControl w:val="0"/>
        <w:kinsoku/>
        <w:wordWrap/>
        <w:overflowPunct/>
        <w:topLinePunct w:val="0"/>
        <w:autoSpaceDE/>
        <w:autoSpaceDN/>
        <w:bidi w:val="0"/>
        <w:adjustRightInd/>
        <w:snapToGrid/>
        <w:spacing w:line="900" w:lineRule="exact"/>
        <w:ind w:left="1825" w:leftChars="200" w:right="62" w:hanging="1405" w:hangingChars="500"/>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招标代理机构： 和田锦荣工程项目管理有限公司</w:t>
      </w:r>
    </w:p>
    <w:p>
      <w:pPr>
        <w:keepNext w:val="0"/>
        <w:keepLines w:val="0"/>
        <w:pageBreakBefore w:val="0"/>
        <w:widowControl w:val="0"/>
        <w:kinsoku/>
        <w:wordWrap/>
        <w:overflowPunct/>
        <w:topLinePunct w:val="0"/>
        <w:autoSpaceDE/>
        <w:autoSpaceDN/>
        <w:bidi w:val="0"/>
        <w:adjustRightInd/>
        <w:snapToGrid/>
        <w:spacing w:line="900" w:lineRule="exact"/>
        <w:ind w:left="1825" w:leftChars="200" w:right="62" w:hanging="1405" w:hangingChars="500"/>
        <w:textAlignment w:val="auto"/>
        <w:rPr>
          <w:rFonts w:hint="default" w:ascii="仿宋" w:hAnsi="仿宋" w:eastAsia="仿宋" w:cs="仿宋"/>
          <w:b/>
          <w:color w:val="000000" w:themeColor="text1"/>
          <w:sz w:val="28"/>
          <w:szCs w:val="28"/>
          <w:lang w:val="en-US" w:eastAsia="zh-CN"/>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联   系   人：</w:t>
      </w:r>
      <w:r>
        <w:rPr>
          <w:rFonts w:hint="eastAsia" w:ascii="仿宋" w:hAnsi="仿宋" w:eastAsia="仿宋" w:cs="仿宋"/>
          <w:b/>
          <w:color w:val="000000" w:themeColor="text1"/>
          <w:sz w:val="28"/>
          <w:szCs w:val="28"/>
          <w:lang w:val="en-US" w:eastAsia="zh-CN"/>
          <w14:textFill>
            <w14:solidFill>
              <w14:schemeClr w14:val="tx1"/>
            </w14:solidFill>
          </w14:textFill>
        </w:rPr>
        <w:t>朱莎</w:t>
      </w:r>
      <w:r>
        <w:rPr>
          <w:rFonts w:hint="eastAsia" w:ascii="仿宋" w:hAnsi="仿宋" w:eastAsia="仿宋" w:cs="仿宋"/>
          <w:b/>
          <w:color w:val="000000" w:themeColor="text1"/>
          <w:sz w:val="28"/>
          <w:szCs w:val="28"/>
          <w14:textFill>
            <w14:solidFill>
              <w14:schemeClr w14:val="tx1"/>
            </w14:solidFill>
          </w14:textFill>
        </w:rPr>
        <w:t xml:space="preserve">      联系电话：</w:t>
      </w:r>
      <w:r>
        <w:rPr>
          <w:rFonts w:hint="eastAsia" w:ascii="仿宋" w:hAnsi="仿宋" w:eastAsia="仿宋" w:cs="仿宋"/>
          <w:b/>
          <w:color w:val="000000" w:themeColor="text1"/>
          <w:sz w:val="28"/>
          <w:szCs w:val="28"/>
          <w:lang w:val="en-US" w:eastAsia="zh-CN"/>
          <w14:textFill>
            <w14:solidFill>
              <w14:schemeClr w14:val="tx1"/>
            </w14:solidFill>
          </w14:textFill>
        </w:rPr>
        <w:t>0903-2515565</w:t>
      </w:r>
    </w:p>
    <w:p>
      <w:pPr>
        <w:keepNext w:val="0"/>
        <w:keepLines w:val="0"/>
        <w:pageBreakBefore w:val="0"/>
        <w:widowControl w:val="0"/>
        <w:kinsoku/>
        <w:wordWrap/>
        <w:overflowPunct/>
        <w:topLinePunct w:val="0"/>
        <w:autoSpaceDE/>
        <w:autoSpaceDN/>
        <w:bidi w:val="0"/>
        <w:adjustRightInd/>
        <w:snapToGrid/>
        <w:spacing w:line="900" w:lineRule="exact"/>
        <w:ind w:left="1816" w:leftChars="865" w:right="62" w:firstLine="3373" w:firstLineChars="1200"/>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日   期：2022年</w:t>
      </w:r>
      <w:r>
        <w:rPr>
          <w:rFonts w:hint="eastAsia" w:ascii="仿宋" w:hAnsi="仿宋" w:eastAsia="仿宋" w:cs="仿宋"/>
          <w:b/>
          <w:color w:val="000000" w:themeColor="text1"/>
          <w:sz w:val="28"/>
          <w:szCs w:val="28"/>
          <w:lang w:val="en-US" w:eastAsia="zh-CN"/>
          <w14:textFill>
            <w14:solidFill>
              <w14:schemeClr w14:val="tx1"/>
            </w14:solidFill>
          </w14:textFill>
        </w:rPr>
        <w:t>5</w:t>
      </w:r>
      <w:r>
        <w:rPr>
          <w:rFonts w:hint="eastAsia" w:ascii="仿宋" w:hAnsi="仿宋" w:eastAsia="仿宋" w:cs="仿宋"/>
          <w:b/>
          <w:color w:val="000000" w:themeColor="text1"/>
          <w:sz w:val="28"/>
          <w:szCs w:val="28"/>
          <w14:textFill>
            <w14:solidFill>
              <w14:schemeClr w14:val="tx1"/>
            </w14:solidFill>
          </w14:textFill>
        </w:rPr>
        <w:t>月</w:t>
      </w:r>
    </w:p>
    <w:p>
      <w:pPr>
        <w:pStyle w:val="149"/>
        <w:ind w:firstLine="3092" w:firstLineChars="1100"/>
        <w:jc w:val="both"/>
        <w:rPr>
          <w:rFonts w:ascii="仿宋" w:hAnsi="仿宋" w:eastAsia="仿宋" w:cs="仿宋"/>
          <w:b/>
          <w:color w:val="000000" w:themeColor="text1"/>
          <w:sz w:val="28"/>
          <w:szCs w:val="28"/>
          <w14:textFill>
            <w14:solidFill>
              <w14:schemeClr w14:val="tx1"/>
            </w14:solidFill>
          </w14:textFill>
        </w:rPr>
      </w:pPr>
    </w:p>
    <w:p>
      <w:pPr>
        <w:pStyle w:val="149"/>
        <w:jc w:val="center"/>
        <w:rPr>
          <w:rFonts w:hint="eastAsia" w:ascii="仿宋" w:hAnsi="仿宋" w:eastAsia="仿宋" w:cs="仿宋"/>
          <w:b/>
          <w:color w:val="000000" w:themeColor="text1"/>
          <w:sz w:val="52"/>
          <w:szCs w:val="52"/>
          <w14:textFill>
            <w14:solidFill>
              <w14:schemeClr w14:val="tx1"/>
            </w14:solidFill>
          </w14:textFill>
        </w:rPr>
      </w:pPr>
    </w:p>
    <w:p>
      <w:pPr>
        <w:pStyle w:val="149"/>
        <w:jc w:val="center"/>
        <w:rPr>
          <w:rFonts w:ascii="仿宋" w:hAnsi="仿宋" w:eastAsia="仿宋" w:cs="仿宋"/>
          <w:b/>
          <w:color w:val="000000" w:themeColor="text1"/>
          <w:sz w:val="52"/>
          <w:szCs w:val="52"/>
          <w14:textFill>
            <w14:solidFill>
              <w14:schemeClr w14:val="tx1"/>
            </w14:solidFill>
          </w14:textFill>
        </w:rPr>
      </w:pPr>
      <w:r>
        <w:rPr>
          <w:rFonts w:hint="eastAsia" w:ascii="仿宋" w:hAnsi="仿宋" w:eastAsia="仿宋" w:cs="仿宋"/>
          <w:b/>
          <w:color w:val="000000" w:themeColor="text1"/>
          <w:sz w:val="52"/>
          <w:szCs w:val="52"/>
          <w14:textFill>
            <w14:solidFill>
              <w14:schemeClr w14:val="tx1"/>
            </w14:solidFill>
          </w14:textFill>
        </w:rPr>
        <w:t>竞争性磋商文件（货物采购）</w:t>
      </w:r>
    </w:p>
    <w:p>
      <w:pPr>
        <w:spacing w:line="1000" w:lineRule="exact"/>
        <w:ind w:left="0" w:firstLine="1044" w:firstLineChars="200"/>
        <w:rPr>
          <w:rFonts w:ascii="仿宋" w:hAnsi="仿宋" w:eastAsia="仿宋" w:cs="仿宋"/>
          <w:b/>
          <w:color w:val="000000" w:themeColor="text1"/>
          <w:sz w:val="52"/>
          <w:szCs w:val="52"/>
          <w14:textFill>
            <w14:solidFill>
              <w14:schemeClr w14:val="tx1"/>
            </w14:solidFill>
          </w14:textFill>
        </w:rPr>
      </w:pPr>
    </w:p>
    <w:p>
      <w:pPr>
        <w:spacing w:line="1000" w:lineRule="exact"/>
        <w:ind w:left="1825" w:leftChars="200" w:hanging="1405" w:hangingChars="500"/>
        <w:rPr>
          <w:rFonts w:hint="eastAsia" w:ascii="仿宋" w:hAnsi="仿宋" w:eastAsia="仿宋" w:cs="仿宋"/>
          <w:b/>
          <w:color w:val="000000" w:themeColor="text1"/>
          <w:sz w:val="28"/>
          <w:szCs w:val="28"/>
          <w:lang w:eastAsia="zh-CN"/>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项目名称：</w:t>
      </w:r>
      <w:r>
        <w:rPr>
          <w:rFonts w:hint="eastAsia" w:ascii="仿宋" w:hAnsi="仿宋" w:eastAsia="仿宋" w:cs="仿宋"/>
          <w:b/>
          <w:color w:val="000000" w:themeColor="text1"/>
          <w:sz w:val="28"/>
          <w:szCs w:val="28"/>
          <w:lang w:eastAsia="zh-CN"/>
          <w14:textFill>
            <w14:solidFill>
              <w14:schemeClr w14:val="tx1"/>
            </w14:solidFill>
          </w14:textFill>
        </w:rPr>
        <w:t>洛浦县小麦种子提升项目（采购部分）</w:t>
      </w:r>
    </w:p>
    <w:p>
      <w:pPr>
        <w:spacing w:line="1000" w:lineRule="exact"/>
        <w:ind w:left="0" w:firstLine="562" w:firstLineChars="20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采购单位：洛浦县农业农村局</w:t>
      </w:r>
    </w:p>
    <w:p>
      <w:pPr>
        <w:spacing w:line="1000" w:lineRule="exact"/>
        <w:ind w:left="0" w:firstLine="562" w:firstLineChars="200"/>
        <w:rPr>
          <w:rFonts w:hint="default" w:ascii="仿宋" w:hAnsi="仿宋" w:eastAsia="仿宋" w:cs="仿宋"/>
          <w:b/>
          <w:color w:val="000000" w:themeColor="text1"/>
          <w:sz w:val="28"/>
          <w:szCs w:val="28"/>
          <w:lang w:val="en-US" w:eastAsia="zh-CN"/>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联系人：</w:t>
      </w:r>
      <w:r>
        <w:rPr>
          <w:rFonts w:hint="eastAsia" w:ascii="仿宋" w:hAnsi="仿宋" w:eastAsia="仿宋" w:cs="仿宋"/>
          <w:b/>
          <w:color w:val="000000" w:themeColor="text1"/>
          <w:sz w:val="28"/>
          <w:szCs w:val="28"/>
          <w:lang w:val="en-US" w:eastAsia="zh-CN"/>
          <w14:textFill>
            <w14:solidFill>
              <w14:schemeClr w14:val="tx1"/>
            </w14:solidFill>
          </w14:textFill>
        </w:rPr>
        <w:t>李明</w:t>
      </w:r>
    </w:p>
    <w:p>
      <w:pPr>
        <w:spacing w:line="1000" w:lineRule="exact"/>
        <w:ind w:left="0" w:firstLine="562" w:firstLineChars="20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 xml:space="preserve">电  </w:t>
      </w:r>
      <w:r>
        <w:rPr>
          <w:rFonts w:hint="eastAsia" w:ascii="仿宋" w:hAnsi="仿宋" w:eastAsia="仿宋" w:cs="仿宋"/>
          <w:b/>
          <w:color w:val="000000" w:themeColor="text1"/>
          <w:sz w:val="28"/>
          <w:szCs w:val="28"/>
          <w:lang w:val="en-US" w:eastAsia="zh-CN"/>
          <w14:textFill>
            <w14:solidFill>
              <w14:schemeClr w14:val="tx1"/>
            </w14:solidFill>
          </w14:textFill>
        </w:rPr>
        <w:t xml:space="preserve">话：0903-6622187 </w:t>
      </w:r>
    </w:p>
    <w:p>
      <w:pPr>
        <w:pStyle w:val="149"/>
        <w:spacing w:line="1000" w:lineRule="exact"/>
        <w:rPr>
          <w:rFonts w:ascii="仿宋" w:hAnsi="仿宋" w:eastAsia="仿宋" w:cs="仿宋"/>
          <w:b/>
          <w:color w:val="000000" w:themeColor="text1"/>
          <w:sz w:val="30"/>
          <w:szCs w:val="30"/>
          <w:u w:val="single"/>
          <w14:textFill>
            <w14:solidFill>
              <w14:schemeClr w14:val="tx1"/>
            </w14:solidFill>
          </w14:textFill>
        </w:rPr>
      </w:pPr>
      <w:r>
        <w:rPr>
          <w:rFonts w:hint="eastAsia" w:ascii="仿宋" w:hAnsi="仿宋" w:eastAsia="仿宋" w:cs="仿宋"/>
          <w:b/>
          <w:color w:val="000000" w:themeColor="text1"/>
          <w:sz w:val="30"/>
          <w:szCs w:val="30"/>
          <w:u w:val="single"/>
          <w14:textFill>
            <w14:solidFill>
              <w14:schemeClr w14:val="tx1"/>
            </w14:solidFill>
          </w14:textFill>
        </w:rPr>
        <w:t xml:space="preserve">                                                           </w:t>
      </w:r>
    </w:p>
    <w:p>
      <w:pPr>
        <w:spacing w:line="1000" w:lineRule="exact"/>
        <w:ind w:left="0" w:firstLine="562" w:firstLineChars="20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招标代理机构：和田锦荣工程项目管理有限公司</w:t>
      </w:r>
    </w:p>
    <w:p>
      <w:pPr>
        <w:spacing w:line="1000" w:lineRule="exact"/>
        <w:ind w:left="0" w:firstLine="562" w:firstLineChars="200"/>
        <w:rPr>
          <w:rFonts w:hint="eastAsia" w:ascii="仿宋" w:hAnsi="仿宋" w:eastAsia="仿宋" w:cs="仿宋"/>
          <w:b/>
          <w:color w:val="000000" w:themeColor="text1"/>
          <w:sz w:val="28"/>
          <w:szCs w:val="28"/>
          <w:lang w:eastAsia="zh-CN"/>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联系人：</w:t>
      </w:r>
      <w:r>
        <w:rPr>
          <w:rFonts w:hint="eastAsia" w:ascii="仿宋" w:hAnsi="仿宋" w:eastAsia="仿宋" w:cs="仿宋"/>
          <w:b/>
          <w:color w:val="000000" w:themeColor="text1"/>
          <w:sz w:val="28"/>
          <w:szCs w:val="28"/>
          <w:lang w:val="en-US" w:eastAsia="zh-CN"/>
          <w14:textFill>
            <w14:solidFill>
              <w14:schemeClr w14:val="tx1"/>
            </w14:solidFill>
          </w14:textFill>
        </w:rPr>
        <w:t>朱莎</w:t>
      </w:r>
    </w:p>
    <w:p>
      <w:pPr>
        <w:spacing w:line="1000" w:lineRule="exact"/>
        <w:ind w:left="1825" w:leftChars="200" w:hanging="1405" w:hangingChars="500"/>
        <w:rPr>
          <w:rFonts w:hint="default" w:ascii="仿宋" w:hAnsi="仿宋" w:eastAsia="仿宋" w:cs="仿宋"/>
          <w:b/>
          <w:color w:val="000000" w:themeColor="text1"/>
          <w:sz w:val="28"/>
          <w:szCs w:val="28"/>
          <w:lang w:val="en-US" w:eastAsia="zh-CN"/>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电  话：</w:t>
      </w:r>
      <w:r>
        <w:rPr>
          <w:rFonts w:hint="eastAsia" w:ascii="仿宋" w:hAnsi="仿宋" w:eastAsia="仿宋" w:cs="仿宋"/>
          <w:b/>
          <w:color w:val="000000" w:themeColor="text1"/>
          <w:sz w:val="28"/>
          <w:szCs w:val="28"/>
          <w:lang w:val="en-US" w:eastAsia="zh-CN"/>
          <w14:textFill>
            <w14:solidFill>
              <w14:schemeClr w14:val="tx1"/>
            </w14:solidFill>
          </w14:textFill>
        </w:rPr>
        <w:t>0903-2515565</w:t>
      </w:r>
    </w:p>
    <w:p>
      <w:pPr>
        <w:spacing w:line="1000" w:lineRule="exact"/>
        <w:ind w:left="1402" w:leftChars="266" w:hanging="843" w:hangingChars="30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地址：新疆和田地区和田市古勒巴格街道凯旋路57号川亿凯旋公馆B区19栋1单元1104室</w:t>
      </w:r>
    </w:p>
    <w:p>
      <w:pPr>
        <w:pStyle w:val="19"/>
        <w:ind w:firstLine="0" w:firstLineChars="0"/>
        <w:rPr>
          <w:rFonts w:ascii="仿宋" w:hAnsi="仿宋" w:eastAsia="仿宋"/>
          <w:color w:val="000000" w:themeColor="text1"/>
          <w14:textFill>
            <w14:solidFill>
              <w14:schemeClr w14:val="tx1"/>
            </w14:solidFill>
          </w14:textFill>
        </w:rPr>
      </w:pPr>
    </w:p>
    <w:p>
      <w:pPr>
        <w:ind w:left="141" w:hanging="141"/>
        <w:rPr>
          <w:rFonts w:hint="eastAsia" w:ascii="仿宋" w:hAnsi="仿宋" w:eastAsia="仿宋"/>
          <w:b/>
          <w:bCs/>
          <w:color w:val="000000" w:themeColor="text1"/>
          <w:sz w:val="28"/>
          <w:szCs w:val="28"/>
          <w14:textFill>
            <w14:solidFill>
              <w14:schemeClr w14:val="tx1"/>
            </w14:solidFill>
          </w14:textFill>
        </w:rPr>
      </w:pPr>
    </w:p>
    <w:p>
      <w:pPr>
        <w:ind w:left="141" w:hanging="141"/>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招投标监督管理机构备案登记栏：</w:t>
      </w:r>
    </w:p>
    <w:tbl>
      <w:tblPr>
        <w:tblStyle w:val="69"/>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9" w:hRule="atLeast"/>
        </w:trPr>
        <w:tc>
          <w:tcPr>
            <w:tcW w:w="9180" w:type="dxa"/>
            <w:tcBorders>
              <w:top w:val="single" w:color="auto" w:sz="4" w:space="0"/>
              <w:left w:val="single" w:color="auto" w:sz="4" w:space="0"/>
              <w:bottom w:val="single" w:color="auto" w:sz="4" w:space="0"/>
              <w:right w:val="single" w:color="auto" w:sz="4" w:space="0"/>
            </w:tcBorders>
            <w:noWrap/>
          </w:tcPr>
          <w:p>
            <w:pPr>
              <w:ind w:left="140" w:hanging="140"/>
              <w:jc w:val="center"/>
              <w:rPr>
                <w:rFonts w:ascii="仿宋" w:hAnsi="仿宋" w:eastAsia="仿宋"/>
                <w:color w:val="000000" w:themeColor="text1"/>
                <w:sz w:val="28"/>
                <w:szCs w:val="28"/>
                <w14:textFill>
                  <w14:solidFill>
                    <w14:schemeClr w14:val="tx1"/>
                  </w14:solidFill>
                </w14:textFill>
              </w:rPr>
            </w:pPr>
          </w:p>
          <w:p>
            <w:pPr>
              <w:ind w:left="140" w:hanging="140"/>
              <w:rPr>
                <w:rFonts w:ascii="仿宋" w:hAnsi="仿宋" w:eastAsia="仿宋"/>
                <w:color w:val="000000" w:themeColor="text1"/>
                <w:sz w:val="28"/>
                <w:szCs w:val="28"/>
                <w14:textFill>
                  <w14:solidFill>
                    <w14:schemeClr w14:val="tx1"/>
                  </w14:solidFill>
                </w14:textFill>
              </w:rPr>
            </w:pPr>
          </w:p>
          <w:p>
            <w:pPr>
              <w:ind w:left="140" w:hanging="140"/>
              <w:jc w:val="center"/>
              <w:rPr>
                <w:rFonts w:ascii="仿宋" w:hAnsi="仿宋" w:eastAsia="仿宋"/>
                <w:color w:val="000000" w:themeColor="text1"/>
                <w:sz w:val="28"/>
                <w:szCs w:val="28"/>
                <w14:textFill>
                  <w14:solidFill>
                    <w14:schemeClr w14:val="tx1"/>
                  </w14:solidFill>
                </w14:textFill>
              </w:rPr>
            </w:pPr>
          </w:p>
          <w:p>
            <w:pPr>
              <w:ind w:left="140" w:hanging="140"/>
              <w:jc w:val="center"/>
              <w:rPr>
                <w:rFonts w:ascii="仿宋" w:hAnsi="仿宋" w:eastAsia="仿宋"/>
                <w:color w:val="000000" w:themeColor="text1"/>
                <w:sz w:val="28"/>
                <w:szCs w:val="28"/>
                <w14:textFill>
                  <w14:solidFill>
                    <w14:schemeClr w14:val="tx1"/>
                  </w14:solidFill>
                </w14:textFill>
              </w:rPr>
            </w:pPr>
          </w:p>
          <w:p>
            <w:pPr>
              <w:ind w:left="140" w:hanging="140"/>
              <w:jc w:val="center"/>
              <w:rPr>
                <w:rFonts w:ascii="仿宋" w:hAnsi="仿宋" w:eastAsia="仿宋"/>
                <w:color w:val="000000" w:themeColor="text1"/>
                <w:sz w:val="28"/>
                <w:szCs w:val="28"/>
                <w14:textFill>
                  <w14:solidFill>
                    <w14:schemeClr w14:val="tx1"/>
                  </w14:solidFill>
                </w14:textFill>
              </w:rPr>
            </w:pPr>
          </w:p>
          <w:p>
            <w:pPr>
              <w:ind w:left="140" w:hanging="14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本竞争性磋商文件已报备</w:t>
            </w:r>
          </w:p>
          <w:p>
            <w:pPr>
              <w:ind w:left="140" w:hanging="140"/>
              <w:jc w:val="center"/>
              <w:rPr>
                <w:rFonts w:ascii="仿宋" w:hAnsi="仿宋" w:eastAsia="仿宋"/>
                <w:color w:val="000000" w:themeColor="text1"/>
                <w:sz w:val="28"/>
                <w:szCs w:val="28"/>
                <w14:textFill>
                  <w14:solidFill>
                    <w14:schemeClr w14:val="tx1"/>
                  </w14:solidFill>
                </w14:textFill>
              </w:rPr>
            </w:pPr>
          </w:p>
          <w:p>
            <w:pPr>
              <w:ind w:left="140" w:hanging="140"/>
              <w:jc w:val="center"/>
              <w:rPr>
                <w:rFonts w:ascii="仿宋" w:hAnsi="仿宋" w:eastAsia="仿宋"/>
                <w:color w:val="000000" w:themeColor="text1"/>
                <w:sz w:val="28"/>
                <w:szCs w:val="28"/>
                <w14:textFill>
                  <w14:solidFill>
                    <w14:schemeClr w14:val="tx1"/>
                  </w14:solidFill>
                </w14:textFill>
              </w:rPr>
            </w:pPr>
          </w:p>
          <w:p>
            <w:pPr>
              <w:ind w:left="140" w:hanging="140"/>
              <w:jc w:val="center"/>
              <w:rPr>
                <w:rFonts w:ascii="仿宋" w:hAnsi="仿宋" w:eastAsia="仿宋"/>
                <w:color w:val="000000" w:themeColor="text1"/>
                <w:sz w:val="28"/>
                <w:szCs w:val="28"/>
                <w14:textFill>
                  <w14:solidFill>
                    <w14:schemeClr w14:val="tx1"/>
                  </w14:solidFill>
                </w14:textFill>
              </w:rPr>
            </w:pPr>
          </w:p>
          <w:p>
            <w:pPr>
              <w:ind w:left="141" w:hanging="141"/>
              <w:rPr>
                <w:rFonts w:ascii="仿宋" w:hAnsi="仿宋" w:eastAsia="仿宋"/>
                <w:b/>
                <w:bCs/>
                <w:color w:val="000000" w:themeColor="text1"/>
                <w:sz w:val="28"/>
                <w:szCs w:val="28"/>
                <w14:textFill>
                  <w14:solidFill>
                    <w14:schemeClr w14:val="tx1"/>
                  </w14:solidFill>
                </w14:textFill>
              </w:rPr>
            </w:pPr>
          </w:p>
          <w:p>
            <w:pPr>
              <w:ind w:left="141" w:hanging="141"/>
              <w:rPr>
                <w:rFonts w:ascii="仿宋" w:hAnsi="仿宋" w:eastAsia="仿宋"/>
                <w:b/>
                <w:bCs/>
                <w:color w:val="000000" w:themeColor="text1"/>
                <w:sz w:val="28"/>
                <w:szCs w:val="28"/>
                <w14:textFill>
                  <w14:solidFill>
                    <w14:schemeClr w14:val="tx1"/>
                  </w14:solidFill>
                </w14:textFill>
              </w:rPr>
            </w:pPr>
          </w:p>
          <w:p>
            <w:pPr>
              <w:ind w:left="141" w:hanging="141"/>
              <w:rPr>
                <w:rFonts w:ascii="仿宋" w:hAnsi="仿宋" w:eastAsia="仿宋"/>
                <w:b/>
                <w:bCs/>
                <w:color w:val="000000" w:themeColor="text1"/>
                <w:sz w:val="28"/>
                <w:szCs w:val="28"/>
                <w14:textFill>
                  <w14:solidFill>
                    <w14:schemeClr w14:val="tx1"/>
                  </w14:solidFill>
                </w14:textFill>
              </w:rPr>
            </w:pPr>
          </w:p>
          <w:p>
            <w:pPr>
              <w:ind w:left="0" w:firstLine="0" w:firstLineChars="0"/>
              <w:rPr>
                <w:rFonts w:ascii="仿宋" w:hAnsi="仿宋" w:eastAsia="仿宋" w:cs="宋体"/>
                <w:bCs/>
                <w:color w:val="000000" w:themeColor="text1"/>
                <w:sz w:val="28"/>
                <w:szCs w:val="28"/>
                <w:lang w:val="zh-CN"/>
                <w14:textFill>
                  <w14:solidFill>
                    <w14:schemeClr w14:val="tx1"/>
                  </w14:solidFill>
                </w14:textFill>
              </w:rPr>
            </w:pPr>
          </w:p>
          <w:p>
            <w:pPr>
              <w:ind w:left="140" w:hanging="140"/>
              <w:rPr>
                <w:rFonts w:ascii="仿宋" w:hAnsi="仿宋" w:eastAsia="仿宋"/>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lang w:val="zh-CN"/>
                <w14:textFill>
                  <w14:solidFill>
                    <w14:schemeClr w14:val="tx1"/>
                  </w14:solidFill>
                </w14:textFill>
              </w:rPr>
              <w:t>项目名称：洛浦县小麦种子提升项目（采购部分）</w:t>
            </w:r>
            <w:r>
              <w:rPr>
                <w:rFonts w:hint="eastAsia" w:ascii="仿宋" w:hAnsi="仿宋" w:eastAsia="仿宋"/>
                <w:color w:val="000000" w:themeColor="text1"/>
                <w:sz w:val="28"/>
                <w:szCs w:val="28"/>
                <w14:textFill>
                  <w14:solidFill>
                    <w14:schemeClr w14:val="tx1"/>
                  </w14:solidFill>
                </w14:textFill>
              </w:rPr>
              <w:t xml:space="preserve">                           </w:t>
            </w:r>
          </w:p>
          <w:p>
            <w:pPr>
              <w:ind w:left="141" w:hanging="141"/>
              <w:rPr>
                <w:rFonts w:ascii="仿宋" w:hAnsi="仿宋" w:eastAsia="仿宋"/>
                <w:b/>
                <w:bCs/>
                <w:color w:val="000000" w:themeColor="text1"/>
                <w:sz w:val="28"/>
                <w:szCs w:val="28"/>
                <w14:textFill>
                  <w14:solidFill>
                    <w14:schemeClr w14:val="tx1"/>
                  </w14:solidFill>
                </w14:textFill>
              </w:rPr>
            </w:pPr>
          </w:p>
        </w:tc>
      </w:tr>
    </w:tbl>
    <w:p>
      <w:pPr>
        <w:ind w:left="0" w:right="560" w:firstLine="4357" w:firstLineChars="1550"/>
        <w:jc w:val="right"/>
        <w:rPr>
          <w:rFonts w:ascii="仿宋" w:hAnsi="仿宋" w:eastAsia="仿宋"/>
          <w:color w:val="000000" w:themeColor="text1"/>
          <w:sz w:val="28"/>
          <w:szCs w:val="28"/>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1907" w:h="16840"/>
          <w:pgMar w:top="1021" w:right="1287" w:bottom="1021" w:left="1758" w:header="851" w:footer="992" w:gutter="0"/>
          <w:pgNumType w:start="1"/>
          <w:cols w:space="720" w:num="1"/>
          <w:docGrid w:type="lines" w:linePitch="312" w:charSpace="0"/>
        </w:sectPr>
      </w:pPr>
      <w:r>
        <w:rPr>
          <w:rFonts w:hint="eastAsia" w:ascii="仿宋" w:hAnsi="仿宋" w:eastAsia="仿宋"/>
          <w:b/>
          <w:bCs/>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洛浦县政府采购管理办公室</w:t>
      </w:r>
    </w:p>
    <w:p>
      <w:pPr>
        <w:pStyle w:val="149"/>
        <w:ind w:left="141" w:hanging="141"/>
        <w:jc w:val="center"/>
        <w:rPr>
          <w:rFonts w:ascii="仿宋" w:hAnsi="仿宋" w:eastAsia="仿宋"/>
          <w:b/>
          <w:bCs/>
          <w:color w:val="000000" w:themeColor="text1"/>
          <w:sz w:val="48"/>
          <w:szCs w:val="48"/>
          <w14:textFill>
            <w14:solidFill>
              <w14:schemeClr w14:val="tx1"/>
            </w14:solidFill>
          </w14:textFill>
        </w:rPr>
      </w:pPr>
    </w:p>
    <w:p>
      <w:pPr>
        <w:overflowPunct w:val="0"/>
        <w:ind w:left="0" w:firstLine="0" w:firstLineChars="0"/>
        <w:jc w:val="center"/>
        <w:rPr>
          <w:rFonts w:ascii="仿宋" w:hAnsi="仿宋" w:eastAsia="仿宋" w:cs="Arial"/>
          <w:color w:val="000000" w:themeColor="text1"/>
          <w:kern w:val="0"/>
          <w:sz w:val="36"/>
          <w:szCs w:val="36"/>
          <w14:textFill>
            <w14:solidFill>
              <w14:schemeClr w14:val="tx1"/>
            </w14:solidFill>
          </w14:textFill>
        </w:rPr>
      </w:pPr>
      <w:r>
        <w:rPr>
          <w:rFonts w:hint="eastAsia" w:ascii="仿宋" w:hAnsi="仿宋" w:eastAsia="仿宋" w:cs="Arial"/>
          <w:color w:val="000000" w:themeColor="text1"/>
          <w:kern w:val="0"/>
          <w:sz w:val="36"/>
          <w:szCs w:val="36"/>
          <w14:textFill>
            <w14:solidFill>
              <w14:schemeClr w14:val="tx1"/>
            </w14:solidFill>
          </w14:textFill>
        </w:rPr>
        <w:t>目  录</w:t>
      </w:r>
    </w:p>
    <w:p>
      <w:pPr>
        <w:overflowPunct w:val="0"/>
        <w:autoSpaceDE w:val="0"/>
        <w:autoSpaceDN w:val="0"/>
        <w:adjustRightInd w:val="0"/>
        <w:spacing w:line="600" w:lineRule="auto"/>
        <w:ind w:left="140" w:hanging="140"/>
        <w:jc w:val="distribute"/>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投标人须知前附表……………………………………………………</w:t>
      </w:r>
    </w:p>
    <w:p>
      <w:pPr>
        <w:numPr>
          <w:ilvl w:val="0"/>
          <w:numId w:val="4"/>
        </w:numPr>
        <w:overflowPunct w:val="0"/>
        <w:autoSpaceDE w:val="0"/>
        <w:autoSpaceDN w:val="0"/>
        <w:adjustRightInd w:val="0"/>
        <w:spacing w:line="600" w:lineRule="auto"/>
        <w:ind w:left="140" w:hanging="140" w:firstLineChars="0"/>
        <w:jc w:val="distribute"/>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招标公告………………………………………………………</w:t>
      </w:r>
    </w:p>
    <w:p>
      <w:pPr>
        <w:numPr>
          <w:ilvl w:val="0"/>
          <w:numId w:val="4"/>
        </w:numPr>
        <w:overflowPunct w:val="0"/>
        <w:autoSpaceDE w:val="0"/>
        <w:autoSpaceDN w:val="0"/>
        <w:adjustRightInd w:val="0"/>
        <w:spacing w:line="600" w:lineRule="auto"/>
        <w:ind w:left="140" w:hanging="140" w:firstLineChars="0"/>
        <w:jc w:val="distribute"/>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投标须知………………………………………………………</w:t>
      </w:r>
    </w:p>
    <w:p>
      <w:pPr>
        <w:overflowPunct w:val="0"/>
        <w:autoSpaceDE w:val="0"/>
        <w:autoSpaceDN w:val="0"/>
        <w:adjustRightInd w:val="0"/>
        <w:spacing w:line="600" w:lineRule="auto"/>
        <w:ind w:left="140" w:hanging="140"/>
        <w:jc w:val="distribute"/>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第三章技术要求…………………………………………………………</w:t>
      </w:r>
    </w:p>
    <w:p>
      <w:pPr>
        <w:overflowPunct w:val="0"/>
        <w:autoSpaceDE w:val="0"/>
        <w:autoSpaceDN w:val="0"/>
        <w:adjustRightInd w:val="0"/>
        <w:spacing w:line="600" w:lineRule="auto"/>
        <w:ind w:left="140" w:hanging="140"/>
        <w:jc w:val="distribute"/>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第四章合同………………………………………………………………</w:t>
      </w:r>
    </w:p>
    <w:p>
      <w:pPr>
        <w:overflowPunct w:val="0"/>
        <w:autoSpaceDE w:val="0"/>
        <w:autoSpaceDN w:val="0"/>
        <w:adjustRightInd w:val="0"/>
        <w:spacing w:line="600" w:lineRule="auto"/>
        <w:ind w:left="140" w:hanging="140"/>
        <w:jc w:val="distribute"/>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第五章 投标文件格式…………………………………………………</w:t>
      </w:r>
    </w:p>
    <w:p>
      <w:pPr>
        <w:ind w:left="1079" w:leftChars="514" w:firstLine="1260" w:firstLineChars="350"/>
        <w:rPr>
          <w:rFonts w:ascii="仿宋" w:hAnsi="仿宋" w:eastAsia="仿宋"/>
          <w:color w:val="000000" w:themeColor="text1"/>
          <w:sz w:val="36"/>
          <w:szCs w:val="36"/>
          <w14:textFill>
            <w14:solidFill>
              <w14:schemeClr w14:val="tx1"/>
            </w14:solidFill>
          </w14:textFill>
        </w:rPr>
      </w:pPr>
    </w:p>
    <w:p>
      <w:pPr>
        <w:ind w:left="1079" w:leftChars="514" w:firstLine="1260" w:firstLineChars="350"/>
        <w:rPr>
          <w:rFonts w:ascii="仿宋" w:hAnsi="仿宋" w:eastAsia="仿宋"/>
          <w:color w:val="000000" w:themeColor="text1"/>
          <w:sz w:val="36"/>
          <w:szCs w:val="36"/>
          <w14:textFill>
            <w14:solidFill>
              <w14:schemeClr w14:val="tx1"/>
            </w14:solidFill>
          </w14:textFill>
        </w:rPr>
      </w:pPr>
    </w:p>
    <w:p>
      <w:pPr>
        <w:ind w:left="1079" w:leftChars="514" w:firstLine="1260" w:firstLineChars="350"/>
        <w:rPr>
          <w:rFonts w:ascii="仿宋" w:hAnsi="仿宋" w:eastAsia="仿宋"/>
          <w:color w:val="000000" w:themeColor="text1"/>
          <w:sz w:val="36"/>
          <w:szCs w:val="36"/>
          <w14:textFill>
            <w14:solidFill>
              <w14:schemeClr w14:val="tx1"/>
            </w14:solidFill>
          </w14:textFill>
        </w:rPr>
      </w:pPr>
    </w:p>
    <w:p>
      <w:pPr>
        <w:ind w:left="1079" w:leftChars="514" w:firstLine="1260" w:firstLineChars="350"/>
        <w:rPr>
          <w:rFonts w:ascii="仿宋" w:hAnsi="仿宋" w:eastAsia="仿宋"/>
          <w:color w:val="000000" w:themeColor="text1"/>
          <w:sz w:val="36"/>
          <w:szCs w:val="36"/>
          <w14:textFill>
            <w14:solidFill>
              <w14:schemeClr w14:val="tx1"/>
            </w14:solidFill>
          </w14:textFill>
        </w:rPr>
      </w:pPr>
    </w:p>
    <w:p>
      <w:pPr>
        <w:pStyle w:val="19"/>
        <w:ind w:firstLine="720"/>
        <w:rPr>
          <w:rFonts w:ascii="仿宋" w:hAnsi="仿宋" w:eastAsia="仿宋"/>
          <w:color w:val="000000" w:themeColor="text1"/>
          <w:sz w:val="36"/>
          <w:szCs w:val="36"/>
          <w14:textFill>
            <w14:solidFill>
              <w14:schemeClr w14:val="tx1"/>
            </w14:solidFill>
          </w14:textFill>
        </w:rPr>
      </w:pPr>
    </w:p>
    <w:p>
      <w:pPr>
        <w:pStyle w:val="19"/>
        <w:ind w:firstLine="720"/>
        <w:rPr>
          <w:rFonts w:ascii="仿宋" w:hAnsi="仿宋" w:eastAsia="仿宋"/>
          <w:color w:val="000000" w:themeColor="text1"/>
          <w:sz w:val="36"/>
          <w:szCs w:val="36"/>
          <w14:textFill>
            <w14:solidFill>
              <w14:schemeClr w14:val="tx1"/>
            </w14:solidFill>
          </w14:textFill>
        </w:rPr>
      </w:pPr>
    </w:p>
    <w:p>
      <w:pPr>
        <w:pStyle w:val="19"/>
        <w:ind w:firstLine="720"/>
        <w:rPr>
          <w:rFonts w:ascii="仿宋" w:hAnsi="仿宋" w:eastAsia="仿宋"/>
          <w:color w:val="000000" w:themeColor="text1"/>
          <w:sz w:val="36"/>
          <w:szCs w:val="36"/>
          <w14:textFill>
            <w14:solidFill>
              <w14:schemeClr w14:val="tx1"/>
            </w14:solidFill>
          </w14:textFill>
        </w:rPr>
      </w:pPr>
    </w:p>
    <w:p>
      <w:pPr>
        <w:pStyle w:val="19"/>
        <w:ind w:firstLine="720"/>
        <w:rPr>
          <w:rFonts w:ascii="仿宋" w:hAnsi="仿宋" w:eastAsia="仿宋"/>
          <w:color w:val="000000" w:themeColor="text1"/>
          <w:sz w:val="36"/>
          <w:szCs w:val="36"/>
          <w14:textFill>
            <w14:solidFill>
              <w14:schemeClr w14:val="tx1"/>
            </w14:solidFill>
          </w14:textFill>
        </w:rPr>
      </w:pPr>
    </w:p>
    <w:p>
      <w:pPr>
        <w:pStyle w:val="19"/>
        <w:ind w:firstLine="720"/>
        <w:rPr>
          <w:rFonts w:ascii="仿宋" w:hAnsi="仿宋" w:eastAsia="仿宋"/>
          <w:color w:val="000000" w:themeColor="text1"/>
          <w:sz w:val="36"/>
          <w:szCs w:val="36"/>
          <w14:textFill>
            <w14:solidFill>
              <w14:schemeClr w14:val="tx1"/>
            </w14:solidFill>
          </w14:textFill>
        </w:rPr>
      </w:pPr>
    </w:p>
    <w:p>
      <w:pPr>
        <w:ind w:left="0" w:firstLine="0" w:firstLineChars="0"/>
        <w:jc w:val="center"/>
        <w:outlineLvl w:val="1"/>
        <w:rPr>
          <w:rFonts w:ascii="仿宋" w:hAnsi="仿宋" w:eastAsia="仿宋"/>
          <w:color w:val="000000" w:themeColor="text1"/>
          <w:sz w:val="48"/>
          <w:szCs w:val="48"/>
          <w14:textFill>
            <w14:solidFill>
              <w14:schemeClr w14:val="tx1"/>
            </w14:solidFill>
          </w14:textFill>
        </w:rPr>
      </w:pPr>
    </w:p>
    <w:p>
      <w:pPr>
        <w:pStyle w:val="4"/>
        <w:ind w:left="161" w:hanging="161"/>
        <w:rPr>
          <w:rFonts w:ascii="仿宋" w:hAnsi="仿宋" w:eastAsia="仿宋"/>
          <w:color w:val="000000" w:themeColor="text1"/>
          <w14:textFill>
            <w14:solidFill>
              <w14:schemeClr w14:val="tx1"/>
            </w14:solidFill>
          </w14:textFill>
        </w:rPr>
      </w:pPr>
    </w:p>
    <w:p>
      <w:pPr>
        <w:ind w:left="0" w:firstLine="0" w:firstLineChars="0"/>
        <w:jc w:val="center"/>
        <w:outlineLvl w:val="1"/>
        <w:rPr>
          <w:rFonts w:ascii="仿宋" w:hAnsi="仿宋" w:eastAsia="仿宋"/>
          <w:color w:val="000000" w:themeColor="text1"/>
          <w:sz w:val="48"/>
          <w:szCs w:val="48"/>
          <w14:textFill>
            <w14:solidFill>
              <w14:schemeClr w14:val="tx1"/>
            </w14:solidFill>
          </w14:textFill>
        </w:rPr>
      </w:pPr>
    </w:p>
    <w:p>
      <w:pPr>
        <w:ind w:left="0" w:firstLine="0" w:firstLineChars="0"/>
        <w:jc w:val="center"/>
        <w:outlineLvl w:val="1"/>
        <w:rPr>
          <w:rFonts w:ascii="仿宋" w:hAnsi="仿宋" w:eastAsia="仿宋"/>
          <w:color w:val="000000" w:themeColor="text1"/>
          <w:sz w:val="40"/>
          <w:szCs w:val="40"/>
          <w14:textFill>
            <w14:solidFill>
              <w14:schemeClr w14:val="tx1"/>
            </w14:solidFill>
          </w14:textFill>
        </w:rPr>
      </w:pPr>
      <w:r>
        <w:rPr>
          <w:rFonts w:hint="eastAsia" w:ascii="仿宋" w:hAnsi="仿宋" w:eastAsia="仿宋"/>
          <w:color w:val="000000" w:themeColor="text1"/>
          <w:sz w:val="40"/>
          <w:szCs w:val="40"/>
          <w14:textFill>
            <w14:solidFill>
              <w14:schemeClr w14:val="tx1"/>
            </w14:solidFill>
          </w14:textFill>
        </w:rPr>
        <w:t>第一章招标公告</w:t>
      </w:r>
      <w:bookmarkEnd w:id="0"/>
      <w:bookmarkEnd w:id="1"/>
      <w:bookmarkEnd w:id="2"/>
      <w:bookmarkEnd w:id="3"/>
      <w:bookmarkEnd w:id="4"/>
      <w:bookmarkEnd w:id="5"/>
      <w:bookmarkEnd w:id="6"/>
      <w:bookmarkEnd w:id="7"/>
      <w:bookmarkEnd w:id="8"/>
      <w:bookmarkEnd w:id="9"/>
      <w:bookmarkEnd w:id="10"/>
    </w:p>
    <w:p>
      <w:pPr>
        <w:pStyle w:val="64"/>
        <w:spacing w:before="60" w:beforeAutospacing="0" w:after="60" w:afterAutospacing="0"/>
        <w:ind w:left="151" w:hanging="151"/>
        <w:jc w:val="center"/>
        <w:rPr>
          <w:rFonts w:hint="eastAsia" w:ascii="仿宋" w:hAnsi="仿宋" w:eastAsia="仿宋"/>
          <w:b/>
          <w:bCs/>
          <w:color w:val="000000" w:themeColor="text1"/>
          <w:sz w:val="30"/>
          <w:szCs w:val="30"/>
          <w:lang w:eastAsia="zh-CN"/>
          <w14:textFill>
            <w14:solidFill>
              <w14:schemeClr w14:val="tx1"/>
            </w14:solidFill>
          </w14:textFill>
        </w:rPr>
      </w:pPr>
      <w:r>
        <w:rPr>
          <w:rFonts w:hint="eastAsia" w:ascii="仿宋" w:hAnsi="仿宋" w:eastAsia="仿宋"/>
          <w:b/>
          <w:bCs/>
          <w:color w:val="000000" w:themeColor="text1"/>
          <w:sz w:val="30"/>
          <w:szCs w:val="30"/>
          <w:lang w:eastAsia="zh-CN"/>
          <w14:textFill>
            <w14:solidFill>
              <w14:schemeClr w14:val="tx1"/>
            </w14:solidFill>
          </w14:textFill>
        </w:rPr>
        <w:t>洛浦县小麦种子提升项目（采购部分）</w:t>
      </w:r>
    </w:p>
    <w:p>
      <w:pPr>
        <w:pStyle w:val="64"/>
        <w:spacing w:before="60" w:beforeAutospacing="0" w:after="60" w:afterAutospacing="0"/>
        <w:ind w:left="151" w:hanging="151"/>
        <w:jc w:val="center"/>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竞争性磋商公告</w:t>
      </w:r>
    </w:p>
    <w:p>
      <w:pPr>
        <w:pBdr>
          <w:top w:val="single" w:color="auto" w:sz="4" w:space="1"/>
          <w:left w:val="single" w:color="auto" w:sz="4" w:space="4"/>
          <w:bottom w:val="single" w:color="auto" w:sz="4" w:space="1"/>
          <w:right w:val="single" w:color="auto" w:sz="4" w:space="4"/>
        </w:pBdr>
        <w:spacing w:line="240" w:lineRule="auto"/>
        <w:ind w:left="0" w:firstLine="0" w:firstLineChars="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项目概况：</w:t>
      </w:r>
      <w:r>
        <w:rPr>
          <w:rFonts w:hint="eastAsia" w:ascii="仿宋" w:hAnsi="仿宋" w:eastAsia="仿宋" w:cs="宋体"/>
          <w:color w:val="000000" w:themeColor="text1"/>
          <w:sz w:val="24"/>
          <w:u w:val="single"/>
          <w:lang w:eastAsia="zh-CN"/>
          <w14:textFill>
            <w14:solidFill>
              <w14:schemeClr w14:val="tx1"/>
            </w14:solidFill>
          </w14:textFill>
        </w:rPr>
        <w:t>洛浦县小麦种子提升项目（采购部分）</w:t>
      </w:r>
      <w:r>
        <w:rPr>
          <w:rFonts w:hint="eastAsia" w:ascii="仿宋" w:hAnsi="仿宋" w:eastAsia="仿宋" w:cs="宋体"/>
          <w:color w:val="000000" w:themeColor="text1"/>
          <w:sz w:val="24"/>
          <w14:textFill>
            <w14:solidFill>
              <w14:schemeClr w14:val="tx1"/>
            </w14:solidFill>
          </w14:textFill>
        </w:rPr>
        <w:t>的潜在供应商应在</w:t>
      </w:r>
      <w:r>
        <w:rPr>
          <w:rFonts w:hint="eastAsia" w:ascii="仿宋" w:hAnsi="仿宋" w:eastAsia="仿宋" w:cs="宋体"/>
          <w:color w:val="000000" w:themeColor="text1"/>
          <w:sz w:val="24"/>
          <w:u w:val="single"/>
          <w14:textFill>
            <w14:solidFill>
              <w14:schemeClr w14:val="tx1"/>
            </w14:solidFill>
          </w14:textFill>
        </w:rPr>
        <w:t>新疆政府采购网（http://www.ccgp-xinjiang.gov.cn/）的该采购公告附件中直接下载报名</w:t>
      </w:r>
      <w:r>
        <w:rPr>
          <w:rFonts w:hint="eastAsia" w:ascii="仿宋" w:hAnsi="仿宋" w:eastAsia="仿宋" w:cs="宋体"/>
          <w:color w:val="000000" w:themeColor="text1"/>
          <w:sz w:val="24"/>
          <w14:textFill>
            <w14:solidFill>
              <w14:schemeClr w14:val="tx1"/>
            </w14:solidFill>
          </w14:textFill>
        </w:rPr>
        <w:t>获取磋商文件，并于202</w:t>
      </w:r>
      <w:r>
        <w:rPr>
          <w:rFonts w:ascii="仿宋" w:hAnsi="仿宋" w:eastAsia="仿宋" w:cs="宋体"/>
          <w:color w:val="000000" w:themeColor="text1"/>
          <w:sz w:val="24"/>
          <w14:textFill>
            <w14:solidFill>
              <w14:schemeClr w14:val="tx1"/>
            </w14:solidFill>
          </w14:textFill>
        </w:rPr>
        <w:t>2</w:t>
      </w:r>
      <w:r>
        <w:rPr>
          <w:rFonts w:hint="eastAsia" w:ascii="仿宋" w:hAnsi="仿宋" w:eastAsia="仿宋" w:cs="宋体"/>
          <w:color w:val="000000" w:themeColor="text1"/>
          <w:sz w:val="24"/>
          <w14:textFill>
            <w14:solidFill>
              <w14:schemeClr w14:val="tx1"/>
            </w14:solidFill>
          </w14:textFill>
        </w:rPr>
        <w:t>年</w:t>
      </w:r>
      <w:r>
        <w:rPr>
          <w:rFonts w:hint="eastAsia" w:ascii="仿宋" w:hAnsi="仿宋" w:eastAsia="仿宋" w:cs="宋体"/>
          <w:color w:val="000000" w:themeColor="text1"/>
          <w:sz w:val="24"/>
          <w:lang w:val="en-US" w:eastAsia="zh-CN"/>
          <w14:textFill>
            <w14:solidFill>
              <w14:schemeClr w14:val="tx1"/>
            </w14:solidFill>
          </w14:textFill>
        </w:rPr>
        <w:t>6</w:t>
      </w:r>
      <w:r>
        <w:rPr>
          <w:rFonts w:hint="eastAsia" w:ascii="仿宋" w:hAnsi="仿宋" w:eastAsia="仿宋" w:cs="宋体"/>
          <w:color w:val="000000" w:themeColor="text1"/>
          <w:sz w:val="24"/>
          <w14:textFill>
            <w14:solidFill>
              <w14:schemeClr w14:val="tx1"/>
            </w14:solidFill>
          </w14:textFill>
        </w:rPr>
        <w:t>月</w:t>
      </w:r>
      <w:r>
        <w:rPr>
          <w:rFonts w:hint="eastAsia" w:ascii="仿宋" w:hAnsi="仿宋" w:eastAsia="仿宋" w:cs="宋体"/>
          <w:color w:val="000000" w:themeColor="text1"/>
          <w:sz w:val="24"/>
          <w:lang w:val="en-US" w:eastAsia="zh-CN"/>
          <w14:textFill>
            <w14:solidFill>
              <w14:schemeClr w14:val="tx1"/>
            </w14:solidFill>
          </w14:textFill>
        </w:rPr>
        <w:t>8</w:t>
      </w:r>
      <w:r>
        <w:rPr>
          <w:rFonts w:hint="eastAsia" w:ascii="仿宋" w:hAnsi="仿宋" w:eastAsia="仿宋" w:cs="宋体"/>
          <w:color w:val="000000" w:themeColor="text1"/>
          <w:sz w:val="24"/>
          <w14:textFill>
            <w14:solidFill>
              <w14:schemeClr w14:val="tx1"/>
            </w14:solidFill>
          </w14:textFill>
        </w:rPr>
        <w:t>日1</w:t>
      </w:r>
      <w:r>
        <w:rPr>
          <w:rFonts w:hint="eastAsia" w:ascii="仿宋" w:hAnsi="仿宋" w:eastAsia="仿宋" w:cs="宋体"/>
          <w:color w:val="000000" w:themeColor="text1"/>
          <w:sz w:val="24"/>
          <w:lang w:val="en-US" w:eastAsia="zh-CN"/>
          <w14:textFill>
            <w14:solidFill>
              <w14:schemeClr w14:val="tx1"/>
            </w14:solidFill>
          </w14:textFill>
        </w:rPr>
        <w:t>1</w:t>
      </w:r>
      <w:r>
        <w:rPr>
          <w:rFonts w:hint="eastAsia" w:ascii="仿宋" w:hAnsi="仿宋" w:eastAsia="仿宋" w:cs="宋体"/>
          <w:color w:val="000000" w:themeColor="text1"/>
          <w:sz w:val="24"/>
          <w14:textFill>
            <w14:solidFill>
              <w14:schemeClr w14:val="tx1"/>
            </w14:solidFill>
          </w14:textFill>
        </w:rPr>
        <w:t>:00（北京时间）前提交响应文件。</w:t>
      </w:r>
    </w:p>
    <w:p>
      <w:pPr>
        <w:pStyle w:val="3"/>
        <w:numPr>
          <w:ilvl w:val="0"/>
          <w:numId w:val="5"/>
        </w:numPr>
        <w:spacing w:before="0" w:after="0" w:line="240" w:lineRule="auto"/>
        <w:ind w:firstLineChars="0"/>
        <w:jc w:val="both"/>
        <w:rPr>
          <w:rFonts w:ascii="仿宋" w:hAnsi="仿宋" w:eastAsia="仿宋" w:cs="宋体"/>
          <w:bCs w:val="0"/>
          <w:color w:val="000000" w:themeColor="text1"/>
          <w:sz w:val="24"/>
          <w:szCs w:val="24"/>
          <w14:textFill>
            <w14:solidFill>
              <w14:schemeClr w14:val="tx1"/>
            </w14:solidFill>
          </w14:textFill>
        </w:rPr>
      </w:pPr>
      <w:bookmarkStart w:id="11" w:name="_Toc28359089"/>
      <w:bookmarkStart w:id="12" w:name="_Toc28359012"/>
      <w:bookmarkStart w:id="13" w:name="_Toc35393629"/>
      <w:bookmarkStart w:id="14" w:name="_Toc35393798"/>
      <w:r>
        <w:rPr>
          <w:rFonts w:hint="eastAsia" w:ascii="仿宋" w:hAnsi="仿宋" w:eastAsia="仿宋" w:cs="宋体"/>
          <w:bCs w:val="0"/>
          <w:color w:val="000000" w:themeColor="text1"/>
          <w:sz w:val="24"/>
          <w:szCs w:val="24"/>
          <w14:textFill>
            <w14:solidFill>
              <w14:schemeClr w14:val="tx1"/>
            </w14:solidFill>
          </w14:textFill>
        </w:rPr>
        <w:t>项目基本情况</w:t>
      </w:r>
      <w:bookmarkEnd w:id="11"/>
      <w:bookmarkEnd w:id="12"/>
      <w:bookmarkEnd w:id="13"/>
      <w:bookmarkEnd w:id="14"/>
    </w:p>
    <w:p>
      <w:pPr>
        <w:pStyle w:val="64"/>
        <w:spacing w:before="0" w:beforeAutospacing="0" w:after="0" w:afterAutospacing="0" w:line="320" w:lineRule="exact"/>
        <w:ind w:left="0" w:firstLine="420" w:firstLineChars="200"/>
        <w:jc w:val="both"/>
        <w:rPr>
          <w:rFonts w:hint="default" w:ascii="仿宋" w:hAnsi="仿宋" w:eastAsia="仿宋" w:cs="Tahoma"/>
          <w:color w:val="000000" w:themeColor="text1"/>
          <w:sz w:val="21"/>
          <w:szCs w:val="21"/>
          <w:lang w:val="en-US"/>
          <w14:textFill>
            <w14:solidFill>
              <w14:schemeClr w14:val="tx1"/>
            </w14:solidFill>
          </w14:textFill>
        </w:rPr>
      </w:pPr>
      <w:r>
        <w:rPr>
          <w:rFonts w:ascii="仿宋" w:hAnsi="仿宋" w:eastAsia="仿宋" w:cs="Tahoma"/>
          <w:color w:val="000000" w:themeColor="text1"/>
          <w:sz w:val="21"/>
          <w:szCs w:val="21"/>
          <w14:textFill>
            <w14:solidFill>
              <w14:schemeClr w14:val="tx1"/>
            </w14:solidFill>
          </w14:textFill>
        </w:rPr>
        <w:t>1</w:t>
      </w:r>
      <w:r>
        <w:rPr>
          <w:rFonts w:hint="eastAsia" w:ascii="仿宋" w:hAnsi="仿宋" w:eastAsia="仿宋" w:cs="Tahoma"/>
          <w:color w:val="000000" w:themeColor="text1"/>
          <w:sz w:val="21"/>
          <w:szCs w:val="21"/>
          <w14:textFill>
            <w14:solidFill>
              <w14:schemeClr w14:val="tx1"/>
            </w14:solidFill>
          </w14:textFill>
        </w:rPr>
        <w:t>、</w:t>
      </w:r>
      <w:r>
        <w:rPr>
          <w:rFonts w:ascii="仿宋" w:hAnsi="仿宋" w:eastAsia="仿宋" w:cs="Tahoma"/>
          <w:color w:val="000000" w:themeColor="text1"/>
          <w:sz w:val="21"/>
          <w:szCs w:val="21"/>
          <w14:textFill>
            <w14:solidFill>
              <w14:schemeClr w14:val="tx1"/>
            </w14:solidFill>
          </w14:textFill>
        </w:rPr>
        <w:t>项目编号：</w:t>
      </w:r>
      <w:r>
        <w:rPr>
          <w:rFonts w:hint="eastAsia" w:ascii="仿宋" w:hAnsi="仿宋" w:eastAsia="仿宋" w:cs="Tahoma"/>
          <w:color w:val="000000" w:themeColor="text1"/>
          <w:sz w:val="21"/>
          <w:szCs w:val="21"/>
          <w:lang w:val="en-US" w:eastAsia="zh-CN"/>
          <w14:textFill>
            <w14:solidFill>
              <w14:schemeClr w14:val="tx1"/>
            </w14:solidFill>
          </w14:textFill>
        </w:rPr>
        <w:t>HTJR-LPX-2022-02</w:t>
      </w:r>
    </w:p>
    <w:p>
      <w:pPr>
        <w:pStyle w:val="64"/>
        <w:spacing w:before="0" w:beforeAutospacing="0" w:after="0" w:afterAutospacing="0" w:line="320" w:lineRule="exact"/>
        <w:ind w:left="0" w:firstLine="420" w:firstLineChars="200"/>
        <w:jc w:val="both"/>
        <w:rPr>
          <w:rFonts w:hint="eastAsia" w:ascii="仿宋" w:hAnsi="仿宋" w:eastAsia="仿宋" w:cs="Tahoma"/>
          <w:color w:val="000000" w:themeColor="text1"/>
          <w:sz w:val="21"/>
          <w:szCs w:val="21"/>
          <w:lang w:eastAsia="zh-CN"/>
          <w14:textFill>
            <w14:solidFill>
              <w14:schemeClr w14:val="tx1"/>
            </w14:solidFill>
          </w14:textFill>
        </w:rPr>
      </w:pPr>
      <w:r>
        <w:rPr>
          <w:rFonts w:ascii="仿宋" w:hAnsi="仿宋" w:eastAsia="仿宋" w:cs="Tahoma"/>
          <w:color w:val="000000" w:themeColor="text1"/>
          <w:sz w:val="21"/>
          <w:szCs w:val="21"/>
          <w14:textFill>
            <w14:solidFill>
              <w14:schemeClr w14:val="tx1"/>
            </w14:solidFill>
          </w14:textFill>
        </w:rPr>
        <w:t>2</w:t>
      </w:r>
      <w:r>
        <w:rPr>
          <w:rFonts w:hint="eastAsia" w:ascii="仿宋" w:hAnsi="仿宋" w:eastAsia="仿宋" w:cs="Tahoma"/>
          <w:color w:val="000000" w:themeColor="text1"/>
          <w:sz w:val="21"/>
          <w:szCs w:val="21"/>
          <w14:textFill>
            <w14:solidFill>
              <w14:schemeClr w14:val="tx1"/>
            </w14:solidFill>
          </w14:textFill>
        </w:rPr>
        <w:t>、</w:t>
      </w:r>
      <w:r>
        <w:rPr>
          <w:rFonts w:ascii="仿宋" w:hAnsi="仿宋" w:eastAsia="仿宋" w:cs="Tahoma"/>
          <w:color w:val="000000" w:themeColor="text1"/>
          <w:sz w:val="21"/>
          <w:szCs w:val="21"/>
          <w14:textFill>
            <w14:solidFill>
              <w14:schemeClr w14:val="tx1"/>
            </w14:solidFill>
          </w14:textFill>
        </w:rPr>
        <w:t>项目名称：</w:t>
      </w:r>
      <w:r>
        <w:rPr>
          <w:rFonts w:hint="eastAsia" w:ascii="仿宋" w:hAnsi="仿宋" w:eastAsia="仿宋" w:cs="Tahoma"/>
          <w:color w:val="000000" w:themeColor="text1"/>
          <w:sz w:val="21"/>
          <w:szCs w:val="21"/>
          <w:lang w:eastAsia="zh-CN"/>
          <w14:textFill>
            <w14:solidFill>
              <w14:schemeClr w14:val="tx1"/>
            </w14:solidFill>
          </w14:textFill>
        </w:rPr>
        <w:t>洛浦县小麦种子提升项目（采购部分）</w:t>
      </w:r>
    </w:p>
    <w:p>
      <w:pPr>
        <w:pStyle w:val="64"/>
        <w:spacing w:before="0" w:beforeAutospacing="0" w:after="0" w:afterAutospacing="0" w:line="320" w:lineRule="exact"/>
        <w:ind w:left="0" w:firstLine="420" w:firstLineChars="200"/>
        <w:jc w:val="both"/>
        <w:rPr>
          <w:rFonts w:hint="eastAsia" w:ascii="仿宋" w:hAnsi="仿宋" w:eastAsia="仿宋" w:cs="Tahoma"/>
          <w:color w:val="000000" w:themeColor="text1"/>
          <w:sz w:val="21"/>
          <w:szCs w:val="21"/>
          <w:lang w:val="en-US" w:eastAsia="zh-CN"/>
          <w14:textFill>
            <w14:solidFill>
              <w14:schemeClr w14:val="tx1"/>
            </w14:solidFill>
          </w14:textFill>
        </w:rPr>
      </w:pPr>
      <w:r>
        <w:rPr>
          <w:rFonts w:ascii="仿宋" w:hAnsi="仿宋" w:eastAsia="仿宋" w:cs="Tahoma"/>
          <w:color w:val="000000" w:themeColor="text1"/>
          <w:sz w:val="21"/>
          <w:szCs w:val="21"/>
          <w14:textFill>
            <w14:solidFill>
              <w14:schemeClr w14:val="tx1"/>
            </w14:solidFill>
          </w14:textFill>
        </w:rPr>
        <w:t>3</w:t>
      </w:r>
      <w:r>
        <w:rPr>
          <w:rFonts w:hint="eastAsia" w:ascii="仿宋" w:hAnsi="仿宋" w:eastAsia="仿宋" w:cs="Tahoma"/>
          <w:color w:val="000000" w:themeColor="text1"/>
          <w:sz w:val="21"/>
          <w:szCs w:val="21"/>
          <w14:textFill>
            <w14:solidFill>
              <w14:schemeClr w14:val="tx1"/>
            </w14:solidFill>
          </w14:textFill>
        </w:rPr>
        <w:t>、</w:t>
      </w:r>
      <w:r>
        <w:rPr>
          <w:rFonts w:ascii="仿宋" w:hAnsi="仿宋" w:eastAsia="仿宋" w:cs="Tahoma"/>
          <w:color w:val="000000" w:themeColor="text1"/>
          <w:sz w:val="21"/>
          <w:szCs w:val="21"/>
          <w14:textFill>
            <w14:solidFill>
              <w14:schemeClr w14:val="tx1"/>
            </w14:solidFill>
          </w14:textFill>
        </w:rPr>
        <w:t>预算金额（元）：</w:t>
      </w:r>
      <w:r>
        <w:rPr>
          <w:rFonts w:hint="eastAsia" w:ascii="仿宋" w:hAnsi="仿宋" w:eastAsia="仿宋" w:cs="Tahoma"/>
          <w:color w:val="000000" w:themeColor="text1"/>
          <w:sz w:val="21"/>
          <w:szCs w:val="21"/>
          <w:lang w:val="en-US" w:eastAsia="zh-CN"/>
          <w14:textFill>
            <w14:solidFill>
              <w14:schemeClr w14:val="tx1"/>
            </w14:solidFill>
          </w14:textFill>
        </w:rPr>
        <w:t>5382900</w:t>
      </w:r>
      <w:r>
        <w:rPr>
          <w:rFonts w:hint="eastAsia" w:ascii="仿宋" w:hAnsi="仿宋" w:eastAsia="仿宋" w:cs="Tahoma"/>
          <w:color w:val="000000" w:themeColor="text1"/>
          <w:sz w:val="21"/>
          <w:szCs w:val="21"/>
          <w14:textFill>
            <w14:solidFill>
              <w14:schemeClr w14:val="tx1"/>
            </w14:solidFill>
          </w14:textFill>
        </w:rPr>
        <w:t>.</w:t>
      </w:r>
      <w:r>
        <w:rPr>
          <w:rFonts w:ascii="仿宋" w:hAnsi="仿宋" w:eastAsia="仿宋" w:cs="Tahoma"/>
          <w:color w:val="000000" w:themeColor="text1"/>
          <w:sz w:val="21"/>
          <w:szCs w:val="21"/>
          <w14:textFill>
            <w14:solidFill>
              <w14:schemeClr w14:val="tx1"/>
            </w14:solidFill>
          </w14:textFill>
        </w:rPr>
        <w:t>00</w:t>
      </w:r>
    </w:p>
    <w:p>
      <w:pPr>
        <w:pStyle w:val="64"/>
        <w:spacing w:before="0" w:beforeAutospacing="0" w:after="0" w:afterAutospacing="0" w:line="320" w:lineRule="exact"/>
        <w:ind w:left="0" w:firstLine="420" w:firstLineChars="200"/>
        <w:jc w:val="both"/>
        <w:rPr>
          <w:rFonts w:ascii="仿宋" w:hAnsi="仿宋" w:eastAsia="仿宋" w:cs="Tahoma"/>
          <w:color w:val="000000" w:themeColor="text1"/>
          <w:sz w:val="21"/>
          <w:szCs w:val="21"/>
          <w14:textFill>
            <w14:solidFill>
              <w14:schemeClr w14:val="tx1"/>
            </w14:solidFill>
          </w14:textFill>
        </w:rPr>
      </w:pPr>
      <w:r>
        <w:rPr>
          <w:rFonts w:ascii="仿宋" w:hAnsi="仿宋" w:eastAsia="仿宋" w:cs="Tahoma"/>
          <w:color w:val="000000" w:themeColor="text1"/>
          <w:sz w:val="21"/>
          <w:szCs w:val="21"/>
          <w14:textFill>
            <w14:solidFill>
              <w14:schemeClr w14:val="tx1"/>
            </w14:solidFill>
          </w14:textFill>
        </w:rPr>
        <w:t>4</w:t>
      </w:r>
      <w:r>
        <w:rPr>
          <w:rFonts w:hint="eastAsia" w:ascii="仿宋" w:hAnsi="仿宋" w:eastAsia="仿宋" w:cs="Tahoma"/>
          <w:color w:val="000000" w:themeColor="text1"/>
          <w:sz w:val="21"/>
          <w:szCs w:val="21"/>
          <w14:textFill>
            <w14:solidFill>
              <w14:schemeClr w14:val="tx1"/>
            </w14:solidFill>
          </w14:textFill>
        </w:rPr>
        <w:t>、</w:t>
      </w:r>
      <w:r>
        <w:rPr>
          <w:rFonts w:ascii="仿宋" w:hAnsi="仿宋" w:eastAsia="仿宋" w:cs="Tahoma"/>
          <w:color w:val="000000" w:themeColor="text1"/>
          <w:sz w:val="21"/>
          <w:szCs w:val="21"/>
          <w14:textFill>
            <w14:solidFill>
              <w14:schemeClr w14:val="tx1"/>
            </w14:solidFill>
          </w14:textFill>
        </w:rPr>
        <w:t>最高限价（元）：</w:t>
      </w:r>
      <w:r>
        <w:rPr>
          <w:rFonts w:hint="eastAsia" w:ascii="仿宋" w:hAnsi="仿宋" w:eastAsia="仿宋" w:cs="Tahoma"/>
          <w:color w:val="000000" w:themeColor="text1"/>
          <w:sz w:val="21"/>
          <w:szCs w:val="21"/>
          <w:lang w:val="en-US" w:eastAsia="zh-CN"/>
          <w14:textFill>
            <w14:solidFill>
              <w14:schemeClr w14:val="tx1"/>
            </w14:solidFill>
          </w14:textFill>
        </w:rPr>
        <w:t>5382900</w:t>
      </w:r>
      <w:r>
        <w:rPr>
          <w:rFonts w:hint="eastAsia" w:ascii="仿宋" w:hAnsi="仿宋" w:eastAsia="仿宋" w:cs="Tahoma"/>
          <w:color w:val="000000" w:themeColor="text1"/>
          <w:sz w:val="21"/>
          <w:szCs w:val="21"/>
          <w14:textFill>
            <w14:solidFill>
              <w14:schemeClr w14:val="tx1"/>
            </w14:solidFill>
          </w14:textFill>
        </w:rPr>
        <w:t>.00</w:t>
      </w:r>
    </w:p>
    <w:p>
      <w:pPr>
        <w:pStyle w:val="64"/>
        <w:spacing w:before="0" w:beforeAutospacing="0" w:after="0" w:afterAutospacing="0" w:line="320" w:lineRule="exact"/>
        <w:ind w:left="0" w:firstLine="420" w:firstLineChars="200"/>
        <w:rPr>
          <w:rFonts w:ascii="仿宋" w:hAnsi="仿宋" w:eastAsia="仿宋"/>
          <w:color w:val="000000" w:themeColor="text1"/>
          <w14:textFill>
            <w14:solidFill>
              <w14:schemeClr w14:val="tx1"/>
            </w14:solidFill>
          </w14:textFill>
        </w:rPr>
      </w:pPr>
      <w:r>
        <w:rPr>
          <w:rFonts w:ascii="仿宋" w:hAnsi="仿宋" w:eastAsia="仿宋" w:cs="Tahoma"/>
          <w:color w:val="000000" w:themeColor="text1"/>
          <w:sz w:val="21"/>
          <w:szCs w:val="21"/>
          <w14:textFill>
            <w14:solidFill>
              <w14:schemeClr w14:val="tx1"/>
            </w14:solidFill>
          </w14:textFill>
        </w:rPr>
        <w:t>5</w:t>
      </w:r>
      <w:r>
        <w:rPr>
          <w:rFonts w:hint="eastAsia" w:ascii="仿宋" w:hAnsi="仿宋" w:eastAsia="仿宋" w:cs="Tahoma"/>
          <w:color w:val="000000" w:themeColor="text1"/>
          <w:sz w:val="21"/>
          <w:szCs w:val="21"/>
          <w14:textFill>
            <w14:solidFill>
              <w14:schemeClr w14:val="tx1"/>
            </w14:solidFill>
          </w14:textFill>
        </w:rPr>
        <w:t>、</w:t>
      </w:r>
      <w:r>
        <w:rPr>
          <w:rFonts w:ascii="仿宋" w:hAnsi="仿宋" w:eastAsia="仿宋" w:cs="Tahoma"/>
          <w:color w:val="000000" w:themeColor="text1"/>
          <w:sz w:val="21"/>
          <w:szCs w:val="21"/>
          <w14:textFill>
            <w14:solidFill>
              <w14:schemeClr w14:val="tx1"/>
            </w14:solidFill>
          </w14:textFill>
        </w:rPr>
        <w:t>采购需求：</w:t>
      </w:r>
      <w:r>
        <w:rPr>
          <w:rFonts w:ascii="Calibri" w:hAnsi="Calibri" w:eastAsia="仿宋" w:cs="Calibri"/>
          <w:color w:val="000000" w:themeColor="text1"/>
          <w:sz w:val="21"/>
          <w:szCs w:val="21"/>
          <w14:textFill>
            <w14:solidFill>
              <w14:schemeClr w14:val="tx1"/>
            </w14:solidFill>
          </w14:textFill>
        </w:rPr>
        <w:t> </w:t>
      </w:r>
    </w:p>
    <w:tbl>
      <w:tblPr>
        <w:tblStyle w:val="69"/>
        <w:tblW w:w="9239" w:type="dxa"/>
        <w:tblInd w:w="0" w:type="dxa"/>
        <w:tblLayout w:type="fixed"/>
        <w:tblCellMar>
          <w:top w:w="15" w:type="dxa"/>
          <w:left w:w="15" w:type="dxa"/>
          <w:bottom w:w="15" w:type="dxa"/>
          <w:right w:w="15" w:type="dxa"/>
        </w:tblCellMar>
      </w:tblPr>
      <w:tblGrid>
        <w:gridCol w:w="933"/>
        <w:gridCol w:w="1233"/>
        <w:gridCol w:w="863"/>
        <w:gridCol w:w="1627"/>
        <w:gridCol w:w="773"/>
        <w:gridCol w:w="2112"/>
        <w:gridCol w:w="1698"/>
      </w:tblGrid>
      <w:tr>
        <w:tblPrEx>
          <w:tblCellMar>
            <w:top w:w="15" w:type="dxa"/>
            <w:left w:w="15" w:type="dxa"/>
            <w:bottom w:w="15" w:type="dxa"/>
            <w:right w:w="15" w:type="dxa"/>
          </w:tblCellMar>
        </w:tblPrEx>
        <w:tc>
          <w:tcPr>
            <w:tcW w:w="933" w:type="dxa"/>
            <w:tcBorders>
              <w:top w:val="single" w:color="auto" w:sz="4" w:space="0"/>
              <w:left w:val="single" w:color="auto" w:sz="4" w:space="0"/>
              <w:bottom w:val="single" w:color="auto" w:sz="4" w:space="0"/>
              <w:right w:val="single" w:color="auto" w:sz="4" w:space="0"/>
            </w:tcBorders>
            <w:noWrap/>
            <w:tcMar>
              <w:top w:w="75" w:type="dxa"/>
              <w:left w:w="150" w:type="dxa"/>
              <w:bottom w:w="75" w:type="dxa"/>
              <w:right w:w="150" w:type="dxa"/>
            </w:tcMar>
            <w:vAlign w:val="center"/>
          </w:tcPr>
          <w:p>
            <w:pPr>
              <w:widowControl/>
              <w:spacing w:after="150" w:line="240" w:lineRule="auto"/>
              <w:ind w:left="105" w:hanging="105"/>
              <w:jc w:val="center"/>
              <w:rPr>
                <w:rFonts w:ascii="仿宋" w:hAnsi="仿宋" w:eastAsia="仿宋" w:cs="Arial"/>
                <w:color w:val="000000" w:themeColor="text1"/>
                <w:kern w:val="0"/>
                <w14:textFill>
                  <w14:solidFill>
                    <w14:schemeClr w14:val="tx1"/>
                  </w14:solidFill>
                </w14:textFill>
              </w:rPr>
            </w:pPr>
            <w:r>
              <w:rPr>
                <w:rFonts w:ascii="Calibri" w:hAnsi="Calibri" w:eastAsia="仿宋" w:cs="Calibri"/>
                <w:color w:val="000000" w:themeColor="text1"/>
                <w:kern w:val="0"/>
                <w14:textFill>
                  <w14:solidFill>
                    <w14:schemeClr w14:val="tx1"/>
                  </w14:solidFill>
                </w14:textFill>
              </w:rPr>
              <w:t>  </w:t>
            </w:r>
            <w:r>
              <w:rPr>
                <w:rFonts w:ascii="仿宋" w:hAnsi="仿宋" w:eastAsia="仿宋" w:cs="Arial"/>
                <w:color w:val="000000" w:themeColor="text1"/>
                <w:kern w:val="0"/>
                <w14:textFill>
                  <w14:solidFill>
                    <w14:schemeClr w14:val="tx1"/>
                  </w14:solidFill>
                </w14:textFill>
              </w:rPr>
              <w:t>标项序号</w:t>
            </w:r>
          </w:p>
        </w:tc>
        <w:tc>
          <w:tcPr>
            <w:tcW w:w="1233" w:type="dxa"/>
            <w:tcBorders>
              <w:top w:val="single" w:color="auto" w:sz="4" w:space="0"/>
              <w:left w:val="single" w:color="auto" w:sz="4" w:space="0"/>
              <w:bottom w:val="single" w:color="auto" w:sz="4" w:space="0"/>
              <w:right w:val="single" w:color="auto" w:sz="4" w:space="0"/>
            </w:tcBorders>
            <w:noWrap/>
            <w:tcMar>
              <w:top w:w="75" w:type="dxa"/>
              <w:left w:w="150" w:type="dxa"/>
              <w:bottom w:w="75" w:type="dxa"/>
              <w:right w:w="150" w:type="dxa"/>
            </w:tcMar>
            <w:vAlign w:val="center"/>
          </w:tcPr>
          <w:p>
            <w:pPr>
              <w:widowControl/>
              <w:spacing w:after="150" w:line="240" w:lineRule="auto"/>
              <w:ind w:left="105" w:hanging="105"/>
              <w:jc w:val="center"/>
              <w:rPr>
                <w:rFonts w:ascii="仿宋" w:hAnsi="仿宋" w:eastAsia="仿宋" w:cs="Arial"/>
                <w:color w:val="000000" w:themeColor="text1"/>
                <w:kern w:val="0"/>
                <w14:textFill>
                  <w14:solidFill>
                    <w14:schemeClr w14:val="tx1"/>
                  </w14:solidFill>
                </w14:textFill>
              </w:rPr>
            </w:pPr>
            <w:r>
              <w:rPr>
                <w:rFonts w:ascii="仿宋" w:hAnsi="仿宋" w:eastAsia="仿宋" w:cs="Arial"/>
                <w:color w:val="000000" w:themeColor="text1"/>
                <w:kern w:val="0"/>
                <w14:textFill>
                  <w14:solidFill>
                    <w14:schemeClr w14:val="tx1"/>
                  </w14:solidFill>
                </w14:textFill>
              </w:rPr>
              <w:t>标项名称</w:t>
            </w:r>
          </w:p>
        </w:tc>
        <w:tc>
          <w:tcPr>
            <w:tcW w:w="863" w:type="dxa"/>
            <w:tcBorders>
              <w:top w:val="single" w:color="auto" w:sz="4" w:space="0"/>
              <w:left w:val="single" w:color="auto" w:sz="4" w:space="0"/>
              <w:bottom w:val="single" w:color="auto" w:sz="4" w:space="0"/>
              <w:right w:val="single" w:color="auto" w:sz="4" w:space="0"/>
            </w:tcBorders>
            <w:noWrap/>
            <w:tcMar>
              <w:top w:w="75" w:type="dxa"/>
              <w:left w:w="150" w:type="dxa"/>
              <w:bottom w:w="75" w:type="dxa"/>
              <w:right w:w="150" w:type="dxa"/>
            </w:tcMar>
            <w:vAlign w:val="center"/>
          </w:tcPr>
          <w:p>
            <w:pPr>
              <w:widowControl/>
              <w:spacing w:after="150" w:line="240" w:lineRule="auto"/>
              <w:ind w:left="105" w:hanging="105"/>
              <w:jc w:val="both"/>
              <w:rPr>
                <w:rFonts w:ascii="仿宋" w:hAnsi="仿宋" w:eastAsia="仿宋" w:cs="Arial"/>
                <w:color w:val="000000" w:themeColor="text1"/>
                <w:kern w:val="0"/>
                <w14:textFill>
                  <w14:solidFill>
                    <w14:schemeClr w14:val="tx1"/>
                  </w14:solidFill>
                </w14:textFill>
              </w:rPr>
            </w:pPr>
            <w:r>
              <w:rPr>
                <w:rFonts w:ascii="仿宋" w:hAnsi="仿宋" w:eastAsia="仿宋" w:cs="Arial"/>
                <w:color w:val="000000" w:themeColor="text1"/>
                <w:kern w:val="0"/>
                <w14:textFill>
                  <w14:solidFill>
                    <w14:schemeClr w14:val="tx1"/>
                  </w14:solidFill>
                </w14:textFill>
              </w:rPr>
              <w:t>数量</w:t>
            </w:r>
          </w:p>
        </w:tc>
        <w:tc>
          <w:tcPr>
            <w:tcW w:w="1627" w:type="dxa"/>
            <w:tcBorders>
              <w:top w:val="single" w:color="auto" w:sz="4" w:space="0"/>
              <w:left w:val="single" w:color="auto" w:sz="4" w:space="0"/>
              <w:bottom w:val="single" w:color="auto" w:sz="4" w:space="0"/>
              <w:right w:val="single" w:color="auto" w:sz="4" w:space="0"/>
            </w:tcBorders>
            <w:noWrap/>
            <w:tcMar>
              <w:top w:w="75" w:type="dxa"/>
              <w:left w:w="150" w:type="dxa"/>
              <w:bottom w:w="75" w:type="dxa"/>
              <w:right w:w="150" w:type="dxa"/>
            </w:tcMar>
            <w:vAlign w:val="center"/>
          </w:tcPr>
          <w:p>
            <w:pPr>
              <w:widowControl/>
              <w:spacing w:after="150" w:line="240" w:lineRule="auto"/>
              <w:ind w:left="105" w:hanging="105"/>
              <w:jc w:val="center"/>
              <w:rPr>
                <w:rFonts w:ascii="仿宋" w:hAnsi="仿宋" w:eastAsia="仿宋" w:cs="Arial"/>
                <w:color w:val="000000" w:themeColor="text1"/>
                <w:kern w:val="0"/>
                <w14:textFill>
                  <w14:solidFill>
                    <w14:schemeClr w14:val="tx1"/>
                  </w14:solidFill>
                </w14:textFill>
              </w:rPr>
            </w:pPr>
            <w:r>
              <w:rPr>
                <w:rFonts w:ascii="仿宋" w:hAnsi="仿宋" w:eastAsia="仿宋" w:cs="Arial"/>
                <w:color w:val="000000" w:themeColor="text1"/>
                <w:kern w:val="0"/>
                <w14:textFill>
                  <w14:solidFill>
                    <w14:schemeClr w14:val="tx1"/>
                  </w14:solidFill>
                </w14:textFill>
              </w:rPr>
              <w:t>预算金额(元)</w:t>
            </w:r>
          </w:p>
        </w:tc>
        <w:tc>
          <w:tcPr>
            <w:tcW w:w="773" w:type="dxa"/>
            <w:tcBorders>
              <w:top w:val="single" w:color="auto" w:sz="4" w:space="0"/>
              <w:left w:val="single" w:color="auto" w:sz="4" w:space="0"/>
              <w:bottom w:val="single" w:color="auto" w:sz="4" w:space="0"/>
              <w:right w:val="single" w:color="auto" w:sz="4" w:space="0"/>
            </w:tcBorders>
            <w:noWrap/>
            <w:tcMar>
              <w:top w:w="75" w:type="dxa"/>
              <w:left w:w="150" w:type="dxa"/>
              <w:bottom w:w="75" w:type="dxa"/>
              <w:right w:w="150" w:type="dxa"/>
            </w:tcMar>
            <w:vAlign w:val="center"/>
          </w:tcPr>
          <w:p>
            <w:pPr>
              <w:widowControl/>
              <w:spacing w:after="150" w:line="240" w:lineRule="auto"/>
              <w:ind w:left="105" w:hanging="105"/>
              <w:jc w:val="center"/>
              <w:rPr>
                <w:rFonts w:ascii="仿宋" w:hAnsi="仿宋" w:eastAsia="仿宋" w:cs="Arial"/>
                <w:color w:val="000000" w:themeColor="text1"/>
                <w:kern w:val="0"/>
                <w14:textFill>
                  <w14:solidFill>
                    <w14:schemeClr w14:val="tx1"/>
                  </w14:solidFill>
                </w14:textFill>
              </w:rPr>
            </w:pPr>
            <w:r>
              <w:rPr>
                <w:rFonts w:ascii="仿宋" w:hAnsi="仿宋" w:eastAsia="仿宋" w:cs="Arial"/>
                <w:color w:val="000000" w:themeColor="text1"/>
                <w:kern w:val="0"/>
                <w14:textFill>
                  <w14:solidFill>
                    <w14:schemeClr w14:val="tx1"/>
                  </w14:solidFill>
                </w14:textFill>
              </w:rPr>
              <w:t>单位</w:t>
            </w:r>
          </w:p>
        </w:tc>
        <w:tc>
          <w:tcPr>
            <w:tcW w:w="2112" w:type="dxa"/>
            <w:tcBorders>
              <w:top w:val="single" w:color="auto" w:sz="4" w:space="0"/>
              <w:left w:val="single" w:color="auto" w:sz="4" w:space="0"/>
              <w:bottom w:val="single" w:color="auto" w:sz="4" w:space="0"/>
              <w:right w:val="single" w:color="auto" w:sz="4" w:space="0"/>
            </w:tcBorders>
            <w:noWrap/>
            <w:tcMar>
              <w:top w:w="75" w:type="dxa"/>
              <w:left w:w="150" w:type="dxa"/>
              <w:bottom w:w="75" w:type="dxa"/>
              <w:right w:w="150" w:type="dxa"/>
            </w:tcMar>
            <w:vAlign w:val="center"/>
          </w:tcPr>
          <w:p>
            <w:pPr>
              <w:widowControl/>
              <w:spacing w:after="150" w:line="240" w:lineRule="auto"/>
              <w:ind w:left="105" w:hanging="105"/>
              <w:jc w:val="center"/>
              <w:rPr>
                <w:rFonts w:ascii="仿宋" w:hAnsi="仿宋" w:eastAsia="仿宋" w:cs="Arial"/>
                <w:color w:val="000000" w:themeColor="text1"/>
                <w:kern w:val="0"/>
                <w14:textFill>
                  <w14:solidFill>
                    <w14:schemeClr w14:val="tx1"/>
                  </w14:solidFill>
                </w14:textFill>
              </w:rPr>
            </w:pPr>
            <w:r>
              <w:rPr>
                <w:rFonts w:ascii="仿宋" w:hAnsi="仿宋" w:eastAsia="仿宋" w:cs="Arial"/>
                <w:color w:val="000000" w:themeColor="text1"/>
                <w:kern w:val="0"/>
                <w14:textFill>
                  <w14:solidFill>
                    <w14:schemeClr w14:val="tx1"/>
                  </w14:solidFill>
                </w14:textFill>
              </w:rPr>
              <w:t>简要规格描述</w:t>
            </w:r>
          </w:p>
        </w:tc>
        <w:tc>
          <w:tcPr>
            <w:tcW w:w="1698" w:type="dxa"/>
            <w:tcBorders>
              <w:top w:val="single" w:color="auto" w:sz="4" w:space="0"/>
              <w:left w:val="single" w:color="auto" w:sz="4" w:space="0"/>
              <w:bottom w:val="single" w:color="auto" w:sz="4" w:space="0"/>
              <w:right w:val="single" w:color="auto" w:sz="4" w:space="0"/>
            </w:tcBorders>
            <w:noWrap/>
            <w:tcMar>
              <w:top w:w="75" w:type="dxa"/>
              <w:left w:w="150" w:type="dxa"/>
              <w:bottom w:w="75" w:type="dxa"/>
              <w:right w:w="150" w:type="dxa"/>
            </w:tcMar>
            <w:vAlign w:val="center"/>
          </w:tcPr>
          <w:p>
            <w:pPr>
              <w:widowControl/>
              <w:spacing w:after="150" w:line="240" w:lineRule="auto"/>
              <w:ind w:left="105" w:hanging="105"/>
              <w:jc w:val="center"/>
              <w:rPr>
                <w:rFonts w:ascii="仿宋" w:hAnsi="仿宋" w:eastAsia="仿宋" w:cs="Arial"/>
                <w:color w:val="000000" w:themeColor="text1"/>
                <w:kern w:val="0"/>
                <w14:textFill>
                  <w14:solidFill>
                    <w14:schemeClr w14:val="tx1"/>
                  </w14:solidFill>
                </w14:textFill>
              </w:rPr>
            </w:pPr>
            <w:r>
              <w:rPr>
                <w:rFonts w:ascii="仿宋" w:hAnsi="仿宋" w:eastAsia="仿宋" w:cs="Arial"/>
                <w:color w:val="000000" w:themeColor="text1"/>
                <w:kern w:val="0"/>
                <w14:textFill>
                  <w14:solidFill>
                    <w14:schemeClr w14:val="tx1"/>
                  </w14:solidFill>
                </w14:textFill>
              </w:rPr>
              <w:t>备注</w:t>
            </w:r>
          </w:p>
        </w:tc>
      </w:tr>
      <w:tr>
        <w:tblPrEx>
          <w:tblCellMar>
            <w:top w:w="15" w:type="dxa"/>
            <w:left w:w="15" w:type="dxa"/>
            <w:bottom w:w="15" w:type="dxa"/>
            <w:right w:w="15" w:type="dxa"/>
          </w:tblCellMar>
        </w:tblPrEx>
        <w:tc>
          <w:tcPr>
            <w:tcW w:w="933" w:type="dxa"/>
            <w:tcBorders>
              <w:top w:val="single" w:color="auto" w:sz="4" w:space="0"/>
              <w:left w:val="single" w:color="auto" w:sz="4" w:space="0"/>
              <w:bottom w:val="single" w:color="auto" w:sz="4" w:space="0"/>
              <w:right w:val="single" w:color="auto" w:sz="4" w:space="0"/>
            </w:tcBorders>
            <w:noWrap/>
            <w:tcMar>
              <w:top w:w="75" w:type="dxa"/>
              <w:left w:w="150" w:type="dxa"/>
              <w:bottom w:w="75" w:type="dxa"/>
              <w:right w:w="150" w:type="dxa"/>
            </w:tcMar>
            <w:vAlign w:val="center"/>
          </w:tcPr>
          <w:p>
            <w:pPr>
              <w:widowControl/>
              <w:spacing w:after="150" w:line="240" w:lineRule="auto"/>
              <w:ind w:left="105" w:hanging="105"/>
              <w:jc w:val="center"/>
              <w:rPr>
                <w:rFonts w:ascii="仿宋" w:hAnsi="仿宋" w:eastAsia="仿宋" w:cs="Arial"/>
                <w:color w:val="000000" w:themeColor="text1"/>
                <w:kern w:val="0"/>
                <w14:textFill>
                  <w14:solidFill>
                    <w14:schemeClr w14:val="tx1"/>
                  </w14:solidFill>
                </w14:textFill>
              </w:rPr>
            </w:pPr>
            <w:r>
              <w:rPr>
                <w:rFonts w:ascii="仿宋" w:hAnsi="仿宋" w:eastAsia="仿宋" w:cs="Arial"/>
                <w:color w:val="000000" w:themeColor="text1"/>
                <w:kern w:val="0"/>
                <w14:textFill>
                  <w14:solidFill>
                    <w14:schemeClr w14:val="tx1"/>
                  </w14:solidFill>
                </w14:textFill>
              </w:rPr>
              <w:t>1</w:t>
            </w:r>
          </w:p>
        </w:tc>
        <w:tc>
          <w:tcPr>
            <w:tcW w:w="1233" w:type="dxa"/>
            <w:tcBorders>
              <w:top w:val="single" w:color="auto" w:sz="4" w:space="0"/>
              <w:left w:val="single" w:color="auto" w:sz="4" w:space="0"/>
              <w:bottom w:val="single" w:color="auto" w:sz="4" w:space="0"/>
              <w:right w:val="single" w:color="auto" w:sz="4" w:space="0"/>
            </w:tcBorders>
            <w:noWrap/>
            <w:tcMar>
              <w:top w:w="75" w:type="dxa"/>
              <w:left w:w="150" w:type="dxa"/>
              <w:bottom w:w="75" w:type="dxa"/>
              <w:right w:w="150" w:type="dxa"/>
            </w:tcMar>
            <w:vAlign w:val="center"/>
          </w:tcPr>
          <w:p>
            <w:pPr>
              <w:widowControl/>
              <w:spacing w:after="150" w:line="240" w:lineRule="auto"/>
              <w:ind w:left="105" w:hanging="105"/>
              <w:jc w:val="center"/>
              <w:rPr>
                <w:rFonts w:hint="eastAsia" w:ascii="仿宋" w:hAnsi="仿宋" w:eastAsia="仿宋" w:cs="Arial"/>
                <w:color w:val="000000" w:themeColor="text1"/>
                <w:kern w:val="0"/>
                <w:lang w:eastAsia="zh-CN"/>
                <w14:textFill>
                  <w14:solidFill>
                    <w14:schemeClr w14:val="tx1"/>
                  </w14:solidFill>
                </w14:textFill>
              </w:rPr>
            </w:pPr>
            <w:r>
              <w:rPr>
                <w:rFonts w:hint="eastAsia" w:ascii="仿宋" w:hAnsi="仿宋" w:eastAsia="仿宋" w:cs="Arial"/>
                <w:color w:val="000000" w:themeColor="text1"/>
                <w:kern w:val="0"/>
                <w:lang w:eastAsia="zh-CN"/>
                <w14:textFill>
                  <w14:solidFill>
                    <w14:schemeClr w14:val="tx1"/>
                  </w14:solidFill>
                </w14:textFill>
              </w:rPr>
              <w:t>洛浦县小麦种子提升项目（采购部分）</w:t>
            </w:r>
          </w:p>
        </w:tc>
        <w:tc>
          <w:tcPr>
            <w:tcW w:w="863" w:type="dxa"/>
            <w:tcBorders>
              <w:top w:val="single" w:color="auto" w:sz="4" w:space="0"/>
              <w:left w:val="single" w:color="auto" w:sz="4" w:space="0"/>
              <w:bottom w:val="single" w:color="auto" w:sz="4" w:space="0"/>
              <w:right w:val="single" w:color="auto" w:sz="4" w:space="0"/>
            </w:tcBorders>
            <w:noWrap/>
            <w:tcMar>
              <w:top w:w="75" w:type="dxa"/>
              <w:left w:w="150" w:type="dxa"/>
              <w:bottom w:w="75" w:type="dxa"/>
              <w:right w:w="150" w:type="dxa"/>
            </w:tcMar>
            <w:vAlign w:val="center"/>
          </w:tcPr>
          <w:p>
            <w:pPr>
              <w:widowControl/>
              <w:spacing w:after="150" w:line="240" w:lineRule="auto"/>
              <w:ind w:left="105" w:hanging="105"/>
              <w:jc w:val="center"/>
              <w:rPr>
                <w:rFonts w:ascii="仿宋" w:hAnsi="仿宋" w:eastAsia="仿宋" w:cs="Arial"/>
                <w:color w:val="000000" w:themeColor="text1"/>
                <w:kern w:val="0"/>
                <w14:textFill>
                  <w14:solidFill>
                    <w14:schemeClr w14:val="tx1"/>
                  </w14:solidFill>
                </w14:textFill>
              </w:rPr>
            </w:pPr>
            <w:r>
              <w:rPr>
                <w:rFonts w:ascii="仿宋" w:hAnsi="仿宋" w:eastAsia="仿宋" w:cs="Arial"/>
                <w:color w:val="000000" w:themeColor="text1"/>
                <w:kern w:val="0"/>
                <w14:textFill>
                  <w14:solidFill>
                    <w14:schemeClr w14:val="tx1"/>
                  </w14:solidFill>
                </w14:textFill>
              </w:rPr>
              <w:t>1</w:t>
            </w:r>
          </w:p>
        </w:tc>
        <w:tc>
          <w:tcPr>
            <w:tcW w:w="1627" w:type="dxa"/>
            <w:tcBorders>
              <w:top w:val="single" w:color="auto" w:sz="4" w:space="0"/>
              <w:left w:val="single" w:color="auto" w:sz="4" w:space="0"/>
              <w:bottom w:val="single" w:color="auto" w:sz="4" w:space="0"/>
              <w:right w:val="single" w:color="auto" w:sz="4" w:space="0"/>
            </w:tcBorders>
            <w:noWrap/>
            <w:tcMar>
              <w:top w:w="75" w:type="dxa"/>
              <w:left w:w="150" w:type="dxa"/>
              <w:bottom w:w="75" w:type="dxa"/>
              <w:right w:w="150" w:type="dxa"/>
            </w:tcMar>
            <w:vAlign w:val="center"/>
          </w:tcPr>
          <w:p>
            <w:pPr>
              <w:widowControl/>
              <w:spacing w:after="150" w:line="240" w:lineRule="auto"/>
              <w:ind w:left="105" w:hanging="105"/>
              <w:jc w:val="center"/>
              <w:rPr>
                <w:rFonts w:ascii="仿宋" w:hAnsi="仿宋" w:eastAsia="仿宋" w:cs="Arial"/>
                <w:color w:val="000000" w:themeColor="text1"/>
                <w:kern w:val="0"/>
                <w14:textFill>
                  <w14:solidFill>
                    <w14:schemeClr w14:val="tx1"/>
                  </w14:solidFill>
                </w14:textFill>
              </w:rPr>
            </w:pPr>
            <w:r>
              <w:rPr>
                <w:rFonts w:hint="eastAsia" w:ascii="仿宋" w:hAnsi="仿宋" w:eastAsia="仿宋" w:cs="Tahoma"/>
                <w:color w:val="000000" w:themeColor="text1"/>
                <w:szCs w:val="21"/>
                <w:lang w:val="en-US" w:eastAsia="zh-CN"/>
                <w14:textFill>
                  <w14:solidFill>
                    <w14:schemeClr w14:val="tx1"/>
                  </w14:solidFill>
                </w14:textFill>
              </w:rPr>
              <w:t>5382900</w:t>
            </w:r>
            <w:r>
              <w:rPr>
                <w:rFonts w:hint="eastAsia" w:ascii="仿宋" w:hAnsi="仿宋" w:eastAsia="仿宋" w:cs="Tahoma"/>
                <w:color w:val="000000" w:themeColor="text1"/>
                <w:szCs w:val="21"/>
                <w14:textFill>
                  <w14:solidFill>
                    <w14:schemeClr w14:val="tx1"/>
                  </w14:solidFill>
                </w14:textFill>
              </w:rPr>
              <w:t>.00</w:t>
            </w:r>
          </w:p>
        </w:tc>
        <w:tc>
          <w:tcPr>
            <w:tcW w:w="773" w:type="dxa"/>
            <w:tcBorders>
              <w:top w:val="single" w:color="auto" w:sz="4" w:space="0"/>
              <w:left w:val="single" w:color="auto" w:sz="4" w:space="0"/>
              <w:bottom w:val="single" w:color="auto" w:sz="4" w:space="0"/>
              <w:right w:val="single" w:color="auto" w:sz="4" w:space="0"/>
            </w:tcBorders>
            <w:noWrap/>
            <w:tcMar>
              <w:top w:w="75" w:type="dxa"/>
              <w:left w:w="150" w:type="dxa"/>
              <w:bottom w:w="75" w:type="dxa"/>
              <w:right w:w="150" w:type="dxa"/>
            </w:tcMar>
            <w:vAlign w:val="center"/>
          </w:tcPr>
          <w:p>
            <w:pPr>
              <w:widowControl/>
              <w:spacing w:after="150" w:line="240" w:lineRule="auto"/>
              <w:ind w:left="105" w:hanging="105"/>
              <w:jc w:val="center"/>
              <w:rPr>
                <w:rFonts w:ascii="仿宋" w:hAnsi="仿宋" w:eastAsia="仿宋" w:cs="Arial"/>
                <w:color w:val="000000" w:themeColor="text1"/>
                <w:kern w:val="0"/>
                <w14:textFill>
                  <w14:solidFill>
                    <w14:schemeClr w14:val="tx1"/>
                  </w14:solidFill>
                </w14:textFill>
              </w:rPr>
            </w:pPr>
            <w:r>
              <w:rPr>
                <w:rFonts w:hint="eastAsia" w:ascii="仿宋" w:hAnsi="仿宋" w:eastAsia="仿宋" w:cs="Arial"/>
                <w:color w:val="000000" w:themeColor="text1"/>
                <w:kern w:val="0"/>
                <w14:textFill>
                  <w14:solidFill>
                    <w14:schemeClr w14:val="tx1"/>
                  </w14:solidFill>
                </w14:textFill>
              </w:rPr>
              <w:t>项</w:t>
            </w:r>
          </w:p>
        </w:tc>
        <w:tc>
          <w:tcPr>
            <w:tcW w:w="2112" w:type="dxa"/>
            <w:tcBorders>
              <w:top w:val="single" w:color="auto" w:sz="4" w:space="0"/>
              <w:left w:val="single" w:color="auto" w:sz="4" w:space="0"/>
              <w:bottom w:val="single" w:color="auto" w:sz="4" w:space="0"/>
              <w:right w:val="single" w:color="auto" w:sz="4" w:space="0"/>
            </w:tcBorders>
            <w:noWrap/>
            <w:tcMar>
              <w:top w:w="75" w:type="dxa"/>
              <w:left w:w="150" w:type="dxa"/>
              <w:bottom w:w="75" w:type="dxa"/>
              <w:right w:w="150" w:type="dxa"/>
            </w:tcMar>
            <w:vAlign w:val="center"/>
          </w:tcPr>
          <w:p>
            <w:pPr>
              <w:widowControl/>
              <w:spacing w:after="150" w:line="240" w:lineRule="auto"/>
              <w:ind w:left="105" w:hanging="105"/>
              <w:jc w:val="center"/>
              <w:rPr>
                <w:rFonts w:hint="eastAsia" w:ascii="仿宋" w:hAnsi="仿宋" w:eastAsia="仿宋" w:cs="Arial"/>
                <w:color w:val="000000" w:themeColor="text1"/>
                <w:kern w:val="0"/>
                <w:lang w:val="en-US" w:eastAsia="zh-CN"/>
                <w14:textFill>
                  <w14:solidFill>
                    <w14:schemeClr w14:val="tx1"/>
                  </w14:solidFill>
                </w14:textFill>
              </w:rPr>
            </w:pPr>
            <w:r>
              <w:rPr>
                <w:rFonts w:hint="eastAsia" w:ascii="仿宋" w:hAnsi="仿宋" w:eastAsia="仿宋" w:cs="Arial"/>
                <w:color w:val="000000" w:themeColor="text1"/>
                <w:kern w:val="0"/>
                <w:lang w:val="en-US" w:eastAsia="zh-CN"/>
                <w14:textFill>
                  <w14:solidFill>
                    <w14:schemeClr w14:val="tx1"/>
                  </w14:solidFill>
                </w14:textFill>
              </w:rPr>
              <w:t>对8个乡镇及洛浦县种子公司配备小麦种子精选设备及割麦晾晒机。</w:t>
            </w:r>
          </w:p>
        </w:tc>
        <w:tc>
          <w:tcPr>
            <w:tcW w:w="1698" w:type="dxa"/>
            <w:tcBorders>
              <w:top w:val="single" w:color="auto" w:sz="4" w:space="0"/>
              <w:left w:val="single" w:color="auto" w:sz="4" w:space="0"/>
              <w:bottom w:val="single" w:color="auto" w:sz="4" w:space="0"/>
              <w:right w:val="single" w:color="auto" w:sz="4" w:space="0"/>
            </w:tcBorders>
            <w:noWrap/>
            <w:tcMar>
              <w:top w:w="75" w:type="dxa"/>
              <w:left w:w="150" w:type="dxa"/>
              <w:bottom w:w="75" w:type="dxa"/>
              <w:right w:w="150" w:type="dxa"/>
            </w:tcMar>
            <w:vAlign w:val="center"/>
          </w:tcPr>
          <w:p>
            <w:pPr>
              <w:widowControl/>
              <w:spacing w:after="150" w:line="240" w:lineRule="auto"/>
              <w:ind w:left="105" w:hanging="105"/>
              <w:jc w:val="center"/>
              <w:rPr>
                <w:rFonts w:hint="default" w:ascii="仿宋" w:hAnsi="仿宋" w:eastAsia="仿宋" w:cs="Arial"/>
                <w:color w:val="000000" w:themeColor="text1"/>
                <w:kern w:val="0"/>
                <w:lang w:val="en-US" w:eastAsia="zh-CN"/>
                <w14:textFill>
                  <w14:solidFill>
                    <w14:schemeClr w14:val="tx1"/>
                  </w14:solidFill>
                </w14:textFill>
              </w:rPr>
            </w:pPr>
            <w:r>
              <w:rPr>
                <w:rFonts w:hint="eastAsia" w:ascii="仿宋" w:hAnsi="仿宋" w:eastAsia="仿宋" w:cs="Arial"/>
                <w:color w:val="000000" w:themeColor="text1"/>
                <w:kern w:val="0"/>
                <w:lang w:val="en-US" w:eastAsia="zh-CN"/>
                <w14:textFill>
                  <w14:solidFill>
                    <w14:schemeClr w14:val="tx1"/>
                  </w14:solidFill>
                </w14:textFill>
              </w:rPr>
              <w:t>详见招标文件</w:t>
            </w:r>
          </w:p>
        </w:tc>
      </w:tr>
    </w:tbl>
    <w:p>
      <w:pPr>
        <w:pStyle w:val="64"/>
        <w:numPr>
          <w:ilvl w:val="0"/>
          <w:numId w:val="6"/>
        </w:numPr>
        <w:spacing w:before="0" w:beforeAutospacing="0" w:after="0" w:afterAutospacing="0" w:line="320" w:lineRule="exact"/>
        <w:ind w:firstLine="210" w:firstLineChars="100"/>
        <w:rPr>
          <w:rFonts w:ascii="仿宋" w:hAnsi="仿宋" w:eastAsia="仿宋" w:cs="Tahoma"/>
          <w:color w:val="000000" w:themeColor="text1"/>
          <w:sz w:val="21"/>
          <w:szCs w:val="21"/>
          <w14:textFill>
            <w14:solidFill>
              <w14:schemeClr w14:val="tx1"/>
            </w14:solidFill>
          </w14:textFill>
        </w:rPr>
      </w:pPr>
      <w:r>
        <w:rPr>
          <w:rFonts w:hint="eastAsia" w:ascii="仿宋" w:hAnsi="仿宋" w:eastAsia="仿宋" w:cs="Tahoma"/>
          <w:color w:val="000000" w:themeColor="text1"/>
          <w:sz w:val="21"/>
          <w:szCs w:val="21"/>
          <w14:textFill>
            <w14:solidFill>
              <w14:schemeClr w14:val="tx1"/>
            </w14:solidFill>
          </w14:textFill>
        </w:rPr>
        <w:t>本项目（是/否）接受联合体投标：否</w:t>
      </w:r>
      <w:r>
        <w:rPr>
          <w:rFonts w:ascii="仿宋" w:hAnsi="仿宋" w:eastAsia="仿宋" w:cs="Tahoma"/>
          <w:color w:val="000000" w:themeColor="text1"/>
          <w:sz w:val="21"/>
          <w:szCs w:val="21"/>
          <w14:textFill>
            <w14:solidFill>
              <w14:schemeClr w14:val="tx1"/>
            </w14:solidFill>
          </w14:textFill>
        </w:rPr>
        <w:t>。</w:t>
      </w:r>
    </w:p>
    <w:p>
      <w:pPr>
        <w:pStyle w:val="64"/>
        <w:spacing w:before="0" w:beforeAutospacing="0" w:after="0" w:afterAutospacing="0" w:line="340" w:lineRule="exact"/>
        <w:ind w:left="0" w:firstLine="480" w:firstLineChars="200"/>
        <w:rPr>
          <w:rFonts w:ascii="仿宋" w:hAnsi="仿宋" w:eastAsia="仿宋" w:cs="Tahoma"/>
          <w:color w:val="FF0000"/>
          <w:sz w:val="21"/>
          <w:szCs w:val="21"/>
        </w:rPr>
      </w:pPr>
      <w:r>
        <w:rPr>
          <w:rFonts w:hint="eastAsia" w:ascii="仿宋" w:hAnsi="仿宋" w:eastAsia="仿宋"/>
          <w:color w:val="000000" w:themeColor="text1"/>
          <w:kern w:val="2"/>
          <w14:textFill>
            <w14:solidFill>
              <w14:schemeClr w14:val="tx1"/>
            </w14:solidFill>
          </w14:textFill>
        </w:rPr>
        <w:t>合同履行期限：</w:t>
      </w:r>
      <w:r>
        <w:rPr>
          <w:rFonts w:hint="eastAsia" w:ascii="仿宋" w:hAnsi="仿宋" w:eastAsia="仿宋"/>
          <w:color w:val="000000" w:themeColor="text1"/>
          <w:kern w:val="2"/>
          <w:lang w:val="en-US" w:eastAsia="zh-CN"/>
          <w14:textFill>
            <w14:solidFill>
              <w14:schemeClr w14:val="tx1"/>
            </w14:solidFill>
          </w14:textFill>
        </w:rPr>
        <w:t>2</w:t>
      </w:r>
      <w:r>
        <w:rPr>
          <w:rFonts w:hint="eastAsia" w:ascii="仿宋" w:hAnsi="仿宋" w:eastAsia="仿宋"/>
          <w:color w:val="000000" w:themeColor="text1"/>
          <w:kern w:val="2"/>
          <w14:textFill>
            <w14:solidFill>
              <w14:schemeClr w14:val="tx1"/>
            </w14:solidFill>
          </w14:textFill>
        </w:rPr>
        <w:t>0天</w:t>
      </w:r>
    </w:p>
    <w:p>
      <w:pPr>
        <w:widowControl/>
        <w:numPr>
          <w:ilvl w:val="0"/>
          <w:numId w:val="5"/>
        </w:numPr>
        <w:spacing w:before="75" w:after="75" w:line="240" w:lineRule="auto"/>
        <w:ind w:left="0" w:leftChars="0" w:firstLine="0" w:firstLineChars="0"/>
        <w:jc w:val="left"/>
        <w:rPr>
          <w:rFonts w:hint="eastAsia" w:ascii="仿宋" w:hAnsi="仿宋" w:eastAsia="仿宋" w:cs="Arial"/>
          <w:b/>
          <w:bCs/>
          <w:color w:val="000000" w:themeColor="text1"/>
          <w:kern w:val="0"/>
          <w14:textFill>
            <w14:solidFill>
              <w14:schemeClr w14:val="tx1"/>
            </w14:solidFill>
          </w14:textFill>
        </w:rPr>
      </w:pPr>
      <w:r>
        <w:rPr>
          <w:rFonts w:ascii="Calibri" w:hAnsi="Calibri" w:eastAsia="仿宋" w:cs="Calibri"/>
          <w:b/>
          <w:bCs/>
          <w:color w:val="000000" w:themeColor="text1"/>
          <w:kern w:val="0"/>
          <w14:textFill>
            <w14:solidFill>
              <w14:schemeClr w14:val="tx1"/>
            </w14:solidFill>
          </w14:textFill>
        </w:rPr>
        <w:t> </w:t>
      </w:r>
      <w:r>
        <w:rPr>
          <w:rFonts w:ascii="仿宋" w:hAnsi="仿宋" w:eastAsia="仿宋" w:cs="Arial"/>
          <w:b/>
          <w:bCs/>
          <w:color w:val="000000" w:themeColor="text1"/>
          <w:kern w:val="0"/>
          <w14:textFill>
            <w14:solidFill>
              <w14:schemeClr w14:val="tx1"/>
            </w14:solidFill>
          </w14:textFill>
        </w:rPr>
        <w:t>磋商</w:t>
      </w:r>
      <w:r>
        <w:rPr>
          <w:rFonts w:hint="eastAsia" w:ascii="仿宋" w:hAnsi="仿宋" w:eastAsia="仿宋" w:cs="Arial"/>
          <w:b/>
          <w:bCs/>
          <w:color w:val="000000" w:themeColor="text1"/>
          <w:kern w:val="0"/>
          <w14:textFill>
            <w14:solidFill>
              <w14:schemeClr w14:val="tx1"/>
            </w14:solidFill>
          </w14:textFill>
        </w:rPr>
        <w:t>申请人的资格要求：</w:t>
      </w:r>
    </w:p>
    <w:p>
      <w:pPr>
        <w:widowControl/>
        <w:numPr>
          <w:ilvl w:val="0"/>
          <w:numId w:val="7"/>
        </w:numPr>
        <w:tabs>
          <w:tab w:val="left" w:pos="0"/>
          <w:tab w:val="clear" w:pos="312"/>
        </w:tabs>
        <w:spacing w:before="75" w:after="75" w:line="240" w:lineRule="auto"/>
        <w:ind w:leftChars="0" w:right="62" w:rightChars="0"/>
        <w:jc w:val="left"/>
        <w:rPr>
          <w:rFonts w:hint="eastAsia" w:ascii="仿宋" w:hAnsi="仿宋" w:eastAsia="仿宋" w:cs="Arial"/>
          <w:b w:val="0"/>
          <w:bCs w:val="0"/>
          <w:color w:val="000000" w:themeColor="text1"/>
          <w:kern w:val="0"/>
          <w:sz w:val="21"/>
          <w:szCs w:val="24"/>
          <w:lang w:val="en-US" w:eastAsia="zh-CN" w:bidi="ar-SA"/>
          <w14:textFill>
            <w14:solidFill>
              <w14:schemeClr w14:val="tx1"/>
            </w14:solidFill>
          </w14:textFill>
        </w:rPr>
      </w:pPr>
      <w:r>
        <w:rPr>
          <w:rFonts w:hint="eastAsia" w:ascii="仿宋" w:hAnsi="仿宋" w:eastAsia="仿宋" w:cs="Arial"/>
          <w:b w:val="0"/>
          <w:bCs w:val="0"/>
          <w:color w:val="000000" w:themeColor="text1"/>
          <w:kern w:val="0"/>
          <w:sz w:val="21"/>
          <w:szCs w:val="24"/>
          <w:lang w:val="en-US" w:eastAsia="zh-CN" w:bidi="ar-SA"/>
          <w14:textFill>
            <w14:solidFill>
              <w14:schemeClr w14:val="tx1"/>
            </w14:solidFill>
          </w14:textFill>
        </w:rPr>
        <w:t>满足《中华人民共和国政府采购法》第二十二条规定；</w:t>
      </w:r>
    </w:p>
    <w:p>
      <w:pPr>
        <w:widowControl/>
        <w:numPr>
          <w:ilvl w:val="0"/>
          <w:numId w:val="7"/>
        </w:numPr>
        <w:tabs>
          <w:tab w:val="left" w:pos="0"/>
          <w:tab w:val="clear" w:pos="312"/>
        </w:tabs>
        <w:spacing w:before="75" w:after="75" w:line="240" w:lineRule="auto"/>
        <w:ind w:left="105" w:leftChars="0" w:right="62" w:rightChars="0" w:hanging="105" w:hangingChars="50"/>
        <w:jc w:val="left"/>
        <w:rPr>
          <w:rFonts w:hint="eastAsia" w:ascii="仿宋" w:hAnsi="仿宋" w:eastAsia="仿宋" w:cs="Arial"/>
          <w:b w:val="0"/>
          <w:bCs w:val="0"/>
          <w:color w:val="000000" w:themeColor="text1"/>
          <w:kern w:val="0"/>
          <w:sz w:val="21"/>
          <w:szCs w:val="24"/>
          <w:lang w:val="en-US" w:eastAsia="zh-CN" w:bidi="ar-SA"/>
          <w14:textFill>
            <w14:solidFill>
              <w14:schemeClr w14:val="tx1"/>
            </w14:solidFill>
          </w14:textFill>
        </w:rPr>
      </w:pPr>
      <w:r>
        <w:rPr>
          <w:rFonts w:hint="eastAsia" w:ascii="仿宋" w:hAnsi="仿宋" w:eastAsia="仿宋" w:cs="Arial"/>
          <w:b w:val="0"/>
          <w:bCs w:val="0"/>
          <w:color w:val="000000" w:themeColor="text1"/>
          <w:kern w:val="0"/>
          <w:sz w:val="21"/>
          <w:szCs w:val="24"/>
          <w:lang w:val="en-US" w:eastAsia="zh-CN" w:bidi="ar-SA"/>
          <w14:textFill>
            <w14:solidFill>
              <w14:schemeClr w14:val="tx1"/>
            </w14:solidFill>
          </w14:textFill>
        </w:rPr>
        <w:t>落实政府采购政策需满足的资格要求：供应商为节能产品、环境标志产品企业,供应商为中小企业/小微企业,供应商应为监狱企业,供应商应为残疾人福利企业,落实国家政策：</w:t>
      </w:r>
    </w:p>
    <w:p>
      <w:pPr>
        <w:widowControl/>
        <w:numPr>
          <w:ilvl w:val="0"/>
          <w:numId w:val="0"/>
        </w:numPr>
        <w:tabs>
          <w:tab w:val="left" w:pos="0"/>
        </w:tabs>
        <w:spacing w:before="75" w:after="75" w:line="240" w:lineRule="auto"/>
        <w:ind w:leftChars="-50" w:right="62" w:rightChars="0"/>
        <w:jc w:val="left"/>
        <w:rPr>
          <w:rFonts w:hint="eastAsia" w:ascii="仿宋" w:hAnsi="仿宋" w:eastAsia="仿宋" w:cs="Arial"/>
          <w:b w:val="0"/>
          <w:bCs w:val="0"/>
          <w:color w:val="000000" w:themeColor="text1"/>
          <w:kern w:val="0"/>
          <w:sz w:val="21"/>
          <w:szCs w:val="24"/>
          <w:lang w:val="en-US" w:eastAsia="zh-CN" w:bidi="ar-SA"/>
          <w14:textFill>
            <w14:solidFill>
              <w14:schemeClr w14:val="tx1"/>
            </w14:solidFill>
          </w14:textFill>
        </w:rPr>
      </w:pPr>
      <w:r>
        <w:rPr>
          <w:rFonts w:hint="eastAsia" w:ascii="仿宋" w:hAnsi="仿宋" w:eastAsia="仿宋" w:cs="Arial"/>
          <w:b w:val="0"/>
          <w:bCs w:val="0"/>
          <w:color w:val="000000" w:themeColor="text1"/>
          <w:kern w:val="0"/>
          <w:sz w:val="21"/>
          <w:szCs w:val="24"/>
          <w:lang w:val="en-US" w:eastAsia="zh-CN" w:bidi="ar-SA"/>
          <w14:textFill>
            <w14:solidFill>
              <w14:schemeClr w14:val="tx1"/>
            </w14:solidFill>
          </w14:textFill>
        </w:rPr>
        <w:t>（1）根据财政部、工业和信息化部关于印发《政府采购促进中小企业发展暂行办法》的通知(财库[2020]46号)。</w:t>
      </w:r>
    </w:p>
    <w:p>
      <w:pPr>
        <w:widowControl/>
        <w:numPr>
          <w:ilvl w:val="0"/>
          <w:numId w:val="0"/>
        </w:numPr>
        <w:tabs>
          <w:tab w:val="left" w:pos="0"/>
        </w:tabs>
        <w:spacing w:before="75" w:after="75" w:line="240" w:lineRule="auto"/>
        <w:ind w:leftChars="-50" w:right="62" w:rightChars="0"/>
        <w:jc w:val="left"/>
        <w:rPr>
          <w:rFonts w:hint="eastAsia" w:ascii="仿宋" w:hAnsi="仿宋" w:eastAsia="仿宋" w:cs="Arial"/>
          <w:b w:val="0"/>
          <w:bCs w:val="0"/>
          <w:color w:val="000000" w:themeColor="text1"/>
          <w:kern w:val="0"/>
          <w:sz w:val="21"/>
          <w:szCs w:val="24"/>
          <w:lang w:val="en-US" w:eastAsia="zh-CN" w:bidi="ar-SA"/>
          <w14:textFill>
            <w14:solidFill>
              <w14:schemeClr w14:val="tx1"/>
            </w14:solidFill>
          </w14:textFill>
        </w:rPr>
      </w:pPr>
      <w:r>
        <w:rPr>
          <w:rFonts w:hint="eastAsia" w:ascii="仿宋" w:hAnsi="仿宋" w:eastAsia="仿宋" w:cs="Arial"/>
          <w:b w:val="0"/>
          <w:bCs w:val="0"/>
          <w:color w:val="000000" w:themeColor="text1"/>
          <w:kern w:val="0"/>
          <w:sz w:val="21"/>
          <w:szCs w:val="24"/>
          <w:lang w:val="en-US" w:eastAsia="zh-CN" w:bidi="ar-SA"/>
          <w14:textFill>
            <w14:solidFill>
              <w14:schemeClr w14:val="tx1"/>
            </w14:solidFill>
          </w14:textFill>
        </w:rPr>
        <w:t>（2）投标人及其所投产品的制造商均属于《工业和信息化部、国家统计局、国家发展和改革委员会、财政部关于印发中小企业划型标准规定的通知》(工信部联企业[2020]108号)中规定的小型、微型企业标准的，按招标文件格式提供《中小企业声明函》等政府采购政策。</w:t>
      </w:r>
    </w:p>
    <w:p>
      <w:pPr>
        <w:widowControl/>
        <w:numPr>
          <w:ilvl w:val="0"/>
          <w:numId w:val="0"/>
        </w:numPr>
        <w:tabs>
          <w:tab w:val="left" w:pos="0"/>
        </w:tabs>
        <w:spacing w:before="75" w:after="75" w:line="240" w:lineRule="auto"/>
        <w:ind w:leftChars="-50" w:right="62" w:rightChars="0"/>
        <w:jc w:val="left"/>
        <w:rPr>
          <w:rFonts w:hint="eastAsia" w:ascii="仿宋" w:hAnsi="仿宋" w:eastAsia="仿宋" w:cs="Arial"/>
          <w:b w:val="0"/>
          <w:bCs w:val="0"/>
          <w:color w:val="000000" w:themeColor="text1"/>
          <w:kern w:val="0"/>
          <w:sz w:val="21"/>
          <w:szCs w:val="24"/>
          <w:lang w:val="en-US" w:eastAsia="zh-CN" w:bidi="ar-SA"/>
          <w14:textFill>
            <w14:solidFill>
              <w14:schemeClr w14:val="tx1"/>
            </w14:solidFill>
          </w14:textFill>
        </w:rPr>
      </w:pPr>
      <w:r>
        <w:rPr>
          <w:rFonts w:hint="eastAsia" w:ascii="仿宋" w:hAnsi="仿宋" w:eastAsia="仿宋" w:cs="Arial"/>
          <w:b w:val="0"/>
          <w:bCs w:val="0"/>
          <w:color w:val="000000" w:themeColor="text1"/>
          <w:kern w:val="0"/>
          <w:sz w:val="21"/>
          <w:szCs w:val="24"/>
          <w:lang w:val="en-US" w:eastAsia="zh-CN" w:bidi="ar-SA"/>
          <w14:textFill>
            <w14:solidFill>
              <w14:schemeClr w14:val="tx1"/>
            </w14:solidFill>
          </w14:textFill>
        </w:rPr>
        <w:t xml:space="preserve">（3）《财政部、发展改革委、生态环境部市场监管总局关于调整优化节能产品、环境标志产品政府采购执行机制的通知》（财库〔2019〕9号）。 </w:t>
      </w:r>
    </w:p>
    <w:p>
      <w:pPr>
        <w:widowControl/>
        <w:numPr>
          <w:ilvl w:val="0"/>
          <w:numId w:val="7"/>
        </w:numPr>
        <w:tabs>
          <w:tab w:val="left" w:pos="0"/>
          <w:tab w:val="clear" w:pos="312"/>
        </w:tabs>
        <w:spacing w:before="75" w:after="75" w:line="240" w:lineRule="auto"/>
        <w:ind w:left="105" w:leftChars="0" w:right="62" w:rightChars="0" w:hanging="105" w:hangingChars="50"/>
        <w:jc w:val="left"/>
        <w:rPr>
          <w:rFonts w:hint="eastAsia" w:ascii="仿宋" w:hAnsi="仿宋" w:eastAsia="仿宋" w:cs="Arial"/>
          <w:b w:val="0"/>
          <w:bCs w:val="0"/>
          <w:color w:val="000000" w:themeColor="text1"/>
          <w:kern w:val="0"/>
          <w:sz w:val="21"/>
          <w:szCs w:val="24"/>
          <w:lang w:val="en-US" w:eastAsia="zh-CN" w:bidi="ar-SA"/>
          <w14:textFill>
            <w14:solidFill>
              <w14:schemeClr w14:val="tx1"/>
            </w14:solidFill>
          </w14:textFill>
        </w:rPr>
      </w:pPr>
      <w:r>
        <w:rPr>
          <w:rFonts w:hint="eastAsia" w:ascii="仿宋" w:hAnsi="仿宋" w:eastAsia="仿宋" w:cs="Arial"/>
          <w:b w:val="0"/>
          <w:bCs w:val="0"/>
          <w:color w:val="000000" w:themeColor="text1"/>
          <w:kern w:val="0"/>
          <w:sz w:val="21"/>
          <w:szCs w:val="24"/>
          <w:lang w:val="en-US" w:eastAsia="zh-CN" w:bidi="ar-SA"/>
          <w14:textFill>
            <w14:solidFill>
              <w14:schemeClr w14:val="tx1"/>
            </w14:solidFill>
          </w14:textFill>
        </w:rPr>
        <w:t>本项目的特定资格要求：</w:t>
      </w:r>
    </w:p>
    <w:p>
      <w:pPr>
        <w:widowControl/>
        <w:numPr>
          <w:ilvl w:val="0"/>
          <w:numId w:val="8"/>
        </w:numPr>
        <w:tabs>
          <w:tab w:val="left" w:pos="0"/>
        </w:tabs>
        <w:spacing w:before="75" w:after="75" w:line="240" w:lineRule="auto"/>
        <w:ind w:leftChars="-50" w:right="62" w:rightChars="0"/>
        <w:jc w:val="left"/>
        <w:rPr>
          <w:rFonts w:hint="eastAsia" w:ascii="仿宋" w:hAnsi="仿宋" w:eastAsia="仿宋" w:cs="Arial"/>
          <w:b w:val="0"/>
          <w:bCs w:val="0"/>
          <w:color w:val="000000" w:themeColor="text1"/>
          <w:kern w:val="0"/>
          <w:sz w:val="21"/>
          <w:szCs w:val="24"/>
          <w:lang w:val="en-US" w:eastAsia="zh-CN" w:bidi="ar-SA"/>
          <w14:textFill>
            <w14:solidFill>
              <w14:schemeClr w14:val="tx1"/>
            </w14:solidFill>
          </w14:textFill>
        </w:rPr>
      </w:pPr>
      <w:r>
        <w:rPr>
          <w:rFonts w:hint="eastAsia" w:ascii="仿宋" w:hAnsi="仿宋" w:eastAsia="仿宋" w:cs="Arial"/>
          <w:b w:val="0"/>
          <w:bCs w:val="0"/>
          <w:color w:val="000000" w:themeColor="text1"/>
          <w:kern w:val="0"/>
          <w:sz w:val="21"/>
          <w:szCs w:val="24"/>
          <w:lang w:val="en-US" w:eastAsia="zh-CN" w:bidi="ar-SA"/>
          <w14:textFill>
            <w14:solidFill>
              <w14:schemeClr w14:val="tx1"/>
            </w14:solidFill>
          </w14:textFill>
        </w:rPr>
        <w:t>符合《中华人民共和国政府采购法》第二十二条的相关规定；</w:t>
      </w:r>
    </w:p>
    <w:p>
      <w:pPr>
        <w:widowControl/>
        <w:numPr>
          <w:ilvl w:val="0"/>
          <w:numId w:val="8"/>
        </w:numPr>
        <w:tabs>
          <w:tab w:val="left" w:pos="0"/>
        </w:tabs>
        <w:spacing w:before="75" w:after="75" w:line="240" w:lineRule="auto"/>
        <w:ind w:left="0" w:leftChars="-50" w:right="62" w:rightChars="0" w:hanging="105" w:hangingChars="50"/>
        <w:jc w:val="left"/>
        <w:rPr>
          <w:rFonts w:hint="eastAsia" w:ascii="仿宋" w:hAnsi="仿宋" w:eastAsia="仿宋" w:cs="Arial"/>
          <w:b w:val="0"/>
          <w:bCs w:val="0"/>
          <w:color w:val="000000" w:themeColor="text1"/>
          <w:kern w:val="0"/>
          <w:sz w:val="21"/>
          <w:szCs w:val="24"/>
          <w:lang w:val="en-US" w:eastAsia="zh-CN" w:bidi="ar-SA"/>
          <w14:textFill>
            <w14:solidFill>
              <w14:schemeClr w14:val="tx1"/>
            </w14:solidFill>
          </w14:textFill>
        </w:rPr>
      </w:pPr>
      <w:r>
        <w:rPr>
          <w:rFonts w:hint="eastAsia" w:ascii="仿宋" w:hAnsi="仿宋" w:eastAsia="仿宋" w:cs="Arial"/>
          <w:b w:val="0"/>
          <w:bCs w:val="0"/>
          <w:color w:val="000000" w:themeColor="text1"/>
          <w:kern w:val="0"/>
          <w:sz w:val="21"/>
          <w:szCs w:val="24"/>
          <w:lang w:val="en-US" w:eastAsia="zh-CN" w:bidi="ar-SA"/>
          <w14:textFill>
            <w14:solidFill>
              <w14:schemeClr w14:val="tx1"/>
            </w14:solidFill>
          </w14:textFill>
        </w:rPr>
        <w:t>具有经年审合格的企业法人三证合一营业执照（应具有采购需求相应的生产许可或经营范围）；</w:t>
      </w:r>
    </w:p>
    <w:p>
      <w:pPr>
        <w:widowControl/>
        <w:numPr>
          <w:ilvl w:val="0"/>
          <w:numId w:val="8"/>
        </w:numPr>
        <w:tabs>
          <w:tab w:val="left" w:pos="0"/>
        </w:tabs>
        <w:spacing w:before="75" w:after="75" w:line="240" w:lineRule="auto"/>
        <w:ind w:left="0" w:leftChars="-50" w:right="62" w:rightChars="0" w:hanging="105" w:hangingChars="50"/>
        <w:jc w:val="left"/>
        <w:rPr>
          <w:rFonts w:hint="eastAsia" w:ascii="仿宋" w:hAnsi="仿宋" w:eastAsia="仿宋" w:cs="Arial"/>
          <w:b w:val="0"/>
          <w:bCs w:val="0"/>
          <w:color w:val="000000" w:themeColor="text1"/>
          <w:kern w:val="0"/>
          <w:sz w:val="21"/>
          <w:szCs w:val="24"/>
          <w:lang w:val="en-US" w:eastAsia="zh-CN" w:bidi="ar-SA"/>
          <w14:textFill>
            <w14:solidFill>
              <w14:schemeClr w14:val="tx1"/>
            </w14:solidFill>
          </w14:textFill>
        </w:rPr>
      </w:pPr>
      <w:r>
        <w:rPr>
          <w:rFonts w:hint="eastAsia" w:ascii="仿宋" w:hAnsi="仿宋" w:eastAsia="仿宋" w:cs="Arial"/>
          <w:b w:val="0"/>
          <w:bCs w:val="0"/>
          <w:color w:val="000000" w:themeColor="text1"/>
          <w:kern w:val="0"/>
          <w:sz w:val="21"/>
          <w:szCs w:val="24"/>
          <w:lang w:val="en-US" w:eastAsia="zh-CN" w:bidi="ar-SA"/>
          <w14:textFill>
            <w14:solidFill>
              <w14:schemeClr w14:val="tx1"/>
            </w14:solidFill>
          </w14:textFill>
        </w:rPr>
        <w:t>法定代表人应携带《法定代表人身份证明》及身份证原件，委托代理人应携带《法定代表人代表授权委托书》及身份证原件；需提供社保部门出具的近6个月的社保缴纳凭证和个人明细表的原件或盖章的复印件；</w:t>
      </w:r>
    </w:p>
    <w:p>
      <w:pPr>
        <w:widowControl/>
        <w:numPr>
          <w:ilvl w:val="0"/>
          <w:numId w:val="8"/>
        </w:numPr>
        <w:tabs>
          <w:tab w:val="left" w:pos="0"/>
        </w:tabs>
        <w:spacing w:before="75" w:after="75" w:line="240" w:lineRule="auto"/>
        <w:ind w:left="0" w:leftChars="-50" w:right="62" w:rightChars="0" w:hanging="105" w:hangingChars="50"/>
        <w:jc w:val="left"/>
        <w:rPr>
          <w:rFonts w:hint="eastAsia" w:ascii="仿宋" w:hAnsi="仿宋" w:eastAsia="仿宋" w:cs="Arial"/>
          <w:b w:val="0"/>
          <w:bCs w:val="0"/>
          <w:color w:val="000000" w:themeColor="text1"/>
          <w:kern w:val="0"/>
          <w:sz w:val="21"/>
          <w:szCs w:val="24"/>
          <w:lang w:val="en-US" w:eastAsia="zh-CN" w:bidi="ar-SA"/>
          <w14:textFill>
            <w14:solidFill>
              <w14:schemeClr w14:val="tx1"/>
            </w14:solidFill>
          </w14:textFill>
        </w:rPr>
      </w:pPr>
      <w:r>
        <w:rPr>
          <w:rFonts w:hint="eastAsia" w:ascii="仿宋" w:hAnsi="仿宋" w:eastAsia="仿宋" w:cs="Arial"/>
          <w:b w:val="0"/>
          <w:bCs w:val="0"/>
          <w:color w:val="000000" w:themeColor="text1"/>
          <w:kern w:val="0"/>
          <w:sz w:val="21"/>
          <w:szCs w:val="24"/>
          <w:lang w:val="en-US" w:eastAsia="zh-CN" w:bidi="ar-SA"/>
          <w14:textFill>
            <w14:solidFill>
              <w14:schemeClr w14:val="tx1"/>
            </w14:solidFill>
          </w14:textFill>
        </w:rPr>
        <w:t>具有良好的商业信誉和健全的财务会计制度（需提供2021年度财务审计报告），有依法缴纳税收和社会保障资金的良好记录；</w:t>
      </w:r>
    </w:p>
    <w:p>
      <w:pPr>
        <w:widowControl/>
        <w:numPr>
          <w:ilvl w:val="0"/>
          <w:numId w:val="8"/>
        </w:numPr>
        <w:tabs>
          <w:tab w:val="left" w:pos="0"/>
        </w:tabs>
        <w:spacing w:before="75" w:after="75" w:line="240" w:lineRule="auto"/>
        <w:ind w:left="0" w:leftChars="-50" w:right="62" w:rightChars="0" w:hanging="105" w:hangingChars="50"/>
        <w:jc w:val="left"/>
        <w:rPr>
          <w:rFonts w:hint="eastAsia" w:ascii="仿宋" w:hAnsi="仿宋" w:eastAsia="仿宋" w:cs="Arial"/>
          <w:b w:val="0"/>
          <w:bCs w:val="0"/>
          <w:color w:val="000000" w:themeColor="text1"/>
          <w:kern w:val="0"/>
          <w:sz w:val="21"/>
          <w:szCs w:val="24"/>
          <w:lang w:val="en-US" w:eastAsia="zh-CN" w:bidi="ar-SA"/>
          <w14:textFill>
            <w14:solidFill>
              <w14:schemeClr w14:val="tx1"/>
            </w14:solidFill>
          </w14:textFill>
        </w:rPr>
      </w:pPr>
      <w:r>
        <w:rPr>
          <w:rFonts w:hint="eastAsia" w:ascii="仿宋" w:hAnsi="仿宋" w:eastAsia="仿宋" w:cs="Arial"/>
          <w:b w:val="0"/>
          <w:bCs w:val="0"/>
          <w:color w:val="000000" w:themeColor="text1"/>
          <w:kern w:val="0"/>
          <w:sz w:val="21"/>
          <w:szCs w:val="24"/>
          <w:lang w:val="en-US" w:eastAsia="zh-CN" w:bidi="ar-SA"/>
          <w14:textFill>
            <w14:solidFill>
              <w14:schemeClr w14:val="tx1"/>
            </w14:solidFill>
          </w14:textFill>
        </w:rPr>
        <w:t>凡拟参加本次招标项目的投标人，如在“信用中国”网站（www.creditchina.gov.cn）、中国政府采购网（www.ccgp.gov.cn）、国家企业信用信息公示系统（http://www.gsxt.gov.cn）、中国裁判文书网（http://wenshu.court.gov.cn/）被列入失信被执行人、重大税收违法案件当事人名单、政府采购严重违法失信行为记录名单的、经营异常名录的、有行贿受贿犯罪记录，经开标现场查询尚在处罚期内的投标企业将拒绝其参与本次政府采购活动。（需提供网站截图并显示查询时间，时间应在发布招标公告至开标时间之内）</w:t>
      </w:r>
    </w:p>
    <w:p>
      <w:pPr>
        <w:widowControl/>
        <w:numPr>
          <w:ilvl w:val="0"/>
          <w:numId w:val="8"/>
        </w:numPr>
        <w:tabs>
          <w:tab w:val="left" w:pos="0"/>
        </w:tabs>
        <w:spacing w:before="75" w:after="75" w:line="240" w:lineRule="auto"/>
        <w:ind w:left="0" w:leftChars="-50" w:right="62" w:rightChars="0" w:hanging="105" w:hangingChars="50"/>
        <w:jc w:val="left"/>
        <w:rPr>
          <w:rFonts w:hint="eastAsia" w:ascii="仿宋" w:hAnsi="仿宋" w:eastAsia="仿宋" w:cs="Arial"/>
          <w:b w:val="0"/>
          <w:bCs w:val="0"/>
          <w:color w:val="000000" w:themeColor="text1"/>
          <w:kern w:val="0"/>
          <w:sz w:val="21"/>
          <w:szCs w:val="24"/>
          <w:lang w:val="en-US" w:eastAsia="zh-CN" w:bidi="ar-SA"/>
          <w14:textFill>
            <w14:solidFill>
              <w14:schemeClr w14:val="tx1"/>
            </w14:solidFill>
          </w14:textFill>
        </w:rPr>
      </w:pPr>
      <w:r>
        <w:rPr>
          <w:rFonts w:hint="eastAsia" w:ascii="仿宋" w:hAnsi="仿宋" w:eastAsia="仿宋" w:cs="Arial"/>
          <w:b w:val="0"/>
          <w:bCs w:val="0"/>
          <w:color w:val="000000" w:themeColor="text1"/>
          <w:kern w:val="0"/>
          <w:sz w:val="21"/>
          <w:szCs w:val="24"/>
          <w:lang w:val="en-US" w:eastAsia="zh-CN" w:bidi="ar-SA"/>
          <w14:textFill>
            <w14:solidFill>
              <w14:schemeClr w14:val="tx1"/>
            </w14:solidFill>
          </w14:textFill>
        </w:rPr>
        <w:t>单位负责人为同一人或者存在直接控股、管理关系的不同供应商，不得参加同一合同项下的政府采购活动。</w:t>
      </w:r>
    </w:p>
    <w:p>
      <w:pPr>
        <w:widowControl/>
        <w:numPr>
          <w:ilvl w:val="0"/>
          <w:numId w:val="8"/>
        </w:numPr>
        <w:tabs>
          <w:tab w:val="left" w:pos="0"/>
        </w:tabs>
        <w:spacing w:before="75" w:after="75" w:line="240" w:lineRule="auto"/>
        <w:ind w:left="0" w:leftChars="-50" w:right="62" w:rightChars="0" w:hanging="105" w:hangingChars="50"/>
        <w:jc w:val="left"/>
        <w:rPr>
          <w:rFonts w:hint="eastAsia" w:ascii="仿宋" w:hAnsi="仿宋" w:eastAsia="仿宋" w:cs="Arial"/>
          <w:b w:val="0"/>
          <w:bCs w:val="0"/>
          <w:color w:val="000000" w:themeColor="text1"/>
          <w:kern w:val="0"/>
          <w:sz w:val="21"/>
          <w:szCs w:val="24"/>
          <w:lang w:val="en-US" w:eastAsia="zh-CN" w:bidi="ar-SA"/>
          <w14:textFill>
            <w14:solidFill>
              <w14:schemeClr w14:val="tx1"/>
            </w14:solidFill>
          </w14:textFill>
        </w:rPr>
      </w:pPr>
      <w:r>
        <w:rPr>
          <w:rFonts w:hint="eastAsia" w:ascii="仿宋" w:hAnsi="仿宋" w:eastAsia="仿宋" w:cs="Arial"/>
          <w:b w:val="0"/>
          <w:bCs w:val="0"/>
          <w:color w:val="000000" w:themeColor="text1"/>
          <w:kern w:val="0"/>
          <w:sz w:val="21"/>
          <w:szCs w:val="24"/>
          <w:lang w:val="en-US" w:eastAsia="zh-CN" w:bidi="ar-SA"/>
          <w14:textFill>
            <w14:solidFill>
              <w14:schemeClr w14:val="tx1"/>
            </w14:solidFill>
          </w14:textFill>
        </w:rPr>
        <w:t>本项目不接受联合体投标。</w:t>
      </w:r>
    </w:p>
    <w:p>
      <w:pPr>
        <w:widowControl/>
        <w:numPr>
          <w:ilvl w:val="0"/>
          <w:numId w:val="0"/>
        </w:numPr>
        <w:tabs>
          <w:tab w:val="left" w:pos="0"/>
        </w:tabs>
        <w:spacing w:before="75" w:after="75" w:line="240" w:lineRule="auto"/>
        <w:ind w:leftChars="-100" w:right="62" w:rightChars="0"/>
        <w:jc w:val="left"/>
        <w:rPr>
          <w:rFonts w:ascii="仿宋" w:hAnsi="仿宋" w:eastAsia="仿宋" w:cs="Arial"/>
          <w:b/>
          <w:bCs/>
          <w:color w:val="000000" w:themeColor="text1"/>
          <w:kern w:val="0"/>
          <w:sz w:val="24"/>
          <w:szCs w:val="24"/>
          <w:lang w:val="en-US" w:eastAsia="zh-CN" w:bidi="ar-SA"/>
          <w14:textFill>
            <w14:solidFill>
              <w14:schemeClr w14:val="tx1"/>
            </w14:solidFill>
          </w14:textFill>
        </w:rPr>
      </w:pPr>
      <w:r>
        <w:rPr>
          <w:rFonts w:hint="eastAsia" w:ascii="仿宋" w:hAnsi="仿宋" w:eastAsia="仿宋" w:cs="Arial"/>
          <w:b/>
          <w:bCs/>
          <w:color w:val="000000" w:themeColor="text1"/>
          <w:kern w:val="0"/>
          <w:sz w:val="24"/>
          <w:szCs w:val="24"/>
          <w:lang w:val="en-US" w:eastAsia="zh-CN" w:bidi="ar-SA"/>
          <w14:textFill>
            <w14:solidFill>
              <w14:schemeClr w14:val="tx1"/>
            </w14:solidFill>
          </w14:textFill>
        </w:rPr>
        <w:t>三、获取招标文件</w:t>
      </w:r>
    </w:p>
    <w:p>
      <w:pPr>
        <w:widowControl/>
        <w:spacing w:before="75" w:after="75" w:line="240" w:lineRule="auto"/>
        <w:ind w:left="210" w:leftChars="100" w:firstLine="105" w:firstLineChars="50"/>
        <w:jc w:val="left"/>
        <w:rPr>
          <w:rFonts w:ascii="仿宋" w:hAnsi="仿宋" w:eastAsia="仿宋" w:cs="Arial"/>
          <w:color w:val="000000" w:themeColor="text1"/>
          <w:kern w:val="0"/>
          <w14:textFill>
            <w14:solidFill>
              <w14:schemeClr w14:val="tx1"/>
            </w14:solidFill>
          </w14:textFill>
        </w:rPr>
      </w:pPr>
      <w:r>
        <w:rPr>
          <w:rFonts w:hint="eastAsia" w:ascii="仿宋" w:hAnsi="仿宋" w:eastAsia="仿宋" w:cs="Arial"/>
          <w:color w:val="000000" w:themeColor="text1"/>
          <w:kern w:val="0"/>
          <w14:textFill>
            <w14:solidFill>
              <w14:schemeClr w14:val="tx1"/>
            </w14:solidFill>
          </w14:textFill>
        </w:rPr>
        <w:t>1、时间：202</w:t>
      </w:r>
      <w:r>
        <w:rPr>
          <w:rFonts w:ascii="仿宋" w:hAnsi="仿宋" w:eastAsia="仿宋" w:cs="Arial"/>
          <w:color w:val="000000" w:themeColor="text1"/>
          <w:kern w:val="0"/>
          <w14:textFill>
            <w14:solidFill>
              <w14:schemeClr w14:val="tx1"/>
            </w14:solidFill>
          </w14:textFill>
        </w:rPr>
        <w:t>2</w:t>
      </w:r>
      <w:r>
        <w:rPr>
          <w:rFonts w:hint="eastAsia" w:ascii="仿宋" w:hAnsi="仿宋" w:eastAsia="仿宋" w:cs="Arial"/>
          <w:color w:val="000000" w:themeColor="text1"/>
          <w:kern w:val="0"/>
          <w14:textFill>
            <w14:solidFill>
              <w14:schemeClr w14:val="tx1"/>
            </w14:solidFill>
          </w14:textFill>
        </w:rPr>
        <w:t>年</w:t>
      </w:r>
      <w:r>
        <w:rPr>
          <w:rFonts w:hint="eastAsia" w:ascii="仿宋" w:hAnsi="仿宋" w:eastAsia="仿宋" w:cs="Arial"/>
          <w:color w:val="000000" w:themeColor="text1"/>
          <w:kern w:val="0"/>
          <w:lang w:val="en-US" w:eastAsia="zh-CN"/>
          <w14:textFill>
            <w14:solidFill>
              <w14:schemeClr w14:val="tx1"/>
            </w14:solidFill>
          </w14:textFill>
        </w:rPr>
        <w:t>5</w:t>
      </w:r>
      <w:r>
        <w:rPr>
          <w:rFonts w:hint="eastAsia" w:ascii="仿宋" w:hAnsi="仿宋" w:eastAsia="仿宋" w:cs="Arial"/>
          <w:color w:val="000000" w:themeColor="text1"/>
          <w:kern w:val="0"/>
          <w14:textFill>
            <w14:solidFill>
              <w14:schemeClr w14:val="tx1"/>
            </w14:solidFill>
          </w14:textFill>
        </w:rPr>
        <w:t>月</w:t>
      </w:r>
      <w:r>
        <w:rPr>
          <w:rFonts w:hint="eastAsia" w:ascii="仿宋" w:hAnsi="仿宋" w:eastAsia="仿宋" w:cs="Arial"/>
          <w:color w:val="000000" w:themeColor="text1"/>
          <w:kern w:val="0"/>
          <w:lang w:val="en-US" w:eastAsia="zh-CN"/>
          <w14:textFill>
            <w14:solidFill>
              <w14:schemeClr w14:val="tx1"/>
            </w14:solidFill>
          </w14:textFill>
        </w:rPr>
        <w:t>28</w:t>
      </w:r>
      <w:r>
        <w:rPr>
          <w:rFonts w:hint="eastAsia" w:ascii="仿宋" w:hAnsi="仿宋" w:eastAsia="仿宋" w:cs="Arial"/>
          <w:color w:val="000000" w:themeColor="text1"/>
          <w:kern w:val="0"/>
          <w14:textFill>
            <w14:solidFill>
              <w14:schemeClr w14:val="tx1"/>
            </w14:solidFill>
          </w14:textFill>
        </w:rPr>
        <w:t>日至</w:t>
      </w:r>
      <w:r>
        <w:rPr>
          <w:rFonts w:ascii="Calibri" w:hAnsi="Calibri" w:eastAsia="仿宋" w:cs="Calibri"/>
          <w:color w:val="000000" w:themeColor="text1"/>
          <w:kern w:val="0"/>
          <w14:textFill>
            <w14:solidFill>
              <w14:schemeClr w14:val="tx1"/>
            </w14:solidFill>
          </w14:textFill>
        </w:rPr>
        <w:t> </w:t>
      </w:r>
      <w:r>
        <w:rPr>
          <w:rFonts w:hint="eastAsia" w:ascii="仿宋" w:hAnsi="仿宋" w:eastAsia="仿宋" w:cs="Arial"/>
          <w:color w:val="000000" w:themeColor="text1"/>
          <w:kern w:val="0"/>
          <w14:textFill>
            <w14:solidFill>
              <w14:schemeClr w14:val="tx1"/>
            </w14:solidFill>
          </w14:textFill>
        </w:rPr>
        <w:t>202</w:t>
      </w:r>
      <w:r>
        <w:rPr>
          <w:rFonts w:ascii="仿宋" w:hAnsi="仿宋" w:eastAsia="仿宋" w:cs="Arial"/>
          <w:color w:val="000000" w:themeColor="text1"/>
          <w:kern w:val="0"/>
          <w14:textFill>
            <w14:solidFill>
              <w14:schemeClr w14:val="tx1"/>
            </w14:solidFill>
          </w14:textFill>
        </w:rPr>
        <w:t>2</w:t>
      </w:r>
      <w:r>
        <w:rPr>
          <w:rFonts w:hint="eastAsia" w:ascii="仿宋" w:hAnsi="仿宋" w:eastAsia="仿宋" w:cs="Arial"/>
          <w:color w:val="000000" w:themeColor="text1"/>
          <w:kern w:val="0"/>
          <w14:textFill>
            <w14:solidFill>
              <w14:schemeClr w14:val="tx1"/>
            </w14:solidFill>
          </w14:textFill>
        </w:rPr>
        <w:t>年</w:t>
      </w:r>
      <w:r>
        <w:rPr>
          <w:rFonts w:hint="eastAsia" w:ascii="仿宋" w:hAnsi="仿宋" w:eastAsia="仿宋" w:cs="Arial"/>
          <w:color w:val="000000" w:themeColor="text1"/>
          <w:kern w:val="0"/>
          <w:lang w:val="en-US" w:eastAsia="zh-CN"/>
          <w14:textFill>
            <w14:solidFill>
              <w14:schemeClr w14:val="tx1"/>
            </w14:solidFill>
          </w14:textFill>
        </w:rPr>
        <w:t>6</w:t>
      </w:r>
      <w:r>
        <w:rPr>
          <w:rFonts w:hint="eastAsia" w:ascii="仿宋" w:hAnsi="仿宋" w:eastAsia="仿宋" w:cs="Arial"/>
          <w:color w:val="000000" w:themeColor="text1"/>
          <w:kern w:val="0"/>
          <w14:textFill>
            <w14:solidFill>
              <w14:schemeClr w14:val="tx1"/>
            </w14:solidFill>
          </w14:textFill>
        </w:rPr>
        <w:t>月</w:t>
      </w:r>
      <w:r>
        <w:rPr>
          <w:rFonts w:hint="eastAsia" w:ascii="仿宋" w:hAnsi="仿宋" w:eastAsia="仿宋" w:cs="Arial"/>
          <w:color w:val="000000" w:themeColor="text1"/>
          <w:kern w:val="0"/>
          <w:lang w:val="en-US" w:eastAsia="zh-CN"/>
          <w14:textFill>
            <w14:solidFill>
              <w14:schemeClr w14:val="tx1"/>
            </w14:solidFill>
          </w14:textFill>
        </w:rPr>
        <w:t>7</w:t>
      </w:r>
      <w:r>
        <w:rPr>
          <w:rFonts w:hint="eastAsia" w:ascii="仿宋" w:hAnsi="仿宋" w:eastAsia="仿宋" w:cs="Arial"/>
          <w:color w:val="000000" w:themeColor="text1"/>
          <w:kern w:val="0"/>
          <w14:textFill>
            <w14:solidFill>
              <w14:schemeClr w14:val="tx1"/>
            </w14:solidFill>
          </w14:textFill>
        </w:rPr>
        <w:t>日</w:t>
      </w:r>
    </w:p>
    <w:p>
      <w:pPr>
        <w:widowControl/>
        <w:spacing w:before="75" w:after="75" w:line="240" w:lineRule="auto"/>
        <w:ind w:left="210" w:leftChars="100" w:firstLine="105" w:firstLineChars="50"/>
        <w:jc w:val="left"/>
        <w:rPr>
          <w:rFonts w:ascii="仿宋" w:hAnsi="仿宋" w:eastAsia="仿宋" w:cs="Arial"/>
          <w:color w:val="000000" w:themeColor="text1"/>
          <w:kern w:val="0"/>
          <w14:textFill>
            <w14:solidFill>
              <w14:schemeClr w14:val="tx1"/>
            </w14:solidFill>
          </w14:textFill>
        </w:rPr>
      </w:pPr>
      <w:r>
        <w:rPr>
          <w:rFonts w:hint="eastAsia" w:ascii="仿宋" w:hAnsi="仿宋" w:eastAsia="仿宋" w:cs="Arial"/>
          <w:color w:val="000000" w:themeColor="text1"/>
          <w:kern w:val="0"/>
          <w14:textFill>
            <w14:solidFill>
              <w14:schemeClr w14:val="tx1"/>
            </w14:solidFill>
          </w14:textFill>
        </w:rPr>
        <w:t>2、地点（网址）：新疆政府采购网“政采云平台”（http://www.ccgp-xinjiang.gov.cn/）</w:t>
      </w:r>
    </w:p>
    <w:p>
      <w:pPr>
        <w:widowControl/>
        <w:spacing w:before="75" w:after="75" w:line="240" w:lineRule="auto"/>
        <w:ind w:left="210" w:leftChars="100" w:firstLine="105" w:firstLineChars="50"/>
        <w:jc w:val="left"/>
        <w:rPr>
          <w:rFonts w:ascii="仿宋" w:hAnsi="仿宋" w:eastAsia="仿宋" w:cs="Arial"/>
          <w:color w:val="000000" w:themeColor="text1"/>
          <w:kern w:val="0"/>
          <w14:textFill>
            <w14:solidFill>
              <w14:schemeClr w14:val="tx1"/>
            </w14:solidFill>
          </w14:textFill>
        </w:rPr>
      </w:pPr>
      <w:r>
        <w:rPr>
          <w:rFonts w:hint="eastAsia" w:ascii="仿宋" w:hAnsi="仿宋" w:eastAsia="仿宋" w:cs="Arial"/>
          <w:color w:val="000000" w:themeColor="text1"/>
          <w:kern w:val="0"/>
          <w14:textFill>
            <w14:solidFill>
              <w14:schemeClr w14:val="tx1"/>
            </w14:solidFill>
          </w14:textFill>
        </w:rPr>
        <w:t>3、方式：供应商登陆新疆政府采购网“政采云平台”（http://www.ccgp-xinjiang.gov.cn/）的该竞争性磋商公告附件中自行下载竞争性磋商文件并参与投标，无需要报名，在开标时一并进行资格审核。</w:t>
      </w:r>
    </w:p>
    <w:p>
      <w:pPr>
        <w:pStyle w:val="64"/>
        <w:spacing w:before="0" w:beforeAutospacing="0" w:after="0" w:afterAutospacing="0" w:line="340" w:lineRule="exact"/>
        <w:ind w:left="105" w:hanging="105"/>
        <w:rPr>
          <w:rFonts w:ascii="仿宋" w:hAnsi="仿宋" w:eastAsia="仿宋" w:cs="Tahoma"/>
          <w:color w:val="000000" w:themeColor="text1"/>
          <w:sz w:val="21"/>
          <w:szCs w:val="21"/>
          <w14:textFill>
            <w14:solidFill>
              <w14:schemeClr w14:val="tx1"/>
            </w14:solidFill>
          </w14:textFill>
        </w:rPr>
      </w:pPr>
      <w:r>
        <w:rPr>
          <w:rStyle w:val="72"/>
          <w:rFonts w:ascii="仿宋" w:hAnsi="仿宋" w:eastAsia="仿宋" w:cs="Tahoma"/>
          <w:color w:val="000000" w:themeColor="text1"/>
          <w:sz w:val="21"/>
          <w14:textFill>
            <w14:solidFill>
              <w14:schemeClr w14:val="tx1"/>
            </w14:solidFill>
          </w14:textFill>
        </w:rPr>
        <w:t>四、提交</w:t>
      </w:r>
      <w:r>
        <w:rPr>
          <w:rFonts w:ascii="仿宋" w:hAnsi="仿宋" w:eastAsia="仿宋" w:cs="Arial"/>
          <w:b/>
          <w:bCs/>
          <w:color w:val="000000" w:themeColor="text1"/>
          <w14:textFill>
            <w14:solidFill>
              <w14:schemeClr w14:val="tx1"/>
            </w14:solidFill>
          </w14:textFill>
        </w:rPr>
        <w:t>磋商响应文件</w:t>
      </w:r>
      <w:r>
        <w:rPr>
          <w:rStyle w:val="72"/>
          <w:rFonts w:ascii="仿宋" w:hAnsi="仿宋" w:eastAsia="仿宋" w:cs="Tahoma"/>
          <w:color w:val="000000" w:themeColor="text1"/>
          <w:sz w:val="21"/>
          <w14:textFill>
            <w14:solidFill>
              <w14:schemeClr w14:val="tx1"/>
            </w14:solidFill>
          </w14:textFill>
        </w:rPr>
        <w:t>截止时间、开标时间和地点</w:t>
      </w:r>
    </w:p>
    <w:p>
      <w:pPr>
        <w:pStyle w:val="64"/>
        <w:spacing w:before="0" w:beforeAutospacing="0" w:after="0" w:afterAutospacing="0" w:line="340" w:lineRule="exact"/>
        <w:ind w:left="0" w:firstLine="210" w:firstLineChars="100"/>
        <w:rPr>
          <w:rFonts w:ascii="仿宋" w:hAnsi="仿宋" w:eastAsia="仿宋" w:cs="Tahoma"/>
          <w:color w:val="000000" w:themeColor="text1"/>
          <w:sz w:val="21"/>
          <w:szCs w:val="21"/>
          <w14:textFill>
            <w14:solidFill>
              <w14:schemeClr w14:val="tx1"/>
            </w14:solidFill>
          </w14:textFill>
        </w:rPr>
      </w:pPr>
      <w:r>
        <w:rPr>
          <w:rFonts w:ascii="仿宋" w:hAnsi="仿宋" w:eastAsia="仿宋" w:cs="Tahoma"/>
          <w:color w:val="000000" w:themeColor="text1"/>
          <w:sz w:val="21"/>
          <w:szCs w:val="21"/>
          <w14:textFill>
            <w14:solidFill>
              <w14:schemeClr w14:val="tx1"/>
            </w14:solidFill>
          </w14:textFill>
        </w:rPr>
        <w:t>1</w:t>
      </w:r>
      <w:r>
        <w:rPr>
          <w:rFonts w:hint="eastAsia" w:ascii="仿宋" w:hAnsi="仿宋" w:eastAsia="仿宋" w:cs="Tahoma"/>
          <w:color w:val="000000" w:themeColor="text1"/>
          <w:sz w:val="21"/>
          <w:szCs w:val="21"/>
          <w14:textFill>
            <w14:solidFill>
              <w14:schemeClr w14:val="tx1"/>
            </w14:solidFill>
          </w14:textFill>
        </w:rPr>
        <w:t>、</w:t>
      </w:r>
      <w:r>
        <w:rPr>
          <w:rFonts w:ascii="仿宋" w:hAnsi="仿宋" w:eastAsia="仿宋" w:cs="Tahoma"/>
          <w:color w:val="000000" w:themeColor="text1"/>
          <w:sz w:val="21"/>
          <w:szCs w:val="21"/>
          <w14:textFill>
            <w14:solidFill>
              <w14:schemeClr w14:val="tx1"/>
            </w14:solidFill>
          </w14:textFill>
        </w:rPr>
        <w:t>提交投标文件截止时间：</w:t>
      </w:r>
      <w:r>
        <w:rPr>
          <w:rFonts w:hint="eastAsia" w:ascii="仿宋" w:hAnsi="仿宋" w:eastAsia="仿宋" w:cs="Tahoma"/>
          <w:color w:val="000000" w:themeColor="text1"/>
          <w:sz w:val="21"/>
          <w:szCs w:val="21"/>
          <w14:textFill>
            <w14:solidFill>
              <w14:schemeClr w14:val="tx1"/>
            </w14:solidFill>
          </w14:textFill>
        </w:rPr>
        <w:t>202</w:t>
      </w:r>
      <w:r>
        <w:rPr>
          <w:rFonts w:ascii="仿宋" w:hAnsi="仿宋" w:eastAsia="仿宋" w:cs="Tahoma"/>
          <w:color w:val="000000" w:themeColor="text1"/>
          <w:sz w:val="21"/>
          <w:szCs w:val="21"/>
          <w14:textFill>
            <w14:solidFill>
              <w14:schemeClr w14:val="tx1"/>
            </w14:solidFill>
          </w14:textFill>
        </w:rPr>
        <w:t>2</w:t>
      </w:r>
      <w:r>
        <w:rPr>
          <w:rFonts w:hint="eastAsia" w:ascii="仿宋" w:hAnsi="仿宋" w:eastAsia="仿宋" w:cs="Tahoma"/>
          <w:color w:val="000000" w:themeColor="text1"/>
          <w:sz w:val="21"/>
          <w:szCs w:val="21"/>
          <w14:textFill>
            <w14:solidFill>
              <w14:schemeClr w14:val="tx1"/>
            </w14:solidFill>
          </w14:textFill>
        </w:rPr>
        <w:t>年</w:t>
      </w:r>
      <w:r>
        <w:rPr>
          <w:rFonts w:hint="eastAsia" w:ascii="仿宋" w:hAnsi="仿宋" w:eastAsia="仿宋" w:cs="Tahoma"/>
          <w:color w:val="000000" w:themeColor="text1"/>
          <w:sz w:val="21"/>
          <w:szCs w:val="21"/>
          <w:lang w:val="en-US" w:eastAsia="zh-CN"/>
          <w14:textFill>
            <w14:solidFill>
              <w14:schemeClr w14:val="tx1"/>
            </w14:solidFill>
          </w14:textFill>
        </w:rPr>
        <w:t>6</w:t>
      </w:r>
      <w:r>
        <w:rPr>
          <w:rFonts w:hint="eastAsia" w:ascii="仿宋" w:hAnsi="仿宋" w:eastAsia="仿宋" w:cs="Tahoma"/>
          <w:color w:val="000000" w:themeColor="text1"/>
          <w:sz w:val="21"/>
          <w:szCs w:val="21"/>
          <w14:textFill>
            <w14:solidFill>
              <w14:schemeClr w14:val="tx1"/>
            </w14:solidFill>
          </w14:textFill>
        </w:rPr>
        <w:t>月</w:t>
      </w:r>
      <w:r>
        <w:rPr>
          <w:rFonts w:hint="eastAsia" w:ascii="仿宋" w:hAnsi="仿宋" w:eastAsia="仿宋" w:cs="Tahoma"/>
          <w:color w:val="000000" w:themeColor="text1"/>
          <w:sz w:val="21"/>
          <w:szCs w:val="21"/>
          <w:lang w:val="en-US" w:eastAsia="zh-CN"/>
          <w14:textFill>
            <w14:solidFill>
              <w14:schemeClr w14:val="tx1"/>
            </w14:solidFill>
          </w14:textFill>
        </w:rPr>
        <w:t>8</w:t>
      </w:r>
      <w:r>
        <w:rPr>
          <w:rFonts w:hint="eastAsia" w:ascii="仿宋" w:hAnsi="仿宋" w:eastAsia="仿宋" w:cs="Tahoma"/>
          <w:color w:val="000000" w:themeColor="text1"/>
          <w:sz w:val="21"/>
          <w:szCs w:val="21"/>
          <w14:textFill>
            <w14:solidFill>
              <w14:schemeClr w14:val="tx1"/>
            </w14:solidFill>
          </w14:textFill>
        </w:rPr>
        <w:t>日1</w:t>
      </w:r>
      <w:r>
        <w:rPr>
          <w:rFonts w:hint="eastAsia" w:ascii="仿宋" w:hAnsi="仿宋" w:eastAsia="仿宋" w:cs="Tahoma"/>
          <w:color w:val="000000" w:themeColor="text1"/>
          <w:sz w:val="21"/>
          <w:szCs w:val="21"/>
          <w:lang w:val="en-US" w:eastAsia="zh-CN"/>
          <w14:textFill>
            <w14:solidFill>
              <w14:schemeClr w14:val="tx1"/>
            </w14:solidFill>
          </w14:textFill>
        </w:rPr>
        <w:t>1</w:t>
      </w:r>
      <w:r>
        <w:rPr>
          <w:rFonts w:hint="eastAsia" w:ascii="仿宋" w:hAnsi="仿宋" w:eastAsia="仿宋" w:cs="Tahoma"/>
          <w:color w:val="000000" w:themeColor="text1"/>
          <w:sz w:val="21"/>
          <w:szCs w:val="21"/>
          <w14:textFill>
            <w14:solidFill>
              <w14:schemeClr w14:val="tx1"/>
            </w14:solidFill>
          </w14:textFill>
        </w:rPr>
        <w:t>:00</w:t>
      </w:r>
      <w:r>
        <w:rPr>
          <w:rFonts w:ascii="Calibri" w:hAnsi="Calibri" w:eastAsia="仿宋" w:cs="Calibri"/>
          <w:color w:val="000000" w:themeColor="text1"/>
          <w:sz w:val="21"/>
          <w:szCs w:val="21"/>
          <w14:textFill>
            <w14:solidFill>
              <w14:schemeClr w14:val="tx1"/>
            </w14:solidFill>
          </w14:textFill>
        </w:rPr>
        <w:t> </w:t>
      </w:r>
      <w:r>
        <w:rPr>
          <w:rFonts w:hint="eastAsia" w:ascii="仿宋" w:hAnsi="仿宋" w:eastAsia="仿宋" w:cs="Tahoma"/>
          <w:color w:val="000000" w:themeColor="text1"/>
          <w:sz w:val="21"/>
          <w:szCs w:val="21"/>
          <w14:textFill>
            <w14:solidFill>
              <w14:schemeClr w14:val="tx1"/>
            </w14:solidFill>
          </w14:textFill>
        </w:rPr>
        <w:t>（北京时间）</w:t>
      </w:r>
    </w:p>
    <w:p>
      <w:pPr>
        <w:pStyle w:val="64"/>
        <w:spacing w:before="0" w:beforeAutospacing="0" w:after="0" w:afterAutospacing="0" w:line="340" w:lineRule="exact"/>
        <w:ind w:left="0" w:firstLine="210" w:firstLineChars="100"/>
        <w:rPr>
          <w:rFonts w:ascii="仿宋" w:hAnsi="仿宋" w:eastAsia="仿宋" w:cs="Tahoma"/>
          <w:color w:val="000000" w:themeColor="text1"/>
          <w:sz w:val="21"/>
          <w:szCs w:val="21"/>
          <w14:textFill>
            <w14:solidFill>
              <w14:schemeClr w14:val="tx1"/>
            </w14:solidFill>
          </w14:textFill>
        </w:rPr>
      </w:pPr>
      <w:r>
        <w:rPr>
          <w:rFonts w:ascii="仿宋" w:hAnsi="仿宋" w:eastAsia="仿宋" w:cs="Tahoma"/>
          <w:color w:val="000000" w:themeColor="text1"/>
          <w:sz w:val="21"/>
          <w:szCs w:val="21"/>
          <w14:textFill>
            <w14:solidFill>
              <w14:schemeClr w14:val="tx1"/>
            </w14:solidFill>
          </w14:textFill>
        </w:rPr>
        <w:t>2</w:t>
      </w:r>
      <w:r>
        <w:rPr>
          <w:rFonts w:hint="eastAsia" w:ascii="仿宋" w:hAnsi="仿宋" w:eastAsia="仿宋" w:cs="Tahoma"/>
          <w:color w:val="000000" w:themeColor="text1"/>
          <w:sz w:val="21"/>
          <w:szCs w:val="21"/>
          <w14:textFill>
            <w14:solidFill>
              <w14:schemeClr w14:val="tx1"/>
            </w14:solidFill>
          </w14:textFill>
        </w:rPr>
        <w:t>、</w:t>
      </w:r>
      <w:r>
        <w:rPr>
          <w:rFonts w:ascii="仿宋" w:hAnsi="仿宋" w:eastAsia="仿宋" w:cs="Tahoma"/>
          <w:color w:val="000000" w:themeColor="text1"/>
          <w:sz w:val="21"/>
          <w:szCs w:val="21"/>
          <w14:textFill>
            <w14:solidFill>
              <w14:schemeClr w14:val="tx1"/>
            </w14:solidFill>
          </w14:textFill>
        </w:rPr>
        <w:t>投标地点（网址）：</w:t>
      </w:r>
      <w:r>
        <w:rPr>
          <w:rFonts w:hint="eastAsia" w:ascii="仿宋" w:hAnsi="仿宋" w:eastAsia="仿宋" w:cs="Tahoma"/>
          <w:color w:val="000000" w:themeColor="text1"/>
          <w:sz w:val="21"/>
          <w:szCs w:val="21"/>
          <w14:textFill>
            <w14:solidFill>
              <w14:schemeClr w14:val="tx1"/>
            </w14:solidFill>
          </w14:textFill>
        </w:rPr>
        <w:t xml:space="preserve">洛浦县政务服务和公共资源交易中心(洛浦县文化路115号5楼)。  </w:t>
      </w:r>
    </w:p>
    <w:p>
      <w:pPr>
        <w:pStyle w:val="64"/>
        <w:spacing w:before="0" w:beforeAutospacing="0" w:after="0" w:afterAutospacing="0" w:line="340" w:lineRule="exact"/>
        <w:ind w:left="0" w:firstLine="210" w:firstLineChars="100"/>
        <w:rPr>
          <w:rFonts w:ascii="仿宋" w:hAnsi="仿宋" w:eastAsia="仿宋" w:cs="Tahoma"/>
          <w:color w:val="000000" w:themeColor="text1"/>
          <w:sz w:val="21"/>
          <w:szCs w:val="21"/>
          <w14:textFill>
            <w14:solidFill>
              <w14:schemeClr w14:val="tx1"/>
            </w14:solidFill>
          </w14:textFill>
        </w:rPr>
      </w:pPr>
      <w:r>
        <w:rPr>
          <w:rFonts w:ascii="仿宋" w:hAnsi="仿宋" w:eastAsia="仿宋" w:cs="Tahoma"/>
          <w:color w:val="000000" w:themeColor="text1"/>
          <w:sz w:val="21"/>
          <w:szCs w:val="21"/>
          <w14:textFill>
            <w14:solidFill>
              <w14:schemeClr w14:val="tx1"/>
            </w14:solidFill>
          </w14:textFill>
        </w:rPr>
        <w:t>3</w:t>
      </w:r>
      <w:r>
        <w:rPr>
          <w:rFonts w:hint="eastAsia" w:ascii="仿宋" w:hAnsi="仿宋" w:eastAsia="仿宋" w:cs="Tahoma"/>
          <w:color w:val="000000" w:themeColor="text1"/>
          <w:sz w:val="21"/>
          <w:szCs w:val="21"/>
          <w14:textFill>
            <w14:solidFill>
              <w14:schemeClr w14:val="tx1"/>
            </w14:solidFill>
          </w14:textFill>
        </w:rPr>
        <w:t>、</w:t>
      </w:r>
      <w:r>
        <w:rPr>
          <w:rFonts w:ascii="仿宋" w:hAnsi="仿宋" w:eastAsia="仿宋" w:cs="Tahoma"/>
          <w:color w:val="000000" w:themeColor="text1"/>
          <w:sz w:val="21"/>
          <w:szCs w:val="21"/>
          <w14:textFill>
            <w14:solidFill>
              <w14:schemeClr w14:val="tx1"/>
            </w14:solidFill>
          </w14:textFill>
        </w:rPr>
        <w:t>开标时间：</w:t>
      </w:r>
      <w:r>
        <w:rPr>
          <w:rFonts w:hint="eastAsia" w:ascii="仿宋" w:hAnsi="仿宋" w:eastAsia="仿宋" w:cs="Tahoma"/>
          <w:color w:val="000000" w:themeColor="text1"/>
          <w:sz w:val="21"/>
          <w:szCs w:val="21"/>
          <w14:textFill>
            <w14:solidFill>
              <w14:schemeClr w14:val="tx1"/>
            </w14:solidFill>
          </w14:textFill>
        </w:rPr>
        <w:t>202</w:t>
      </w:r>
      <w:r>
        <w:rPr>
          <w:rFonts w:ascii="仿宋" w:hAnsi="仿宋" w:eastAsia="仿宋" w:cs="Tahoma"/>
          <w:color w:val="000000" w:themeColor="text1"/>
          <w:sz w:val="21"/>
          <w:szCs w:val="21"/>
          <w14:textFill>
            <w14:solidFill>
              <w14:schemeClr w14:val="tx1"/>
            </w14:solidFill>
          </w14:textFill>
        </w:rPr>
        <w:t>2</w:t>
      </w:r>
      <w:r>
        <w:rPr>
          <w:rFonts w:hint="eastAsia" w:ascii="仿宋" w:hAnsi="仿宋" w:eastAsia="仿宋" w:cs="Tahoma"/>
          <w:color w:val="000000" w:themeColor="text1"/>
          <w:sz w:val="21"/>
          <w:szCs w:val="21"/>
          <w14:textFill>
            <w14:solidFill>
              <w14:schemeClr w14:val="tx1"/>
            </w14:solidFill>
          </w14:textFill>
        </w:rPr>
        <w:t>年</w:t>
      </w:r>
      <w:r>
        <w:rPr>
          <w:rFonts w:hint="eastAsia" w:ascii="仿宋" w:hAnsi="仿宋" w:eastAsia="仿宋" w:cs="Tahoma"/>
          <w:color w:val="000000" w:themeColor="text1"/>
          <w:sz w:val="21"/>
          <w:szCs w:val="21"/>
          <w:lang w:val="en-US" w:eastAsia="zh-CN"/>
          <w14:textFill>
            <w14:solidFill>
              <w14:schemeClr w14:val="tx1"/>
            </w14:solidFill>
          </w14:textFill>
        </w:rPr>
        <w:t>6</w:t>
      </w:r>
      <w:r>
        <w:rPr>
          <w:rFonts w:hint="eastAsia" w:ascii="仿宋" w:hAnsi="仿宋" w:eastAsia="仿宋" w:cs="Tahoma"/>
          <w:color w:val="000000" w:themeColor="text1"/>
          <w:sz w:val="21"/>
          <w:szCs w:val="21"/>
          <w14:textFill>
            <w14:solidFill>
              <w14:schemeClr w14:val="tx1"/>
            </w14:solidFill>
          </w14:textFill>
        </w:rPr>
        <w:t>月</w:t>
      </w:r>
      <w:r>
        <w:rPr>
          <w:rFonts w:hint="eastAsia" w:ascii="仿宋" w:hAnsi="仿宋" w:eastAsia="仿宋" w:cs="Tahoma"/>
          <w:color w:val="000000" w:themeColor="text1"/>
          <w:sz w:val="21"/>
          <w:szCs w:val="21"/>
          <w:lang w:val="en-US" w:eastAsia="zh-CN"/>
          <w14:textFill>
            <w14:solidFill>
              <w14:schemeClr w14:val="tx1"/>
            </w14:solidFill>
          </w14:textFill>
        </w:rPr>
        <w:t>8</w:t>
      </w:r>
      <w:r>
        <w:rPr>
          <w:rFonts w:hint="eastAsia" w:ascii="仿宋" w:hAnsi="仿宋" w:eastAsia="仿宋" w:cs="Tahoma"/>
          <w:color w:val="000000" w:themeColor="text1"/>
          <w:sz w:val="21"/>
          <w:szCs w:val="21"/>
          <w14:textFill>
            <w14:solidFill>
              <w14:schemeClr w14:val="tx1"/>
            </w14:solidFill>
          </w14:textFill>
        </w:rPr>
        <w:t>日1</w:t>
      </w:r>
      <w:r>
        <w:rPr>
          <w:rFonts w:hint="eastAsia" w:ascii="仿宋" w:hAnsi="仿宋" w:eastAsia="仿宋" w:cs="Tahoma"/>
          <w:color w:val="000000" w:themeColor="text1"/>
          <w:sz w:val="21"/>
          <w:szCs w:val="21"/>
          <w:lang w:val="en-US" w:eastAsia="zh-CN"/>
          <w14:textFill>
            <w14:solidFill>
              <w14:schemeClr w14:val="tx1"/>
            </w14:solidFill>
          </w14:textFill>
        </w:rPr>
        <w:t>1</w:t>
      </w:r>
      <w:r>
        <w:rPr>
          <w:rFonts w:hint="eastAsia" w:ascii="仿宋" w:hAnsi="仿宋" w:eastAsia="仿宋" w:cs="Tahoma"/>
          <w:color w:val="000000" w:themeColor="text1"/>
          <w:sz w:val="21"/>
          <w:szCs w:val="21"/>
          <w14:textFill>
            <w14:solidFill>
              <w14:schemeClr w14:val="tx1"/>
            </w14:solidFill>
          </w14:textFill>
        </w:rPr>
        <w:t>:00</w:t>
      </w:r>
      <w:r>
        <w:rPr>
          <w:rFonts w:ascii="Calibri" w:hAnsi="Calibri" w:eastAsia="仿宋" w:cs="Calibri"/>
          <w:color w:val="000000" w:themeColor="text1"/>
          <w:sz w:val="21"/>
          <w:szCs w:val="21"/>
          <w14:textFill>
            <w14:solidFill>
              <w14:schemeClr w14:val="tx1"/>
            </w14:solidFill>
          </w14:textFill>
        </w:rPr>
        <w:t> </w:t>
      </w:r>
      <w:r>
        <w:rPr>
          <w:rFonts w:hint="eastAsia" w:ascii="仿宋" w:hAnsi="仿宋" w:eastAsia="仿宋" w:cs="Tahoma"/>
          <w:color w:val="000000" w:themeColor="text1"/>
          <w:sz w:val="21"/>
          <w:szCs w:val="21"/>
          <w14:textFill>
            <w14:solidFill>
              <w14:schemeClr w14:val="tx1"/>
            </w14:solidFill>
          </w14:textFill>
        </w:rPr>
        <w:t>（北京时间）</w:t>
      </w:r>
    </w:p>
    <w:p>
      <w:pPr>
        <w:pStyle w:val="64"/>
        <w:spacing w:before="0" w:beforeAutospacing="0" w:after="0" w:afterAutospacing="0" w:line="340" w:lineRule="exact"/>
        <w:ind w:left="0" w:firstLine="210" w:firstLineChars="100"/>
        <w:rPr>
          <w:rFonts w:ascii="仿宋" w:hAnsi="仿宋" w:eastAsia="仿宋"/>
          <w:color w:val="000000" w:themeColor="text1"/>
          <w14:textFill>
            <w14:solidFill>
              <w14:schemeClr w14:val="tx1"/>
            </w14:solidFill>
          </w14:textFill>
        </w:rPr>
      </w:pPr>
      <w:r>
        <w:rPr>
          <w:rFonts w:ascii="仿宋" w:hAnsi="仿宋" w:eastAsia="仿宋" w:cs="Tahoma"/>
          <w:color w:val="000000" w:themeColor="text1"/>
          <w:sz w:val="21"/>
          <w:szCs w:val="21"/>
          <w14:textFill>
            <w14:solidFill>
              <w14:schemeClr w14:val="tx1"/>
            </w14:solidFill>
          </w14:textFill>
        </w:rPr>
        <w:t>4</w:t>
      </w:r>
      <w:r>
        <w:rPr>
          <w:rFonts w:hint="eastAsia" w:ascii="仿宋" w:hAnsi="仿宋" w:eastAsia="仿宋" w:cs="Tahoma"/>
          <w:color w:val="000000" w:themeColor="text1"/>
          <w:sz w:val="21"/>
          <w:szCs w:val="21"/>
          <w14:textFill>
            <w14:solidFill>
              <w14:schemeClr w14:val="tx1"/>
            </w14:solidFill>
          </w14:textFill>
        </w:rPr>
        <w:t>、</w:t>
      </w:r>
      <w:r>
        <w:rPr>
          <w:rFonts w:ascii="仿宋" w:hAnsi="仿宋" w:eastAsia="仿宋" w:cs="Tahoma"/>
          <w:color w:val="000000" w:themeColor="text1"/>
          <w:sz w:val="21"/>
          <w:szCs w:val="21"/>
          <w14:textFill>
            <w14:solidFill>
              <w14:schemeClr w14:val="tx1"/>
            </w14:solidFill>
          </w14:textFill>
        </w:rPr>
        <w:t>开标地点（网址）：</w:t>
      </w:r>
      <w:r>
        <w:rPr>
          <w:rFonts w:hint="eastAsia" w:ascii="仿宋" w:hAnsi="仿宋" w:eastAsia="仿宋" w:cs="Tahoma"/>
          <w:color w:val="000000" w:themeColor="text1"/>
          <w:sz w:val="21"/>
          <w:szCs w:val="21"/>
          <w14:textFill>
            <w14:solidFill>
              <w14:schemeClr w14:val="tx1"/>
            </w14:solidFill>
          </w14:textFill>
        </w:rPr>
        <w:t xml:space="preserve">洛浦县政务服务和公共资源交易中心(洛浦县文化路115号5楼)。  </w:t>
      </w:r>
    </w:p>
    <w:p>
      <w:pPr>
        <w:pStyle w:val="64"/>
        <w:spacing w:before="0" w:beforeAutospacing="0" w:after="0" w:afterAutospacing="0" w:line="340" w:lineRule="exact"/>
        <w:ind w:left="105" w:hanging="105"/>
        <w:rPr>
          <w:rFonts w:ascii="仿宋" w:hAnsi="仿宋" w:eastAsia="仿宋" w:cs="Tahoma"/>
          <w:color w:val="000000" w:themeColor="text1"/>
          <w:sz w:val="21"/>
          <w:szCs w:val="21"/>
          <w14:textFill>
            <w14:solidFill>
              <w14:schemeClr w14:val="tx1"/>
            </w14:solidFill>
          </w14:textFill>
        </w:rPr>
      </w:pPr>
      <w:r>
        <w:rPr>
          <w:rStyle w:val="72"/>
          <w:rFonts w:ascii="仿宋" w:hAnsi="仿宋" w:eastAsia="仿宋" w:cs="Tahoma"/>
          <w:color w:val="000000" w:themeColor="text1"/>
          <w:sz w:val="21"/>
          <w14:textFill>
            <w14:solidFill>
              <w14:schemeClr w14:val="tx1"/>
            </w14:solidFill>
          </w14:textFill>
        </w:rPr>
        <w:t>五、公告期限</w:t>
      </w:r>
    </w:p>
    <w:p>
      <w:pPr>
        <w:pStyle w:val="64"/>
        <w:spacing w:before="0" w:beforeAutospacing="0" w:after="0" w:afterAutospacing="0" w:line="340" w:lineRule="exact"/>
        <w:ind w:left="0" w:firstLine="420" w:firstLineChars="200"/>
        <w:rPr>
          <w:rFonts w:ascii="仿宋" w:hAnsi="仿宋" w:eastAsia="仿宋" w:cs="Tahoma"/>
          <w:color w:val="000000" w:themeColor="text1"/>
          <w:sz w:val="21"/>
          <w:szCs w:val="21"/>
          <w14:textFill>
            <w14:solidFill>
              <w14:schemeClr w14:val="tx1"/>
            </w14:solidFill>
          </w14:textFill>
        </w:rPr>
      </w:pPr>
      <w:r>
        <w:rPr>
          <w:rFonts w:ascii="仿宋" w:hAnsi="仿宋" w:eastAsia="仿宋" w:cs="Tahoma"/>
          <w:color w:val="000000" w:themeColor="text1"/>
          <w:sz w:val="21"/>
          <w:szCs w:val="21"/>
          <w14:textFill>
            <w14:solidFill>
              <w14:schemeClr w14:val="tx1"/>
            </w14:solidFill>
          </w14:textFill>
        </w:rPr>
        <w:t>自本公告发布之日起5个工作日。</w:t>
      </w:r>
    </w:p>
    <w:p>
      <w:pPr>
        <w:pStyle w:val="64"/>
        <w:numPr>
          <w:ilvl w:val="0"/>
          <w:numId w:val="9"/>
        </w:numPr>
        <w:spacing w:before="0" w:beforeAutospacing="0" w:after="0" w:afterAutospacing="0" w:line="340" w:lineRule="exact"/>
        <w:ind w:firstLineChars="0"/>
        <w:rPr>
          <w:rStyle w:val="72"/>
          <w:rFonts w:ascii="仿宋" w:hAnsi="仿宋" w:eastAsia="仿宋" w:cs="Tahoma"/>
          <w:color w:val="000000" w:themeColor="text1"/>
          <w:sz w:val="21"/>
          <w14:textFill>
            <w14:solidFill>
              <w14:schemeClr w14:val="tx1"/>
            </w14:solidFill>
          </w14:textFill>
        </w:rPr>
      </w:pPr>
      <w:r>
        <w:rPr>
          <w:rStyle w:val="72"/>
          <w:rFonts w:ascii="仿宋" w:hAnsi="仿宋" w:eastAsia="仿宋" w:cs="Tahoma"/>
          <w:color w:val="000000" w:themeColor="text1"/>
          <w:sz w:val="21"/>
          <w14:textFill>
            <w14:solidFill>
              <w14:schemeClr w14:val="tx1"/>
            </w14:solidFill>
          </w14:textFill>
        </w:rPr>
        <w:t>其他补充事宜</w:t>
      </w:r>
    </w:p>
    <w:p>
      <w:pPr>
        <w:pStyle w:val="64"/>
        <w:spacing w:before="0" w:beforeAutospacing="0" w:after="0" w:afterAutospacing="0" w:line="340" w:lineRule="exact"/>
        <w:ind w:left="105" w:hanging="105"/>
        <w:jc w:val="both"/>
        <w:rPr>
          <w:rFonts w:ascii="仿宋" w:hAnsi="仿宋" w:eastAsia="仿宋" w:cs="Tahoma"/>
          <w:color w:val="000000" w:themeColor="text1"/>
          <w:sz w:val="21"/>
          <w:szCs w:val="21"/>
          <w14:textFill>
            <w14:solidFill>
              <w14:schemeClr w14:val="tx1"/>
            </w14:solidFill>
          </w14:textFill>
        </w:rPr>
      </w:pPr>
      <w:r>
        <w:rPr>
          <w:rStyle w:val="72"/>
          <w:rFonts w:ascii="仿宋" w:hAnsi="仿宋" w:eastAsia="仿宋" w:cs="Tahoma"/>
          <w:color w:val="000000" w:themeColor="text1"/>
          <w:sz w:val="21"/>
          <w14:textFill>
            <w14:solidFill>
              <w14:schemeClr w14:val="tx1"/>
            </w14:solidFill>
          </w14:textFill>
        </w:rPr>
        <w:t>七、对本次招标提出询问，请按以下方式联系。</w:t>
      </w:r>
    </w:p>
    <w:p>
      <w:pPr>
        <w:pStyle w:val="64"/>
        <w:spacing w:before="0" w:beforeAutospacing="0" w:after="0" w:afterAutospacing="0" w:line="340" w:lineRule="exact"/>
        <w:ind w:left="0" w:firstLine="210" w:firstLineChars="100"/>
        <w:jc w:val="both"/>
        <w:rPr>
          <w:rFonts w:ascii="仿宋" w:hAnsi="仿宋" w:eastAsia="仿宋" w:cs="Tahoma"/>
          <w:color w:val="000000" w:themeColor="text1"/>
          <w:sz w:val="21"/>
          <w:szCs w:val="21"/>
          <w14:textFill>
            <w14:solidFill>
              <w14:schemeClr w14:val="tx1"/>
            </w14:solidFill>
          </w14:textFill>
        </w:rPr>
      </w:pPr>
      <w:r>
        <w:rPr>
          <w:rFonts w:ascii="仿宋" w:hAnsi="仿宋" w:eastAsia="仿宋" w:cs="Tahoma"/>
          <w:color w:val="000000" w:themeColor="text1"/>
          <w:sz w:val="21"/>
          <w:szCs w:val="21"/>
          <w14:textFill>
            <w14:solidFill>
              <w14:schemeClr w14:val="tx1"/>
            </w14:solidFill>
          </w14:textFill>
        </w:rPr>
        <w:t>1</w:t>
      </w:r>
      <w:r>
        <w:rPr>
          <w:rFonts w:hint="eastAsia" w:ascii="仿宋" w:hAnsi="仿宋" w:eastAsia="仿宋" w:cs="Tahoma"/>
          <w:color w:val="000000" w:themeColor="text1"/>
          <w:sz w:val="21"/>
          <w:szCs w:val="21"/>
          <w14:textFill>
            <w14:solidFill>
              <w14:schemeClr w14:val="tx1"/>
            </w14:solidFill>
          </w14:textFill>
        </w:rPr>
        <w:t>、</w:t>
      </w:r>
      <w:r>
        <w:rPr>
          <w:rFonts w:ascii="仿宋" w:hAnsi="仿宋" w:eastAsia="仿宋" w:cs="Tahoma"/>
          <w:color w:val="000000" w:themeColor="text1"/>
          <w:sz w:val="21"/>
          <w:szCs w:val="21"/>
          <w14:textFill>
            <w14:solidFill>
              <w14:schemeClr w14:val="tx1"/>
            </w14:solidFill>
          </w14:textFill>
        </w:rPr>
        <w:t>采购人信息</w:t>
      </w:r>
    </w:p>
    <w:p>
      <w:pPr>
        <w:pStyle w:val="64"/>
        <w:spacing w:before="0" w:beforeAutospacing="0" w:after="0" w:afterAutospacing="0" w:line="340" w:lineRule="exact"/>
        <w:ind w:left="0" w:firstLine="210" w:firstLineChars="100"/>
        <w:jc w:val="both"/>
        <w:rPr>
          <w:rFonts w:ascii="仿宋" w:hAnsi="仿宋" w:eastAsia="仿宋" w:cs="Tahoma"/>
          <w:color w:val="000000" w:themeColor="text1"/>
          <w:sz w:val="21"/>
          <w:szCs w:val="21"/>
          <w14:textFill>
            <w14:solidFill>
              <w14:schemeClr w14:val="tx1"/>
            </w14:solidFill>
          </w14:textFill>
        </w:rPr>
      </w:pPr>
      <w:r>
        <w:rPr>
          <w:rFonts w:ascii="仿宋" w:hAnsi="仿宋" w:eastAsia="仿宋" w:cs="Tahoma"/>
          <w:color w:val="000000" w:themeColor="text1"/>
          <w:sz w:val="21"/>
          <w:szCs w:val="21"/>
          <w14:textFill>
            <w14:solidFill>
              <w14:schemeClr w14:val="tx1"/>
            </w14:solidFill>
          </w14:textFill>
        </w:rPr>
        <w:t>名</w:t>
      </w:r>
      <w:r>
        <w:rPr>
          <w:rFonts w:ascii="Calibri" w:hAnsi="Calibri" w:eastAsia="仿宋" w:cs="Calibri"/>
          <w:color w:val="000000" w:themeColor="text1"/>
          <w:sz w:val="21"/>
          <w:szCs w:val="21"/>
          <w14:textFill>
            <w14:solidFill>
              <w14:schemeClr w14:val="tx1"/>
            </w14:solidFill>
          </w14:textFill>
        </w:rPr>
        <w:t>   </w:t>
      </w:r>
      <w:r>
        <w:rPr>
          <w:rFonts w:ascii="仿宋" w:hAnsi="仿宋" w:eastAsia="仿宋" w:cs="Tahoma"/>
          <w:color w:val="000000" w:themeColor="text1"/>
          <w:sz w:val="21"/>
          <w:szCs w:val="21"/>
          <w14:textFill>
            <w14:solidFill>
              <w14:schemeClr w14:val="tx1"/>
            </w14:solidFill>
          </w14:textFill>
        </w:rPr>
        <w:t xml:space="preserve"> 称：</w:t>
      </w:r>
      <w:r>
        <w:rPr>
          <w:rFonts w:ascii="Calibri" w:hAnsi="Calibri" w:eastAsia="仿宋" w:cs="Calibri"/>
          <w:color w:val="000000" w:themeColor="text1"/>
          <w:sz w:val="21"/>
          <w:szCs w:val="21"/>
          <w14:textFill>
            <w14:solidFill>
              <w14:schemeClr w14:val="tx1"/>
            </w14:solidFill>
          </w14:textFill>
        </w:rPr>
        <w:t> </w:t>
      </w:r>
      <w:r>
        <w:rPr>
          <w:rFonts w:hint="eastAsia" w:ascii="仿宋" w:hAnsi="仿宋" w:eastAsia="仿宋" w:cs="Tahoma"/>
          <w:color w:val="000000" w:themeColor="text1"/>
          <w:sz w:val="21"/>
          <w:szCs w:val="21"/>
          <w14:textFill>
            <w14:solidFill>
              <w14:schemeClr w14:val="tx1"/>
            </w14:solidFill>
          </w14:textFill>
        </w:rPr>
        <w:t>洛浦县农业农村局</w:t>
      </w:r>
    </w:p>
    <w:p>
      <w:pPr>
        <w:pStyle w:val="64"/>
        <w:spacing w:before="0" w:beforeAutospacing="0" w:after="0" w:afterAutospacing="0" w:line="340" w:lineRule="exact"/>
        <w:ind w:left="0" w:firstLine="210" w:firstLineChars="100"/>
        <w:rPr>
          <w:rFonts w:ascii="仿宋" w:hAnsi="仿宋" w:eastAsia="仿宋" w:cs="Tahoma"/>
          <w:color w:val="000000" w:themeColor="text1"/>
          <w:sz w:val="21"/>
          <w:szCs w:val="21"/>
          <w14:textFill>
            <w14:solidFill>
              <w14:schemeClr w14:val="tx1"/>
            </w14:solidFill>
          </w14:textFill>
        </w:rPr>
      </w:pPr>
      <w:r>
        <w:rPr>
          <w:rFonts w:ascii="仿宋" w:hAnsi="仿宋" w:eastAsia="仿宋" w:cs="Tahoma"/>
          <w:color w:val="000000" w:themeColor="text1"/>
          <w:sz w:val="21"/>
          <w:szCs w:val="21"/>
          <w14:textFill>
            <w14:solidFill>
              <w14:schemeClr w14:val="tx1"/>
            </w14:solidFill>
          </w14:textFill>
        </w:rPr>
        <w:t>地</w:t>
      </w:r>
      <w:r>
        <w:rPr>
          <w:rFonts w:ascii="Calibri" w:hAnsi="Calibri" w:eastAsia="仿宋" w:cs="Calibri"/>
          <w:color w:val="000000" w:themeColor="text1"/>
          <w:sz w:val="21"/>
          <w:szCs w:val="21"/>
          <w14:textFill>
            <w14:solidFill>
              <w14:schemeClr w14:val="tx1"/>
            </w14:solidFill>
          </w14:textFill>
        </w:rPr>
        <w:t>   </w:t>
      </w:r>
      <w:r>
        <w:rPr>
          <w:rFonts w:ascii="仿宋" w:hAnsi="仿宋" w:eastAsia="仿宋" w:cs="Tahoma"/>
          <w:color w:val="000000" w:themeColor="text1"/>
          <w:sz w:val="21"/>
          <w:szCs w:val="21"/>
          <w14:textFill>
            <w14:solidFill>
              <w14:schemeClr w14:val="tx1"/>
            </w14:solidFill>
          </w14:textFill>
        </w:rPr>
        <w:t xml:space="preserve"> 址：</w:t>
      </w:r>
      <w:r>
        <w:rPr>
          <w:rFonts w:ascii="Calibri" w:hAnsi="Calibri" w:eastAsia="仿宋" w:cs="Calibri"/>
          <w:color w:val="000000" w:themeColor="text1"/>
          <w:sz w:val="21"/>
          <w:szCs w:val="21"/>
          <w14:textFill>
            <w14:solidFill>
              <w14:schemeClr w14:val="tx1"/>
            </w14:solidFill>
          </w14:textFill>
        </w:rPr>
        <w:t> </w:t>
      </w:r>
      <w:r>
        <w:rPr>
          <w:rFonts w:hint="eastAsia" w:ascii="仿宋" w:hAnsi="仿宋" w:eastAsia="仿宋" w:cs="Tahoma"/>
          <w:color w:val="000000" w:themeColor="text1"/>
          <w:sz w:val="21"/>
          <w:szCs w:val="21"/>
          <w14:textFill>
            <w14:solidFill>
              <w14:schemeClr w14:val="tx1"/>
            </w14:solidFill>
          </w14:textFill>
        </w:rPr>
        <w:t>洛浦县行政服务中心11楼</w:t>
      </w:r>
    </w:p>
    <w:p>
      <w:pPr>
        <w:pStyle w:val="64"/>
        <w:spacing w:before="0" w:beforeAutospacing="0" w:after="0" w:afterAutospacing="0" w:line="340" w:lineRule="exact"/>
        <w:ind w:left="0" w:firstLine="210" w:firstLineChars="100"/>
        <w:rPr>
          <w:rFonts w:hint="default" w:ascii="仿宋" w:hAnsi="仿宋" w:eastAsia="仿宋" w:cs="Tahoma"/>
          <w:color w:val="000000" w:themeColor="text1"/>
          <w:sz w:val="21"/>
          <w:szCs w:val="21"/>
          <w:lang w:val="en-US" w:eastAsia="zh-CN"/>
          <w14:textFill>
            <w14:solidFill>
              <w14:schemeClr w14:val="tx1"/>
            </w14:solidFill>
          </w14:textFill>
        </w:rPr>
      </w:pPr>
      <w:r>
        <w:rPr>
          <w:rFonts w:ascii="仿宋" w:hAnsi="仿宋" w:eastAsia="仿宋" w:cs="Tahoma"/>
          <w:color w:val="000000" w:themeColor="text1"/>
          <w:sz w:val="21"/>
          <w:szCs w:val="21"/>
          <w14:textFill>
            <w14:solidFill>
              <w14:schemeClr w14:val="tx1"/>
            </w14:solidFill>
          </w14:textFill>
        </w:rPr>
        <w:t>项目联系人（询问）：</w:t>
      </w:r>
      <w:r>
        <w:rPr>
          <w:rFonts w:hint="eastAsia" w:ascii="仿宋" w:hAnsi="仿宋" w:eastAsia="仿宋" w:cs="Tahoma"/>
          <w:color w:val="000000" w:themeColor="text1"/>
          <w:sz w:val="21"/>
          <w:szCs w:val="21"/>
          <w:lang w:val="en-US" w:eastAsia="zh-CN"/>
          <w14:textFill>
            <w14:solidFill>
              <w14:schemeClr w14:val="tx1"/>
            </w14:solidFill>
          </w14:textFill>
        </w:rPr>
        <w:t>李明</w:t>
      </w:r>
    </w:p>
    <w:p>
      <w:pPr>
        <w:pStyle w:val="64"/>
        <w:spacing w:before="0" w:beforeAutospacing="0" w:after="0" w:afterAutospacing="0" w:line="340" w:lineRule="exact"/>
        <w:ind w:left="0" w:firstLine="210" w:firstLineChars="100"/>
        <w:rPr>
          <w:rFonts w:ascii="仿宋" w:hAnsi="仿宋" w:eastAsia="仿宋" w:cs="Tahoma"/>
          <w:color w:val="000000" w:themeColor="text1"/>
          <w:sz w:val="21"/>
          <w:szCs w:val="21"/>
          <w14:textFill>
            <w14:solidFill>
              <w14:schemeClr w14:val="tx1"/>
            </w14:solidFill>
          </w14:textFill>
        </w:rPr>
      </w:pPr>
      <w:r>
        <w:rPr>
          <w:rFonts w:ascii="仿宋" w:hAnsi="仿宋" w:eastAsia="仿宋" w:cs="Tahoma"/>
          <w:color w:val="000000" w:themeColor="text1"/>
          <w:sz w:val="21"/>
          <w:szCs w:val="21"/>
          <w14:textFill>
            <w14:solidFill>
              <w14:schemeClr w14:val="tx1"/>
            </w14:solidFill>
          </w14:textFill>
        </w:rPr>
        <w:t>项目联系方式（询问）：</w:t>
      </w:r>
      <w:r>
        <w:rPr>
          <w:rFonts w:hint="eastAsia" w:ascii="仿宋" w:hAnsi="仿宋" w:eastAsia="仿宋" w:cs="Tahoma"/>
          <w:color w:val="000000" w:themeColor="text1"/>
          <w:sz w:val="21"/>
          <w:szCs w:val="21"/>
          <w14:textFill>
            <w14:solidFill>
              <w14:schemeClr w14:val="tx1"/>
            </w14:solidFill>
          </w14:textFill>
        </w:rPr>
        <w:t>0903-6622187</w:t>
      </w:r>
    </w:p>
    <w:p>
      <w:pPr>
        <w:pStyle w:val="64"/>
        <w:spacing w:before="0" w:beforeAutospacing="0" w:after="0" w:afterAutospacing="0" w:line="340" w:lineRule="exact"/>
        <w:ind w:left="0" w:firstLine="210" w:firstLineChars="100"/>
        <w:rPr>
          <w:rFonts w:ascii="仿宋" w:hAnsi="仿宋" w:eastAsia="仿宋" w:cs="Tahoma"/>
          <w:color w:val="000000" w:themeColor="text1"/>
          <w:sz w:val="21"/>
          <w:szCs w:val="21"/>
          <w14:textFill>
            <w14:solidFill>
              <w14:schemeClr w14:val="tx1"/>
            </w14:solidFill>
          </w14:textFill>
        </w:rPr>
      </w:pPr>
      <w:r>
        <w:rPr>
          <w:rFonts w:ascii="仿宋" w:hAnsi="仿宋" w:eastAsia="仿宋" w:cs="Tahoma"/>
          <w:color w:val="000000" w:themeColor="text1"/>
          <w:sz w:val="21"/>
          <w:szCs w:val="21"/>
          <w14:textFill>
            <w14:solidFill>
              <w14:schemeClr w14:val="tx1"/>
            </w14:solidFill>
          </w14:textFill>
        </w:rPr>
        <w:t>2</w:t>
      </w:r>
      <w:r>
        <w:rPr>
          <w:rFonts w:hint="eastAsia" w:ascii="仿宋" w:hAnsi="仿宋" w:eastAsia="仿宋" w:cs="Tahoma"/>
          <w:color w:val="000000" w:themeColor="text1"/>
          <w:sz w:val="21"/>
          <w:szCs w:val="21"/>
          <w14:textFill>
            <w14:solidFill>
              <w14:schemeClr w14:val="tx1"/>
            </w14:solidFill>
          </w14:textFill>
        </w:rPr>
        <w:t>、</w:t>
      </w:r>
      <w:r>
        <w:rPr>
          <w:rFonts w:ascii="仿宋" w:hAnsi="仿宋" w:eastAsia="仿宋" w:cs="Tahoma"/>
          <w:color w:val="000000" w:themeColor="text1"/>
          <w:sz w:val="21"/>
          <w:szCs w:val="21"/>
          <w14:textFill>
            <w14:solidFill>
              <w14:schemeClr w14:val="tx1"/>
            </w14:solidFill>
          </w14:textFill>
        </w:rPr>
        <w:t>采购代理机构信息</w:t>
      </w:r>
    </w:p>
    <w:p>
      <w:pPr>
        <w:pStyle w:val="64"/>
        <w:spacing w:before="0" w:beforeAutospacing="0" w:after="0" w:afterAutospacing="0" w:line="340" w:lineRule="exact"/>
        <w:ind w:left="0" w:firstLine="210" w:firstLineChars="100"/>
        <w:rPr>
          <w:rFonts w:ascii="仿宋" w:hAnsi="仿宋" w:eastAsia="仿宋" w:cs="Tahoma"/>
          <w:color w:val="000000" w:themeColor="text1"/>
          <w:sz w:val="21"/>
          <w:szCs w:val="21"/>
          <w14:textFill>
            <w14:solidFill>
              <w14:schemeClr w14:val="tx1"/>
            </w14:solidFill>
          </w14:textFill>
        </w:rPr>
      </w:pPr>
      <w:r>
        <w:rPr>
          <w:rFonts w:ascii="仿宋" w:hAnsi="仿宋" w:eastAsia="仿宋" w:cs="Tahoma"/>
          <w:color w:val="000000" w:themeColor="text1"/>
          <w:sz w:val="21"/>
          <w:szCs w:val="21"/>
          <w14:textFill>
            <w14:solidFill>
              <w14:schemeClr w14:val="tx1"/>
            </w14:solidFill>
          </w14:textFill>
        </w:rPr>
        <w:t>名</w:t>
      </w:r>
      <w:r>
        <w:rPr>
          <w:rFonts w:ascii="Calibri" w:hAnsi="Calibri" w:eastAsia="仿宋" w:cs="Calibri"/>
          <w:color w:val="000000" w:themeColor="text1"/>
          <w:sz w:val="21"/>
          <w:szCs w:val="21"/>
          <w14:textFill>
            <w14:solidFill>
              <w14:schemeClr w14:val="tx1"/>
            </w14:solidFill>
          </w14:textFill>
        </w:rPr>
        <w:t>   </w:t>
      </w:r>
      <w:r>
        <w:rPr>
          <w:rFonts w:ascii="仿宋" w:hAnsi="仿宋" w:eastAsia="仿宋" w:cs="Tahoma"/>
          <w:color w:val="000000" w:themeColor="text1"/>
          <w:sz w:val="21"/>
          <w:szCs w:val="21"/>
          <w14:textFill>
            <w14:solidFill>
              <w14:schemeClr w14:val="tx1"/>
            </w14:solidFill>
          </w14:textFill>
        </w:rPr>
        <w:t xml:space="preserve"> 称：</w:t>
      </w:r>
      <w:r>
        <w:rPr>
          <w:rFonts w:ascii="Calibri" w:hAnsi="Calibri" w:eastAsia="仿宋" w:cs="Calibri"/>
          <w:color w:val="000000" w:themeColor="text1"/>
          <w:sz w:val="21"/>
          <w:szCs w:val="21"/>
          <w14:textFill>
            <w14:solidFill>
              <w14:schemeClr w14:val="tx1"/>
            </w14:solidFill>
          </w14:textFill>
        </w:rPr>
        <w:t> </w:t>
      </w:r>
      <w:r>
        <w:rPr>
          <w:rFonts w:hint="eastAsia" w:ascii="仿宋" w:hAnsi="仿宋" w:eastAsia="仿宋" w:cs="Tahoma"/>
          <w:color w:val="000000" w:themeColor="text1"/>
          <w:sz w:val="21"/>
          <w:szCs w:val="21"/>
          <w14:textFill>
            <w14:solidFill>
              <w14:schemeClr w14:val="tx1"/>
            </w14:solidFill>
          </w14:textFill>
        </w:rPr>
        <w:t>和田锦荣工程项目管理有限公司</w:t>
      </w:r>
    </w:p>
    <w:p>
      <w:pPr>
        <w:pStyle w:val="64"/>
        <w:spacing w:before="0" w:beforeAutospacing="0" w:after="0" w:afterAutospacing="0" w:line="340" w:lineRule="exact"/>
        <w:ind w:left="0" w:firstLine="210" w:firstLineChars="100"/>
        <w:rPr>
          <w:rFonts w:ascii="仿宋" w:hAnsi="仿宋" w:eastAsia="仿宋" w:cs="Tahoma"/>
          <w:color w:val="000000" w:themeColor="text1"/>
          <w:sz w:val="21"/>
          <w:szCs w:val="21"/>
          <w14:textFill>
            <w14:solidFill>
              <w14:schemeClr w14:val="tx1"/>
            </w14:solidFill>
          </w14:textFill>
        </w:rPr>
      </w:pPr>
      <w:r>
        <w:rPr>
          <w:rFonts w:ascii="仿宋" w:hAnsi="仿宋" w:eastAsia="仿宋" w:cs="Tahoma"/>
          <w:color w:val="000000" w:themeColor="text1"/>
          <w:sz w:val="21"/>
          <w:szCs w:val="21"/>
          <w14:textFill>
            <w14:solidFill>
              <w14:schemeClr w14:val="tx1"/>
            </w14:solidFill>
          </w14:textFill>
        </w:rPr>
        <w:t>地</w:t>
      </w:r>
      <w:r>
        <w:rPr>
          <w:rFonts w:ascii="Calibri" w:hAnsi="Calibri" w:eastAsia="仿宋" w:cs="Calibri"/>
          <w:color w:val="000000" w:themeColor="text1"/>
          <w:sz w:val="21"/>
          <w:szCs w:val="21"/>
          <w14:textFill>
            <w14:solidFill>
              <w14:schemeClr w14:val="tx1"/>
            </w14:solidFill>
          </w14:textFill>
        </w:rPr>
        <w:t>   </w:t>
      </w:r>
      <w:r>
        <w:rPr>
          <w:rFonts w:ascii="仿宋" w:hAnsi="仿宋" w:eastAsia="仿宋" w:cs="Tahoma"/>
          <w:color w:val="000000" w:themeColor="text1"/>
          <w:sz w:val="21"/>
          <w:szCs w:val="21"/>
          <w14:textFill>
            <w14:solidFill>
              <w14:schemeClr w14:val="tx1"/>
            </w14:solidFill>
          </w14:textFill>
        </w:rPr>
        <w:t xml:space="preserve"> 址：</w:t>
      </w:r>
      <w:r>
        <w:rPr>
          <w:rFonts w:hint="eastAsia" w:ascii="仿宋" w:hAnsi="仿宋" w:eastAsia="仿宋" w:cs="Tahoma"/>
          <w:color w:val="000000" w:themeColor="text1"/>
          <w:sz w:val="21"/>
          <w:szCs w:val="21"/>
          <w14:textFill>
            <w14:solidFill>
              <w14:schemeClr w14:val="tx1"/>
            </w14:solidFill>
          </w14:textFill>
        </w:rPr>
        <w:t>新疆和田地区和田市古勒巴格街道凯旋路57号川亿凯旋公馆B区19栋1单元1104室</w:t>
      </w:r>
    </w:p>
    <w:p>
      <w:pPr>
        <w:pStyle w:val="64"/>
        <w:spacing w:before="0" w:beforeAutospacing="0" w:after="0" w:afterAutospacing="0" w:line="340" w:lineRule="exact"/>
        <w:ind w:left="0" w:firstLine="210" w:firstLineChars="100"/>
        <w:rPr>
          <w:rFonts w:hint="eastAsia" w:ascii="仿宋" w:hAnsi="仿宋" w:eastAsia="仿宋" w:cs="Tahoma"/>
          <w:color w:val="000000" w:themeColor="text1"/>
          <w:sz w:val="21"/>
          <w:szCs w:val="21"/>
          <w:lang w:eastAsia="zh-CN"/>
          <w14:textFill>
            <w14:solidFill>
              <w14:schemeClr w14:val="tx1"/>
            </w14:solidFill>
          </w14:textFill>
        </w:rPr>
      </w:pPr>
      <w:r>
        <w:rPr>
          <w:rFonts w:ascii="仿宋" w:hAnsi="仿宋" w:eastAsia="仿宋" w:cs="Tahoma"/>
          <w:color w:val="000000" w:themeColor="text1"/>
          <w:sz w:val="21"/>
          <w:szCs w:val="21"/>
          <w14:textFill>
            <w14:solidFill>
              <w14:schemeClr w14:val="tx1"/>
            </w14:solidFill>
          </w14:textFill>
        </w:rPr>
        <w:t>项目联系人（询问）：</w:t>
      </w:r>
      <w:r>
        <w:rPr>
          <w:rFonts w:hint="eastAsia" w:ascii="仿宋" w:hAnsi="仿宋" w:eastAsia="仿宋" w:cs="Tahoma"/>
          <w:color w:val="000000" w:themeColor="text1"/>
          <w:sz w:val="21"/>
          <w:szCs w:val="21"/>
          <w:lang w:val="en-US" w:eastAsia="zh-CN"/>
          <w14:textFill>
            <w14:solidFill>
              <w14:schemeClr w14:val="tx1"/>
            </w14:solidFill>
          </w14:textFill>
        </w:rPr>
        <w:t>朱莎</w:t>
      </w:r>
    </w:p>
    <w:p>
      <w:pPr>
        <w:pStyle w:val="64"/>
        <w:spacing w:before="0" w:beforeAutospacing="0" w:after="0" w:afterAutospacing="0" w:line="340" w:lineRule="exact"/>
        <w:ind w:left="0" w:firstLine="210" w:firstLineChars="100"/>
        <w:rPr>
          <w:rFonts w:hint="default" w:ascii="仿宋" w:hAnsi="仿宋" w:eastAsia="仿宋" w:cs="Tahoma"/>
          <w:color w:val="000000" w:themeColor="text1"/>
          <w:sz w:val="21"/>
          <w:szCs w:val="21"/>
          <w:lang w:val="en-US" w:eastAsia="zh-CN"/>
          <w14:textFill>
            <w14:solidFill>
              <w14:schemeClr w14:val="tx1"/>
            </w14:solidFill>
          </w14:textFill>
        </w:rPr>
      </w:pPr>
      <w:r>
        <w:rPr>
          <w:rFonts w:ascii="仿宋" w:hAnsi="仿宋" w:eastAsia="仿宋" w:cs="Tahoma"/>
          <w:color w:val="000000" w:themeColor="text1"/>
          <w:sz w:val="21"/>
          <w:szCs w:val="21"/>
          <w14:textFill>
            <w14:solidFill>
              <w14:schemeClr w14:val="tx1"/>
            </w14:solidFill>
          </w14:textFill>
        </w:rPr>
        <w:t>项目联系方式（询问）：</w:t>
      </w:r>
      <w:r>
        <w:rPr>
          <w:rFonts w:hint="eastAsia" w:ascii="仿宋" w:hAnsi="仿宋" w:eastAsia="仿宋" w:cs="Tahoma"/>
          <w:color w:val="000000" w:themeColor="text1"/>
          <w:sz w:val="21"/>
          <w:szCs w:val="21"/>
          <w:lang w:val="en-US" w:eastAsia="zh-CN"/>
          <w14:textFill>
            <w14:solidFill>
              <w14:schemeClr w14:val="tx1"/>
            </w14:solidFill>
          </w14:textFill>
        </w:rPr>
        <w:t>0903-2515565、15292976556</w:t>
      </w:r>
    </w:p>
    <w:p>
      <w:pPr>
        <w:pStyle w:val="64"/>
        <w:numPr>
          <w:ilvl w:val="0"/>
          <w:numId w:val="10"/>
        </w:numPr>
        <w:spacing w:before="0" w:beforeAutospacing="0" w:after="0" w:afterAutospacing="0" w:line="340" w:lineRule="exact"/>
        <w:ind w:left="0" w:firstLine="210" w:firstLineChars="100"/>
        <w:rPr>
          <w:rFonts w:ascii="仿宋" w:hAnsi="仿宋" w:eastAsia="仿宋" w:cs="Tahoma"/>
          <w:color w:val="000000" w:themeColor="text1"/>
          <w:sz w:val="21"/>
          <w:szCs w:val="21"/>
          <w14:textFill>
            <w14:solidFill>
              <w14:schemeClr w14:val="tx1"/>
            </w14:solidFill>
          </w14:textFill>
        </w:rPr>
      </w:pPr>
      <w:bookmarkStart w:id="15" w:name="_Hlk95494633"/>
      <w:r>
        <w:rPr>
          <w:rFonts w:hint="eastAsia" w:ascii="仿宋" w:hAnsi="仿宋" w:eastAsia="仿宋" w:cs="Tahoma"/>
          <w:color w:val="000000" w:themeColor="text1"/>
          <w:sz w:val="21"/>
          <w:szCs w:val="21"/>
          <w14:textFill>
            <w14:solidFill>
              <w14:schemeClr w14:val="tx1"/>
            </w14:solidFill>
          </w14:textFill>
        </w:rPr>
        <w:t>监督单位</w:t>
      </w:r>
    </w:p>
    <w:p>
      <w:pPr>
        <w:pStyle w:val="64"/>
        <w:spacing w:before="0" w:beforeAutospacing="0" w:after="0" w:afterAutospacing="0" w:line="340" w:lineRule="exact"/>
        <w:ind w:left="210" w:leftChars="100" w:firstLine="0" w:firstLineChars="0"/>
        <w:rPr>
          <w:rFonts w:ascii="仿宋" w:hAnsi="仿宋" w:eastAsia="仿宋" w:cs="Tahoma"/>
          <w:color w:val="000000" w:themeColor="text1"/>
          <w:sz w:val="21"/>
          <w:szCs w:val="21"/>
          <w14:textFill>
            <w14:solidFill>
              <w14:schemeClr w14:val="tx1"/>
            </w14:solidFill>
          </w14:textFill>
        </w:rPr>
      </w:pPr>
      <w:r>
        <w:rPr>
          <w:rFonts w:hint="eastAsia" w:ascii="仿宋" w:hAnsi="仿宋" w:eastAsia="仿宋" w:cs="Tahoma"/>
          <w:color w:val="000000" w:themeColor="text1"/>
          <w:sz w:val="21"/>
          <w:szCs w:val="21"/>
          <w14:textFill>
            <w14:solidFill>
              <w14:schemeClr w14:val="tx1"/>
            </w14:solidFill>
          </w14:textFill>
        </w:rPr>
        <w:t>名  称：洛浦县政府采购办</w:t>
      </w:r>
    </w:p>
    <w:p>
      <w:pPr>
        <w:pStyle w:val="64"/>
        <w:spacing w:before="0" w:beforeAutospacing="0" w:after="0" w:afterAutospacing="0" w:line="340" w:lineRule="exact"/>
        <w:ind w:left="210" w:leftChars="100" w:firstLine="0" w:firstLineChars="0"/>
        <w:rPr>
          <w:rFonts w:ascii="仿宋" w:hAnsi="仿宋" w:eastAsia="仿宋" w:cs="Tahoma"/>
          <w:color w:val="000000" w:themeColor="text1"/>
          <w:sz w:val="21"/>
          <w:szCs w:val="21"/>
          <w14:textFill>
            <w14:solidFill>
              <w14:schemeClr w14:val="tx1"/>
            </w14:solidFill>
          </w14:textFill>
        </w:rPr>
      </w:pPr>
      <w:r>
        <w:rPr>
          <w:rFonts w:hint="eastAsia" w:ascii="仿宋" w:hAnsi="仿宋" w:eastAsia="仿宋" w:cs="Tahoma"/>
          <w:color w:val="000000" w:themeColor="text1"/>
          <w:sz w:val="21"/>
          <w:szCs w:val="21"/>
          <w14:textFill>
            <w14:solidFill>
              <w14:schemeClr w14:val="tx1"/>
            </w14:solidFill>
          </w14:textFill>
        </w:rPr>
        <w:t>联系人：唐洋龙</w:t>
      </w:r>
    </w:p>
    <w:p>
      <w:pPr>
        <w:pStyle w:val="64"/>
        <w:spacing w:before="0" w:beforeAutospacing="0" w:after="0" w:afterAutospacing="0" w:line="340" w:lineRule="exact"/>
        <w:ind w:left="210" w:leftChars="100" w:firstLine="0" w:firstLineChars="0"/>
        <w:rPr>
          <w:rFonts w:hint="default" w:ascii="仿宋" w:hAnsi="仿宋" w:eastAsia="仿宋" w:cs="Tahoma"/>
          <w:color w:val="000000" w:themeColor="text1"/>
          <w:sz w:val="21"/>
          <w:szCs w:val="21"/>
          <w:lang w:val="en-US" w:eastAsia="zh-CN"/>
          <w14:textFill>
            <w14:solidFill>
              <w14:schemeClr w14:val="tx1"/>
            </w14:solidFill>
          </w14:textFill>
        </w:rPr>
      </w:pPr>
      <w:r>
        <w:rPr>
          <w:rFonts w:hint="eastAsia" w:ascii="仿宋" w:hAnsi="仿宋" w:eastAsia="仿宋" w:cs="Tahoma"/>
          <w:color w:val="000000" w:themeColor="text1"/>
          <w:sz w:val="21"/>
          <w:szCs w:val="21"/>
          <w14:textFill>
            <w14:solidFill>
              <w14:schemeClr w14:val="tx1"/>
            </w14:solidFill>
          </w14:textFill>
        </w:rPr>
        <w:t>联系电话：</w:t>
      </w:r>
      <w:r>
        <w:rPr>
          <w:rFonts w:hint="eastAsia" w:ascii="仿宋" w:hAnsi="仿宋" w:eastAsia="仿宋" w:cs="Tahoma"/>
          <w:color w:val="000000" w:themeColor="text1"/>
          <w:sz w:val="21"/>
          <w:szCs w:val="21"/>
          <w:lang w:val="en-US" w:eastAsia="zh-CN"/>
          <w14:textFill>
            <w14:solidFill>
              <w14:schemeClr w14:val="tx1"/>
            </w14:solidFill>
          </w14:textFill>
        </w:rPr>
        <w:t>0903-6622186</w:t>
      </w:r>
    </w:p>
    <w:bookmarkEnd w:id="15"/>
    <w:p>
      <w:pPr>
        <w:pStyle w:val="64"/>
        <w:spacing w:before="0" w:beforeAutospacing="0" w:after="0" w:afterAutospacing="0" w:line="340" w:lineRule="exact"/>
        <w:ind w:left="0" w:firstLine="210" w:firstLineChars="100"/>
        <w:rPr>
          <w:rFonts w:ascii="仿宋" w:hAnsi="仿宋" w:eastAsia="仿宋" w:cs="Tahoma"/>
          <w:color w:val="000000" w:themeColor="text1"/>
          <w:sz w:val="21"/>
          <w:szCs w:val="21"/>
          <w14:textFill>
            <w14:solidFill>
              <w14:schemeClr w14:val="tx1"/>
            </w14:solidFill>
          </w14:textFill>
        </w:rPr>
      </w:pPr>
    </w:p>
    <w:p>
      <w:pPr>
        <w:widowControl/>
        <w:spacing w:line="320" w:lineRule="exact"/>
        <w:ind w:left="0" w:leftChars="0" w:firstLine="0" w:firstLineChars="0"/>
        <w:jc w:val="both"/>
        <w:rPr>
          <w:rFonts w:hint="eastAsia" w:ascii="仿宋" w:hAnsi="仿宋" w:eastAsia="仿宋"/>
          <w:b/>
          <w:color w:val="000000" w:themeColor="text1"/>
          <w:sz w:val="28"/>
          <w:szCs w:val="28"/>
          <w14:textFill>
            <w14:solidFill>
              <w14:schemeClr w14:val="tx1"/>
            </w14:solidFill>
          </w14:textFill>
        </w:rPr>
      </w:pPr>
    </w:p>
    <w:p>
      <w:pPr>
        <w:widowControl/>
        <w:spacing w:line="320" w:lineRule="exact"/>
        <w:ind w:left="0" w:leftChars="0" w:firstLine="0" w:firstLineChars="0"/>
        <w:jc w:val="both"/>
        <w:rPr>
          <w:rFonts w:hint="eastAsia" w:ascii="仿宋" w:hAnsi="仿宋" w:eastAsia="仿宋"/>
          <w:b/>
          <w:color w:val="000000" w:themeColor="text1"/>
          <w:sz w:val="28"/>
          <w:szCs w:val="28"/>
          <w14:textFill>
            <w14:solidFill>
              <w14:schemeClr w14:val="tx1"/>
            </w14:solidFill>
          </w14:textFill>
        </w:rPr>
      </w:pPr>
    </w:p>
    <w:p>
      <w:pPr>
        <w:widowControl/>
        <w:spacing w:line="320" w:lineRule="exact"/>
        <w:ind w:left="0" w:leftChars="0" w:firstLine="0" w:firstLineChars="0"/>
        <w:jc w:val="both"/>
        <w:rPr>
          <w:rFonts w:hint="eastAsia" w:ascii="仿宋" w:hAnsi="仿宋" w:eastAsia="仿宋"/>
          <w:b/>
          <w:color w:val="000000" w:themeColor="text1"/>
          <w:sz w:val="28"/>
          <w:szCs w:val="28"/>
          <w14:textFill>
            <w14:solidFill>
              <w14:schemeClr w14:val="tx1"/>
            </w14:solidFill>
          </w14:textFill>
        </w:rPr>
      </w:pPr>
    </w:p>
    <w:p>
      <w:pPr>
        <w:widowControl/>
        <w:spacing w:line="320" w:lineRule="exact"/>
        <w:ind w:left="0" w:leftChars="0" w:firstLine="0" w:firstLineChars="0"/>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第二章  投标人须知</w:t>
      </w:r>
    </w:p>
    <w:p>
      <w:pPr>
        <w:widowControl/>
        <w:spacing w:line="320" w:lineRule="exact"/>
        <w:ind w:left="141" w:hanging="141"/>
        <w:rPr>
          <w:rFonts w:ascii="仿宋" w:hAnsi="仿宋" w:eastAsia="仿宋"/>
          <w:b/>
          <w:color w:val="000000" w:themeColor="text1"/>
          <w:sz w:val="28"/>
          <w:szCs w:val="28"/>
          <w14:textFill>
            <w14:solidFill>
              <w14:schemeClr w14:val="tx1"/>
            </w14:solidFill>
          </w14:textFill>
        </w:rPr>
      </w:pPr>
    </w:p>
    <w:p>
      <w:pPr>
        <w:widowControl/>
        <w:spacing w:before="75" w:after="75" w:line="240" w:lineRule="auto"/>
        <w:ind w:left="0" w:right="0" w:firstLine="0" w:firstLineChars="0"/>
        <w:jc w:val="left"/>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投标人须知前附表</w:t>
      </w:r>
    </w:p>
    <w:p>
      <w:pPr>
        <w:widowControl/>
        <w:spacing w:line="320" w:lineRule="exact"/>
        <w:ind w:left="141" w:hanging="141"/>
        <w:jc w:val="center"/>
        <w:rPr>
          <w:rFonts w:ascii="仿宋" w:hAnsi="仿宋" w:eastAsia="仿宋"/>
          <w:b/>
          <w:color w:val="000000" w:themeColor="text1"/>
          <w:sz w:val="28"/>
          <w:szCs w:val="28"/>
          <w14:textFill>
            <w14:solidFill>
              <w14:schemeClr w14:val="tx1"/>
            </w14:solidFill>
          </w14:textFill>
        </w:rPr>
      </w:pPr>
    </w:p>
    <w:tbl>
      <w:tblPr>
        <w:tblStyle w:val="69"/>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00" w:type="dxa"/>
            <w:tcBorders>
              <w:top w:val="single" w:color="auto" w:sz="4" w:space="0"/>
              <w:left w:val="single" w:color="auto" w:sz="4" w:space="0"/>
              <w:bottom w:val="single" w:color="auto" w:sz="4" w:space="0"/>
              <w:right w:val="single" w:color="auto" w:sz="4" w:space="0"/>
            </w:tcBorders>
            <w:noWrap/>
            <w:vAlign w:val="center"/>
          </w:tcPr>
          <w:p>
            <w:pPr>
              <w:spacing w:line="440" w:lineRule="exact"/>
              <w:ind w:left="141" w:hanging="141"/>
              <w:jc w:val="center"/>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序号</w:t>
            </w:r>
          </w:p>
        </w:tc>
        <w:tc>
          <w:tcPr>
            <w:tcW w:w="8520" w:type="dxa"/>
            <w:tcBorders>
              <w:top w:val="single" w:color="auto" w:sz="4" w:space="0"/>
              <w:left w:val="single" w:color="auto" w:sz="4" w:space="0"/>
              <w:bottom w:val="single" w:color="auto" w:sz="4" w:space="0"/>
              <w:right w:val="single" w:color="auto" w:sz="4" w:space="0"/>
            </w:tcBorders>
            <w:noWrap/>
            <w:vAlign w:val="center"/>
          </w:tcPr>
          <w:p>
            <w:pPr>
              <w:spacing w:line="440" w:lineRule="exact"/>
              <w:ind w:left="141" w:hanging="141"/>
              <w:jc w:val="center"/>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1200" w:type="dxa"/>
            <w:tcBorders>
              <w:top w:val="single" w:color="auto" w:sz="4" w:space="0"/>
              <w:left w:val="single" w:color="auto" w:sz="4" w:space="0"/>
              <w:bottom w:val="single" w:color="auto" w:sz="4" w:space="0"/>
              <w:right w:val="single" w:color="auto" w:sz="4" w:space="0"/>
            </w:tcBorders>
            <w:noWrap/>
            <w:vAlign w:val="center"/>
          </w:tcPr>
          <w:p>
            <w:pPr>
              <w:spacing w:line="440" w:lineRule="exact"/>
              <w:ind w:left="140" w:hanging="140"/>
              <w:jc w:val="center"/>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1</w:t>
            </w:r>
          </w:p>
        </w:tc>
        <w:tc>
          <w:tcPr>
            <w:tcW w:w="8520" w:type="dxa"/>
            <w:tcBorders>
              <w:top w:val="single" w:color="auto" w:sz="4" w:space="0"/>
              <w:left w:val="single" w:color="auto" w:sz="4" w:space="0"/>
              <w:bottom w:val="single" w:color="auto" w:sz="4" w:space="0"/>
              <w:right w:val="single" w:color="auto" w:sz="4" w:space="0"/>
            </w:tcBorders>
            <w:noWrap/>
            <w:vAlign w:val="center"/>
          </w:tcPr>
          <w:p>
            <w:pPr>
              <w:ind w:left="120" w:hanging="120"/>
              <w:rPr>
                <w:rFonts w:hint="eastAsia" w:ascii="仿宋" w:hAnsi="仿宋" w:eastAsia="仿宋"/>
                <w:color w:val="000000" w:themeColor="text1"/>
                <w:sz w:val="24"/>
                <w:lang w:eastAsia="zh-CN"/>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项目名称：</w:t>
            </w:r>
            <w:r>
              <w:rPr>
                <w:rFonts w:hint="eastAsia" w:ascii="仿宋" w:hAnsi="仿宋" w:eastAsia="仿宋"/>
                <w:color w:val="000000" w:themeColor="text1"/>
                <w:sz w:val="24"/>
                <w:lang w:eastAsia="zh-CN"/>
                <w14:textFill>
                  <w14:solidFill>
                    <w14:schemeClr w14:val="tx1"/>
                  </w14:solidFill>
                </w14:textFill>
              </w:rPr>
              <w:t>洛浦县小麦种子提升项目（采购部分）</w:t>
            </w:r>
          </w:p>
          <w:p>
            <w:pPr>
              <w:ind w:left="120" w:hanging="120"/>
              <w:rPr>
                <w:rFonts w:hint="eastAsia" w:ascii="仿宋" w:hAnsi="仿宋" w:eastAsia="仿宋" w:cs="宋体"/>
                <w:color w:val="000000" w:themeColor="text1"/>
                <w:kern w:val="0"/>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采购内</w:t>
            </w:r>
            <w:r>
              <w:rPr>
                <w:rFonts w:hint="eastAsia" w:ascii="仿宋" w:hAnsi="仿宋" w:eastAsia="仿宋" w:cs="宋体"/>
                <w:color w:val="000000" w:themeColor="text1"/>
                <w:kern w:val="0"/>
                <w:sz w:val="24"/>
                <w14:textFill>
                  <w14:solidFill>
                    <w14:schemeClr w14:val="tx1"/>
                  </w14:solidFill>
                </w14:textFill>
              </w:rPr>
              <w:t>容：对8个乡镇及洛浦县种子公司配备小麦种子精选设备及割麦晾晒机。（详见采购需求章节）</w:t>
            </w:r>
          </w:p>
          <w:p>
            <w:pPr>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采购预算：</w:t>
            </w:r>
            <w:r>
              <w:rPr>
                <w:rFonts w:hint="eastAsia" w:ascii="仿宋" w:hAnsi="仿宋" w:eastAsia="仿宋"/>
                <w:color w:val="000000" w:themeColor="text1"/>
                <w:sz w:val="24"/>
                <w:lang w:val="en-US" w:eastAsia="zh-CN"/>
                <w14:textFill>
                  <w14:solidFill>
                    <w14:schemeClr w14:val="tx1"/>
                  </w14:solidFill>
                </w14:textFill>
              </w:rPr>
              <w:t>5382900</w:t>
            </w:r>
            <w:r>
              <w:rPr>
                <w:rFonts w:hint="eastAsia" w:ascii="仿宋" w:hAnsi="仿宋" w:eastAsia="仿宋"/>
                <w:color w:val="000000" w:themeColor="text1"/>
                <w:sz w:val="24"/>
                <w14:textFill>
                  <w14:solidFill>
                    <w14:schemeClr w14:val="tx1"/>
                  </w14:solidFill>
                </w14:textFill>
              </w:rPr>
              <w:t>.00</w:t>
            </w:r>
            <w:r>
              <w:rPr>
                <w:rFonts w:hint="eastAsia" w:ascii="仿宋" w:hAnsi="仿宋" w:eastAsia="仿宋" w:cs="宋体"/>
                <w:color w:val="000000" w:themeColor="text1"/>
                <w:kern w:val="0"/>
                <w:sz w:val="24"/>
                <w14:textFill>
                  <w14:solidFill>
                    <w14:schemeClr w14:val="tx1"/>
                  </w14:solidFill>
                </w14:textFill>
              </w:rPr>
              <w:t>元（此采购预算为总价最高限价，如投标报价超过预算价的报价为无效报价)</w:t>
            </w:r>
          </w:p>
          <w:p>
            <w:pPr>
              <w:ind w:left="120" w:hanging="120"/>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资金来源：</w:t>
            </w:r>
            <w:r>
              <w:rPr>
                <w:rFonts w:hint="eastAsia" w:ascii="仿宋" w:hAnsi="仿宋" w:eastAsia="仿宋"/>
                <w:color w:val="000000" w:themeColor="text1"/>
                <w:sz w:val="24"/>
                <w:lang w:val="en-US" w:eastAsia="zh-CN"/>
                <w14:textFill>
                  <w14:solidFill>
                    <w14:schemeClr w14:val="tx1"/>
                  </w14:solidFill>
                </w14:textFill>
              </w:rPr>
              <w:t>中央产粮大县奖励资金（原渠道使用）</w:t>
            </w:r>
          </w:p>
          <w:p>
            <w:pPr>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质量标准：合格并达到国家及行业部门规范标准。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200" w:type="dxa"/>
            <w:tcBorders>
              <w:top w:val="single" w:color="auto" w:sz="4" w:space="0"/>
              <w:left w:val="single" w:color="auto" w:sz="4" w:space="0"/>
              <w:bottom w:val="single" w:color="auto" w:sz="4" w:space="0"/>
              <w:right w:val="single" w:color="auto" w:sz="4" w:space="0"/>
            </w:tcBorders>
            <w:noWrap/>
            <w:vAlign w:val="center"/>
          </w:tcPr>
          <w:p>
            <w:pPr>
              <w:spacing w:line="440" w:lineRule="exact"/>
              <w:ind w:left="141" w:hanging="141"/>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2</w:t>
            </w:r>
          </w:p>
        </w:tc>
        <w:tc>
          <w:tcPr>
            <w:tcW w:w="8520" w:type="dxa"/>
            <w:tcBorders>
              <w:top w:val="single" w:color="auto" w:sz="4" w:space="0"/>
              <w:left w:val="single" w:color="auto" w:sz="4" w:space="0"/>
              <w:bottom w:val="single" w:color="auto" w:sz="4" w:space="0"/>
              <w:right w:val="single" w:color="auto" w:sz="4" w:space="0"/>
            </w:tcBorders>
            <w:noWrap/>
            <w:vAlign w:val="center"/>
          </w:tcPr>
          <w:p>
            <w:pPr>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采购人名称：洛浦县农业农村局 </w:t>
            </w:r>
          </w:p>
          <w:p>
            <w:pPr>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供货地点：洛浦县（采购人指定地点）</w:t>
            </w:r>
          </w:p>
          <w:p>
            <w:pPr>
              <w:pStyle w:val="19"/>
              <w:ind w:firstLine="0" w:firstLineChars="0"/>
              <w:rPr>
                <w:rFonts w:hint="eastAsia" w:ascii="仿宋" w:hAnsi="仿宋" w:eastAsia="仿宋" w:cs="Times New Roman"/>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14:textFill>
                  <w14:solidFill>
                    <w14:schemeClr w14:val="tx1"/>
                  </w14:solidFill>
                </w14:textFill>
              </w:rPr>
              <w:t>联系</w:t>
            </w:r>
            <w:r>
              <w:rPr>
                <w:rFonts w:hint="eastAsia" w:ascii="仿宋" w:hAnsi="仿宋" w:eastAsia="仿宋" w:cs="Times New Roman"/>
                <w:color w:val="000000" w:themeColor="text1"/>
                <w:kern w:val="2"/>
                <w:sz w:val="24"/>
                <w:szCs w:val="24"/>
                <w:lang w:val="en-US" w:eastAsia="zh-CN" w:bidi="ar-SA"/>
                <w14:textFill>
                  <w14:solidFill>
                    <w14:schemeClr w14:val="tx1"/>
                  </w14:solidFill>
                </w14:textFill>
              </w:rPr>
              <w:t>人：李明</w:t>
            </w:r>
          </w:p>
          <w:p>
            <w:pPr>
              <w:pStyle w:val="19"/>
              <w:ind w:firstLine="0" w:firstLineChars="0"/>
              <w:rPr>
                <w:rFonts w:hint="default" w:ascii="仿宋" w:hAnsi="仿宋" w:eastAsia="仿宋"/>
                <w:color w:val="000000" w:themeColor="text1"/>
                <w:lang w:val="en-US"/>
                <w14:textFill>
                  <w14:solidFill>
                    <w14:schemeClr w14:val="tx1"/>
                  </w14:solidFill>
                </w14:textFill>
              </w:rPr>
            </w:pPr>
            <w:r>
              <w:rPr>
                <w:rFonts w:hint="eastAsia" w:ascii="仿宋" w:hAnsi="仿宋" w:eastAsia="仿宋" w:cs="Times New Roman"/>
                <w:color w:val="000000" w:themeColor="text1"/>
                <w:kern w:val="2"/>
                <w:sz w:val="24"/>
                <w:szCs w:val="24"/>
                <w:lang w:val="en-US" w:eastAsia="zh-CN" w:bidi="ar-SA"/>
                <w14:textFill>
                  <w14:solidFill>
                    <w14:schemeClr w14:val="tx1"/>
                  </w14:solidFill>
                </w14:textFill>
              </w:rPr>
              <w:t>联系电话：0903-6622187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200" w:type="dxa"/>
            <w:tcBorders>
              <w:top w:val="single" w:color="auto" w:sz="4" w:space="0"/>
              <w:left w:val="single" w:color="auto" w:sz="4" w:space="0"/>
              <w:bottom w:val="single" w:color="auto" w:sz="4" w:space="0"/>
              <w:right w:val="single" w:color="auto" w:sz="4" w:space="0"/>
            </w:tcBorders>
            <w:noWrap/>
            <w:vAlign w:val="center"/>
          </w:tcPr>
          <w:p>
            <w:pPr>
              <w:spacing w:line="440" w:lineRule="exact"/>
              <w:ind w:left="141" w:hanging="141"/>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3</w:t>
            </w:r>
          </w:p>
        </w:tc>
        <w:tc>
          <w:tcPr>
            <w:tcW w:w="8520" w:type="dxa"/>
            <w:tcBorders>
              <w:top w:val="single" w:color="auto" w:sz="4" w:space="0"/>
              <w:left w:val="single" w:color="auto" w:sz="4" w:space="0"/>
              <w:bottom w:val="single" w:color="auto" w:sz="4" w:space="0"/>
              <w:right w:val="single" w:color="auto" w:sz="4" w:space="0"/>
            </w:tcBorders>
            <w:noWrap/>
            <w:vAlign w:val="center"/>
          </w:tcPr>
          <w:p>
            <w:pPr>
              <w:ind w:left="120" w:hanging="12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招标代理机构名称：和田锦荣工程项目管理有限公司</w:t>
            </w:r>
          </w:p>
          <w:p>
            <w:pPr>
              <w:ind w:left="120" w:hanging="12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地址：新疆和田地区和田市古勒巴格街道凯旋路57号川亿凯旋公馆B区19栋1单元1104室</w:t>
            </w:r>
          </w:p>
          <w:p>
            <w:pPr>
              <w:ind w:left="120" w:hanging="120"/>
              <w:rPr>
                <w:rFonts w:hint="eastAsia" w:ascii="仿宋" w:hAnsi="仿宋" w:eastAsia="仿宋"/>
                <w:color w:val="000000" w:themeColor="text1"/>
                <w:sz w:val="24"/>
                <w:lang w:eastAsia="zh-CN"/>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联系人：</w:t>
            </w:r>
            <w:r>
              <w:rPr>
                <w:rFonts w:hint="eastAsia" w:ascii="仿宋" w:hAnsi="仿宋" w:eastAsia="仿宋"/>
                <w:color w:val="000000" w:themeColor="text1"/>
                <w:sz w:val="24"/>
                <w:lang w:val="en-US" w:eastAsia="zh-CN"/>
                <w14:textFill>
                  <w14:solidFill>
                    <w14:schemeClr w14:val="tx1"/>
                  </w14:solidFill>
                </w14:textFill>
              </w:rPr>
              <w:t>朱莎</w:t>
            </w:r>
          </w:p>
          <w:p>
            <w:pPr>
              <w:ind w:left="120" w:hanging="120"/>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电话：</w:t>
            </w:r>
            <w:r>
              <w:rPr>
                <w:rFonts w:hint="eastAsia" w:ascii="仿宋" w:hAnsi="仿宋" w:eastAsia="仿宋"/>
                <w:color w:val="000000" w:themeColor="text1"/>
                <w:sz w:val="24"/>
                <w:lang w:val="en-US" w:eastAsia="zh-CN"/>
                <w14:textFill>
                  <w14:solidFill>
                    <w14:schemeClr w14:val="tx1"/>
                  </w14:solidFill>
                </w14:textFill>
              </w:rPr>
              <w:t>15292976556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200" w:type="dxa"/>
            <w:tcBorders>
              <w:top w:val="single" w:color="auto" w:sz="4" w:space="0"/>
              <w:left w:val="single" w:color="auto" w:sz="4" w:space="0"/>
              <w:bottom w:val="single" w:color="auto" w:sz="4" w:space="0"/>
              <w:right w:val="single" w:color="auto" w:sz="4" w:space="0"/>
            </w:tcBorders>
            <w:noWrap/>
            <w:vAlign w:val="center"/>
          </w:tcPr>
          <w:p>
            <w:pPr>
              <w:spacing w:line="440" w:lineRule="exact"/>
              <w:ind w:left="141" w:hanging="141"/>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4</w:t>
            </w:r>
          </w:p>
        </w:tc>
        <w:tc>
          <w:tcPr>
            <w:tcW w:w="8520" w:type="dxa"/>
            <w:tcBorders>
              <w:top w:val="single" w:color="auto" w:sz="4" w:space="0"/>
              <w:left w:val="single" w:color="auto" w:sz="4" w:space="0"/>
              <w:bottom w:val="single" w:color="auto" w:sz="4" w:space="0"/>
              <w:right w:val="single" w:color="auto" w:sz="4" w:space="0"/>
            </w:tcBorders>
            <w:noWrap/>
            <w:vAlign w:val="center"/>
          </w:tcPr>
          <w:p>
            <w:pPr>
              <w:spacing w:line="48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本项目投标保证金为人民币</w:t>
            </w:r>
            <w:r>
              <w:rPr>
                <w:rFonts w:hint="eastAsia" w:ascii="仿宋" w:hAnsi="仿宋" w:eastAsia="仿宋"/>
                <w:color w:val="000000" w:themeColor="text1"/>
                <w:sz w:val="24"/>
                <w:lang w:val="en-US" w:eastAsia="zh-CN"/>
                <w14:textFill>
                  <w14:solidFill>
                    <w14:schemeClr w14:val="tx1"/>
                  </w14:solidFill>
                </w14:textFill>
              </w:rPr>
              <w:t>10</w:t>
            </w:r>
            <w:r>
              <w:rPr>
                <w:rFonts w:hint="eastAsia" w:ascii="仿宋" w:hAnsi="仿宋" w:eastAsia="仿宋"/>
                <w:color w:val="000000" w:themeColor="text1"/>
                <w:sz w:val="24"/>
                <w14:textFill>
                  <w14:solidFill>
                    <w14:schemeClr w14:val="tx1"/>
                  </w14:solidFill>
                </w14:textFill>
              </w:rPr>
              <w:t>0000.00（</w:t>
            </w:r>
            <w:r>
              <w:rPr>
                <w:rFonts w:hint="eastAsia" w:ascii="仿宋" w:hAnsi="仿宋" w:eastAsia="仿宋"/>
                <w:color w:val="000000" w:themeColor="text1"/>
                <w:sz w:val="24"/>
                <w:lang w:val="en-US" w:eastAsia="zh-CN"/>
                <w14:textFill>
                  <w14:solidFill>
                    <w14:schemeClr w14:val="tx1"/>
                  </w14:solidFill>
                </w14:textFill>
              </w:rPr>
              <w:t>拾</w:t>
            </w:r>
            <w:r>
              <w:rPr>
                <w:rFonts w:hint="eastAsia" w:ascii="仿宋" w:hAnsi="仿宋" w:eastAsia="仿宋"/>
                <w:color w:val="000000" w:themeColor="text1"/>
                <w:sz w:val="24"/>
                <w14:textFill>
                  <w14:solidFill>
                    <w14:schemeClr w14:val="tx1"/>
                  </w14:solidFill>
                </w14:textFill>
              </w:rPr>
              <w:t>万元整）</w:t>
            </w:r>
          </w:p>
          <w:p>
            <w:pPr>
              <w:spacing w:line="480" w:lineRule="exact"/>
              <w:rPr>
                <w:rFonts w:hint="eastAsia" w:ascii="仿宋" w:hAnsi="仿宋" w:eastAsia="仿宋" w:cs="Times New Roman"/>
                <w:color w:val="000000" w:themeColor="text1"/>
                <w:sz w:val="24"/>
                <w14:textFill>
                  <w14:solidFill>
                    <w14:schemeClr w14:val="tx1"/>
                  </w14:solidFill>
                </w14:textFill>
              </w:rPr>
            </w:pPr>
            <w:r>
              <w:rPr>
                <w:rFonts w:hint="eastAsia" w:ascii="仿宋" w:hAnsi="仿宋" w:eastAsia="仿宋" w:cs="Times New Roman"/>
                <w:color w:val="000000" w:themeColor="text1"/>
                <w:sz w:val="24"/>
                <w14:textFill>
                  <w14:solidFill>
                    <w14:schemeClr w14:val="tx1"/>
                  </w14:solidFill>
                </w14:textFill>
              </w:rPr>
              <w:t>缴纳方式：转账汇款（对公转账，从基本账户转入）、保函</w:t>
            </w:r>
          </w:p>
          <w:p>
            <w:pPr>
              <w:spacing w:line="480" w:lineRule="exact"/>
              <w:rPr>
                <w:rFonts w:hint="default" w:ascii="仿宋" w:hAnsi="仿宋" w:eastAsia="仿宋" w:cs="Times New Roman"/>
                <w:color w:val="000000" w:themeColor="text1"/>
                <w:sz w:val="24"/>
                <w:lang w:val="en-US"/>
                <w14:textFill>
                  <w14:solidFill>
                    <w14:schemeClr w14:val="tx1"/>
                  </w14:solidFill>
                </w14:textFill>
              </w:rPr>
            </w:pPr>
            <w:r>
              <w:rPr>
                <w:rFonts w:hint="eastAsia" w:ascii="仿宋" w:hAnsi="仿宋" w:eastAsia="仿宋" w:cs="Times New Roman"/>
                <w:color w:val="000000" w:themeColor="text1"/>
                <w:sz w:val="24"/>
                <w14:textFill>
                  <w14:solidFill>
                    <w14:schemeClr w14:val="tx1"/>
                  </w14:solidFill>
                </w14:textFill>
              </w:rPr>
              <w:t>收款单位：</w:t>
            </w:r>
            <w:r>
              <w:rPr>
                <w:rFonts w:hint="eastAsia" w:ascii="仿宋" w:hAnsi="仿宋" w:eastAsia="仿宋" w:cs="Times New Roman"/>
                <w:color w:val="000000" w:themeColor="text1"/>
                <w:sz w:val="24"/>
                <w:lang w:val="en-US" w:eastAsia="zh-CN"/>
                <w14:textFill>
                  <w14:solidFill>
                    <w14:schemeClr w14:val="tx1"/>
                  </w14:solidFill>
                </w14:textFill>
              </w:rPr>
              <w:t>洛浦县政务服务和公共资源交易中心</w:t>
            </w:r>
          </w:p>
          <w:p>
            <w:pPr>
              <w:spacing w:line="480" w:lineRule="exact"/>
              <w:rPr>
                <w:rFonts w:hint="default" w:ascii="仿宋" w:hAnsi="仿宋" w:eastAsia="仿宋" w:cs="Times New Roman"/>
                <w:color w:val="000000" w:themeColor="text1"/>
                <w:sz w:val="24"/>
                <w:lang w:val="en-US" w:eastAsia="zh-CN"/>
                <w14:textFill>
                  <w14:solidFill>
                    <w14:schemeClr w14:val="tx1"/>
                  </w14:solidFill>
                </w14:textFill>
              </w:rPr>
            </w:pPr>
            <w:r>
              <w:rPr>
                <w:rFonts w:hint="eastAsia" w:ascii="仿宋" w:hAnsi="仿宋" w:eastAsia="仿宋" w:cs="Times New Roman"/>
                <w:color w:val="000000" w:themeColor="text1"/>
                <w:sz w:val="24"/>
                <w:lang w:val="en-US" w:eastAsia="zh-CN"/>
                <w14:textFill>
                  <w14:solidFill>
                    <w14:schemeClr w14:val="tx1"/>
                  </w14:solidFill>
                </w14:textFill>
              </w:rPr>
              <w:t xml:space="preserve">账    号：30581601040888887                </w:t>
            </w:r>
          </w:p>
          <w:p>
            <w:pPr>
              <w:spacing w:line="480" w:lineRule="exact"/>
              <w:rPr>
                <w:rFonts w:hint="default" w:ascii="仿宋" w:hAnsi="仿宋" w:eastAsia="仿宋" w:cs="Times New Roman"/>
                <w:color w:val="000000" w:themeColor="text1"/>
                <w:sz w:val="24"/>
                <w:lang w:val="en-US" w:eastAsia="zh-CN"/>
                <w14:textFill>
                  <w14:solidFill>
                    <w14:schemeClr w14:val="tx1"/>
                  </w14:solidFill>
                </w14:textFill>
              </w:rPr>
            </w:pPr>
            <w:r>
              <w:rPr>
                <w:rFonts w:hint="eastAsia" w:ascii="仿宋" w:hAnsi="仿宋" w:eastAsia="仿宋" w:cs="Times New Roman"/>
                <w:color w:val="000000" w:themeColor="text1"/>
                <w:sz w:val="24"/>
                <w14:textFill>
                  <w14:solidFill>
                    <w14:schemeClr w14:val="tx1"/>
                  </w14:solidFill>
                </w14:textFill>
              </w:rPr>
              <w:t>开户银行：</w:t>
            </w:r>
            <w:r>
              <w:rPr>
                <w:rFonts w:hint="eastAsia" w:ascii="仿宋" w:hAnsi="仿宋" w:eastAsia="仿宋" w:cs="Times New Roman"/>
                <w:color w:val="000000" w:themeColor="text1"/>
                <w:sz w:val="24"/>
                <w:lang w:val="en-US" w:eastAsia="zh-CN"/>
                <w14:textFill>
                  <w14:solidFill>
                    <w14:schemeClr w14:val="tx1"/>
                  </w14:solidFill>
                </w14:textFill>
              </w:rPr>
              <w:t>中国农业银行股份有限公司洛浦县支行</w:t>
            </w:r>
          </w:p>
          <w:p>
            <w:pPr>
              <w:spacing w:line="480" w:lineRule="exact"/>
              <w:rPr>
                <w:rFonts w:ascii="仿宋" w:hAnsi="仿宋" w:eastAsia="仿宋"/>
              </w:rPr>
            </w:pPr>
            <w:r>
              <w:rPr>
                <w:rFonts w:hint="eastAsia" w:ascii="仿宋" w:hAnsi="仿宋" w:eastAsia="仿宋" w:cs="Times New Roman"/>
                <w:color w:val="000000" w:themeColor="text1"/>
                <w:sz w:val="24"/>
                <w14:textFill>
                  <w14:solidFill>
                    <w14:schemeClr w14:val="tx1"/>
                  </w14:solidFill>
                </w14:textFill>
              </w:rPr>
              <w:t>（备注：投标保证金缴纳截止时间为</w:t>
            </w:r>
            <w:r>
              <w:rPr>
                <w:rFonts w:hint="eastAsia" w:ascii="仿宋" w:hAnsi="仿宋" w:eastAsia="仿宋" w:cs="Times New Roman"/>
                <w:color w:val="000000" w:themeColor="text1"/>
                <w:sz w:val="24"/>
                <w:lang w:eastAsia="zh-CN"/>
                <w14:textFill>
                  <w14:solidFill>
                    <w14:schemeClr w14:val="tx1"/>
                  </w14:solidFill>
                </w14:textFill>
              </w:rPr>
              <w:t>202</w:t>
            </w:r>
            <w:r>
              <w:rPr>
                <w:rFonts w:hint="eastAsia" w:ascii="仿宋" w:hAnsi="仿宋" w:eastAsia="仿宋" w:cs="Times New Roman"/>
                <w:color w:val="000000" w:themeColor="text1"/>
                <w:sz w:val="24"/>
                <w:lang w:val="en-US" w:eastAsia="zh-CN"/>
                <w14:textFill>
                  <w14:solidFill>
                    <w14:schemeClr w14:val="tx1"/>
                  </w14:solidFill>
                </w14:textFill>
              </w:rPr>
              <w:t>2</w:t>
            </w:r>
            <w:r>
              <w:rPr>
                <w:rFonts w:hint="eastAsia" w:ascii="仿宋" w:hAnsi="仿宋" w:eastAsia="仿宋" w:cs="Times New Roman"/>
                <w:color w:val="000000" w:themeColor="text1"/>
                <w:sz w:val="24"/>
                <w:lang w:eastAsia="zh-CN"/>
                <w14:textFill>
                  <w14:solidFill>
                    <w14:schemeClr w14:val="tx1"/>
                  </w14:solidFill>
                </w14:textFill>
              </w:rPr>
              <w:t>年</w:t>
            </w:r>
            <w:r>
              <w:rPr>
                <w:rFonts w:hint="eastAsia" w:ascii="仿宋" w:hAnsi="仿宋" w:eastAsia="仿宋" w:cs="Times New Roman"/>
                <w:color w:val="000000" w:themeColor="text1"/>
                <w:sz w:val="24"/>
                <w:lang w:val="en-US" w:eastAsia="zh-CN"/>
                <w14:textFill>
                  <w14:solidFill>
                    <w14:schemeClr w14:val="tx1"/>
                  </w14:solidFill>
                </w14:textFill>
              </w:rPr>
              <w:t>6</w:t>
            </w:r>
            <w:r>
              <w:rPr>
                <w:rFonts w:hint="eastAsia" w:ascii="仿宋" w:hAnsi="仿宋" w:eastAsia="仿宋" w:cs="Times New Roman"/>
                <w:color w:val="000000" w:themeColor="text1"/>
                <w:sz w:val="24"/>
                <w:lang w:eastAsia="zh-CN"/>
                <w14:textFill>
                  <w14:solidFill>
                    <w14:schemeClr w14:val="tx1"/>
                  </w14:solidFill>
                </w14:textFill>
              </w:rPr>
              <w:t>月</w:t>
            </w:r>
            <w:r>
              <w:rPr>
                <w:rFonts w:hint="eastAsia" w:ascii="仿宋" w:hAnsi="仿宋" w:eastAsia="仿宋" w:cs="Times New Roman"/>
                <w:color w:val="000000" w:themeColor="text1"/>
                <w:sz w:val="24"/>
                <w:lang w:val="en-US" w:eastAsia="zh-CN"/>
                <w14:textFill>
                  <w14:solidFill>
                    <w14:schemeClr w14:val="tx1"/>
                  </w14:solidFill>
                </w14:textFill>
              </w:rPr>
              <w:t>8</w:t>
            </w:r>
            <w:r>
              <w:rPr>
                <w:rFonts w:hint="eastAsia" w:ascii="仿宋" w:hAnsi="仿宋" w:eastAsia="仿宋" w:cs="Times New Roman"/>
                <w:color w:val="000000" w:themeColor="text1"/>
                <w:sz w:val="24"/>
                <w:lang w:eastAsia="zh-CN"/>
                <w14:textFill>
                  <w14:solidFill>
                    <w14:schemeClr w14:val="tx1"/>
                  </w14:solidFill>
                </w14:textFill>
              </w:rPr>
              <w:t>日</w:t>
            </w:r>
            <w:r>
              <w:rPr>
                <w:rFonts w:hint="eastAsia" w:ascii="仿宋" w:hAnsi="仿宋" w:eastAsia="仿宋" w:cs="Times New Roman"/>
                <w:color w:val="000000" w:themeColor="text1"/>
                <w:sz w:val="24"/>
                <w14:textFill>
                  <w14:solidFill>
                    <w14:schemeClr w14:val="tx1"/>
                  </w14:solidFill>
                </w14:textFill>
              </w:rPr>
              <w:t>北京时间</w:t>
            </w:r>
            <w:r>
              <w:rPr>
                <w:rFonts w:hint="eastAsia" w:ascii="仿宋" w:hAnsi="仿宋" w:eastAsia="仿宋" w:cs="Times New Roman"/>
                <w:color w:val="000000" w:themeColor="text1"/>
                <w:sz w:val="24"/>
                <w:lang w:val="en-US" w:eastAsia="zh-CN"/>
                <w14:textFill>
                  <w14:solidFill>
                    <w14:schemeClr w14:val="tx1"/>
                  </w14:solidFill>
                </w14:textFill>
              </w:rPr>
              <w:t>11</w:t>
            </w:r>
            <w:r>
              <w:rPr>
                <w:rFonts w:hint="eastAsia" w:ascii="仿宋" w:hAnsi="仿宋" w:eastAsia="仿宋" w:cs="Times New Roman"/>
                <w:color w:val="000000" w:themeColor="text1"/>
                <w:sz w:val="24"/>
                <w14:textFill>
                  <w14:solidFill>
                    <w14:schemeClr w14:val="tx1"/>
                  </w14:solidFill>
                </w14:textFill>
              </w:rPr>
              <w:t>:00前。必须以投标单位的名义缴纳投标保证金,汇款时必须在备注栏写明所投采购项目名称。在投标截止时间前将投标保证金以银行电汇、银行转账的方式到</w:t>
            </w:r>
            <w:r>
              <w:rPr>
                <w:rFonts w:hint="eastAsia" w:ascii="仿宋" w:hAnsi="仿宋" w:eastAsia="仿宋" w:cs="Times New Roman"/>
                <w:color w:val="000000" w:themeColor="text1"/>
                <w:sz w:val="24"/>
                <w:lang w:val="en-US" w:eastAsia="zh-CN"/>
                <w14:textFill>
                  <w14:solidFill>
                    <w14:schemeClr w14:val="tx1"/>
                  </w14:solidFill>
                </w14:textFill>
              </w:rPr>
              <w:t>洛浦县政务服务和公共资源交易中心</w:t>
            </w:r>
            <w:r>
              <w:rPr>
                <w:rFonts w:hint="eastAsia" w:ascii="仿宋" w:hAnsi="仿宋" w:eastAsia="仿宋" w:cs="Times New Roman"/>
                <w:color w:val="000000" w:themeColor="text1"/>
                <w:sz w:val="24"/>
                <w14:textFill>
                  <w14:solidFill>
                    <w14:schemeClr w14:val="tx1"/>
                  </w14:solidFill>
                </w14:textFill>
              </w:rPr>
              <w:t>，须公对公账户，不接受个人打款，以个人名义打款将视为无效。</w:t>
            </w:r>
            <w:r>
              <w:rPr>
                <w:rFonts w:hint="eastAsia" w:ascii="仿宋" w:hAnsi="仿宋" w:eastAsia="仿宋" w:cs="Times New Roman"/>
                <w:color w:val="000000" w:themeColor="text1"/>
                <w:sz w:val="24"/>
                <w:lang w:val="en-US" w:eastAsia="zh-CN"/>
                <w14:textFill>
                  <w14:solidFill>
                    <w14:schemeClr w14:val="tx1"/>
                  </w14:solidFill>
                </w14:textFill>
              </w:rPr>
              <w:t>无需</w:t>
            </w:r>
            <w:r>
              <w:rPr>
                <w:rFonts w:hint="eastAsia" w:ascii="仿宋" w:hAnsi="仿宋" w:eastAsia="仿宋" w:cs="Times New Roman"/>
                <w:color w:val="000000" w:themeColor="text1"/>
                <w:sz w:val="24"/>
                <w14:textFill>
                  <w14:solidFill>
                    <w14:schemeClr w14:val="tx1"/>
                  </w14:solidFill>
                </w14:textFill>
              </w:rPr>
              <w:t>换取投标保证金收据，开标时现场查验投标保证金到账情况。开标结束后未中标企业现场将授权委托书或法人身份证复印件、开户许可证复印件（注明：联系人、联系电话、行号）、收据（必须加盖公司公章/财务章）、投标保证金银行回单递交至</w:t>
            </w:r>
            <w:r>
              <w:rPr>
                <w:rFonts w:hint="eastAsia" w:ascii="仿宋" w:hAnsi="仿宋" w:eastAsia="仿宋" w:cs="Times New Roman"/>
                <w:color w:val="000000" w:themeColor="text1"/>
                <w:sz w:val="24"/>
                <w:lang w:val="en-US" w:eastAsia="zh-CN"/>
                <w14:textFill>
                  <w14:solidFill>
                    <w14:schemeClr w14:val="tx1"/>
                  </w14:solidFill>
                </w14:textFill>
              </w:rPr>
              <w:t>洛浦县政务服务和公共资源交易中心</w:t>
            </w:r>
            <w:r>
              <w:rPr>
                <w:rFonts w:hint="eastAsia" w:ascii="仿宋" w:hAnsi="仿宋" w:eastAsia="仿宋" w:cs="Times New Roman"/>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6" w:hRule="atLeast"/>
          <w:jc w:val="center"/>
        </w:trPr>
        <w:tc>
          <w:tcPr>
            <w:tcW w:w="1200" w:type="dxa"/>
            <w:tcBorders>
              <w:top w:val="single" w:color="auto" w:sz="4" w:space="0"/>
              <w:left w:val="single" w:color="auto" w:sz="4" w:space="0"/>
              <w:bottom w:val="single" w:color="auto" w:sz="4" w:space="0"/>
              <w:right w:val="single" w:color="auto" w:sz="4" w:space="0"/>
            </w:tcBorders>
            <w:noWrap/>
            <w:vAlign w:val="center"/>
          </w:tcPr>
          <w:p>
            <w:pPr>
              <w:spacing w:line="440" w:lineRule="exact"/>
              <w:ind w:left="141" w:hanging="141"/>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5</w:t>
            </w:r>
          </w:p>
        </w:tc>
        <w:tc>
          <w:tcPr>
            <w:tcW w:w="8520" w:type="dxa"/>
            <w:tcBorders>
              <w:top w:val="single" w:color="auto" w:sz="4" w:space="0"/>
              <w:left w:val="single" w:color="auto" w:sz="4" w:space="0"/>
              <w:bottom w:val="single" w:color="auto" w:sz="4" w:space="0"/>
              <w:right w:val="single" w:color="auto" w:sz="4" w:space="0"/>
            </w:tcBorders>
            <w:noWrap/>
          </w:tcPr>
          <w:p>
            <w:pPr>
              <w:ind w:left="120" w:hanging="120"/>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 xml:space="preserve">投标人资质要求： </w:t>
            </w:r>
          </w:p>
          <w:p>
            <w:pPr>
              <w:widowControl/>
              <w:numPr>
                <w:ilvl w:val="0"/>
                <w:numId w:val="0"/>
              </w:numPr>
              <w:tabs>
                <w:tab w:val="left" w:pos="0"/>
              </w:tabs>
              <w:spacing w:before="75" w:after="75" w:line="240" w:lineRule="auto"/>
              <w:ind w:leftChars="-50" w:right="62" w:rightChars="0"/>
              <w:jc w:val="left"/>
              <w:rPr>
                <w:rFonts w:hint="eastAsia" w:ascii="仿宋" w:hAnsi="仿宋" w:eastAsia="仿宋" w:cs="Times New Roman"/>
                <w:color w:val="000000" w:themeColor="text1"/>
                <w:kern w:val="2"/>
                <w:sz w:val="22"/>
                <w:szCs w:val="22"/>
                <w:lang w:val="en-US" w:eastAsia="zh-CN" w:bidi="ar-SA"/>
                <w14:textFill>
                  <w14:solidFill>
                    <w14:schemeClr w14:val="tx1"/>
                  </w14:solidFill>
                </w14:textFill>
              </w:rPr>
            </w:pPr>
            <w:r>
              <w:rPr>
                <w:rFonts w:hint="eastAsia" w:ascii="仿宋" w:hAnsi="仿宋" w:eastAsia="仿宋" w:cs="Times New Roman"/>
                <w:color w:val="000000" w:themeColor="text1"/>
                <w:kern w:val="2"/>
                <w:sz w:val="24"/>
                <w:szCs w:val="24"/>
                <w:lang w:val="en-US" w:eastAsia="zh-CN" w:bidi="ar-SA"/>
                <w14:textFill>
                  <w14:solidFill>
                    <w14:schemeClr w14:val="tx1"/>
                  </w14:solidFill>
                </w14:textFill>
              </w:rPr>
              <w:t>1.</w:t>
            </w:r>
            <w:r>
              <w:rPr>
                <w:rFonts w:hint="eastAsia" w:ascii="仿宋" w:hAnsi="仿宋" w:eastAsia="仿宋" w:cs="Times New Roman"/>
                <w:color w:val="000000" w:themeColor="text1"/>
                <w:kern w:val="2"/>
                <w:sz w:val="22"/>
                <w:szCs w:val="22"/>
                <w:lang w:val="en-US" w:eastAsia="zh-CN" w:bidi="ar-SA"/>
                <w14:textFill>
                  <w14:solidFill>
                    <w14:schemeClr w14:val="tx1"/>
                  </w14:solidFill>
                </w14:textFill>
              </w:rPr>
              <w:t>满足《中华人民共和国政府采购法》第二十二条规定；</w:t>
            </w:r>
          </w:p>
          <w:p>
            <w:pPr>
              <w:widowControl/>
              <w:numPr>
                <w:ilvl w:val="0"/>
                <w:numId w:val="0"/>
              </w:numPr>
              <w:tabs>
                <w:tab w:val="left" w:pos="0"/>
              </w:tabs>
              <w:spacing w:before="75" w:after="75" w:line="240" w:lineRule="auto"/>
              <w:ind w:leftChars="-50" w:right="62" w:rightChars="0"/>
              <w:jc w:val="left"/>
              <w:rPr>
                <w:rFonts w:hint="eastAsia" w:ascii="仿宋" w:hAnsi="仿宋" w:eastAsia="仿宋" w:cs="Times New Roman"/>
                <w:color w:val="000000" w:themeColor="text1"/>
                <w:kern w:val="2"/>
                <w:sz w:val="22"/>
                <w:szCs w:val="22"/>
                <w:lang w:val="en-US" w:eastAsia="zh-CN" w:bidi="ar-SA"/>
                <w14:textFill>
                  <w14:solidFill>
                    <w14:schemeClr w14:val="tx1"/>
                  </w14:solidFill>
                </w14:textFill>
              </w:rPr>
            </w:pPr>
            <w:r>
              <w:rPr>
                <w:rFonts w:hint="eastAsia" w:ascii="仿宋" w:hAnsi="仿宋" w:eastAsia="仿宋" w:cs="Times New Roman"/>
                <w:color w:val="000000" w:themeColor="text1"/>
                <w:kern w:val="2"/>
                <w:sz w:val="22"/>
                <w:szCs w:val="22"/>
                <w:lang w:val="en-US" w:eastAsia="zh-CN" w:bidi="ar-SA"/>
                <w14:textFill>
                  <w14:solidFill>
                    <w14:schemeClr w14:val="tx1"/>
                  </w14:solidFill>
                </w14:textFill>
              </w:rPr>
              <w:t xml:space="preserve">2.落实政府采购政策需满足的资格要求：根据财政部、工业和信息化部关于印发《政府采购促进中小企业发展暂行办法》的通知(财库[2011]181号)。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等政府采购政策。 </w:t>
            </w:r>
          </w:p>
          <w:p>
            <w:pPr>
              <w:widowControl/>
              <w:numPr>
                <w:ilvl w:val="0"/>
                <w:numId w:val="0"/>
              </w:numPr>
              <w:tabs>
                <w:tab w:val="left" w:pos="0"/>
              </w:tabs>
              <w:spacing w:before="75" w:after="75" w:line="240" w:lineRule="auto"/>
              <w:ind w:leftChars="-50" w:right="62" w:rightChars="0"/>
              <w:jc w:val="left"/>
              <w:rPr>
                <w:rFonts w:hint="eastAsia" w:ascii="仿宋" w:hAnsi="仿宋" w:eastAsia="仿宋" w:cs="Times New Roman"/>
                <w:color w:val="000000" w:themeColor="text1"/>
                <w:kern w:val="2"/>
                <w:sz w:val="22"/>
                <w:szCs w:val="22"/>
                <w:lang w:val="en-US" w:eastAsia="zh-CN" w:bidi="ar-SA"/>
                <w14:textFill>
                  <w14:solidFill>
                    <w14:schemeClr w14:val="tx1"/>
                  </w14:solidFill>
                </w14:textFill>
              </w:rPr>
            </w:pPr>
            <w:r>
              <w:rPr>
                <w:rFonts w:hint="eastAsia" w:ascii="仿宋" w:hAnsi="仿宋" w:eastAsia="仿宋" w:cs="Times New Roman"/>
                <w:color w:val="000000" w:themeColor="text1"/>
                <w:kern w:val="2"/>
                <w:sz w:val="22"/>
                <w:szCs w:val="22"/>
                <w:lang w:val="en-US" w:eastAsia="zh-CN" w:bidi="ar-SA"/>
                <w14:textFill>
                  <w14:solidFill>
                    <w14:schemeClr w14:val="tx1"/>
                  </w14:solidFill>
                </w14:textFill>
              </w:rPr>
              <w:t>3.本项目的特定资格要求：</w:t>
            </w:r>
          </w:p>
          <w:p>
            <w:pPr>
              <w:widowControl/>
              <w:numPr>
                <w:ilvl w:val="0"/>
                <w:numId w:val="0"/>
              </w:numPr>
              <w:tabs>
                <w:tab w:val="left" w:pos="0"/>
              </w:tabs>
              <w:spacing w:before="75" w:after="75" w:line="240" w:lineRule="auto"/>
              <w:ind w:leftChars="-100" w:right="62" w:rightChars="0"/>
              <w:jc w:val="left"/>
              <w:rPr>
                <w:rFonts w:hint="eastAsia" w:ascii="仿宋" w:hAnsi="仿宋" w:eastAsia="仿宋" w:cs="Times New Roman"/>
                <w:color w:val="000000" w:themeColor="text1"/>
                <w:kern w:val="2"/>
                <w:sz w:val="22"/>
                <w:szCs w:val="22"/>
                <w:lang w:val="en-US" w:eastAsia="zh-CN" w:bidi="ar-SA"/>
                <w14:textFill>
                  <w14:solidFill>
                    <w14:schemeClr w14:val="tx1"/>
                  </w14:solidFill>
                </w14:textFill>
              </w:rPr>
            </w:pPr>
            <w:r>
              <w:rPr>
                <w:rFonts w:hint="eastAsia" w:ascii="仿宋" w:hAnsi="仿宋" w:eastAsia="仿宋" w:cs="Times New Roman"/>
                <w:color w:val="000000" w:themeColor="text1"/>
                <w:kern w:val="2"/>
                <w:sz w:val="22"/>
                <w:szCs w:val="22"/>
                <w:lang w:val="en-US" w:eastAsia="zh-CN" w:bidi="ar-SA"/>
                <w14:textFill>
                  <w14:solidFill>
                    <w14:schemeClr w14:val="tx1"/>
                  </w14:solidFill>
                </w14:textFill>
              </w:rPr>
              <w:t>（1）符合《中华人民共和国政府采购法》第二十二条的相关规定；</w:t>
            </w:r>
          </w:p>
          <w:p>
            <w:pPr>
              <w:widowControl/>
              <w:numPr>
                <w:ilvl w:val="0"/>
                <w:numId w:val="0"/>
              </w:numPr>
              <w:tabs>
                <w:tab w:val="left" w:pos="0"/>
              </w:tabs>
              <w:spacing w:before="75" w:after="75" w:line="240" w:lineRule="auto"/>
              <w:ind w:left="10" w:leftChars="-100" w:right="62" w:rightChars="0" w:hanging="220" w:hangingChars="100"/>
              <w:jc w:val="left"/>
              <w:rPr>
                <w:rFonts w:hint="eastAsia" w:ascii="仿宋" w:hAnsi="仿宋" w:eastAsia="仿宋" w:cs="Times New Roman"/>
                <w:color w:val="000000" w:themeColor="text1"/>
                <w:kern w:val="2"/>
                <w:sz w:val="22"/>
                <w:szCs w:val="22"/>
                <w:lang w:val="en-US" w:eastAsia="zh-CN" w:bidi="ar-SA"/>
                <w14:textFill>
                  <w14:solidFill>
                    <w14:schemeClr w14:val="tx1"/>
                  </w14:solidFill>
                </w14:textFill>
              </w:rPr>
            </w:pPr>
            <w:r>
              <w:rPr>
                <w:rFonts w:hint="eastAsia" w:ascii="仿宋" w:hAnsi="仿宋" w:eastAsia="仿宋" w:cs="Times New Roman"/>
                <w:color w:val="000000" w:themeColor="text1"/>
                <w:kern w:val="2"/>
                <w:sz w:val="22"/>
                <w:szCs w:val="22"/>
                <w:lang w:val="en-US" w:eastAsia="zh-CN" w:bidi="ar-SA"/>
                <w14:textFill>
                  <w14:solidFill>
                    <w14:schemeClr w14:val="tx1"/>
                  </w14:solidFill>
                </w14:textFill>
              </w:rPr>
              <w:t>（2）具有经年审合格的企业法人三证合一营业执照（应具有采购需求相应的生产许可或经营范围）；</w:t>
            </w:r>
          </w:p>
          <w:p>
            <w:pPr>
              <w:widowControl/>
              <w:numPr>
                <w:ilvl w:val="0"/>
                <w:numId w:val="0"/>
              </w:numPr>
              <w:tabs>
                <w:tab w:val="left" w:pos="0"/>
              </w:tabs>
              <w:spacing w:before="75" w:after="75" w:line="240" w:lineRule="auto"/>
              <w:ind w:left="10" w:leftChars="-100" w:right="62" w:rightChars="0" w:hanging="220" w:hangingChars="100"/>
              <w:jc w:val="left"/>
              <w:rPr>
                <w:rFonts w:hint="eastAsia" w:ascii="仿宋" w:hAnsi="仿宋" w:eastAsia="仿宋" w:cs="Times New Roman"/>
                <w:color w:val="000000" w:themeColor="text1"/>
                <w:kern w:val="2"/>
                <w:sz w:val="22"/>
                <w:szCs w:val="22"/>
                <w:lang w:val="en-US" w:eastAsia="zh-CN" w:bidi="ar-SA"/>
                <w14:textFill>
                  <w14:solidFill>
                    <w14:schemeClr w14:val="tx1"/>
                  </w14:solidFill>
                </w14:textFill>
              </w:rPr>
            </w:pPr>
            <w:r>
              <w:rPr>
                <w:rFonts w:hint="eastAsia" w:ascii="仿宋" w:hAnsi="仿宋" w:eastAsia="仿宋" w:cs="Times New Roman"/>
                <w:color w:val="000000" w:themeColor="text1"/>
                <w:kern w:val="2"/>
                <w:sz w:val="22"/>
                <w:szCs w:val="22"/>
                <w:lang w:val="en-US" w:eastAsia="zh-CN" w:bidi="ar-SA"/>
                <w14:textFill>
                  <w14:solidFill>
                    <w14:schemeClr w14:val="tx1"/>
                  </w14:solidFill>
                </w14:textFill>
              </w:rPr>
              <w:t>（3）法定代表人应携带《法定代表人身份证明》及身份证原件，委托代理人应携带《法定代表人代表授权委托书》及身份证原件；需提供社保部门出具的近6个月的社保缴纳凭证和个人明细表的原件或盖章的复印件；</w:t>
            </w:r>
          </w:p>
          <w:p>
            <w:pPr>
              <w:widowControl/>
              <w:numPr>
                <w:ilvl w:val="0"/>
                <w:numId w:val="0"/>
              </w:numPr>
              <w:tabs>
                <w:tab w:val="left" w:pos="0"/>
              </w:tabs>
              <w:spacing w:before="75" w:after="75" w:line="240" w:lineRule="auto"/>
              <w:ind w:left="10" w:leftChars="-100" w:right="62" w:rightChars="0" w:hanging="220" w:hangingChars="100"/>
              <w:jc w:val="left"/>
              <w:rPr>
                <w:rFonts w:hint="eastAsia" w:ascii="仿宋" w:hAnsi="仿宋" w:eastAsia="仿宋" w:cs="Times New Roman"/>
                <w:color w:val="000000" w:themeColor="text1"/>
                <w:kern w:val="2"/>
                <w:sz w:val="22"/>
                <w:szCs w:val="22"/>
                <w:lang w:val="en-US" w:eastAsia="zh-CN" w:bidi="ar-SA"/>
                <w14:textFill>
                  <w14:solidFill>
                    <w14:schemeClr w14:val="tx1"/>
                  </w14:solidFill>
                </w14:textFill>
              </w:rPr>
            </w:pPr>
            <w:r>
              <w:rPr>
                <w:rFonts w:hint="eastAsia" w:ascii="仿宋" w:hAnsi="仿宋" w:eastAsia="仿宋" w:cs="Times New Roman"/>
                <w:color w:val="000000" w:themeColor="text1"/>
                <w:kern w:val="2"/>
                <w:sz w:val="22"/>
                <w:szCs w:val="22"/>
                <w:lang w:val="en-US" w:eastAsia="zh-CN" w:bidi="ar-SA"/>
                <w14:textFill>
                  <w14:solidFill>
                    <w14:schemeClr w14:val="tx1"/>
                  </w14:solidFill>
                </w14:textFill>
              </w:rPr>
              <w:t>（4）具有良好的商业信誉和健全的财务会计制度（需提供2021年度财务审计报告），有依法缴纳税收和社会保障资金的良好记录；</w:t>
            </w:r>
          </w:p>
          <w:p>
            <w:pPr>
              <w:widowControl/>
              <w:numPr>
                <w:ilvl w:val="0"/>
                <w:numId w:val="0"/>
              </w:numPr>
              <w:tabs>
                <w:tab w:val="left" w:pos="0"/>
              </w:tabs>
              <w:spacing w:before="75" w:after="75" w:line="240" w:lineRule="auto"/>
              <w:ind w:left="10" w:leftChars="-100" w:right="62" w:rightChars="0" w:hanging="220" w:hangingChars="100"/>
              <w:jc w:val="left"/>
              <w:rPr>
                <w:rFonts w:hint="eastAsia" w:ascii="仿宋" w:hAnsi="仿宋" w:eastAsia="仿宋" w:cs="Times New Roman"/>
                <w:color w:val="000000" w:themeColor="text1"/>
                <w:kern w:val="2"/>
                <w:sz w:val="22"/>
                <w:szCs w:val="22"/>
                <w:lang w:val="en-US" w:eastAsia="zh-CN" w:bidi="ar-SA"/>
                <w14:textFill>
                  <w14:solidFill>
                    <w14:schemeClr w14:val="tx1"/>
                  </w14:solidFill>
                </w14:textFill>
              </w:rPr>
            </w:pPr>
            <w:r>
              <w:rPr>
                <w:rFonts w:hint="eastAsia" w:ascii="仿宋" w:hAnsi="仿宋" w:eastAsia="仿宋" w:cs="Times New Roman"/>
                <w:color w:val="000000" w:themeColor="text1"/>
                <w:kern w:val="2"/>
                <w:sz w:val="22"/>
                <w:szCs w:val="22"/>
                <w:lang w:val="en-US" w:eastAsia="zh-CN" w:bidi="ar-SA"/>
                <w14:textFill>
                  <w14:solidFill>
                    <w14:schemeClr w14:val="tx1"/>
                  </w14:solidFill>
                </w14:textFill>
              </w:rPr>
              <w:t>（5）凡拟参加本次招标项目的投标人，如在“信用中国”网站（www.creditchina.gov.cn）、中国政府采购网（www.ccgp.gov.cn）、国家企业信用信息公示系统（http://www.gsxt.gov.cn）、中国裁判文书网（http://wenshu.court.gov.cn/）被列入失信被执行人、重大税收违法案件当事人名单、政府采购严重违法失信行为记录名单的、经营异常名录的、有行贿受贿犯罪记录，经开标现场查询尚在处罚期内的投标企业将拒绝其参与本次政府采购活动。（需提供网站截图并显示查询时间，时间应在发布招标公告至开标时间之内）；</w:t>
            </w:r>
          </w:p>
          <w:p>
            <w:pPr>
              <w:widowControl/>
              <w:numPr>
                <w:ilvl w:val="0"/>
                <w:numId w:val="0"/>
              </w:numPr>
              <w:tabs>
                <w:tab w:val="left" w:pos="0"/>
              </w:tabs>
              <w:spacing w:before="75" w:after="75" w:line="240" w:lineRule="auto"/>
              <w:ind w:left="10" w:leftChars="-100" w:right="62" w:rightChars="0" w:hanging="220" w:hangingChars="100"/>
              <w:jc w:val="left"/>
              <w:rPr>
                <w:rFonts w:hint="eastAsia" w:ascii="仿宋" w:hAnsi="仿宋" w:eastAsia="仿宋" w:cs="Times New Roman"/>
                <w:color w:val="000000" w:themeColor="text1"/>
                <w:kern w:val="2"/>
                <w:sz w:val="22"/>
                <w:szCs w:val="22"/>
                <w:lang w:val="en-US" w:eastAsia="zh-CN" w:bidi="ar-SA"/>
                <w14:textFill>
                  <w14:solidFill>
                    <w14:schemeClr w14:val="tx1"/>
                  </w14:solidFill>
                </w14:textFill>
              </w:rPr>
            </w:pPr>
            <w:r>
              <w:rPr>
                <w:rFonts w:hint="eastAsia" w:ascii="仿宋" w:hAnsi="仿宋" w:eastAsia="仿宋" w:cs="Times New Roman"/>
                <w:color w:val="000000" w:themeColor="text1"/>
                <w:kern w:val="2"/>
                <w:sz w:val="22"/>
                <w:szCs w:val="22"/>
                <w:lang w:val="en-US" w:eastAsia="zh-CN" w:bidi="ar-SA"/>
                <w14:textFill>
                  <w14:solidFill>
                    <w14:schemeClr w14:val="tx1"/>
                  </w14:solidFill>
                </w14:textFill>
              </w:rPr>
              <w:t>（6）单位负责人为同一人或者存在直接控股、管理关系的不同供应商，不得参加同一合同项下的政府采购活动。</w:t>
            </w:r>
          </w:p>
          <w:p>
            <w:pPr>
              <w:widowControl/>
              <w:numPr>
                <w:ilvl w:val="0"/>
                <w:numId w:val="0"/>
              </w:numPr>
              <w:tabs>
                <w:tab w:val="left" w:pos="0"/>
              </w:tabs>
              <w:spacing w:before="75" w:after="75" w:line="240" w:lineRule="auto"/>
              <w:ind w:leftChars="-100" w:right="62" w:rightChars="0"/>
              <w:jc w:val="left"/>
              <w:rPr>
                <w:rFonts w:ascii="仿宋" w:hAnsi="仿宋" w:eastAsia="仿宋"/>
                <w:color w:val="000000" w:themeColor="text1"/>
                <w:sz w:val="24"/>
                <w14:textFill>
                  <w14:solidFill>
                    <w14:schemeClr w14:val="tx1"/>
                  </w14:solidFill>
                </w14:textFill>
              </w:rPr>
            </w:pPr>
            <w:r>
              <w:rPr>
                <w:rFonts w:hint="eastAsia" w:ascii="仿宋" w:hAnsi="仿宋" w:eastAsia="仿宋" w:cs="Times New Roman"/>
                <w:color w:val="000000" w:themeColor="text1"/>
                <w:kern w:val="2"/>
                <w:sz w:val="22"/>
                <w:szCs w:val="22"/>
                <w:lang w:val="en-US" w:eastAsia="zh-CN" w:bidi="ar-SA"/>
                <w14:textFill>
                  <w14:solidFill>
                    <w14:schemeClr w14:val="tx1"/>
                  </w14:solidFill>
                </w14:textFill>
              </w:rPr>
              <w:t>（7）本项目不接受联合体投标。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200" w:type="dxa"/>
            <w:tcBorders>
              <w:top w:val="single" w:color="auto" w:sz="4" w:space="0"/>
              <w:left w:val="single" w:color="auto" w:sz="4" w:space="0"/>
              <w:bottom w:val="single" w:color="auto" w:sz="4" w:space="0"/>
              <w:right w:val="single" w:color="auto" w:sz="4" w:space="0"/>
            </w:tcBorders>
            <w:noWrap/>
            <w:vAlign w:val="center"/>
          </w:tcPr>
          <w:p>
            <w:pPr>
              <w:spacing w:line="440" w:lineRule="exact"/>
              <w:ind w:left="120" w:hanging="120"/>
              <w:jc w:val="center"/>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6</w:t>
            </w:r>
          </w:p>
        </w:tc>
        <w:tc>
          <w:tcPr>
            <w:tcW w:w="8520" w:type="dxa"/>
            <w:tcBorders>
              <w:top w:val="single" w:color="auto" w:sz="4" w:space="0"/>
              <w:left w:val="single" w:color="auto" w:sz="4" w:space="0"/>
              <w:bottom w:val="single" w:color="auto" w:sz="4" w:space="0"/>
              <w:right w:val="single" w:color="auto" w:sz="4" w:space="0"/>
            </w:tcBorders>
            <w:noWrap/>
            <w:vAlign w:val="center"/>
          </w:tcPr>
          <w:p>
            <w:pPr>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供货期：合同签订后，</w:t>
            </w:r>
            <w:r>
              <w:rPr>
                <w:rFonts w:hint="eastAsia" w:ascii="仿宋" w:hAnsi="仿宋" w:eastAsia="仿宋" w:cs="宋体"/>
                <w:color w:val="000000" w:themeColor="text1"/>
                <w:sz w:val="24"/>
                <w:lang w:val="en-US" w:eastAsia="zh-CN"/>
                <w14:textFill>
                  <w14:solidFill>
                    <w14:schemeClr w14:val="tx1"/>
                  </w14:solidFill>
                </w14:textFill>
              </w:rPr>
              <w:t>2</w:t>
            </w:r>
            <w:r>
              <w:rPr>
                <w:rFonts w:ascii="仿宋" w:hAnsi="仿宋" w:eastAsia="仿宋" w:cs="宋体"/>
                <w:color w:val="000000" w:themeColor="text1"/>
                <w:sz w:val="24"/>
                <w14:textFill>
                  <w14:solidFill>
                    <w14:schemeClr w14:val="tx1"/>
                  </w14:solidFill>
                </w14:textFill>
              </w:rPr>
              <w:t>0</w:t>
            </w:r>
            <w:r>
              <w:rPr>
                <w:rFonts w:hint="eastAsia" w:ascii="仿宋" w:hAnsi="仿宋" w:eastAsia="仿宋" w:cs="宋体"/>
                <w:color w:val="000000" w:themeColor="text1"/>
                <w:sz w:val="24"/>
                <w14:textFill>
                  <w14:solidFill>
                    <w14:schemeClr w14:val="tx1"/>
                  </w14:solidFill>
                </w14:textFill>
              </w:rPr>
              <w:t>天内供货安装验收完成。(具体已签订合同为准)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200" w:type="dxa"/>
            <w:tcBorders>
              <w:top w:val="single" w:color="auto" w:sz="4" w:space="0"/>
              <w:left w:val="single" w:color="auto" w:sz="4" w:space="0"/>
              <w:bottom w:val="single" w:color="auto" w:sz="4" w:space="0"/>
              <w:right w:val="single" w:color="auto" w:sz="4" w:space="0"/>
            </w:tcBorders>
            <w:noWrap/>
            <w:vAlign w:val="center"/>
          </w:tcPr>
          <w:p>
            <w:pPr>
              <w:spacing w:line="440" w:lineRule="exact"/>
              <w:ind w:left="120" w:hanging="120"/>
              <w:jc w:val="center"/>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7</w:t>
            </w:r>
          </w:p>
        </w:tc>
        <w:tc>
          <w:tcPr>
            <w:tcW w:w="8520" w:type="dxa"/>
            <w:tcBorders>
              <w:top w:val="single" w:color="auto" w:sz="4" w:space="0"/>
              <w:left w:val="single" w:color="auto" w:sz="4" w:space="0"/>
              <w:bottom w:val="single" w:color="auto" w:sz="4" w:space="0"/>
              <w:right w:val="single" w:color="auto" w:sz="4" w:space="0"/>
            </w:tcBorders>
            <w:noWrap/>
            <w:vAlign w:val="center"/>
          </w:tcPr>
          <w:p>
            <w:pPr>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付款方式：签订合同时与采购人另行约定。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200" w:type="dxa"/>
            <w:tcBorders>
              <w:top w:val="single" w:color="auto" w:sz="4" w:space="0"/>
              <w:left w:val="single" w:color="auto" w:sz="4" w:space="0"/>
              <w:bottom w:val="single" w:color="auto" w:sz="4" w:space="0"/>
              <w:right w:val="single" w:color="auto" w:sz="4" w:space="0"/>
            </w:tcBorders>
            <w:noWrap/>
            <w:vAlign w:val="center"/>
          </w:tcPr>
          <w:p>
            <w:pPr>
              <w:spacing w:line="440" w:lineRule="exact"/>
              <w:ind w:left="120" w:hanging="120"/>
              <w:jc w:val="center"/>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8</w:t>
            </w:r>
          </w:p>
        </w:tc>
        <w:tc>
          <w:tcPr>
            <w:tcW w:w="8520" w:type="dxa"/>
            <w:tcBorders>
              <w:top w:val="single" w:color="auto" w:sz="4" w:space="0"/>
              <w:left w:val="single" w:color="auto" w:sz="4" w:space="0"/>
              <w:bottom w:val="single" w:color="auto" w:sz="4" w:space="0"/>
              <w:right w:val="single" w:color="auto" w:sz="4" w:space="0"/>
            </w:tcBorders>
            <w:noWrap/>
            <w:vAlign w:val="center"/>
          </w:tcPr>
          <w:p>
            <w:pPr>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投标文件有效期：90天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200" w:type="dxa"/>
            <w:tcBorders>
              <w:top w:val="single" w:color="auto" w:sz="4" w:space="0"/>
              <w:left w:val="single" w:color="auto" w:sz="4" w:space="0"/>
              <w:bottom w:val="single" w:color="auto" w:sz="4" w:space="0"/>
              <w:right w:val="single" w:color="auto" w:sz="4" w:space="0"/>
            </w:tcBorders>
            <w:noWrap/>
            <w:vAlign w:val="center"/>
          </w:tcPr>
          <w:p>
            <w:pPr>
              <w:spacing w:line="440" w:lineRule="exact"/>
              <w:ind w:left="120" w:hanging="120"/>
              <w:jc w:val="center"/>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9</w:t>
            </w:r>
          </w:p>
        </w:tc>
        <w:tc>
          <w:tcPr>
            <w:tcW w:w="8520" w:type="dxa"/>
            <w:tcBorders>
              <w:top w:val="single" w:color="auto" w:sz="4" w:space="0"/>
              <w:left w:val="single" w:color="auto" w:sz="4" w:space="0"/>
              <w:bottom w:val="single" w:color="auto" w:sz="4" w:space="0"/>
              <w:right w:val="single" w:color="auto" w:sz="4" w:space="0"/>
            </w:tcBorders>
            <w:noWrap/>
            <w:vAlign w:val="center"/>
          </w:tcPr>
          <w:p>
            <w:pPr>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投标截止时间：</w:t>
            </w:r>
            <w:r>
              <w:rPr>
                <w:rFonts w:hint="eastAsia" w:ascii="仿宋" w:hAnsi="仿宋" w:eastAsia="仿宋"/>
                <w:b/>
                <w:color w:val="000000" w:themeColor="text1"/>
                <w:sz w:val="24"/>
                <w14:textFill>
                  <w14:solidFill>
                    <w14:schemeClr w14:val="tx1"/>
                  </w14:solidFill>
                </w14:textFill>
              </w:rPr>
              <w:t>202</w:t>
            </w:r>
            <w:r>
              <w:rPr>
                <w:rFonts w:ascii="仿宋" w:hAnsi="仿宋" w:eastAsia="仿宋"/>
                <w:b/>
                <w:color w:val="000000" w:themeColor="text1"/>
                <w:sz w:val="24"/>
                <w14:textFill>
                  <w14:solidFill>
                    <w14:schemeClr w14:val="tx1"/>
                  </w14:solidFill>
                </w14:textFill>
              </w:rPr>
              <w:t>2</w:t>
            </w:r>
            <w:r>
              <w:rPr>
                <w:rFonts w:hint="eastAsia" w:ascii="仿宋" w:hAnsi="仿宋" w:eastAsia="仿宋"/>
                <w:b/>
                <w:color w:val="000000" w:themeColor="text1"/>
                <w:sz w:val="24"/>
                <w14:textFill>
                  <w14:solidFill>
                    <w14:schemeClr w14:val="tx1"/>
                  </w14:solidFill>
                </w14:textFill>
              </w:rPr>
              <w:t>年</w:t>
            </w:r>
            <w:r>
              <w:rPr>
                <w:rFonts w:hint="eastAsia" w:ascii="仿宋" w:hAnsi="仿宋" w:eastAsia="仿宋"/>
                <w:b/>
                <w:color w:val="000000" w:themeColor="text1"/>
                <w:sz w:val="24"/>
                <w:lang w:val="en-US" w:eastAsia="zh-CN"/>
                <w14:textFill>
                  <w14:solidFill>
                    <w14:schemeClr w14:val="tx1"/>
                  </w14:solidFill>
                </w14:textFill>
              </w:rPr>
              <w:t>6</w:t>
            </w:r>
            <w:r>
              <w:rPr>
                <w:rFonts w:hint="eastAsia" w:ascii="仿宋" w:hAnsi="仿宋" w:eastAsia="仿宋"/>
                <w:b/>
                <w:color w:val="000000" w:themeColor="text1"/>
                <w:sz w:val="24"/>
                <w14:textFill>
                  <w14:solidFill>
                    <w14:schemeClr w14:val="tx1"/>
                  </w14:solidFill>
                </w14:textFill>
              </w:rPr>
              <w:t>月</w:t>
            </w:r>
            <w:r>
              <w:rPr>
                <w:rFonts w:hint="eastAsia" w:ascii="仿宋" w:hAnsi="仿宋" w:eastAsia="仿宋"/>
                <w:b/>
                <w:color w:val="000000" w:themeColor="text1"/>
                <w:sz w:val="24"/>
                <w:lang w:val="en-US" w:eastAsia="zh-CN"/>
                <w14:textFill>
                  <w14:solidFill>
                    <w14:schemeClr w14:val="tx1"/>
                  </w14:solidFill>
                </w14:textFill>
              </w:rPr>
              <w:t>8</w:t>
            </w:r>
            <w:r>
              <w:rPr>
                <w:rFonts w:hint="eastAsia" w:ascii="仿宋" w:hAnsi="仿宋" w:eastAsia="仿宋"/>
                <w:b/>
                <w:color w:val="000000" w:themeColor="text1"/>
                <w:sz w:val="24"/>
                <w14:textFill>
                  <w14:solidFill>
                    <w14:schemeClr w14:val="tx1"/>
                  </w14:solidFill>
                </w14:textFill>
              </w:rPr>
              <w:t>日1</w:t>
            </w:r>
            <w:r>
              <w:rPr>
                <w:rFonts w:hint="eastAsia" w:ascii="仿宋" w:hAnsi="仿宋" w:eastAsia="仿宋"/>
                <w:b/>
                <w:color w:val="000000" w:themeColor="text1"/>
                <w:sz w:val="24"/>
                <w:lang w:val="en-US" w:eastAsia="zh-CN"/>
                <w14:textFill>
                  <w14:solidFill>
                    <w14:schemeClr w14:val="tx1"/>
                  </w14:solidFill>
                </w14:textFill>
              </w:rPr>
              <w:t>1</w:t>
            </w:r>
            <w:r>
              <w:rPr>
                <w:rFonts w:hint="eastAsia" w:ascii="仿宋" w:hAnsi="仿宋" w:eastAsia="仿宋"/>
                <w:b/>
                <w:color w:val="000000" w:themeColor="text1"/>
                <w:sz w:val="24"/>
                <w14:textFill>
                  <w14:solidFill>
                    <w14:schemeClr w14:val="tx1"/>
                  </w14:solidFill>
                </w14:textFill>
              </w:rPr>
              <w:t>:00（北京时间）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1200" w:type="dxa"/>
            <w:tcBorders>
              <w:top w:val="single" w:color="auto" w:sz="4" w:space="0"/>
              <w:left w:val="single" w:color="auto" w:sz="4" w:space="0"/>
              <w:bottom w:val="single" w:color="auto" w:sz="4" w:space="0"/>
              <w:right w:val="single" w:color="auto" w:sz="4" w:space="0"/>
            </w:tcBorders>
            <w:noWrap/>
            <w:vAlign w:val="center"/>
          </w:tcPr>
          <w:p>
            <w:pPr>
              <w:spacing w:line="440" w:lineRule="exact"/>
              <w:ind w:left="120" w:hanging="120"/>
              <w:jc w:val="center"/>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10</w:t>
            </w:r>
          </w:p>
        </w:tc>
        <w:tc>
          <w:tcPr>
            <w:tcW w:w="8520" w:type="dxa"/>
            <w:tcBorders>
              <w:top w:val="single" w:color="auto" w:sz="4" w:space="0"/>
              <w:left w:val="single" w:color="auto" w:sz="4" w:space="0"/>
              <w:bottom w:val="single" w:color="auto" w:sz="4" w:space="0"/>
              <w:right w:val="single" w:color="auto" w:sz="4" w:space="0"/>
            </w:tcBorders>
            <w:noWrap/>
            <w:vAlign w:val="center"/>
          </w:tcPr>
          <w:p>
            <w:pPr>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投标文件的数目：正本壹份、副本</w:t>
            </w:r>
            <w:r>
              <w:rPr>
                <w:rFonts w:hint="eastAsia" w:ascii="仿宋" w:hAnsi="仿宋" w:eastAsia="仿宋"/>
                <w:color w:val="000000" w:themeColor="text1"/>
                <w:sz w:val="24"/>
                <w:lang w:val="en-US" w:eastAsia="zh-CN"/>
                <w14:textFill>
                  <w14:solidFill>
                    <w14:schemeClr w14:val="tx1"/>
                  </w14:solidFill>
                </w14:textFill>
              </w:rPr>
              <w:t>肆</w:t>
            </w:r>
            <w:r>
              <w:rPr>
                <w:rFonts w:hint="eastAsia" w:ascii="仿宋" w:hAnsi="仿宋" w:eastAsia="仿宋"/>
                <w:color w:val="000000" w:themeColor="text1"/>
                <w:sz w:val="24"/>
                <w14:textFill>
                  <w14:solidFill>
                    <w14:schemeClr w14:val="tx1"/>
                  </w14:solidFill>
                </w14:textFill>
              </w:rPr>
              <w:t>份，开标一览表壹份、光盘投标文件壹份且各自单独密封；电子版投标文件的格式为：文件采用WORD文档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200" w:type="dxa"/>
            <w:tcBorders>
              <w:top w:val="single" w:color="auto" w:sz="4" w:space="0"/>
              <w:left w:val="single" w:color="auto" w:sz="4" w:space="0"/>
              <w:bottom w:val="single" w:color="auto" w:sz="4" w:space="0"/>
              <w:right w:val="single" w:color="auto" w:sz="4" w:space="0"/>
            </w:tcBorders>
            <w:noWrap/>
            <w:vAlign w:val="center"/>
          </w:tcPr>
          <w:p>
            <w:pPr>
              <w:spacing w:line="440" w:lineRule="exact"/>
              <w:ind w:left="120" w:hanging="120"/>
              <w:jc w:val="center"/>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11</w:t>
            </w:r>
          </w:p>
        </w:tc>
        <w:tc>
          <w:tcPr>
            <w:tcW w:w="8520" w:type="dxa"/>
            <w:tcBorders>
              <w:top w:val="single" w:color="auto" w:sz="4" w:space="0"/>
              <w:left w:val="single" w:color="auto" w:sz="4" w:space="0"/>
              <w:bottom w:val="single" w:color="auto" w:sz="4" w:space="0"/>
              <w:right w:val="single" w:color="auto" w:sz="4" w:space="0"/>
            </w:tcBorders>
            <w:noWrap/>
            <w:vAlign w:val="center"/>
          </w:tcPr>
          <w:p>
            <w:pPr>
              <w:ind w:left="120" w:hanging="12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投标文件递交时间：</w:t>
            </w:r>
            <w:r>
              <w:rPr>
                <w:rFonts w:hint="eastAsia" w:ascii="仿宋" w:hAnsi="仿宋" w:eastAsia="仿宋"/>
                <w:b/>
                <w:bCs/>
                <w:color w:val="000000" w:themeColor="text1"/>
                <w:sz w:val="24"/>
                <w14:textFill>
                  <w14:solidFill>
                    <w14:schemeClr w14:val="tx1"/>
                  </w14:solidFill>
                </w14:textFill>
              </w:rPr>
              <w:t>2022年</w:t>
            </w:r>
            <w:r>
              <w:rPr>
                <w:rFonts w:hint="eastAsia" w:ascii="仿宋" w:hAnsi="仿宋" w:eastAsia="仿宋"/>
                <w:b/>
                <w:bCs/>
                <w:color w:val="000000" w:themeColor="text1"/>
                <w:sz w:val="24"/>
                <w:lang w:val="en-US" w:eastAsia="zh-CN"/>
                <w14:textFill>
                  <w14:solidFill>
                    <w14:schemeClr w14:val="tx1"/>
                  </w14:solidFill>
                </w14:textFill>
              </w:rPr>
              <w:t>6</w:t>
            </w:r>
            <w:r>
              <w:rPr>
                <w:rFonts w:hint="eastAsia" w:ascii="仿宋" w:hAnsi="仿宋" w:eastAsia="仿宋"/>
                <w:b/>
                <w:bCs/>
                <w:color w:val="000000" w:themeColor="text1"/>
                <w:sz w:val="24"/>
                <w14:textFill>
                  <w14:solidFill>
                    <w14:schemeClr w14:val="tx1"/>
                  </w14:solidFill>
                </w14:textFill>
              </w:rPr>
              <w:t>月</w:t>
            </w:r>
            <w:r>
              <w:rPr>
                <w:rFonts w:hint="eastAsia" w:ascii="仿宋" w:hAnsi="仿宋" w:eastAsia="仿宋"/>
                <w:b/>
                <w:bCs/>
                <w:color w:val="000000" w:themeColor="text1"/>
                <w:sz w:val="24"/>
                <w:lang w:val="en-US" w:eastAsia="zh-CN"/>
                <w14:textFill>
                  <w14:solidFill>
                    <w14:schemeClr w14:val="tx1"/>
                  </w14:solidFill>
                </w14:textFill>
              </w:rPr>
              <w:t>8</w:t>
            </w:r>
            <w:r>
              <w:rPr>
                <w:rFonts w:hint="eastAsia" w:ascii="仿宋" w:hAnsi="仿宋" w:eastAsia="仿宋"/>
                <w:b/>
                <w:bCs/>
                <w:color w:val="000000" w:themeColor="text1"/>
                <w:sz w:val="24"/>
                <w14:textFill>
                  <w14:solidFill>
                    <w14:schemeClr w14:val="tx1"/>
                  </w14:solidFill>
                </w14:textFill>
              </w:rPr>
              <w:t>日1</w:t>
            </w:r>
            <w:r>
              <w:rPr>
                <w:rFonts w:hint="eastAsia" w:ascii="仿宋" w:hAnsi="仿宋" w:eastAsia="仿宋"/>
                <w:b/>
                <w:bCs/>
                <w:color w:val="000000" w:themeColor="text1"/>
                <w:sz w:val="24"/>
                <w:lang w:val="en-US" w:eastAsia="zh-CN"/>
                <w14:textFill>
                  <w14:solidFill>
                    <w14:schemeClr w14:val="tx1"/>
                  </w14:solidFill>
                </w14:textFill>
              </w:rPr>
              <w:t>1</w:t>
            </w:r>
            <w:r>
              <w:rPr>
                <w:rFonts w:hint="eastAsia" w:ascii="仿宋" w:hAnsi="仿宋" w:eastAsia="仿宋"/>
                <w:b/>
                <w:bCs/>
                <w:color w:val="000000" w:themeColor="text1"/>
                <w:sz w:val="24"/>
                <w14:textFill>
                  <w14:solidFill>
                    <w14:schemeClr w14:val="tx1"/>
                  </w14:solidFill>
                </w14:textFill>
              </w:rPr>
              <w:t>:00</w:t>
            </w:r>
            <w:r>
              <w:rPr>
                <w:rFonts w:hint="eastAsia" w:ascii="仿宋" w:hAnsi="仿宋" w:eastAsia="仿宋"/>
                <w:color w:val="000000" w:themeColor="text1"/>
                <w:sz w:val="24"/>
                <w14:textFill>
                  <w14:solidFill>
                    <w14:schemeClr w14:val="tx1"/>
                  </w14:solidFill>
                </w14:textFill>
              </w:rPr>
              <w:t>（北京时间）</w:t>
            </w:r>
          </w:p>
          <w:p>
            <w:pPr>
              <w:ind w:left="120" w:hanging="12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投标文件递交地点：洛浦县政务服务和公共资源交易中心(洛浦县文化路115号5楼)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200" w:type="dxa"/>
            <w:tcBorders>
              <w:top w:val="single" w:color="auto" w:sz="4" w:space="0"/>
              <w:left w:val="single" w:color="auto" w:sz="4" w:space="0"/>
              <w:bottom w:val="single" w:color="auto" w:sz="4" w:space="0"/>
              <w:right w:val="single" w:color="auto" w:sz="4" w:space="0"/>
            </w:tcBorders>
            <w:noWrap/>
            <w:vAlign w:val="center"/>
          </w:tcPr>
          <w:p>
            <w:pPr>
              <w:spacing w:line="440" w:lineRule="exact"/>
              <w:ind w:left="120" w:hanging="120"/>
              <w:jc w:val="center"/>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12</w:t>
            </w:r>
          </w:p>
        </w:tc>
        <w:tc>
          <w:tcPr>
            <w:tcW w:w="8520" w:type="dxa"/>
            <w:tcBorders>
              <w:top w:val="single" w:color="auto" w:sz="4" w:space="0"/>
              <w:left w:val="single" w:color="auto" w:sz="4" w:space="0"/>
              <w:bottom w:val="single" w:color="auto" w:sz="4" w:space="0"/>
              <w:right w:val="single" w:color="auto" w:sz="4" w:space="0"/>
            </w:tcBorders>
            <w:noWrap/>
            <w:vAlign w:val="center"/>
          </w:tcPr>
          <w:p>
            <w:pPr>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开标时间：</w:t>
            </w:r>
            <w:r>
              <w:rPr>
                <w:rFonts w:hint="eastAsia" w:ascii="仿宋" w:hAnsi="仿宋" w:eastAsia="仿宋"/>
                <w:b/>
                <w:color w:val="000000" w:themeColor="text1"/>
                <w:sz w:val="24"/>
                <w14:textFill>
                  <w14:solidFill>
                    <w14:schemeClr w14:val="tx1"/>
                  </w14:solidFill>
                </w14:textFill>
              </w:rPr>
              <w:t>202</w:t>
            </w:r>
            <w:r>
              <w:rPr>
                <w:rFonts w:ascii="仿宋" w:hAnsi="仿宋" w:eastAsia="仿宋"/>
                <w:b/>
                <w:color w:val="000000" w:themeColor="text1"/>
                <w:sz w:val="24"/>
                <w14:textFill>
                  <w14:solidFill>
                    <w14:schemeClr w14:val="tx1"/>
                  </w14:solidFill>
                </w14:textFill>
              </w:rPr>
              <w:t>2</w:t>
            </w:r>
            <w:r>
              <w:rPr>
                <w:rFonts w:hint="eastAsia" w:ascii="仿宋" w:hAnsi="仿宋" w:eastAsia="仿宋"/>
                <w:b/>
                <w:color w:val="000000" w:themeColor="text1"/>
                <w:sz w:val="24"/>
                <w14:textFill>
                  <w14:solidFill>
                    <w14:schemeClr w14:val="tx1"/>
                  </w14:solidFill>
                </w14:textFill>
              </w:rPr>
              <w:t>年</w:t>
            </w:r>
            <w:r>
              <w:rPr>
                <w:rFonts w:hint="eastAsia" w:ascii="仿宋" w:hAnsi="仿宋" w:eastAsia="仿宋"/>
                <w:b/>
                <w:color w:val="000000" w:themeColor="text1"/>
                <w:sz w:val="24"/>
                <w:lang w:val="en-US" w:eastAsia="zh-CN"/>
                <w14:textFill>
                  <w14:solidFill>
                    <w14:schemeClr w14:val="tx1"/>
                  </w14:solidFill>
                </w14:textFill>
              </w:rPr>
              <w:t>6</w:t>
            </w:r>
            <w:r>
              <w:rPr>
                <w:rFonts w:hint="eastAsia" w:ascii="仿宋" w:hAnsi="仿宋" w:eastAsia="仿宋"/>
                <w:b/>
                <w:color w:val="000000" w:themeColor="text1"/>
                <w:sz w:val="24"/>
                <w14:textFill>
                  <w14:solidFill>
                    <w14:schemeClr w14:val="tx1"/>
                  </w14:solidFill>
                </w14:textFill>
              </w:rPr>
              <w:t>月</w:t>
            </w:r>
            <w:r>
              <w:rPr>
                <w:rFonts w:hint="eastAsia" w:ascii="仿宋" w:hAnsi="仿宋" w:eastAsia="仿宋"/>
                <w:b/>
                <w:color w:val="000000" w:themeColor="text1"/>
                <w:sz w:val="24"/>
                <w:lang w:val="en-US" w:eastAsia="zh-CN"/>
                <w14:textFill>
                  <w14:solidFill>
                    <w14:schemeClr w14:val="tx1"/>
                  </w14:solidFill>
                </w14:textFill>
              </w:rPr>
              <w:t>8</w:t>
            </w:r>
            <w:r>
              <w:rPr>
                <w:rFonts w:hint="eastAsia" w:ascii="仿宋" w:hAnsi="仿宋" w:eastAsia="仿宋"/>
                <w:b/>
                <w:color w:val="000000" w:themeColor="text1"/>
                <w:sz w:val="24"/>
                <w14:textFill>
                  <w14:solidFill>
                    <w14:schemeClr w14:val="tx1"/>
                  </w14:solidFill>
                </w14:textFill>
              </w:rPr>
              <w:t>日1</w:t>
            </w:r>
            <w:r>
              <w:rPr>
                <w:rFonts w:hint="eastAsia" w:ascii="仿宋" w:hAnsi="仿宋" w:eastAsia="仿宋"/>
                <w:b/>
                <w:color w:val="000000" w:themeColor="text1"/>
                <w:sz w:val="24"/>
                <w:lang w:val="en-US" w:eastAsia="zh-CN"/>
                <w14:textFill>
                  <w14:solidFill>
                    <w14:schemeClr w14:val="tx1"/>
                  </w14:solidFill>
                </w14:textFill>
              </w:rPr>
              <w:t>1</w:t>
            </w:r>
            <w:r>
              <w:rPr>
                <w:rFonts w:hint="eastAsia" w:ascii="仿宋" w:hAnsi="仿宋" w:eastAsia="仿宋"/>
                <w:b/>
                <w:color w:val="000000" w:themeColor="text1"/>
                <w:sz w:val="24"/>
                <w14:textFill>
                  <w14:solidFill>
                    <w14:schemeClr w14:val="tx1"/>
                  </w14:solidFill>
                </w14:textFill>
              </w:rPr>
              <w:t>:00（北京时间）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200" w:type="dxa"/>
            <w:tcBorders>
              <w:top w:val="single" w:color="auto" w:sz="4" w:space="0"/>
              <w:left w:val="single" w:color="auto" w:sz="4" w:space="0"/>
              <w:bottom w:val="single" w:color="auto" w:sz="4" w:space="0"/>
              <w:right w:val="single" w:color="auto" w:sz="4" w:space="0"/>
            </w:tcBorders>
            <w:noWrap/>
            <w:vAlign w:val="center"/>
          </w:tcPr>
          <w:p>
            <w:pPr>
              <w:spacing w:line="440" w:lineRule="exact"/>
              <w:ind w:left="120" w:hanging="120"/>
              <w:jc w:val="center"/>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13</w:t>
            </w:r>
          </w:p>
        </w:tc>
        <w:tc>
          <w:tcPr>
            <w:tcW w:w="8520" w:type="dxa"/>
            <w:tcBorders>
              <w:top w:val="single" w:color="auto" w:sz="4" w:space="0"/>
              <w:left w:val="single" w:color="auto" w:sz="4" w:space="0"/>
              <w:bottom w:val="single" w:color="auto" w:sz="4" w:space="0"/>
              <w:right w:val="single" w:color="auto" w:sz="4" w:space="0"/>
            </w:tcBorders>
            <w:noWrap/>
            <w:vAlign w:val="center"/>
          </w:tcPr>
          <w:p>
            <w:pPr>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开标地</w:t>
            </w:r>
            <w:r>
              <w:rPr>
                <w:rFonts w:hint="eastAsia" w:ascii="仿宋" w:hAnsi="仿宋" w:eastAsia="仿宋" w:cs="宋体"/>
                <w:color w:val="000000" w:themeColor="text1"/>
                <w:sz w:val="24"/>
                <w14:textFill>
                  <w14:solidFill>
                    <w14:schemeClr w14:val="tx1"/>
                  </w14:solidFill>
                </w14:textFill>
              </w:rPr>
              <w:t>点：</w:t>
            </w:r>
            <w:r>
              <w:rPr>
                <w:rFonts w:hint="eastAsia" w:ascii="仿宋" w:hAnsi="仿宋" w:eastAsia="仿宋"/>
                <w:color w:val="000000" w:themeColor="text1"/>
                <w:sz w:val="24"/>
                <w14:textFill>
                  <w14:solidFill>
                    <w14:schemeClr w14:val="tx1"/>
                  </w14:solidFill>
                </w14:textFill>
              </w:rPr>
              <w:t>洛浦县政务服务和公共资源交易中心(洛浦县文化路115号5楼)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200" w:type="dxa"/>
            <w:tcBorders>
              <w:top w:val="single" w:color="auto" w:sz="4" w:space="0"/>
              <w:left w:val="single" w:color="auto" w:sz="4" w:space="0"/>
              <w:bottom w:val="single" w:color="auto" w:sz="4" w:space="0"/>
              <w:right w:val="single" w:color="auto" w:sz="4" w:space="0"/>
            </w:tcBorders>
            <w:noWrap/>
            <w:vAlign w:val="center"/>
          </w:tcPr>
          <w:p>
            <w:pPr>
              <w:spacing w:line="440" w:lineRule="exact"/>
              <w:ind w:left="120" w:hanging="120"/>
              <w:jc w:val="center"/>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14</w:t>
            </w:r>
          </w:p>
        </w:tc>
        <w:tc>
          <w:tcPr>
            <w:tcW w:w="8520" w:type="dxa"/>
            <w:tcBorders>
              <w:top w:val="single" w:color="auto" w:sz="4" w:space="0"/>
              <w:left w:val="single" w:color="auto" w:sz="4" w:space="0"/>
              <w:bottom w:val="single" w:color="auto" w:sz="4" w:space="0"/>
              <w:right w:val="single" w:color="auto" w:sz="4" w:space="0"/>
            </w:tcBorders>
            <w:noWrap/>
            <w:vAlign w:val="center"/>
          </w:tcPr>
          <w:p>
            <w:pPr>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项目评标办法：竞争性磋商（本项目采用两轮报价，供应商提交二次报价后，磋商小组对满足所有实质性要求提交最后报价的供应商的响应文件和供应商提交的二次报价进行综合评分，得分由高到低排序推荐第一、第二、第三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4" w:hRule="atLeast"/>
          <w:jc w:val="center"/>
        </w:trPr>
        <w:tc>
          <w:tcPr>
            <w:tcW w:w="1200" w:type="dxa"/>
            <w:tcBorders>
              <w:top w:val="single" w:color="auto" w:sz="4" w:space="0"/>
              <w:left w:val="single" w:color="auto" w:sz="4" w:space="0"/>
              <w:bottom w:val="single" w:color="auto" w:sz="4" w:space="0"/>
              <w:right w:val="single" w:color="auto" w:sz="4" w:space="0"/>
            </w:tcBorders>
            <w:noWrap/>
            <w:vAlign w:val="center"/>
          </w:tcPr>
          <w:p>
            <w:pPr>
              <w:spacing w:line="440" w:lineRule="exact"/>
              <w:ind w:left="120" w:hanging="120"/>
              <w:jc w:val="center"/>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15</w:t>
            </w:r>
          </w:p>
        </w:tc>
        <w:tc>
          <w:tcPr>
            <w:tcW w:w="8520" w:type="dxa"/>
            <w:tcBorders>
              <w:top w:val="single" w:color="auto" w:sz="4" w:space="0"/>
              <w:left w:val="single" w:color="auto" w:sz="4" w:space="0"/>
              <w:bottom w:val="single" w:color="auto" w:sz="4" w:space="0"/>
              <w:right w:val="single" w:color="auto" w:sz="4" w:space="0"/>
            </w:tcBorders>
            <w:noWrap/>
            <w:vAlign w:val="center"/>
          </w:tcPr>
          <w:p>
            <w:pPr>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投标报价： 1、投标报价不得高于采购预算价，如高于采购预算价视为无效投标报价；2、本次磋商采用两轮报价；3、供应商的投标报价应包含本项目相关服务的全部费用，采购人不再另行支付其他费用。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200" w:type="dxa"/>
            <w:tcBorders>
              <w:top w:val="single" w:color="auto" w:sz="4" w:space="0"/>
              <w:left w:val="single" w:color="auto" w:sz="4" w:space="0"/>
              <w:bottom w:val="single" w:color="auto" w:sz="4" w:space="0"/>
              <w:right w:val="single" w:color="auto" w:sz="4" w:space="0"/>
            </w:tcBorders>
            <w:noWrap/>
            <w:vAlign w:val="center"/>
          </w:tcPr>
          <w:p>
            <w:pPr>
              <w:spacing w:line="440" w:lineRule="exact"/>
              <w:ind w:left="120" w:hanging="12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16</w:t>
            </w:r>
          </w:p>
        </w:tc>
        <w:tc>
          <w:tcPr>
            <w:tcW w:w="8520" w:type="dxa"/>
            <w:tcBorders>
              <w:top w:val="single" w:color="auto" w:sz="4" w:space="0"/>
              <w:left w:val="single" w:color="auto" w:sz="4" w:space="0"/>
              <w:bottom w:val="single" w:color="auto" w:sz="4" w:space="0"/>
              <w:right w:val="single" w:color="auto" w:sz="4" w:space="0"/>
            </w:tcBorders>
            <w:noWrap/>
            <w:vAlign w:val="center"/>
          </w:tcPr>
          <w:p>
            <w:pPr>
              <w:pStyle w:val="154"/>
              <w:ind w:firstLine="0" w:firstLineChars="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开标现场时需提交以下资格证明文件由监督人现场查验</w:t>
            </w:r>
          </w:p>
          <w:p>
            <w:pPr>
              <w:pStyle w:val="154"/>
              <w:ind w:firstLine="482"/>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1、有效的工商营业执照、税务登记证、组织机构代码证（或“三证合一”的营业执照）证书原件</w:t>
            </w:r>
          </w:p>
          <w:p>
            <w:pPr>
              <w:pStyle w:val="154"/>
              <w:ind w:firstLine="482"/>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2、法定代表人应携带《法定代表人身份证明》及身份证原件，委托代理人应携带《法定代表人代表授权委托书》及身份证原件；需提供社保部门出具的近6个月的社保缴纳凭证和个人明细表的原件或盖章的复印件</w:t>
            </w:r>
          </w:p>
          <w:p>
            <w:pPr>
              <w:pStyle w:val="154"/>
              <w:ind w:firstLine="482"/>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3、投标保证金</w:t>
            </w:r>
            <w:r>
              <w:rPr>
                <w:rFonts w:ascii="仿宋" w:hAnsi="仿宋" w:eastAsia="仿宋"/>
                <w:b/>
                <w:color w:val="000000" w:themeColor="text1"/>
                <w:sz w:val="24"/>
                <w14:textFill>
                  <w14:solidFill>
                    <w14:schemeClr w14:val="tx1"/>
                  </w14:solidFill>
                </w14:textFill>
              </w:rPr>
              <w:t>转款凭证</w:t>
            </w:r>
          </w:p>
          <w:p>
            <w:pPr>
              <w:pStyle w:val="19"/>
              <w:ind w:firstLine="482"/>
              <w:rPr>
                <w:rFonts w:hint="eastAsia" w:ascii="仿宋" w:hAnsi="仿宋" w:eastAsia="仿宋"/>
                <w:color w:val="000000" w:themeColor="text1"/>
                <w:lang w:eastAsia="zh-CN"/>
                <w14:textFill>
                  <w14:solidFill>
                    <w14:schemeClr w14:val="tx1"/>
                  </w14:solidFill>
                </w14:textFill>
              </w:rPr>
            </w:pPr>
            <w:r>
              <w:rPr>
                <w:rFonts w:hint="eastAsia" w:ascii="仿宋" w:hAnsi="仿宋" w:eastAsia="仿宋" w:cs="宋体"/>
                <w:b/>
                <w:color w:val="000000" w:themeColor="text1"/>
                <w:szCs w:val="24"/>
                <w14:textFill>
                  <w14:solidFill>
                    <w14:schemeClr w14:val="tx1"/>
                  </w14:solidFill>
                </w14:textFill>
              </w:rPr>
              <w:t>4、具有良好的商业信誉和健全的财务会计制度（需提供2021年度财务审计报告），有依法缴纳税收和社会保障资金的良好记录</w:t>
            </w:r>
            <w:r>
              <w:rPr>
                <w:rFonts w:hint="eastAsia" w:ascii="仿宋" w:hAnsi="仿宋" w:eastAsia="仿宋" w:cs="宋体"/>
                <w:b/>
                <w:color w:val="000000" w:themeColor="text1"/>
                <w:szCs w:val="24"/>
                <w:lang w:eastAsia="zh-CN"/>
                <w14:textFill>
                  <w14:solidFill>
                    <w14:schemeClr w14:val="tx1"/>
                  </w14:solidFill>
                </w14:textFill>
              </w:rPr>
              <w:t>。</w:t>
            </w:r>
          </w:p>
          <w:p>
            <w:pPr>
              <w:spacing w:line="370" w:lineRule="exact"/>
              <w:ind w:left="105" w:hanging="105"/>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注：以上资格证明文件提供不全或未按招标文件要求准备的供应商不进入下阶段评审，做无效投标处理。监督人员查验（投标保证金缴纳凭证、授权委托书、身份证原件）评标委员会查验（有效的工商营业执照、近</w:t>
            </w:r>
            <w:r>
              <w:rPr>
                <w:rFonts w:hint="eastAsia" w:ascii="仿宋" w:hAnsi="仿宋" w:eastAsia="仿宋" w:cs="宋体"/>
                <w:b/>
                <w:color w:val="000000" w:themeColor="text1"/>
                <w:lang w:val="en-US" w:eastAsia="zh-CN"/>
                <w14:textFill>
                  <w14:solidFill>
                    <w14:schemeClr w14:val="tx1"/>
                  </w14:solidFill>
                </w14:textFill>
              </w:rPr>
              <w:t>6</w:t>
            </w:r>
            <w:r>
              <w:rPr>
                <w:rFonts w:hint="eastAsia" w:ascii="仿宋" w:hAnsi="仿宋" w:eastAsia="仿宋" w:cs="宋体"/>
                <w:b/>
                <w:color w:val="000000" w:themeColor="text1"/>
                <w14:textFill>
                  <w14:solidFill>
                    <w14:schemeClr w14:val="tx1"/>
                  </w14:solidFill>
                </w14:textFill>
              </w:rPr>
              <w:t>个月的社保缴纳凭证和个人明细表；资质证件、财务审计报告）完毕后将证书原件、身份证原件、投标保证金转账凭证退还给投标人，其他资料由招标代理机构留存。</w:t>
            </w:r>
          </w:p>
          <w:p>
            <w:pPr>
              <w:pStyle w:val="154"/>
              <w:ind w:firstLine="422"/>
              <w:rPr>
                <w:rFonts w:ascii="仿宋" w:hAnsi="仿宋" w:eastAsia="仿宋"/>
                <w:b/>
                <w:color w:val="000000" w:themeColor="text1"/>
                <w:sz w:val="24"/>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以上资格证明文件提供不全或未按竞争性磋商文件要求准备的供应商不进入下阶段评审，做无效投标处理以上资格文件缺一不可，并在开标时随身携带，开标时由监督人查验，如不提供按不响应招标文件要求做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0" w:type="dxa"/>
            <w:tcBorders>
              <w:top w:val="single" w:color="auto" w:sz="4" w:space="0"/>
              <w:left w:val="single" w:color="auto" w:sz="4" w:space="0"/>
              <w:bottom w:val="single" w:color="auto" w:sz="4" w:space="0"/>
              <w:right w:val="single" w:color="auto" w:sz="4" w:space="0"/>
            </w:tcBorders>
            <w:noWrap/>
            <w:vAlign w:val="center"/>
          </w:tcPr>
          <w:p>
            <w:pPr>
              <w:pStyle w:val="154"/>
              <w:ind w:firstLine="0" w:firstLineChars="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履约保证金</w:t>
            </w:r>
          </w:p>
        </w:tc>
        <w:tc>
          <w:tcPr>
            <w:tcW w:w="8520" w:type="dxa"/>
            <w:tcBorders>
              <w:top w:val="single" w:color="auto" w:sz="4" w:space="0"/>
              <w:left w:val="single" w:color="auto" w:sz="4" w:space="0"/>
              <w:bottom w:val="single" w:color="auto" w:sz="4" w:space="0"/>
              <w:right w:val="single" w:color="auto" w:sz="4" w:space="0"/>
            </w:tcBorders>
            <w:noWrap/>
            <w:vAlign w:val="center"/>
          </w:tcPr>
          <w:p>
            <w:pPr>
              <w:pStyle w:val="154"/>
              <w:ind w:firstLine="0" w:firstLineChars="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履约保证金为：不超过中标价的10%，缴纳形式及金额以签订合同时双方约定为准；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0" w:type="dxa"/>
            <w:tcBorders>
              <w:top w:val="single" w:color="auto" w:sz="4" w:space="0"/>
              <w:left w:val="single" w:color="auto" w:sz="4" w:space="0"/>
              <w:bottom w:val="single" w:color="auto" w:sz="4" w:space="0"/>
              <w:right w:val="single" w:color="auto" w:sz="4" w:space="0"/>
            </w:tcBorders>
            <w:noWrap/>
            <w:vAlign w:val="center"/>
          </w:tcPr>
          <w:p>
            <w:pPr>
              <w:pStyle w:val="154"/>
              <w:ind w:firstLine="0" w:firstLineChars="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质保期</w:t>
            </w:r>
          </w:p>
        </w:tc>
        <w:tc>
          <w:tcPr>
            <w:tcW w:w="8520" w:type="dxa"/>
            <w:tcBorders>
              <w:top w:val="single" w:color="auto" w:sz="4" w:space="0"/>
              <w:left w:val="single" w:color="auto" w:sz="4" w:space="0"/>
              <w:bottom w:val="single" w:color="auto" w:sz="4" w:space="0"/>
              <w:right w:val="single" w:color="auto" w:sz="4" w:space="0"/>
            </w:tcBorders>
            <w:noWrap/>
            <w:vAlign w:val="center"/>
          </w:tcPr>
          <w:p>
            <w:pPr>
              <w:pStyle w:val="154"/>
              <w:ind w:firstLine="0" w:firstLineChars="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lang w:val="en-US" w:eastAsia="zh-CN"/>
                <w14:textFill>
                  <w14:solidFill>
                    <w14:schemeClr w14:val="tx1"/>
                  </w14:solidFill>
                </w14:textFill>
              </w:rPr>
              <w:t>二</w:t>
            </w:r>
            <w:r>
              <w:rPr>
                <w:rFonts w:hint="eastAsia" w:ascii="仿宋" w:hAnsi="仿宋" w:eastAsia="仿宋"/>
                <w:b/>
                <w:color w:val="000000" w:themeColor="text1"/>
                <w:sz w:val="24"/>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200" w:type="dxa"/>
            <w:tcBorders>
              <w:top w:val="single" w:color="auto" w:sz="4" w:space="0"/>
              <w:left w:val="single" w:color="auto" w:sz="4" w:space="0"/>
              <w:bottom w:val="single" w:color="auto" w:sz="4" w:space="0"/>
              <w:right w:val="single" w:color="auto" w:sz="4" w:space="0"/>
            </w:tcBorders>
            <w:noWrap/>
            <w:vAlign w:val="center"/>
          </w:tcPr>
          <w:p>
            <w:pPr>
              <w:pStyle w:val="154"/>
              <w:ind w:firstLine="0" w:firstLineChars="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说明</w:t>
            </w:r>
          </w:p>
        </w:tc>
        <w:tc>
          <w:tcPr>
            <w:tcW w:w="8520" w:type="dxa"/>
            <w:tcBorders>
              <w:top w:val="single" w:color="auto" w:sz="4" w:space="0"/>
              <w:left w:val="single" w:color="auto" w:sz="4" w:space="0"/>
              <w:bottom w:val="single" w:color="auto" w:sz="4" w:space="0"/>
              <w:right w:val="single" w:color="auto" w:sz="4" w:space="0"/>
            </w:tcBorders>
            <w:noWrap/>
            <w:vAlign w:val="center"/>
          </w:tcPr>
          <w:p>
            <w:pPr>
              <w:pStyle w:val="154"/>
              <w:ind w:left="360" w:firstLine="0" w:firstLineChars="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1、所有投标单位对招标文件中所有条款如有疑问或异议请在开标前</w:t>
            </w:r>
            <w:r>
              <w:rPr>
                <w:rFonts w:hint="eastAsia" w:ascii="仿宋" w:hAnsi="仿宋" w:eastAsia="仿宋" w:cs="宋体"/>
                <w:b/>
                <w:bCs/>
                <w:color w:val="000000" w:themeColor="text1"/>
                <w:sz w:val="24"/>
                <w14:textFill>
                  <w14:solidFill>
                    <w14:schemeClr w14:val="tx1"/>
                  </w14:solidFill>
                </w14:textFill>
              </w:rPr>
              <w:t>5天前</w:t>
            </w:r>
            <w:r>
              <w:rPr>
                <w:rFonts w:hint="eastAsia" w:ascii="仿宋" w:hAnsi="仿宋" w:eastAsia="仿宋"/>
                <w:b/>
                <w:color w:val="000000" w:themeColor="text1"/>
                <w:sz w:val="24"/>
                <w14:textFill>
                  <w14:solidFill>
                    <w14:schemeClr w14:val="tx1"/>
                  </w14:solidFill>
                </w14:textFill>
              </w:rPr>
              <w:t>以书面形式提出，否则不予受理。</w:t>
            </w:r>
          </w:p>
          <w:p>
            <w:pPr>
              <w:pStyle w:val="154"/>
              <w:ind w:left="360" w:firstLine="0" w:firstLineChars="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2、所有投标人的报价高于预算价视为无效报价（即作否决投标处理）。</w:t>
            </w:r>
          </w:p>
          <w:p>
            <w:pPr>
              <w:pStyle w:val="154"/>
              <w:ind w:left="360" w:firstLine="0" w:firstLineChars="0"/>
              <w:rPr>
                <w:rFonts w:hint="eastAsia"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3、所有投标人的报价明显低于其他投标报价或者明显低于标底时，需提供相关证明材料，未提供材料的经评标委员会认可后，视为无效报价（即作否决投标处理）。</w:t>
            </w:r>
          </w:p>
          <w:p>
            <w:pPr>
              <w:pStyle w:val="154"/>
              <w:ind w:left="360" w:firstLine="0" w:firstLineChars="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lang w:val="en-US" w:eastAsia="zh-CN"/>
                <w14:textFill>
                  <w14:solidFill>
                    <w14:schemeClr w14:val="tx1"/>
                  </w14:solidFill>
                </w14:textFill>
              </w:rPr>
              <w:t>4</w:t>
            </w:r>
            <w:r>
              <w:rPr>
                <w:rFonts w:hint="eastAsia" w:ascii="仿宋" w:hAnsi="仿宋" w:eastAsia="仿宋"/>
                <w:b/>
                <w:color w:val="000000" w:themeColor="text1"/>
                <w:sz w:val="24"/>
                <w14:textFill>
                  <w14:solidFill>
                    <w14:schemeClr w14:val="tx1"/>
                  </w14:solidFill>
                </w14:textFill>
              </w:rPr>
              <w:t>、招标文件其他地方与前附表不一致的，以前附表为准。</w:t>
            </w:r>
          </w:p>
        </w:tc>
      </w:tr>
    </w:tbl>
    <w:p>
      <w:pPr>
        <w:spacing w:line="500" w:lineRule="exact"/>
        <w:ind w:left="141" w:hanging="141"/>
        <w:rPr>
          <w:rFonts w:ascii="仿宋" w:hAnsi="仿宋" w:eastAsia="仿宋"/>
          <w:b/>
          <w:color w:val="000000" w:themeColor="text1"/>
          <w:sz w:val="28"/>
          <w:szCs w:val="28"/>
          <w14:textFill>
            <w14:solidFill>
              <w14:schemeClr w14:val="tx1"/>
            </w14:solidFill>
          </w14:textFill>
        </w:rPr>
      </w:pPr>
    </w:p>
    <w:p>
      <w:pPr>
        <w:spacing w:line="500" w:lineRule="exact"/>
        <w:ind w:left="120" w:hanging="120"/>
        <w:rPr>
          <w:rFonts w:ascii="仿宋" w:hAnsi="仿宋" w:eastAsia="仿宋" w:cs="宋体"/>
          <w:b/>
          <w:color w:val="000000" w:themeColor="text1"/>
          <w:sz w:val="24"/>
          <w14:textFill>
            <w14:solidFill>
              <w14:schemeClr w14:val="tx1"/>
            </w14:solidFill>
          </w14:textFill>
        </w:rPr>
      </w:pPr>
    </w:p>
    <w:p>
      <w:pPr>
        <w:spacing w:line="500" w:lineRule="exact"/>
        <w:ind w:left="120" w:hanging="120"/>
        <w:rPr>
          <w:rFonts w:hint="eastAsia" w:ascii="仿宋" w:hAnsi="仿宋" w:eastAsia="仿宋" w:cs="宋体"/>
          <w:b/>
          <w:color w:val="000000" w:themeColor="text1"/>
          <w:sz w:val="24"/>
          <w14:textFill>
            <w14:solidFill>
              <w14:schemeClr w14:val="tx1"/>
            </w14:solidFill>
          </w14:textFill>
        </w:rPr>
      </w:pPr>
    </w:p>
    <w:p>
      <w:pPr>
        <w:spacing w:line="500" w:lineRule="exact"/>
        <w:ind w:left="120" w:hanging="120"/>
        <w:rPr>
          <w:rFonts w:hint="eastAsia" w:ascii="仿宋" w:hAnsi="仿宋" w:eastAsia="仿宋" w:cs="宋体"/>
          <w:b/>
          <w:color w:val="000000" w:themeColor="text1"/>
          <w:sz w:val="24"/>
          <w14:textFill>
            <w14:solidFill>
              <w14:schemeClr w14:val="tx1"/>
            </w14:solidFill>
          </w14:textFill>
        </w:rPr>
      </w:pPr>
    </w:p>
    <w:p>
      <w:pPr>
        <w:spacing w:line="500" w:lineRule="exact"/>
        <w:ind w:left="120" w:hanging="120"/>
        <w:rPr>
          <w:rFonts w:hint="eastAsia" w:ascii="仿宋" w:hAnsi="仿宋" w:eastAsia="仿宋" w:cs="宋体"/>
          <w:b/>
          <w:color w:val="000000" w:themeColor="text1"/>
          <w:sz w:val="24"/>
          <w14:textFill>
            <w14:solidFill>
              <w14:schemeClr w14:val="tx1"/>
            </w14:solidFill>
          </w14:textFill>
        </w:rPr>
      </w:pPr>
    </w:p>
    <w:p>
      <w:pPr>
        <w:spacing w:line="500" w:lineRule="exact"/>
        <w:ind w:left="0" w:leftChars="0" w:firstLine="0" w:firstLineChars="0"/>
        <w:rPr>
          <w:rFonts w:hint="eastAsia" w:ascii="仿宋" w:hAnsi="仿宋" w:eastAsia="仿宋" w:cs="宋体"/>
          <w:b/>
          <w:color w:val="000000" w:themeColor="text1"/>
          <w:sz w:val="24"/>
          <w14:textFill>
            <w14:solidFill>
              <w14:schemeClr w14:val="tx1"/>
            </w14:solidFill>
          </w14:textFill>
        </w:rPr>
      </w:pPr>
    </w:p>
    <w:p>
      <w:pPr>
        <w:pStyle w:val="79"/>
        <w:rPr>
          <w:rFonts w:hint="eastAsia" w:ascii="仿宋" w:hAnsi="仿宋" w:eastAsia="仿宋" w:cs="宋体"/>
          <w:b/>
          <w:color w:val="000000" w:themeColor="text1"/>
          <w:sz w:val="24"/>
          <w14:textFill>
            <w14:solidFill>
              <w14:schemeClr w14:val="tx1"/>
            </w14:solidFill>
          </w14:textFill>
        </w:rPr>
      </w:pPr>
    </w:p>
    <w:p>
      <w:pPr>
        <w:pStyle w:val="79"/>
        <w:rPr>
          <w:rFonts w:hint="eastAsia" w:ascii="仿宋" w:hAnsi="仿宋" w:eastAsia="仿宋" w:cs="宋体"/>
          <w:b/>
          <w:color w:val="000000" w:themeColor="text1"/>
          <w:sz w:val="24"/>
          <w14:textFill>
            <w14:solidFill>
              <w14:schemeClr w14:val="tx1"/>
            </w14:solidFill>
          </w14:textFill>
        </w:rPr>
      </w:pPr>
    </w:p>
    <w:p>
      <w:pPr>
        <w:pStyle w:val="79"/>
        <w:rPr>
          <w:rFonts w:hint="eastAsia" w:ascii="仿宋" w:hAnsi="仿宋" w:eastAsia="仿宋" w:cs="宋体"/>
          <w:b/>
          <w:color w:val="000000" w:themeColor="text1"/>
          <w:sz w:val="24"/>
          <w14:textFill>
            <w14:solidFill>
              <w14:schemeClr w14:val="tx1"/>
            </w14:solidFill>
          </w14:textFill>
        </w:rPr>
      </w:pPr>
    </w:p>
    <w:p>
      <w:pPr>
        <w:pStyle w:val="79"/>
        <w:rPr>
          <w:rFonts w:hint="eastAsia" w:ascii="仿宋" w:hAnsi="仿宋" w:eastAsia="仿宋" w:cs="宋体"/>
          <w:b/>
          <w:color w:val="000000" w:themeColor="text1"/>
          <w:sz w:val="24"/>
          <w14:textFill>
            <w14:solidFill>
              <w14:schemeClr w14:val="tx1"/>
            </w14:solidFill>
          </w14:textFill>
        </w:rPr>
      </w:pPr>
    </w:p>
    <w:p>
      <w:pPr>
        <w:pStyle w:val="79"/>
        <w:rPr>
          <w:rFonts w:hint="eastAsia" w:ascii="仿宋" w:hAnsi="仿宋" w:eastAsia="仿宋" w:cs="宋体"/>
          <w:b/>
          <w:color w:val="000000" w:themeColor="text1"/>
          <w:sz w:val="24"/>
          <w14:textFill>
            <w14:solidFill>
              <w14:schemeClr w14:val="tx1"/>
            </w14:solidFill>
          </w14:textFill>
        </w:rPr>
      </w:pPr>
    </w:p>
    <w:p>
      <w:pPr>
        <w:pStyle w:val="79"/>
        <w:rPr>
          <w:rFonts w:hint="eastAsia" w:ascii="仿宋" w:hAnsi="仿宋" w:eastAsia="仿宋" w:cs="宋体"/>
          <w:b/>
          <w:color w:val="000000" w:themeColor="text1"/>
          <w:sz w:val="24"/>
          <w14:textFill>
            <w14:solidFill>
              <w14:schemeClr w14:val="tx1"/>
            </w14:solidFill>
          </w14:textFill>
        </w:rPr>
      </w:pPr>
    </w:p>
    <w:p>
      <w:pPr>
        <w:pStyle w:val="79"/>
        <w:rPr>
          <w:rFonts w:hint="eastAsia" w:ascii="仿宋" w:hAnsi="仿宋" w:eastAsia="仿宋" w:cs="宋体"/>
          <w:b/>
          <w:color w:val="000000" w:themeColor="text1"/>
          <w:sz w:val="24"/>
          <w14:textFill>
            <w14:solidFill>
              <w14:schemeClr w14:val="tx1"/>
            </w14:solidFill>
          </w14:textFill>
        </w:rPr>
      </w:pPr>
    </w:p>
    <w:p>
      <w:pPr>
        <w:pStyle w:val="79"/>
        <w:rPr>
          <w:rFonts w:hint="eastAsia" w:ascii="仿宋" w:hAnsi="仿宋" w:eastAsia="仿宋" w:cs="宋体"/>
          <w:b/>
          <w:color w:val="000000" w:themeColor="text1"/>
          <w:sz w:val="24"/>
          <w14:textFill>
            <w14:solidFill>
              <w14:schemeClr w14:val="tx1"/>
            </w14:solidFill>
          </w14:textFill>
        </w:rPr>
      </w:pPr>
    </w:p>
    <w:p>
      <w:pPr>
        <w:pStyle w:val="79"/>
        <w:rPr>
          <w:rFonts w:hint="eastAsia" w:ascii="仿宋" w:hAnsi="仿宋" w:eastAsia="仿宋" w:cs="宋体"/>
          <w:b/>
          <w:color w:val="000000" w:themeColor="text1"/>
          <w:sz w:val="24"/>
          <w14:textFill>
            <w14:solidFill>
              <w14:schemeClr w14:val="tx1"/>
            </w14:solidFill>
          </w14:textFill>
        </w:rPr>
      </w:pPr>
    </w:p>
    <w:p>
      <w:pPr>
        <w:pStyle w:val="79"/>
        <w:rPr>
          <w:rFonts w:hint="eastAsia" w:ascii="仿宋" w:hAnsi="仿宋" w:eastAsia="仿宋" w:cs="宋体"/>
          <w:b/>
          <w:color w:val="000000" w:themeColor="text1"/>
          <w:sz w:val="24"/>
          <w14:textFill>
            <w14:solidFill>
              <w14:schemeClr w14:val="tx1"/>
            </w14:solidFill>
          </w14:textFill>
        </w:rPr>
      </w:pPr>
    </w:p>
    <w:p>
      <w:pPr>
        <w:pStyle w:val="79"/>
        <w:rPr>
          <w:rFonts w:hint="eastAsia" w:ascii="仿宋" w:hAnsi="仿宋" w:eastAsia="仿宋" w:cs="宋体"/>
          <w:b/>
          <w:color w:val="000000" w:themeColor="text1"/>
          <w:sz w:val="24"/>
          <w14:textFill>
            <w14:solidFill>
              <w14:schemeClr w14:val="tx1"/>
            </w14:solidFill>
          </w14:textFill>
        </w:rPr>
      </w:pPr>
    </w:p>
    <w:p>
      <w:pPr>
        <w:pStyle w:val="79"/>
        <w:rPr>
          <w:rFonts w:hint="eastAsia" w:ascii="仿宋" w:hAnsi="仿宋" w:eastAsia="仿宋" w:cs="宋体"/>
          <w:b/>
          <w:color w:val="000000" w:themeColor="text1"/>
          <w:sz w:val="24"/>
          <w14:textFill>
            <w14:solidFill>
              <w14:schemeClr w14:val="tx1"/>
            </w14:solidFill>
          </w14:textFill>
        </w:rPr>
      </w:pPr>
    </w:p>
    <w:p>
      <w:pPr>
        <w:pStyle w:val="79"/>
        <w:rPr>
          <w:rFonts w:hint="eastAsia" w:ascii="仿宋" w:hAnsi="仿宋" w:eastAsia="仿宋" w:cs="宋体"/>
          <w:b/>
          <w:color w:val="000000" w:themeColor="text1"/>
          <w:sz w:val="24"/>
          <w14:textFill>
            <w14:solidFill>
              <w14:schemeClr w14:val="tx1"/>
            </w14:solidFill>
          </w14:textFill>
        </w:rPr>
      </w:pPr>
    </w:p>
    <w:p>
      <w:pPr>
        <w:pStyle w:val="79"/>
        <w:rPr>
          <w:rFonts w:hint="eastAsia" w:ascii="仿宋" w:hAnsi="仿宋" w:eastAsia="仿宋" w:cs="宋体"/>
          <w:b/>
          <w:color w:val="000000" w:themeColor="text1"/>
          <w:sz w:val="24"/>
          <w14:textFill>
            <w14:solidFill>
              <w14:schemeClr w14:val="tx1"/>
            </w14:solidFill>
          </w14:textFill>
        </w:rPr>
      </w:pPr>
    </w:p>
    <w:p>
      <w:pPr>
        <w:pStyle w:val="79"/>
        <w:rPr>
          <w:rFonts w:hint="eastAsia" w:ascii="仿宋" w:hAnsi="仿宋" w:eastAsia="仿宋" w:cs="宋体"/>
          <w:b/>
          <w:color w:val="000000" w:themeColor="text1"/>
          <w:sz w:val="24"/>
          <w14:textFill>
            <w14:solidFill>
              <w14:schemeClr w14:val="tx1"/>
            </w14:solidFill>
          </w14:textFill>
        </w:rPr>
      </w:pPr>
    </w:p>
    <w:p>
      <w:pPr>
        <w:pStyle w:val="79"/>
        <w:rPr>
          <w:rFonts w:hint="eastAsia" w:ascii="仿宋" w:hAnsi="仿宋" w:eastAsia="仿宋" w:cs="宋体"/>
          <w:b/>
          <w:color w:val="000000" w:themeColor="text1"/>
          <w:sz w:val="24"/>
          <w14:textFill>
            <w14:solidFill>
              <w14:schemeClr w14:val="tx1"/>
            </w14:solidFill>
          </w14:textFill>
        </w:rPr>
      </w:pPr>
    </w:p>
    <w:p>
      <w:pPr>
        <w:spacing w:line="500" w:lineRule="exact"/>
        <w:ind w:left="120" w:hanging="12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投标人须知正文部分</w:t>
      </w:r>
    </w:p>
    <w:p>
      <w:pPr>
        <w:spacing w:line="500" w:lineRule="exact"/>
        <w:ind w:left="120" w:hanging="12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一、总  则</w:t>
      </w:r>
    </w:p>
    <w:p>
      <w:pPr>
        <w:spacing w:line="50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1、适用范围</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1.1</w:t>
      </w:r>
      <w:r>
        <w:rPr>
          <w:rFonts w:hint="eastAsia" w:ascii="仿宋" w:hAnsi="仿宋" w:eastAsia="仿宋"/>
          <w:color w:val="000000" w:themeColor="text1"/>
          <w:sz w:val="24"/>
          <w14:textFill>
            <w14:solidFill>
              <w14:schemeClr w14:val="tx1"/>
            </w14:solidFill>
          </w14:textFill>
        </w:rPr>
        <w:t>本竞争性磋商文件仅适用于本投标中所述的招标项目</w:t>
      </w:r>
      <w:r>
        <w:rPr>
          <w:rFonts w:hint="eastAsia" w:ascii="仿宋" w:hAnsi="仿宋" w:eastAsia="仿宋" w:cs="宋体"/>
          <w:color w:val="000000" w:themeColor="text1"/>
          <w:sz w:val="24"/>
          <w14:textFill>
            <w14:solidFill>
              <w14:schemeClr w14:val="tx1"/>
            </w14:solidFill>
          </w14:textFill>
        </w:rPr>
        <w:t>。</w:t>
      </w:r>
    </w:p>
    <w:p>
      <w:pPr>
        <w:spacing w:line="50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2、合格的投标人</w:t>
      </w:r>
    </w:p>
    <w:p>
      <w:pPr>
        <w:spacing w:line="500" w:lineRule="exact"/>
        <w:ind w:left="0" w:firstLine="463" w:firstLineChars="192"/>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2.1投标人资格要求：</w:t>
      </w:r>
    </w:p>
    <w:p>
      <w:pPr>
        <w:spacing w:line="500" w:lineRule="exact"/>
        <w:ind w:left="210" w:leftChars="100" w:firstLine="315" w:firstLineChars="150"/>
        <w:rPr>
          <w:rFonts w:ascii="仿宋" w:hAnsi="仿宋" w:eastAsia="仿宋" w:cs="宋体"/>
          <w:color w:val="000000" w:themeColor="text1"/>
          <w:sz w:val="24"/>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r>
        <w:rPr>
          <w:rFonts w:hint="eastAsia" w:ascii="仿宋" w:hAnsi="仿宋" w:eastAsia="仿宋" w:cs="宋体"/>
          <w:color w:val="000000" w:themeColor="text1"/>
          <w:sz w:val="24"/>
          <w14:textFill>
            <w14:solidFill>
              <w14:schemeClr w14:val="tx1"/>
            </w14:solidFill>
          </w14:textFill>
        </w:rPr>
        <w:t>2.1.1符合《中华人民共和国政府采购法》第二十二条的相关规定；</w:t>
      </w:r>
    </w:p>
    <w:p>
      <w:pPr>
        <w:spacing w:line="500" w:lineRule="exact"/>
        <w:ind w:left="210" w:leftChars="100" w:firstLine="600" w:firstLineChars="25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2.1.2</w:t>
      </w:r>
      <w:r>
        <w:rPr>
          <w:rFonts w:hint="eastAsia" w:ascii="仿宋" w:hAnsi="仿宋" w:eastAsia="仿宋" w:cs="宋体"/>
          <w:color w:val="000000" w:themeColor="text1"/>
          <w:sz w:val="24"/>
          <w:lang w:val="en-US" w:eastAsia="zh-CN"/>
          <w14:textFill>
            <w14:solidFill>
              <w14:schemeClr w14:val="tx1"/>
            </w14:solidFill>
          </w14:textFill>
        </w:rPr>
        <w:t xml:space="preserve"> </w:t>
      </w:r>
      <w:r>
        <w:rPr>
          <w:rFonts w:hint="eastAsia" w:ascii="仿宋" w:hAnsi="仿宋" w:eastAsia="仿宋" w:cs="宋体"/>
          <w:color w:val="000000" w:themeColor="text1"/>
          <w:sz w:val="24"/>
          <w14:textFill>
            <w14:solidFill>
              <w14:schemeClr w14:val="tx1"/>
            </w14:solidFill>
          </w14:textFill>
        </w:rPr>
        <w:t>具有经年审合格的企业法人三证合一营业执照（应具有采购需求相应的生产许可或经营范围）；</w:t>
      </w:r>
    </w:p>
    <w:p>
      <w:pPr>
        <w:spacing w:line="500" w:lineRule="exact"/>
        <w:ind w:left="239" w:leftChars="114" w:firstLine="600" w:firstLineChars="25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2.1.3法定代表人应携带《法定代表人身份证明》及身份证原件，委托代理人应携带《法定代表人代表授权委托书》及身份证原件；需提供社保部门出具的近6个月的社保缴纳凭证和个人明细表的原件或盖章的复印件；</w:t>
      </w:r>
    </w:p>
    <w:p>
      <w:pPr>
        <w:spacing w:line="500" w:lineRule="exact"/>
        <w:ind w:left="210" w:leftChars="100" w:firstLine="600" w:firstLineChars="250"/>
        <w:rPr>
          <w:rFonts w:hint="eastAsia" w:ascii="仿宋" w:hAnsi="仿宋" w:eastAsia="仿宋" w:cs="宋体"/>
          <w:color w:val="000000" w:themeColor="text1"/>
          <w:sz w:val="24"/>
          <w:lang w:eastAsia="zh-CN"/>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2.1.4具有良好的商业信誉和健全的财务会计制度（需提供2021年度财务审计报告），有依法缴纳税收和社会保障资金的良好记录；</w:t>
      </w:r>
    </w:p>
    <w:p>
      <w:pPr>
        <w:spacing w:line="500" w:lineRule="exact"/>
        <w:ind w:left="210" w:leftChars="100" w:firstLine="600" w:firstLineChars="25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2.1.5凡拟参加本次招标项目的投标人，如在“信用中国”网站（www.creditchina.gov.cn）、中国政府采购网（www.ccgp.gov.cn）、国家企业信用信息公示系统（http://www.gsxt.gov.cn）、中国裁判文书网（http://wenshu.court.gov.cn/）被列入失信被执行人、重大税收违法案件当事人名单、政府采购严重违法失信行为记录名单的、经营异常名录的、有行贿受贿犯罪记录，经开标现场查询尚在处罚期内的投标企业将拒绝其参与本次政府采购活动。（需提供网站截图并显示查询时间，时间应在发布招标公告至开标时间之内）</w:t>
      </w:r>
    </w:p>
    <w:p>
      <w:pPr>
        <w:spacing w:line="500" w:lineRule="exact"/>
        <w:ind w:left="210" w:leftChars="100" w:firstLine="600" w:firstLineChars="250"/>
        <w:rPr>
          <w:rFonts w:hint="eastAsia"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2.1.6单位负责人为同一人或者存在直接控股、管理关系的不同供应商，不得参加同一合同项下的政府采购活动。</w:t>
      </w:r>
    </w:p>
    <w:p>
      <w:pPr>
        <w:spacing w:line="500" w:lineRule="exact"/>
        <w:ind w:left="210" w:leftChars="100" w:firstLine="600" w:firstLineChars="250"/>
        <w:rPr>
          <w:rFonts w:hint="eastAsia" w:ascii="仿宋" w:hAnsi="仿宋" w:eastAsia="仿宋" w:cs="宋体"/>
          <w:color w:val="000000" w:themeColor="text1"/>
          <w:sz w:val="24"/>
          <w14:textFill>
            <w14:solidFill>
              <w14:schemeClr w14:val="tx1"/>
            </w14:solidFill>
          </w14:textFill>
        </w:rPr>
      </w:pPr>
      <w:r>
        <w:rPr>
          <w:rFonts w:hint="eastAsia" w:ascii="仿宋" w:hAnsi="仿宋" w:eastAsia="仿宋" w:cs="宋体"/>
          <w:b w:val="0"/>
          <w:bCs w:val="0"/>
          <w:color w:val="000000" w:themeColor="text1"/>
          <w:kern w:val="2"/>
          <w:sz w:val="24"/>
          <w:szCs w:val="24"/>
          <w:lang w:val="en-US" w:eastAsia="zh-CN" w:bidi="ar-SA"/>
          <w14:textFill>
            <w14:solidFill>
              <w14:schemeClr w14:val="tx1"/>
            </w14:solidFill>
          </w14:textFill>
        </w:rPr>
        <w:t>2.1.7本项目不接受联合体投标</w:t>
      </w:r>
    </w:p>
    <w:p>
      <w:pPr>
        <w:spacing w:line="50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3、定义</w:t>
      </w:r>
    </w:p>
    <w:p>
      <w:pPr>
        <w:pStyle w:val="19"/>
        <w:overflowPunct w:val="0"/>
        <w:spacing w:line="500" w:lineRule="exact"/>
        <w:ind w:firstLine="480"/>
        <w:rPr>
          <w:rFonts w:ascii="仿宋" w:hAnsi="仿宋" w:eastAsia="仿宋" w:cs="宋体"/>
          <w:color w:val="000000" w:themeColor="text1"/>
          <w:szCs w:val="24"/>
          <w:lang w:val="zh-CN"/>
          <w14:textFill>
            <w14:solidFill>
              <w14:schemeClr w14:val="tx1"/>
            </w14:solidFill>
          </w14:textFill>
        </w:rPr>
      </w:pPr>
      <w:r>
        <w:rPr>
          <w:rFonts w:hint="eastAsia" w:ascii="仿宋" w:hAnsi="仿宋" w:eastAsia="仿宋" w:cs="宋体"/>
          <w:color w:val="000000" w:themeColor="text1"/>
          <w:szCs w:val="24"/>
          <w14:textFill>
            <w14:solidFill>
              <w14:schemeClr w14:val="tx1"/>
            </w14:solidFill>
          </w14:textFill>
        </w:rPr>
        <w:t xml:space="preserve"> 3.1 “招标人”系指合同中明确规定的实际购买货物和服务的法人、行政事业单位、团体组织。</w:t>
      </w:r>
    </w:p>
    <w:p>
      <w:pPr>
        <w:spacing w:line="500" w:lineRule="exact"/>
        <w:ind w:left="239" w:leftChars="114" w:firstLine="360" w:firstLineChars="15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3.2 “投标人”系指响应招标，并按照竞争性磋商文件的要求参与投标竞争的法人，中标后即为中标人，签定合同后即为卖方。</w:t>
      </w:r>
    </w:p>
    <w:p>
      <w:pPr>
        <w:pStyle w:val="19"/>
        <w:overflowPunct w:val="0"/>
        <w:spacing w:line="500" w:lineRule="exact"/>
        <w:ind w:firstLine="480"/>
        <w:rPr>
          <w:rFonts w:ascii="仿宋" w:hAnsi="仿宋" w:eastAsia="仿宋" w:cs="宋体"/>
          <w:color w:val="000000" w:themeColor="text1"/>
          <w:szCs w:val="24"/>
          <w14:textFill>
            <w14:solidFill>
              <w14:schemeClr w14:val="tx1"/>
            </w14:solidFill>
          </w14:textFill>
        </w:rPr>
      </w:pPr>
      <w:r>
        <w:rPr>
          <w:rFonts w:hint="eastAsia" w:ascii="仿宋" w:hAnsi="仿宋" w:eastAsia="仿宋" w:cs="宋体"/>
          <w:color w:val="000000" w:themeColor="text1"/>
          <w:szCs w:val="24"/>
          <w14:textFill>
            <w14:solidFill>
              <w14:schemeClr w14:val="tx1"/>
            </w14:solidFill>
          </w14:textFill>
        </w:rPr>
        <w:t>3.3 “招标机构”系指在委托人授权范围内具体组织实施招标活动的法人。</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3.4 “货物”系指卖方按合同要求，须向买方提供的一切产品及其它技术资料和材料。</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3.5 “服务”系指合同规定卖方须承担的技术协助、本地化开发、安装、调试和交付使用后免费维护期内应履行的义务及售后服务等其他类似的义务。</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3.6 “卖方”系指提供合同货物和服务的法人。</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3.7 “买方”系指购买货物的单位。</w:t>
      </w:r>
    </w:p>
    <w:p>
      <w:pPr>
        <w:spacing w:line="50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4、投标费用</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4.1 无论投标结果如何，投标人须自行承担所有与参加投标有关的全部费用,采购人和招标代理机构在任何情况下均无义务和责任承担这些费用。</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p>
    <w:p>
      <w:pPr>
        <w:spacing w:line="500" w:lineRule="exact"/>
        <w:ind w:left="120" w:hanging="12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二、竞争性磋商文件</w:t>
      </w:r>
    </w:p>
    <w:p>
      <w:pPr>
        <w:spacing w:line="50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5、竞争性磋商文件</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5.1 竞争性磋商文件用以阐明所招标的内容，招标投标程序及合同条款，包括：</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5.1.1 投标人须知前附表；</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5.1.2 招标书；</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5.1.3 投标人须知；</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5.1.4 技术要求；</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5.1.5合同；</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5.16 投标文件格式。</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5.2投标人应仔细阅读竞争性磋商文件中的所有内容。招标机构将拒绝未按竞争性磋商文件的要求提供全部资料或提交的投标文件未对竞争性磋商文件作出实质性响应的投标。</w:t>
      </w:r>
    </w:p>
    <w:p>
      <w:pPr>
        <w:spacing w:line="50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6、竞争性磋商文件的澄清</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6.1 任何要求澄清竞争性磋商文件的投标人，均应在投标截止日期5天前以书面形式或传真、</w:t>
      </w:r>
      <w:r>
        <w:rPr>
          <w:rFonts w:hint="eastAsia" w:ascii="仿宋" w:hAnsi="仿宋" w:eastAsia="仿宋" w:cs="宋体"/>
          <w:color w:val="000000" w:themeColor="text1"/>
          <w:sz w:val="24"/>
          <w:lang w:val="en-US" w:eastAsia="zh-CN"/>
          <w14:textFill>
            <w14:solidFill>
              <w14:schemeClr w14:val="tx1"/>
            </w14:solidFill>
          </w14:textFill>
        </w:rPr>
        <w:t>邮箱</w:t>
      </w:r>
      <w:r>
        <w:rPr>
          <w:rFonts w:hint="eastAsia" w:ascii="仿宋" w:hAnsi="仿宋" w:eastAsia="仿宋" w:cs="宋体"/>
          <w:color w:val="000000" w:themeColor="text1"/>
          <w:sz w:val="24"/>
          <w14:textFill>
            <w14:solidFill>
              <w14:schemeClr w14:val="tx1"/>
            </w14:solidFill>
          </w14:textFill>
        </w:rPr>
        <w:t>通知招标机构。招标机构将以书面形式予以答复，同时将书面通知每个购买竞争性磋商文件的投标人。</w:t>
      </w:r>
    </w:p>
    <w:p>
      <w:pPr>
        <w:spacing w:line="50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7、竞争性磋商文件的修改</w:t>
      </w:r>
    </w:p>
    <w:p>
      <w:pPr>
        <w:spacing w:line="500" w:lineRule="exact"/>
        <w:ind w:left="0" w:firstLine="480" w:firstLineChars="200"/>
        <w:rPr>
          <w:rFonts w:hint="eastAsia" w:ascii="仿宋" w:hAnsi="仿宋" w:eastAsia="仿宋" w:cs="宋体"/>
          <w:color w:val="000000" w:themeColor="text1"/>
          <w:sz w:val="24"/>
          <w:lang w:eastAsia="zh-CN"/>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7.1 在投标截止时间5天以前，招标人都可能以《竞争性磋商文件补充》的方式修改竞争性磋商文件。并将以书面形式通知所有购买竞争性磋商文件的投标人</w:t>
      </w:r>
      <w:r>
        <w:rPr>
          <w:rFonts w:hint="eastAsia" w:ascii="仿宋" w:hAnsi="仿宋" w:eastAsia="仿宋" w:cs="宋体"/>
          <w:color w:val="000000" w:themeColor="text1"/>
          <w:sz w:val="24"/>
          <w:lang w:eastAsia="zh-CN"/>
          <w14:textFill>
            <w14:solidFill>
              <w14:schemeClr w14:val="tx1"/>
            </w14:solidFill>
          </w14:textFill>
        </w:rPr>
        <w:t>。</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7.2 《竞争性磋商文件补充》作为竞争性磋商文件的组成部分，对投标人具有同等约束力。如果竞争性磋商文件补充内容与在此竞争性磋商文件补充发出之前的竞争性磋商文件等书面材料中相关内容相冲突，请投标人执行竞争性磋商文件补充的相关内容，先前发出的竞争性磋商文件等书面材料中相关内容自动废止。</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7.3 为使投标人在编制投标文件时把《竞争性磋商文件补充》内容考虑进去，招标人可以相应延长投标截止日期，具体时间将在《竞争性磋商文件补充》中写明。</w:t>
      </w:r>
    </w:p>
    <w:p>
      <w:pPr>
        <w:spacing w:line="500" w:lineRule="exact"/>
        <w:ind w:left="120" w:hanging="120"/>
        <w:jc w:val="center"/>
        <w:rPr>
          <w:rFonts w:ascii="仿宋" w:hAnsi="仿宋" w:eastAsia="仿宋" w:cs="宋体"/>
          <w:b/>
          <w:color w:val="000000" w:themeColor="text1"/>
          <w:sz w:val="24"/>
          <w14:textFill>
            <w14:solidFill>
              <w14:schemeClr w14:val="tx1"/>
            </w14:solidFill>
          </w14:textFill>
        </w:rPr>
      </w:pPr>
    </w:p>
    <w:p>
      <w:pPr>
        <w:numPr>
          <w:ilvl w:val="0"/>
          <w:numId w:val="11"/>
        </w:numPr>
        <w:spacing w:line="500" w:lineRule="exact"/>
        <w:ind w:left="120" w:hanging="120" w:firstLineChars="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投标文件的编制</w:t>
      </w:r>
    </w:p>
    <w:p>
      <w:pPr>
        <w:spacing w:line="500" w:lineRule="exact"/>
        <w:ind w:left="120" w:hanging="120"/>
        <w:rPr>
          <w:rFonts w:ascii="仿宋" w:hAnsi="仿宋" w:eastAsia="仿宋" w:cs="宋体"/>
          <w:b/>
          <w:color w:val="000000" w:themeColor="text1"/>
          <w:sz w:val="24"/>
          <w14:textFill>
            <w14:solidFill>
              <w14:schemeClr w14:val="tx1"/>
            </w14:solidFill>
          </w14:textFill>
        </w:rPr>
      </w:pPr>
    </w:p>
    <w:p>
      <w:pPr>
        <w:spacing w:line="50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8、 投标文件的编写</w:t>
      </w:r>
    </w:p>
    <w:p>
      <w:pPr>
        <w:widowControl/>
        <w:spacing w:line="500" w:lineRule="exact"/>
        <w:ind w:left="120" w:hanging="120"/>
        <w:rPr>
          <w:rFonts w:ascii="仿宋" w:hAnsi="仿宋" w:eastAsia="仿宋" w:cs="宋体"/>
          <w:b/>
          <w:color w:val="000000" w:themeColor="text1"/>
          <w:sz w:val="24"/>
          <w:shd w:val="pct10" w:color="auto" w:fill="FFFFFF"/>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8.1 投标人应仔细阅读竞争性磋商文件，了解竞争性磋商文件的要求。在充分理解竞争性磋商文件提出的技术要求、服务和商务条件后，编制投标文件。</w:t>
      </w:r>
    </w:p>
    <w:p>
      <w:pPr>
        <w:spacing w:line="50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9、投标的语言</w:t>
      </w:r>
    </w:p>
    <w:p>
      <w:pPr>
        <w:spacing w:line="50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9.1 投标人的投标文件以及投标人与招标机构就有关招标活动的所有来往函电均应使用中文。如果投标文件或与投标有关的其它文件、信件及来往函电以其他语言书写，投标人应将其译成中文。</w:t>
      </w:r>
    </w:p>
    <w:p>
      <w:pPr>
        <w:spacing w:line="50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9.2投标文件中使用的计量单位除竞争性磋商文件中有特殊规定外，一律使用法定计量单位。</w:t>
      </w:r>
    </w:p>
    <w:p>
      <w:pPr>
        <w:spacing w:line="500" w:lineRule="exact"/>
        <w:ind w:left="120" w:hanging="120"/>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 xml:space="preserve">    10、投标文件的格式</w:t>
      </w:r>
    </w:p>
    <w:p>
      <w:pPr>
        <w:spacing w:line="50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10.1投标人应按竞争性磋商文件提供的格式及投标报价说明完整地填写所提供的产品、服务、数量及价格。</w:t>
      </w:r>
    </w:p>
    <w:p>
      <w:pPr>
        <w:spacing w:line="50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10.2如投标人认为需要对竞争性磋商文件的有关内容做详细的阐述而竞争性磋商文件中提供的投标文件格式又不能满足，投标人可以在投标文件相关格式后另行添加表格或文字，对竞争性磋商文件的有关内容做详细的阐述。但阐述的内容不能偏离竞争性磋商文件的实质性内容，且应完整、表达清晰、准确。如果阐述的内容偏离了竞争性磋商文件的实质性内容，投标文件按废标处理。</w:t>
      </w:r>
    </w:p>
    <w:p>
      <w:pPr>
        <w:spacing w:line="500" w:lineRule="exact"/>
        <w:ind w:left="120" w:hanging="12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 xml:space="preserve">    11、投标文件的组成和顺序:投标文件由经济报价部分、商务部分、技术部分三部分组成，合装成一本标书（胶装）。报价一览表需按竞争性磋商文件提供的格式填写，统一规范，不得自行增减内容，并单独提供且与投标文件中提供的一致，并按竞争性磋商文件要求密封。</w:t>
      </w:r>
    </w:p>
    <w:p>
      <w:pPr>
        <w:spacing w:line="500" w:lineRule="exact"/>
        <w:ind w:left="0" w:firstLine="480"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11.1</w:t>
      </w:r>
      <w:r>
        <w:rPr>
          <w:rFonts w:hint="eastAsia" w:ascii="仿宋" w:hAnsi="仿宋" w:eastAsia="仿宋" w:cs="宋体"/>
          <w:b/>
          <w:color w:val="000000" w:themeColor="text1"/>
          <w:sz w:val="24"/>
          <w14:textFill>
            <w14:solidFill>
              <w14:schemeClr w14:val="tx1"/>
            </w14:solidFill>
          </w14:textFill>
        </w:rPr>
        <w:t>经济报价部分：</w:t>
      </w:r>
    </w:p>
    <w:p>
      <w:pPr>
        <w:spacing w:line="50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11.1.1投标承诺书（一）</w:t>
      </w:r>
    </w:p>
    <w:p>
      <w:pPr>
        <w:spacing w:line="50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 xml:space="preserve">   </w:t>
      </w:r>
      <w:r>
        <w:rPr>
          <w:rFonts w:hint="eastAsia" w:ascii="仿宋" w:hAnsi="仿宋" w:eastAsia="仿宋" w:cs="宋体"/>
          <w:color w:val="000000" w:themeColor="text1"/>
          <w:sz w:val="24"/>
          <w14:textFill>
            <w14:solidFill>
              <w14:schemeClr w14:val="tx1"/>
            </w14:solidFill>
          </w14:textFill>
        </w:rPr>
        <w:t xml:space="preserve"> 11.1.2报价一览表</w:t>
      </w:r>
    </w:p>
    <w:p>
      <w:pPr>
        <w:spacing w:line="500" w:lineRule="exact"/>
        <w:ind w:left="0" w:firstLine="236" w:firstLineChars="98"/>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 xml:space="preserve">  11.2商务部分：</w:t>
      </w:r>
    </w:p>
    <w:p>
      <w:pPr>
        <w:spacing w:line="48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 xml:space="preserve">    </w:t>
      </w:r>
      <w:r>
        <w:rPr>
          <w:rFonts w:hint="eastAsia" w:ascii="仿宋" w:hAnsi="仿宋" w:eastAsia="仿宋" w:cs="宋体"/>
          <w:color w:val="000000" w:themeColor="text1"/>
          <w:sz w:val="24"/>
          <w14:textFill>
            <w14:solidFill>
              <w14:schemeClr w14:val="tx1"/>
            </w14:solidFill>
          </w14:textFill>
        </w:rPr>
        <w:t>11.2.1投标方的资格声明（格式见附件）；</w:t>
      </w:r>
    </w:p>
    <w:p>
      <w:pPr>
        <w:spacing w:line="48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11.2.2 投标单位基本情况表（格式见附件）；</w:t>
      </w:r>
    </w:p>
    <w:p>
      <w:pPr>
        <w:spacing w:line="48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11.2.3出具法人营业执照函、并具备本项目相关经营范围（格式见附件）；</w:t>
      </w:r>
    </w:p>
    <w:p>
      <w:pPr>
        <w:spacing w:line="48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11.2.4法定代表人证明书（格式见附件）；</w:t>
      </w:r>
    </w:p>
    <w:p>
      <w:pPr>
        <w:spacing w:line="48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11.2.5法定代表人授权委托书及投标人被授权人身份证复印件（格式见附件）；</w:t>
      </w:r>
    </w:p>
    <w:p>
      <w:pPr>
        <w:widowControl/>
        <w:spacing w:line="48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11.2.6</w:t>
      </w:r>
      <w:r>
        <w:rPr>
          <w:rFonts w:hint="eastAsia" w:ascii="仿宋" w:hAnsi="仿宋" w:eastAsia="仿宋" w:cs="宋体"/>
          <w:color w:val="000000" w:themeColor="text1"/>
          <w:sz w:val="24"/>
          <w:lang w:val="en-US" w:eastAsia="zh-CN"/>
          <w14:textFill>
            <w14:solidFill>
              <w14:schemeClr w14:val="tx1"/>
            </w14:solidFill>
          </w14:textFill>
        </w:rPr>
        <w:t xml:space="preserve">  </w:t>
      </w:r>
      <w:r>
        <w:rPr>
          <w:rFonts w:hint="eastAsia" w:ascii="仿宋" w:hAnsi="仿宋" w:eastAsia="仿宋" w:cs="宋体"/>
          <w:color w:val="000000" w:themeColor="text1"/>
          <w:sz w:val="24"/>
          <w14:textFill>
            <w14:solidFill>
              <w14:schemeClr w14:val="tx1"/>
            </w14:solidFill>
          </w14:textFill>
        </w:rPr>
        <w:t>2019年</w:t>
      </w:r>
      <w:r>
        <w:rPr>
          <w:rFonts w:hint="eastAsia" w:ascii="仿宋" w:hAnsi="仿宋" w:eastAsia="仿宋" w:cs="宋体"/>
          <w:color w:val="000000" w:themeColor="text1"/>
          <w:sz w:val="24"/>
          <w:lang w:val="en-US" w:eastAsia="zh-CN"/>
          <w14:textFill>
            <w14:solidFill>
              <w14:schemeClr w14:val="tx1"/>
            </w14:solidFill>
          </w14:textFill>
        </w:rPr>
        <w:t>1</w:t>
      </w:r>
      <w:r>
        <w:rPr>
          <w:rFonts w:hint="eastAsia" w:ascii="仿宋" w:hAnsi="仿宋" w:eastAsia="仿宋" w:cs="宋体"/>
          <w:color w:val="000000" w:themeColor="text1"/>
          <w:sz w:val="24"/>
          <w14:textFill>
            <w14:solidFill>
              <w14:schemeClr w14:val="tx1"/>
            </w14:solidFill>
          </w14:textFill>
        </w:rPr>
        <w:t>月至</w:t>
      </w:r>
      <w:r>
        <w:rPr>
          <w:rFonts w:hint="eastAsia" w:ascii="仿宋" w:hAnsi="仿宋" w:eastAsia="仿宋" w:cs="宋体"/>
          <w:color w:val="000000" w:themeColor="text1"/>
          <w:sz w:val="24"/>
          <w:lang w:val="en-US" w:eastAsia="zh-CN"/>
          <w14:textFill>
            <w14:solidFill>
              <w14:schemeClr w14:val="tx1"/>
            </w14:solidFill>
          </w14:textFill>
        </w:rPr>
        <w:t>今</w:t>
      </w:r>
      <w:r>
        <w:rPr>
          <w:rFonts w:hint="eastAsia" w:ascii="仿宋" w:hAnsi="仿宋" w:eastAsia="仿宋" w:cs="宋体"/>
          <w:color w:val="000000" w:themeColor="text1"/>
          <w:sz w:val="24"/>
          <w14:textFill>
            <w14:solidFill>
              <w14:schemeClr w14:val="tx1"/>
            </w14:solidFill>
          </w14:textFill>
        </w:rPr>
        <w:t>企业类似业绩表及证明（格式见附件）；</w:t>
      </w:r>
    </w:p>
    <w:p>
      <w:pPr>
        <w:pStyle w:val="19"/>
        <w:ind w:firstLine="480"/>
        <w:rPr>
          <w:rFonts w:ascii="仿宋" w:hAnsi="仿宋" w:eastAsia="仿宋" w:cs="宋体"/>
          <w:color w:val="FF0000"/>
          <w:szCs w:val="24"/>
        </w:rPr>
      </w:pPr>
      <w:r>
        <w:rPr>
          <w:rFonts w:hint="eastAsia" w:ascii="仿宋" w:hAnsi="仿宋" w:eastAsia="仿宋" w:cs="宋体"/>
          <w:color w:val="000000" w:themeColor="text1"/>
          <w:szCs w:val="24"/>
          <w14:textFill>
            <w14:solidFill>
              <w14:schemeClr w14:val="tx1"/>
            </w14:solidFill>
          </w14:textFill>
        </w:rPr>
        <w:t>11.2.7</w:t>
      </w:r>
      <w:r>
        <w:rPr>
          <w:rFonts w:hint="eastAsia" w:ascii="仿宋" w:hAnsi="仿宋" w:eastAsia="仿宋" w:cs="宋体"/>
          <w:color w:val="000000" w:themeColor="text1"/>
          <w:szCs w:val="24"/>
          <w:lang w:val="en-US" w:eastAsia="zh-CN"/>
          <w14:textFill>
            <w14:solidFill>
              <w14:schemeClr w14:val="tx1"/>
            </w14:solidFill>
          </w14:textFill>
        </w:rPr>
        <w:t xml:space="preserve">  2021年度财务审计报告</w:t>
      </w:r>
    </w:p>
    <w:p>
      <w:pPr>
        <w:pStyle w:val="19"/>
        <w:ind w:left="479" w:leftChars="228" w:firstLine="0" w:firstLineChars="0"/>
        <w:rPr>
          <w:rFonts w:ascii="仿宋" w:hAnsi="仿宋" w:eastAsia="仿宋" w:cs="Tahoma"/>
          <w:color w:val="000000" w:themeColor="text1"/>
          <w:szCs w:val="24"/>
          <w14:textFill>
            <w14:solidFill>
              <w14:schemeClr w14:val="tx1"/>
            </w14:solidFill>
          </w14:textFill>
        </w:rPr>
      </w:pPr>
      <w:r>
        <w:rPr>
          <w:rFonts w:hint="eastAsia" w:ascii="仿宋" w:hAnsi="仿宋" w:eastAsia="仿宋" w:cs="宋体"/>
          <w:color w:val="000000" w:themeColor="text1"/>
          <w:szCs w:val="24"/>
          <w14:textFill>
            <w14:solidFill>
              <w14:schemeClr w14:val="tx1"/>
            </w14:solidFill>
          </w14:textFill>
        </w:rPr>
        <w:t>11.2.8法人</w:t>
      </w:r>
      <w:r>
        <w:rPr>
          <w:rFonts w:hint="eastAsia" w:ascii="仿宋" w:hAnsi="仿宋" w:eastAsia="仿宋" w:cs="宋体"/>
          <w:color w:val="000000" w:themeColor="text1"/>
          <w:szCs w:val="24"/>
          <w:lang w:val="en-US" w:eastAsia="zh-CN"/>
          <w14:textFill>
            <w14:solidFill>
              <w14:schemeClr w14:val="tx1"/>
            </w14:solidFill>
          </w14:textFill>
        </w:rPr>
        <w:t>或委托代理人</w:t>
      </w:r>
      <w:r>
        <w:rPr>
          <w:rFonts w:hint="eastAsia" w:ascii="仿宋" w:hAnsi="仿宋" w:eastAsia="仿宋" w:cs="宋体"/>
          <w:color w:val="000000" w:themeColor="text1"/>
          <w:szCs w:val="24"/>
          <w14:textFill>
            <w14:solidFill>
              <w14:schemeClr w14:val="tx1"/>
            </w14:solidFill>
          </w14:textFill>
        </w:rPr>
        <w:t>缴纳社保近</w:t>
      </w:r>
      <w:r>
        <w:rPr>
          <w:rFonts w:hint="eastAsia" w:ascii="仿宋" w:hAnsi="仿宋" w:eastAsia="仿宋" w:cs="宋体"/>
          <w:color w:val="000000" w:themeColor="text1"/>
          <w:szCs w:val="24"/>
          <w:lang w:val="en-US" w:eastAsia="zh-CN"/>
          <w14:textFill>
            <w14:solidFill>
              <w14:schemeClr w14:val="tx1"/>
            </w14:solidFill>
          </w14:textFill>
        </w:rPr>
        <w:t>6</w:t>
      </w:r>
      <w:r>
        <w:rPr>
          <w:rFonts w:hint="eastAsia" w:ascii="仿宋" w:hAnsi="仿宋" w:eastAsia="仿宋" w:cs="宋体"/>
          <w:color w:val="000000" w:themeColor="text1"/>
          <w:szCs w:val="24"/>
          <w14:textFill>
            <w14:solidFill>
              <w14:schemeClr w14:val="tx1"/>
            </w14:solidFill>
          </w14:textFill>
        </w:rPr>
        <w:t>个月的社保缴纳凭证和个人明细表    11.2.9投标保证金（投标保证金转账凭证）</w:t>
      </w:r>
    </w:p>
    <w:p>
      <w:pPr>
        <w:pStyle w:val="19"/>
        <w:ind w:firstLine="480"/>
        <w:rPr>
          <w:rFonts w:ascii="仿宋" w:hAnsi="仿宋" w:eastAsia="仿宋" w:cs="宋体"/>
          <w:color w:val="000000" w:themeColor="text1"/>
          <w:szCs w:val="24"/>
          <w14:textFill>
            <w14:solidFill>
              <w14:schemeClr w14:val="tx1"/>
            </w14:solidFill>
          </w14:textFill>
        </w:rPr>
      </w:pPr>
      <w:r>
        <w:rPr>
          <w:rFonts w:hint="eastAsia" w:ascii="仿宋" w:hAnsi="仿宋" w:eastAsia="仿宋" w:cs="宋体"/>
          <w:color w:val="000000" w:themeColor="text1"/>
          <w:szCs w:val="24"/>
          <w14:textFill>
            <w14:solidFill>
              <w14:schemeClr w14:val="tx1"/>
            </w14:solidFill>
          </w14:textFill>
        </w:rPr>
        <w:t>11.2.10投标人企业信誉证明文件</w:t>
      </w:r>
    </w:p>
    <w:p>
      <w:pPr>
        <w:pStyle w:val="19"/>
        <w:ind w:firstLine="480"/>
        <w:rPr>
          <w:rFonts w:ascii="仿宋" w:hAnsi="仿宋" w:eastAsia="仿宋" w:cs="宋体"/>
          <w:color w:val="000000" w:themeColor="text1"/>
          <w:szCs w:val="24"/>
          <w14:textFill>
            <w14:solidFill>
              <w14:schemeClr w14:val="tx1"/>
            </w14:solidFill>
          </w14:textFill>
        </w:rPr>
      </w:pPr>
      <w:r>
        <w:rPr>
          <w:rFonts w:hint="eastAsia" w:ascii="仿宋" w:hAnsi="仿宋" w:eastAsia="仿宋" w:cs="宋体"/>
          <w:color w:val="000000" w:themeColor="text1"/>
          <w:szCs w:val="24"/>
          <w14:textFill>
            <w14:solidFill>
              <w14:schemeClr w14:val="tx1"/>
            </w14:solidFill>
          </w14:textFill>
        </w:rPr>
        <w:t>11.2.11投标人证明投标资格合格的相关证件证明的复印件</w:t>
      </w:r>
      <w:r>
        <w:rPr>
          <w:rFonts w:hint="eastAsia" w:ascii="仿宋" w:hAnsi="仿宋" w:eastAsia="仿宋" w:cs="宋体"/>
          <w:color w:val="000000" w:themeColor="text1"/>
          <w:szCs w:val="24"/>
          <w14:textFill>
            <w14:solidFill>
              <w14:schemeClr w14:val="tx1"/>
            </w14:solidFill>
          </w14:textFill>
        </w:rPr>
        <w:br w:type="textWrapping"/>
      </w:r>
      <w:r>
        <w:rPr>
          <w:rFonts w:hint="eastAsia" w:ascii="仿宋" w:hAnsi="仿宋" w:eastAsia="仿宋" w:cs="宋体"/>
          <w:color w:val="000000" w:themeColor="text1"/>
          <w:szCs w:val="24"/>
          <w14:textFill>
            <w14:solidFill>
              <w14:schemeClr w14:val="tx1"/>
            </w14:solidFill>
          </w14:textFill>
        </w:rPr>
        <w:t xml:space="preserve">    11.2.12通过国家或国际认证资格证书（如有，提供复印件）</w:t>
      </w:r>
    </w:p>
    <w:p>
      <w:pPr>
        <w:pStyle w:val="19"/>
        <w:ind w:firstLine="480"/>
        <w:rPr>
          <w:rFonts w:ascii="仿宋" w:hAnsi="仿宋" w:eastAsia="仿宋" w:cs="宋体"/>
          <w:color w:val="000000" w:themeColor="text1"/>
          <w:szCs w:val="24"/>
          <w14:textFill>
            <w14:solidFill>
              <w14:schemeClr w14:val="tx1"/>
            </w14:solidFill>
          </w14:textFill>
        </w:rPr>
      </w:pPr>
      <w:r>
        <w:rPr>
          <w:rFonts w:hint="eastAsia" w:ascii="仿宋" w:hAnsi="仿宋" w:eastAsia="仿宋" w:cs="宋体"/>
          <w:color w:val="000000" w:themeColor="text1"/>
          <w:szCs w:val="24"/>
          <w14:textFill>
            <w14:solidFill>
              <w14:schemeClr w14:val="tx1"/>
            </w14:solidFill>
          </w14:textFill>
        </w:rPr>
        <w:t>11.2.13项目负责人简历表</w:t>
      </w:r>
    </w:p>
    <w:p>
      <w:pPr>
        <w:pStyle w:val="19"/>
        <w:ind w:firstLine="480"/>
        <w:rPr>
          <w:rFonts w:ascii="仿宋" w:hAnsi="仿宋" w:eastAsia="仿宋" w:cs="宋体"/>
          <w:color w:val="000000" w:themeColor="text1"/>
          <w:szCs w:val="24"/>
          <w14:textFill>
            <w14:solidFill>
              <w14:schemeClr w14:val="tx1"/>
            </w14:solidFill>
          </w14:textFill>
        </w:rPr>
      </w:pPr>
      <w:r>
        <w:rPr>
          <w:rFonts w:hint="eastAsia" w:ascii="仿宋" w:hAnsi="仿宋" w:eastAsia="仿宋" w:cs="宋体"/>
          <w:color w:val="000000" w:themeColor="text1"/>
          <w:szCs w:val="24"/>
          <w14:textFill>
            <w14:solidFill>
              <w14:schemeClr w14:val="tx1"/>
            </w14:solidFill>
          </w14:textFill>
        </w:rPr>
        <w:t>11.2.14拟参加组织项目人员表</w:t>
      </w:r>
    </w:p>
    <w:p>
      <w:pPr>
        <w:pStyle w:val="19"/>
        <w:ind w:firstLine="480"/>
        <w:rPr>
          <w:rFonts w:ascii="仿宋" w:hAnsi="仿宋" w:eastAsia="仿宋" w:cs="宋体"/>
          <w:color w:val="000000" w:themeColor="text1"/>
          <w:szCs w:val="24"/>
          <w14:textFill>
            <w14:solidFill>
              <w14:schemeClr w14:val="tx1"/>
            </w14:solidFill>
          </w14:textFill>
        </w:rPr>
      </w:pPr>
      <w:r>
        <w:rPr>
          <w:rFonts w:hint="eastAsia" w:ascii="仿宋" w:hAnsi="仿宋" w:eastAsia="仿宋" w:cs="宋体"/>
          <w:color w:val="000000" w:themeColor="text1"/>
          <w:szCs w:val="24"/>
          <w14:textFill>
            <w14:solidFill>
              <w14:schemeClr w14:val="tx1"/>
            </w14:solidFill>
          </w14:textFill>
        </w:rPr>
        <w:t>11.2.1</w:t>
      </w:r>
      <w:r>
        <w:rPr>
          <w:rFonts w:ascii="仿宋" w:hAnsi="仿宋" w:eastAsia="仿宋" w:cs="宋体"/>
          <w:color w:val="000000" w:themeColor="text1"/>
          <w:szCs w:val="24"/>
          <w14:textFill>
            <w14:solidFill>
              <w14:schemeClr w14:val="tx1"/>
            </w14:solidFill>
          </w14:textFill>
        </w:rPr>
        <w:t>5</w:t>
      </w:r>
      <w:r>
        <w:rPr>
          <w:rFonts w:hint="eastAsia" w:ascii="仿宋" w:hAnsi="仿宋" w:eastAsia="仿宋" w:cs="宋体"/>
          <w:color w:val="000000" w:themeColor="text1"/>
          <w:szCs w:val="24"/>
          <w14:textFill>
            <w14:solidFill>
              <w14:schemeClr w14:val="tx1"/>
            </w14:solidFill>
          </w14:textFill>
        </w:rPr>
        <w:t>中小企业声明函（符合本声明函填写）</w:t>
      </w:r>
    </w:p>
    <w:p>
      <w:pPr>
        <w:pStyle w:val="19"/>
        <w:ind w:firstLine="480"/>
        <w:rPr>
          <w:rFonts w:ascii="仿宋" w:hAnsi="仿宋" w:eastAsia="仿宋" w:cs="宋体"/>
          <w:color w:val="000000" w:themeColor="text1"/>
          <w:szCs w:val="24"/>
          <w14:textFill>
            <w14:solidFill>
              <w14:schemeClr w14:val="tx1"/>
            </w14:solidFill>
          </w14:textFill>
        </w:rPr>
      </w:pPr>
      <w:r>
        <w:rPr>
          <w:rFonts w:hint="eastAsia" w:ascii="仿宋" w:hAnsi="仿宋" w:eastAsia="仿宋" w:cs="宋体"/>
          <w:color w:val="000000" w:themeColor="text1"/>
          <w:szCs w:val="24"/>
          <w14:textFill>
            <w14:solidFill>
              <w14:schemeClr w14:val="tx1"/>
            </w14:solidFill>
          </w14:textFill>
        </w:rPr>
        <w:t>11.2.1</w:t>
      </w:r>
      <w:r>
        <w:rPr>
          <w:rFonts w:ascii="仿宋" w:hAnsi="仿宋" w:eastAsia="仿宋" w:cs="宋体"/>
          <w:color w:val="000000" w:themeColor="text1"/>
          <w:szCs w:val="24"/>
          <w14:textFill>
            <w14:solidFill>
              <w14:schemeClr w14:val="tx1"/>
            </w14:solidFill>
          </w14:textFill>
        </w:rPr>
        <w:t>6</w:t>
      </w:r>
      <w:r>
        <w:rPr>
          <w:rFonts w:hint="eastAsia" w:ascii="仿宋" w:hAnsi="仿宋" w:eastAsia="仿宋" w:cs="宋体"/>
          <w:color w:val="000000" w:themeColor="text1"/>
          <w:szCs w:val="24"/>
          <w14:textFill>
            <w14:solidFill>
              <w14:schemeClr w14:val="tx1"/>
            </w14:solidFill>
          </w14:textFill>
        </w:rPr>
        <w:t>其它必须的资料及有利于投标的资料</w:t>
      </w:r>
    </w:p>
    <w:p>
      <w:pPr>
        <w:pStyle w:val="19"/>
        <w:ind w:firstLine="480"/>
        <w:rPr>
          <w:rFonts w:ascii="仿宋" w:hAnsi="仿宋" w:eastAsia="仿宋" w:cs="宋体"/>
          <w:color w:val="000000" w:themeColor="text1"/>
          <w:szCs w:val="24"/>
          <w14:textFill>
            <w14:solidFill>
              <w14:schemeClr w14:val="tx1"/>
            </w14:solidFill>
          </w14:textFill>
        </w:rPr>
      </w:pPr>
      <w:r>
        <w:rPr>
          <w:rFonts w:hint="eastAsia" w:ascii="仿宋" w:hAnsi="仿宋" w:eastAsia="仿宋" w:cs="宋体"/>
          <w:color w:val="000000" w:themeColor="text1"/>
          <w:szCs w:val="24"/>
          <w14:textFill>
            <w14:solidFill>
              <w14:schemeClr w14:val="tx1"/>
            </w14:solidFill>
          </w14:textFill>
        </w:rPr>
        <w:t>11.2.1</w:t>
      </w:r>
      <w:r>
        <w:rPr>
          <w:rFonts w:ascii="仿宋" w:hAnsi="仿宋" w:eastAsia="仿宋" w:cs="宋体"/>
          <w:color w:val="000000" w:themeColor="text1"/>
          <w:szCs w:val="24"/>
          <w14:textFill>
            <w14:solidFill>
              <w14:schemeClr w14:val="tx1"/>
            </w14:solidFill>
          </w14:textFill>
        </w:rPr>
        <w:t>7</w:t>
      </w:r>
      <w:r>
        <w:rPr>
          <w:rFonts w:hint="eastAsia" w:ascii="仿宋" w:hAnsi="仿宋" w:eastAsia="仿宋" w:cs="宋体"/>
          <w:color w:val="000000" w:themeColor="text1"/>
          <w:szCs w:val="24"/>
          <w14:textFill>
            <w14:solidFill>
              <w14:schemeClr w14:val="tx1"/>
            </w14:solidFill>
          </w14:textFill>
        </w:rPr>
        <w:t>供应商反商业贿赂承诺书（格式见附件）</w:t>
      </w:r>
    </w:p>
    <w:p>
      <w:pPr>
        <w:pStyle w:val="19"/>
        <w:ind w:firstLine="480"/>
        <w:rPr>
          <w:rFonts w:ascii="仿宋" w:hAnsi="仿宋" w:eastAsia="仿宋" w:cs="宋体"/>
          <w:color w:val="000000" w:themeColor="text1"/>
          <w:szCs w:val="24"/>
          <w14:textFill>
            <w14:solidFill>
              <w14:schemeClr w14:val="tx1"/>
            </w14:solidFill>
          </w14:textFill>
        </w:rPr>
      </w:pPr>
      <w:r>
        <w:rPr>
          <w:rFonts w:hint="eastAsia" w:ascii="仿宋" w:hAnsi="仿宋" w:eastAsia="仿宋" w:cs="宋体"/>
          <w:color w:val="000000" w:themeColor="text1"/>
          <w:szCs w:val="24"/>
          <w14:textFill>
            <w14:solidFill>
              <w14:schemeClr w14:val="tx1"/>
            </w14:solidFill>
          </w14:textFill>
        </w:rPr>
        <w:t>11.2.1</w:t>
      </w:r>
      <w:r>
        <w:rPr>
          <w:rFonts w:ascii="仿宋" w:hAnsi="仿宋" w:eastAsia="仿宋" w:cs="宋体"/>
          <w:color w:val="000000" w:themeColor="text1"/>
          <w:szCs w:val="24"/>
          <w14:textFill>
            <w14:solidFill>
              <w14:schemeClr w14:val="tx1"/>
            </w14:solidFill>
          </w14:textFill>
        </w:rPr>
        <w:t>8</w:t>
      </w:r>
      <w:r>
        <w:rPr>
          <w:rFonts w:hint="eastAsia" w:ascii="仿宋" w:hAnsi="仿宋" w:eastAsia="仿宋" w:cs="宋体"/>
          <w:color w:val="000000" w:themeColor="text1"/>
          <w:szCs w:val="24"/>
          <w14:textFill>
            <w14:solidFill>
              <w14:schemeClr w14:val="tx1"/>
            </w14:solidFill>
          </w14:textFill>
        </w:rPr>
        <w:t>不参与围标串标承诺书</w:t>
      </w:r>
    </w:p>
    <w:p>
      <w:pPr>
        <w:pStyle w:val="19"/>
        <w:ind w:firstLine="480"/>
        <w:rPr>
          <w:rFonts w:ascii="仿宋" w:hAnsi="仿宋" w:eastAsia="仿宋" w:cs="宋体"/>
          <w:color w:val="000000" w:themeColor="text1"/>
          <w:szCs w:val="24"/>
          <w14:textFill>
            <w14:solidFill>
              <w14:schemeClr w14:val="tx1"/>
            </w14:solidFill>
          </w14:textFill>
        </w:rPr>
      </w:pPr>
      <w:r>
        <w:rPr>
          <w:rFonts w:hint="eastAsia" w:ascii="仿宋" w:hAnsi="仿宋" w:eastAsia="仿宋" w:cs="宋体"/>
          <w:color w:val="000000" w:themeColor="text1"/>
          <w:szCs w:val="24"/>
          <w14:textFill>
            <w14:solidFill>
              <w14:schemeClr w14:val="tx1"/>
            </w14:solidFill>
          </w14:textFill>
        </w:rPr>
        <w:t>11.2.</w:t>
      </w:r>
      <w:r>
        <w:rPr>
          <w:rFonts w:ascii="仿宋" w:hAnsi="仿宋" w:eastAsia="仿宋" w:cs="宋体"/>
          <w:color w:val="000000" w:themeColor="text1"/>
          <w:szCs w:val="24"/>
          <w14:textFill>
            <w14:solidFill>
              <w14:schemeClr w14:val="tx1"/>
            </w14:solidFill>
          </w14:textFill>
        </w:rPr>
        <w:t>19</w:t>
      </w:r>
      <w:r>
        <w:rPr>
          <w:rFonts w:hint="eastAsia" w:ascii="仿宋" w:hAnsi="仿宋" w:eastAsia="仿宋" w:cs="宋体"/>
          <w:color w:val="000000" w:themeColor="text1"/>
          <w:szCs w:val="24"/>
          <w14:textFill>
            <w14:solidFill>
              <w14:schemeClr w14:val="tx1"/>
            </w14:solidFill>
          </w14:textFill>
        </w:rPr>
        <w:t>关于对本投标文件（响应文件）中资料真实性的承诺</w:t>
      </w:r>
    </w:p>
    <w:p>
      <w:pPr>
        <w:pStyle w:val="19"/>
        <w:ind w:firstLine="480"/>
        <w:rPr>
          <w:rFonts w:ascii="仿宋" w:hAnsi="仿宋" w:eastAsia="仿宋" w:cs="宋体"/>
          <w:color w:val="000000" w:themeColor="text1"/>
          <w:szCs w:val="24"/>
          <w14:textFill>
            <w14:solidFill>
              <w14:schemeClr w14:val="tx1"/>
            </w14:solidFill>
          </w14:textFill>
        </w:rPr>
      </w:pPr>
      <w:r>
        <w:rPr>
          <w:rFonts w:hint="eastAsia" w:ascii="仿宋" w:hAnsi="仿宋" w:eastAsia="仿宋" w:cs="宋体"/>
          <w:color w:val="000000" w:themeColor="text1"/>
          <w:szCs w:val="24"/>
          <w14:textFill>
            <w14:solidFill>
              <w14:schemeClr w14:val="tx1"/>
            </w14:solidFill>
          </w14:textFill>
        </w:rPr>
        <w:t>11.2.2</w:t>
      </w:r>
      <w:r>
        <w:rPr>
          <w:rFonts w:ascii="仿宋" w:hAnsi="仿宋" w:eastAsia="仿宋" w:cs="宋体"/>
          <w:color w:val="000000" w:themeColor="text1"/>
          <w:szCs w:val="24"/>
          <w14:textFill>
            <w14:solidFill>
              <w14:schemeClr w14:val="tx1"/>
            </w14:solidFill>
          </w14:textFill>
        </w:rPr>
        <w:t>0</w:t>
      </w:r>
      <w:r>
        <w:rPr>
          <w:rFonts w:hint="eastAsia" w:ascii="仿宋" w:hAnsi="仿宋" w:eastAsia="仿宋" w:cs="宋体"/>
          <w:color w:val="000000" w:themeColor="text1"/>
          <w:szCs w:val="24"/>
          <w14:textFill>
            <w14:solidFill>
              <w14:schemeClr w14:val="tx1"/>
            </w14:solidFill>
          </w14:textFill>
        </w:rPr>
        <w:t>完税证明</w:t>
      </w:r>
    </w:p>
    <w:p>
      <w:pPr>
        <w:pStyle w:val="19"/>
        <w:ind w:firstLine="482"/>
        <w:rPr>
          <w:rFonts w:ascii="仿宋" w:hAnsi="仿宋" w:eastAsia="仿宋" w:cs="宋体"/>
          <w:b/>
          <w:bCs/>
          <w:color w:val="000000" w:themeColor="text1"/>
          <w14:textFill>
            <w14:solidFill>
              <w14:schemeClr w14:val="tx1"/>
            </w14:solidFill>
          </w14:textFill>
        </w:rPr>
      </w:pPr>
      <w:r>
        <w:rPr>
          <w:rFonts w:hint="eastAsia" w:ascii="仿宋" w:hAnsi="仿宋" w:eastAsia="仿宋" w:cs="宋体"/>
          <w:b/>
          <w:bCs/>
          <w:color w:val="000000" w:themeColor="text1"/>
          <w14:textFill>
            <w14:solidFill>
              <w14:schemeClr w14:val="tx1"/>
            </w14:solidFill>
          </w14:textFill>
        </w:rPr>
        <w:t>11.2.21</w:t>
      </w:r>
      <w:r>
        <w:rPr>
          <w:rFonts w:hint="eastAsia" w:ascii="仿宋" w:hAnsi="仿宋" w:eastAsia="仿宋" w:cs="宋体"/>
          <w:color w:val="000000" w:themeColor="text1"/>
          <w14:textFill>
            <w14:solidFill>
              <w14:schemeClr w14:val="tx1"/>
            </w14:solidFill>
          </w14:textFill>
        </w:rPr>
        <w:t>商务条款偏离表</w:t>
      </w:r>
    </w:p>
    <w:p>
      <w:pPr>
        <w:spacing w:line="480" w:lineRule="exact"/>
        <w:ind w:left="120" w:hanging="12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 xml:space="preserve">     </w:t>
      </w:r>
      <w:r>
        <w:rPr>
          <w:rFonts w:hint="eastAsia" w:ascii="仿宋" w:hAnsi="仿宋" w:eastAsia="仿宋" w:cs="宋体"/>
          <w:b/>
          <w:color w:val="000000" w:themeColor="text1"/>
          <w:sz w:val="24"/>
          <w14:textFill>
            <w14:solidFill>
              <w14:schemeClr w14:val="tx1"/>
            </w14:solidFill>
          </w14:textFill>
        </w:rPr>
        <w:t>11.3技术部分（具体要求详见投标文件格式中要求）</w:t>
      </w:r>
    </w:p>
    <w:p>
      <w:pPr>
        <w:ind w:left="239" w:leftChars="114" w:firstLine="360" w:firstLineChars="150"/>
        <w:rPr>
          <w:rFonts w:ascii="仿宋" w:hAnsi="仿宋" w:eastAsia="仿宋" w:cs="宋体"/>
          <w:color w:val="000000" w:themeColor="text1"/>
          <w:sz w:val="24"/>
          <w:szCs w:val="22"/>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11.3.1、</w:t>
      </w:r>
      <w:r>
        <w:rPr>
          <w:rFonts w:hint="eastAsia" w:ascii="仿宋" w:hAnsi="仿宋" w:eastAsia="仿宋" w:cs="宋体"/>
          <w:color w:val="000000" w:themeColor="text1"/>
          <w:sz w:val="24"/>
          <w:szCs w:val="22"/>
          <w14:textFill>
            <w14:solidFill>
              <w14:schemeClr w14:val="tx1"/>
            </w14:solidFill>
          </w14:textFill>
        </w:rPr>
        <w:t>实施方案</w:t>
      </w:r>
    </w:p>
    <w:p>
      <w:pPr>
        <w:ind w:left="239" w:leftChars="114" w:firstLine="360" w:firstLineChars="15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11.3.2、工作进度计划</w:t>
      </w:r>
    </w:p>
    <w:p>
      <w:pPr>
        <w:ind w:left="239" w:leftChars="114" w:firstLine="360" w:firstLineChars="15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11.3.3、售后服务承诺书</w:t>
      </w:r>
    </w:p>
    <w:p>
      <w:pPr>
        <w:ind w:left="239" w:leftChars="114" w:firstLine="360" w:firstLineChars="15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11.3.4、质量保证承诺书</w:t>
      </w:r>
    </w:p>
    <w:p>
      <w:pPr>
        <w:ind w:left="239" w:leftChars="114" w:firstLine="360" w:firstLineChars="15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11.3.5、技术参数、功能偏离表</w:t>
      </w:r>
    </w:p>
    <w:p>
      <w:pPr>
        <w:spacing w:line="480" w:lineRule="exact"/>
        <w:ind w:left="0" w:firstLine="482" w:firstLineChars="200"/>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注：投标文件按统一格式、顺序编写。</w:t>
      </w:r>
    </w:p>
    <w:p>
      <w:pPr>
        <w:numPr>
          <w:ilvl w:val="0"/>
          <w:numId w:val="12"/>
        </w:numPr>
        <w:spacing w:line="500" w:lineRule="exact"/>
        <w:ind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投标报价（本项目采用两轮报价）</w:t>
      </w:r>
    </w:p>
    <w:p>
      <w:pPr>
        <w:pStyle w:val="19"/>
        <w:overflowPunct w:val="0"/>
        <w:spacing w:line="500" w:lineRule="exact"/>
        <w:ind w:firstLine="480"/>
        <w:rPr>
          <w:rFonts w:ascii="仿宋" w:hAnsi="仿宋" w:eastAsia="仿宋" w:cs="宋体"/>
          <w:color w:val="000000" w:themeColor="text1"/>
          <w:szCs w:val="24"/>
          <w14:textFill>
            <w14:solidFill>
              <w14:schemeClr w14:val="tx1"/>
            </w14:solidFill>
          </w14:textFill>
        </w:rPr>
      </w:pPr>
      <w:r>
        <w:rPr>
          <w:rFonts w:hint="eastAsia" w:ascii="仿宋" w:hAnsi="仿宋" w:eastAsia="仿宋" w:cs="宋体"/>
          <w:color w:val="000000" w:themeColor="text1"/>
          <w:szCs w:val="24"/>
          <w14:textFill>
            <w14:solidFill>
              <w14:schemeClr w14:val="tx1"/>
            </w14:solidFill>
          </w14:textFill>
        </w:rPr>
        <w:t>12.1、投标报价不得高于采购预算价，如高于采购预算价视为无效投标报价；</w:t>
      </w:r>
    </w:p>
    <w:p>
      <w:pPr>
        <w:pStyle w:val="19"/>
        <w:overflowPunct w:val="0"/>
        <w:spacing w:line="500" w:lineRule="exact"/>
        <w:ind w:firstLine="480"/>
        <w:rPr>
          <w:rFonts w:ascii="仿宋" w:hAnsi="仿宋" w:eastAsia="仿宋" w:cs="宋体"/>
          <w:color w:val="000000" w:themeColor="text1"/>
          <w:szCs w:val="24"/>
          <w14:textFill>
            <w14:solidFill>
              <w14:schemeClr w14:val="tx1"/>
            </w14:solidFill>
          </w14:textFill>
        </w:rPr>
      </w:pPr>
      <w:r>
        <w:rPr>
          <w:rFonts w:hint="eastAsia" w:ascii="仿宋" w:hAnsi="仿宋" w:eastAsia="仿宋" w:cs="宋体"/>
          <w:color w:val="000000" w:themeColor="text1"/>
          <w:szCs w:val="24"/>
          <w14:textFill>
            <w14:solidFill>
              <w14:schemeClr w14:val="tx1"/>
            </w14:solidFill>
          </w14:textFill>
        </w:rPr>
        <w:t>12.2、最低投标报价不是确定中标候选人的唯一标准，磋商小组根据供应商企业实力、人员配备、实施方案、投标报价等综合因素标准确定中标候选人；</w:t>
      </w:r>
    </w:p>
    <w:p>
      <w:pPr>
        <w:pStyle w:val="19"/>
        <w:overflowPunct w:val="0"/>
        <w:spacing w:line="500" w:lineRule="exact"/>
        <w:ind w:firstLine="480"/>
        <w:rPr>
          <w:rFonts w:ascii="仿宋" w:hAnsi="仿宋" w:eastAsia="仿宋" w:cs="宋体"/>
          <w:color w:val="000000" w:themeColor="text1"/>
          <w:szCs w:val="24"/>
          <w14:textFill>
            <w14:solidFill>
              <w14:schemeClr w14:val="tx1"/>
            </w14:solidFill>
          </w14:textFill>
        </w:rPr>
      </w:pPr>
      <w:r>
        <w:rPr>
          <w:rFonts w:hint="eastAsia" w:ascii="仿宋" w:hAnsi="仿宋" w:eastAsia="仿宋" w:cs="宋体"/>
          <w:color w:val="000000" w:themeColor="text1"/>
          <w:szCs w:val="24"/>
          <w14:textFill>
            <w14:solidFill>
              <w14:schemeClr w14:val="tx1"/>
            </w14:solidFill>
          </w14:textFill>
        </w:rPr>
        <w:t>12.3、供应商的投标报价应包含本项目</w:t>
      </w:r>
      <w:r>
        <w:rPr>
          <w:rFonts w:ascii="仿宋" w:hAnsi="仿宋" w:eastAsia="仿宋" w:cs="宋体"/>
          <w:color w:val="000000" w:themeColor="text1"/>
          <w:szCs w:val="24"/>
          <w14:textFill>
            <w14:solidFill>
              <w14:schemeClr w14:val="tx1"/>
            </w14:solidFill>
          </w14:textFill>
        </w:rPr>
        <w:t>全部费用，采购不</w:t>
      </w:r>
      <w:r>
        <w:rPr>
          <w:rFonts w:hint="eastAsia" w:ascii="仿宋" w:hAnsi="仿宋" w:eastAsia="仿宋" w:cs="宋体"/>
          <w:color w:val="000000" w:themeColor="text1"/>
          <w:szCs w:val="24"/>
          <w:lang w:val="en-US" w:eastAsia="zh-CN"/>
          <w14:textFill>
            <w14:solidFill>
              <w14:schemeClr w14:val="tx1"/>
            </w14:solidFill>
          </w14:textFill>
        </w:rPr>
        <w:t>再</w:t>
      </w:r>
      <w:r>
        <w:rPr>
          <w:rFonts w:ascii="仿宋" w:hAnsi="仿宋" w:eastAsia="仿宋" w:cs="宋体"/>
          <w:color w:val="000000" w:themeColor="text1"/>
          <w:szCs w:val="24"/>
          <w14:textFill>
            <w14:solidFill>
              <w14:schemeClr w14:val="tx1"/>
            </w14:solidFill>
          </w14:textFill>
        </w:rPr>
        <w:t>另行支付其他费用。</w:t>
      </w:r>
    </w:p>
    <w:p>
      <w:pPr>
        <w:spacing w:line="500" w:lineRule="exact"/>
        <w:ind w:left="0" w:firstLine="0" w:firstLineChars="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13、投标人应逐条详细阅读竞争性磋商文件有关要求，表明所提供的服务是否对竞争性磋商文件做出实质性响应。</w:t>
      </w:r>
    </w:p>
    <w:p>
      <w:pPr>
        <w:spacing w:line="50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14、投标文件的有效期</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14.1 投标文件从实际开标之日起</w:t>
      </w:r>
      <w:r>
        <w:rPr>
          <w:rFonts w:hint="eastAsia" w:ascii="仿宋" w:hAnsi="仿宋" w:eastAsia="仿宋" w:cs="宋体"/>
          <w:color w:val="000000" w:themeColor="text1"/>
          <w:sz w:val="24"/>
          <w:u w:val="single"/>
          <w14:textFill>
            <w14:solidFill>
              <w14:schemeClr w14:val="tx1"/>
            </w14:solidFill>
          </w14:textFill>
        </w:rPr>
        <w:t>90</w:t>
      </w:r>
      <w:r>
        <w:rPr>
          <w:rFonts w:hint="eastAsia" w:ascii="仿宋" w:hAnsi="仿宋" w:eastAsia="仿宋" w:cs="宋体"/>
          <w:color w:val="000000" w:themeColor="text1"/>
          <w:sz w:val="24"/>
          <w14:textFill>
            <w14:solidFill>
              <w14:schemeClr w14:val="tx1"/>
            </w14:solidFill>
          </w14:textFill>
        </w:rPr>
        <w:t>天内有效。</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14.2 如遇特殊情况，在原投标有效期届满之前，招标人可与投标人协商延长投标文件的有效期，并经投标人确认。</w:t>
      </w:r>
    </w:p>
    <w:p>
      <w:pPr>
        <w:spacing w:line="50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15、投标文件的份数、签署、字体、装订</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15.1 投标人必须按“投标人须知前附表”中规定的“正本”和“副本”份数，投标文件正本和副本如有不一致之处，以正本为准。参考资料数量不限。</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15.2投标文件正本与副本须用不褪色的墨水笔书写或打印。投标文件的书写应清楚工整，修改处应由投标人全权代表签章。</w:t>
      </w:r>
    </w:p>
    <w:p>
      <w:pPr>
        <w:spacing w:line="50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16、投标保证金</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16.1 投标保证金数额</w:t>
      </w:r>
      <w:r>
        <w:rPr>
          <w:rFonts w:hint="eastAsia" w:ascii="仿宋" w:hAnsi="仿宋" w:eastAsia="仿宋" w:cs="宋体"/>
          <w:b/>
          <w:color w:val="000000" w:themeColor="text1"/>
          <w:sz w:val="24"/>
          <w:u w:val="single"/>
          <w14:textFill>
            <w14:solidFill>
              <w14:schemeClr w14:val="tx1"/>
            </w14:solidFill>
          </w14:textFill>
        </w:rPr>
        <w:t>详见投标人须知前附表第4条</w:t>
      </w:r>
      <w:r>
        <w:rPr>
          <w:rFonts w:hint="eastAsia" w:ascii="仿宋" w:hAnsi="仿宋" w:eastAsia="仿宋" w:cs="宋体"/>
          <w:color w:val="000000" w:themeColor="text1"/>
          <w:sz w:val="24"/>
          <w14:textFill>
            <w14:solidFill>
              <w14:schemeClr w14:val="tx1"/>
            </w14:solidFill>
          </w14:textFill>
        </w:rPr>
        <w:t>。</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16.2 投标保证金用于应对本次招标因投标人违规、违约而产生的风险。</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16.3 投标人必须于投标截止时间之前（</w:t>
      </w:r>
      <w:r>
        <w:rPr>
          <w:rFonts w:hint="eastAsia" w:ascii="仿宋" w:hAnsi="仿宋" w:eastAsia="仿宋" w:cs="宋体"/>
          <w:b/>
          <w:color w:val="000000" w:themeColor="text1"/>
          <w:sz w:val="24"/>
          <w:u w:val="single"/>
          <w14:textFill>
            <w14:solidFill>
              <w14:schemeClr w14:val="tx1"/>
            </w14:solidFill>
          </w14:textFill>
        </w:rPr>
        <w:t>详见投标人须知前附表第4条规定）</w:t>
      </w:r>
      <w:r>
        <w:rPr>
          <w:rFonts w:hint="eastAsia" w:ascii="仿宋" w:hAnsi="仿宋" w:eastAsia="仿宋" w:cs="宋体"/>
          <w:color w:val="000000" w:themeColor="text1"/>
          <w:sz w:val="24"/>
          <w14:textFill>
            <w14:solidFill>
              <w14:schemeClr w14:val="tx1"/>
            </w14:solidFill>
          </w14:textFill>
        </w:rPr>
        <w:t>按将投标保证金交纳至规定的帐号，对未按要求提交投标保证金的投标书，招标机构将视为不响应投标予以拒绝。</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16.4 投标保证金应以公对公转账方式提交。本招标不接受其他形式的投标保证金。</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16.5在招标方规定的投标有效期满之前，招标方将以书面形式发出《中标通知书》，《中标通知书》一经发出即发生法律效力。</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16.6 发生以下情况投标保证金可能被没收：</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16.6.1 投标人在投标有效期内撤回投标的；</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16.6.2 中标人未能做到：</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①按本章第29条规定签定合同；</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②按本章第34条交付中标服务费。</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16.6.3投标人在投标过程中有违反有关法律法规行为的。</w:t>
      </w:r>
    </w:p>
    <w:p>
      <w:pPr>
        <w:pStyle w:val="19"/>
        <w:ind w:firstLine="480"/>
        <w:rPr>
          <w:rFonts w:ascii="仿宋" w:hAnsi="仿宋" w:eastAsia="仿宋"/>
          <w:color w:val="000000" w:themeColor="text1"/>
          <w14:textFill>
            <w14:solidFill>
              <w14:schemeClr w14:val="tx1"/>
            </w14:solidFill>
          </w14:textFill>
        </w:rPr>
      </w:pPr>
    </w:p>
    <w:p>
      <w:pPr>
        <w:pStyle w:val="19"/>
        <w:ind w:firstLine="480"/>
        <w:rPr>
          <w:rFonts w:ascii="仿宋" w:hAnsi="仿宋" w:eastAsia="仿宋"/>
          <w:color w:val="000000" w:themeColor="text1"/>
          <w14:textFill>
            <w14:solidFill>
              <w14:schemeClr w14:val="tx1"/>
            </w14:solidFill>
          </w14:textFill>
        </w:rPr>
      </w:pPr>
    </w:p>
    <w:p>
      <w:pPr>
        <w:numPr>
          <w:ilvl w:val="0"/>
          <w:numId w:val="11"/>
        </w:numPr>
        <w:spacing w:line="480" w:lineRule="exact"/>
        <w:ind w:left="120" w:hanging="120" w:firstLineChars="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投标文件的递交</w:t>
      </w:r>
    </w:p>
    <w:p>
      <w:pPr>
        <w:spacing w:line="48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17、投标文件的密封与标记</w:t>
      </w:r>
    </w:p>
    <w:p>
      <w:pPr>
        <w:widowControl/>
        <w:spacing w:line="480" w:lineRule="exact"/>
        <w:ind w:left="-2" w:leftChars="-1" w:firstLine="463" w:firstLineChars="193"/>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17.1</w:t>
      </w:r>
      <w:r>
        <w:rPr>
          <w:rFonts w:hint="eastAsia" w:ascii="仿宋" w:hAnsi="仿宋" w:eastAsia="仿宋" w:cs="宋体"/>
          <w:b/>
          <w:color w:val="000000" w:themeColor="text1"/>
          <w:sz w:val="24"/>
          <w14:textFill>
            <w14:solidFill>
              <w14:schemeClr w14:val="tx1"/>
            </w14:solidFill>
          </w14:textFill>
        </w:rPr>
        <w:t>投标方应将投标文件正、副本、开标一览表、光盘投标文件分别密封，在密封件的封面上标明正本或副本、投标人名称、法定代表人（签字或盖章）、单位公章（或合同专用章）</w:t>
      </w:r>
    </w:p>
    <w:p>
      <w:pPr>
        <w:spacing w:line="48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17.2所有投标文件信袋及包装物上均应贴上封条，封条上应注明以下内容：</w:t>
      </w:r>
    </w:p>
    <w:p>
      <w:pPr>
        <w:spacing w:line="48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（1）招标单位；</w:t>
      </w:r>
    </w:p>
    <w:p>
      <w:pPr>
        <w:spacing w:line="48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（2）项目名称；</w:t>
      </w:r>
    </w:p>
    <w:p>
      <w:pPr>
        <w:spacing w:line="48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（3）标书编号；</w:t>
      </w:r>
    </w:p>
    <w:p>
      <w:pPr>
        <w:spacing w:line="48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（4）投标企业名称和地址；</w:t>
      </w:r>
    </w:p>
    <w:p>
      <w:pPr>
        <w:spacing w:line="48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（5）“开标前不准启封”；</w:t>
      </w:r>
    </w:p>
    <w:p>
      <w:pPr>
        <w:spacing w:line="48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17.4未按本须知要求密封、标记和递交的投标文件，后果自负。</w:t>
      </w:r>
    </w:p>
    <w:p>
      <w:pPr>
        <w:spacing w:line="48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18、投标文件递交的截止日期</w:t>
      </w:r>
    </w:p>
    <w:p>
      <w:pPr>
        <w:spacing w:line="48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18.1投标人必须按“投标人须知前附表”中规定的投标截止时间将投标文件送达</w:t>
      </w:r>
      <w:r>
        <w:rPr>
          <w:rFonts w:hint="eastAsia" w:ascii="仿宋" w:hAnsi="仿宋" w:eastAsia="仿宋" w:cs="宋体"/>
          <w:b/>
          <w:color w:val="000000" w:themeColor="text1"/>
          <w:sz w:val="24"/>
          <w:u w:val="single"/>
          <w14:textFill>
            <w14:solidFill>
              <w14:schemeClr w14:val="tx1"/>
            </w14:solidFill>
          </w14:textFill>
        </w:rPr>
        <w:t xml:space="preserve"> 开标地点 </w:t>
      </w:r>
      <w:r>
        <w:rPr>
          <w:rFonts w:hint="eastAsia" w:ascii="仿宋" w:hAnsi="仿宋" w:eastAsia="仿宋" w:cs="宋体"/>
          <w:color w:val="000000" w:themeColor="text1"/>
          <w:sz w:val="24"/>
          <w14:textFill>
            <w14:solidFill>
              <w14:schemeClr w14:val="tx1"/>
            </w14:solidFill>
          </w14:textFill>
        </w:rPr>
        <w:t>。</w:t>
      </w:r>
    </w:p>
    <w:p>
      <w:pPr>
        <w:spacing w:line="48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18.2超过竞争性磋商文件规定的投标截止时间送达或邮寄的投标文件将不予接受。</w:t>
      </w:r>
    </w:p>
    <w:p>
      <w:pPr>
        <w:spacing w:line="48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19、投标文件的修改和撤消</w:t>
      </w:r>
    </w:p>
    <w:p>
      <w:pPr>
        <w:spacing w:line="48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19.1 投标人可以在递交投标文件后，在规定的投标截止时间前，以书面形式向招标人递交通知修改或撤回其投标文件。</w:t>
      </w:r>
    </w:p>
    <w:p>
      <w:pPr>
        <w:spacing w:line="48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19.2 投标人对投标文件的修改或撤消应按本章第18和19条规定进行准备、密封、标注和递交。</w:t>
      </w:r>
    </w:p>
    <w:p>
      <w:pPr>
        <w:spacing w:line="48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19.3投标截止时间后不得修改投标文件。</w:t>
      </w:r>
    </w:p>
    <w:p>
      <w:pPr>
        <w:spacing w:line="480" w:lineRule="exact"/>
        <w:ind w:left="0" w:firstLine="480"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19.4投标人不得在投标截止时间起至投标文件有效期满前撤消投标文件，否则招标机构将没收其投标保证金。作为对招标代理机构和招标人的违约赔偿金。</w:t>
      </w:r>
    </w:p>
    <w:p>
      <w:pPr>
        <w:ind w:left="0" w:firstLine="0" w:firstLineChars="0"/>
        <w:rPr>
          <w:rFonts w:ascii="仿宋" w:hAnsi="仿宋" w:eastAsia="仿宋"/>
          <w:color w:val="000000" w:themeColor="text1"/>
          <w14:textFill>
            <w14:solidFill>
              <w14:schemeClr w14:val="tx1"/>
            </w14:solidFill>
          </w14:textFill>
        </w:rPr>
      </w:pPr>
    </w:p>
    <w:p>
      <w:pPr>
        <w:spacing w:line="480" w:lineRule="exact"/>
        <w:ind w:left="120" w:hanging="12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五、开    标</w:t>
      </w:r>
    </w:p>
    <w:p>
      <w:pPr>
        <w:spacing w:line="48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20、开标</w:t>
      </w:r>
    </w:p>
    <w:p>
      <w:pPr>
        <w:spacing w:line="48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20.1 招标代理机构按“投标人须知前附表”规定的时间和地点开标，届时请监督人和投标方代表参加并签到。</w:t>
      </w:r>
    </w:p>
    <w:p>
      <w:pPr>
        <w:spacing w:line="48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20.2 开标时先由投标人代表和监督人对投标人有效资质及投标文件的密封与标志及进行核查；唱标人宣读投标文件正本、“开标一览表”有关内容及投标文件的修改、撤消和招标代理机构认为合适的其它内容。</w:t>
      </w:r>
    </w:p>
    <w:p>
      <w:pPr>
        <w:autoSpaceDE w:val="0"/>
        <w:autoSpaceDN w:val="0"/>
        <w:adjustRightInd w:val="0"/>
        <w:spacing w:line="480" w:lineRule="exact"/>
        <w:ind w:left="120" w:hanging="120"/>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20.3 有效证件</w:t>
      </w:r>
    </w:p>
    <w:p>
      <w:pPr>
        <w:spacing w:line="48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开标时，请各投标人随身携带以下有效证件的原件以备查验：</w:t>
      </w:r>
    </w:p>
    <w:p>
      <w:pPr>
        <w:spacing w:line="480" w:lineRule="exact"/>
        <w:ind w:left="0" w:firstLine="482" w:firstLineChars="200"/>
        <w:rPr>
          <w:rFonts w:hint="eastAsia"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1、有效的工商营业执照、税务登记证、组织机构代码证（或“三证合一”的营业执照）证书原件</w:t>
      </w:r>
    </w:p>
    <w:p>
      <w:pPr>
        <w:spacing w:line="480" w:lineRule="exact"/>
        <w:ind w:left="0" w:firstLine="482" w:firstLineChars="200"/>
        <w:rPr>
          <w:rFonts w:hint="eastAsia"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2、法定代表人应携带《法定代表人身份证明》及身份证原件，委托代理人应携带《法定代表人代表授权委托书》及身份证原件；需提供社保部门出具的近6个月的社保缴纳凭证和个人明细表的原件或盖章的复印件</w:t>
      </w:r>
    </w:p>
    <w:p>
      <w:pPr>
        <w:spacing w:line="480" w:lineRule="exact"/>
        <w:ind w:left="0" w:firstLine="482" w:firstLineChars="200"/>
        <w:rPr>
          <w:rFonts w:hint="eastAsia"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3、投标保证金转款凭证</w:t>
      </w:r>
    </w:p>
    <w:p>
      <w:pPr>
        <w:spacing w:line="480" w:lineRule="exact"/>
        <w:ind w:left="0" w:firstLine="482" w:firstLineChars="200"/>
        <w:rPr>
          <w:rFonts w:hint="eastAsia"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4、具有良好的商业信誉和健全的财务会计制度（需提供2021年度财务审计报告），有依法缴纳税收和社会保障资金的良好记录。</w:t>
      </w:r>
    </w:p>
    <w:p>
      <w:pPr>
        <w:spacing w:line="48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未通过资质查验的投标文件将不予以接受。</w:t>
      </w:r>
    </w:p>
    <w:p>
      <w:pPr>
        <w:spacing w:line="48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20.4投标人的法定代表人或被授权人未准时参加开标会议的视为自动弃权。</w:t>
      </w:r>
    </w:p>
    <w:p>
      <w:pPr>
        <w:spacing w:line="500" w:lineRule="exact"/>
        <w:ind w:left="0" w:leftChars="0" w:firstLine="0" w:firstLineChars="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六、评标、定标</w:t>
      </w:r>
    </w:p>
    <w:p>
      <w:pPr>
        <w:spacing w:line="50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21、评标</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21.1  </w:t>
      </w:r>
      <w:r>
        <w:rPr>
          <w:rFonts w:hint="eastAsia" w:ascii="仿宋" w:hAnsi="仿宋" w:eastAsia="仿宋" w:cs="宋体"/>
          <w:b/>
          <w:color w:val="000000" w:themeColor="text1"/>
          <w:sz w:val="24"/>
          <w14:textFill>
            <w14:solidFill>
              <w14:schemeClr w14:val="tx1"/>
            </w14:solidFill>
          </w14:textFill>
        </w:rPr>
        <w:t xml:space="preserve">磋商小组或评标小组 </w:t>
      </w:r>
    </w:p>
    <w:p>
      <w:pPr>
        <w:spacing w:line="50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21.1.1磋商小组或评标小组（以下简称磋商小组）的评标工作由招标单位负责组织，具体评标事务由磋商小组负责，并独立履行其法规规定的职责。</w:t>
      </w:r>
    </w:p>
    <w:p>
      <w:pPr>
        <w:spacing w:line="500" w:lineRule="exact"/>
        <w:ind w:left="120" w:hanging="120"/>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w:t>
      </w:r>
      <w:r>
        <w:rPr>
          <w:rFonts w:hint="eastAsia" w:ascii="仿宋" w:hAnsi="仿宋" w:eastAsia="仿宋" w:cs="宋体"/>
          <w:b/>
          <w:bCs/>
          <w:color w:val="000000" w:themeColor="text1"/>
          <w:sz w:val="24"/>
          <w14:textFill>
            <w14:solidFill>
              <w14:schemeClr w14:val="tx1"/>
            </w14:solidFill>
          </w14:textFill>
        </w:rPr>
        <w:t>21.1.2磋商小组由招标人和专家库中熟悉相关技术的专家组成，成员人数为</w:t>
      </w:r>
      <w:r>
        <w:rPr>
          <w:rFonts w:ascii="仿宋" w:hAnsi="仿宋" w:eastAsia="仿宋" w:cs="宋体"/>
          <w:b/>
          <w:bCs/>
          <w:color w:val="000000" w:themeColor="text1"/>
          <w:sz w:val="24"/>
          <w14:textFill>
            <w14:solidFill>
              <w14:schemeClr w14:val="tx1"/>
            </w14:solidFill>
          </w14:textFill>
        </w:rPr>
        <w:t>5</w:t>
      </w:r>
      <w:r>
        <w:rPr>
          <w:rFonts w:hint="eastAsia" w:ascii="仿宋" w:hAnsi="仿宋" w:eastAsia="仿宋" w:cs="宋体"/>
          <w:b/>
          <w:bCs/>
          <w:color w:val="000000" w:themeColor="text1"/>
          <w:sz w:val="24"/>
          <w14:textFill>
            <w14:solidFill>
              <w14:schemeClr w14:val="tx1"/>
            </w14:solidFill>
          </w14:textFill>
        </w:rPr>
        <w:t>人以上的单数，其中熟悉相关技术方面的专家不得少于成员总数的三之二。磋商小组设负责人的，磋商小组负责人由磋商小组推举产生或者由招标人确定。磋商小组负责人与磋商小组的其他成员有同等的表决权。</w:t>
      </w:r>
    </w:p>
    <w:p>
      <w:pPr>
        <w:spacing w:line="50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21.1.3  磋商小组或评标小组负责具体的评标事务，并独立履行以下职责：</w:t>
      </w:r>
    </w:p>
    <w:p>
      <w:pPr>
        <w:spacing w:line="50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21.1.3.1 审查投标文件是否符合竞争性磋商文件的要求，并作出评价；</w:t>
      </w:r>
    </w:p>
    <w:p>
      <w:pPr>
        <w:spacing w:line="50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21.1.3.2 可以要求投标供应商对投标文件有关事项作出解释或澄清；</w:t>
      </w:r>
    </w:p>
    <w:p>
      <w:pPr>
        <w:spacing w:line="50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21.1.3.3 推荐中标候选供应商名单，或者受招标人委托按照事先确定的办法直接确定中标人；</w:t>
      </w:r>
    </w:p>
    <w:p>
      <w:pPr>
        <w:spacing w:line="50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21.1.3.4 向招标单位或者有关部门报告非法干预评标工作的行为。</w:t>
      </w:r>
    </w:p>
    <w:p>
      <w:pPr>
        <w:spacing w:line="50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21.1.4 磋商小组成员应当履行下列义务：</w:t>
      </w:r>
    </w:p>
    <w:p>
      <w:pPr>
        <w:spacing w:line="50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21.1.4.1 遵纪守法，客观、公正、廉洁地履行职责；</w:t>
      </w:r>
    </w:p>
    <w:p>
      <w:pPr>
        <w:spacing w:line="50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21.1.4 .2 按照竞争性磋商文件规定的评标办法和评标标准进行评标，对评审意见承担个人责任；</w:t>
      </w:r>
    </w:p>
    <w:p>
      <w:pPr>
        <w:spacing w:line="50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21.1.4 .3 对评标过程和结果，以及投标人的商业秘密保密；</w:t>
      </w:r>
    </w:p>
    <w:p>
      <w:pPr>
        <w:spacing w:line="50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21.1.4 .4 参与评标报告的起草；</w:t>
      </w:r>
    </w:p>
    <w:p>
      <w:pPr>
        <w:spacing w:line="50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21.1.4 .5 配合财政部门的投诉处理工作；</w:t>
      </w:r>
    </w:p>
    <w:p>
      <w:pPr>
        <w:spacing w:line="50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21.1.4 .6 配合招标单位答复投标供应商提出的质疑。</w:t>
      </w:r>
    </w:p>
    <w:p>
      <w:pPr>
        <w:spacing w:line="500" w:lineRule="exact"/>
        <w:ind w:left="0" w:firstLine="480"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21.2按国家计委等七部委颁发的《评标委员会和评标方法暂行规定》，结合本项目特点，</w:t>
      </w:r>
      <w:r>
        <w:rPr>
          <w:rFonts w:hint="eastAsia" w:ascii="仿宋" w:hAnsi="仿宋" w:eastAsia="仿宋" w:cs="宋体"/>
          <w:b/>
          <w:color w:val="000000" w:themeColor="text1"/>
          <w:sz w:val="24"/>
          <w14:textFill>
            <w14:solidFill>
              <w14:schemeClr w14:val="tx1"/>
            </w14:solidFill>
          </w14:textFill>
        </w:rPr>
        <w:t>本项目采用竞争性磋商方式</w:t>
      </w:r>
      <w:r>
        <w:rPr>
          <w:rFonts w:hint="eastAsia" w:ascii="仿宋" w:hAnsi="仿宋" w:eastAsia="仿宋"/>
          <w:color w:val="000000" w:themeColor="text1"/>
          <w:sz w:val="24"/>
          <w14:textFill>
            <w14:solidFill>
              <w14:schemeClr w14:val="tx1"/>
            </w14:solidFill>
          </w14:textFill>
        </w:rPr>
        <w:t>（本项目采用两轮报价，供应商提交二次报价后，磋商小组对满足所有实质性要求提交最后报价的供应商的响应文件和供应商提交的二次报价进行综合评分，得分由高到低排序推荐第一、第二、第三中标候选人）</w:t>
      </w:r>
      <w:r>
        <w:rPr>
          <w:rFonts w:hint="eastAsia" w:ascii="仿宋" w:hAnsi="仿宋" w:eastAsia="仿宋" w:cs="宋体"/>
          <w:b/>
          <w:color w:val="000000" w:themeColor="text1"/>
          <w:sz w:val="24"/>
          <w14:textFill>
            <w14:solidFill>
              <w14:schemeClr w14:val="tx1"/>
            </w14:solidFill>
          </w14:textFill>
        </w:rPr>
        <w:t xml:space="preserve">。  </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21.3 评标的依据为竞争性磋商文件和投标文件。</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21.4评标过程的保密性。开标后，直到授予投标人合同止，凡是属于审查、澄清、评价和比较的有关资料以及授标建议等均不得向投标人或其他无关的人员透露。</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21.5 投标人在评标过程中所进行的力图影响评标结果、有悖于招标规则的活动，可能导致取消其中标资格。</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21.6 与竞争性磋商文件有重大偏离的投标文件将被拒绝。且此重大偏离在开标后不许修改。</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21.7 根据国家计委等七部委颁发的《评标委员会和评标方法暂行规定》以下为</w:t>
      </w:r>
      <w:r>
        <w:rPr>
          <w:rFonts w:hint="eastAsia" w:ascii="仿宋" w:hAnsi="仿宋" w:eastAsia="仿宋" w:cs="宋体"/>
          <w:b/>
          <w:bCs/>
          <w:color w:val="000000" w:themeColor="text1"/>
          <w:sz w:val="24"/>
          <w14:textFill>
            <w14:solidFill>
              <w14:schemeClr w14:val="tx1"/>
            </w14:solidFill>
          </w14:textFill>
        </w:rPr>
        <w:t>重大偏离：</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（一）</w:t>
      </w:r>
      <w:r>
        <w:rPr>
          <w:rFonts w:hint="eastAsia" w:ascii="仿宋" w:hAnsi="仿宋" w:eastAsia="仿宋" w:cs="宋体"/>
          <w:color w:val="000000" w:themeColor="text1"/>
          <w:sz w:val="24"/>
          <w:u w:val="single"/>
          <w14:textFill>
            <w14:solidFill>
              <w14:schemeClr w14:val="tx1"/>
            </w14:solidFill>
          </w14:textFill>
        </w:rPr>
        <w:t>投标保证金的缴纳主体与投标人不一致的，</w:t>
      </w:r>
      <w:r>
        <w:rPr>
          <w:rFonts w:hint="eastAsia" w:ascii="仿宋" w:hAnsi="仿宋" w:eastAsia="仿宋" w:cs="宋体"/>
          <w:color w:val="000000" w:themeColor="text1"/>
          <w:sz w:val="24"/>
          <w14:textFill>
            <w14:solidFill>
              <w14:schemeClr w14:val="tx1"/>
            </w14:solidFill>
          </w14:textFill>
        </w:rPr>
        <w:t>没有按照竞争性磋商文件要求提供投标担保，或者所提供的投标担保有瑕疵的；</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（二）投标文件没有投标人法定代表人或其授权代表签字（章）和加盖投标单位公章的；</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（三）投标文件记载的招标项目完成期限超过竞争性磋商文件规定的完成期限；</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（四）商务条款有偏离情况的；</w:t>
      </w:r>
    </w:p>
    <w:p>
      <w:pPr>
        <w:pStyle w:val="19"/>
        <w:ind w:firstLine="480"/>
        <w:rPr>
          <w:rFonts w:ascii="仿宋" w:hAnsi="仿宋" w:eastAsia="仿宋"/>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（五）技术条款有偏离情况的；</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（六）投标附有招标人不能接受的条件；</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（七）不符合竞争性磋商文件中规定的其他实质性要求</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（八)投标报价不符合竞争性磋商文件规定的要求。</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投标文件有上述情形之一的，视为非实质性响应招标，并按规定作废标处理。竞争性磋商文件对重大偏差另有规定的，从其规定。</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磋商小组应当审查每一投标文件是否对竞争性磋商文件提出的所有实质性要求和条件作出响应。未能在实质上响应招标的投标，将作废标处理。</w:t>
      </w:r>
    </w:p>
    <w:p>
      <w:pPr>
        <w:spacing w:line="50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22、对投标文件的初步审查和响应性确定</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22.1 开标后招标人将审查投标文件的完整性、准确性以及保证金提交、文件签署情况。在审查时，投标报价大写与数字有出入，以大写金额为准。若投标人拒绝接受上述修正，其投标将可能被拒绝。</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22.2 在对投标文件进行详细评估之前，磋商小组将审查每一份投标文件是否对竞争性磋商文件的要求作出了实质性的响应。实质性响应的投标文件应该是与竞争性磋商文件的全部条款、条件和技术规格相符，而没有重大偏离。</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22.3招标人判断投标文件的响应性是基于投标文件本身而不靠外部证据。</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22.4 招标人将拒绝被定为非响应性的投标，投标人不能通过修正或撤消不符之处而使其投标成为响应性投标。</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p>
    <w:p>
      <w:pPr>
        <w:ind w:left="120" w:hanging="120"/>
        <w:jc w:val="left"/>
        <w:rPr>
          <w:rFonts w:ascii="仿宋" w:hAnsi="仿宋" w:eastAsia="仿宋" w:cs="宋体"/>
          <w:b/>
          <w:bCs/>
          <w:color w:val="000000" w:themeColor="text1"/>
          <w:sz w:val="24"/>
          <w14:textFill>
            <w14:solidFill>
              <w14:schemeClr w14:val="tx1"/>
            </w14:solidFill>
          </w14:textFill>
        </w:rPr>
      </w:pPr>
    </w:p>
    <w:p>
      <w:pPr>
        <w:ind w:left="0" w:firstLine="0" w:firstLineChars="0"/>
        <w:jc w:val="left"/>
        <w:rPr>
          <w:rFonts w:ascii="仿宋" w:hAnsi="仿宋" w:eastAsia="仿宋" w:cs="宋体"/>
          <w:b/>
          <w:bCs/>
          <w:color w:val="000000" w:themeColor="text1"/>
          <w:sz w:val="24"/>
          <w14:textFill>
            <w14:solidFill>
              <w14:schemeClr w14:val="tx1"/>
            </w14:solidFill>
          </w14:textFill>
        </w:rPr>
      </w:pPr>
    </w:p>
    <w:p>
      <w:pPr>
        <w:ind w:left="120" w:hanging="120"/>
        <w:jc w:val="left"/>
        <w:rPr>
          <w:rFonts w:ascii="仿宋" w:hAnsi="仿宋" w:eastAsia="仿宋" w:cs="宋体"/>
          <w:b/>
          <w:bCs/>
          <w:color w:val="000000" w:themeColor="text1"/>
          <w:sz w:val="24"/>
          <w14:textFill>
            <w14:solidFill>
              <w14:schemeClr w14:val="tx1"/>
            </w14:solidFill>
          </w14:textFill>
        </w:rPr>
      </w:pPr>
    </w:p>
    <w:p>
      <w:pPr>
        <w:pStyle w:val="4"/>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4"/>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4"/>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4"/>
        <w:ind w:left="161" w:hanging="161"/>
        <w:rPr>
          <w:rFonts w:ascii="仿宋" w:hAnsi="仿宋" w:eastAsia="仿宋"/>
          <w:color w:val="000000" w:themeColor="text1"/>
          <w14:textFill>
            <w14:solidFill>
              <w14:schemeClr w14:val="tx1"/>
            </w14:solidFill>
          </w14:textFill>
        </w:rPr>
      </w:pPr>
    </w:p>
    <w:p>
      <w:pPr>
        <w:rPr>
          <w:rFonts w:ascii="仿宋" w:hAnsi="仿宋" w:eastAsia="仿宋"/>
          <w:color w:val="000000" w:themeColor="text1"/>
          <w14:textFill>
            <w14:solidFill>
              <w14:schemeClr w14:val="tx1"/>
            </w14:solidFill>
          </w14:textFill>
        </w:rPr>
      </w:pPr>
    </w:p>
    <w:p>
      <w:pPr>
        <w:pStyle w:val="4"/>
        <w:rPr>
          <w:rFonts w:ascii="仿宋" w:hAnsi="仿宋" w:eastAsia="仿宋"/>
          <w:color w:val="000000" w:themeColor="text1"/>
          <w14:textFill>
            <w14:solidFill>
              <w14:schemeClr w14:val="tx1"/>
            </w14:solidFill>
          </w14:textFill>
        </w:rPr>
      </w:pPr>
    </w:p>
    <w:p>
      <w:pPr>
        <w:rPr>
          <w:rFonts w:ascii="仿宋" w:hAnsi="仿宋" w:eastAsia="仿宋"/>
          <w:color w:val="000000" w:themeColor="text1"/>
          <w14:textFill>
            <w14:solidFill>
              <w14:schemeClr w14:val="tx1"/>
            </w14:solidFill>
          </w14:textFill>
        </w:rPr>
      </w:pPr>
    </w:p>
    <w:p>
      <w:pPr>
        <w:pStyle w:val="79"/>
        <w:rPr>
          <w:rFonts w:ascii="仿宋" w:hAnsi="仿宋" w:eastAsia="仿宋"/>
          <w:color w:val="000000" w:themeColor="text1"/>
          <w14:textFill>
            <w14:solidFill>
              <w14:schemeClr w14:val="tx1"/>
            </w14:solidFill>
          </w14:textFill>
        </w:rPr>
      </w:pPr>
    </w:p>
    <w:p>
      <w:pPr>
        <w:pStyle w:val="79"/>
        <w:rPr>
          <w:rFonts w:ascii="仿宋" w:hAnsi="仿宋" w:eastAsia="仿宋"/>
          <w:color w:val="000000" w:themeColor="text1"/>
          <w14:textFill>
            <w14:solidFill>
              <w14:schemeClr w14:val="tx1"/>
            </w14:solidFill>
          </w14:textFill>
        </w:rPr>
      </w:pPr>
    </w:p>
    <w:p>
      <w:pPr>
        <w:pStyle w:val="79"/>
        <w:rPr>
          <w:rFonts w:ascii="仿宋" w:hAnsi="仿宋" w:eastAsia="仿宋"/>
          <w:color w:val="000000" w:themeColor="text1"/>
          <w14:textFill>
            <w14:solidFill>
              <w14:schemeClr w14:val="tx1"/>
            </w14:solidFill>
          </w14:textFill>
        </w:rPr>
      </w:pPr>
    </w:p>
    <w:p>
      <w:pPr>
        <w:pStyle w:val="79"/>
        <w:rPr>
          <w:rFonts w:ascii="仿宋" w:hAnsi="仿宋" w:eastAsia="仿宋"/>
          <w:color w:val="000000" w:themeColor="text1"/>
          <w14:textFill>
            <w14:solidFill>
              <w14:schemeClr w14:val="tx1"/>
            </w14:solidFill>
          </w14:textFill>
        </w:rPr>
      </w:pPr>
    </w:p>
    <w:p>
      <w:pPr>
        <w:rPr>
          <w:rFonts w:ascii="仿宋" w:hAnsi="仿宋" w:eastAsia="仿宋"/>
          <w:color w:val="000000" w:themeColor="text1"/>
          <w14:textFill>
            <w14:solidFill>
              <w14:schemeClr w14:val="tx1"/>
            </w14:solidFill>
          </w14:textFill>
        </w:rPr>
      </w:pPr>
    </w:p>
    <w:p>
      <w:pPr>
        <w:ind w:left="0" w:leftChars="0" w:firstLine="0" w:firstLineChars="0"/>
        <w:jc w:val="center"/>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sz w:val="36"/>
          <w:szCs w:val="36"/>
          <w14:textFill>
            <w14:solidFill>
              <w14:schemeClr w14:val="tx1"/>
            </w14:solidFill>
          </w14:textFill>
        </w:rPr>
        <w:t>投标评审标准：</w:t>
      </w:r>
    </w:p>
    <w:p>
      <w:pPr>
        <w:pStyle w:val="3"/>
        <w:numPr>
          <w:ilvl w:val="0"/>
          <w:numId w:val="13"/>
        </w:numPr>
        <w:ind w:firstLineChars="0"/>
        <w:jc w:val="both"/>
        <w:rPr>
          <w:rFonts w:ascii="仿宋" w:hAnsi="仿宋" w:eastAsia="仿宋"/>
          <w:color w:val="000000" w:themeColor="text1"/>
          <w14:textFill>
            <w14:solidFill>
              <w14:schemeClr w14:val="tx1"/>
            </w14:solidFill>
          </w14:textFill>
        </w:rPr>
      </w:pPr>
      <w:bookmarkStart w:id="16" w:name="_Toc14939"/>
      <w:r>
        <w:rPr>
          <w:rFonts w:hint="eastAsia" w:ascii="仿宋" w:hAnsi="仿宋" w:eastAsia="仿宋"/>
          <w:color w:val="000000" w:themeColor="text1"/>
          <w14:textFill>
            <w14:solidFill>
              <w14:schemeClr w14:val="tx1"/>
            </w14:solidFill>
          </w14:textFill>
        </w:rPr>
        <w:t>资格审查</w:t>
      </w:r>
      <w:bookmarkEnd w:id="16"/>
    </w:p>
    <w:tbl>
      <w:tblPr>
        <w:tblStyle w:val="69"/>
        <w:tblpPr w:leftFromText="180" w:rightFromText="180" w:vertAnchor="text" w:horzAnchor="page" w:tblpX="943" w:tblpY="222"/>
        <w:tblOverlap w:val="never"/>
        <w:tblW w:w="9929" w:type="dxa"/>
        <w:tblInd w:w="0" w:type="dxa"/>
        <w:tblLayout w:type="fixed"/>
        <w:tblCellMar>
          <w:top w:w="0" w:type="dxa"/>
          <w:left w:w="15" w:type="dxa"/>
          <w:bottom w:w="0" w:type="dxa"/>
          <w:right w:w="15" w:type="dxa"/>
        </w:tblCellMar>
      </w:tblPr>
      <w:tblGrid>
        <w:gridCol w:w="567"/>
        <w:gridCol w:w="6225"/>
        <w:gridCol w:w="1296"/>
        <w:gridCol w:w="873"/>
        <w:gridCol w:w="968"/>
      </w:tblGrid>
      <w:tr>
        <w:tblPrEx>
          <w:tblCellMar>
            <w:top w:w="0" w:type="dxa"/>
            <w:left w:w="15" w:type="dxa"/>
            <w:bottom w:w="0" w:type="dxa"/>
            <w:right w:w="15" w:type="dxa"/>
          </w:tblCellMar>
        </w:tblPrEx>
        <w:trPr>
          <w:trHeight w:val="366" w:hRule="atLeast"/>
        </w:trPr>
        <w:tc>
          <w:tcPr>
            <w:tcW w:w="567" w:type="dxa"/>
            <w:vMerge w:val="restart"/>
            <w:tcBorders>
              <w:top w:val="single" w:color="000000" w:sz="4" w:space="0"/>
              <w:left w:val="single" w:color="000000" w:sz="4" w:space="0"/>
              <w:bottom w:val="single" w:color="000000" w:sz="4" w:space="0"/>
              <w:right w:val="single" w:color="000000" w:sz="4" w:space="0"/>
            </w:tcBorders>
            <w:noWrap/>
            <w:vAlign w:val="center"/>
          </w:tcPr>
          <w:p>
            <w:pPr>
              <w:autoSpaceDN w:val="0"/>
              <w:ind w:left="105" w:hanging="105"/>
              <w:textAlignment w:val="center"/>
              <w:rPr>
                <w:rFonts w:ascii="仿宋" w:hAnsi="仿宋" w:eastAsia="仿宋" w:cs="宋体"/>
                <w:color w:val="000000" w:themeColor="text1"/>
                <w:szCs w:val="21"/>
                <w14:textFill>
                  <w14:solidFill>
                    <w14:schemeClr w14:val="tx1"/>
                  </w14:solidFill>
                </w14:textFill>
              </w:rPr>
            </w:pPr>
            <w:bookmarkStart w:id="17" w:name="_Toc15501"/>
            <w:r>
              <w:rPr>
                <w:rFonts w:hint="eastAsia" w:ascii="仿宋" w:hAnsi="仿宋" w:eastAsia="仿宋" w:cs="宋体"/>
                <w:color w:val="000000" w:themeColor="text1"/>
                <w:szCs w:val="21"/>
                <w14:textFill>
                  <w14:solidFill>
                    <w14:schemeClr w14:val="tx1"/>
                  </w14:solidFill>
                </w14:textFill>
              </w:rPr>
              <w:t>序号</w:t>
            </w:r>
          </w:p>
        </w:tc>
        <w:tc>
          <w:tcPr>
            <w:tcW w:w="6225" w:type="dxa"/>
            <w:vMerge w:val="restart"/>
            <w:tcBorders>
              <w:top w:val="single" w:color="000000" w:sz="4" w:space="0"/>
              <w:left w:val="single" w:color="000000" w:sz="4" w:space="0"/>
              <w:bottom w:val="single" w:color="000000" w:sz="4" w:space="0"/>
              <w:right w:val="nil"/>
            </w:tcBorders>
            <w:noWrap/>
            <w:vAlign w:val="center"/>
          </w:tcPr>
          <w:p>
            <w:pPr>
              <w:autoSpaceDN w:val="0"/>
              <w:ind w:left="105" w:hanging="105"/>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投标文件审查及响应性</w:t>
            </w:r>
            <w:r>
              <w:rPr>
                <w:rFonts w:hint="eastAsia" w:ascii="仿宋" w:hAnsi="仿宋" w:eastAsia="仿宋" w:cs="宋体"/>
                <w:color w:val="000000" w:themeColor="text1"/>
                <w:szCs w:val="21"/>
                <w14:textFill>
                  <w14:solidFill>
                    <w14:schemeClr w14:val="tx1"/>
                  </w14:solidFill>
                </w14:textFill>
              </w:rPr>
              <w:br w:type="textWrapping"/>
            </w:r>
            <w:r>
              <w:rPr>
                <w:rFonts w:hint="eastAsia" w:ascii="仿宋" w:hAnsi="仿宋" w:eastAsia="仿宋" w:cs="宋体"/>
                <w:color w:val="000000" w:themeColor="text1"/>
                <w:szCs w:val="21"/>
                <w14:textFill>
                  <w14:solidFill>
                    <w14:schemeClr w14:val="tx1"/>
                  </w14:solidFill>
                </w14:textFill>
              </w:rPr>
              <w:t>（评审结果为合格/不合格）</w:t>
            </w:r>
          </w:p>
        </w:tc>
        <w:tc>
          <w:tcPr>
            <w:tcW w:w="1296" w:type="dxa"/>
            <w:tcBorders>
              <w:top w:val="single" w:color="000000" w:sz="4" w:space="0"/>
              <w:left w:val="single" w:color="000000" w:sz="4" w:space="0"/>
              <w:bottom w:val="single" w:color="000000" w:sz="4" w:space="0"/>
              <w:right w:val="nil"/>
            </w:tcBorders>
            <w:noWrap/>
            <w:vAlign w:val="center"/>
          </w:tcPr>
          <w:p>
            <w:pPr>
              <w:autoSpaceDN w:val="0"/>
              <w:ind w:left="90" w:hanging="90"/>
              <w:jc w:val="center"/>
              <w:textAlignment w:val="center"/>
              <w:rPr>
                <w:rFonts w:ascii="仿宋" w:hAnsi="仿宋" w:eastAsia="仿宋"/>
                <w:color w:val="000000" w:themeColor="text1"/>
                <w:sz w:val="18"/>
                <w14:textFill>
                  <w14:solidFill>
                    <w14:schemeClr w14:val="tx1"/>
                  </w14:solidFill>
                </w14:textFill>
              </w:rPr>
            </w:pPr>
          </w:p>
        </w:tc>
        <w:tc>
          <w:tcPr>
            <w:tcW w:w="873" w:type="dxa"/>
            <w:tcBorders>
              <w:top w:val="single" w:color="000000" w:sz="4" w:space="0"/>
              <w:left w:val="single" w:color="000000" w:sz="4" w:space="0"/>
              <w:bottom w:val="single" w:color="000000" w:sz="4" w:space="0"/>
              <w:right w:val="nil"/>
            </w:tcBorders>
            <w:noWrap/>
            <w:vAlign w:val="center"/>
          </w:tcPr>
          <w:p>
            <w:pPr>
              <w:autoSpaceDN w:val="0"/>
              <w:ind w:left="90" w:hanging="90"/>
              <w:jc w:val="center"/>
              <w:textAlignment w:val="center"/>
              <w:rPr>
                <w:rFonts w:ascii="仿宋" w:hAnsi="仿宋" w:eastAsia="仿宋"/>
                <w:color w:val="000000" w:themeColor="text1"/>
                <w:sz w:val="18"/>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noWrap/>
            <w:vAlign w:val="center"/>
          </w:tcPr>
          <w:p>
            <w:pPr>
              <w:autoSpaceDN w:val="0"/>
              <w:ind w:left="90" w:hanging="90"/>
              <w:jc w:val="center"/>
              <w:textAlignment w:val="center"/>
              <w:rPr>
                <w:rFonts w:ascii="仿宋" w:hAnsi="仿宋" w:eastAsia="仿宋"/>
                <w:color w:val="000000" w:themeColor="text1"/>
                <w:sz w:val="18"/>
                <w14:textFill>
                  <w14:solidFill>
                    <w14:schemeClr w14:val="tx1"/>
                  </w14:solidFill>
                </w14:textFill>
              </w:rPr>
            </w:pPr>
          </w:p>
        </w:tc>
      </w:tr>
      <w:tr>
        <w:tblPrEx>
          <w:tblCellMar>
            <w:top w:w="0" w:type="dxa"/>
            <w:left w:w="15" w:type="dxa"/>
            <w:bottom w:w="0" w:type="dxa"/>
            <w:right w:w="15" w:type="dxa"/>
          </w:tblCellMar>
        </w:tblPrEx>
        <w:trPr>
          <w:trHeight w:val="374" w:hRule="atLeast"/>
        </w:trPr>
        <w:tc>
          <w:tcPr>
            <w:tcW w:w="567" w:type="dxa"/>
            <w:vMerge w:val="continue"/>
            <w:tcBorders>
              <w:top w:val="single" w:color="000000" w:sz="4" w:space="0"/>
              <w:left w:val="single" w:color="000000" w:sz="4" w:space="0"/>
              <w:bottom w:val="single" w:color="auto" w:sz="4" w:space="0"/>
              <w:right w:val="single" w:color="000000" w:sz="4" w:space="0"/>
            </w:tcBorders>
            <w:noWrap/>
            <w:vAlign w:val="center"/>
          </w:tcPr>
          <w:p>
            <w:pPr>
              <w:ind w:left="105" w:hanging="105"/>
              <w:rPr>
                <w:rFonts w:ascii="仿宋" w:hAnsi="仿宋" w:eastAsia="仿宋"/>
                <w:color w:val="000000" w:themeColor="text1"/>
                <w14:textFill>
                  <w14:solidFill>
                    <w14:schemeClr w14:val="tx1"/>
                  </w14:solidFill>
                </w14:textFill>
              </w:rPr>
            </w:pPr>
          </w:p>
        </w:tc>
        <w:tc>
          <w:tcPr>
            <w:tcW w:w="6225" w:type="dxa"/>
            <w:vMerge w:val="continue"/>
            <w:tcBorders>
              <w:top w:val="single" w:color="000000" w:sz="4" w:space="0"/>
              <w:left w:val="single" w:color="000000" w:sz="4" w:space="0"/>
              <w:bottom w:val="single" w:color="000000" w:sz="4" w:space="0"/>
              <w:right w:val="nil"/>
            </w:tcBorders>
            <w:noWrap/>
            <w:vAlign w:val="center"/>
          </w:tcPr>
          <w:p>
            <w:pPr>
              <w:ind w:left="105" w:hanging="105"/>
              <w:rPr>
                <w:rFonts w:ascii="仿宋" w:hAnsi="仿宋" w:eastAsia="仿宋"/>
                <w:color w:val="000000" w:themeColor="text1"/>
                <w14:textFill>
                  <w14:solidFill>
                    <w14:schemeClr w14:val="tx1"/>
                  </w14:solidFill>
                </w14:textFill>
              </w:rPr>
            </w:pPr>
          </w:p>
        </w:tc>
        <w:tc>
          <w:tcPr>
            <w:tcW w:w="1296" w:type="dxa"/>
            <w:tcBorders>
              <w:top w:val="single" w:color="000000" w:sz="4" w:space="0"/>
              <w:left w:val="single" w:color="000000" w:sz="4" w:space="0"/>
              <w:bottom w:val="single" w:color="000000" w:sz="4" w:space="0"/>
              <w:right w:val="nil"/>
            </w:tcBorders>
            <w:noWrap/>
            <w:vAlign w:val="center"/>
          </w:tcPr>
          <w:p>
            <w:pPr>
              <w:autoSpaceDN w:val="0"/>
              <w:ind w:left="105" w:hanging="105"/>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是否合格</w:t>
            </w:r>
          </w:p>
        </w:tc>
        <w:tc>
          <w:tcPr>
            <w:tcW w:w="873" w:type="dxa"/>
            <w:tcBorders>
              <w:top w:val="single" w:color="000000" w:sz="4" w:space="0"/>
              <w:left w:val="single" w:color="000000" w:sz="4" w:space="0"/>
              <w:bottom w:val="single" w:color="000000" w:sz="4" w:space="0"/>
              <w:right w:val="nil"/>
            </w:tcBorders>
            <w:noWrap/>
            <w:vAlign w:val="center"/>
          </w:tcPr>
          <w:p>
            <w:pPr>
              <w:autoSpaceDN w:val="0"/>
              <w:ind w:left="105" w:hanging="105"/>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是否合格</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autoSpaceDN w:val="0"/>
              <w:ind w:left="105" w:hanging="105"/>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是否合格</w:t>
            </w:r>
          </w:p>
        </w:tc>
      </w:tr>
      <w:tr>
        <w:tblPrEx>
          <w:tblCellMar>
            <w:top w:w="0" w:type="dxa"/>
            <w:left w:w="15" w:type="dxa"/>
            <w:bottom w:w="0" w:type="dxa"/>
            <w:right w:w="15" w:type="dxa"/>
          </w:tblCellMar>
        </w:tblPrEx>
        <w:trPr>
          <w:trHeight w:val="396" w:hRule="atLeast"/>
        </w:trPr>
        <w:tc>
          <w:tcPr>
            <w:tcW w:w="567" w:type="dxa"/>
            <w:vMerge w:val="restart"/>
            <w:tcBorders>
              <w:top w:val="single" w:color="auto" w:sz="4" w:space="0"/>
              <w:left w:val="single" w:color="auto" w:sz="4" w:space="0"/>
              <w:bottom w:val="single" w:color="auto" w:sz="4" w:space="0"/>
              <w:right w:val="single" w:color="auto" w:sz="4" w:space="0"/>
            </w:tcBorders>
            <w:noWrap/>
            <w:vAlign w:val="center"/>
          </w:tcPr>
          <w:p>
            <w:pPr>
              <w:autoSpaceDN w:val="0"/>
              <w:ind w:left="105" w:hanging="105"/>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1</w:t>
            </w:r>
          </w:p>
        </w:tc>
        <w:tc>
          <w:tcPr>
            <w:tcW w:w="6225" w:type="dxa"/>
            <w:tcBorders>
              <w:top w:val="single" w:color="000000" w:sz="4" w:space="0"/>
              <w:left w:val="single" w:color="auto" w:sz="4" w:space="0"/>
              <w:bottom w:val="single" w:color="000000" w:sz="4" w:space="0"/>
              <w:right w:val="nil"/>
            </w:tcBorders>
            <w:noWrap/>
            <w:vAlign w:val="center"/>
          </w:tcPr>
          <w:p>
            <w:pPr>
              <w:spacing w:line="400" w:lineRule="exact"/>
              <w:ind w:left="103" w:hanging="103"/>
              <w:rPr>
                <w:rFonts w:ascii="仿宋" w:hAnsi="仿宋" w:eastAsia="仿宋" w:cs="宋体"/>
                <w:color w:val="000000" w:themeColor="text1"/>
                <w:spacing w:val="-2"/>
                <w:szCs w:val="21"/>
                <w14:textFill>
                  <w14:solidFill>
                    <w14:schemeClr w14:val="tx1"/>
                  </w14:solidFill>
                </w14:textFill>
              </w:rPr>
            </w:pPr>
            <w:r>
              <w:rPr>
                <w:rFonts w:hint="eastAsia" w:ascii="仿宋" w:hAnsi="仿宋" w:eastAsia="仿宋" w:cs="宋体"/>
                <w:color w:val="000000" w:themeColor="text1"/>
                <w:spacing w:val="-2"/>
                <w:szCs w:val="21"/>
                <w14:textFill>
                  <w14:solidFill>
                    <w14:schemeClr w14:val="tx1"/>
                  </w14:solidFill>
                </w14:textFill>
              </w:rPr>
              <w:t>符合《政府采购法》第二十二条规定的条件</w:t>
            </w:r>
          </w:p>
          <w:p>
            <w:pPr>
              <w:spacing w:line="400" w:lineRule="exact"/>
              <w:ind w:left="103" w:hanging="103"/>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pacing w:val="-2"/>
                <w:szCs w:val="21"/>
                <w14:textFill>
                  <w14:solidFill>
                    <w14:schemeClr w14:val="tx1"/>
                  </w14:solidFill>
                </w14:textFill>
              </w:rPr>
              <w:t>（一）具有独立承担民事责任的能力；</w:t>
            </w:r>
          </w:p>
        </w:tc>
        <w:tc>
          <w:tcPr>
            <w:tcW w:w="1296" w:type="dxa"/>
            <w:tcBorders>
              <w:top w:val="single" w:color="000000" w:sz="4" w:space="0"/>
              <w:left w:val="single" w:color="000000" w:sz="4" w:space="0"/>
              <w:bottom w:val="single" w:color="000000" w:sz="4" w:space="0"/>
              <w:right w:val="nil"/>
            </w:tcBorders>
            <w:noWrap/>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873" w:type="dxa"/>
            <w:tcBorders>
              <w:top w:val="single" w:color="000000" w:sz="4" w:space="0"/>
              <w:left w:val="single" w:color="000000" w:sz="4" w:space="0"/>
              <w:bottom w:val="single" w:color="000000" w:sz="4" w:space="0"/>
              <w:right w:val="nil"/>
            </w:tcBorders>
            <w:noWrap/>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noWrap/>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r>
      <w:tr>
        <w:tblPrEx>
          <w:tblCellMar>
            <w:top w:w="0" w:type="dxa"/>
            <w:left w:w="15" w:type="dxa"/>
            <w:bottom w:w="0" w:type="dxa"/>
            <w:right w:w="15" w:type="dxa"/>
          </w:tblCellMar>
        </w:tblPrEx>
        <w:trPr>
          <w:trHeight w:val="410" w:hRule="atLeast"/>
        </w:trPr>
        <w:tc>
          <w:tcPr>
            <w:tcW w:w="567" w:type="dxa"/>
            <w:vMerge w:val="continue"/>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olor w:val="000000" w:themeColor="text1"/>
                <w14:textFill>
                  <w14:solidFill>
                    <w14:schemeClr w14:val="tx1"/>
                  </w14:solidFill>
                </w14:textFill>
              </w:rPr>
            </w:pPr>
          </w:p>
        </w:tc>
        <w:tc>
          <w:tcPr>
            <w:tcW w:w="6225" w:type="dxa"/>
            <w:tcBorders>
              <w:top w:val="single" w:color="000000" w:sz="4" w:space="0"/>
              <w:left w:val="single" w:color="auto" w:sz="4" w:space="0"/>
              <w:bottom w:val="single" w:color="000000" w:sz="4" w:space="0"/>
              <w:right w:val="nil"/>
            </w:tcBorders>
            <w:noWrap/>
            <w:vAlign w:val="center"/>
          </w:tcPr>
          <w:p>
            <w:pPr>
              <w:spacing w:line="400" w:lineRule="exact"/>
              <w:ind w:left="103" w:hanging="103"/>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pacing w:val="-2"/>
                <w:szCs w:val="21"/>
                <w14:textFill>
                  <w14:solidFill>
                    <w14:schemeClr w14:val="tx1"/>
                  </w14:solidFill>
                </w14:textFill>
              </w:rPr>
              <w:t>（二）具有良好的商业信誉和健全的</w:t>
            </w:r>
            <w:r>
              <w:fldChar w:fldCharType="begin"/>
            </w:r>
            <w:r>
              <w:instrText xml:space="preserve"> HYPERLINK "https://www.baidu.com/s?wd=财务会计制度&amp;tn=SE_PcZhidaonwhc_ngpagmjz&amp;rsv_dl=gh_pc_zhidao" </w:instrText>
            </w:r>
            <w:r>
              <w:fldChar w:fldCharType="separate"/>
            </w:r>
            <w:r>
              <w:rPr>
                <w:rFonts w:hint="eastAsia" w:ascii="仿宋" w:hAnsi="仿宋" w:eastAsia="仿宋" w:cs="宋体"/>
                <w:color w:val="000000" w:themeColor="text1"/>
                <w:spacing w:val="-2"/>
                <w:szCs w:val="21"/>
                <w14:textFill>
                  <w14:solidFill>
                    <w14:schemeClr w14:val="tx1"/>
                  </w14:solidFill>
                </w14:textFill>
              </w:rPr>
              <w:t>财务会计制度</w:t>
            </w:r>
            <w:r>
              <w:rPr>
                <w:rFonts w:hint="eastAsia" w:ascii="仿宋" w:hAnsi="仿宋" w:eastAsia="仿宋" w:cs="宋体"/>
                <w:color w:val="000000" w:themeColor="text1"/>
                <w:spacing w:val="-2"/>
                <w:szCs w:val="21"/>
                <w14:textFill>
                  <w14:solidFill>
                    <w14:schemeClr w14:val="tx1"/>
                  </w14:solidFill>
                </w14:textFill>
              </w:rPr>
              <w:fldChar w:fldCharType="end"/>
            </w:r>
            <w:r>
              <w:rPr>
                <w:rFonts w:hint="eastAsia" w:ascii="仿宋" w:hAnsi="仿宋" w:eastAsia="仿宋" w:cs="宋体"/>
                <w:color w:val="000000" w:themeColor="text1"/>
                <w:spacing w:val="-2"/>
                <w:szCs w:val="21"/>
                <w14:textFill>
                  <w14:solidFill>
                    <w14:schemeClr w14:val="tx1"/>
                  </w14:solidFill>
                </w14:textFill>
              </w:rPr>
              <w:t>；</w:t>
            </w:r>
          </w:p>
        </w:tc>
        <w:tc>
          <w:tcPr>
            <w:tcW w:w="1296" w:type="dxa"/>
            <w:tcBorders>
              <w:top w:val="single" w:color="000000" w:sz="4" w:space="0"/>
              <w:left w:val="single" w:color="000000" w:sz="4" w:space="0"/>
              <w:bottom w:val="single" w:color="000000" w:sz="4" w:space="0"/>
              <w:right w:val="nil"/>
            </w:tcBorders>
            <w:noWrap/>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873" w:type="dxa"/>
            <w:tcBorders>
              <w:top w:val="single" w:color="000000" w:sz="4" w:space="0"/>
              <w:left w:val="single" w:color="000000" w:sz="4" w:space="0"/>
              <w:bottom w:val="single" w:color="000000" w:sz="4" w:space="0"/>
              <w:right w:val="nil"/>
            </w:tcBorders>
            <w:noWrap/>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noWrap/>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r>
      <w:tr>
        <w:tblPrEx>
          <w:tblCellMar>
            <w:top w:w="0" w:type="dxa"/>
            <w:left w:w="15" w:type="dxa"/>
            <w:bottom w:w="0" w:type="dxa"/>
            <w:right w:w="15" w:type="dxa"/>
          </w:tblCellMar>
        </w:tblPrEx>
        <w:trPr>
          <w:trHeight w:val="505" w:hRule="atLeast"/>
        </w:trPr>
        <w:tc>
          <w:tcPr>
            <w:tcW w:w="567" w:type="dxa"/>
            <w:vMerge w:val="continue"/>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olor w:val="000000" w:themeColor="text1"/>
                <w14:textFill>
                  <w14:solidFill>
                    <w14:schemeClr w14:val="tx1"/>
                  </w14:solidFill>
                </w14:textFill>
              </w:rPr>
            </w:pPr>
          </w:p>
        </w:tc>
        <w:tc>
          <w:tcPr>
            <w:tcW w:w="6225" w:type="dxa"/>
            <w:tcBorders>
              <w:top w:val="single" w:color="000000" w:sz="4" w:space="0"/>
              <w:left w:val="single" w:color="auto" w:sz="4" w:space="0"/>
              <w:bottom w:val="single" w:color="000000" w:sz="4" w:space="0"/>
              <w:right w:val="nil"/>
            </w:tcBorders>
            <w:noWrap/>
            <w:vAlign w:val="center"/>
          </w:tcPr>
          <w:p>
            <w:pPr>
              <w:spacing w:line="400" w:lineRule="exact"/>
              <w:ind w:left="103" w:hanging="103"/>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pacing w:val="-2"/>
                <w:szCs w:val="21"/>
                <w14:textFill>
                  <w14:solidFill>
                    <w14:schemeClr w14:val="tx1"/>
                  </w14:solidFill>
                </w14:textFill>
              </w:rPr>
              <w:t>（三）具有履行合同所必需的设备和专业技术能力；</w:t>
            </w:r>
          </w:p>
        </w:tc>
        <w:tc>
          <w:tcPr>
            <w:tcW w:w="1296" w:type="dxa"/>
            <w:tcBorders>
              <w:top w:val="single" w:color="000000" w:sz="4" w:space="0"/>
              <w:left w:val="single" w:color="000000" w:sz="4" w:space="0"/>
              <w:bottom w:val="single" w:color="000000" w:sz="4" w:space="0"/>
              <w:right w:val="nil"/>
            </w:tcBorders>
            <w:noWrap/>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873" w:type="dxa"/>
            <w:tcBorders>
              <w:top w:val="single" w:color="000000" w:sz="4" w:space="0"/>
              <w:left w:val="single" w:color="000000" w:sz="4" w:space="0"/>
              <w:bottom w:val="single" w:color="000000" w:sz="4" w:space="0"/>
              <w:right w:val="nil"/>
            </w:tcBorders>
            <w:noWrap/>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noWrap/>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r>
      <w:tr>
        <w:tblPrEx>
          <w:tblCellMar>
            <w:top w:w="0" w:type="dxa"/>
            <w:left w:w="15" w:type="dxa"/>
            <w:bottom w:w="0" w:type="dxa"/>
            <w:right w:w="15" w:type="dxa"/>
          </w:tblCellMar>
        </w:tblPrEx>
        <w:trPr>
          <w:trHeight w:val="451" w:hRule="atLeast"/>
        </w:trPr>
        <w:tc>
          <w:tcPr>
            <w:tcW w:w="567" w:type="dxa"/>
            <w:vMerge w:val="continue"/>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olor w:val="000000" w:themeColor="text1"/>
                <w14:textFill>
                  <w14:solidFill>
                    <w14:schemeClr w14:val="tx1"/>
                  </w14:solidFill>
                </w14:textFill>
              </w:rPr>
            </w:pPr>
          </w:p>
        </w:tc>
        <w:tc>
          <w:tcPr>
            <w:tcW w:w="6225" w:type="dxa"/>
            <w:tcBorders>
              <w:top w:val="single" w:color="000000" w:sz="4" w:space="0"/>
              <w:left w:val="single" w:color="auto" w:sz="4" w:space="0"/>
              <w:bottom w:val="single" w:color="000000" w:sz="4" w:space="0"/>
              <w:right w:val="nil"/>
            </w:tcBorders>
            <w:noWrap/>
            <w:vAlign w:val="center"/>
          </w:tcPr>
          <w:p>
            <w:pPr>
              <w:spacing w:line="400" w:lineRule="exact"/>
              <w:ind w:left="103" w:hanging="103"/>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pacing w:val="-2"/>
                <w:szCs w:val="21"/>
                <w14:textFill>
                  <w14:solidFill>
                    <w14:schemeClr w14:val="tx1"/>
                  </w14:solidFill>
                </w14:textFill>
              </w:rPr>
              <w:t>（四）有依法缴纳税收和</w:t>
            </w:r>
            <w:r>
              <w:fldChar w:fldCharType="begin"/>
            </w:r>
            <w:r>
              <w:instrText xml:space="preserve"> HYPERLINK "https://www.baidu.com/s?wd=社会保障资金&amp;tn=SE_PcZhidaonwhc_ngpagmjz&amp;rsv_dl=gh_pc_zhidao" </w:instrText>
            </w:r>
            <w:r>
              <w:fldChar w:fldCharType="separate"/>
            </w:r>
            <w:r>
              <w:rPr>
                <w:rFonts w:hint="eastAsia" w:ascii="仿宋" w:hAnsi="仿宋" w:eastAsia="仿宋" w:cs="宋体"/>
                <w:color w:val="000000" w:themeColor="text1"/>
                <w:spacing w:val="-2"/>
                <w:szCs w:val="21"/>
                <w14:textFill>
                  <w14:solidFill>
                    <w14:schemeClr w14:val="tx1"/>
                  </w14:solidFill>
                </w14:textFill>
              </w:rPr>
              <w:t>社会保障资金</w:t>
            </w:r>
            <w:r>
              <w:rPr>
                <w:rFonts w:hint="eastAsia" w:ascii="仿宋" w:hAnsi="仿宋" w:eastAsia="仿宋" w:cs="宋体"/>
                <w:color w:val="000000" w:themeColor="text1"/>
                <w:spacing w:val="-2"/>
                <w:szCs w:val="21"/>
                <w14:textFill>
                  <w14:solidFill>
                    <w14:schemeClr w14:val="tx1"/>
                  </w14:solidFill>
                </w14:textFill>
              </w:rPr>
              <w:fldChar w:fldCharType="end"/>
            </w:r>
            <w:r>
              <w:rPr>
                <w:rFonts w:hint="eastAsia" w:ascii="仿宋" w:hAnsi="仿宋" w:eastAsia="仿宋" w:cs="宋体"/>
                <w:color w:val="000000" w:themeColor="text1"/>
                <w:spacing w:val="-2"/>
                <w:szCs w:val="21"/>
                <w14:textFill>
                  <w14:solidFill>
                    <w14:schemeClr w14:val="tx1"/>
                  </w14:solidFill>
                </w14:textFill>
              </w:rPr>
              <w:t>的良好记录；</w:t>
            </w:r>
          </w:p>
        </w:tc>
        <w:tc>
          <w:tcPr>
            <w:tcW w:w="1296" w:type="dxa"/>
            <w:tcBorders>
              <w:top w:val="single" w:color="000000" w:sz="4" w:space="0"/>
              <w:left w:val="single" w:color="000000" w:sz="4" w:space="0"/>
              <w:bottom w:val="single" w:color="000000" w:sz="4" w:space="0"/>
              <w:right w:val="nil"/>
            </w:tcBorders>
            <w:noWrap/>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873" w:type="dxa"/>
            <w:tcBorders>
              <w:top w:val="single" w:color="000000" w:sz="4" w:space="0"/>
              <w:left w:val="single" w:color="000000" w:sz="4" w:space="0"/>
              <w:bottom w:val="single" w:color="000000" w:sz="4" w:space="0"/>
              <w:right w:val="nil"/>
            </w:tcBorders>
            <w:noWrap/>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noWrap/>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r>
      <w:tr>
        <w:tblPrEx>
          <w:tblCellMar>
            <w:top w:w="0" w:type="dxa"/>
            <w:left w:w="15" w:type="dxa"/>
            <w:bottom w:w="0" w:type="dxa"/>
            <w:right w:w="15" w:type="dxa"/>
          </w:tblCellMar>
        </w:tblPrEx>
        <w:trPr>
          <w:trHeight w:val="90" w:hRule="atLeast"/>
        </w:trPr>
        <w:tc>
          <w:tcPr>
            <w:tcW w:w="567" w:type="dxa"/>
            <w:vMerge w:val="continue"/>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olor w:val="000000" w:themeColor="text1"/>
                <w14:textFill>
                  <w14:solidFill>
                    <w14:schemeClr w14:val="tx1"/>
                  </w14:solidFill>
                </w14:textFill>
              </w:rPr>
            </w:pPr>
          </w:p>
        </w:tc>
        <w:tc>
          <w:tcPr>
            <w:tcW w:w="6225" w:type="dxa"/>
            <w:tcBorders>
              <w:top w:val="single" w:color="000000" w:sz="4" w:space="0"/>
              <w:left w:val="single" w:color="auto" w:sz="4" w:space="0"/>
              <w:bottom w:val="single" w:color="000000" w:sz="4" w:space="0"/>
              <w:right w:val="nil"/>
            </w:tcBorders>
            <w:noWrap/>
            <w:vAlign w:val="center"/>
          </w:tcPr>
          <w:p>
            <w:pPr>
              <w:spacing w:line="400" w:lineRule="exact"/>
              <w:ind w:left="103" w:hanging="103"/>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pacing w:val="-2"/>
                <w:szCs w:val="21"/>
                <w14:textFill>
                  <w14:solidFill>
                    <w14:schemeClr w14:val="tx1"/>
                  </w14:solidFill>
                </w14:textFill>
              </w:rPr>
              <w:t>（五）参加政府采购活动前三年内，在经营活动中没有重大违法记录；</w:t>
            </w:r>
          </w:p>
        </w:tc>
        <w:tc>
          <w:tcPr>
            <w:tcW w:w="1296" w:type="dxa"/>
            <w:tcBorders>
              <w:top w:val="single" w:color="000000" w:sz="4" w:space="0"/>
              <w:left w:val="single" w:color="000000" w:sz="4" w:space="0"/>
              <w:bottom w:val="single" w:color="000000" w:sz="4" w:space="0"/>
              <w:right w:val="nil"/>
            </w:tcBorders>
            <w:noWrap/>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873" w:type="dxa"/>
            <w:tcBorders>
              <w:top w:val="single" w:color="000000" w:sz="4" w:space="0"/>
              <w:left w:val="single" w:color="000000" w:sz="4" w:space="0"/>
              <w:bottom w:val="single" w:color="000000" w:sz="4" w:space="0"/>
              <w:right w:val="nil"/>
            </w:tcBorders>
            <w:noWrap/>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noWrap/>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r>
      <w:tr>
        <w:tblPrEx>
          <w:tblCellMar>
            <w:top w:w="0" w:type="dxa"/>
            <w:left w:w="15" w:type="dxa"/>
            <w:bottom w:w="0" w:type="dxa"/>
            <w:right w:w="15" w:type="dxa"/>
          </w:tblCellMar>
        </w:tblPrEx>
        <w:trPr>
          <w:trHeight w:val="440" w:hRule="atLeast"/>
        </w:trPr>
        <w:tc>
          <w:tcPr>
            <w:tcW w:w="567" w:type="dxa"/>
            <w:vMerge w:val="continue"/>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olor w:val="000000" w:themeColor="text1"/>
                <w14:textFill>
                  <w14:solidFill>
                    <w14:schemeClr w14:val="tx1"/>
                  </w14:solidFill>
                </w14:textFill>
              </w:rPr>
            </w:pPr>
          </w:p>
        </w:tc>
        <w:tc>
          <w:tcPr>
            <w:tcW w:w="6225" w:type="dxa"/>
            <w:tcBorders>
              <w:top w:val="single" w:color="000000" w:sz="4" w:space="0"/>
              <w:left w:val="single" w:color="auto" w:sz="4" w:space="0"/>
              <w:bottom w:val="single" w:color="000000" w:sz="4" w:space="0"/>
              <w:right w:val="nil"/>
            </w:tcBorders>
            <w:noWrap/>
            <w:vAlign w:val="center"/>
          </w:tcPr>
          <w:p>
            <w:pPr>
              <w:spacing w:line="400" w:lineRule="exact"/>
              <w:ind w:left="103" w:hanging="103"/>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pacing w:val="-2"/>
                <w:szCs w:val="21"/>
                <w14:textFill>
                  <w14:solidFill>
                    <w14:schemeClr w14:val="tx1"/>
                  </w14:solidFill>
                </w14:textFill>
              </w:rPr>
              <w:t>（六）法律、行政法规规定的其他条件。</w:t>
            </w:r>
          </w:p>
        </w:tc>
        <w:tc>
          <w:tcPr>
            <w:tcW w:w="1296" w:type="dxa"/>
            <w:tcBorders>
              <w:top w:val="single" w:color="000000" w:sz="4" w:space="0"/>
              <w:left w:val="single" w:color="000000" w:sz="4" w:space="0"/>
              <w:bottom w:val="single" w:color="000000" w:sz="4" w:space="0"/>
              <w:right w:val="nil"/>
            </w:tcBorders>
            <w:noWrap/>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873" w:type="dxa"/>
            <w:tcBorders>
              <w:top w:val="single" w:color="000000" w:sz="4" w:space="0"/>
              <w:left w:val="single" w:color="000000" w:sz="4" w:space="0"/>
              <w:bottom w:val="single" w:color="000000" w:sz="4" w:space="0"/>
              <w:right w:val="nil"/>
            </w:tcBorders>
            <w:noWrap/>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noWrap/>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r>
      <w:tr>
        <w:tblPrEx>
          <w:tblCellMar>
            <w:top w:w="0" w:type="dxa"/>
            <w:left w:w="15" w:type="dxa"/>
            <w:bottom w:w="0" w:type="dxa"/>
            <w:right w:w="15" w:type="dxa"/>
          </w:tblCellMar>
        </w:tblPrEx>
        <w:trPr>
          <w:trHeight w:val="90" w:hRule="atLeast"/>
        </w:trPr>
        <w:tc>
          <w:tcPr>
            <w:tcW w:w="567" w:type="dxa"/>
            <w:tcBorders>
              <w:top w:val="single" w:color="auto" w:sz="4" w:space="0"/>
              <w:left w:val="single" w:color="auto" w:sz="4" w:space="0"/>
              <w:bottom w:val="single" w:color="auto" w:sz="4" w:space="0"/>
              <w:right w:val="single" w:color="auto" w:sz="4" w:space="0"/>
            </w:tcBorders>
            <w:noWrap/>
            <w:vAlign w:val="center"/>
          </w:tcPr>
          <w:p>
            <w:pPr>
              <w:autoSpaceDN w:val="0"/>
              <w:ind w:left="105" w:hanging="105"/>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2</w:t>
            </w:r>
          </w:p>
        </w:tc>
        <w:tc>
          <w:tcPr>
            <w:tcW w:w="6225" w:type="dxa"/>
            <w:tcBorders>
              <w:top w:val="single" w:color="000000" w:sz="4" w:space="0"/>
              <w:left w:val="single" w:color="auto" w:sz="4" w:space="0"/>
              <w:bottom w:val="single" w:color="000000" w:sz="4" w:space="0"/>
              <w:right w:val="nil"/>
            </w:tcBorders>
            <w:noWrap/>
            <w:vAlign w:val="center"/>
          </w:tcPr>
          <w:p>
            <w:pPr>
              <w:spacing w:line="400" w:lineRule="exact"/>
              <w:ind w:left="105" w:hanging="105"/>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是否提供满足本次招标经营范围的企业三证合一营业执照</w:t>
            </w:r>
          </w:p>
        </w:tc>
        <w:tc>
          <w:tcPr>
            <w:tcW w:w="1296" w:type="dxa"/>
            <w:tcBorders>
              <w:top w:val="single" w:color="000000" w:sz="4" w:space="0"/>
              <w:left w:val="single" w:color="000000" w:sz="4" w:space="0"/>
              <w:bottom w:val="single" w:color="000000" w:sz="4" w:space="0"/>
              <w:right w:val="nil"/>
            </w:tcBorders>
            <w:noWrap/>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873" w:type="dxa"/>
            <w:tcBorders>
              <w:top w:val="single" w:color="000000" w:sz="4" w:space="0"/>
              <w:left w:val="single" w:color="000000" w:sz="4" w:space="0"/>
              <w:bottom w:val="single" w:color="000000" w:sz="4" w:space="0"/>
              <w:right w:val="nil"/>
            </w:tcBorders>
            <w:noWrap/>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noWrap/>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r>
      <w:tr>
        <w:tblPrEx>
          <w:tblCellMar>
            <w:top w:w="0" w:type="dxa"/>
            <w:left w:w="15" w:type="dxa"/>
            <w:bottom w:w="0" w:type="dxa"/>
            <w:right w:w="15" w:type="dxa"/>
          </w:tblCellMar>
        </w:tblPrEx>
        <w:trPr>
          <w:trHeight w:val="90" w:hRule="atLeast"/>
        </w:trPr>
        <w:tc>
          <w:tcPr>
            <w:tcW w:w="567" w:type="dxa"/>
            <w:tcBorders>
              <w:top w:val="single" w:color="auto" w:sz="4" w:space="0"/>
              <w:left w:val="single" w:color="auto" w:sz="4" w:space="0"/>
              <w:bottom w:val="single" w:color="auto" w:sz="4" w:space="0"/>
              <w:right w:val="single" w:color="auto" w:sz="4" w:space="0"/>
            </w:tcBorders>
            <w:noWrap/>
            <w:vAlign w:val="center"/>
          </w:tcPr>
          <w:p>
            <w:pPr>
              <w:autoSpaceDN w:val="0"/>
              <w:ind w:left="105" w:hanging="105"/>
              <w:jc w:val="center"/>
              <w:textAlignment w:val="center"/>
              <w:rPr>
                <w:rFonts w:hint="eastAsia" w:ascii="仿宋" w:hAnsi="仿宋" w:eastAsia="仿宋" w:cs="宋体"/>
                <w:color w:val="000000" w:themeColor="text1"/>
                <w:szCs w:val="21"/>
                <w:lang w:val="en-US" w:eastAsia="zh-CN"/>
                <w14:textFill>
                  <w14:solidFill>
                    <w14:schemeClr w14:val="tx1"/>
                  </w14:solidFill>
                </w14:textFill>
              </w:rPr>
            </w:pPr>
            <w:r>
              <w:rPr>
                <w:rFonts w:hint="eastAsia" w:ascii="仿宋" w:hAnsi="仿宋" w:eastAsia="仿宋" w:cs="宋体"/>
                <w:color w:val="000000" w:themeColor="text1"/>
                <w:szCs w:val="21"/>
                <w:lang w:val="en-US" w:eastAsia="zh-CN"/>
                <w14:textFill>
                  <w14:solidFill>
                    <w14:schemeClr w14:val="tx1"/>
                  </w14:solidFill>
                </w14:textFill>
              </w:rPr>
              <w:t>3</w:t>
            </w:r>
          </w:p>
        </w:tc>
        <w:tc>
          <w:tcPr>
            <w:tcW w:w="6225" w:type="dxa"/>
            <w:tcBorders>
              <w:top w:val="single" w:color="000000" w:sz="4" w:space="0"/>
              <w:left w:val="single" w:color="auto" w:sz="4" w:space="0"/>
              <w:bottom w:val="single" w:color="000000" w:sz="4" w:space="0"/>
              <w:right w:val="nil"/>
            </w:tcBorders>
            <w:noWrap/>
            <w:vAlign w:val="center"/>
          </w:tcPr>
          <w:p>
            <w:pPr>
              <w:spacing w:line="400" w:lineRule="exact"/>
              <w:ind w:left="105" w:hanging="105"/>
              <w:rPr>
                <w:rFonts w:hint="eastAsia"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主要产品的性能、特点等描述。必须符合招标人的技术要求</w:t>
            </w:r>
          </w:p>
        </w:tc>
        <w:tc>
          <w:tcPr>
            <w:tcW w:w="1296" w:type="dxa"/>
            <w:tcBorders>
              <w:top w:val="single" w:color="000000" w:sz="4" w:space="0"/>
              <w:left w:val="single" w:color="000000" w:sz="4" w:space="0"/>
              <w:bottom w:val="single" w:color="000000" w:sz="4" w:space="0"/>
              <w:right w:val="nil"/>
            </w:tcBorders>
            <w:noWrap/>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873" w:type="dxa"/>
            <w:tcBorders>
              <w:top w:val="single" w:color="000000" w:sz="4" w:space="0"/>
              <w:left w:val="single" w:color="000000" w:sz="4" w:space="0"/>
              <w:bottom w:val="single" w:color="000000" w:sz="4" w:space="0"/>
              <w:right w:val="nil"/>
            </w:tcBorders>
            <w:noWrap/>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noWrap/>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r>
      <w:tr>
        <w:tblPrEx>
          <w:tblCellMar>
            <w:top w:w="0" w:type="dxa"/>
            <w:left w:w="15" w:type="dxa"/>
            <w:bottom w:w="0" w:type="dxa"/>
            <w:right w:w="15" w:type="dxa"/>
          </w:tblCellMar>
        </w:tblPrEx>
        <w:trPr>
          <w:trHeight w:val="90" w:hRule="atLeast"/>
        </w:trPr>
        <w:tc>
          <w:tcPr>
            <w:tcW w:w="567" w:type="dxa"/>
            <w:tcBorders>
              <w:top w:val="single" w:color="auto" w:sz="4" w:space="0"/>
              <w:left w:val="single" w:color="auto" w:sz="4" w:space="0"/>
              <w:bottom w:val="single" w:color="auto" w:sz="4" w:space="0"/>
              <w:right w:val="single" w:color="auto" w:sz="4" w:space="0"/>
            </w:tcBorders>
            <w:noWrap/>
            <w:vAlign w:val="center"/>
          </w:tcPr>
          <w:p>
            <w:pPr>
              <w:autoSpaceDN w:val="0"/>
              <w:ind w:left="105" w:hanging="105"/>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4</w:t>
            </w:r>
          </w:p>
        </w:tc>
        <w:tc>
          <w:tcPr>
            <w:tcW w:w="6225" w:type="dxa"/>
            <w:tcBorders>
              <w:top w:val="single" w:color="000000" w:sz="4" w:space="0"/>
              <w:left w:val="single" w:color="auto" w:sz="4" w:space="0"/>
              <w:bottom w:val="single" w:color="000000" w:sz="4" w:space="0"/>
              <w:right w:val="nil"/>
            </w:tcBorders>
            <w:noWrap/>
            <w:vAlign w:val="center"/>
          </w:tcPr>
          <w:p>
            <w:pPr>
              <w:spacing w:line="400" w:lineRule="exact"/>
              <w:ind w:left="105" w:hanging="105"/>
              <w:rPr>
                <w:rFonts w:ascii="仿宋" w:hAnsi="仿宋" w:eastAsia="仿宋" w:cs="宋体"/>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是否</w:t>
            </w:r>
            <w:r>
              <w:rPr>
                <w:rFonts w:hint="eastAsia" w:ascii="仿宋" w:hAnsi="仿宋" w:eastAsia="仿宋" w:cs="宋体"/>
                <w:color w:val="000000" w:themeColor="text1"/>
                <w:szCs w:val="21"/>
                <w14:textFill>
                  <w14:solidFill>
                    <w14:schemeClr w14:val="tx1"/>
                  </w14:solidFill>
                </w14:textFill>
              </w:rPr>
              <w:t>提供</w:t>
            </w:r>
            <w:r>
              <w:rPr>
                <w:rFonts w:ascii="仿宋" w:hAnsi="仿宋" w:eastAsia="仿宋" w:cs="宋体"/>
                <w:color w:val="000000" w:themeColor="text1"/>
                <w:szCs w:val="21"/>
                <w14:textFill>
                  <w14:solidFill>
                    <w14:schemeClr w14:val="tx1"/>
                  </w14:solidFill>
                </w14:textFill>
              </w:rPr>
              <w:t>法人</w:t>
            </w:r>
            <w:r>
              <w:rPr>
                <w:rFonts w:hint="eastAsia" w:ascii="仿宋" w:hAnsi="仿宋" w:eastAsia="仿宋" w:cs="宋体"/>
                <w:color w:val="000000" w:themeColor="text1"/>
                <w:szCs w:val="21"/>
                <w14:textFill>
                  <w14:solidFill>
                    <w14:schemeClr w14:val="tx1"/>
                  </w14:solidFill>
                </w14:textFill>
              </w:rPr>
              <w:t>委托书或法人证明书</w:t>
            </w:r>
          </w:p>
        </w:tc>
        <w:tc>
          <w:tcPr>
            <w:tcW w:w="1296" w:type="dxa"/>
            <w:tcBorders>
              <w:top w:val="single" w:color="000000" w:sz="4" w:space="0"/>
              <w:left w:val="single" w:color="000000" w:sz="4" w:space="0"/>
              <w:bottom w:val="single" w:color="000000" w:sz="4" w:space="0"/>
              <w:right w:val="nil"/>
            </w:tcBorders>
            <w:noWrap/>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873" w:type="dxa"/>
            <w:tcBorders>
              <w:top w:val="single" w:color="000000" w:sz="4" w:space="0"/>
              <w:left w:val="single" w:color="000000" w:sz="4" w:space="0"/>
              <w:bottom w:val="single" w:color="000000" w:sz="4" w:space="0"/>
              <w:right w:val="nil"/>
            </w:tcBorders>
            <w:noWrap/>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noWrap/>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r>
      <w:tr>
        <w:tblPrEx>
          <w:tblCellMar>
            <w:top w:w="0" w:type="dxa"/>
            <w:left w:w="15" w:type="dxa"/>
            <w:bottom w:w="0" w:type="dxa"/>
            <w:right w:w="15" w:type="dxa"/>
          </w:tblCellMar>
        </w:tblPrEx>
        <w:trPr>
          <w:trHeight w:val="90" w:hRule="atLeast"/>
        </w:trPr>
        <w:tc>
          <w:tcPr>
            <w:tcW w:w="567" w:type="dxa"/>
            <w:tcBorders>
              <w:top w:val="single" w:color="auto" w:sz="4" w:space="0"/>
              <w:left w:val="single" w:color="000000" w:sz="4" w:space="0"/>
              <w:bottom w:val="single" w:color="000000" w:sz="4" w:space="0"/>
              <w:right w:val="single" w:color="000000" w:sz="4" w:space="0"/>
            </w:tcBorders>
            <w:noWrap/>
            <w:vAlign w:val="center"/>
          </w:tcPr>
          <w:p>
            <w:pPr>
              <w:autoSpaceDN w:val="0"/>
              <w:ind w:left="105" w:hanging="105"/>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5</w:t>
            </w:r>
          </w:p>
        </w:tc>
        <w:tc>
          <w:tcPr>
            <w:tcW w:w="6225" w:type="dxa"/>
            <w:tcBorders>
              <w:top w:val="single" w:color="000000" w:sz="4" w:space="0"/>
              <w:left w:val="single" w:color="000000" w:sz="4" w:space="0"/>
              <w:bottom w:val="single" w:color="000000" w:sz="4" w:space="0"/>
              <w:right w:val="nil"/>
            </w:tcBorders>
            <w:noWrap/>
            <w:vAlign w:val="center"/>
          </w:tcPr>
          <w:p>
            <w:pPr>
              <w:autoSpaceDN w:val="0"/>
              <w:snapToGrid w:val="0"/>
              <w:spacing w:line="240" w:lineRule="auto"/>
              <w:ind w:left="105" w:hanging="105"/>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是否按照招标文件缴纳投标保证金</w:t>
            </w:r>
            <w:r>
              <w:rPr>
                <w:rFonts w:ascii="仿宋" w:hAnsi="仿宋" w:eastAsia="仿宋" w:cs="宋体"/>
                <w:color w:val="000000" w:themeColor="text1"/>
                <w:szCs w:val="21"/>
                <w14:textFill>
                  <w14:solidFill>
                    <w14:schemeClr w14:val="tx1"/>
                  </w14:solidFill>
                </w14:textFill>
              </w:rPr>
              <w:t>转账凭证</w:t>
            </w:r>
          </w:p>
        </w:tc>
        <w:tc>
          <w:tcPr>
            <w:tcW w:w="1296" w:type="dxa"/>
            <w:tcBorders>
              <w:top w:val="single" w:color="000000" w:sz="4" w:space="0"/>
              <w:left w:val="single" w:color="000000" w:sz="4" w:space="0"/>
              <w:bottom w:val="single" w:color="000000" w:sz="4" w:space="0"/>
              <w:right w:val="nil"/>
            </w:tcBorders>
            <w:noWrap/>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873" w:type="dxa"/>
            <w:tcBorders>
              <w:top w:val="single" w:color="000000" w:sz="4" w:space="0"/>
              <w:left w:val="single" w:color="000000" w:sz="4" w:space="0"/>
              <w:bottom w:val="single" w:color="000000" w:sz="4" w:space="0"/>
              <w:right w:val="nil"/>
            </w:tcBorders>
            <w:noWrap/>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noWrap/>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r>
      <w:tr>
        <w:tblPrEx>
          <w:tblCellMar>
            <w:top w:w="0" w:type="dxa"/>
            <w:left w:w="15" w:type="dxa"/>
            <w:bottom w:w="0" w:type="dxa"/>
            <w:right w:w="15" w:type="dxa"/>
          </w:tblCellMar>
        </w:tblPrEx>
        <w:trPr>
          <w:trHeight w:val="9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autoSpaceDN w:val="0"/>
              <w:ind w:left="105" w:hanging="105"/>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6</w:t>
            </w:r>
          </w:p>
        </w:tc>
        <w:tc>
          <w:tcPr>
            <w:tcW w:w="6225" w:type="dxa"/>
            <w:tcBorders>
              <w:top w:val="single" w:color="000000" w:sz="4" w:space="0"/>
              <w:left w:val="single" w:color="000000" w:sz="4" w:space="0"/>
              <w:bottom w:val="single" w:color="000000" w:sz="4" w:space="0"/>
              <w:right w:val="nil"/>
            </w:tcBorders>
            <w:noWrap/>
            <w:vAlign w:val="center"/>
          </w:tcPr>
          <w:p>
            <w:pPr>
              <w:widowControl/>
              <w:snapToGrid w:val="0"/>
              <w:spacing w:line="240" w:lineRule="auto"/>
              <w:ind w:left="105" w:hanging="105"/>
              <w:jc w:val="left"/>
              <w:rPr>
                <w:rFonts w:ascii="仿宋" w:hAnsi="仿宋" w:eastAsia="仿宋" w:cs="宋体"/>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是否</w:t>
            </w:r>
            <w:r>
              <w:rPr>
                <w:rFonts w:hint="eastAsia" w:ascii="仿宋" w:hAnsi="仿宋" w:eastAsia="仿宋" w:cs="宋体"/>
                <w:color w:val="000000" w:themeColor="text1"/>
                <w:szCs w:val="21"/>
                <w14:textFill>
                  <w14:solidFill>
                    <w14:schemeClr w14:val="tx1"/>
                  </w14:solidFill>
                </w14:textFill>
              </w:rPr>
              <w:t>提供会计事务所出具202</w:t>
            </w:r>
            <w:r>
              <w:rPr>
                <w:rFonts w:hint="eastAsia" w:ascii="仿宋" w:hAnsi="仿宋" w:eastAsia="仿宋" w:cs="宋体"/>
                <w:color w:val="000000" w:themeColor="text1"/>
                <w:szCs w:val="21"/>
                <w:lang w:val="en-US" w:eastAsia="zh-CN"/>
                <w14:textFill>
                  <w14:solidFill>
                    <w14:schemeClr w14:val="tx1"/>
                  </w14:solidFill>
                </w14:textFill>
              </w:rPr>
              <w:t>1</w:t>
            </w:r>
            <w:r>
              <w:rPr>
                <w:rFonts w:hint="eastAsia" w:ascii="仿宋" w:hAnsi="仿宋" w:eastAsia="仿宋" w:cs="宋体"/>
                <w:color w:val="000000" w:themeColor="text1"/>
                <w:szCs w:val="21"/>
                <w14:textFill>
                  <w14:solidFill>
                    <w14:schemeClr w14:val="tx1"/>
                  </w14:solidFill>
                </w14:textFill>
              </w:rPr>
              <w:t>年度财务审计报告</w:t>
            </w:r>
            <w:r>
              <w:rPr>
                <w:rFonts w:hint="eastAsia" w:ascii="仿宋" w:hAnsi="仿宋" w:eastAsia="仿宋" w:cs="宋体"/>
                <w:color w:val="000000" w:themeColor="text1"/>
                <w:szCs w:val="21"/>
                <w:lang w:val="en-US" w:eastAsia="zh-CN"/>
                <w14:textFill>
                  <w14:solidFill>
                    <w14:schemeClr w14:val="tx1"/>
                  </w14:solidFill>
                </w14:textFill>
              </w:rPr>
              <w:t>且</w:t>
            </w:r>
            <w:r>
              <w:rPr>
                <w:rFonts w:hint="eastAsia" w:ascii="仿宋" w:hAnsi="仿宋" w:eastAsia="仿宋" w:cs="宋体"/>
                <w:color w:val="000000" w:themeColor="text1"/>
                <w:szCs w:val="21"/>
                <w14:textFill>
                  <w14:solidFill>
                    <w14:schemeClr w14:val="tx1"/>
                  </w14:solidFill>
                </w14:textFill>
              </w:rPr>
              <w:t>加盖投标企业公章的复印件</w:t>
            </w:r>
          </w:p>
        </w:tc>
        <w:tc>
          <w:tcPr>
            <w:tcW w:w="1296" w:type="dxa"/>
            <w:tcBorders>
              <w:top w:val="single" w:color="000000" w:sz="4" w:space="0"/>
              <w:left w:val="single" w:color="000000" w:sz="4" w:space="0"/>
              <w:bottom w:val="single" w:color="000000" w:sz="4" w:space="0"/>
              <w:right w:val="nil"/>
            </w:tcBorders>
            <w:noWrap/>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873" w:type="dxa"/>
            <w:tcBorders>
              <w:top w:val="single" w:color="000000" w:sz="4" w:space="0"/>
              <w:left w:val="single" w:color="000000" w:sz="4" w:space="0"/>
              <w:bottom w:val="single" w:color="000000" w:sz="4" w:space="0"/>
              <w:right w:val="nil"/>
            </w:tcBorders>
            <w:noWrap/>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noWrap/>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r>
      <w:tr>
        <w:tblPrEx>
          <w:tblCellMar>
            <w:top w:w="0" w:type="dxa"/>
            <w:left w:w="15" w:type="dxa"/>
            <w:bottom w:w="0" w:type="dxa"/>
            <w:right w:w="15" w:type="dxa"/>
          </w:tblCellMar>
        </w:tblPrEx>
        <w:trPr>
          <w:trHeight w:val="9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autoSpaceDN w:val="0"/>
              <w:ind w:left="105" w:hanging="105"/>
              <w:jc w:val="center"/>
              <w:textAlignment w:val="center"/>
              <w:rPr>
                <w:rFonts w:ascii="仿宋" w:hAnsi="仿宋" w:eastAsia="仿宋" w:cs="宋体"/>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7</w:t>
            </w:r>
          </w:p>
        </w:tc>
        <w:tc>
          <w:tcPr>
            <w:tcW w:w="6225" w:type="dxa"/>
            <w:tcBorders>
              <w:top w:val="single" w:color="000000" w:sz="4" w:space="0"/>
              <w:left w:val="single" w:color="000000" w:sz="4" w:space="0"/>
              <w:bottom w:val="single" w:color="000000" w:sz="4" w:space="0"/>
              <w:right w:val="nil"/>
            </w:tcBorders>
            <w:noWrap/>
            <w:vAlign w:val="center"/>
          </w:tcPr>
          <w:p>
            <w:pPr>
              <w:widowControl/>
              <w:snapToGrid w:val="0"/>
              <w:spacing w:line="240" w:lineRule="auto"/>
              <w:ind w:left="105" w:hanging="105"/>
              <w:jc w:val="left"/>
              <w:rPr>
                <w:rFonts w:ascii="仿宋" w:hAnsi="仿宋" w:eastAsia="仿宋" w:cs="宋体"/>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是否提供</w:t>
            </w:r>
            <w:r>
              <w:rPr>
                <w:rFonts w:hint="eastAsia" w:ascii="仿宋" w:hAnsi="仿宋" w:eastAsia="仿宋" w:cs="宋体"/>
                <w:color w:val="000000" w:themeColor="text1"/>
                <w:szCs w:val="21"/>
                <w14:textFill>
                  <w14:solidFill>
                    <w14:schemeClr w14:val="tx1"/>
                  </w14:solidFill>
                </w14:textFill>
              </w:rPr>
              <w:t>法人</w:t>
            </w:r>
            <w:r>
              <w:rPr>
                <w:rFonts w:hint="eastAsia" w:ascii="仿宋" w:hAnsi="仿宋" w:eastAsia="仿宋" w:cs="宋体"/>
                <w:color w:val="000000" w:themeColor="text1"/>
                <w:szCs w:val="21"/>
                <w:lang w:val="en-US" w:eastAsia="zh-CN"/>
                <w14:textFill>
                  <w14:solidFill>
                    <w14:schemeClr w14:val="tx1"/>
                  </w14:solidFill>
                </w14:textFill>
              </w:rPr>
              <w:t>或委托代理人的</w:t>
            </w:r>
            <w:r>
              <w:rPr>
                <w:rFonts w:ascii="仿宋" w:hAnsi="仿宋" w:eastAsia="仿宋" w:cs="宋体"/>
                <w:color w:val="000000" w:themeColor="text1"/>
                <w:szCs w:val="21"/>
                <w14:textFill>
                  <w14:solidFill>
                    <w14:schemeClr w14:val="tx1"/>
                  </w14:solidFill>
                </w14:textFill>
              </w:rPr>
              <w:t>社保部门出具的</w:t>
            </w:r>
            <w:r>
              <w:rPr>
                <w:rFonts w:hint="eastAsia" w:ascii="仿宋" w:hAnsi="仿宋" w:eastAsia="仿宋" w:cs="宋体"/>
                <w:color w:val="000000" w:themeColor="text1"/>
                <w:szCs w:val="21"/>
                <w14:textFill>
                  <w14:solidFill>
                    <w14:schemeClr w14:val="tx1"/>
                  </w14:solidFill>
                </w14:textFill>
              </w:rPr>
              <w:t>近6个月的社保缴纳凭证和个人明细表的原件或盖章的复印件</w:t>
            </w:r>
            <w:r>
              <w:rPr>
                <w:rFonts w:ascii="仿宋" w:hAnsi="仿宋" w:eastAsia="仿宋" w:cs="宋体"/>
                <w:color w:val="000000" w:themeColor="text1"/>
                <w:szCs w:val="21"/>
                <w14:textFill>
                  <w14:solidFill>
                    <w14:schemeClr w14:val="tx1"/>
                  </w14:solidFill>
                </w14:textFill>
              </w:rPr>
              <w:t>。</w:t>
            </w:r>
          </w:p>
        </w:tc>
        <w:tc>
          <w:tcPr>
            <w:tcW w:w="1296" w:type="dxa"/>
            <w:tcBorders>
              <w:top w:val="single" w:color="000000" w:sz="4" w:space="0"/>
              <w:left w:val="single" w:color="000000" w:sz="4" w:space="0"/>
              <w:bottom w:val="single" w:color="000000" w:sz="4" w:space="0"/>
              <w:right w:val="nil"/>
            </w:tcBorders>
            <w:noWrap/>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873" w:type="dxa"/>
            <w:tcBorders>
              <w:top w:val="single" w:color="000000" w:sz="4" w:space="0"/>
              <w:left w:val="single" w:color="000000" w:sz="4" w:space="0"/>
              <w:bottom w:val="single" w:color="000000" w:sz="4" w:space="0"/>
              <w:right w:val="nil"/>
            </w:tcBorders>
            <w:noWrap/>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noWrap/>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r>
      <w:tr>
        <w:tblPrEx>
          <w:tblCellMar>
            <w:top w:w="0" w:type="dxa"/>
            <w:left w:w="15" w:type="dxa"/>
            <w:bottom w:w="0" w:type="dxa"/>
            <w:right w:w="15" w:type="dxa"/>
          </w:tblCellMar>
        </w:tblPrEx>
        <w:trPr>
          <w:trHeight w:val="254" w:hRule="atLeast"/>
        </w:trPr>
        <w:tc>
          <w:tcPr>
            <w:tcW w:w="6792" w:type="dxa"/>
            <w:gridSpan w:val="2"/>
            <w:tcBorders>
              <w:top w:val="single" w:color="000000" w:sz="4" w:space="0"/>
              <w:left w:val="single" w:color="000000" w:sz="4" w:space="0"/>
              <w:bottom w:val="nil"/>
              <w:right w:val="single" w:color="000000" w:sz="4" w:space="0"/>
            </w:tcBorders>
            <w:noWrap/>
            <w:vAlign w:val="center"/>
          </w:tcPr>
          <w:p>
            <w:pPr>
              <w:autoSpaceDN w:val="0"/>
              <w:ind w:left="105" w:hanging="105"/>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评审结果</w:t>
            </w:r>
          </w:p>
        </w:tc>
        <w:tc>
          <w:tcPr>
            <w:tcW w:w="1296" w:type="dxa"/>
            <w:tcBorders>
              <w:top w:val="single" w:color="000000" w:sz="4" w:space="0"/>
              <w:left w:val="single" w:color="000000" w:sz="4" w:space="0"/>
              <w:bottom w:val="nil"/>
              <w:right w:val="single" w:color="000000" w:sz="4" w:space="0"/>
            </w:tcBorders>
            <w:noWrap/>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873" w:type="dxa"/>
            <w:tcBorders>
              <w:top w:val="single" w:color="000000" w:sz="4" w:space="0"/>
              <w:left w:val="single" w:color="000000" w:sz="4" w:space="0"/>
              <w:bottom w:val="nil"/>
              <w:right w:val="single" w:color="000000" w:sz="4" w:space="0"/>
            </w:tcBorders>
            <w:noWrap/>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noWrap/>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r>
      <w:tr>
        <w:tblPrEx>
          <w:tblCellMar>
            <w:top w:w="0" w:type="dxa"/>
            <w:left w:w="15" w:type="dxa"/>
            <w:bottom w:w="0" w:type="dxa"/>
            <w:right w:w="15" w:type="dxa"/>
          </w:tblCellMar>
        </w:tblPrEx>
        <w:trPr>
          <w:trHeight w:val="643" w:hRule="atLeast"/>
        </w:trPr>
        <w:tc>
          <w:tcPr>
            <w:tcW w:w="9929" w:type="dxa"/>
            <w:gridSpan w:val="5"/>
            <w:tcBorders>
              <w:top w:val="single" w:color="000000" w:sz="4" w:space="0"/>
              <w:left w:val="single" w:color="000000" w:sz="4" w:space="0"/>
              <w:bottom w:val="single" w:color="000000" w:sz="4" w:space="0"/>
              <w:right w:val="single" w:color="000000" w:sz="4" w:space="0"/>
            </w:tcBorders>
            <w:noWrap/>
            <w:vAlign w:val="center"/>
          </w:tcPr>
          <w:p>
            <w:pPr>
              <w:autoSpaceDN w:val="0"/>
              <w:ind w:left="120" w:hanging="120"/>
              <w:jc w:val="center"/>
              <w:textAlignment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“√”表示合格；“×”表示不合格，一项不合格为无效投标处，如不合格，请在结果中写明原因。</w:t>
            </w:r>
          </w:p>
        </w:tc>
      </w:tr>
    </w:tbl>
    <w:p>
      <w:pPr>
        <w:ind w:left="0" w:firstLine="0" w:firstLineChars="0"/>
        <w:jc w:val="left"/>
        <w:rPr>
          <w:rFonts w:ascii="仿宋" w:hAnsi="仿宋" w:eastAsia="仿宋"/>
          <w:color w:val="000000" w:themeColor="text1"/>
          <w14:textFill>
            <w14:solidFill>
              <w14:schemeClr w14:val="tx1"/>
            </w14:solidFill>
          </w14:textFill>
        </w:rPr>
      </w:pPr>
    </w:p>
    <w:p>
      <w:pPr>
        <w:pStyle w:val="79"/>
      </w:pPr>
    </w:p>
    <w:p>
      <w:pPr>
        <w:ind w:left="0" w:firstLine="0" w:firstLineChars="0"/>
        <w:rPr>
          <w:rFonts w:ascii="仿宋" w:hAnsi="仿宋" w:eastAsia="仿宋"/>
          <w:color w:val="000000" w:themeColor="text1"/>
          <w14:textFill>
            <w14:solidFill>
              <w14:schemeClr w14:val="tx1"/>
            </w14:solidFill>
          </w14:textFill>
        </w:rPr>
      </w:pPr>
    </w:p>
    <w:p>
      <w:pPr>
        <w:pStyle w:val="3"/>
        <w:ind w:left="0" w:firstLine="0" w:firstLineChars="0"/>
        <w:jc w:val="both"/>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二、符合性评审标准（有一项不通过，否决投标文件）：</w:t>
      </w:r>
      <w:bookmarkEnd w:id="17"/>
    </w:p>
    <w:tbl>
      <w:tblPr>
        <w:tblStyle w:val="69"/>
        <w:tblW w:w="98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567"/>
        <w:gridCol w:w="5953"/>
        <w:gridCol w:w="709"/>
        <w:gridCol w:w="709"/>
        <w:gridCol w:w="709"/>
        <w:gridCol w:w="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jc w:val="center"/>
        </w:trPr>
        <w:tc>
          <w:tcPr>
            <w:tcW w:w="523" w:type="dxa"/>
            <w:tcBorders>
              <w:top w:val="single" w:color="auto" w:sz="4" w:space="0"/>
              <w:left w:val="single" w:color="auto" w:sz="4" w:space="0"/>
              <w:bottom w:val="single" w:color="auto" w:sz="4" w:space="0"/>
              <w:right w:val="single" w:color="auto" w:sz="4" w:space="0"/>
            </w:tcBorders>
            <w:noWrap/>
            <w:vAlign w:val="center"/>
          </w:tcPr>
          <w:p>
            <w:pPr>
              <w:ind w:left="105" w:hanging="105"/>
              <w:jc w:val="center"/>
              <w:rPr>
                <w:rFonts w:ascii="仿宋" w:hAnsi="仿宋" w:eastAsia="仿宋" w:cs="宋体"/>
                <w:b/>
                <w:color w:val="000000" w:themeColor="text1"/>
                <w:szCs w:val="21"/>
                <w14:textFill>
                  <w14:solidFill>
                    <w14:schemeClr w14:val="tx1"/>
                  </w14:solidFill>
                </w14:textFill>
              </w:rPr>
            </w:pPr>
            <w:r>
              <w:rPr>
                <w:rFonts w:hint="eastAsia" w:ascii="仿宋" w:hAnsi="仿宋" w:eastAsia="仿宋" w:cs="宋体"/>
                <w:b/>
                <w:color w:val="000000" w:themeColor="text1"/>
                <w:szCs w:val="21"/>
                <w14:textFill>
                  <w14:solidFill>
                    <w14:schemeClr w14:val="tx1"/>
                  </w14:solidFill>
                </w14:textFill>
              </w:rPr>
              <w:t>项目</w:t>
            </w:r>
          </w:p>
        </w:tc>
        <w:tc>
          <w:tcPr>
            <w:tcW w:w="6520" w:type="dxa"/>
            <w:gridSpan w:val="2"/>
            <w:tcBorders>
              <w:top w:val="single" w:color="auto" w:sz="4" w:space="0"/>
              <w:left w:val="single" w:color="auto" w:sz="4" w:space="0"/>
              <w:bottom w:val="single" w:color="auto" w:sz="4" w:space="0"/>
              <w:right w:val="single" w:color="auto" w:sz="4" w:space="0"/>
            </w:tcBorders>
            <w:noWrap/>
            <w:vAlign w:val="center"/>
          </w:tcPr>
          <w:p>
            <w:pPr>
              <w:ind w:left="105" w:hanging="105"/>
              <w:jc w:val="center"/>
              <w:rPr>
                <w:rFonts w:ascii="仿宋" w:hAnsi="仿宋" w:eastAsia="仿宋" w:cs="宋体"/>
                <w:b/>
                <w:color w:val="000000" w:themeColor="text1"/>
                <w:szCs w:val="21"/>
                <w14:textFill>
                  <w14:solidFill>
                    <w14:schemeClr w14:val="tx1"/>
                  </w14:solidFill>
                </w14:textFill>
              </w:rPr>
            </w:pPr>
            <w:r>
              <w:rPr>
                <w:rFonts w:hint="eastAsia" w:ascii="仿宋" w:hAnsi="仿宋" w:eastAsia="仿宋" w:cs="宋体"/>
                <w:b/>
                <w:color w:val="000000" w:themeColor="text1"/>
                <w:szCs w:val="21"/>
                <w14:textFill>
                  <w14:solidFill>
                    <w14:schemeClr w14:val="tx1"/>
                  </w14:solidFill>
                </w14:textFill>
              </w:rPr>
              <w:t>评  审  内  容</w:t>
            </w:r>
          </w:p>
        </w:tc>
        <w:tc>
          <w:tcPr>
            <w:tcW w:w="709" w:type="dxa"/>
            <w:tcBorders>
              <w:top w:val="single" w:color="auto" w:sz="4" w:space="0"/>
              <w:left w:val="single" w:color="auto" w:sz="4" w:space="0"/>
              <w:bottom w:val="single" w:color="auto" w:sz="4" w:space="0"/>
              <w:right w:val="single" w:color="auto" w:sz="4" w:space="0"/>
            </w:tcBorders>
            <w:noWrap/>
            <w:vAlign w:val="center"/>
          </w:tcPr>
          <w:p>
            <w:pPr>
              <w:ind w:left="105" w:hanging="105"/>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投标人1</w:t>
            </w:r>
          </w:p>
        </w:tc>
        <w:tc>
          <w:tcPr>
            <w:tcW w:w="709" w:type="dxa"/>
            <w:tcBorders>
              <w:top w:val="single" w:color="auto" w:sz="4" w:space="0"/>
              <w:left w:val="single" w:color="auto" w:sz="4" w:space="0"/>
              <w:bottom w:val="single" w:color="auto" w:sz="4" w:space="0"/>
              <w:right w:val="single" w:color="auto" w:sz="4" w:space="0"/>
            </w:tcBorders>
            <w:noWrap/>
            <w:vAlign w:val="center"/>
          </w:tcPr>
          <w:p>
            <w:pPr>
              <w:ind w:left="105" w:hanging="105"/>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投标人2</w:t>
            </w:r>
          </w:p>
        </w:tc>
        <w:tc>
          <w:tcPr>
            <w:tcW w:w="709" w:type="dxa"/>
            <w:tcBorders>
              <w:top w:val="single" w:color="auto" w:sz="4" w:space="0"/>
              <w:left w:val="single" w:color="auto" w:sz="4" w:space="0"/>
              <w:bottom w:val="single" w:color="auto" w:sz="4" w:space="0"/>
              <w:right w:val="single" w:color="auto" w:sz="4" w:space="0"/>
            </w:tcBorders>
            <w:noWrap/>
            <w:vAlign w:val="center"/>
          </w:tcPr>
          <w:p>
            <w:pPr>
              <w:ind w:left="105" w:hanging="105"/>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投标人3</w:t>
            </w:r>
          </w:p>
        </w:tc>
        <w:tc>
          <w:tcPr>
            <w:tcW w:w="661" w:type="dxa"/>
            <w:tcBorders>
              <w:top w:val="single" w:color="auto" w:sz="4" w:space="0"/>
              <w:left w:val="single" w:color="auto" w:sz="4" w:space="0"/>
              <w:bottom w:val="single" w:color="auto" w:sz="4" w:space="0"/>
              <w:right w:val="single" w:color="auto" w:sz="4" w:space="0"/>
            </w:tcBorders>
            <w:noWrap/>
            <w:vAlign w:val="center"/>
          </w:tcPr>
          <w:p>
            <w:pPr>
              <w:ind w:left="105" w:hanging="105"/>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投标人N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41" w:hRule="atLeast"/>
          <w:jc w:val="center"/>
        </w:trPr>
        <w:tc>
          <w:tcPr>
            <w:tcW w:w="523" w:type="dxa"/>
            <w:vMerge w:val="restart"/>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符合性评审</w:t>
            </w:r>
          </w:p>
        </w:tc>
        <w:tc>
          <w:tcPr>
            <w:tcW w:w="567" w:type="dxa"/>
            <w:tcBorders>
              <w:top w:val="single" w:color="auto" w:sz="4" w:space="0"/>
              <w:left w:val="single" w:color="auto" w:sz="4" w:space="0"/>
              <w:bottom w:val="single" w:color="auto" w:sz="4" w:space="0"/>
              <w:right w:val="single" w:color="auto" w:sz="4" w:space="0"/>
            </w:tcBorders>
            <w:noWrap/>
            <w:vAlign w:val="center"/>
          </w:tcPr>
          <w:p>
            <w:pPr>
              <w:ind w:left="105" w:hanging="105"/>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1</w:t>
            </w:r>
          </w:p>
        </w:tc>
        <w:tc>
          <w:tcPr>
            <w:tcW w:w="5953" w:type="dxa"/>
            <w:tcBorders>
              <w:top w:val="single" w:color="auto" w:sz="4" w:space="0"/>
              <w:left w:val="single" w:color="auto" w:sz="4" w:space="0"/>
              <w:bottom w:val="single" w:color="auto" w:sz="4" w:space="0"/>
              <w:right w:val="single" w:color="auto" w:sz="4" w:space="0"/>
            </w:tcBorders>
            <w:noWrap/>
            <w:vAlign w:val="center"/>
          </w:tcPr>
          <w:p>
            <w:pPr>
              <w:spacing w:line="240" w:lineRule="auto"/>
              <w:ind w:left="105" w:hanging="105"/>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需要提交的证明文件不全，或者不符合招标文件标明的证明文件要求的；</w:t>
            </w:r>
          </w:p>
        </w:tc>
        <w:tc>
          <w:tcPr>
            <w:tcW w:w="709"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523" w:type="dxa"/>
            <w:vMerge w:val="continue"/>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olor w:val="000000" w:themeColor="text1"/>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noWrap/>
            <w:vAlign w:val="center"/>
          </w:tcPr>
          <w:p>
            <w:pPr>
              <w:ind w:left="105" w:hanging="105"/>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2</w:t>
            </w:r>
          </w:p>
        </w:tc>
        <w:tc>
          <w:tcPr>
            <w:tcW w:w="5953" w:type="dxa"/>
            <w:tcBorders>
              <w:top w:val="single" w:color="auto" w:sz="4" w:space="0"/>
              <w:left w:val="single" w:color="auto" w:sz="4" w:space="0"/>
              <w:bottom w:val="single" w:color="auto" w:sz="4" w:space="0"/>
              <w:right w:val="single" w:color="auto" w:sz="4" w:space="0"/>
            </w:tcBorders>
            <w:noWrap/>
            <w:vAlign w:val="center"/>
          </w:tcPr>
          <w:p>
            <w:pPr>
              <w:spacing w:line="240" w:lineRule="auto"/>
              <w:ind w:left="105" w:hanging="105"/>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响应文件没有投标人法定代表人或其授权代表签字（章）和加盖投标人公章的；</w:t>
            </w:r>
          </w:p>
        </w:tc>
        <w:tc>
          <w:tcPr>
            <w:tcW w:w="709"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1" w:hRule="atLeast"/>
          <w:jc w:val="center"/>
        </w:trPr>
        <w:tc>
          <w:tcPr>
            <w:tcW w:w="523" w:type="dxa"/>
            <w:vMerge w:val="continue"/>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olor w:val="000000" w:themeColor="text1"/>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noWrap/>
            <w:vAlign w:val="center"/>
          </w:tcPr>
          <w:p>
            <w:pPr>
              <w:ind w:left="105" w:hanging="105"/>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3</w:t>
            </w:r>
          </w:p>
        </w:tc>
        <w:tc>
          <w:tcPr>
            <w:tcW w:w="5953" w:type="dxa"/>
            <w:tcBorders>
              <w:top w:val="single" w:color="auto" w:sz="4" w:space="0"/>
              <w:left w:val="single" w:color="auto" w:sz="4" w:space="0"/>
              <w:bottom w:val="single" w:color="auto" w:sz="4" w:space="0"/>
              <w:right w:val="single" w:color="auto" w:sz="4" w:space="0"/>
            </w:tcBorders>
            <w:noWrap/>
            <w:vAlign w:val="center"/>
          </w:tcPr>
          <w:p>
            <w:pPr>
              <w:spacing w:line="240" w:lineRule="auto"/>
              <w:ind w:left="105" w:hanging="105"/>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投标代表人未能出具身份证明或与法定代表人授权委托人身份不符的；</w:t>
            </w:r>
          </w:p>
        </w:tc>
        <w:tc>
          <w:tcPr>
            <w:tcW w:w="709"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523" w:type="dxa"/>
            <w:vMerge w:val="continue"/>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olor w:val="000000" w:themeColor="text1"/>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noWrap/>
            <w:vAlign w:val="center"/>
          </w:tcPr>
          <w:p>
            <w:pPr>
              <w:ind w:left="105" w:hanging="105"/>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4</w:t>
            </w:r>
          </w:p>
        </w:tc>
        <w:tc>
          <w:tcPr>
            <w:tcW w:w="5953" w:type="dxa"/>
            <w:tcBorders>
              <w:top w:val="single" w:color="auto" w:sz="4" w:space="0"/>
              <w:left w:val="single" w:color="auto" w:sz="4" w:space="0"/>
              <w:bottom w:val="single" w:color="auto" w:sz="4" w:space="0"/>
              <w:right w:val="single" w:color="auto" w:sz="4" w:space="0"/>
            </w:tcBorders>
            <w:noWrap/>
            <w:vAlign w:val="center"/>
          </w:tcPr>
          <w:p>
            <w:pPr>
              <w:spacing w:line="240" w:lineRule="auto"/>
              <w:ind w:left="105" w:hanging="105"/>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投标文件不齐全或者内容虚假的；</w:t>
            </w:r>
          </w:p>
        </w:tc>
        <w:tc>
          <w:tcPr>
            <w:tcW w:w="709"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523" w:type="dxa"/>
            <w:vMerge w:val="continue"/>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olor w:val="000000" w:themeColor="text1"/>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noWrap/>
            <w:vAlign w:val="center"/>
          </w:tcPr>
          <w:p>
            <w:pPr>
              <w:ind w:left="105" w:hanging="105"/>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5</w:t>
            </w:r>
          </w:p>
        </w:tc>
        <w:tc>
          <w:tcPr>
            <w:tcW w:w="5953" w:type="dxa"/>
            <w:tcBorders>
              <w:top w:val="single" w:color="auto" w:sz="4" w:space="0"/>
              <w:left w:val="single" w:color="auto" w:sz="4" w:space="0"/>
              <w:bottom w:val="single" w:color="auto" w:sz="4" w:space="0"/>
              <w:right w:val="single" w:color="auto" w:sz="4" w:space="0"/>
            </w:tcBorders>
            <w:noWrap/>
            <w:vAlign w:val="center"/>
          </w:tcPr>
          <w:p>
            <w:pPr>
              <w:spacing w:line="240" w:lineRule="auto"/>
              <w:ind w:left="105" w:hanging="105"/>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投标文件的实质性内容未使用中文表述、意思表述不明确、前后矛盾或者使用计量单位不符合招标文件要求的（经评标委员会认定并允许其当场更正的笔误除外）</w:t>
            </w:r>
          </w:p>
        </w:tc>
        <w:tc>
          <w:tcPr>
            <w:tcW w:w="709"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523" w:type="dxa"/>
            <w:vMerge w:val="continue"/>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olor w:val="000000" w:themeColor="text1"/>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noWrap/>
            <w:vAlign w:val="center"/>
          </w:tcPr>
          <w:p>
            <w:pPr>
              <w:ind w:left="105" w:hanging="105"/>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6</w:t>
            </w:r>
          </w:p>
        </w:tc>
        <w:tc>
          <w:tcPr>
            <w:tcW w:w="5953" w:type="dxa"/>
            <w:tcBorders>
              <w:top w:val="single" w:color="auto" w:sz="4" w:space="0"/>
              <w:left w:val="single" w:color="auto" w:sz="4" w:space="0"/>
              <w:bottom w:val="single" w:color="auto" w:sz="4" w:space="0"/>
              <w:right w:val="single" w:color="auto" w:sz="4" w:space="0"/>
            </w:tcBorders>
            <w:noWrap/>
            <w:vAlign w:val="center"/>
          </w:tcPr>
          <w:p>
            <w:pPr>
              <w:spacing w:line="240" w:lineRule="auto"/>
              <w:ind w:left="105" w:hanging="105"/>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商务条款有偏离情况的；</w:t>
            </w:r>
          </w:p>
        </w:tc>
        <w:tc>
          <w:tcPr>
            <w:tcW w:w="709"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523" w:type="dxa"/>
            <w:vMerge w:val="continue"/>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olor w:val="000000" w:themeColor="text1"/>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noWrap/>
            <w:vAlign w:val="center"/>
          </w:tcPr>
          <w:p>
            <w:pPr>
              <w:ind w:left="105" w:hanging="105"/>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7</w:t>
            </w:r>
          </w:p>
        </w:tc>
        <w:tc>
          <w:tcPr>
            <w:tcW w:w="5953" w:type="dxa"/>
            <w:tcBorders>
              <w:top w:val="single" w:color="auto" w:sz="4" w:space="0"/>
              <w:left w:val="single" w:color="auto" w:sz="4" w:space="0"/>
              <w:bottom w:val="single" w:color="auto" w:sz="4" w:space="0"/>
              <w:right w:val="single" w:color="auto" w:sz="4" w:space="0"/>
            </w:tcBorders>
            <w:noWrap/>
            <w:vAlign w:val="center"/>
          </w:tcPr>
          <w:p>
            <w:pPr>
              <w:spacing w:line="240" w:lineRule="auto"/>
              <w:ind w:left="105" w:hanging="105"/>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投标报价是否不高于采购预算额度；</w:t>
            </w:r>
          </w:p>
        </w:tc>
        <w:tc>
          <w:tcPr>
            <w:tcW w:w="709"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523" w:type="dxa"/>
            <w:vMerge w:val="continue"/>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olor w:val="000000" w:themeColor="text1"/>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noWrap/>
            <w:vAlign w:val="center"/>
          </w:tcPr>
          <w:p>
            <w:pPr>
              <w:ind w:left="105" w:hanging="105"/>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8</w:t>
            </w:r>
          </w:p>
        </w:tc>
        <w:tc>
          <w:tcPr>
            <w:tcW w:w="5953" w:type="dxa"/>
            <w:tcBorders>
              <w:top w:val="single" w:color="auto" w:sz="4" w:space="0"/>
              <w:left w:val="single" w:color="auto" w:sz="4" w:space="0"/>
              <w:bottom w:val="single" w:color="auto" w:sz="4" w:space="0"/>
              <w:right w:val="single" w:color="auto" w:sz="4" w:space="0"/>
            </w:tcBorders>
            <w:noWrap/>
            <w:vAlign w:val="center"/>
          </w:tcPr>
          <w:p>
            <w:pPr>
              <w:spacing w:line="240" w:lineRule="auto"/>
              <w:ind w:left="105" w:hanging="105"/>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投标报价具有选择性，或者开标价格与投标文件承诺的优惠（折扣）价格不一致的；</w:t>
            </w:r>
          </w:p>
        </w:tc>
        <w:tc>
          <w:tcPr>
            <w:tcW w:w="709"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523" w:type="dxa"/>
            <w:vMerge w:val="continue"/>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olor w:val="000000" w:themeColor="text1"/>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noWrap/>
            <w:vAlign w:val="center"/>
          </w:tcPr>
          <w:p>
            <w:pPr>
              <w:ind w:left="105" w:hanging="105"/>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9</w:t>
            </w:r>
          </w:p>
        </w:tc>
        <w:tc>
          <w:tcPr>
            <w:tcW w:w="5953" w:type="dxa"/>
            <w:tcBorders>
              <w:top w:val="single" w:color="auto" w:sz="4" w:space="0"/>
              <w:left w:val="single" w:color="auto" w:sz="4" w:space="0"/>
              <w:bottom w:val="single" w:color="auto" w:sz="4" w:space="0"/>
              <w:right w:val="single" w:color="auto" w:sz="4" w:space="0"/>
            </w:tcBorders>
            <w:noWrap/>
            <w:vAlign w:val="center"/>
          </w:tcPr>
          <w:p>
            <w:pPr>
              <w:spacing w:line="240" w:lineRule="auto"/>
              <w:ind w:left="105" w:hanging="105"/>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投标有效期、供货期限等相关条款不能满足招标文件要求的；</w:t>
            </w:r>
          </w:p>
        </w:tc>
        <w:tc>
          <w:tcPr>
            <w:tcW w:w="709"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523" w:type="dxa"/>
            <w:vMerge w:val="continue"/>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olor w:val="000000" w:themeColor="text1"/>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noWrap/>
            <w:vAlign w:val="center"/>
          </w:tcPr>
          <w:p>
            <w:pPr>
              <w:ind w:left="105" w:hanging="105"/>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10</w:t>
            </w:r>
          </w:p>
        </w:tc>
        <w:tc>
          <w:tcPr>
            <w:tcW w:w="5953" w:type="dxa"/>
            <w:tcBorders>
              <w:top w:val="single" w:color="auto" w:sz="4" w:space="0"/>
              <w:left w:val="single" w:color="auto" w:sz="4" w:space="0"/>
              <w:bottom w:val="single" w:color="auto" w:sz="4" w:space="0"/>
              <w:right w:val="single" w:color="auto" w:sz="4" w:space="0"/>
            </w:tcBorders>
            <w:noWrap/>
            <w:vAlign w:val="center"/>
          </w:tcPr>
          <w:p>
            <w:pPr>
              <w:spacing w:line="240" w:lineRule="auto"/>
              <w:ind w:left="105" w:hanging="105"/>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未实质性响应招标文件要求或者投标文件有招标方不能接受的附加条件的；</w:t>
            </w:r>
          </w:p>
        </w:tc>
        <w:tc>
          <w:tcPr>
            <w:tcW w:w="709"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523" w:type="dxa"/>
            <w:vMerge w:val="continue"/>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olor w:val="000000" w:themeColor="text1"/>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noWrap/>
            <w:vAlign w:val="center"/>
          </w:tcPr>
          <w:p>
            <w:pPr>
              <w:ind w:left="105" w:hanging="105"/>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11</w:t>
            </w:r>
          </w:p>
        </w:tc>
        <w:tc>
          <w:tcPr>
            <w:tcW w:w="5953" w:type="dxa"/>
            <w:tcBorders>
              <w:top w:val="single" w:color="auto" w:sz="4" w:space="0"/>
              <w:left w:val="single" w:color="auto" w:sz="4" w:space="0"/>
              <w:bottom w:val="single" w:color="auto" w:sz="4" w:space="0"/>
              <w:right w:val="single" w:color="auto" w:sz="4" w:space="0"/>
            </w:tcBorders>
            <w:noWrap/>
            <w:vAlign w:val="center"/>
          </w:tcPr>
          <w:p>
            <w:pPr>
              <w:kinsoku w:val="0"/>
              <w:overflowPunct w:val="0"/>
              <w:autoSpaceDE w:val="0"/>
              <w:autoSpaceDN w:val="0"/>
              <w:snapToGrid w:val="0"/>
              <w:spacing w:line="240" w:lineRule="auto"/>
              <w:ind w:left="105" w:hanging="105"/>
              <w:jc w:val="left"/>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投标文件标明的响应或偏离与事实不符或伪造证明文件等虚假投标的；</w:t>
            </w:r>
          </w:p>
        </w:tc>
        <w:tc>
          <w:tcPr>
            <w:tcW w:w="709"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7043" w:type="dxa"/>
            <w:gridSpan w:val="3"/>
            <w:tcBorders>
              <w:top w:val="single" w:color="auto" w:sz="4" w:space="0"/>
              <w:left w:val="single" w:color="auto" w:sz="4" w:space="0"/>
              <w:bottom w:val="single" w:color="auto" w:sz="4" w:space="0"/>
              <w:right w:val="single" w:color="auto" w:sz="4" w:space="0"/>
            </w:tcBorders>
            <w:noWrap/>
            <w:vAlign w:val="center"/>
          </w:tcPr>
          <w:p>
            <w:pPr>
              <w:ind w:left="105" w:hanging="105"/>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结论：合格/不合格</w:t>
            </w:r>
          </w:p>
        </w:tc>
        <w:tc>
          <w:tcPr>
            <w:tcW w:w="709"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9831" w:type="dxa"/>
            <w:gridSpan w:val="7"/>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s="宋体"/>
                <w:b/>
                <w:color w:val="000000" w:themeColor="text1"/>
                <w:szCs w:val="21"/>
                <w14:textFill>
                  <w14:solidFill>
                    <w14:schemeClr w14:val="tx1"/>
                  </w14:solidFill>
                </w14:textFill>
              </w:rPr>
            </w:pPr>
            <w:r>
              <w:rPr>
                <w:rFonts w:hint="eastAsia" w:ascii="仿宋" w:hAnsi="仿宋" w:eastAsia="仿宋" w:cs="宋体"/>
                <w:b/>
                <w:color w:val="000000" w:themeColor="text1"/>
                <w:szCs w:val="21"/>
                <w14:textFill>
                  <w14:solidFill>
                    <w14:schemeClr w14:val="tx1"/>
                  </w14:solidFill>
                </w14:textFill>
              </w:rPr>
              <w:t>评标委员会成员签名：</w:t>
            </w:r>
          </w:p>
          <w:p>
            <w:pPr>
              <w:ind w:left="105" w:hanging="105"/>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b/>
                <w:color w:val="000000" w:themeColor="text1"/>
                <w:szCs w:val="21"/>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2" w:hRule="atLeast"/>
          <w:jc w:val="center"/>
        </w:trPr>
        <w:tc>
          <w:tcPr>
            <w:tcW w:w="9831" w:type="dxa"/>
            <w:gridSpan w:val="7"/>
            <w:tcBorders>
              <w:top w:val="single" w:color="auto" w:sz="4" w:space="0"/>
              <w:left w:val="single" w:color="auto" w:sz="4" w:space="0"/>
              <w:bottom w:val="single" w:color="auto" w:sz="4" w:space="0"/>
              <w:right w:val="single" w:color="auto" w:sz="4" w:space="0"/>
            </w:tcBorders>
            <w:noWrap/>
            <w:vAlign w:val="center"/>
          </w:tcPr>
          <w:p>
            <w:pPr>
              <w:spacing w:line="240" w:lineRule="auto"/>
              <w:ind w:left="105" w:hanging="105"/>
              <w:rPr>
                <w:rFonts w:ascii="仿宋" w:hAnsi="仿宋" w:eastAsia="仿宋" w:cs="宋体"/>
                <w:b/>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备注：初步评审合格后方可进入详细评审阶段，如果投标文件中有一项未通过上述审查标准，评标委员会将认定整个投标文件不响应招标文件而予以废标，并且不允许投标人通过修改或撤销其不符合要求的差异或保留，使之成为具有响应性的投标。</w:t>
            </w:r>
          </w:p>
        </w:tc>
      </w:tr>
    </w:tbl>
    <w:p>
      <w:pPr>
        <w:pStyle w:val="35"/>
        <w:snapToGrid w:val="0"/>
        <w:ind w:left="420" w:firstLine="0" w:firstLineChars="0"/>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被拒绝的投标文件为无效。通过符合性评审阶段的企业方能进入评分阶段。</w:t>
      </w:r>
    </w:p>
    <w:p>
      <w:pPr>
        <w:ind w:left="0" w:firstLine="0" w:firstLineChars="0"/>
        <w:rPr>
          <w:rFonts w:ascii="仿宋" w:hAnsi="仿宋" w:eastAsia="仿宋"/>
          <w:color w:val="000000" w:themeColor="text1"/>
          <w14:textFill>
            <w14:solidFill>
              <w14:schemeClr w14:val="tx1"/>
            </w14:solidFill>
          </w14:textFill>
        </w:rPr>
      </w:pPr>
    </w:p>
    <w:p>
      <w:pPr>
        <w:pStyle w:val="8"/>
        <w:ind w:left="141" w:hanging="141"/>
        <w:jc w:val="center"/>
        <w:outlineLvl w:val="1"/>
        <w:rPr>
          <w:rFonts w:ascii="仿宋" w:hAnsi="仿宋" w:eastAsia="仿宋" w:cs="宋体"/>
          <w:b/>
          <w:bCs/>
          <w:caps/>
          <w:color w:val="000000" w:themeColor="text1"/>
          <w:sz w:val="28"/>
          <w:szCs w:val="28"/>
          <w14:textFill>
            <w14:solidFill>
              <w14:schemeClr w14:val="tx1"/>
            </w14:solidFill>
          </w14:textFill>
        </w:rPr>
      </w:pPr>
      <w:bookmarkStart w:id="18" w:name="_Toc25766"/>
      <w:r>
        <w:rPr>
          <w:rFonts w:hint="eastAsia" w:ascii="仿宋" w:hAnsi="仿宋" w:eastAsia="仿宋" w:cs="宋体"/>
          <w:b/>
          <w:bCs/>
          <w:caps/>
          <w:color w:val="000000" w:themeColor="text1"/>
          <w:sz w:val="28"/>
          <w:szCs w:val="28"/>
          <w14:textFill>
            <w14:solidFill>
              <w14:schemeClr w14:val="tx1"/>
            </w14:solidFill>
          </w14:textFill>
        </w:rPr>
        <w:t>三、详细评分标准</w:t>
      </w:r>
      <w:bookmarkEnd w:id="18"/>
    </w:p>
    <w:tbl>
      <w:tblPr>
        <w:tblStyle w:val="69"/>
        <w:tblW w:w="10315" w:type="dxa"/>
        <w:jc w:val="center"/>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Layout w:type="fixed"/>
        <w:tblCellMar>
          <w:top w:w="0" w:type="dxa"/>
          <w:left w:w="108" w:type="dxa"/>
          <w:bottom w:w="0" w:type="dxa"/>
          <w:right w:w="108" w:type="dxa"/>
        </w:tblCellMar>
      </w:tblPr>
      <w:tblGrid>
        <w:gridCol w:w="435"/>
        <w:gridCol w:w="1545"/>
        <w:gridCol w:w="1035"/>
        <w:gridCol w:w="7300"/>
      </w:tblGrid>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rPr>
          <w:trHeight w:val="62" w:hRule="atLeast"/>
          <w:jc w:val="center"/>
        </w:trPr>
        <w:tc>
          <w:tcPr>
            <w:tcW w:w="435" w:type="dxa"/>
            <w:tcBorders>
              <w:top w:val="single" w:color="auto" w:sz="4" w:space="0"/>
              <w:left w:val="single" w:color="auto" w:sz="4" w:space="0"/>
              <w:bottom w:val="single" w:color="auto" w:sz="4" w:space="0"/>
              <w:right w:val="single" w:color="auto" w:sz="4" w:space="0"/>
              <w:tl2br w:val="nil"/>
              <w:tr2bl w:val="nil"/>
            </w:tcBorders>
            <w:shd w:val="clear" w:color="auto" w:fill="auto"/>
            <w:noWrap/>
            <w:vAlign w:val="center"/>
          </w:tcPr>
          <w:p>
            <w:pPr>
              <w:snapToGrid w:val="0"/>
              <w:ind w:left="105" w:hanging="105"/>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序号</w:t>
            </w:r>
          </w:p>
        </w:tc>
        <w:tc>
          <w:tcPr>
            <w:tcW w:w="1545" w:type="dxa"/>
            <w:tcBorders>
              <w:top w:val="single" w:color="auto" w:sz="4" w:space="0"/>
              <w:left w:val="single" w:color="auto" w:sz="4" w:space="0"/>
              <w:bottom w:val="single" w:color="auto" w:sz="4" w:space="0"/>
              <w:right w:val="single" w:color="auto" w:sz="4" w:space="0"/>
              <w:tl2br w:val="nil"/>
              <w:tr2bl w:val="nil"/>
            </w:tcBorders>
            <w:shd w:val="clear" w:color="auto" w:fill="auto"/>
            <w:noWrap/>
            <w:vAlign w:val="center"/>
          </w:tcPr>
          <w:p>
            <w:pPr>
              <w:snapToGrid w:val="0"/>
              <w:ind w:left="105" w:hanging="105"/>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评标因素</w:t>
            </w:r>
          </w:p>
        </w:tc>
        <w:tc>
          <w:tcPr>
            <w:tcW w:w="1035" w:type="dxa"/>
            <w:tcBorders>
              <w:top w:val="single" w:color="auto" w:sz="4" w:space="0"/>
              <w:left w:val="single" w:color="auto" w:sz="4" w:space="0"/>
              <w:bottom w:val="single" w:color="auto" w:sz="4" w:space="0"/>
              <w:right w:val="single" w:color="auto" w:sz="4" w:space="0"/>
              <w:tl2br w:val="nil"/>
              <w:tr2bl w:val="nil"/>
            </w:tcBorders>
            <w:shd w:val="clear" w:color="auto" w:fill="auto"/>
            <w:noWrap/>
            <w:vAlign w:val="center"/>
          </w:tcPr>
          <w:p>
            <w:pPr>
              <w:snapToGrid w:val="0"/>
              <w:ind w:left="105" w:hanging="105"/>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分值</w:t>
            </w:r>
          </w:p>
        </w:tc>
        <w:tc>
          <w:tcPr>
            <w:tcW w:w="7300" w:type="dxa"/>
            <w:tcBorders>
              <w:top w:val="single" w:color="auto" w:sz="4" w:space="0"/>
              <w:left w:val="single" w:color="auto" w:sz="4" w:space="0"/>
              <w:bottom w:val="single" w:color="auto" w:sz="4" w:space="0"/>
              <w:right w:val="single" w:color="auto" w:sz="4" w:space="0"/>
              <w:tl2br w:val="nil"/>
              <w:tr2bl w:val="nil"/>
            </w:tcBorders>
            <w:shd w:val="clear" w:color="auto" w:fill="auto"/>
            <w:noWrap/>
            <w:vAlign w:val="center"/>
          </w:tcPr>
          <w:p>
            <w:pPr>
              <w:snapToGrid w:val="0"/>
              <w:ind w:left="105" w:hanging="105"/>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评分标准</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rPr>
          <w:trHeight w:val="3496" w:hRule="atLeast"/>
          <w:jc w:val="center"/>
        </w:trPr>
        <w:tc>
          <w:tcPr>
            <w:tcW w:w="435" w:type="dxa"/>
            <w:tcBorders>
              <w:top w:val="single" w:color="auto" w:sz="4" w:space="0"/>
              <w:left w:val="single" w:color="auto" w:sz="4" w:space="0"/>
              <w:bottom w:val="single" w:color="auto" w:sz="4" w:space="0"/>
              <w:right w:val="single" w:color="auto" w:sz="4" w:space="0"/>
              <w:tl2br w:val="nil"/>
              <w:tr2bl w:val="nil"/>
            </w:tcBorders>
            <w:shd w:val="clear" w:color="auto" w:fill="auto"/>
            <w:noWrap/>
            <w:vAlign w:val="center"/>
          </w:tcPr>
          <w:p>
            <w:pPr>
              <w:snapToGrid w:val="0"/>
              <w:spacing w:line="360" w:lineRule="exact"/>
              <w:ind w:left="105" w:hanging="105"/>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w:t>
            </w:r>
          </w:p>
        </w:tc>
        <w:tc>
          <w:tcPr>
            <w:tcW w:w="1545" w:type="dxa"/>
            <w:tcBorders>
              <w:top w:val="single" w:color="auto" w:sz="4" w:space="0"/>
              <w:left w:val="single" w:color="auto" w:sz="4" w:space="0"/>
              <w:bottom w:val="single" w:color="auto" w:sz="4" w:space="0"/>
              <w:right w:val="single" w:color="auto" w:sz="4" w:space="0"/>
              <w:tl2br w:val="nil"/>
              <w:tr2bl w:val="nil"/>
            </w:tcBorders>
            <w:shd w:val="clear" w:color="auto" w:fill="auto"/>
            <w:noWrap/>
            <w:vAlign w:val="center"/>
          </w:tcPr>
          <w:p>
            <w:pPr>
              <w:snapToGrid w:val="0"/>
              <w:ind w:left="105" w:hanging="105"/>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投标报价（</w:t>
            </w:r>
            <w:r>
              <w:rPr>
                <w:rFonts w:ascii="仿宋" w:hAnsi="仿宋" w:eastAsia="仿宋"/>
                <w:color w:val="000000" w:themeColor="text1"/>
                <w14:textFill>
                  <w14:solidFill>
                    <w14:schemeClr w14:val="tx1"/>
                  </w14:solidFill>
                </w14:textFill>
              </w:rPr>
              <w:t>30</w:t>
            </w:r>
            <w:r>
              <w:rPr>
                <w:rFonts w:hint="eastAsia" w:ascii="仿宋" w:hAnsi="仿宋" w:eastAsia="仿宋"/>
                <w:color w:val="000000" w:themeColor="text1"/>
                <w14:textFill>
                  <w14:solidFill>
                    <w14:schemeClr w14:val="tx1"/>
                  </w14:solidFill>
                </w14:textFill>
              </w:rPr>
              <w:t>分）</w:t>
            </w:r>
          </w:p>
        </w:tc>
        <w:tc>
          <w:tcPr>
            <w:tcW w:w="1035" w:type="dxa"/>
            <w:tcBorders>
              <w:top w:val="single" w:color="auto" w:sz="4" w:space="0"/>
              <w:left w:val="single" w:color="auto" w:sz="4" w:space="0"/>
              <w:bottom w:val="single" w:color="auto" w:sz="4" w:space="0"/>
              <w:right w:val="single" w:color="auto" w:sz="4" w:space="0"/>
              <w:tl2br w:val="nil"/>
              <w:tr2bl w:val="nil"/>
            </w:tcBorders>
            <w:shd w:val="clear" w:color="auto" w:fill="auto"/>
            <w:noWrap/>
            <w:vAlign w:val="center"/>
          </w:tcPr>
          <w:p>
            <w:pPr>
              <w:snapToGrid w:val="0"/>
              <w:ind w:left="105" w:hanging="105"/>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r>
              <w:rPr>
                <w:rFonts w:hint="eastAsia" w:ascii="仿宋" w:hAnsi="仿宋" w:eastAsia="仿宋"/>
                <w:color w:val="000000" w:themeColor="text1"/>
                <w:lang w:val="en-US" w:eastAsia="zh-CN"/>
                <w14:textFill>
                  <w14:solidFill>
                    <w14:schemeClr w14:val="tx1"/>
                  </w14:solidFill>
                </w14:textFill>
              </w:rPr>
              <w:t>-</w:t>
            </w:r>
            <w:r>
              <w:rPr>
                <w:rFonts w:ascii="仿宋" w:hAnsi="仿宋" w:eastAsia="仿宋"/>
                <w:color w:val="000000" w:themeColor="text1"/>
                <w14:textFill>
                  <w14:solidFill>
                    <w14:schemeClr w14:val="tx1"/>
                  </w14:solidFill>
                </w14:textFill>
              </w:rPr>
              <w:t>30</w:t>
            </w:r>
          </w:p>
        </w:tc>
        <w:tc>
          <w:tcPr>
            <w:tcW w:w="7300" w:type="dxa"/>
            <w:tcBorders>
              <w:top w:val="single" w:color="auto" w:sz="4" w:space="0"/>
              <w:left w:val="single" w:color="auto" w:sz="4" w:space="0"/>
              <w:bottom w:val="single" w:color="auto" w:sz="4" w:space="0"/>
              <w:right w:val="single" w:color="auto" w:sz="4" w:space="0"/>
              <w:tl2br w:val="nil"/>
              <w:tr2bl w:val="nil"/>
            </w:tcBorders>
            <w:shd w:val="clear" w:color="auto" w:fill="auto"/>
            <w:noWrap/>
            <w:vAlign w:val="center"/>
          </w:tcPr>
          <w:p>
            <w:pPr>
              <w:snapToGrid w:val="0"/>
              <w:ind w:left="105" w:hanging="105"/>
              <w:jc w:val="left"/>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满足招标文件要求且投标价格最低的投标报价为评标基准价，其价格分为满分30分。其他投标人的价格分统一按照下列公式计算：投标报价得分=(评标基准价／投标报价)×价格权值×100（价格权值为30％）。根据中华人民共和国财政部、中华人民共和国工业和信息化部《政府采购促进中小企业发展暂行办法》（财库[2020]46 号）文件的规定，属于中小企业评审优惠内容及幅度如下：</w:t>
            </w:r>
          </w:p>
          <w:p>
            <w:pPr>
              <w:snapToGrid w:val="0"/>
              <w:ind w:left="105" w:hanging="105"/>
              <w:jc w:val="left"/>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对于非专门面向中小企业的项目，对小型和微型企业（或联合体各方均为小型、微型企业的）产品的价格给予6%的扣除，用扣除后的价格参与价格分的评审。</w:t>
            </w:r>
          </w:p>
          <w:p>
            <w:pPr>
              <w:snapToGrid w:val="0"/>
              <w:ind w:left="105" w:hanging="105"/>
              <w:jc w:val="left"/>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小型和微型企业适用价格扣除办法时应提供的相关资料：</w:t>
            </w:r>
          </w:p>
          <w:p>
            <w:pPr>
              <w:snapToGrid w:val="0"/>
              <w:ind w:left="105" w:hanging="105"/>
              <w:jc w:val="left"/>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①、《中小企业声明函》；</w:t>
            </w:r>
          </w:p>
          <w:p>
            <w:pPr>
              <w:snapToGrid w:val="0"/>
              <w:ind w:left="105" w:hanging="105"/>
              <w:jc w:val="left"/>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②、提供供应商工商行政登记所在地管理部门出具的小微企业证明文件；</w:t>
            </w:r>
          </w:p>
          <w:p>
            <w:pPr>
              <w:snapToGrid w:val="0"/>
              <w:ind w:left="105" w:hanging="105"/>
              <w:jc w:val="lef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③、小微企业的认定由评标委员会根据供应商提供的资料进行认定。</w:t>
            </w:r>
            <w:bookmarkStart w:id="20" w:name="_GoBack"/>
            <w:bookmarkEnd w:id="20"/>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rPr>
          <w:trHeight w:val="1390" w:hRule="atLeast"/>
          <w:jc w:val="center"/>
        </w:trPr>
        <w:tc>
          <w:tcPr>
            <w:tcW w:w="10315"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noWrap/>
            <w:vAlign w:val="center"/>
          </w:tcPr>
          <w:p>
            <w:pPr>
              <w:snapToGrid w:val="0"/>
              <w:ind w:left="105" w:hanging="105"/>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商务部分</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rPr>
          <w:trHeight w:val="3206" w:hRule="atLeast"/>
          <w:jc w:val="center"/>
        </w:trPr>
        <w:tc>
          <w:tcPr>
            <w:tcW w:w="435" w:type="dxa"/>
            <w:tcBorders>
              <w:top w:val="single" w:color="auto" w:sz="4" w:space="0"/>
              <w:left w:val="single" w:color="auto" w:sz="4" w:space="0"/>
              <w:right w:val="single" w:color="auto" w:sz="4" w:space="0"/>
              <w:tl2br w:val="nil"/>
              <w:tr2bl w:val="nil"/>
            </w:tcBorders>
            <w:shd w:val="clear" w:color="auto" w:fill="auto"/>
            <w:noWrap/>
            <w:vAlign w:val="center"/>
          </w:tcPr>
          <w:p>
            <w:pPr>
              <w:snapToGrid w:val="0"/>
              <w:spacing w:line="360" w:lineRule="exact"/>
              <w:ind w:left="105" w:hanging="105"/>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w:t>
            </w:r>
          </w:p>
        </w:tc>
        <w:tc>
          <w:tcPr>
            <w:tcW w:w="1545" w:type="dxa"/>
            <w:tcBorders>
              <w:top w:val="single" w:color="auto" w:sz="4" w:space="0"/>
              <w:left w:val="single" w:color="auto" w:sz="4" w:space="0"/>
              <w:right w:val="single" w:color="auto" w:sz="4" w:space="0"/>
              <w:tl2br w:val="nil"/>
              <w:tr2bl w:val="nil"/>
            </w:tcBorders>
            <w:shd w:val="clear" w:color="auto" w:fill="auto"/>
            <w:noWrap/>
            <w:vAlign w:val="center"/>
          </w:tcPr>
          <w:p>
            <w:pPr>
              <w:snapToGrid w:val="0"/>
              <w:ind w:left="105" w:hanging="105"/>
              <w:jc w:val="center"/>
              <w:rPr>
                <w:rFonts w:ascii="仿宋" w:hAnsi="仿宋" w:eastAsia="仿宋"/>
                <w:color w:val="000000" w:themeColor="text1"/>
                <w14:textFill>
                  <w14:solidFill>
                    <w14:schemeClr w14:val="tx1"/>
                  </w14:solidFill>
                </w14:textFill>
              </w:rPr>
            </w:pPr>
            <w:r>
              <w:rPr>
                <w:rFonts w:hint="eastAsia" w:ascii="仿宋" w:hAnsi="仿宋" w:eastAsia="仿宋" w:cs="Times New Roman"/>
                <w:color w:val="000000" w:themeColor="text1"/>
                <w14:textFill>
                  <w14:solidFill>
                    <w14:schemeClr w14:val="tx1"/>
                  </w14:solidFill>
                </w14:textFill>
              </w:rPr>
              <w:t>项目实施方案(</w:t>
            </w:r>
            <w:r>
              <w:rPr>
                <w:rFonts w:hint="eastAsia" w:ascii="仿宋" w:hAnsi="仿宋" w:eastAsia="仿宋" w:cs="Times New Roman"/>
                <w:color w:val="000000" w:themeColor="text1"/>
                <w:lang w:val="en-US" w:eastAsia="zh-CN"/>
                <w14:textFill>
                  <w14:solidFill>
                    <w14:schemeClr w14:val="tx1"/>
                  </w14:solidFill>
                </w14:textFill>
              </w:rPr>
              <w:t>10</w:t>
            </w:r>
            <w:r>
              <w:rPr>
                <w:rFonts w:hint="eastAsia" w:ascii="仿宋" w:hAnsi="仿宋" w:eastAsia="仿宋" w:cs="Times New Roman"/>
                <w:color w:val="000000" w:themeColor="text1"/>
                <w14:textFill>
                  <w14:solidFill>
                    <w14:schemeClr w14:val="tx1"/>
                  </w14:solidFill>
                </w14:textFill>
              </w:rPr>
              <w:t>分)</w:t>
            </w:r>
          </w:p>
        </w:tc>
        <w:tc>
          <w:tcPr>
            <w:tcW w:w="1035" w:type="dxa"/>
            <w:tcBorders>
              <w:top w:val="single" w:color="auto" w:sz="4" w:space="0"/>
              <w:left w:val="single" w:color="auto" w:sz="4" w:space="0"/>
              <w:right w:val="single" w:color="auto" w:sz="4" w:space="0"/>
              <w:tl2br w:val="nil"/>
              <w:tr2bl w:val="nil"/>
            </w:tcBorders>
            <w:shd w:val="clear" w:color="auto" w:fill="auto"/>
            <w:noWrap/>
            <w:vAlign w:val="center"/>
          </w:tcPr>
          <w:p>
            <w:pPr>
              <w:snapToGrid w:val="0"/>
              <w:ind w:left="105" w:hanging="105"/>
              <w:jc w:val="center"/>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14:textFill>
                  <w14:solidFill>
                    <w14:schemeClr w14:val="tx1"/>
                  </w14:solidFill>
                </w14:textFill>
              </w:rPr>
              <w:t>0</w:t>
            </w:r>
            <w:r>
              <w:rPr>
                <w:rFonts w:hint="eastAsia" w:ascii="仿宋" w:hAnsi="仿宋" w:eastAsia="仿宋"/>
                <w:color w:val="000000" w:themeColor="text1"/>
                <w:lang w:val="en-US" w:eastAsia="zh-CN"/>
                <w14:textFill>
                  <w14:solidFill>
                    <w14:schemeClr w14:val="tx1"/>
                  </w14:solidFill>
                </w14:textFill>
              </w:rPr>
              <w:t>-10</w:t>
            </w:r>
          </w:p>
        </w:tc>
        <w:tc>
          <w:tcPr>
            <w:tcW w:w="7300" w:type="dxa"/>
            <w:tcBorders>
              <w:top w:val="single" w:color="auto" w:sz="4" w:space="0"/>
              <w:left w:val="single" w:color="auto" w:sz="4" w:space="0"/>
              <w:right w:val="single" w:color="auto" w:sz="4" w:space="0"/>
              <w:tl2br w:val="nil"/>
              <w:tr2bl w:val="nil"/>
            </w:tcBorders>
            <w:shd w:val="clear" w:color="auto" w:fill="auto"/>
            <w:noWrap/>
            <w:vAlign w:val="center"/>
          </w:tcPr>
          <w:p>
            <w:pPr>
              <w:snapToGrid w:val="0"/>
              <w:ind w:left="105" w:hanging="105"/>
              <w:jc w:val="center"/>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根据各投标人针对本项目提出的项目实施方案进行评审： </w:t>
            </w:r>
          </w:p>
          <w:p>
            <w:pPr>
              <w:snapToGrid w:val="0"/>
              <w:ind w:left="105" w:hanging="105"/>
              <w:jc w:val="center"/>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投标人提出的项目实施方案完全能够结合实际、技术方案详细且可执行性强：</w:t>
            </w:r>
            <w:r>
              <w:rPr>
                <w:rFonts w:hint="eastAsia" w:ascii="仿宋" w:hAnsi="仿宋" w:eastAsia="仿宋"/>
                <w:color w:val="000000" w:themeColor="text1"/>
                <w:lang w:val="en-US" w:eastAsia="zh-CN"/>
                <w14:textFill>
                  <w14:solidFill>
                    <w14:schemeClr w14:val="tx1"/>
                  </w14:solidFill>
                </w14:textFill>
              </w:rPr>
              <w:t>8</w:t>
            </w:r>
            <w:r>
              <w:rPr>
                <w:rFonts w:hint="eastAsia" w:ascii="仿宋" w:hAnsi="仿宋" w:eastAsia="仿宋"/>
                <w:color w:val="000000" w:themeColor="text1"/>
                <w14:textFill>
                  <w14:solidFill>
                    <w14:schemeClr w14:val="tx1"/>
                  </w14:solidFill>
                </w14:textFill>
              </w:rPr>
              <w:t>-</w:t>
            </w:r>
            <w:r>
              <w:rPr>
                <w:rFonts w:hint="eastAsia" w:ascii="仿宋" w:hAnsi="仿宋" w:eastAsia="仿宋"/>
                <w:color w:val="000000" w:themeColor="text1"/>
                <w:lang w:val="en-US" w:eastAsia="zh-CN"/>
                <w14:textFill>
                  <w14:solidFill>
                    <w14:schemeClr w14:val="tx1"/>
                  </w14:solidFill>
                </w14:textFill>
              </w:rPr>
              <w:t>10</w:t>
            </w:r>
            <w:r>
              <w:rPr>
                <w:rFonts w:hint="eastAsia" w:ascii="仿宋" w:hAnsi="仿宋" w:eastAsia="仿宋"/>
                <w:color w:val="000000" w:themeColor="text1"/>
                <w14:textFill>
                  <w14:solidFill>
                    <w14:schemeClr w14:val="tx1"/>
                  </w14:solidFill>
                </w14:textFill>
              </w:rPr>
              <w:t>分；</w:t>
            </w:r>
          </w:p>
          <w:p>
            <w:pPr>
              <w:snapToGrid w:val="0"/>
              <w:ind w:left="105" w:hanging="105"/>
              <w:jc w:val="center"/>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投标人提出的项目实施方案基本结合实际、技术方案完整且具有可执行性：</w:t>
            </w:r>
            <w:r>
              <w:rPr>
                <w:rFonts w:hint="eastAsia" w:ascii="仿宋" w:hAnsi="仿宋" w:eastAsia="仿宋"/>
                <w:color w:val="000000" w:themeColor="text1"/>
                <w:lang w:val="en-US" w:eastAsia="zh-CN"/>
                <w14:textFill>
                  <w14:solidFill>
                    <w14:schemeClr w14:val="tx1"/>
                  </w14:solidFill>
                </w14:textFill>
              </w:rPr>
              <w:t>5</w:t>
            </w:r>
            <w:r>
              <w:rPr>
                <w:rFonts w:hint="eastAsia" w:ascii="仿宋" w:hAnsi="仿宋" w:eastAsia="仿宋"/>
                <w:color w:val="000000" w:themeColor="text1"/>
                <w14:textFill>
                  <w14:solidFill>
                    <w14:schemeClr w14:val="tx1"/>
                  </w14:solidFill>
                </w14:textFill>
              </w:rPr>
              <w:t>-</w:t>
            </w:r>
            <w:r>
              <w:rPr>
                <w:rFonts w:hint="eastAsia" w:ascii="仿宋" w:hAnsi="仿宋" w:eastAsia="仿宋"/>
                <w:color w:val="000000" w:themeColor="text1"/>
                <w:lang w:val="en-US" w:eastAsia="zh-CN"/>
                <w14:textFill>
                  <w14:solidFill>
                    <w14:schemeClr w14:val="tx1"/>
                  </w14:solidFill>
                </w14:textFill>
              </w:rPr>
              <w:t>7</w:t>
            </w:r>
            <w:r>
              <w:rPr>
                <w:rFonts w:hint="eastAsia" w:ascii="仿宋" w:hAnsi="仿宋" w:eastAsia="仿宋"/>
                <w:color w:val="000000" w:themeColor="text1"/>
                <w14:textFill>
                  <w14:solidFill>
                    <w14:schemeClr w14:val="tx1"/>
                  </w14:solidFill>
                </w14:textFill>
              </w:rPr>
              <w:t xml:space="preserve">分； </w:t>
            </w:r>
          </w:p>
          <w:p>
            <w:pPr>
              <w:snapToGrid w:val="0"/>
              <w:ind w:left="105" w:hanging="105"/>
              <w:jc w:val="center"/>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投标人提出的项目实施方案未能结合实际、技术方案不完整且具有可执行性较低：1</w:t>
            </w:r>
            <w:r>
              <w:rPr>
                <w:rFonts w:hint="eastAsia" w:ascii="仿宋" w:hAnsi="仿宋" w:eastAsia="仿宋"/>
                <w:color w:val="000000" w:themeColor="text1"/>
                <w:lang w:val="en-US" w:eastAsia="zh-CN"/>
                <w14:textFill>
                  <w14:solidFill>
                    <w14:schemeClr w14:val="tx1"/>
                  </w14:solidFill>
                </w14:textFill>
              </w:rPr>
              <w:t>-4</w:t>
            </w:r>
            <w:r>
              <w:rPr>
                <w:rFonts w:hint="eastAsia" w:ascii="仿宋" w:hAnsi="仿宋" w:eastAsia="仿宋"/>
                <w:color w:val="000000" w:themeColor="text1"/>
                <w14:textFill>
                  <w14:solidFill>
                    <w14:schemeClr w14:val="tx1"/>
                  </w14:solidFill>
                </w14:textFill>
              </w:rPr>
              <w:t xml:space="preserve"> 分； </w:t>
            </w:r>
          </w:p>
          <w:p>
            <w:pPr>
              <w:snapToGrid w:val="0"/>
              <w:ind w:left="105" w:hanging="105"/>
              <w:jc w:val="center"/>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14:textFill>
                  <w14:solidFill>
                    <w14:schemeClr w14:val="tx1"/>
                  </w14:solidFill>
                </w14:textFill>
              </w:rPr>
              <w:t>其他得 0 分。</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rPr>
          <w:trHeight w:val="1340" w:hRule="atLeast"/>
          <w:jc w:val="center"/>
        </w:trPr>
        <w:tc>
          <w:tcPr>
            <w:tcW w:w="435" w:type="dxa"/>
            <w:tcBorders>
              <w:top w:val="single" w:color="auto" w:sz="4" w:space="0"/>
              <w:left w:val="single" w:color="auto" w:sz="4" w:space="0"/>
              <w:bottom w:val="single" w:color="auto" w:sz="4" w:space="0"/>
              <w:right w:val="single" w:color="auto" w:sz="4" w:space="0"/>
              <w:tl2br w:val="nil"/>
              <w:tr2bl w:val="nil"/>
            </w:tcBorders>
            <w:shd w:val="clear" w:color="auto" w:fill="auto"/>
            <w:noWrap/>
            <w:vAlign w:val="center"/>
          </w:tcPr>
          <w:p>
            <w:pPr>
              <w:snapToGrid w:val="0"/>
              <w:spacing w:line="360" w:lineRule="exact"/>
              <w:ind w:left="105" w:hanging="105"/>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2</w:t>
            </w:r>
          </w:p>
        </w:tc>
        <w:tc>
          <w:tcPr>
            <w:tcW w:w="1545" w:type="dxa"/>
            <w:tcBorders>
              <w:top w:val="single" w:color="auto" w:sz="4" w:space="0"/>
              <w:left w:val="single" w:color="auto" w:sz="4" w:space="0"/>
              <w:bottom w:val="single" w:color="auto" w:sz="4" w:space="0"/>
              <w:right w:val="single" w:color="auto" w:sz="4" w:space="0"/>
              <w:tl2br w:val="nil"/>
              <w:tr2bl w:val="nil"/>
            </w:tcBorders>
            <w:shd w:val="clear" w:color="auto" w:fill="auto"/>
            <w:noWrap/>
            <w:vAlign w:val="center"/>
          </w:tcPr>
          <w:p>
            <w:pPr>
              <w:snapToGrid w:val="0"/>
              <w:ind w:left="105" w:hanging="105"/>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企业类似业绩（</w:t>
            </w:r>
            <w:r>
              <w:rPr>
                <w:rFonts w:hint="eastAsia" w:ascii="仿宋" w:hAnsi="仿宋" w:eastAsia="仿宋"/>
                <w:color w:val="000000" w:themeColor="text1"/>
                <w:lang w:val="en-US" w:eastAsia="zh-CN"/>
                <w14:textFill>
                  <w14:solidFill>
                    <w14:schemeClr w14:val="tx1"/>
                  </w14:solidFill>
                </w14:textFill>
              </w:rPr>
              <w:t>10</w:t>
            </w:r>
            <w:r>
              <w:rPr>
                <w:rFonts w:hint="eastAsia" w:ascii="仿宋" w:hAnsi="仿宋" w:eastAsia="仿宋"/>
                <w:color w:val="000000" w:themeColor="text1"/>
                <w14:textFill>
                  <w14:solidFill>
                    <w14:schemeClr w14:val="tx1"/>
                  </w14:solidFill>
                </w14:textFill>
              </w:rPr>
              <w:t>分）</w:t>
            </w:r>
          </w:p>
        </w:tc>
        <w:tc>
          <w:tcPr>
            <w:tcW w:w="1035" w:type="dxa"/>
            <w:tcBorders>
              <w:top w:val="single" w:color="auto" w:sz="4" w:space="0"/>
              <w:left w:val="single" w:color="auto" w:sz="4" w:space="0"/>
              <w:bottom w:val="single" w:color="auto" w:sz="4" w:space="0"/>
              <w:right w:val="single" w:color="auto" w:sz="4" w:space="0"/>
              <w:tl2br w:val="nil"/>
              <w:tr2bl w:val="nil"/>
            </w:tcBorders>
            <w:shd w:val="clear" w:color="auto" w:fill="auto"/>
            <w:noWrap/>
            <w:vAlign w:val="center"/>
          </w:tcPr>
          <w:p>
            <w:pPr>
              <w:snapToGrid w:val="0"/>
              <w:ind w:left="105" w:hanging="105"/>
              <w:jc w:val="center"/>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14:textFill>
                  <w14:solidFill>
                    <w14:schemeClr w14:val="tx1"/>
                  </w14:solidFill>
                </w14:textFill>
              </w:rPr>
              <w:t>0</w:t>
            </w:r>
            <w:r>
              <w:rPr>
                <w:rFonts w:hint="eastAsia" w:ascii="仿宋" w:hAnsi="仿宋" w:eastAsia="仿宋"/>
                <w:color w:val="000000" w:themeColor="text1"/>
                <w:lang w:val="en-US" w:eastAsia="zh-CN"/>
                <w14:textFill>
                  <w14:solidFill>
                    <w14:schemeClr w14:val="tx1"/>
                  </w14:solidFill>
                </w14:textFill>
              </w:rPr>
              <w:t>-10</w:t>
            </w:r>
          </w:p>
        </w:tc>
        <w:tc>
          <w:tcPr>
            <w:tcW w:w="7300" w:type="dxa"/>
            <w:tcBorders>
              <w:top w:val="single" w:color="auto" w:sz="4" w:space="0"/>
              <w:left w:val="single" w:color="auto" w:sz="4" w:space="0"/>
              <w:bottom w:val="single" w:color="auto" w:sz="4" w:space="0"/>
              <w:right w:val="single" w:color="auto" w:sz="4" w:space="0"/>
              <w:tl2br w:val="nil"/>
              <w:tr2bl w:val="nil"/>
            </w:tcBorders>
            <w:shd w:val="clear" w:color="auto" w:fill="auto"/>
            <w:noWrap/>
            <w:vAlign w:val="center"/>
          </w:tcPr>
          <w:p>
            <w:pPr>
              <w:snapToGrid w:val="0"/>
              <w:ind w:left="105" w:hanging="105"/>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根据投标人近三年（2</w:t>
            </w:r>
            <w:r>
              <w:rPr>
                <w:rFonts w:ascii="仿宋" w:hAnsi="仿宋" w:eastAsia="仿宋"/>
                <w:color w:val="000000" w:themeColor="text1"/>
                <w14:textFill>
                  <w14:solidFill>
                    <w14:schemeClr w14:val="tx1"/>
                  </w14:solidFill>
                </w14:textFill>
              </w:rPr>
              <w:t>01</w:t>
            </w:r>
            <w:r>
              <w:rPr>
                <w:rFonts w:hint="eastAsia" w:ascii="仿宋" w:hAnsi="仿宋" w:eastAsia="仿宋"/>
                <w:color w:val="000000" w:themeColor="text1"/>
                <w:lang w:val="en-US" w:eastAsia="zh-CN"/>
                <w14:textFill>
                  <w14:solidFill>
                    <w14:schemeClr w14:val="tx1"/>
                  </w14:solidFill>
                </w14:textFill>
              </w:rPr>
              <w:t>9</w:t>
            </w:r>
            <w:r>
              <w:rPr>
                <w:rFonts w:hint="eastAsia" w:ascii="仿宋" w:hAnsi="仿宋" w:eastAsia="仿宋"/>
                <w:color w:val="000000" w:themeColor="text1"/>
                <w14:textFill>
                  <w14:solidFill>
                    <w14:schemeClr w14:val="tx1"/>
                  </w14:solidFill>
                </w14:textFill>
              </w:rPr>
              <w:t>年</w:t>
            </w:r>
            <w:r>
              <w:rPr>
                <w:rFonts w:hint="eastAsia" w:ascii="仿宋" w:hAnsi="仿宋" w:eastAsia="仿宋"/>
                <w:color w:val="000000" w:themeColor="text1"/>
                <w:lang w:val="en-US" w:eastAsia="zh-CN"/>
                <w14:textFill>
                  <w14:solidFill>
                    <w14:schemeClr w14:val="tx1"/>
                  </w14:solidFill>
                </w14:textFill>
              </w:rPr>
              <w:t>1</w:t>
            </w:r>
            <w:r>
              <w:rPr>
                <w:rFonts w:hint="eastAsia" w:ascii="仿宋" w:hAnsi="仿宋" w:eastAsia="仿宋"/>
                <w:color w:val="000000" w:themeColor="text1"/>
                <w14:textFill>
                  <w14:solidFill>
                    <w14:schemeClr w14:val="tx1"/>
                  </w14:solidFill>
                </w14:textFill>
              </w:rPr>
              <w:t>月至</w:t>
            </w:r>
            <w:r>
              <w:rPr>
                <w:rFonts w:hint="eastAsia" w:ascii="仿宋" w:hAnsi="仿宋" w:eastAsia="仿宋"/>
                <w:color w:val="000000" w:themeColor="text1"/>
                <w:lang w:val="en-US" w:eastAsia="zh-CN"/>
                <w14:textFill>
                  <w14:solidFill>
                    <w14:schemeClr w14:val="tx1"/>
                  </w14:solidFill>
                </w14:textFill>
              </w:rPr>
              <w:t>今</w:t>
            </w:r>
            <w:r>
              <w:rPr>
                <w:rFonts w:hint="eastAsia" w:ascii="仿宋" w:hAnsi="仿宋" w:eastAsia="仿宋"/>
                <w:color w:val="000000" w:themeColor="text1"/>
                <w14:textFill>
                  <w14:solidFill>
                    <w14:schemeClr w14:val="tx1"/>
                  </w14:solidFill>
                </w14:textFill>
              </w:rPr>
              <w:t>以中标通知书时间为准）</w:t>
            </w:r>
            <w:r>
              <w:rPr>
                <w:rFonts w:hint="eastAsia" w:ascii="仿宋" w:hAnsi="仿宋" w:eastAsia="仿宋" w:cs="Times New Roman"/>
                <w:color w:val="000000" w:themeColor="text1"/>
                <w:lang w:val="en-US" w:eastAsia="zh-CN"/>
                <w14:textFill>
                  <w14:solidFill>
                    <w14:schemeClr w14:val="tx1"/>
                  </w14:solidFill>
                </w14:textFill>
              </w:rPr>
              <w:t>政府采购的农业类的业绩情况进行评定：提供类似的有效业绩，（提供合同和中</w:t>
            </w:r>
            <w:r>
              <w:rPr>
                <w:rFonts w:hint="eastAsia" w:ascii="仿宋" w:hAnsi="仿宋" w:eastAsia="仿宋"/>
                <w:color w:val="000000" w:themeColor="text1"/>
                <w14:textFill>
                  <w14:solidFill>
                    <w14:schemeClr w14:val="tx1"/>
                  </w14:solidFill>
                </w14:textFill>
              </w:rPr>
              <w:t>标通知书</w:t>
            </w:r>
            <w:r>
              <w:rPr>
                <w:rFonts w:hint="eastAsia" w:ascii="仿宋" w:hAnsi="仿宋" w:eastAsia="仿宋"/>
                <w:color w:val="000000" w:themeColor="text1"/>
                <w:lang w:eastAsia="zh-CN"/>
                <w14:textFill>
                  <w14:solidFill>
                    <w14:schemeClr w14:val="tx1"/>
                  </w14:solidFill>
                </w14:textFill>
              </w:rPr>
              <w:t>）</w:t>
            </w:r>
            <w:r>
              <w:rPr>
                <w:rFonts w:hint="eastAsia" w:ascii="仿宋" w:hAnsi="仿宋" w:eastAsia="仿宋"/>
                <w:color w:val="000000" w:themeColor="text1"/>
                <w14:textFill>
                  <w14:solidFill>
                    <w14:schemeClr w14:val="tx1"/>
                  </w14:solidFill>
                </w14:textFill>
              </w:rPr>
              <w:t>提供一</w:t>
            </w:r>
            <w:r>
              <w:rPr>
                <w:rFonts w:hint="eastAsia" w:ascii="仿宋" w:hAnsi="仿宋" w:eastAsia="仿宋"/>
                <w:color w:val="000000" w:themeColor="text1"/>
                <w:lang w:val="en-US" w:eastAsia="zh-CN"/>
                <w14:textFill>
                  <w14:solidFill>
                    <w14:schemeClr w14:val="tx1"/>
                  </w14:solidFill>
                </w14:textFill>
              </w:rPr>
              <w:t>个5</w:t>
            </w:r>
            <w:r>
              <w:rPr>
                <w:rFonts w:hint="eastAsia" w:ascii="仿宋" w:hAnsi="仿宋" w:eastAsia="仿宋"/>
                <w:color w:val="000000" w:themeColor="text1"/>
                <w14:textFill>
                  <w14:solidFill>
                    <w14:schemeClr w14:val="tx1"/>
                  </w14:solidFill>
                </w14:textFill>
              </w:rPr>
              <w:t>分，直至加满</w:t>
            </w:r>
            <w:r>
              <w:rPr>
                <w:rFonts w:hint="eastAsia" w:ascii="仿宋" w:hAnsi="仿宋" w:eastAsia="仿宋"/>
                <w:color w:val="000000" w:themeColor="text1"/>
                <w:lang w:val="en-US" w:eastAsia="zh-CN"/>
                <w14:textFill>
                  <w14:solidFill>
                    <w14:schemeClr w14:val="tx1"/>
                  </w14:solidFill>
                </w14:textFill>
              </w:rPr>
              <w:t>10</w:t>
            </w:r>
            <w:r>
              <w:rPr>
                <w:rFonts w:hint="eastAsia" w:ascii="仿宋" w:hAnsi="仿宋" w:eastAsia="仿宋"/>
                <w:color w:val="000000" w:themeColor="text1"/>
                <w14:textFill>
                  <w14:solidFill>
                    <w14:schemeClr w14:val="tx1"/>
                  </w14:solidFill>
                </w14:textFill>
              </w:rPr>
              <w:t>分，不提供不得分。</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rPr>
          <w:trHeight w:val="1489" w:hRule="atLeast"/>
          <w:jc w:val="center"/>
        </w:trPr>
        <w:tc>
          <w:tcPr>
            <w:tcW w:w="435"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line="360" w:lineRule="exact"/>
              <w:ind w:left="105" w:hanging="105"/>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3</w:t>
            </w:r>
          </w:p>
        </w:tc>
        <w:tc>
          <w:tcPr>
            <w:tcW w:w="1545"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ind w:left="105" w:hanging="105"/>
              <w:jc w:val="center"/>
              <w:rPr>
                <w:rFonts w:ascii="仿宋" w:hAnsi="仿宋" w:eastAsia="仿宋"/>
                <w:color w:val="000000" w:themeColor="text1"/>
                <w14:textFill>
                  <w14:solidFill>
                    <w14:schemeClr w14:val="tx1"/>
                  </w14:solidFill>
                </w14:textFill>
              </w:rPr>
            </w:pPr>
            <w:r>
              <w:rPr>
                <w:rFonts w:hint="eastAsia" w:ascii="仿宋" w:hAnsi="仿宋" w:eastAsia="仿宋" w:cs="Times New Roman"/>
                <w:color w:val="000000" w:themeColor="text1"/>
                <w14:textFill>
                  <w14:solidFill>
                    <w14:schemeClr w14:val="tx1"/>
                  </w14:solidFill>
                </w14:textFill>
              </w:rPr>
              <w:t>投标人的资信及其他（</w:t>
            </w:r>
            <w:r>
              <w:rPr>
                <w:rFonts w:hint="eastAsia" w:ascii="仿宋" w:hAnsi="仿宋" w:eastAsia="仿宋" w:cs="Times New Roman"/>
                <w:color w:val="000000" w:themeColor="text1"/>
                <w:lang w:val="en-US" w:eastAsia="zh-CN"/>
                <w14:textFill>
                  <w14:solidFill>
                    <w14:schemeClr w14:val="tx1"/>
                  </w14:solidFill>
                </w14:textFill>
              </w:rPr>
              <w:t>10</w:t>
            </w:r>
            <w:r>
              <w:rPr>
                <w:rFonts w:hint="eastAsia" w:ascii="仿宋" w:hAnsi="仿宋" w:eastAsia="仿宋" w:cs="Times New Roman"/>
                <w:color w:val="000000" w:themeColor="text1"/>
                <w14:textFill>
                  <w14:solidFill>
                    <w14:schemeClr w14:val="tx1"/>
                  </w14:solidFill>
                </w14:textFill>
              </w:rPr>
              <w:t>分）</w:t>
            </w:r>
          </w:p>
        </w:tc>
        <w:tc>
          <w:tcPr>
            <w:tcW w:w="1035"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ind w:left="105" w:hanging="105"/>
              <w:jc w:val="center"/>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14:textFill>
                  <w14:solidFill>
                    <w14:schemeClr w14:val="tx1"/>
                  </w14:solidFill>
                </w14:textFill>
              </w:rPr>
              <w:t>0</w:t>
            </w:r>
            <w:r>
              <w:rPr>
                <w:rFonts w:hint="eastAsia" w:ascii="仿宋" w:hAnsi="仿宋" w:eastAsia="仿宋"/>
                <w:color w:val="000000" w:themeColor="text1"/>
                <w:lang w:val="en-US" w:eastAsia="zh-CN"/>
                <w14:textFill>
                  <w14:solidFill>
                    <w14:schemeClr w14:val="tx1"/>
                  </w14:solidFill>
                </w14:textFill>
              </w:rPr>
              <w:t>-10</w:t>
            </w:r>
          </w:p>
        </w:tc>
        <w:tc>
          <w:tcPr>
            <w:tcW w:w="7300"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ind w:left="0" w:leftChars="0" w:firstLine="0" w:firstLineChars="0"/>
              <w:jc w:val="center"/>
              <w:rPr>
                <w:rFonts w:hint="eastAsia"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投标人的财务状况、相关制度的建设情况以及信誉情况：</w:t>
            </w:r>
          </w:p>
          <w:p>
            <w:pPr>
              <w:snapToGrid w:val="0"/>
              <w:ind w:left="0" w:leftChars="0" w:firstLine="0" w:firstLineChars="0"/>
              <w:jc w:val="center"/>
              <w:rPr>
                <w:rFonts w:hint="eastAsia"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投标文件中提供的资料充分证明投标人的资信、财务状况、相关制度社会及商业信誉良好、具有依法缴纳社会保障资金的良好记录、质量可靠、所反映的市场形象佳、用户反馈好、无违法违规记录的，得</w:t>
            </w:r>
            <w:r>
              <w:rPr>
                <w:rFonts w:hint="eastAsia" w:ascii="仿宋" w:hAnsi="仿宋" w:eastAsia="仿宋" w:cs="宋体"/>
                <w:color w:val="000000" w:themeColor="text1"/>
                <w:lang w:val="en-US" w:eastAsia="zh-CN"/>
                <w14:textFill>
                  <w14:solidFill>
                    <w14:schemeClr w14:val="tx1"/>
                  </w14:solidFill>
                </w14:textFill>
              </w:rPr>
              <w:t>10</w:t>
            </w:r>
            <w:r>
              <w:rPr>
                <w:rFonts w:hint="eastAsia" w:ascii="仿宋" w:hAnsi="仿宋" w:eastAsia="仿宋" w:cs="宋体"/>
                <w:color w:val="000000" w:themeColor="text1"/>
                <w14:textFill>
                  <w14:solidFill>
                    <w14:schemeClr w14:val="tx1"/>
                  </w14:solidFill>
                </w14:textFill>
              </w:rPr>
              <w:t>分。</w:t>
            </w:r>
          </w:p>
          <w:p>
            <w:pPr>
              <w:snapToGrid w:val="0"/>
              <w:ind w:left="0" w:leftChars="0" w:firstLine="0" w:firstLineChars="0"/>
              <w:jc w:val="center"/>
              <w:rPr>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其他根据投标文件中提供的投标人资信、财务状况、相关制度社会及商业信誉良好、质量可靠、所反映的市场形象佳、用户反馈好、无违法违规记录的情况由评标委员会在酌情在</w:t>
            </w:r>
            <w:r>
              <w:rPr>
                <w:rFonts w:hint="eastAsia" w:ascii="仿宋" w:hAnsi="仿宋" w:eastAsia="仿宋" w:cs="宋体"/>
                <w:color w:val="000000" w:themeColor="text1"/>
                <w:lang w:val="en-US" w:eastAsia="zh-CN"/>
                <w14:textFill>
                  <w14:solidFill>
                    <w14:schemeClr w14:val="tx1"/>
                  </w14:solidFill>
                </w14:textFill>
              </w:rPr>
              <w:t>1</w:t>
            </w:r>
            <w:r>
              <w:rPr>
                <w:rFonts w:hint="eastAsia" w:ascii="仿宋" w:hAnsi="仿宋" w:eastAsia="仿宋" w:cs="宋体"/>
                <w:color w:val="000000" w:themeColor="text1"/>
                <w14:textFill>
                  <w14:solidFill>
                    <w14:schemeClr w14:val="tx1"/>
                  </w14:solidFill>
                </w14:textFill>
              </w:rPr>
              <w:t>-</w:t>
            </w:r>
            <w:r>
              <w:rPr>
                <w:rFonts w:hint="eastAsia" w:ascii="仿宋" w:hAnsi="仿宋" w:eastAsia="仿宋" w:cs="宋体"/>
                <w:color w:val="000000" w:themeColor="text1"/>
                <w:lang w:val="en-US" w:eastAsia="zh-CN"/>
                <w14:textFill>
                  <w14:solidFill>
                    <w14:schemeClr w14:val="tx1"/>
                  </w14:solidFill>
                </w14:textFill>
              </w:rPr>
              <w:t>10</w:t>
            </w:r>
            <w:r>
              <w:rPr>
                <w:rFonts w:hint="eastAsia" w:ascii="仿宋" w:hAnsi="仿宋" w:eastAsia="仿宋" w:cs="宋体"/>
                <w:color w:val="000000" w:themeColor="text1"/>
                <w14:textFill>
                  <w14:solidFill>
                    <w14:schemeClr w14:val="tx1"/>
                  </w14:solidFill>
                </w14:textFill>
              </w:rPr>
              <w:t>分之间扣分。</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rPr>
          <w:trHeight w:val="1267" w:hRule="atLeast"/>
          <w:jc w:val="center"/>
        </w:trPr>
        <w:tc>
          <w:tcPr>
            <w:tcW w:w="10315" w:type="dxa"/>
            <w:gridSpan w:val="4"/>
            <w:tcBorders>
              <w:top w:val="single" w:color="auto" w:sz="4" w:space="0"/>
              <w:left w:val="single" w:color="auto" w:sz="4" w:space="0"/>
              <w:bottom w:val="single" w:color="auto" w:sz="4" w:space="0"/>
              <w:right w:val="single" w:color="auto" w:sz="4" w:space="0"/>
              <w:tl2br w:val="nil"/>
              <w:tr2bl w:val="nil"/>
            </w:tcBorders>
            <w:noWrap/>
            <w:vAlign w:val="center"/>
          </w:tcPr>
          <w:p>
            <w:pPr>
              <w:snapToGrid w:val="0"/>
              <w:ind w:left="105" w:hanging="105"/>
              <w:jc w:val="center"/>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技术部分</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rPr>
          <w:trHeight w:val="1267" w:hRule="atLeast"/>
          <w:jc w:val="center"/>
        </w:trPr>
        <w:tc>
          <w:tcPr>
            <w:tcW w:w="435"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line="360" w:lineRule="exact"/>
              <w:ind w:left="105" w:hanging="105"/>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w:t>
            </w:r>
          </w:p>
        </w:tc>
        <w:tc>
          <w:tcPr>
            <w:tcW w:w="1545" w:type="dxa"/>
            <w:tcBorders>
              <w:top w:val="single" w:color="auto" w:sz="4" w:space="0"/>
              <w:left w:val="single" w:color="auto" w:sz="4" w:space="0"/>
              <w:bottom w:val="single" w:color="auto" w:sz="4" w:space="0"/>
              <w:right w:val="single" w:color="auto" w:sz="4" w:space="0"/>
              <w:tl2br w:val="nil"/>
              <w:tr2bl w:val="nil"/>
            </w:tcBorders>
            <w:noWrap/>
            <w:vAlign w:val="center"/>
          </w:tcPr>
          <w:p>
            <w:pPr>
              <w:ind w:left="120" w:hanging="12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服务能力</w:t>
            </w:r>
            <w:r>
              <w:rPr>
                <w:rFonts w:hint="eastAsia" w:ascii="仿宋" w:hAnsi="仿宋" w:eastAsia="仿宋"/>
                <w:color w:val="000000" w:themeColor="text1"/>
                <w:lang w:val="en-US" w:eastAsia="zh-CN"/>
                <w14:textFill>
                  <w14:solidFill>
                    <w14:schemeClr w14:val="tx1"/>
                  </w14:solidFill>
                </w14:textFill>
              </w:rPr>
              <w:t>（15分）</w:t>
            </w:r>
          </w:p>
        </w:tc>
        <w:tc>
          <w:tcPr>
            <w:tcW w:w="1035" w:type="dxa"/>
            <w:tcBorders>
              <w:top w:val="single" w:color="auto" w:sz="4" w:space="0"/>
              <w:left w:val="single" w:color="auto" w:sz="4" w:space="0"/>
              <w:bottom w:val="single" w:color="auto" w:sz="4" w:space="0"/>
              <w:right w:val="single" w:color="auto" w:sz="4" w:space="0"/>
              <w:tl2br w:val="nil"/>
              <w:tr2bl w:val="nil"/>
            </w:tcBorders>
            <w:noWrap/>
            <w:vAlign w:val="center"/>
          </w:tcPr>
          <w:p>
            <w:pPr>
              <w:ind w:left="120" w:hanging="120"/>
              <w:jc w:val="center"/>
              <w:rPr>
                <w:rFonts w:hint="eastAsia" w:ascii="仿宋" w:hAnsi="仿宋" w:eastAsia="仿宋" w:cs="Times New Roman"/>
                <w:color w:val="000000" w:themeColor="text1"/>
                <w:sz w:val="24"/>
                <w:lang w:eastAsia="zh-CN"/>
                <w14:textFill>
                  <w14:solidFill>
                    <w14:schemeClr w14:val="tx1"/>
                  </w14:solidFill>
                </w14:textFill>
              </w:rPr>
            </w:pPr>
            <w:r>
              <w:rPr>
                <w:rFonts w:hint="eastAsia" w:ascii="仿宋" w:hAnsi="仿宋" w:eastAsia="仿宋" w:cs="Times New Roman"/>
                <w:color w:val="000000" w:themeColor="text1"/>
                <w:sz w:val="24"/>
                <w:lang w:val="en-US" w:eastAsia="zh-CN"/>
                <w14:textFill>
                  <w14:solidFill>
                    <w14:schemeClr w14:val="tx1"/>
                  </w14:solidFill>
                </w14:textFill>
              </w:rPr>
              <w:t>15</w:t>
            </w:r>
          </w:p>
        </w:tc>
        <w:tc>
          <w:tcPr>
            <w:tcW w:w="7300" w:type="dxa"/>
            <w:tcBorders>
              <w:top w:val="single" w:color="auto" w:sz="4" w:space="0"/>
              <w:left w:val="single" w:color="auto" w:sz="4" w:space="0"/>
              <w:bottom w:val="single" w:color="auto" w:sz="4" w:space="0"/>
              <w:right w:val="single" w:color="auto" w:sz="4" w:space="0"/>
              <w:tl2br w:val="nil"/>
              <w:tr2bl w:val="nil"/>
            </w:tcBorders>
            <w:noWrap/>
            <w:vAlign w:val="center"/>
          </w:tcPr>
          <w:p>
            <w:pPr>
              <w:ind w:left="120" w:hanging="120"/>
              <w:jc w:val="center"/>
              <w:rPr>
                <w:rFonts w:hint="eastAsia" w:ascii="仿宋" w:hAnsi="仿宋" w:eastAsia="仿宋" w:cs="Times New Roman"/>
                <w:color w:val="000000" w:themeColor="text1"/>
                <w:sz w:val="24"/>
                <w14:textFill>
                  <w14:solidFill>
                    <w14:schemeClr w14:val="tx1"/>
                  </w14:solidFill>
                </w14:textFill>
              </w:rPr>
            </w:pPr>
            <w:r>
              <w:rPr>
                <w:rFonts w:hint="eastAsia" w:ascii="仿宋" w:hAnsi="仿宋" w:eastAsia="仿宋" w:cs="Times New Roman"/>
                <w:color w:val="000000" w:themeColor="text1"/>
                <w:sz w:val="24"/>
                <w14:textFill>
                  <w14:solidFill>
                    <w14:schemeClr w14:val="tx1"/>
                  </w14:solidFill>
                </w14:textFill>
              </w:rPr>
              <w:t>根据企业的组织、管理能力情况，提供详细的供货工作安排、售后服务承诺书，方案切实可行、符合实际情况的得</w:t>
            </w:r>
            <w:r>
              <w:rPr>
                <w:rFonts w:hint="eastAsia" w:ascii="仿宋" w:hAnsi="仿宋" w:eastAsia="仿宋" w:cs="Times New Roman"/>
                <w:color w:val="000000" w:themeColor="text1"/>
                <w:sz w:val="24"/>
                <w:lang w:val="en-US" w:eastAsia="zh-CN"/>
                <w14:textFill>
                  <w14:solidFill>
                    <w14:schemeClr w14:val="tx1"/>
                  </w14:solidFill>
                </w14:textFill>
              </w:rPr>
              <w:t>11</w:t>
            </w:r>
            <w:r>
              <w:rPr>
                <w:rFonts w:hint="eastAsia" w:ascii="仿宋" w:hAnsi="仿宋" w:eastAsia="仿宋" w:cs="Times New Roman"/>
                <w:color w:val="000000" w:themeColor="text1"/>
                <w:sz w:val="24"/>
                <w14:textFill>
                  <w14:solidFill>
                    <w14:schemeClr w14:val="tx1"/>
                  </w14:solidFill>
                </w14:textFill>
              </w:rPr>
              <w:t>-1</w:t>
            </w:r>
            <w:r>
              <w:rPr>
                <w:rFonts w:hint="eastAsia" w:ascii="仿宋" w:hAnsi="仿宋" w:eastAsia="仿宋" w:cs="Times New Roman"/>
                <w:color w:val="000000" w:themeColor="text1"/>
                <w:sz w:val="24"/>
                <w:lang w:val="en-US" w:eastAsia="zh-CN"/>
                <w14:textFill>
                  <w14:solidFill>
                    <w14:schemeClr w14:val="tx1"/>
                  </w14:solidFill>
                </w14:textFill>
              </w:rPr>
              <w:t>5</w:t>
            </w:r>
            <w:r>
              <w:rPr>
                <w:rFonts w:hint="eastAsia" w:ascii="仿宋" w:hAnsi="仿宋" w:eastAsia="仿宋" w:cs="Times New Roman"/>
                <w:color w:val="000000" w:themeColor="text1"/>
                <w:sz w:val="24"/>
                <w14:textFill>
                  <w14:solidFill>
                    <w14:schemeClr w14:val="tx1"/>
                  </w14:solidFill>
                </w14:textFill>
              </w:rPr>
              <w:t>分，一般的得</w:t>
            </w:r>
            <w:r>
              <w:rPr>
                <w:rFonts w:hint="eastAsia" w:ascii="仿宋" w:hAnsi="仿宋" w:eastAsia="仿宋" w:cs="Times New Roman"/>
                <w:color w:val="000000" w:themeColor="text1"/>
                <w:sz w:val="24"/>
                <w:lang w:val="en-US" w:eastAsia="zh-CN"/>
                <w14:textFill>
                  <w14:solidFill>
                    <w14:schemeClr w14:val="tx1"/>
                  </w14:solidFill>
                </w14:textFill>
              </w:rPr>
              <w:t>6</w:t>
            </w:r>
            <w:r>
              <w:rPr>
                <w:rFonts w:hint="eastAsia" w:ascii="仿宋" w:hAnsi="仿宋" w:eastAsia="仿宋" w:cs="Times New Roman"/>
                <w:color w:val="000000" w:themeColor="text1"/>
                <w:sz w:val="24"/>
                <w14:textFill>
                  <w14:solidFill>
                    <w14:schemeClr w14:val="tx1"/>
                  </w14:solidFill>
                </w14:textFill>
              </w:rPr>
              <w:t>-</w:t>
            </w:r>
            <w:r>
              <w:rPr>
                <w:rFonts w:hint="eastAsia" w:ascii="仿宋" w:hAnsi="仿宋" w:eastAsia="仿宋" w:cs="Times New Roman"/>
                <w:color w:val="000000" w:themeColor="text1"/>
                <w:sz w:val="24"/>
                <w:lang w:val="en-US" w:eastAsia="zh-CN"/>
                <w14:textFill>
                  <w14:solidFill>
                    <w14:schemeClr w14:val="tx1"/>
                  </w14:solidFill>
                </w14:textFill>
              </w:rPr>
              <w:t>10</w:t>
            </w:r>
            <w:r>
              <w:rPr>
                <w:rFonts w:hint="eastAsia" w:ascii="仿宋" w:hAnsi="仿宋" w:eastAsia="仿宋" w:cs="Times New Roman"/>
                <w:color w:val="000000" w:themeColor="text1"/>
                <w:sz w:val="24"/>
                <w14:textFill>
                  <w14:solidFill>
                    <w14:schemeClr w14:val="tx1"/>
                  </w14:solidFill>
                </w14:textFill>
              </w:rPr>
              <w:t>分，较差的得1-</w:t>
            </w:r>
            <w:r>
              <w:rPr>
                <w:rFonts w:hint="eastAsia" w:ascii="仿宋" w:hAnsi="仿宋" w:eastAsia="仿宋" w:cs="Times New Roman"/>
                <w:color w:val="000000" w:themeColor="text1"/>
                <w:sz w:val="24"/>
                <w:lang w:val="en-US" w:eastAsia="zh-CN"/>
                <w14:textFill>
                  <w14:solidFill>
                    <w14:schemeClr w14:val="tx1"/>
                  </w14:solidFill>
                </w14:textFill>
              </w:rPr>
              <w:t>5</w:t>
            </w:r>
            <w:r>
              <w:rPr>
                <w:rFonts w:hint="eastAsia" w:ascii="仿宋" w:hAnsi="仿宋" w:eastAsia="仿宋" w:cs="Times New Roman"/>
                <w:color w:val="000000" w:themeColor="text1"/>
                <w:sz w:val="24"/>
                <w14:textFill>
                  <w14:solidFill>
                    <w14:schemeClr w14:val="tx1"/>
                  </w14:solidFill>
                </w14:textFill>
              </w:rPr>
              <w:t>分，不提供或供货期不符合招标文件要求的不得分。</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rPr>
          <w:trHeight w:val="982" w:hRule="atLeast"/>
          <w:jc w:val="center"/>
        </w:trPr>
        <w:tc>
          <w:tcPr>
            <w:tcW w:w="435"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line="360" w:lineRule="exact"/>
              <w:ind w:left="105" w:hanging="105"/>
              <w:jc w:val="center"/>
              <w:rPr>
                <w:rFonts w:hint="eastAsia" w:ascii="仿宋" w:hAnsi="仿宋" w:eastAsia="仿宋"/>
                <w:color w:val="000000" w:themeColor="text1"/>
                <w:szCs w:val="21"/>
                <w:lang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2</w:t>
            </w:r>
          </w:p>
        </w:tc>
        <w:tc>
          <w:tcPr>
            <w:tcW w:w="1545" w:type="dxa"/>
            <w:tcBorders>
              <w:top w:val="single" w:color="auto" w:sz="4" w:space="0"/>
              <w:left w:val="single" w:color="auto" w:sz="4" w:space="0"/>
              <w:bottom w:val="single" w:color="auto" w:sz="4" w:space="0"/>
              <w:right w:val="single" w:color="auto" w:sz="4" w:space="0"/>
              <w:tl2br w:val="nil"/>
              <w:tr2bl w:val="nil"/>
            </w:tcBorders>
            <w:noWrap/>
            <w:vAlign w:val="center"/>
          </w:tcPr>
          <w:p>
            <w:pPr>
              <w:ind w:left="120" w:hanging="120"/>
              <w:jc w:val="center"/>
              <w:rPr>
                <w:rFonts w:hint="eastAsia" w:ascii="仿宋" w:hAnsi="仿宋" w:eastAsia="仿宋" w:cs="Times New Roman"/>
                <w:color w:val="000000" w:themeColor="text1"/>
                <w:sz w:val="24"/>
                <w:lang w:eastAsia="zh-CN"/>
                <w14:textFill>
                  <w14:solidFill>
                    <w14:schemeClr w14:val="tx1"/>
                  </w14:solidFill>
                </w14:textFill>
              </w:rPr>
            </w:pPr>
            <w:r>
              <w:rPr>
                <w:rFonts w:hint="eastAsia" w:ascii="仿宋" w:hAnsi="仿宋" w:eastAsia="仿宋" w:cs="Times New Roman"/>
                <w:color w:val="000000" w:themeColor="text1"/>
                <w:sz w:val="24"/>
                <w14:textFill>
                  <w14:solidFill>
                    <w14:schemeClr w14:val="tx1"/>
                  </w14:solidFill>
                </w14:textFill>
              </w:rPr>
              <w:t>其他技术因素</w:t>
            </w:r>
            <w:r>
              <w:rPr>
                <w:rFonts w:hint="eastAsia" w:ascii="仿宋" w:hAnsi="仿宋" w:eastAsia="仿宋" w:cs="Times New Roman"/>
                <w:color w:val="000000" w:themeColor="text1"/>
                <w:sz w:val="24"/>
                <w:lang w:eastAsia="zh-CN"/>
                <w14:textFill>
                  <w14:solidFill>
                    <w14:schemeClr w14:val="tx1"/>
                  </w14:solidFill>
                </w14:textFill>
              </w:rPr>
              <w:t>（</w:t>
            </w:r>
            <w:r>
              <w:rPr>
                <w:rFonts w:hint="eastAsia" w:ascii="仿宋" w:hAnsi="仿宋" w:eastAsia="仿宋" w:cs="Times New Roman"/>
                <w:color w:val="000000" w:themeColor="text1"/>
                <w:sz w:val="24"/>
                <w:lang w:val="en-US" w:eastAsia="zh-CN"/>
                <w14:textFill>
                  <w14:solidFill>
                    <w14:schemeClr w14:val="tx1"/>
                  </w14:solidFill>
                </w14:textFill>
              </w:rPr>
              <w:t>5</w:t>
            </w:r>
            <w:r>
              <w:rPr>
                <w:rFonts w:hint="eastAsia" w:ascii="仿宋" w:hAnsi="仿宋" w:eastAsia="仿宋" w:cs="Times New Roman"/>
                <w:color w:val="000000" w:themeColor="text1"/>
                <w:sz w:val="24"/>
                <w:lang w:eastAsia="zh-CN"/>
                <w14:textFill>
                  <w14:solidFill>
                    <w14:schemeClr w14:val="tx1"/>
                  </w14:solidFill>
                </w14:textFill>
              </w:rPr>
              <w:t>）</w:t>
            </w:r>
          </w:p>
        </w:tc>
        <w:tc>
          <w:tcPr>
            <w:tcW w:w="1035" w:type="dxa"/>
            <w:tcBorders>
              <w:top w:val="single" w:color="auto" w:sz="4" w:space="0"/>
              <w:left w:val="single" w:color="auto" w:sz="4" w:space="0"/>
              <w:bottom w:val="single" w:color="auto" w:sz="4" w:space="0"/>
              <w:right w:val="single" w:color="auto" w:sz="4" w:space="0"/>
              <w:tl2br w:val="nil"/>
              <w:tr2bl w:val="nil"/>
            </w:tcBorders>
            <w:noWrap/>
            <w:vAlign w:val="center"/>
          </w:tcPr>
          <w:p>
            <w:pPr>
              <w:ind w:left="120" w:hanging="120"/>
              <w:jc w:val="center"/>
              <w:rPr>
                <w:rFonts w:hint="eastAsia" w:ascii="仿宋" w:hAnsi="仿宋" w:eastAsia="仿宋" w:cs="Times New Roman"/>
                <w:color w:val="000000" w:themeColor="text1"/>
                <w:sz w:val="24"/>
                <w14:textFill>
                  <w14:solidFill>
                    <w14:schemeClr w14:val="tx1"/>
                  </w14:solidFill>
                </w14:textFill>
              </w:rPr>
            </w:pPr>
            <w:r>
              <w:rPr>
                <w:rFonts w:hint="eastAsia" w:ascii="仿宋" w:hAnsi="仿宋" w:eastAsia="仿宋" w:cs="Times New Roman"/>
                <w:color w:val="000000" w:themeColor="text1"/>
                <w:sz w:val="24"/>
                <w:lang w:val="en-US" w:eastAsia="zh-CN"/>
                <w14:textFill>
                  <w14:solidFill>
                    <w14:schemeClr w14:val="tx1"/>
                  </w14:solidFill>
                </w14:textFill>
              </w:rPr>
              <w:t>5</w:t>
            </w:r>
          </w:p>
        </w:tc>
        <w:tc>
          <w:tcPr>
            <w:tcW w:w="7300" w:type="dxa"/>
            <w:tcBorders>
              <w:top w:val="single" w:color="auto" w:sz="4" w:space="0"/>
              <w:left w:val="single" w:color="auto" w:sz="4" w:space="0"/>
              <w:bottom w:val="single" w:color="auto" w:sz="4" w:space="0"/>
              <w:right w:val="single" w:color="auto" w:sz="4" w:space="0"/>
              <w:tl2br w:val="nil"/>
              <w:tr2bl w:val="nil"/>
            </w:tcBorders>
            <w:noWrap/>
            <w:vAlign w:val="center"/>
          </w:tcPr>
          <w:p>
            <w:pPr>
              <w:ind w:left="120" w:hanging="120"/>
              <w:jc w:val="center"/>
              <w:rPr>
                <w:rFonts w:hint="eastAsia" w:ascii="仿宋" w:hAnsi="仿宋" w:eastAsia="仿宋" w:cs="Times New Roman"/>
                <w:color w:val="000000" w:themeColor="text1"/>
                <w:sz w:val="24"/>
                <w14:textFill>
                  <w14:solidFill>
                    <w14:schemeClr w14:val="tx1"/>
                  </w14:solidFill>
                </w14:textFill>
              </w:rPr>
            </w:pPr>
            <w:r>
              <w:rPr>
                <w:rFonts w:hint="eastAsia" w:ascii="仿宋" w:hAnsi="仿宋" w:eastAsia="仿宋" w:cs="Times New Roman"/>
                <w:color w:val="000000" w:themeColor="text1"/>
                <w:sz w:val="24"/>
                <w14:textFill>
                  <w14:solidFill>
                    <w14:schemeClr w14:val="tx1"/>
                  </w14:solidFill>
                </w14:textFill>
              </w:rPr>
              <w:t>有关技术把关及质量有效措施。符合本项目实际情况，措施合理的得</w:t>
            </w:r>
            <w:r>
              <w:rPr>
                <w:rFonts w:hint="eastAsia" w:ascii="仿宋" w:hAnsi="仿宋" w:eastAsia="仿宋" w:cs="Times New Roman"/>
                <w:color w:val="000000" w:themeColor="text1"/>
                <w:sz w:val="24"/>
                <w:lang w:val="en-US" w:eastAsia="zh-CN"/>
                <w14:textFill>
                  <w14:solidFill>
                    <w14:schemeClr w14:val="tx1"/>
                  </w14:solidFill>
                </w14:textFill>
              </w:rPr>
              <w:t>4-5</w:t>
            </w:r>
            <w:r>
              <w:rPr>
                <w:rFonts w:hint="eastAsia" w:ascii="仿宋" w:hAnsi="仿宋" w:eastAsia="仿宋" w:cs="Times New Roman"/>
                <w:color w:val="000000" w:themeColor="text1"/>
                <w:sz w:val="24"/>
                <w14:textFill>
                  <w14:solidFill>
                    <w14:schemeClr w14:val="tx1"/>
                  </w14:solidFill>
                </w14:textFill>
              </w:rPr>
              <w:t>分，基本符合的得</w:t>
            </w:r>
            <w:r>
              <w:rPr>
                <w:rFonts w:hint="eastAsia" w:ascii="仿宋" w:hAnsi="仿宋" w:eastAsia="仿宋" w:cs="Times New Roman"/>
                <w:color w:val="000000" w:themeColor="text1"/>
                <w:sz w:val="24"/>
                <w:lang w:val="en-US" w:eastAsia="zh-CN"/>
                <w14:textFill>
                  <w14:solidFill>
                    <w14:schemeClr w14:val="tx1"/>
                  </w14:solidFill>
                </w14:textFill>
              </w:rPr>
              <w:t>2-3</w:t>
            </w:r>
            <w:r>
              <w:rPr>
                <w:rFonts w:hint="eastAsia" w:ascii="仿宋" w:hAnsi="仿宋" w:eastAsia="仿宋" w:cs="Times New Roman"/>
                <w:color w:val="000000" w:themeColor="text1"/>
                <w:sz w:val="24"/>
                <w14:textFill>
                  <w14:solidFill>
                    <w14:schemeClr w14:val="tx1"/>
                  </w14:solidFill>
                </w14:textFill>
              </w:rPr>
              <w:t>分，较差的得</w:t>
            </w:r>
            <w:r>
              <w:rPr>
                <w:rFonts w:hint="eastAsia" w:ascii="仿宋" w:hAnsi="仿宋" w:eastAsia="仿宋" w:cs="Times New Roman"/>
                <w:color w:val="000000" w:themeColor="text1"/>
                <w:sz w:val="24"/>
                <w:lang w:val="en-US" w:eastAsia="zh-CN"/>
                <w14:textFill>
                  <w14:solidFill>
                    <w14:schemeClr w14:val="tx1"/>
                  </w14:solidFill>
                </w14:textFill>
              </w:rPr>
              <w:t>1</w:t>
            </w:r>
            <w:r>
              <w:rPr>
                <w:rFonts w:hint="eastAsia" w:ascii="仿宋" w:hAnsi="仿宋" w:eastAsia="仿宋" w:cs="Times New Roman"/>
                <w:color w:val="000000" w:themeColor="text1"/>
                <w:sz w:val="24"/>
                <w14:textFill>
                  <w14:solidFill>
                    <w14:schemeClr w14:val="tx1"/>
                  </w14:solidFill>
                </w14:textFill>
              </w:rPr>
              <w:t>分。不提供不得分。</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rPr>
          <w:trHeight w:val="982" w:hRule="atLeast"/>
          <w:jc w:val="center"/>
        </w:trPr>
        <w:tc>
          <w:tcPr>
            <w:tcW w:w="435"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line="360" w:lineRule="exact"/>
              <w:ind w:left="105" w:hanging="105"/>
              <w:jc w:val="center"/>
              <w:rPr>
                <w:rFonts w:hint="eastAsia" w:ascii="仿宋" w:hAnsi="仿宋" w:eastAsia="仿宋"/>
                <w:color w:val="000000" w:themeColor="text1"/>
                <w:szCs w:val="21"/>
                <w:lang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3</w:t>
            </w:r>
          </w:p>
        </w:tc>
        <w:tc>
          <w:tcPr>
            <w:tcW w:w="1545" w:type="dxa"/>
            <w:tcBorders>
              <w:top w:val="single" w:color="auto" w:sz="4" w:space="0"/>
              <w:left w:val="single" w:color="auto" w:sz="4" w:space="0"/>
              <w:bottom w:val="single" w:color="auto" w:sz="4" w:space="0"/>
              <w:right w:val="single" w:color="auto" w:sz="4" w:space="0"/>
              <w:tl2br w:val="nil"/>
              <w:tr2bl w:val="nil"/>
            </w:tcBorders>
            <w:noWrap/>
            <w:vAlign w:val="center"/>
          </w:tcPr>
          <w:p>
            <w:pPr>
              <w:ind w:left="120" w:hanging="120"/>
              <w:jc w:val="center"/>
              <w:rPr>
                <w:rFonts w:hint="default" w:ascii="仿宋" w:hAnsi="仿宋" w:eastAsia="仿宋" w:cs="Times New Roman"/>
                <w:color w:val="000000" w:themeColor="text1"/>
                <w:sz w:val="24"/>
                <w:lang w:val="en-US" w:eastAsia="zh-CN"/>
                <w14:textFill>
                  <w14:solidFill>
                    <w14:schemeClr w14:val="tx1"/>
                  </w14:solidFill>
                </w14:textFill>
              </w:rPr>
            </w:pPr>
            <w:r>
              <w:rPr>
                <w:rFonts w:hint="eastAsia" w:ascii="仿宋" w:hAnsi="仿宋" w:eastAsia="仿宋" w:cs="Times New Roman"/>
                <w:color w:val="000000" w:themeColor="text1"/>
                <w:sz w:val="24"/>
                <w14:textFill>
                  <w14:solidFill>
                    <w14:schemeClr w14:val="tx1"/>
                  </w14:solidFill>
                </w14:textFill>
              </w:rPr>
              <w:t>售后服务</w:t>
            </w:r>
            <w:r>
              <w:rPr>
                <w:rFonts w:hint="eastAsia" w:ascii="仿宋" w:hAnsi="仿宋" w:eastAsia="仿宋" w:cs="Times New Roman"/>
                <w:color w:val="000000" w:themeColor="text1"/>
                <w:sz w:val="24"/>
                <w:lang w:val="en-US" w:eastAsia="zh-CN"/>
                <w14:textFill>
                  <w14:solidFill>
                    <w14:schemeClr w14:val="tx1"/>
                  </w14:solidFill>
                </w14:textFill>
              </w:rPr>
              <w:t>(15分）</w:t>
            </w:r>
          </w:p>
        </w:tc>
        <w:tc>
          <w:tcPr>
            <w:tcW w:w="1035" w:type="dxa"/>
            <w:tcBorders>
              <w:top w:val="single" w:color="auto" w:sz="4" w:space="0"/>
              <w:left w:val="single" w:color="auto" w:sz="4" w:space="0"/>
              <w:bottom w:val="single" w:color="auto" w:sz="4" w:space="0"/>
              <w:right w:val="single" w:color="auto" w:sz="4" w:space="0"/>
              <w:tl2br w:val="nil"/>
              <w:tr2bl w:val="nil"/>
            </w:tcBorders>
            <w:noWrap/>
            <w:vAlign w:val="center"/>
          </w:tcPr>
          <w:p>
            <w:pPr>
              <w:ind w:left="120" w:hanging="120"/>
              <w:jc w:val="center"/>
              <w:rPr>
                <w:rFonts w:hint="default" w:ascii="仿宋" w:hAnsi="仿宋" w:eastAsia="仿宋" w:cs="Times New Roman"/>
                <w:color w:val="000000" w:themeColor="text1"/>
                <w:sz w:val="24"/>
                <w:lang w:val="en-US"/>
                <w14:textFill>
                  <w14:solidFill>
                    <w14:schemeClr w14:val="tx1"/>
                  </w14:solidFill>
                </w14:textFill>
              </w:rPr>
            </w:pPr>
            <w:r>
              <w:rPr>
                <w:rFonts w:hint="eastAsia" w:ascii="仿宋" w:hAnsi="仿宋" w:eastAsia="仿宋" w:cs="Times New Roman"/>
                <w:color w:val="000000" w:themeColor="text1"/>
                <w:sz w:val="24"/>
                <w:lang w:val="en-US" w:eastAsia="zh-CN"/>
                <w14:textFill>
                  <w14:solidFill>
                    <w14:schemeClr w14:val="tx1"/>
                  </w14:solidFill>
                </w14:textFill>
              </w:rPr>
              <w:t>15</w:t>
            </w:r>
          </w:p>
        </w:tc>
        <w:tc>
          <w:tcPr>
            <w:tcW w:w="7300" w:type="dxa"/>
            <w:tcBorders>
              <w:top w:val="single" w:color="auto" w:sz="4" w:space="0"/>
              <w:left w:val="single" w:color="auto" w:sz="4" w:space="0"/>
              <w:bottom w:val="single" w:color="auto" w:sz="4" w:space="0"/>
              <w:right w:val="single" w:color="auto" w:sz="4" w:space="0"/>
              <w:tl2br w:val="nil"/>
              <w:tr2bl w:val="nil"/>
            </w:tcBorders>
            <w:noWrap/>
            <w:vAlign w:val="center"/>
          </w:tcPr>
          <w:p>
            <w:pPr>
              <w:ind w:left="120" w:hanging="120"/>
              <w:jc w:val="center"/>
              <w:rPr>
                <w:rFonts w:hint="eastAsia" w:ascii="仿宋" w:hAnsi="仿宋" w:eastAsia="仿宋" w:cs="Times New Roman"/>
                <w:color w:val="000000" w:themeColor="text1"/>
                <w:sz w:val="24"/>
                <w14:textFill>
                  <w14:solidFill>
                    <w14:schemeClr w14:val="tx1"/>
                  </w14:solidFill>
                </w14:textFill>
              </w:rPr>
            </w:pPr>
            <w:r>
              <w:rPr>
                <w:rFonts w:hint="eastAsia" w:ascii="仿宋" w:hAnsi="仿宋" w:eastAsia="仿宋" w:cs="Times New Roman"/>
                <w:color w:val="000000" w:themeColor="text1"/>
                <w:sz w:val="24"/>
                <w14:textFill>
                  <w14:solidFill>
                    <w14:schemeClr w14:val="tx1"/>
                  </w14:solidFill>
                </w14:textFill>
              </w:rPr>
              <w:t>根据投标人提供的售后服务方案包括详尽的组织配送、验收、售后等方面的服务能力、措施（例如拟投入售后服务人员配置情况、项目交付用户后出现问题响应时间等）。方案优秀</w:t>
            </w:r>
            <w:r>
              <w:rPr>
                <w:rFonts w:hint="eastAsia" w:ascii="仿宋" w:hAnsi="仿宋" w:eastAsia="仿宋" w:cs="Times New Roman"/>
                <w:color w:val="000000" w:themeColor="text1"/>
                <w:sz w:val="24"/>
                <w:lang w:val="en-US" w:eastAsia="zh-CN"/>
                <w14:textFill>
                  <w14:solidFill>
                    <w14:schemeClr w14:val="tx1"/>
                  </w14:solidFill>
                </w14:textFill>
              </w:rPr>
              <w:t>11</w:t>
            </w:r>
            <w:r>
              <w:rPr>
                <w:rFonts w:hint="eastAsia" w:ascii="仿宋" w:hAnsi="仿宋" w:eastAsia="仿宋" w:cs="Times New Roman"/>
                <w:color w:val="000000" w:themeColor="text1"/>
                <w:sz w:val="24"/>
                <w14:textFill>
                  <w14:solidFill>
                    <w14:schemeClr w14:val="tx1"/>
                  </w14:solidFill>
                </w14:textFill>
              </w:rPr>
              <w:t>-1</w:t>
            </w:r>
            <w:r>
              <w:rPr>
                <w:rFonts w:hint="eastAsia" w:ascii="仿宋" w:hAnsi="仿宋" w:eastAsia="仿宋" w:cs="Times New Roman"/>
                <w:color w:val="000000" w:themeColor="text1"/>
                <w:sz w:val="24"/>
                <w:lang w:val="en-US" w:eastAsia="zh-CN"/>
                <w14:textFill>
                  <w14:solidFill>
                    <w14:schemeClr w14:val="tx1"/>
                  </w14:solidFill>
                </w14:textFill>
              </w:rPr>
              <w:t>5</w:t>
            </w:r>
            <w:r>
              <w:rPr>
                <w:rFonts w:hint="eastAsia" w:ascii="仿宋" w:hAnsi="仿宋" w:eastAsia="仿宋" w:cs="Times New Roman"/>
                <w:color w:val="000000" w:themeColor="text1"/>
                <w:sz w:val="24"/>
                <w14:textFill>
                  <w14:solidFill>
                    <w14:schemeClr w14:val="tx1"/>
                  </w14:solidFill>
                </w14:textFill>
              </w:rPr>
              <w:t>分，良好</w:t>
            </w:r>
            <w:r>
              <w:rPr>
                <w:rFonts w:hint="eastAsia" w:ascii="仿宋" w:hAnsi="仿宋" w:eastAsia="仿宋" w:cs="Times New Roman"/>
                <w:color w:val="000000" w:themeColor="text1"/>
                <w:sz w:val="24"/>
                <w:lang w:val="en-US" w:eastAsia="zh-CN"/>
                <w14:textFill>
                  <w14:solidFill>
                    <w14:schemeClr w14:val="tx1"/>
                  </w14:solidFill>
                </w14:textFill>
              </w:rPr>
              <w:t>6</w:t>
            </w:r>
            <w:r>
              <w:rPr>
                <w:rFonts w:hint="eastAsia" w:ascii="仿宋" w:hAnsi="仿宋" w:eastAsia="仿宋" w:cs="Times New Roman"/>
                <w:color w:val="000000" w:themeColor="text1"/>
                <w:sz w:val="24"/>
                <w14:textFill>
                  <w14:solidFill>
                    <w14:schemeClr w14:val="tx1"/>
                  </w14:solidFill>
                </w14:textFill>
              </w:rPr>
              <w:t>-</w:t>
            </w:r>
            <w:r>
              <w:rPr>
                <w:rFonts w:hint="eastAsia" w:ascii="仿宋" w:hAnsi="仿宋" w:eastAsia="仿宋" w:cs="Times New Roman"/>
                <w:color w:val="000000" w:themeColor="text1"/>
                <w:sz w:val="24"/>
                <w:lang w:val="en-US" w:eastAsia="zh-CN"/>
                <w14:textFill>
                  <w14:solidFill>
                    <w14:schemeClr w14:val="tx1"/>
                  </w14:solidFill>
                </w14:textFill>
              </w:rPr>
              <w:t>10</w:t>
            </w:r>
            <w:r>
              <w:rPr>
                <w:rFonts w:hint="eastAsia" w:ascii="仿宋" w:hAnsi="仿宋" w:eastAsia="仿宋" w:cs="Times New Roman"/>
                <w:color w:val="000000" w:themeColor="text1"/>
                <w:sz w:val="24"/>
                <w14:textFill>
                  <w14:solidFill>
                    <w14:schemeClr w14:val="tx1"/>
                  </w14:solidFill>
                </w14:textFill>
              </w:rPr>
              <w:t>分，一般1-</w:t>
            </w:r>
            <w:r>
              <w:rPr>
                <w:rFonts w:hint="eastAsia" w:ascii="仿宋" w:hAnsi="仿宋" w:eastAsia="仿宋" w:cs="Times New Roman"/>
                <w:color w:val="000000" w:themeColor="text1"/>
                <w:sz w:val="24"/>
                <w:lang w:val="en-US" w:eastAsia="zh-CN"/>
                <w14:textFill>
                  <w14:solidFill>
                    <w14:schemeClr w14:val="tx1"/>
                  </w14:solidFill>
                </w14:textFill>
              </w:rPr>
              <w:t>5</w:t>
            </w:r>
            <w:r>
              <w:rPr>
                <w:rFonts w:hint="eastAsia" w:ascii="仿宋" w:hAnsi="仿宋" w:eastAsia="仿宋" w:cs="Times New Roman"/>
                <w:color w:val="000000" w:themeColor="text1"/>
                <w:sz w:val="24"/>
                <w14:textFill>
                  <w14:solidFill>
                    <w14:schemeClr w14:val="tx1"/>
                  </w14:solidFill>
                </w14:textFill>
              </w:rPr>
              <w:t>分，不合理0分。</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rPr>
          <w:trHeight w:val="982" w:hRule="atLeast"/>
          <w:jc w:val="center"/>
        </w:trPr>
        <w:tc>
          <w:tcPr>
            <w:tcW w:w="435"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line="360" w:lineRule="exact"/>
              <w:ind w:left="105" w:hanging="105"/>
              <w:jc w:val="center"/>
              <w:rPr>
                <w:rFonts w:hint="eastAsia" w:ascii="仿宋" w:hAnsi="仿宋" w:eastAsia="仿宋"/>
                <w:color w:val="000000" w:themeColor="text1"/>
                <w:szCs w:val="21"/>
                <w:lang w:val="en-US"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4</w:t>
            </w:r>
          </w:p>
        </w:tc>
        <w:tc>
          <w:tcPr>
            <w:tcW w:w="1545" w:type="dxa"/>
            <w:tcBorders>
              <w:top w:val="single" w:color="auto" w:sz="4" w:space="0"/>
              <w:left w:val="single" w:color="auto" w:sz="4" w:space="0"/>
              <w:bottom w:val="single" w:color="auto" w:sz="4" w:space="0"/>
              <w:right w:val="single" w:color="auto" w:sz="4" w:space="0"/>
              <w:tl2br w:val="nil"/>
              <w:tr2bl w:val="nil"/>
            </w:tcBorders>
            <w:noWrap/>
            <w:vAlign w:val="center"/>
          </w:tcPr>
          <w:p>
            <w:pPr>
              <w:ind w:left="120" w:hanging="120"/>
              <w:jc w:val="center"/>
              <w:rPr>
                <w:rFonts w:hint="default" w:ascii="仿宋" w:hAnsi="仿宋" w:eastAsia="仿宋" w:cs="Times New Roman"/>
                <w:color w:val="000000" w:themeColor="text1"/>
                <w:sz w:val="24"/>
                <w:lang w:val="en-US" w:eastAsia="zh-CN"/>
                <w14:textFill>
                  <w14:solidFill>
                    <w14:schemeClr w14:val="tx1"/>
                  </w14:solidFill>
                </w14:textFill>
              </w:rPr>
            </w:pPr>
            <w:r>
              <w:rPr>
                <w:rFonts w:hint="eastAsia" w:ascii="仿宋" w:hAnsi="仿宋" w:eastAsia="仿宋" w:cs="Times New Roman"/>
                <w:color w:val="000000" w:themeColor="text1"/>
                <w:sz w:val="24"/>
                <w:lang w:val="en-US" w:eastAsia="zh-CN"/>
                <w14:textFill>
                  <w14:solidFill>
                    <w14:schemeClr w14:val="tx1"/>
                  </w14:solidFill>
                </w14:textFill>
              </w:rPr>
              <w:t>优秀企业（5分）</w:t>
            </w:r>
          </w:p>
        </w:tc>
        <w:tc>
          <w:tcPr>
            <w:tcW w:w="1035" w:type="dxa"/>
            <w:tcBorders>
              <w:top w:val="single" w:color="auto" w:sz="4" w:space="0"/>
              <w:left w:val="single" w:color="auto" w:sz="4" w:space="0"/>
              <w:bottom w:val="single" w:color="auto" w:sz="4" w:space="0"/>
              <w:right w:val="single" w:color="auto" w:sz="4" w:space="0"/>
              <w:tl2br w:val="nil"/>
              <w:tr2bl w:val="nil"/>
            </w:tcBorders>
            <w:noWrap/>
            <w:vAlign w:val="center"/>
          </w:tcPr>
          <w:p>
            <w:pPr>
              <w:ind w:left="120" w:hanging="120"/>
              <w:jc w:val="center"/>
              <w:rPr>
                <w:rFonts w:hint="default" w:ascii="仿宋" w:hAnsi="仿宋" w:eastAsia="仿宋" w:cs="Times New Roman"/>
                <w:color w:val="000000" w:themeColor="text1"/>
                <w:sz w:val="24"/>
                <w:lang w:val="en-US" w:eastAsia="zh-CN"/>
                <w14:textFill>
                  <w14:solidFill>
                    <w14:schemeClr w14:val="tx1"/>
                  </w14:solidFill>
                </w14:textFill>
              </w:rPr>
            </w:pPr>
            <w:r>
              <w:rPr>
                <w:rFonts w:hint="eastAsia" w:ascii="仿宋" w:hAnsi="仿宋" w:eastAsia="仿宋" w:cs="Times New Roman"/>
                <w:color w:val="000000" w:themeColor="text1"/>
                <w:sz w:val="24"/>
                <w:lang w:val="en-US" w:eastAsia="zh-CN"/>
                <w14:textFill>
                  <w14:solidFill>
                    <w14:schemeClr w14:val="tx1"/>
                  </w14:solidFill>
                </w14:textFill>
              </w:rPr>
              <w:t>5</w:t>
            </w:r>
          </w:p>
        </w:tc>
        <w:tc>
          <w:tcPr>
            <w:tcW w:w="7300" w:type="dxa"/>
            <w:tcBorders>
              <w:top w:val="single" w:color="auto" w:sz="4" w:space="0"/>
              <w:left w:val="single" w:color="auto" w:sz="4" w:space="0"/>
              <w:bottom w:val="single" w:color="auto" w:sz="4" w:space="0"/>
              <w:right w:val="single" w:color="auto" w:sz="4" w:space="0"/>
              <w:tl2br w:val="nil"/>
              <w:tr2bl w:val="nil"/>
            </w:tcBorders>
            <w:noWrap/>
            <w:vAlign w:val="center"/>
          </w:tcPr>
          <w:p>
            <w:pPr>
              <w:ind w:left="120" w:hanging="120"/>
              <w:jc w:val="center"/>
              <w:rPr>
                <w:rFonts w:hint="default" w:ascii="仿宋" w:hAnsi="仿宋" w:eastAsia="仿宋" w:cs="Times New Roman"/>
                <w:color w:val="000000" w:themeColor="text1"/>
                <w:sz w:val="24"/>
                <w:lang w:val="en-US" w:eastAsia="zh-CN"/>
                <w14:textFill>
                  <w14:solidFill>
                    <w14:schemeClr w14:val="tx1"/>
                  </w14:solidFill>
                </w14:textFill>
              </w:rPr>
            </w:pPr>
            <w:r>
              <w:rPr>
                <w:rFonts w:hint="eastAsia" w:ascii="仿宋" w:hAnsi="仿宋" w:eastAsia="仿宋" w:cs="Times New Roman"/>
                <w:color w:val="000000" w:themeColor="text1"/>
                <w:sz w:val="24"/>
                <w:lang w:val="en-US" w:eastAsia="zh-CN"/>
                <w14:textFill>
                  <w14:solidFill>
                    <w14:schemeClr w14:val="tx1"/>
                  </w14:solidFill>
                </w14:textFill>
              </w:rPr>
              <w:t>近五年内提供优秀产品的供应企业（如提供：发明专利、信誉等级、推广证书等）得5分，</w:t>
            </w:r>
            <w:r>
              <w:rPr>
                <w:rFonts w:hint="eastAsia" w:ascii="仿宋" w:hAnsi="仿宋" w:eastAsia="仿宋" w:cs="Times New Roman"/>
                <w:color w:val="000000" w:themeColor="text1"/>
                <w:sz w:val="24"/>
                <w14:textFill>
                  <w14:solidFill>
                    <w14:schemeClr w14:val="tx1"/>
                  </w14:solidFill>
                </w14:textFill>
              </w:rPr>
              <w:t>不提供不得分。</w:t>
            </w:r>
          </w:p>
        </w:tc>
      </w:tr>
    </w:tbl>
    <w:p>
      <w:pPr>
        <w:pStyle w:val="19"/>
        <w:ind w:firstLine="480"/>
        <w:rPr>
          <w:rFonts w:ascii="仿宋" w:hAnsi="仿宋" w:eastAsia="仿宋"/>
          <w:color w:val="000000" w:themeColor="text1"/>
          <w14:textFill>
            <w14:solidFill>
              <w14:schemeClr w14:val="tx1"/>
            </w14:solidFill>
          </w14:textFill>
        </w:rPr>
      </w:pPr>
    </w:p>
    <w:p>
      <w:pPr>
        <w:spacing w:line="50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23、投标文件的澄清</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23.1 磋商小组在评标过程中有权随时请投标人就投标文件中含混之处加以澄清或答疑。</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23.2 投标人对要求澄清的问题应以书面形式明确答复，并应有法人授权代表的签署。</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23.3 投标人的澄清文件是投标文件的组成部分，并取代投标文件中被澄清的部分。</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23.4 投标文件的澄清不得改变投标的实质内容。</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23.5如果投标人在投标文件中未对竞争性磋商文件中的条款或参数要求提出偏离意见或澄清将视同投标人同意竞争性磋商文件的全部或部分要求。</w:t>
      </w:r>
    </w:p>
    <w:p>
      <w:pPr>
        <w:spacing w:line="50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24、定标</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24.1 磋商小组有权选择和拒绝投标人中标，且无需向投标人进行任何有关评标的解释工作。  </w:t>
      </w:r>
    </w:p>
    <w:p>
      <w:pPr>
        <w:spacing w:line="500" w:lineRule="exact"/>
        <w:ind w:left="120" w:leftChars="57" w:firstLine="361" w:firstLineChars="150"/>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24.2 磋商小组通过上述评标方法以供应商提交二次报价后，磋商小组对满足所有实质性要求提交最后报价的供应商的响应文件和供应商提交的二次报价进行综合评分，得分由高到低排序推荐第一、第二、第三中标候选人）。</w:t>
      </w:r>
    </w:p>
    <w:p>
      <w:pPr>
        <w:spacing w:line="50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25、中标的标准</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25.1 资格审查文件完整无缺；</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25.2 已交纳投标保证金；</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25.3 报价合理，承诺条件优惠；</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25.4 投标文件与竞争性磋商文件无重大偏离；</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25.5 有较强的技术力量，能提供完善的技术服务，有较好的行业业绩；</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25.6 其他；</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25.7 在合同签订之前，招标人和招标代理人有权对中标单位的履约能力进行最后审查，审查方式包括询问、调查和实地考察，如发现中标单位提供的投标文件中有虚假或对招标书所要求说明的情况故意隐瞒或虚报，则有权取消其中标资格，其投标保证金不予退回，并在有效期内另行评定中标者。</w:t>
      </w:r>
    </w:p>
    <w:p>
      <w:pPr>
        <w:spacing w:line="50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26、中标通知</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26.1中标公示期：</w:t>
      </w:r>
      <w:r>
        <w:rPr>
          <w:rFonts w:hint="eastAsia" w:ascii="仿宋" w:hAnsi="仿宋" w:eastAsia="仿宋" w:cs="宋体"/>
          <w:color w:val="000000" w:themeColor="text1"/>
          <w:sz w:val="24"/>
          <w:u w:val="single"/>
          <w14:textFill>
            <w14:solidFill>
              <w14:schemeClr w14:val="tx1"/>
            </w14:solidFill>
          </w14:textFill>
        </w:rPr>
        <w:t>在新疆政府采购网中标结果公示一个工作日。</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26.2招标代理机构根据定标结果，在投标有效期届满前，以书面形式向中标单位发出中标通知书。</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26.3招标代理机构将定标结果及时通知未中标单位并退还投标保证金。无需解释落标原因。</w:t>
      </w:r>
    </w:p>
    <w:p>
      <w:pPr>
        <w:spacing w:line="300" w:lineRule="exact"/>
        <w:ind w:left="718" w:leftChars="1" w:hanging="716" w:hangingChars="297"/>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27．</w:t>
      </w:r>
      <w:r>
        <w:rPr>
          <w:rFonts w:hint="eastAsia" w:ascii="仿宋" w:hAnsi="仿宋" w:eastAsia="仿宋"/>
          <w:b/>
          <w:bCs/>
          <w:color w:val="000000" w:themeColor="text1"/>
          <w:sz w:val="24"/>
          <w14:textFill>
            <w14:solidFill>
              <w14:schemeClr w14:val="tx1"/>
            </w14:solidFill>
          </w14:textFill>
        </w:rPr>
        <w:tab/>
      </w:r>
      <w:r>
        <w:rPr>
          <w:rFonts w:hint="eastAsia" w:ascii="仿宋" w:hAnsi="仿宋" w:eastAsia="仿宋"/>
          <w:b/>
          <w:bCs/>
          <w:color w:val="000000" w:themeColor="text1"/>
          <w:sz w:val="24"/>
          <w14:textFill>
            <w14:solidFill>
              <w14:schemeClr w14:val="tx1"/>
            </w14:solidFill>
          </w14:textFill>
        </w:rPr>
        <w:t>合同签订</w:t>
      </w:r>
    </w:p>
    <w:p>
      <w:pPr>
        <w:spacing w:line="300" w:lineRule="exact"/>
        <w:ind w:left="714" w:leftChars="1" w:hanging="712" w:hangingChars="297"/>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27.1</w:t>
      </w:r>
      <w:r>
        <w:rPr>
          <w:rFonts w:hint="eastAsia" w:ascii="仿宋" w:hAnsi="仿宋" w:eastAsia="仿宋"/>
          <w:color w:val="000000" w:themeColor="text1"/>
          <w:sz w:val="24"/>
          <w14:textFill>
            <w14:solidFill>
              <w14:schemeClr w14:val="tx1"/>
            </w14:solidFill>
          </w14:textFill>
        </w:rPr>
        <w:tab/>
      </w:r>
      <w:r>
        <w:rPr>
          <w:rFonts w:hint="eastAsia" w:ascii="仿宋" w:hAnsi="仿宋" w:eastAsia="仿宋"/>
          <w:color w:val="000000" w:themeColor="text1"/>
          <w:sz w:val="24"/>
          <w14:textFill>
            <w14:solidFill>
              <w14:schemeClr w14:val="tx1"/>
            </w14:solidFill>
          </w14:textFill>
        </w:rPr>
        <w:t>中标人依据《中标通知书》在洛浦县政府采购办的监证下与采购人签订采购合同，签订时间为《中标通知书》发出之日起三日内；</w:t>
      </w:r>
    </w:p>
    <w:p>
      <w:pPr>
        <w:spacing w:line="300" w:lineRule="exact"/>
        <w:ind w:left="714" w:leftChars="1" w:hanging="712" w:hangingChars="297"/>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szCs w:val="20"/>
          <w14:textFill>
            <w14:solidFill>
              <w14:schemeClr w14:val="tx1"/>
            </w14:solidFill>
          </w14:textFill>
        </w:rPr>
        <w:t>27.2</w:t>
      </w:r>
      <w:r>
        <w:rPr>
          <w:rFonts w:hint="eastAsia" w:ascii="仿宋" w:hAnsi="仿宋" w:eastAsia="仿宋"/>
          <w:color w:val="000000" w:themeColor="text1"/>
          <w:sz w:val="24"/>
          <w:szCs w:val="20"/>
          <w14:textFill>
            <w14:solidFill>
              <w14:schemeClr w14:val="tx1"/>
            </w14:solidFill>
          </w14:textFill>
        </w:rPr>
        <w:tab/>
      </w:r>
      <w:r>
        <w:rPr>
          <w:rFonts w:hint="eastAsia" w:ascii="仿宋" w:hAnsi="仿宋" w:eastAsia="仿宋"/>
          <w:color w:val="000000" w:themeColor="text1"/>
          <w:sz w:val="24"/>
          <w:szCs w:val="20"/>
          <w14:textFill>
            <w14:solidFill>
              <w14:schemeClr w14:val="tx1"/>
            </w14:solidFill>
          </w14:textFill>
        </w:rPr>
        <w:t>采购人不得向中标人提出任何不合理的要求，作为签订合同的条件，不得与中标人私下订立背离合同实质性内容的协议；</w:t>
      </w:r>
    </w:p>
    <w:p>
      <w:pPr>
        <w:spacing w:line="300" w:lineRule="exact"/>
        <w:ind w:left="714" w:leftChars="1" w:hanging="712" w:hangingChars="297"/>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27.3</w:t>
      </w:r>
      <w:r>
        <w:rPr>
          <w:rFonts w:hint="eastAsia" w:ascii="仿宋" w:hAnsi="仿宋" w:eastAsia="仿宋"/>
          <w:color w:val="000000" w:themeColor="text1"/>
          <w:sz w:val="24"/>
          <w14:textFill>
            <w14:solidFill>
              <w14:schemeClr w14:val="tx1"/>
            </w14:solidFill>
          </w14:textFill>
        </w:rPr>
        <w:tab/>
      </w:r>
      <w:r>
        <w:rPr>
          <w:rFonts w:hint="eastAsia" w:ascii="仿宋" w:hAnsi="仿宋" w:eastAsia="仿宋"/>
          <w:color w:val="000000" w:themeColor="text1"/>
          <w:sz w:val="24"/>
          <w14:textFill>
            <w14:solidFill>
              <w14:schemeClr w14:val="tx1"/>
            </w14:solidFill>
          </w14:textFill>
        </w:rPr>
        <w:t>竞争性磋商文件（含修改文件）、中标人的投标文件（含书面答疑文件）均为签订采购合同的依据；</w:t>
      </w:r>
    </w:p>
    <w:p>
      <w:pPr>
        <w:spacing w:line="300" w:lineRule="exact"/>
        <w:ind w:left="714" w:leftChars="1" w:hanging="712" w:hangingChars="297"/>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27.4</w:t>
      </w:r>
      <w:r>
        <w:rPr>
          <w:rFonts w:hint="eastAsia" w:ascii="仿宋" w:hAnsi="仿宋" w:eastAsia="仿宋"/>
          <w:color w:val="000000" w:themeColor="text1"/>
          <w:sz w:val="24"/>
          <w14:textFill>
            <w14:solidFill>
              <w14:schemeClr w14:val="tx1"/>
            </w14:solidFill>
          </w14:textFill>
        </w:rPr>
        <w:tab/>
      </w:r>
      <w:r>
        <w:rPr>
          <w:rFonts w:hint="eastAsia" w:ascii="仿宋" w:hAnsi="仿宋" w:eastAsia="仿宋"/>
          <w:color w:val="000000" w:themeColor="text1"/>
          <w:sz w:val="24"/>
          <w14:textFill>
            <w14:solidFill>
              <w14:schemeClr w14:val="tx1"/>
            </w14:solidFill>
          </w14:textFill>
        </w:rPr>
        <w:t>招标人在授予合同时有权对货物的数量和服务予以适当的增加或减少，但不得对单价或其他条款和条件做任何改变；</w:t>
      </w:r>
    </w:p>
    <w:p>
      <w:pPr>
        <w:spacing w:line="300" w:lineRule="exact"/>
        <w:ind w:left="714" w:leftChars="1" w:hanging="712" w:hangingChars="297"/>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27.5</w:t>
      </w:r>
      <w:r>
        <w:rPr>
          <w:rFonts w:hint="eastAsia" w:ascii="仿宋" w:hAnsi="仿宋" w:eastAsia="仿宋"/>
          <w:color w:val="000000" w:themeColor="text1"/>
          <w:sz w:val="24"/>
          <w14:textFill>
            <w14:solidFill>
              <w14:schemeClr w14:val="tx1"/>
            </w14:solidFill>
          </w14:textFill>
        </w:rPr>
        <w:tab/>
      </w:r>
      <w:r>
        <w:rPr>
          <w:rFonts w:hint="eastAsia" w:ascii="仿宋" w:hAnsi="仿宋" w:eastAsia="仿宋"/>
          <w:color w:val="000000" w:themeColor="text1"/>
          <w:sz w:val="24"/>
          <w14:textFill>
            <w14:solidFill>
              <w14:schemeClr w14:val="tx1"/>
            </w14:solidFill>
          </w14:textFill>
        </w:rPr>
        <w:t>政府采购合同履行中，采购人需追加与合同货物或服务的，在不改变合同其他条款前提下，签订补充合同，但所有补充合同的采购金额不得超过原合同采购金额的百分之十；</w:t>
      </w:r>
    </w:p>
    <w:p>
      <w:pPr>
        <w:spacing w:line="300" w:lineRule="exact"/>
        <w:ind w:left="714" w:leftChars="1" w:hanging="712" w:hangingChars="297"/>
        <w:rPr>
          <w:rFonts w:ascii="仿宋" w:hAnsi="仿宋" w:eastAsia="仿宋"/>
          <w:b/>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27.6</w:t>
      </w:r>
      <w:r>
        <w:rPr>
          <w:rFonts w:hint="eastAsia" w:ascii="仿宋" w:hAnsi="仿宋" w:eastAsia="仿宋"/>
          <w:color w:val="000000" w:themeColor="text1"/>
          <w:sz w:val="24"/>
          <w14:textFill>
            <w14:solidFill>
              <w14:schemeClr w14:val="tx1"/>
            </w14:solidFill>
          </w14:textFill>
        </w:rPr>
        <w:tab/>
      </w:r>
      <w:r>
        <w:rPr>
          <w:rFonts w:hint="eastAsia" w:ascii="仿宋" w:hAnsi="仿宋" w:eastAsia="仿宋"/>
          <w:color w:val="000000" w:themeColor="text1"/>
          <w:sz w:val="24"/>
          <w14:textFill>
            <w14:solidFill>
              <w14:schemeClr w14:val="tx1"/>
            </w14:solidFill>
          </w14:textFill>
        </w:rPr>
        <w:t>中标人应当按照合同约定履行义务，完成中标项目。如须将中标项目的非主体、非关键性工作交由他人完成，应在投标文件中载明，并取得招标人同意，接受分包的人应当具备相应的资格条件，并不得再次分包。中标人应该就分包项目向招标人负责，接受分包的人就分包项目承担连带责任。</w:t>
      </w:r>
    </w:p>
    <w:p>
      <w:pPr>
        <w:spacing w:line="300" w:lineRule="exact"/>
        <w:ind w:left="718" w:leftChars="1" w:hanging="716" w:hangingChars="297"/>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28．</w:t>
      </w:r>
      <w:r>
        <w:rPr>
          <w:rFonts w:hint="eastAsia" w:ascii="仿宋" w:hAnsi="仿宋" w:eastAsia="仿宋"/>
          <w:b/>
          <w:color w:val="000000" w:themeColor="text1"/>
          <w:sz w:val="24"/>
          <w14:textFill>
            <w14:solidFill>
              <w14:schemeClr w14:val="tx1"/>
            </w14:solidFill>
          </w14:textFill>
        </w:rPr>
        <w:tab/>
      </w:r>
      <w:r>
        <w:rPr>
          <w:rFonts w:hint="eastAsia" w:ascii="仿宋" w:hAnsi="仿宋" w:eastAsia="仿宋"/>
          <w:b/>
          <w:color w:val="000000" w:themeColor="text1"/>
          <w:sz w:val="24"/>
          <w14:textFill>
            <w14:solidFill>
              <w14:schemeClr w14:val="tx1"/>
            </w14:solidFill>
          </w14:textFill>
        </w:rPr>
        <w:t>法律责任</w:t>
      </w:r>
    </w:p>
    <w:p>
      <w:pPr>
        <w:spacing w:line="300" w:lineRule="exact"/>
        <w:ind w:left="714" w:leftChars="1" w:hanging="712" w:hangingChars="297"/>
        <w:rPr>
          <w:rFonts w:ascii="仿宋" w:hAnsi="仿宋" w:eastAsia="仿宋" w:cs="Arial Unicode MS"/>
          <w:color w:val="000000" w:themeColor="text1"/>
          <w:sz w:val="24"/>
          <w14:textFill>
            <w14:solidFill>
              <w14:schemeClr w14:val="tx1"/>
            </w14:solidFill>
          </w14:textFill>
        </w:rPr>
      </w:pPr>
      <w:r>
        <w:rPr>
          <w:rFonts w:hint="eastAsia" w:ascii="仿宋" w:hAnsi="仿宋" w:eastAsia="仿宋"/>
          <w:color w:val="000000" w:themeColor="text1"/>
          <w:sz w:val="24"/>
          <w:szCs w:val="20"/>
          <w14:textFill>
            <w14:solidFill>
              <w14:schemeClr w14:val="tx1"/>
            </w14:solidFill>
          </w14:textFill>
        </w:rPr>
        <w:t>28.1</w:t>
      </w:r>
      <w:r>
        <w:rPr>
          <w:rFonts w:hint="eastAsia" w:ascii="仿宋" w:hAnsi="仿宋" w:eastAsia="仿宋"/>
          <w:color w:val="000000" w:themeColor="text1"/>
          <w:sz w:val="24"/>
          <w:szCs w:val="20"/>
          <w14:textFill>
            <w14:solidFill>
              <w14:schemeClr w14:val="tx1"/>
            </w14:solidFill>
          </w14:textFill>
        </w:rPr>
        <w:tab/>
      </w:r>
      <w:r>
        <w:rPr>
          <w:rFonts w:hint="eastAsia" w:ascii="仿宋" w:hAnsi="仿宋" w:eastAsia="仿宋"/>
          <w:color w:val="000000" w:themeColor="text1"/>
          <w:sz w:val="24"/>
          <w:szCs w:val="20"/>
          <w14:textFill>
            <w14:solidFill>
              <w14:schemeClr w14:val="tx1"/>
            </w14:solidFill>
          </w14:textFill>
        </w:rPr>
        <w:t xml:space="preserve">投标人有下列情形之一的，处以政府采购项目采购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 </w:t>
      </w:r>
    </w:p>
    <w:p>
      <w:pPr>
        <w:spacing w:line="300" w:lineRule="exact"/>
        <w:ind w:left="714" w:leftChars="1" w:hanging="712" w:hangingChars="297"/>
        <w:rPr>
          <w:rFonts w:ascii="仿宋" w:hAnsi="仿宋" w:eastAsia="仿宋" w:cs="Arial Unicode MS"/>
          <w:color w:val="000000" w:themeColor="text1"/>
          <w:sz w:val="24"/>
          <w14:textFill>
            <w14:solidFill>
              <w14:schemeClr w14:val="tx1"/>
            </w14:solidFill>
          </w14:textFill>
        </w:rPr>
      </w:pPr>
      <w:r>
        <w:rPr>
          <w:rFonts w:hint="eastAsia" w:ascii="仿宋" w:hAnsi="仿宋" w:eastAsia="仿宋"/>
          <w:color w:val="000000" w:themeColor="text1"/>
          <w:sz w:val="24"/>
          <w:szCs w:val="20"/>
          <w14:textFill>
            <w14:solidFill>
              <w14:schemeClr w14:val="tx1"/>
            </w14:solidFill>
          </w14:textFill>
        </w:rPr>
        <w:t>　　</w:t>
      </w:r>
      <w:r>
        <w:rPr>
          <w:rFonts w:hint="eastAsia" w:ascii="仿宋" w:hAnsi="仿宋" w:eastAsia="仿宋"/>
          <w:color w:val="000000" w:themeColor="text1"/>
          <w:sz w:val="24"/>
          <w:szCs w:val="20"/>
          <w14:textFill>
            <w14:solidFill>
              <w14:schemeClr w14:val="tx1"/>
            </w14:solidFill>
          </w14:textFill>
        </w:rPr>
        <w:tab/>
      </w:r>
      <w:r>
        <w:rPr>
          <w:rFonts w:hint="eastAsia" w:ascii="仿宋" w:hAnsi="仿宋" w:eastAsia="仿宋"/>
          <w:color w:val="000000" w:themeColor="text1"/>
          <w:sz w:val="24"/>
          <w:szCs w:val="20"/>
          <w14:textFill>
            <w14:solidFill>
              <w14:schemeClr w14:val="tx1"/>
            </w14:solidFill>
          </w14:textFill>
        </w:rPr>
        <w:t xml:space="preserve">（一）提供虚假材料谋取中标的； </w:t>
      </w:r>
    </w:p>
    <w:p>
      <w:pPr>
        <w:spacing w:line="300" w:lineRule="exact"/>
        <w:ind w:left="714" w:leftChars="1" w:hanging="712" w:hangingChars="297"/>
        <w:rPr>
          <w:rFonts w:ascii="仿宋" w:hAnsi="仿宋" w:eastAsia="仿宋"/>
          <w:color w:val="000000" w:themeColor="text1"/>
          <w:sz w:val="24"/>
          <w:szCs w:val="20"/>
          <w14:textFill>
            <w14:solidFill>
              <w14:schemeClr w14:val="tx1"/>
            </w14:solidFill>
          </w14:textFill>
        </w:rPr>
      </w:pPr>
      <w:r>
        <w:rPr>
          <w:rFonts w:hint="eastAsia" w:ascii="仿宋" w:hAnsi="仿宋" w:eastAsia="仿宋"/>
          <w:color w:val="000000" w:themeColor="text1"/>
          <w:sz w:val="24"/>
          <w:szCs w:val="20"/>
          <w14:textFill>
            <w14:solidFill>
              <w14:schemeClr w14:val="tx1"/>
            </w14:solidFill>
          </w14:textFill>
        </w:rPr>
        <w:t>　　</w:t>
      </w:r>
      <w:r>
        <w:rPr>
          <w:rFonts w:hint="eastAsia" w:ascii="仿宋" w:hAnsi="仿宋" w:eastAsia="仿宋"/>
          <w:color w:val="000000" w:themeColor="text1"/>
          <w:sz w:val="24"/>
          <w:szCs w:val="20"/>
          <w14:textFill>
            <w14:solidFill>
              <w14:schemeClr w14:val="tx1"/>
            </w14:solidFill>
          </w14:textFill>
        </w:rPr>
        <w:tab/>
      </w:r>
      <w:r>
        <w:rPr>
          <w:rFonts w:hint="eastAsia" w:ascii="仿宋" w:hAnsi="仿宋" w:eastAsia="仿宋"/>
          <w:color w:val="000000" w:themeColor="text1"/>
          <w:sz w:val="24"/>
          <w:szCs w:val="20"/>
          <w14:textFill>
            <w14:solidFill>
              <w14:schemeClr w14:val="tx1"/>
            </w14:solidFill>
          </w14:textFill>
        </w:rPr>
        <w:t>（二）采取不正当手段诋毁、排挤其他投标人的；</w:t>
      </w:r>
    </w:p>
    <w:p>
      <w:pPr>
        <w:spacing w:line="300" w:lineRule="exact"/>
        <w:ind w:left="714" w:leftChars="1" w:hanging="712" w:hangingChars="297"/>
        <w:rPr>
          <w:rFonts w:ascii="仿宋" w:hAnsi="仿宋" w:eastAsia="仿宋"/>
          <w:color w:val="000000" w:themeColor="text1"/>
          <w:sz w:val="24"/>
          <w:szCs w:val="20"/>
          <w14:textFill>
            <w14:solidFill>
              <w14:schemeClr w14:val="tx1"/>
            </w14:solidFill>
          </w14:textFill>
        </w:rPr>
      </w:pPr>
      <w:r>
        <w:rPr>
          <w:rFonts w:hint="eastAsia" w:ascii="仿宋" w:hAnsi="仿宋" w:eastAsia="仿宋"/>
          <w:color w:val="000000" w:themeColor="text1"/>
          <w:sz w:val="24"/>
          <w:szCs w:val="20"/>
          <w14:textFill>
            <w14:solidFill>
              <w14:schemeClr w14:val="tx1"/>
            </w14:solidFill>
          </w14:textFill>
        </w:rPr>
        <w:t xml:space="preserve">    </w:t>
      </w:r>
      <w:r>
        <w:rPr>
          <w:rFonts w:hint="eastAsia" w:ascii="仿宋" w:hAnsi="仿宋" w:eastAsia="仿宋"/>
          <w:color w:val="000000" w:themeColor="text1"/>
          <w:sz w:val="24"/>
          <w:szCs w:val="20"/>
          <w14:textFill>
            <w14:solidFill>
              <w14:schemeClr w14:val="tx1"/>
            </w14:solidFill>
          </w14:textFill>
        </w:rPr>
        <w:tab/>
      </w:r>
      <w:r>
        <w:rPr>
          <w:rFonts w:hint="eastAsia" w:ascii="仿宋" w:hAnsi="仿宋" w:eastAsia="仿宋"/>
          <w:color w:val="000000" w:themeColor="text1"/>
          <w:sz w:val="24"/>
          <w:szCs w:val="20"/>
          <w14:textFill>
            <w14:solidFill>
              <w14:schemeClr w14:val="tx1"/>
            </w14:solidFill>
          </w14:textFill>
        </w:rPr>
        <w:t xml:space="preserve">（三）与招标人、采购人、其他投标人恶意串通的； </w:t>
      </w:r>
    </w:p>
    <w:p>
      <w:pPr>
        <w:spacing w:line="300" w:lineRule="exact"/>
        <w:ind w:left="714" w:leftChars="1" w:hanging="712" w:hangingChars="297"/>
        <w:rPr>
          <w:rFonts w:ascii="仿宋" w:hAnsi="仿宋" w:eastAsia="仿宋"/>
          <w:color w:val="000000" w:themeColor="text1"/>
          <w:sz w:val="24"/>
          <w:szCs w:val="20"/>
          <w14:textFill>
            <w14:solidFill>
              <w14:schemeClr w14:val="tx1"/>
            </w14:solidFill>
          </w14:textFill>
        </w:rPr>
      </w:pPr>
      <w:r>
        <w:rPr>
          <w:rFonts w:hint="eastAsia" w:ascii="仿宋" w:hAnsi="仿宋" w:eastAsia="仿宋"/>
          <w:color w:val="000000" w:themeColor="text1"/>
          <w:sz w:val="24"/>
          <w:szCs w:val="20"/>
          <w14:textFill>
            <w14:solidFill>
              <w14:schemeClr w14:val="tx1"/>
            </w14:solidFill>
          </w14:textFill>
        </w:rPr>
        <w:t xml:space="preserve">    </w:t>
      </w:r>
      <w:r>
        <w:rPr>
          <w:rFonts w:hint="eastAsia" w:ascii="仿宋" w:hAnsi="仿宋" w:eastAsia="仿宋"/>
          <w:color w:val="000000" w:themeColor="text1"/>
          <w:sz w:val="24"/>
          <w:szCs w:val="20"/>
          <w14:textFill>
            <w14:solidFill>
              <w14:schemeClr w14:val="tx1"/>
            </w14:solidFill>
          </w14:textFill>
        </w:rPr>
        <w:tab/>
      </w:r>
      <w:r>
        <w:rPr>
          <w:rFonts w:hint="eastAsia" w:ascii="仿宋" w:hAnsi="仿宋" w:eastAsia="仿宋"/>
          <w:color w:val="000000" w:themeColor="text1"/>
          <w:sz w:val="24"/>
          <w:szCs w:val="20"/>
          <w14:textFill>
            <w14:solidFill>
              <w14:schemeClr w14:val="tx1"/>
            </w14:solidFill>
          </w14:textFill>
        </w:rPr>
        <w:t xml:space="preserve">（四）向招标人、采购人行贿或者提供其他不正当利益的； </w:t>
      </w:r>
    </w:p>
    <w:p>
      <w:pPr>
        <w:spacing w:line="300" w:lineRule="exact"/>
        <w:ind w:left="714" w:leftChars="1" w:hanging="712" w:hangingChars="297"/>
        <w:rPr>
          <w:rFonts w:ascii="仿宋" w:hAnsi="仿宋" w:eastAsia="仿宋" w:cs="Arial Unicode MS"/>
          <w:color w:val="000000" w:themeColor="text1"/>
          <w:sz w:val="24"/>
          <w14:textFill>
            <w14:solidFill>
              <w14:schemeClr w14:val="tx1"/>
            </w14:solidFill>
          </w14:textFill>
        </w:rPr>
      </w:pPr>
      <w:r>
        <w:rPr>
          <w:rFonts w:hint="eastAsia" w:ascii="仿宋" w:hAnsi="仿宋" w:eastAsia="仿宋"/>
          <w:color w:val="000000" w:themeColor="text1"/>
          <w:sz w:val="24"/>
          <w:szCs w:val="20"/>
          <w14:textFill>
            <w14:solidFill>
              <w14:schemeClr w14:val="tx1"/>
            </w14:solidFill>
          </w14:textFill>
        </w:rPr>
        <w:t>　　</w:t>
      </w:r>
      <w:r>
        <w:rPr>
          <w:rFonts w:hint="eastAsia" w:ascii="仿宋" w:hAnsi="仿宋" w:eastAsia="仿宋"/>
          <w:color w:val="000000" w:themeColor="text1"/>
          <w:sz w:val="24"/>
          <w:szCs w:val="20"/>
          <w14:textFill>
            <w14:solidFill>
              <w14:schemeClr w14:val="tx1"/>
            </w14:solidFill>
          </w14:textFill>
        </w:rPr>
        <w:tab/>
      </w:r>
      <w:r>
        <w:rPr>
          <w:rFonts w:hint="eastAsia" w:ascii="仿宋" w:hAnsi="仿宋" w:eastAsia="仿宋"/>
          <w:color w:val="000000" w:themeColor="text1"/>
          <w:sz w:val="24"/>
          <w:szCs w:val="20"/>
          <w14:textFill>
            <w14:solidFill>
              <w14:schemeClr w14:val="tx1"/>
            </w14:solidFill>
          </w14:textFill>
        </w:rPr>
        <w:t xml:space="preserve">（五）在招标过程中与招标人、采购人进行协商谈判、不按照竞争性磋商文件、投标文件订立合同，或者与采购人另行订立背离合同实质性内容的协议的； </w:t>
      </w:r>
    </w:p>
    <w:p>
      <w:pPr>
        <w:spacing w:line="300" w:lineRule="exact"/>
        <w:ind w:left="714" w:leftChars="1" w:hanging="712" w:hangingChars="297"/>
        <w:rPr>
          <w:rFonts w:ascii="仿宋" w:hAnsi="仿宋" w:eastAsia="仿宋" w:cs="Arial Unicode MS"/>
          <w:color w:val="000000" w:themeColor="text1"/>
          <w:sz w:val="24"/>
          <w14:textFill>
            <w14:solidFill>
              <w14:schemeClr w14:val="tx1"/>
            </w14:solidFill>
          </w14:textFill>
        </w:rPr>
      </w:pPr>
      <w:r>
        <w:rPr>
          <w:rFonts w:hint="eastAsia" w:ascii="仿宋" w:hAnsi="仿宋" w:eastAsia="仿宋"/>
          <w:color w:val="000000" w:themeColor="text1"/>
          <w:sz w:val="24"/>
          <w:szCs w:val="20"/>
          <w14:textFill>
            <w14:solidFill>
              <w14:schemeClr w14:val="tx1"/>
            </w14:solidFill>
          </w14:textFill>
        </w:rPr>
        <w:t>　　</w:t>
      </w:r>
      <w:r>
        <w:rPr>
          <w:rFonts w:hint="eastAsia" w:ascii="仿宋" w:hAnsi="仿宋" w:eastAsia="仿宋"/>
          <w:color w:val="000000" w:themeColor="text1"/>
          <w:sz w:val="24"/>
          <w:szCs w:val="20"/>
          <w14:textFill>
            <w14:solidFill>
              <w14:schemeClr w14:val="tx1"/>
            </w14:solidFill>
          </w14:textFill>
        </w:rPr>
        <w:tab/>
      </w:r>
      <w:r>
        <w:rPr>
          <w:rFonts w:hint="eastAsia" w:ascii="仿宋" w:hAnsi="仿宋" w:eastAsia="仿宋"/>
          <w:color w:val="000000" w:themeColor="text1"/>
          <w:sz w:val="24"/>
          <w:szCs w:val="20"/>
          <w14:textFill>
            <w14:solidFill>
              <w14:schemeClr w14:val="tx1"/>
            </w14:solidFill>
          </w14:textFill>
        </w:rPr>
        <w:t xml:space="preserve">（六）拒绝有关部门监督检查或者提供虚假情况的。 </w:t>
      </w:r>
    </w:p>
    <w:p>
      <w:pPr>
        <w:spacing w:line="300" w:lineRule="exact"/>
        <w:ind w:left="714" w:leftChars="1" w:hanging="712" w:hangingChars="297"/>
        <w:rPr>
          <w:rFonts w:ascii="仿宋" w:hAnsi="仿宋" w:eastAsia="仿宋" w:cs="Arial Unicode MS"/>
          <w:color w:val="000000" w:themeColor="text1"/>
          <w:sz w:val="24"/>
          <w14:textFill>
            <w14:solidFill>
              <w14:schemeClr w14:val="tx1"/>
            </w14:solidFill>
          </w14:textFill>
        </w:rPr>
      </w:pPr>
      <w:r>
        <w:rPr>
          <w:rFonts w:hint="eastAsia" w:ascii="仿宋" w:hAnsi="仿宋" w:eastAsia="仿宋"/>
          <w:color w:val="000000" w:themeColor="text1"/>
          <w:sz w:val="24"/>
          <w:szCs w:val="20"/>
          <w14:textFill>
            <w14:solidFill>
              <w14:schemeClr w14:val="tx1"/>
            </w14:solidFill>
          </w14:textFill>
        </w:rPr>
        <w:t>　　</w:t>
      </w:r>
      <w:r>
        <w:rPr>
          <w:rFonts w:hint="eastAsia" w:ascii="仿宋" w:hAnsi="仿宋" w:eastAsia="仿宋"/>
          <w:color w:val="000000" w:themeColor="text1"/>
          <w:sz w:val="24"/>
          <w:szCs w:val="20"/>
          <w14:textFill>
            <w14:solidFill>
              <w14:schemeClr w14:val="tx1"/>
            </w14:solidFill>
          </w14:textFill>
        </w:rPr>
        <w:tab/>
      </w:r>
      <w:r>
        <w:rPr>
          <w:rFonts w:hint="eastAsia" w:ascii="仿宋" w:hAnsi="仿宋" w:eastAsia="仿宋"/>
          <w:color w:val="000000" w:themeColor="text1"/>
          <w:sz w:val="24"/>
          <w:szCs w:val="20"/>
          <w14:textFill>
            <w14:solidFill>
              <w14:schemeClr w14:val="tx1"/>
            </w14:solidFill>
          </w14:textFill>
        </w:rPr>
        <w:t xml:space="preserve">投标人有前款第（一）至（五）项情形之一的，中标无效。 </w:t>
      </w:r>
    </w:p>
    <w:p>
      <w:pPr>
        <w:spacing w:line="300" w:lineRule="exact"/>
        <w:ind w:left="714" w:leftChars="1" w:hanging="712" w:hangingChars="297"/>
        <w:rPr>
          <w:rFonts w:ascii="仿宋" w:hAnsi="仿宋" w:eastAsia="仿宋" w:cs="Arial Unicode MS"/>
          <w:color w:val="000000" w:themeColor="text1"/>
          <w:sz w:val="24"/>
          <w14:textFill>
            <w14:solidFill>
              <w14:schemeClr w14:val="tx1"/>
            </w14:solidFill>
          </w14:textFill>
        </w:rPr>
      </w:pPr>
      <w:r>
        <w:rPr>
          <w:rFonts w:hint="eastAsia" w:ascii="仿宋" w:hAnsi="仿宋" w:eastAsia="仿宋"/>
          <w:color w:val="000000" w:themeColor="text1"/>
          <w:sz w:val="24"/>
          <w:szCs w:val="20"/>
          <w14:textFill>
            <w14:solidFill>
              <w14:schemeClr w14:val="tx1"/>
            </w14:solidFill>
          </w14:textFill>
        </w:rPr>
        <w:t>28.2</w:t>
      </w:r>
      <w:r>
        <w:rPr>
          <w:rFonts w:hint="eastAsia" w:ascii="仿宋" w:hAnsi="仿宋" w:eastAsia="仿宋"/>
          <w:color w:val="000000" w:themeColor="text1"/>
          <w:sz w:val="24"/>
          <w:szCs w:val="20"/>
          <w14:textFill>
            <w14:solidFill>
              <w14:schemeClr w14:val="tx1"/>
            </w14:solidFill>
          </w14:textFill>
        </w:rPr>
        <w:tab/>
      </w:r>
      <w:r>
        <w:rPr>
          <w:rFonts w:hint="eastAsia" w:ascii="仿宋" w:hAnsi="仿宋" w:eastAsia="仿宋"/>
          <w:color w:val="000000" w:themeColor="text1"/>
          <w:sz w:val="24"/>
          <w:szCs w:val="20"/>
          <w14:textFill>
            <w14:solidFill>
              <w14:schemeClr w14:val="tx1"/>
            </w14:solidFill>
          </w14:textFill>
        </w:rPr>
        <w:t>中标人有下列情形之一的，招标人不予退还其交纳的投标保证金；情节严重的，由财政部门将其列入不良行为记录名单，在一至三年内禁止参加政府采购活动，并予以通报：</w:t>
      </w:r>
    </w:p>
    <w:p>
      <w:pPr>
        <w:spacing w:line="300" w:lineRule="exact"/>
        <w:ind w:left="714" w:leftChars="1" w:hanging="712" w:hangingChars="297"/>
        <w:rPr>
          <w:rFonts w:ascii="仿宋" w:hAnsi="仿宋" w:eastAsia="仿宋" w:cs="Arial Unicode MS"/>
          <w:color w:val="000000" w:themeColor="text1"/>
          <w:sz w:val="24"/>
          <w14:textFill>
            <w14:solidFill>
              <w14:schemeClr w14:val="tx1"/>
            </w14:solidFill>
          </w14:textFill>
        </w:rPr>
      </w:pPr>
      <w:r>
        <w:rPr>
          <w:rFonts w:hint="eastAsia" w:ascii="仿宋" w:hAnsi="仿宋" w:eastAsia="仿宋"/>
          <w:color w:val="000000" w:themeColor="text1"/>
          <w:sz w:val="24"/>
          <w:szCs w:val="20"/>
          <w14:textFill>
            <w14:solidFill>
              <w14:schemeClr w14:val="tx1"/>
            </w14:solidFill>
          </w14:textFill>
        </w:rPr>
        <w:t>　　</w:t>
      </w:r>
      <w:r>
        <w:rPr>
          <w:rFonts w:hint="eastAsia" w:ascii="仿宋" w:hAnsi="仿宋" w:eastAsia="仿宋"/>
          <w:color w:val="000000" w:themeColor="text1"/>
          <w:sz w:val="24"/>
          <w:szCs w:val="20"/>
          <w14:textFill>
            <w14:solidFill>
              <w14:schemeClr w14:val="tx1"/>
            </w14:solidFill>
          </w14:textFill>
        </w:rPr>
        <w:tab/>
      </w:r>
      <w:r>
        <w:rPr>
          <w:rFonts w:hint="eastAsia" w:ascii="仿宋" w:hAnsi="仿宋" w:eastAsia="仿宋"/>
          <w:color w:val="000000" w:themeColor="text1"/>
          <w:sz w:val="24"/>
          <w:szCs w:val="20"/>
          <w14:textFill>
            <w14:solidFill>
              <w14:schemeClr w14:val="tx1"/>
            </w14:solidFill>
          </w14:textFill>
        </w:rPr>
        <w:t>（一）中标后无正当理由不与采购人签订合同的；</w:t>
      </w:r>
    </w:p>
    <w:p>
      <w:pPr>
        <w:spacing w:line="300" w:lineRule="exact"/>
        <w:ind w:left="714" w:leftChars="1" w:hanging="712" w:hangingChars="297"/>
        <w:rPr>
          <w:rFonts w:ascii="仿宋" w:hAnsi="仿宋" w:eastAsia="仿宋" w:cs="Arial Unicode MS"/>
          <w:color w:val="000000" w:themeColor="text1"/>
          <w:sz w:val="24"/>
          <w14:textFill>
            <w14:solidFill>
              <w14:schemeClr w14:val="tx1"/>
            </w14:solidFill>
          </w14:textFill>
        </w:rPr>
      </w:pPr>
      <w:r>
        <w:rPr>
          <w:rFonts w:hint="eastAsia" w:ascii="仿宋" w:hAnsi="仿宋" w:eastAsia="仿宋"/>
          <w:color w:val="000000" w:themeColor="text1"/>
          <w:sz w:val="24"/>
          <w:szCs w:val="20"/>
          <w14:textFill>
            <w14:solidFill>
              <w14:schemeClr w14:val="tx1"/>
            </w14:solidFill>
          </w14:textFill>
        </w:rPr>
        <w:t xml:space="preserve">    </w:t>
      </w:r>
      <w:r>
        <w:rPr>
          <w:rFonts w:hint="eastAsia" w:ascii="仿宋" w:hAnsi="仿宋" w:eastAsia="仿宋"/>
          <w:color w:val="000000" w:themeColor="text1"/>
          <w:sz w:val="24"/>
          <w:szCs w:val="20"/>
          <w14:textFill>
            <w14:solidFill>
              <w14:schemeClr w14:val="tx1"/>
            </w14:solidFill>
          </w14:textFill>
        </w:rPr>
        <w:tab/>
      </w:r>
      <w:r>
        <w:rPr>
          <w:rFonts w:hint="eastAsia" w:ascii="仿宋" w:hAnsi="仿宋" w:eastAsia="仿宋"/>
          <w:color w:val="000000" w:themeColor="text1"/>
          <w:sz w:val="24"/>
          <w:szCs w:val="20"/>
          <w14:textFill>
            <w14:solidFill>
              <w14:schemeClr w14:val="tx1"/>
            </w14:solidFill>
          </w14:textFill>
        </w:rPr>
        <w:t>（二）将中标项目转让给他人，或者在投标文件中未说明，且未经招标人同意，将中标项目分包给他人的；</w:t>
      </w:r>
    </w:p>
    <w:p>
      <w:pPr>
        <w:spacing w:line="300" w:lineRule="exact"/>
        <w:ind w:left="714" w:leftChars="1" w:hanging="712" w:hangingChars="297"/>
        <w:rPr>
          <w:rFonts w:ascii="仿宋" w:hAnsi="仿宋" w:eastAsia="仿宋"/>
          <w:color w:val="000000" w:themeColor="text1"/>
          <w:sz w:val="24"/>
          <w:szCs w:val="20"/>
          <w14:textFill>
            <w14:solidFill>
              <w14:schemeClr w14:val="tx1"/>
            </w14:solidFill>
          </w14:textFill>
        </w:rPr>
      </w:pPr>
      <w:r>
        <w:rPr>
          <w:rFonts w:hint="eastAsia" w:ascii="仿宋" w:hAnsi="仿宋" w:eastAsia="仿宋"/>
          <w:color w:val="000000" w:themeColor="text1"/>
          <w:sz w:val="24"/>
          <w:szCs w:val="20"/>
          <w14:textFill>
            <w14:solidFill>
              <w14:schemeClr w14:val="tx1"/>
            </w14:solidFill>
          </w14:textFill>
        </w:rPr>
        <w:t xml:space="preserve">    </w:t>
      </w:r>
      <w:r>
        <w:rPr>
          <w:rFonts w:hint="eastAsia" w:ascii="仿宋" w:hAnsi="仿宋" w:eastAsia="仿宋"/>
          <w:color w:val="000000" w:themeColor="text1"/>
          <w:sz w:val="24"/>
          <w:szCs w:val="20"/>
          <w14:textFill>
            <w14:solidFill>
              <w14:schemeClr w14:val="tx1"/>
            </w14:solidFill>
          </w14:textFill>
        </w:rPr>
        <w:tab/>
      </w:r>
      <w:r>
        <w:rPr>
          <w:rFonts w:hint="eastAsia" w:ascii="仿宋" w:hAnsi="仿宋" w:eastAsia="仿宋"/>
          <w:color w:val="000000" w:themeColor="text1"/>
          <w:sz w:val="24"/>
          <w:szCs w:val="20"/>
          <w14:textFill>
            <w14:solidFill>
              <w14:schemeClr w14:val="tx1"/>
            </w14:solidFill>
          </w14:textFill>
        </w:rPr>
        <w:t>（三）拒绝履行合同义务的。</w:t>
      </w:r>
    </w:p>
    <w:p>
      <w:pPr>
        <w:spacing w:line="300" w:lineRule="exact"/>
        <w:ind w:left="714" w:leftChars="1" w:hanging="712" w:hangingChars="297"/>
        <w:rPr>
          <w:rFonts w:ascii="仿宋" w:hAnsi="仿宋" w:eastAsia="仿宋"/>
          <w:color w:val="000000" w:themeColor="text1"/>
          <w:sz w:val="24"/>
          <w:szCs w:val="20"/>
          <w14:textFill>
            <w14:solidFill>
              <w14:schemeClr w14:val="tx1"/>
            </w14:solidFill>
          </w14:textFill>
        </w:rPr>
      </w:pPr>
      <w:r>
        <w:rPr>
          <w:rFonts w:hint="eastAsia" w:ascii="仿宋" w:hAnsi="仿宋" w:eastAsia="仿宋"/>
          <w:color w:val="000000" w:themeColor="text1"/>
          <w:sz w:val="24"/>
          <w:szCs w:val="20"/>
          <w14:textFill>
            <w14:solidFill>
              <w14:schemeClr w14:val="tx1"/>
            </w14:solidFill>
          </w14:textFill>
        </w:rPr>
        <w:t>28.3  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存在上述情况的，直接定义为围标串标。</w:t>
      </w:r>
    </w:p>
    <w:p>
      <w:pPr>
        <w:spacing w:line="300" w:lineRule="exact"/>
        <w:ind w:left="718" w:leftChars="1" w:hanging="716" w:hangingChars="297"/>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29．</w:t>
      </w:r>
      <w:r>
        <w:rPr>
          <w:rFonts w:hint="eastAsia" w:ascii="仿宋" w:hAnsi="仿宋" w:eastAsia="仿宋"/>
          <w:b/>
          <w:bCs/>
          <w:color w:val="000000" w:themeColor="text1"/>
          <w:sz w:val="24"/>
          <w14:textFill>
            <w14:solidFill>
              <w14:schemeClr w14:val="tx1"/>
            </w14:solidFill>
          </w14:textFill>
        </w:rPr>
        <w:tab/>
      </w:r>
      <w:r>
        <w:rPr>
          <w:rFonts w:hint="eastAsia" w:ascii="仿宋" w:hAnsi="仿宋" w:eastAsia="仿宋"/>
          <w:b/>
          <w:bCs/>
          <w:color w:val="000000" w:themeColor="text1"/>
          <w:sz w:val="24"/>
          <w14:textFill>
            <w14:solidFill>
              <w14:schemeClr w14:val="tx1"/>
            </w14:solidFill>
          </w14:textFill>
        </w:rPr>
        <w:t>货物验收</w:t>
      </w:r>
    </w:p>
    <w:p>
      <w:pPr>
        <w:spacing w:line="300" w:lineRule="exact"/>
        <w:ind w:left="714" w:leftChars="1" w:hanging="712" w:hangingChars="297"/>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29.1</w:t>
      </w:r>
      <w:r>
        <w:rPr>
          <w:rFonts w:hint="eastAsia" w:ascii="仿宋" w:hAnsi="仿宋" w:eastAsia="仿宋"/>
          <w:color w:val="000000" w:themeColor="text1"/>
          <w:sz w:val="24"/>
          <w14:textFill>
            <w14:solidFill>
              <w14:schemeClr w14:val="tx1"/>
            </w14:solidFill>
          </w14:textFill>
        </w:rPr>
        <w:tab/>
      </w:r>
      <w:r>
        <w:rPr>
          <w:rFonts w:hint="eastAsia" w:ascii="仿宋" w:hAnsi="仿宋" w:eastAsia="仿宋"/>
          <w:color w:val="000000" w:themeColor="text1"/>
          <w:sz w:val="24"/>
          <w14:textFill>
            <w14:solidFill>
              <w14:schemeClr w14:val="tx1"/>
            </w14:solidFill>
          </w14:textFill>
        </w:rPr>
        <w:t>验收按甲乙双方合同约定方式进行。</w:t>
      </w:r>
    </w:p>
    <w:p>
      <w:pPr>
        <w:spacing w:line="300" w:lineRule="exact"/>
        <w:ind w:left="714" w:leftChars="1" w:hanging="712" w:hangingChars="297"/>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29.2</w:t>
      </w:r>
      <w:r>
        <w:rPr>
          <w:rFonts w:hint="eastAsia" w:ascii="仿宋" w:hAnsi="仿宋" w:eastAsia="仿宋"/>
          <w:color w:val="000000" w:themeColor="text1"/>
          <w:sz w:val="24"/>
          <w14:textFill>
            <w14:solidFill>
              <w14:schemeClr w14:val="tx1"/>
            </w14:solidFill>
          </w14:textFill>
        </w:rPr>
        <w:tab/>
      </w:r>
      <w:r>
        <w:rPr>
          <w:rFonts w:hint="eastAsia" w:ascii="仿宋" w:hAnsi="仿宋" w:eastAsia="仿宋"/>
          <w:color w:val="000000" w:themeColor="text1"/>
          <w:sz w:val="24"/>
          <w14:textFill>
            <w14:solidFill>
              <w14:schemeClr w14:val="tx1"/>
            </w14:solidFill>
          </w14:textFill>
        </w:rPr>
        <w:t>验收过程中，采购人可委托专业检测部门对货物或服务本身的性能进行检测验收。</w:t>
      </w:r>
    </w:p>
    <w:p>
      <w:pPr>
        <w:spacing w:line="300" w:lineRule="exact"/>
        <w:ind w:left="714" w:leftChars="1" w:hanging="712" w:hangingChars="297"/>
        <w:rPr>
          <w:rFonts w:ascii="仿宋" w:hAnsi="仿宋" w:eastAsia="仿宋"/>
          <w:b/>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29.3</w:t>
      </w:r>
      <w:r>
        <w:rPr>
          <w:rFonts w:hint="eastAsia" w:ascii="仿宋" w:hAnsi="仿宋" w:eastAsia="仿宋"/>
          <w:color w:val="000000" w:themeColor="text1"/>
          <w:sz w:val="24"/>
          <w14:textFill>
            <w14:solidFill>
              <w14:schemeClr w14:val="tx1"/>
            </w14:solidFill>
          </w14:textFill>
        </w:rPr>
        <w:tab/>
      </w:r>
      <w:r>
        <w:rPr>
          <w:rFonts w:hint="eastAsia" w:ascii="仿宋" w:hAnsi="仿宋" w:eastAsia="仿宋"/>
          <w:color w:val="000000" w:themeColor="text1"/>
          <w:sz w:val="24"/>
          <w14:textFill>
            <w14:solidFill>
              <w14:schemeClr w14:val="tx1"/>
            </w14:solidFill>
          </w14:textFill>
        </w:rPr>
        <w:t>一次性验收合格的项目(另有规定除外)因为验收不合格而影响《采购合同》的正常履行，由违约方承担违约责任并扣除履约保证金。</w:t>
      </w:r>
    </w:p>
    <w:p>
      <w:pPr>
        <w:spacing w:line="300" w:lineRule="exact"/>
        <w:ind w:left="718" w:leftChars="1" w:hanging="716" w:hangingChars="297"/>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30．</w:t>
      </w:r>
      <w:r>
        <w:rPr>
          <w:rFonts w:hint="eastAsia" w:ascii="仿宋" w:hAnsi="仿宋" w:eastAsia="仿宋"/>
          <w:b/>
          <w:bCs/>
          <w:color w:val="000000" w:themeColor="text1"/>
          <w:sz w:val="24"/>
          <w14:textFill>
            <w14:solidFill>
              <w14:schemeClr w14:val="tx1"/>
            </w14:solidFill>
          </w14:textFill>
        </w:rPr>
        <w:tab/>
      </w:r>
      <w:r>
        <w:rPr>
          <w:rFonts w:hint="eastAsia" w:ascii="仿宋" w:hAnsi="仿宋" w:eastAsia="仿宋"/>
          <w:b/>
          <w:bCs/>
          <w:color w:val="000000" w:themeColor="text1"/>
          <w:sz w:val="24"/>
          <w14:textFill>
            <w14:solidFill>
              <w14:schemeClr w14:val="tx1"/>
            </w14:solidFill>
          </w14:textFill>
        </w:rPr>
        <w:t>质疑</w:t>
      </w:r>
    </w:p>
    <w:p>
      <w:pPr>
        <w:spacing w:line="300" w:lineRule="exact"/>
        <w:ind w:left="714" w:leftChars="1" w:hanging="712" w:hangingChars="297"/>
        <w:rPr>
          <w:rFonts w:ascii="仿宋" w:hAnsi="仿宋" w:eastAsia="仿宋"/>
          <w:color w:val="000000" w:themeColor="text1"/>
          <w:sz w:val="24"/>
          <w:szCs w:val="20"/>
          <w14:textFill>
            <w14:solidFill>
              <w14:schemeClr w14:val="tx1"/>
            </w14:solidFill>
          </w14:textFill>
        </w:rPr>
      </w:pPr>
      <w:r>
        <w:rPr>
          <w:rFonts w:hint="eastAsia" w:ascii="仿宋" w:hAnsi="仿宋" w:eastAsia="仿宋"/>
          <w:color w:val="000000" w:themeColor="text1"/>
          <w:sz w:val="24"/>
          <w:szCs w:val="20"/>
          <w14:textFill>
            <w14:solidFill>
              <w14:schemeClr w14:val="tx1"/>
            </w14:solidFill>
          </w14:textFill>
        </w:rPr>
        <w:t>30.1</w:t>
      </w:r>
      <w:r>
        <w:rPr>
          <w:rFonts w:hint="eastAsia" w:ascii="仿宋" w:hAnsi="仿宋" w:eastAsia="仿宋"/>
          <w:color w:val="000000" w:themeColor="text1"/>
          <w:sz w:val="24"/>
          <w:szCs w:val="20"/>
          <w14:textFill>
            <w14:solidFill>
              <w14:schemeClr w14:val="tx1"/>
            </w14:solidFill>
          </w14:textFill>
        </w:rPr>
        <w:tab/>
      </w:r>
      <w:r>
        <w:rPr>
          <w:rFonts w:hint="eastAsia" w:ascii="仿宋" w:hAnsi="仿宋" w:eastAsia="仿宋"/>
          <w:color w:val="000000" w:themeColor="text1"/>
          <w:sz w:val="24"/>
          <w:szCs w:val="20"/>
          <w14:textFill>
            <w14:solidFill>
              <w14:schemeClr w14:val="tx1"/>
            </w14:solidFill>
          </w14:textFill>
        </w:rPr>
        <w:t>投标供应商对中标公告有异议的，应当在中标公告发布之日起七个工作日内，以书面形式向招标人提出质疑，质疑书应列明理由、依据，加盖单位公章。</w:t>
      </w:r>
    </w:p>
    <w:p>
      <w:pPr>
        <w:spacing w:line="300" w:lineRule="exact"/>
        <w:ind w:left="714" w:leftChars="1" w:hanging="712" w:hangingChars="297"/>
        <w:rPr>
          <w:rFonts w:ascii="仿宋" w:hAnsi="仿宋" w:eastAsia="仿宋"/>
          <w:color w:val="000000" w:themeColor="text1"/>
          <w:sz w:val="24"/>
          <w:szCs w:val="20"/>
          <w14:textFill>
            <w14:solidFill>
              <w14:schemeClr w14:val="tx1"/>
            </w14:solidFill>
          </w14:textFill>
        </w:rPr>
      </w:pPr>
      <w:r>
        <w:rPr>
          <w:rFonts w:hint="eastAsia" w:ascii="仿宋" w:hAnsi="仿宋" w:eastAsia="仿宋"/>
          <w:color w:val="000000" w:themeColor="text1"/>
          <w:sz w:val="24"/>
          <w:szCs w:val="20"/>
          <w14:textFill>
            <w14:solidFill>
              <w14:schemeClr w14:val="tx1"/>
            </w14:solidFill>
          </w14:textFill>
        </w:rPr>
        <w:t>30.2</w:t>
      </w:r>
      <w:r>
        <w:rPr>
          <w:rFonts w:hint="eastAsia" w:ascii="仿宋" w:hAnsi="仿宋" w:eastAsia="仿宋"/>
          <w:color w:val="000000" w:themeColor="text1"/>
          <w:sz w:val="24"/>
          <w:szCs w:val="20"/>
          <w14:textFill>
            <w14:solidFill>
              <w14:schemeClr w14:val="tx1"/>
            </w14:solidFill>
          </w14:textFill>
        </w:rPr>
        <w:tab/>
      </w:r>
      <w:r>
        <w:rPr>
          <w:rFonts w:hint="eastAsia" w:ascii="仿宋" w:hAnsi="仿宋" w:eastAsia="仿宋"/>
          <w:color w:val="000000" w:themeColor="text1"/>
          <w:sz w:val="24"/>
          <w:szCs w:val="20"/>
          <w14:textFill>
            <w14:solidFill>
              <w14:schemeClr w14:val="tx1"/>
            </w14:solidFill>
          </w14:textFill>
        </w:rPr>
        <w:t>招标人应当在收到投标人书面质疑后七个工作日内，对质疑内容作出答复，但涉及商业秘密内容的除外；</w:t>
      </w:r>
    </w:p>
    <w:p>
      <w:pPr>
        <w:spacing w:line="300" w:lineRule="exact"/>
        <w:ind w:left="714" w:leftChars="1" w:hanging="712" w:hangingChars="297"/>
        <w:rPr>
          <w:rFonts w:ascii="仿宋" w:hAnsi="仿宋" w:eastAsia="仿宋"/>
          <w:color w:val="000000" w:themeColor="text1"/>
          <w:sz w:val="24"/>
          <w:szCs w:val="20"/>
          <w14:textFill>
            <w14:solidFill>
              <w14:schemeClr w14:val="tx1"/>
            </w14:solidFill>
          </w14:textFill>
        </w:rPr>
      </w:pPr>
      <w:r>
        <w:rPr>
          <w:rFonts w:hint="eastAsia" w:ascii="仿宋" w:hAnsi="仿宋" w:eastAsia="仿宋"/>
          <w:color w:val="000000" w:themeColor="text1"/>
          <w:sz w:val="24"/>
          <w:szCs w:val="20"/>
          <w14:textFill>
            <w14:solidFill>
              <w14:schemeClr w14:val="tx1"/>
            </w14:solidFill>
          </w14:textFill>
        </w:rPr>
        <w:t>30.3</w:t>
      </w:r>
      <w:r>
        <w:rPr>
          <w:rFonts w:hint="eastAsia" w:ascii="仿宋" w:hAnsi="仿宋" w:eastAsia="仿宋"/>
          <w:color w:val="000000" w:themeColor="text1"/>
          <w:sz w:val="24"/>
          <w:szCs w:val="20"/>
          <w14:textFill>
            <w14:solidFill>
              <w14:schemeClr w14:val="tx1"/>
            </w14:solidFill>
          </w14:textFill>
        </w:rPr>
        <w:tab/>
      </w:r>
      <w:r>
        <w:rPr>
          <w:rFonts w:hint="eastAsia" w:ascii="仿宋" w:hAnsi="仿宋" w:eastAsia="仿宋"/>
          <w:color w:val="000000" w:themeColor="text1"/>
          <w:sz w:val="24"/>
          <w:szCs w:val="20"/>
          <w14:textFill>
            <w14:solidFill>
              <w14:schemeClr w14:val="tx1"/>
            </w14:solidFill>
          </w14:textFill>
        </w:rPr>
        <w:t>投标人须对质疑内容的真实性承担责任。</w:t>
      </w:r>
    </w:p>
    <w:p>
      <w:pPr>
        <w:spacing w:line="300" w:lineRule="exact"/>
        <w:ind w:left="718" w:leftChars="1" w:hanging="716" w:hangingChars="297"/>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31．</w:t>
      </w:r>
      <w:r>
        <w:rPr>
          <w:rFonts w:hint="eastAsia" w:ascii="仿宋" w:hAnsi="仿宋" w:eastAsia="仿宋"/>
          <w:b/>
          <w:bCs/>
          <w:color w:val="000000" w:themeColor="text1"/>
          <w:sz w:val="24"/>
          <w14:textFill>
            <w14:solidFill>
              <w14:schemeClr w14:val="tx1"/>
            </w14:solidFill>
          </w14:textFill>
        </w:rPr>
        <w:tab/>
      </w:r>
      <w:r>
        <w:rPr>
          <w:rFonts w:hint="eastAsia" w:ascii="仿宋" w:hAnsi="仿宋" w:eastAsia="仿宋"/>
          <w:b/>
          <w:bCs/>
          <w:color w:val="000000" w:themeColor="text1"/>
          <w:sz w:val="24"/>
          <w14:textFill>
            <w14:solidFill>
              <w14:schemeClr w14:val="tx1"/>
            </w14:solidFill>
          </w14:textFill>
        </w:rPr>
        <w:t>投诉</w:t>
      </w:r>
    </w:p>
    <w:p>
      <w:pPr>
        <w:spacing w:line="300" w:lineRule="exact"/>
        <w:ind w:left="714" w:leftChars="1" w:hanging="712" w:hangingChars="297"/>
        <w:rPr>
          <w:rFonts w:ascii="仿宋" w:hAnsi="仿宋" w:eastAsia="仿宋" w:cs="Arial Unicode MS"/>
          <w:color w:val="000000" w:themeColor="text1"/>
          <w:sz w:val="24"/>
          <w14:textFill>
            <w14:solidFill>
              <w14:schemeClr w14:val="tx1"/>
            </w14:solidFill>
          </w14:textFill>
        </w:rPr>
      </w:pPr>
      <w:r>
        <w:rPr>
          <w:rFonts w:hint="eastAsia" w:ascii="仿宋" w:hAnsi="仿宋" w:eastAsia="仿宋"/>
          <w:color w:val="000000" w:themeColor="text1"/>
          <w:sz w:val="24"/>
          <w:szCs w:val="20"/>
          <w14:textFill>
            <w14:solidFill>
              <w14:schemeClr w14:val="tx1"/>
            </w14:solidFill>
          </w14:textFill>
        </w:rPr>
        <w:t>31.1</w:t>
      </w:r>
      <w:r>
        <w:rPr>
          <w:rFonts w:hint="eastAsia" w:ascii="仿宋" w:hAnsi="仿宋" w:eastAsia="仿宋"/>
          <w:color w:val="000000" w:themeColor="text1"/>
          <w:sz w:val="24"/>
          <w:szCs w:val="20"/>
          <w14:textFill>
            <w14:solidFill>
              <w14:schemeClr w14:val="tx1"/>
            </w14:solidFill>
          </w14:textFill>
        </w:rPr>
        <w:tab/>
      </w:r>
      <w:r>
        <w:rPr>
          <w:rFonts w:hint="eastAsia" w:ascii="仿宋" w:hAnsi="仿宋" w:eastAsia="仿宋"/>
          <w:color w:val="000000" w:themeColor="text1"/>
          <w:sz w:val="24"/>
          <w:szCs w:val="20"/>
          <w14:textFill>
            <w14:solidFill>
              <w14:schemeClr w14:val="tx1"/>
            </w14:solidFill>
          </w14:textFill>
        </w:rPr>
        <w:t>质疑供应商对招标人的答复不满意或者招标人未在规定时间内答复的，可以在答复期满后十五个工作日内按有关规定，向同级人民政府财政部门投诉。财政部门应当在收到投诉后三十个工作日内，对投诉事项作出处理决定。</w:t>
      </w:r>
    </w:p>
    <w:p>
      <w:pPr>
        <w:spacing w:line="300" w:lineRule="exact"/>
        <w:ind w:left="714" w:leftChars="1" w:hanging="712" w:hangingChars="297"/>
        <w:rPr>
          <w:rFonts w:ascii="仿宋" w:hAnsi="仿宋" w:eastAsia="仿宋"/>
          <w:color w:val="000000" w:themeColor="text1"/>
          <w:sz w:val="24"/>
          <w:szCs w:val="20"/>
          <w14:textFill>
            <w14:solidFill>
              <w14:schemeClr w14:val="tx1"/>
            </w14:solidFill>
          </w14:textFill>
        </w:rPr>
      </w:pPr>
      <w:r>
        <w:rPr>
          <w:rFonts w:hint="eastAsia" w:ascii="仿宋" w:hAnsi="仿宋" w:eastAsia="仿宋"/>
          <w:color w:val="000000" w:themeColor="text1"/>
          <w:sz w:val="24"/>
          <w:szCs w:val="20"/>
          <w14:textFill>
            <w14:solidFill>
              <w14:schemeClr w14:val="tx1"/>
            </w14:solidFill>
          </w14:textFill>
        </w:rPr>
        <w:t>31.2</w:t>
      </w:r>
      <w:r>
        <w:rPr>
          <w:rFonts w:hint="eastAsia" w:ascii="仿宋" w:hAnsi="仿宋" w:eastAsia="仿宋"/>
          <w:color w:val="000000" w:themeColor="text1"/>
          <w:sz w:val="24"/>
          <w:szCs w:val="20"/>
          <w14:textFill>
            <w14:solidFill>
              <w14:schemeClr w14:val="tx1"/>
            </w14:solidFill>
          </w14:textFill>
        </w:rPr>
        <w:tab/>
      </w:r>
      <w:r>
        <w:rPr>
          <w:rFonts w:hint="eastAsia" w:ascii="仿宋" w:hAnsi="仿宋" w:eastAsia="仿宋"/>
          <w:color w:val="000000" w:themeColor="text1"/>
          <w:sz w:val="24"/>
          <w:szCs w:val="20"/>
          <w14:textFill>
            <w14:solidFill>
              <w14:schemeClr w14:val="tx1"/>
            </w14:solidFill>
          </w14:textFill>
        </w:rPr>
        <w:t>处理投诉事项期间，财政部门可以视具体情况书面通知招标采购单位暂停签订合同等活动，但暂停时间最长不得超过三十日。</w:t>
      </w:r>
    </w:p>
    <w:p>
      <w:pPr>
        <w:spacing w:line="500" w:lineRule="exact"/>
        <w:ind w:left="0" w:leftChars="0" w:firstLine="0" w:firstLineChars="0"/>
        <w:jc w:val="center"/>
        <w:rPr>
          <w:rFonts w:hint="eastAsia" w:ascii="仿宋" w:hAnsi="仿宋" w:eastAsia="仿宋" w:cs="宋体"/>
          <w:b/>
          <w:color w:val="000000" w:themeColor="text1"/>
          <w:sz w:val="24"/>
          <w14:textFill>
            <w14:solidFill>
              <w14:schemeClr w14:val="tx1"/>
            </w14:solidFill>
          </w14:textFill>
        </w:rPr>
      </w:pPr>
    </w:p>
    <w:p>
      <w:pPr>
        <w:spacing w:line="500" w:lineRule="exact"/>
        <w:ind w:left="0" w:leftChars="0" w:firstLine="0" w:firstLineChars="0"/>
        <w:jc w:val="center"/>
        <w:rPr>
          <w:rFonts w:hint="eastAsia" w:ascii="仿宋" w:hAnsi="仿宋" w:eastAsia="仿宋" w:cs="宋体"/>
          <w:b/>
          <w:color w:val="000000" w:themeColor="text1"/>
          <w:sz w:val="24"/>
          <w14:textFill>
            <w14:solidFill>
              <w14:schemeClr w14:val="tx1"/>
            </w14:solidFill>
          </w14:textFill>
        </w:rPr>
      </w:pPr>
    </w:p>
    <w:p>
      <w:pPr>
        <w:spacing w:line="500" w:lineRule="exact"/>
        <w:ind w:left="0" w:leftChars="0" w:firstLine="0" w:firstLineChars="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七、签定合同</w:t>
      </w:r>
    </w:p>
    <w:p>
      <w:pPr>
        <w:spacing w:line="50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50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29、签定合同</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29.1 招标人和中标人在自中标通知书发出之日起30日内，依据《中华人民共和国经济合同法》和有关法规及招、投标文件签定合同。</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29.2 中标合同不得转让。合同分包需在投标文件中予以说明，并需经招标人同意。否则，招标人有权取消中标人的中标资格。</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29.3 招标人如遇中标人违约，可从侯选中标人中重新选定中标人，并签定经济合同。</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29.4 合同的制订由招标人、中标人、招标代理机构三方参加，为确保合同双方的利益均等，由招标代理机构在合同制订过程中进行协调。</w:t>
      </w:r>
    </w:p>
    <w:p>
      <w:pPr>
        <w:spacing w:line="50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29.5 合同一式三份，需经招标人、中标人双方签字盖章后即生效。招标人、中标人亦可自愿申请公证。</w:t>
      </w:r>
    </w:p>
    <w:p>
      <w:pPr>
        <w:spacing w:line="50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30、合同的组成</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30.1 下列文件均为合同不可分割部分：</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30.1.1 专用合同；</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30.1.2 合同条款；</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30.1.3 中标通知书；</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30.1.4 乙方中标的投标文件；</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30.1.5 竞争性磋商文件；</w:t>
      </w:r>
    </w:p>
    <w:p>
      <w:pPr>
        <w:spacing w:line="50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30.1.6 评标答疑记录。</w:t>
      </w:r>
    </w:p>
    <w:p>
      <w:pPr>
        <w:numPr>
          <w:ilvl w:val="0"/>
          <w:numId w:val="14"/>
        </w:numPr>
        <w:spacing w:after="156" w:line="500" w:lineRule="exact"/>
        <w:ind w:left="120" w:hanging="120" w:firstLineChars="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特别提示</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31、投标人应认真研读竞争性磋商文件，充分考虑竞争性磋商文件中的技术要求和合同条款后编制投标文件。</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32、如竞争性磋商文件中未提供的各类表格样式，投标人可另行设计表格样式，但力求内容完整，表达清晰、准确。</w:t>
      </w:r>
    </w:p>
    <w:p>
      <w:pPr>
        <w:spacing w:before="156" w:after="156" w:line="500" w:lineRule="exact"/>
        <w:ind w:left="120" w:hanging="120"/>
        <w:jc w:val="center"/>
        <w:rPr>
          <w:rFonts w:ascii="仿宋" w:hAnsi="仿宋" w:eastAsia="仿宋" w:cs="宋体"/>
          <w:b/>
          <w:color w:val="000000" w:themeColor="text1"/>
          <w:sz w:val="24"/>
          <w14:textFill>
            <w14:solidFill>
              <w14:schemeClr w14:val="tx1"/>
            </w14:solidFill>
          </w14:textFill>
        </w:rPr>
      </w:pPr>
    </w:p>
    <w:p>
      <w:pPr>
        <w:pStyle w:val="79"/>
      </w:pPr>
    </w:p>
    <w:p>
      <w:pPr>
        <w:spacing w:before="156" w:after="156" w:line="500" w:lineRule="exact"/>
        <w:ind w:left="120" w:hanging="12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九、其他事项</w:t>
      </w:r>
    </w:p>
    <w:p>
      <w:pPr>
        <w:spacing w:line="50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34、中标服务费</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34. 中标服务费借鉴国家计委关于印发《招标代理服务收费管理暂行办法》的通知【计价格（2002）1980号】。</w:t>
      </w:r>
    </w:p>
    <w:p>
      <w:pPr>
        <w:pStyle w:val="19"/>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按：中标金额100万以下费率为中标金额的1.5%；中标金额100-500万费率为中标金额的1.1%；中标金额500-1000万费率为中标金额的0.8%；中标金额1000-5000万费率为中标金额的0.5%</w:t>
      </w:r>
      <w:r>
        <w:rPr>
          <w:rFonts w:ascii="Calibri" w:hAnsi="Calibri" w:eastAsia="仿宋" w:cs="Calibri"/>
          <w:color w:val="000000" w:themeColor="text1"/>
          <w14:textFill>
            <w14:solidFill>
              <w14:schemeClr w14:val="tx1"/>
            </w14:solidFill>
          </w14:textFill>
        </w:rPr>
        <w:t> </w:t>
      </w:r>
    </w:p>
    <w:p>
      <w:pPr>
        <w:pStyle w:val="19"/>
        <w:ind w:firstLine="480"/>
        <w:rPr>
          <w:rFonts w:hint="eastAsia" w:ascii="仿宋" w:hAnsi="仿宋" w:eastAsia="仿宋"/>
          <w:color w:val="000000" w:themeColor="text1"/>
          <w:lang w:eastAsia="zh-CN"/>
          <w14:textFill>
            <w14:solidFill>
              <w14:schemeClr w14:val="tx1"/>
            </w14:solidFill>
          </w14:textFill>
        </w:rPr>
      </w:pPr>
      <w:r>
        <w:rPr>
          <w:rFonts w:hint="eastAsia" w:ascii="仿宋" w:hAnsi="仿宋" w:eastAsia="仿宋"/>
          <w:color w:val="000000" w:themeColor="text1"/>
          <w14:textFill>
            <w14:solidFill>
              <w14:schemeClr w14:val="tx1"/>
            </w14:solidFill>
          </w14:textFill>
        </w:rPr>
        <w:t>注：中标服务费的收取按差额定率累进法计算</w:t>
      </w:r>
      <w:r>
        <w:rPr>
          <w:rFonts w:hint="eastAsia" w:ascii="仿宋" w:hAnsi="仿宋" w:eastAsia="仿宋"/>
          <w:color w:val="000000" w:themeColor="text1"/>
          <w:lang w:eastAsia="zh-CN"/>
          <w14:textFill>
            <w14:solidFill>
              <w14:schemeClr w14:val="tx1"/>
            </w14:solidFill>
          </w14:textFill>
        </w:rPr>
        <w:t>。</w:t>
      </w:r>
    </w:p>
    <w:p>
      <w:pPr>
        <w:spacing w:line="500" w:lineRule="exact"/>
        <w:ind w:left="0" w:firstLine="480" w:firstLineChars="200"/>
        <w:rPr>
          <w:rFonts w:hint="eastAsia" w:ascii="仿宋" w:hAnsi="仿宋" w:eastAsia="仿宋" w:cs="宋体"/>
          <w:color w:val="000000" w:themeColor="text1"/>
          <w:sz w:val="24"/>
          <w:lang w:val="en-US" w:eastAsia="zh-CN"/>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35、本竞争性磋商文件是根据《中华人民共和国政府采购法》规定编制的，解释权属和田锦荣工程项目管理有限公司</w:t>
      </w:r>
      <w:r>
        <w:rPr>
          <w:rFonts w:hint="eastAsia" w:ascii="仿宋" w:hAnsi="仿宋" w:eastAsia="仿宋" w:cs="宋体"/>
          <w:color w:val="000000" w:themeColor="text1"/>
          <w:sz w:val="24"/>
          <w:lang w:eastAsia="zh-CN"/>
          <w14:textFill>
            <w14:solidFill>
              <w14:schemeClr w14:val="tx1"/>
            </w14:solidFill>
          </w14:textFill>
        </w:rPr>
        <w:t>。</w:t>
      </w:r>
    </w:p>
    <w:p>
      <w:pPr>
        <w:pStyle w:val="19"/>
        <w:ind w:firstLine="480"/>
        <w:rPr>
          <w:rFonts w:ascii="仿宋" w:hAnsi="仿宋" w:eastAsia="仿宋"/>
          <w:color w:val="000000" w:themeColor="text1"/>
          <w14:textFill>
            <w14:solidFill>
              <w14:schemeClr w14:val="tx1"/>
            </w14:solidFill>
          </w14:textFill>
        </w:rPr>
      </w:pP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p>
    <w:p>
      <w:pPr>
        <w:spacing w:line="39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39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39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39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39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39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39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39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39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39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39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39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39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39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390" w:lineRule="exact"/>
        <w:ind w:left="120" w:hanging="120"/>
        <w:jc w:val="center"/>
        <w:rPr>
          <w:rFonts w:ascii="仿宋" w:hAnsi="仿宋" w:eastAsia="仿宋" w:cs="宋体"/>
          <w:b/>
          <w:color w:val="000000" w:themeColor="text1"/>
          <w:sz w:val="24"/>
          <w14:textFill>
            <w14:solidFill>
              <w14:schemeClr w14:val="tx1"/>
            </w14:solidFill>
          </w14:textFill>
        </w:rPr>
      </w:pPr>
    </w:p>
    <w:p>
      <w:pPr>
        <w:pStyle w:val="79"/>
        <w:rPr>
          <w:rFonts w:ascii="仿宋" w:hAnsi="仿宋" w:eastAsia="仿宋" w:cs="宋体"/>
          <w:b/>
          <w:color w:val="000000" w:themeColor="text1"/>
          <w:sz w:val="24"/>
          <w14:textFill>
            <w14:solidFill>
              <w14:schemeClr w14:val="tx1"/>
            </w14:solidFill>
          </w14:textFill>
        </w:rPr>
      </w:pPr>
    </w:p>
    <w:p>
      <w:pPr>
        <w:pStyle w:val="79"/>
        <w:rPr>
          <w:rFonts w:ascii="仿宋" w:hAnsi="仿宋" w:eastAsia="仿宋" w:cs="宋体"/>
          <w:b/>
          <w:color w:val="000000" w:themeColor="text1"/>
          <w:sz w:val="24"/>
          <w14:textFill>
            <w14:solidFill>
              <w14:schemeClr w14:val="tx1"/>
            </w14:solidFill>
          </w14:textFill>
        </w:rPr>
      </w:pPr>
    </w:p>
    <w:p>
      <w:pPr>
        <w:pStyle w:val="79"/>
        <w:rPr>
          <w:rFonts w:ascii="仿宋" w:hAnsi="仿宋" w:eastAsia="仿宋" w:cs="宋体"/>
          <w:b/>
          <w:color w:val="000000" w:themeColor="text1"/>
          <w:sz w:val="24"/>
          <w14:textFill>
            <w14:solidFill>
              <w14:schemeClr w14:val="tx1"/>
            </w14:solidFill>
          </w14:textFill>
        </w:rPr>
      </w:pPr>
    </w:p>
    <w:p>
      <w:pPr>
        <w:pStyle w:val="79"/>
        <w:rPr>
          <w:rFonts w:ascii="仿宋" w:hAnsi="仿宋" w:eastAsia="仿宋" w:cs="宋体"/>
          <w:b/>
          <w:color w:val="000000" w:themeColor="text1"/>
          <w:sz w:val="24"/>
          <w14:textFill>
            <w14:solidFill>
              <w14:schemeClr w14:val="tx1"/>
            </w14:solidFill>
          </w14:textFill>
        </w:rPr>
      </w:pPr>
    </w:p>
    <w:p>
      <w:pPr>
        <w:pStyle w:val="79"/>
        <w:rPr>
          <w:rFonts w:ascii="仿宋" w:hAnsi="仿宋" w:eastAsia="仿宋" w:cs="宋体"/>
          <w:b/>
          <w:color w:val="000000" w:themeColor="text1"/>
          <w:sz w:val="24"/>
          <w14:textFill>
            <w14:solidFill>
              <w14:schemeClr w14:val="tx1"/>
            </w14:solidFill>
          </w14:textFill>
        </w:rPr>
      </w:pPr>
    </w:p>
    <w:p>
      <w:pPr>
        <w:pStyle w:val="79"/>
        <w:rPr>
          <w:rFonts w:ascii="仿宋" w:hAnsi="仿宋" w:eastAsia="仿宋" w:cs="宋体"/>
          <w:b/>
          <w:color w:val="000000" w:themeColor="text1"/>
          <w:sz w:val="24"/>
          <w14:textFill>
            <w14:solidFill>
              <w14:schemeClr w14:val="tx1"/>
            </w14:solidFill>
          </w14:textFill>
        </w:rPr>
      </w:pPr>
    </w:p>
    <w:p>
      <w:pPr>
        <w:spacing w:line="390" w:lineRule="exact"/>
        <w:ind w:left="120" w:hanging="120"/>
        <w:jc w:val="center"/>
        <w:rPr>
          <w:rFonts w:hint="eastAsia"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第三章：采购需求书</w:t>
      </w:r>
    </w:p>
    <w:tbl>
      <w:tblPr>
        <w:tblStyle w:val="69"/>
        <w:tblpPr w:leftFromText="180" w:rightFromText="180" w:vertAnchor="text" w:horzAnchor="page" w:tblpX="1536" w:tblpY="403"/>
        <w:tblOverlap w:val="never"/>
        <w:tblW w:w="95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6"/>
        <w:gridCol w:w="903"/>
        <w:gridCol w:w="903"/>
        <w:gridCol w:w="1018"/>
        <w:gridCol w:w="5250"/>
        <w:gridCol w:w="1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4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序号</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15"/>
                <w:szCs w:val="15"/>
                <w:u w:val="none"/>
                <w:lang w:val="en-US" w:eastAsia="zh-CN" w:bidi="ar"/>
              </w:rPr>
            </w:pPr>
            <w:r>
              <w:rPr>
                <w:rFonts w:hint="eastAsia" w:asciiTheme="minorEastAsia" w:hAnsiTheme="minorEastAsia" w:eastAsiaTheme="minorEastAsia" w:cstheme="minorEastAsia"/>
                <w:i w:val="0"/>
                <w:iCs w:val="0"/>
                <w:color w:val="000000"/>
                <w:kern w:val="0"/>
                <w:sz w:val="15"/>
                <w:szCs w:val="15"/>
                <w:u w:val="none"/>
                <w:lang w:val="en-US" w:eastAsia="zh-CN" w:bidi="ar"/>
              </w:rPr>
              <w:t>机械名称</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数量/台</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sz w:val="15"/>
                <w:szCs w:val="15"/>
                <w:u w:val="none"/>
              </w:rPr>
              <w:t>产品型号</w:t>
            </w: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参数</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 w:hRule="atLeast"/>
        </w:trPr>
        <w:tc>
          <w:tcPr>
            <w:tcW w:w="9578"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tabs>
                <w:tab w:val="left" w:pos="286"/>
              </w:tabs>
              <w:jc w:val="both"/>
              <w:textAlignment w:val="center"/>
              <w:rPr>
                <w:rFonts w:hint="eastAsia" w:asciiTheme="minorEastAsia" w:hAnsiTheme="minorEastAsia" w:eastAsiaTheme="minorEastAsia" w:cstheme="minorEastAsia"/>
                <w:i w:val="0"/>
                <w:iCs w:val="0"/>
                <w:color w:val="000000"/>
                <w:kern w:val="0"/>
                <w:sz w:val="15"/>
                <w:szCs w:val="15"/>
                <w:u w:val="none"/>
                <w:lang w:val="en-US" w:eastAsia="zh-CN" w:bidi="ar"/>
              </w:rPr>
            </w:pPr>
            <w:r>
              <w:rPr>
                <w:rFonts w:hint="eastAsia" w:asciiTheme="minorEastAsia" w:hAnsiTheme="minorEastAsia" w:eastAsiaTheme="minorEastAsia" w:cstheme="minorEastAsia"/>
                <w:i w:val="0"/>
                <w:iCs w:val="0"/>
                <w:color w:val="000000"/>
                <w:kern w:val="0"/>
                <w:sz w:val="15"/>
                <w:szCs w:val="15"/>
                <w:u w:val="none"/>
                <w:lang w:val="en-US" w:eastAsia="zh-CN" w:bidi="ar"/>
              </w:rPr>
              <w:t>一、洛浦县种子公司配套精选设备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6" w:hRule="atLeast"/>
        </w:trPr>
        <w:tc>
          <w:tcPr>
            <w:tcW w:w="4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1</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双比重复式精选机</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1</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5XFZ-15ST</w:t>
            </w: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0" w:leftChars="0" w:right="62" w:firstLine="0" w:firstLineChars="0"/>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安装尺寸(长*宽*高)：8750*2400*3600mm</w:t>
            </w:r>
            <w:r>
              <w:rPr>
                <w:rFonts w:hint="eastAsia" w:asciiTheme="minorEastAsia" w:hAnsiTheme="minorEastAsia" w:eastAsiaTheme="minorEastAsia" w:cstheme="minorEastAsia"/>
                <w:color w:val="000000"/>
                <w:sz w:val="15"/>
                <w:szCs w:val="15"/>
                <w:lang w:val="en-US" w:eastAsia="zh-CN"/>
              </w:rPr>
              <w:t xml:space="preserve">    </w:t>
            </w:r>
            <w:r>
              <w:rPr>
                <w:rFonts w:hint="eastAsia" w:asciiTheme="minorEastAsia" w:hAnsiTheme="minorEastAsia" w:eastAsiaTheme="minorEastAsia" w:cstheme="minorEastAsia"/>
                <w:color w:val="000000"/>
                <w:sz w:val="15"/>
                <w:szCs w:val="15"/>
              </w:rPr>
              <w:t>风室：Y2-132S-4</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比重台：Y2-100L-6</w:t>
            </w:r>
            <w:r>
              <w:rPr>
                <w:rFonts w:hint="eastAsia" w:asciiTheme="minorEastAsia" w:hAnsiTheme="minorEastAsia" w:eastAsiaTheme="minorEastAsia" w:cstheme="minorEastAsia"/>
                <w:color w:val="000000"/>
                <w:sz w:val="15"/>
                <w:szCs w:val="15"/>
                <w:lang w:val="en-US" w:eastAsia="zh-CN"/>
              </w:rPr>
              <w:t xml:space="preserve">             </w:t>
            </w:r>
            <w:r>
              <w:rPr>
                <w:rFonts w:hint="eastAsia" w:asciiTheme="minorEastAsia" w:hAnsiTheme="minorEastAsia" w:eastAsiaTheme="minorEastAsia" w:cstheme="minorEastAsia"/>
                <w:color w:val="000000"/>
                <w:sz w:val="15"/>
                <w:szCs w:val="15"/>
              </w:rPr>
              <w:t>提升机：Y2-90S-6</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风机4#：Y132S2-2(型号B35)</w:t>
            </w:r>
            <w:r>
              <w:rPr>
                <w:rFonts w:hint="eastAsia" w:asciiTheme="minorEastAsia" w:hAnsiTheme="minorEastAsia" w:eastAsiaTheme="minorEastAsia" w:cstheme="minorEastAsia"/>
                <w:color w:val="000000"/>
                <w:sz w:val="15"/>
                <w:szCs w:val="15"/>
                <w:lang w:val="en-US" w:eastAsia="zh-CN"/>
              </w:rPr>
              <w:t xml:space="preserve">        </w:t>
            </w:r>
            <w:r>
              <w:rPr>
                <w:rFonts w:hint="eastAsia" w:asciiTheme="minorEastAsia" w:hAnsiTheme="minorEastAsia" w:eastAsiaTheme="minorEastAsia" w:cstheme="minorEastAsia"/>
                <w:color w:val="000000"/>
                <w:sz w:val="15"/>
                <w:szCs w:val="15"/>
              </w:rPr>
              <w:t>机身：YZU-10-6A2</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闭风器：XWD2-23-0.75</w:t>
            </w:r>
            <w:r>
              <w:rPr>
                <w:rFonts w:hint="eastAsia" w:asciiTheme="minorEastAsia" w:hAnsiTheme="minorEastAsia" w:eastAsiaTheme="minorEastAsia" w:cstheme="minorEastAsia"/>
                <w:color w:val="000000"/>
                <w:sz w:val="15"/>
                <w:szCs w:val="15"/>
                <w:lang w:val="en-US" w:eastAsia="zh-CN"/>
              </w:rPr>
              <w:t xml:space="preserve">     </w:t>
            </w:r>
            <w:r>
              <w:rPr>
                <w:rFonts w:hint="eastAsia" w:asciiTheme="minorEastAsia" w:hAnsiTheme="minorEastAsia" w:eastAsiaTheme="minorEastAsia" w:cstheme="minorEastAsia"/>
                <w:color w:val="000000"/>
                <w:sz w:val="15"/>
                <w:szCs w:val="15"/>
              </w:rPr>
              <w:t>脱壳：Y2-132M-4</w:t>
            </w:r>
            <w:r>
              <w:rPr>
                <w:rFonts w:hint="eastAsia" w:asciiTheme="minorEastAsia" w:hAnsiTheme="minorEastAsia" w:eastAsiaTheme="minorEastAsia" w:cstheme="minorEastAsia"/>
                <w:color w:val="000000"/>
                <w:sz w:val="15"/>
                <w:szCs w:val="15"/>
                <w:lang w:val="en-US" w:eastAsia="zh-CN"/>
              </w:rPr>
              <w:t xml:space="preserve">     </w:t>
            </w:r>
            <w:r>
              <w:rPr>
                <w:rFonts w:hint="eastAsia" w:asciiTheme="minorEastAsia" w:hAnsiTheme="minorEastAsia" w:eastAsiaTheme="minorEastAsia" w:cstheme="minorEastAsia"/>
                <w:color w:val="000000"/>
                <w:sz w:val="15"/>
                <w:szCs w:val="15"/>
              </w:rPr>
              <w:t>除尘罩 3.6#</w:t>
            </w:r>
          </w:p>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S弯方管宽口尺寸：300mm*360mm，窄口尺寸：180mm*360mm，长度：520mm，闭风器链条宽度：16.5mm，节数：49节，筛框格数：4816个*3层，偏心套：偏心距9.5mm，比重台风室调节：手轮式风阀执行器，风筛结构：斜式风筛加立式风筛，小麦原粮先进入小麦脱壳机，小麦脱壳机角度2°，转速679转，麦壳脱净率99.9%，破损率＜1‰，脱壳筒板材厚度5mm，端盖厚度8mm，并配有检修口。脱壳后的小麦进入提升机。提升小麦后，进入斜式散粮风选。通过斜式散粮风选后，进入立式风选。风选配有除尘结构，除尘器直径800mm，高度1908mm。除尘器配有闭风器，通过立式风选后，进入比重台。比重台配有风室。该机配有双比重台结构，二次比重，精度更高。经过比重台，进入振动筛，振动筛面积2400*1500*3层 （二三层混合出料），振动电机固定板尺寸485*400*16 mm（长*宽*厚）.整机分体结构，移动方便。整机总功率30KW，总重约4000KG，加工量10-15T/h，加工精度≥99.9%。整机外形尺寸8750*2400*3600mm。）</w:t>
            </w:r>
          </w:p>
        </w:tc>
        <w:tc>
          <w:tcPr>
            <w:tcW w:w="10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right="62"/>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包含配套设备、配套附属设备、配套附件以及货物（设备）的制造、出厂检验、运输、装卸、保管、现场的安装、调试、检验检测、质量检查和验收、试运行、移交前的维护、移交、操作人员培训费、售后服务费、保险费、各种税费、合理的利润等，以及为完成上述所需的全部人工、材料、辅助设施、设备等一切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1" w:hRule="atLeast"/>
        </w:trPr>
        <w:tc>
          <w:tcPr>
            <w:tcW w:w="4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2</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正压比重精选机</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1</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5XZ-8</w:t>
            </w: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安装尺寸(长*宽*高)：3810*2960*2935</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比重：6-2.2</w:t>
            </w:r>
            <w:r>
              <w:rPr>
                <w:rFonts w:hint="eastAsia" w:asciiTheme="minorEastAsia" w:hAnsiTheme="minorEastAsia" w:eastAsiaTheme="minorEastAsia" w:cstheme="minorEastAsia"/>
                <w:color w:val="000000"/>
                <w:sz w:val="15"/>
                <w:szCs w:val="15"/>
                <w:lang w:val="en-US" w:eastAsia="zh-CN"/>
              </w:rPr>
              <w:t xml:space="preserve">     </w:t>
            </w:r>
            <w:r>
              <w:rPr>
                <w:rFonts w:hint="eastAsia" w:asciiTheme="minorEastAsia" w:hAnsiTheme="minorEastAsia" w:eastAsiaTheme="minorEastAsia" w:cstheme="minorEastAsia"/>
                <w:color w:val="000000"/>
                <w:sz w:val="15"/>
                <w:szCs w:val="15"/>
              </w:rPr>
              <w:t>风机：4-11A</w:t>
            </w:r>
            <w:r>
              <w:rPr>
                <w:rFonts w:hint="eastAsia" w:asciiTheme="minorEastAsia" w:hAnsiTheme="minorEastAsia" w:eastAsiaTheme="minorEastAsia" w:cstheme="minorEastAsia"/>
                <w:color w:val="000000"/>
                <w:sz w:val="15"/>
                <w:szCs w:val="15"/>
                <w:lang w:val="en-US" w:eastAsia="zh-CN"/>
              </w:rPr>
              <w:t xml:space="preserve">     </w:t>
            </w:r>
            <w:r>
              <w:rPr>
                <w:rFonts w:hint="eastAsia" w:asciiTheme="minorEastAsia" w:hAnsiTheme="minorEastAsia" w:eastAsiaTheme="minorEastAsia" w:cstheme="minorEastAsia"/>
                <w:color w:val="000000"/>
                <w:sz w:val="15"/>
                <w:szCs w:val="15"/>
              </w:rPr>
              <w:t>侧出粮：RV50-20-0.37</w:t>
            </w:r>
          </w:p>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both"/>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斜提：XWD2-17-0.75（筛网：7目150丝，孔径2.1mm；20目50丝，孔径0.77mm，侧出粮有13个出口，侧出粮环形带无接口，无振动、平行输出；每个风室单独配备风压表；整体无外露电源，配航插设计，配电柜一体。小麦原粮先进入斜式提升机，斜式提升机角度可调，斗宽</w:t>
            </w:r>
            <w:r>
              <w:rPr>
                <w:rFonts w:hint="eastAsia" w:asciiTheme="minorEastAsia" w:hAnsiTheme="minorEastAsia" w:eastAsiaTheme="minorEastAsia" w:cstheme="minorEastAsia"/>
                <w:color w:val="0000FF"/>
                <w:sz w:val="15"/>
                <w:szCs w:val="15"/>
              </w:rPr>
              <w:t>2814</w:t>
            </w:r>
            <w:r>
              <w:rPr>
                <w:rFonts w:hint="eastAsia" w:asciiTheme="minorEastAsia" w:hAnsiTheme="minorEastAsia" w:eastAsiaTheme="minorEastAsia" w:cstheme="minorEastAsia"/>
                <w:color w:val="000000"/>
                <w:sz w:val="15"/>
                <w:szCs w:val="15"/>
              </w:rPr>
              <w:t>。提升小麦进入比重机主机，主机比重台面是铝合金框加不锈钢编织网，轻巧耐用。嵌入式配电箱，配电箱嵌入风室内部，节省空间，整体安全可靠。风机室底架为矩形管160*80 mm连接。风机室板材厚度5mm。该机配有侧出粮结构，有效提高产量。整机总功率13.57KW，总重3200KG，加工量8T/h，加工精度＞99.9%，去霉变率≥99%，主机外形尺寸3700*2050*1700 mm。）</w:t>
            </w:r>
          </w:p>
        </w:tc>
        <w:tc>
          <w:tcPr>
            <w:tcW w:w="10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right="62"/>
              <w:jc w:val="center"/>
              <w:rPr>
                <w:rFonts w:hint="eastAsia" w:asciiTheme="minorEastAsia" w:hAnsiTheme="minorEastAsia" w:eastAsiaTheme="minorEastAsia" w:cstheme="minorEastAsia"/>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3" w:hRule="atLeast"/>
        </w:trPr>
        <w:tc>
          <w:tcPr>
            <w:tcW w:w="4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3</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种子包衣机</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1</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5BY-5A</w:t>
            </w: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外形尺寸：2600*800*2300</w:t>
            </w:r>
            <w:r>
              <w:rPr>
                <w:rFonts w:hint="eastAsia" w:asciiTheme="minorEastAsia" w:hAnsiTheme="minorEastAsia" w:eastAsiaTheme="minorEastAsia" w:cstheme="minorEastAsia"/>
                <w:color w:val="000000"/>
                <w:sz w:val="15"/>
                <w:szCs w:val="15"/>
                <w:lang w:val="en-US" w:eastAsia="zh-CN"/>
              </w:rPr>
              <w:t xml:space="preserve">       </w:t>
            </w:r>
            <w:r>
              <w:rPr>
                <w:rFonts w:hint="eastAsia" w:asciiTheme="minorEastAsia" w:hAnsiTheme="minorEastAsia" w:eastAsiaTheme="minorEastAsia" w:cstheme="minorEastAsia"/>
                <w:color w:val="000000"/>
                <w:sz w:val="15"/>
                <w:szCs w:val="15"/>
              </w:rPr>
              <w:t>甩盘：YE37124</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主轴：XWD3-17-0.75</w:t>
            </w:r>
            <w:r>
              <w:rPr>
                <w:rFonts w:hint="eastAsia" w:asciiTheme="minorEastAsia" w:hAnsiTheme="minorEastAsia" w:eastAsiaTheme="minorEastAsia" w:cstheme="minorEastAsia"/>
                <w:color w:val="000000"/>
                <w:sz w:val="15"/>
                <w:szCs w:val="15"/>
                <w:lang w:val="en-US" w:eastAsia="zh-CN"/>
              </w:rPr>
              <w:t xml:space="preserve">            </w:t>
            </w:r>
            <w:r>
              <w:rPr>
                <w:rFonts w:hint="eastAsia" w:asciiTheme="minorEastAsia" w:hAnsiTheme="minorEastAsia" w:eastAsiaTheme="minorEastAsia" w:cstheme="minorEastAsia"/>
                <w:color w:val="000000"/>
                <w:sz w:val="15"/>
                <w:szCs w:val="15"/>
              </w:rPr>
              <w:t>计量泵：YE2-71M3-4</w:t>
            </w:r>
          </w:p>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功率：167（外形尺寸：3200*1250*2900，计量范围（kg）：15-50，分包精度（g）:10-20,包装数度：7-10袋/分钟，功率（kg）:5.5。）（进料口尺寸：φ160，不锈钢主轴尺寸：φ50，蛟龙片数量：35 ，蛟龙片扇形夹角83.62°，弦长120mm（内），160mm（外），蛟龙密封片（橡胶）夹角83.62°，弦长120mm（内），189.3（外），蛟龙轴上升角33°，喂入斗分料板夹角：102.7°，产量1小时5吨，主机外形尺寸2400*800*2400 mm。）</w:t>
            </w:r>
          </w:p>
        </w:tc>
        <w:tc>
          <w:tcPr>
            <w:tcW w:w="10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right="62"/>
              <w:jc w:val="center"/>
              <w:rPr>
                <w:rFonts w:hint="eastAsia" w:asciiTheme="minorEastAsia" w:hAnsiTheme="minorEastAsia" w:eastAsiaTheme="minorEastAsia" w:cstheme="minorEastAsia"/>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1" w:hRule="atLeast"/>
        </w:trPr>
        <w:tc>
          <w:tcPr>
            <w:tcW w:w="4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4</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种子干燥仓</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1</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HLD系列</w:t>
            </w: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（出粮流角38°；出粮侧流角56.8°，外转子轴流风机；风量1850m³/h，风压190Pa，风机安装高度（中心距顶端）：852mm，风机安装法兰外径：310mm，风机安装槽孔：φ12*10；位置φ285（四个均布），容量2吨。）</w:t>
            </w:r>
          </w:p>
        </w:tc>
        <w:tc>
          <w:tcPr>
            <w:tcW w:w="10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right="62"/>
              <w:jc w:val="center"/>
              <w:rPr>
                <w:rFonts w:hint="eastAsia" w:asciiTheme="minorEastAsia" w:hAnsiTheme="minorEastAsia" w:eastAsiaTheme="minorEastAsia" w:cstheme="minorEastAsia"/>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1" w:hRule="atLeast"/>
        </w:trPr>
        <w:tc>
          <w:tcPr>
            <w:tcW w:w="4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5</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HLD系列包装秤</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1</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HLD系列</w:t>
            </w: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 xml:space="preserve">尺寸：3000*1250*2900MM </w:t>
            </w:r>
            <w:r>
              <w:rPr>
                <w:rFonts w:hint="eastAsia" w:asciiTheme="minorEastAsia" w:hAnsiTheme="minorEastAsia" w:eastAsiaTheme="minorEastAsia" w:cstheme="minorEastAsia"/>
                <w:color w:val="000000"/>
                <w:sz w:val="15"/>
                <w:szCs w:val="15"/>
                <w:lang w:val="en-US" w:eastAsia="zh-CN"/>
              </w:rPr>
              <w:t xml:space="preserve">          </w:t>
            </w:r>
            <w:r>
              <w:rPr>
                <w:rFonts w:hint="eastAsia" w:asciiTheme="minorEastAsia" w:hAnsiTheme="minorEastAsia" w:eastAsiaTheme="minorEastAsia" w:cstheme="minorEastAsia"/>
                <w:color w:val="000000"/>
                <w:sz w:val="15"/>
                <w:szCs w:val="15"/>
              </w:rPr>
              <w:t>剂量范围：15到50公斤</w:t>
            </w:r>
          </w:p>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both"/>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包装精度：10到20克，      包装速度：7到10带/分钟                                              功率；5.5kw（外形尺寸：3200*1250*2900，计量范围（kg）：15-50，分包精度（g）:10-20,包装数度：7-10袋/分钟，功率（kg）:5.5。）</w:t>
            </w:r>
          </w:p>
        </w:tc>
        <w:tc>
          <w:tcPr>
            <w:tcW w:w="10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right="62"/>
              <w:jc w:val="center"/>
              <w:rPr>
                <w:rFonts w:hint="eastAsia" w:asciiTheme="minorEastAsia" w:hAnsiTheme="minorEastAsia" w:eastAsiaTheme="minorEastAsia" w:cstheme="minorEastAsia"/>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6" w:hRule="atLeast"/>
        </w:trPr>
        <w:tc>
          <w:tcPr>
            <w:tcW w:w="4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6</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10米输送机</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2</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HLD-10</w:t>
            </w: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lang w:val="en-US" w:eastAsia="zh-CN"/>
              </w:rPr>
            </w:pPr>
            <w:r>
              <w:rPr>
                <w:rFonts w:hint="eastAsia" w:asciiTheme="minorEastAsia" w:hAnsiTheme="minorEastAsia" w:eastAsiaTheme="minorEastAsia" w:cstheme="minorEastAsia"/>
                <w:color w:val="000000"/>
                <w:sz w:val="15"/>
                <w:szCs w:val="15"/>
              </w:rPr>
              <w:t>带宽：600mm2．头尾滚筒中心距：74000mm</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滚筒直径：Φ165   Φ220</w:t>
            </w:r>
            <w:r>
              <w:rPr>
                <w:rFonts w:hint="eastAsia" w:asciiTheme="minorEastAsia" w:hAnsiTheme="minorEastAsia" w:eastAsiaTheme="minorEastAsia" w:cstheme="minorEastAsia"/>
                <w:color w:val="000000"/>
                <w:sz w:val="15"/>
                <w:szCs w:val="15"/>
                <w:lang w:val="en-US" w:eastAsia="zh-CN"/>
              </w:rPr>
              <w:t xml:space="preserve">       </w:t>
            </w:r>
            <w:r>
              <w:rPr>
                <w:rFonts w:hint="eastAsia" w:asciiTheme="minorEastAsia" w:hAnsiTheme="minorEastAsia" w:eastAsiaTheme="minorEastAsia" w:cstheme="minorEastAsia"/>
                <w:color w:val="000000"/>
                <w:sz w:val="15"/>
                <w:szCs w:val="15"/>
              </w:rPr>
              <w:t>带速：1.5-2.5m/ s</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输送带型号： CT -600</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输送带规格长度（含硫化长度）:1300*(3+1.5)*207mm</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倾角范围：20-25°</w:t>
            </w:r>
            <w:r>
              <w:rPr>
                <w:rFonts w:hint="eastAsia" w:asciiTheme="minorEastAsia" w:hAnsiTheme="minorEastAsia" w:eastAsiaTheme="minorEastAsia" w:cstheme="minorEastAsia"/>
                <w:color w:val="000000"/>
                <w:sz w:val="15"/>
                <w:szCs w:val="15"/>
                <w:lang w:val="en-US" w:eastAsia="zh-CN"/>
              </w:rPr>
              <w:t xml:space="preserve">        </w:t>
            </w:r>
            <w:r>
              <w:rPr>
                <w:rFonts w:hint="eastAsia" w:asciiTheme="minorEastAsia" w:hAnsiTheme="minorEastAsia" w:eastAsiaTheme="minorEastAsia" w:cstheme="minorEastAsia"/>
                <w:color w:val="000000"/>
                <w:sz w:val="15"/>
                <w:szCs w:val="15"/>
              </w:rPr>
              <w:t>下方支撑杆角度：120°长度：1200mm</w:t>
            </w:r>
          </w:p>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输送能力：30-50t/h（带宽：600mm，头尾滚筒中心距：74000mm，滚筒直径：φ165，φ220，带速：1.5-2.5m/s，输送带型号：CT-600，输送带规格长度（含硫化长度）：1300*（3+1.5）*207mm，倾角范围：20°-25°，下方支撑杆角度：120°长度：12000mm，输送能力：30-50t/h，输送带总长度24700mm。）</w:t>
            </w:r>
          </w:p>
        </w:tc>
        <w:tc>
          <w:tcPr>
            <w:tcW w:w="10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right="62"/>
              <w:jc w:val="center"/>
              <w:rPr>
                <w:rFonts w:hint="eastAsia" w:asciiTheme="minorEastAsia" w:hAnsiTheme="minorEastAsia" w:eastAsiaTheme="minorEastAsia" w:cstheme="minorEastAsia"/>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8" w:hRule="atLeast"/>
        </w:trPr>
        <w:tc>
          <w:tcPr>
            <w:tcW w:w="4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7</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螺旋上料器</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1</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长度直径：5000*240mm  功率：5.5kw（外形尺寸5000mm*240mm，功率5.5kw，带有正反转开关，蛟龙片数量：30个，螺旋片扇形夹角：33°弦长：55mm，螺旋密封片夹角：40°弦长：45mm，螺旋轴直径：60mm，螺旋片间距：140mm，螺旋轴上升角：45°，下方支撑杆角度：45°长度：1500mm，每小时上料6-10吨/小时）</w:t>
            </w:r>
          </w:p>
        </w:tc>
        <w:tc>
          <w:tcPr>
            <w:tcW w:w="10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right="62"/>
              <w:jc w:val="center"/>
              <w:rPr>
                <w:rFonts w:hint="eastAsia" w:asciiTheme="minorEastAsia" w:hAnsiTheme="minorEastAsia" w:eastAsiaTheme="minorEastAsia" w:cstheme="minorEastAsia"/>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atLeast"/>
        </w:trPr>
        <w:tc>
          <w:tcPr>
            <w:tcW w:w="4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8</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电线（米）</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100</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16平方</w:t>
            </w: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材料：铜  16*3＋1铜芯线缆</w:t>
            </w:r>
          </w:p>
        </w:tc>
        <w:tc>
          <w:tcPr>
            <w:tcW w:w="10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right="62"/>
              <w:jc w:val="center"/>
              <w:rPr>
                <w:rFonts w:hint="eastAsia" w:asciiTheme="minorEastAsia" w:hAnsiTheme="minorEastAsia" w:eastAsiaTheme="minorEastAsia" w:cstheme="minorEastAsia"/>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 w:hRule="atLeast"/>
        </w:trPr>
        <w:tc>
          <w:tcPr>
            <w:tcW w:w="4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9</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电线（米）</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100</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6平方</w:t>
            </w: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材料：铜  16*3＋1铜芯线缆</w:t>
            </w:r>
          </w:p>
        </w:tc>
        <w:tc>
          <w:tcPr>
            <w:tcW w:w="10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right="62"/>
              <w:jc w:val="center"/>
              <w:rPr>
                <w:rFonts w:hint="eastAsia" w:asciiTheme="minorEastAsia" w:hAnsiTheme="minorEastAsia" w:eastAsiaTheme="minorEastAsia" w:cstheme="minorEastAsia"/>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4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10</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配电箱</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1</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500*400*160mm</w:t>
            </w: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功率≥80KW，带空压开关，超压超温断路器</w:t>
            </w:r>
          </w:p>
        </w:tc>
        <w:tc>
          <w:tcPr>
            <w:tcW w:w="10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right="62"/>
              <w:jc w:val="center"/>
              <w:rPr>
                <w:rFonts w:hint="eastAsia" w:asciiTheme="minorEastAsia" w:hAnsiTheme="minorEastAsia" w:eastAsiaTheme="minorEastAsia" w:cstheme="minorEastAsia"/>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5" w:hRule="atLeast"/>
        </w:trPr>
        <w:tc>
          <w:tcPr>
            <w:tcW w:w="4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11</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封包线（卷）</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500</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1*6六股线</w:t>
            </w: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≥3</w:t>
            </w:r>
            <w:r>
              <w:rPr>
                <w:rFonts w:hint="eastAsia" w:asciiTheme="minorEastAsia" w:hAnsiTheme="minorEastAsia" w:eastAsiaTheme="minorEastAsia" w:cstheme="minorEastAsia"/>
                <w:color w:val="000000"/>
                <w:sz w:val="15"/>
                <w:szCs w:val="15"/>
                <w:lang w:val="en-US" w:eastAsia="zh-CN"/>
              </w:rPr>
              <w:t>00g</w:t>
            </w:r>
            <w:r>
              <w:rPr>
                <w:rFonts w:hint="eastAsia" w:asciiTheme="minorEastAsia" w:hAnsiTheme="minorEastAsia" w:eastAsiaTheme="minorEastAsia" w:cstheme="minorEastAsia"/>
                <w:color w:val="000000"/>
                <w:sz w:val="15"/>
                <w:szCs w:val="15"/>
              </w:rPr>
              <w:t>卷线</w:t>
            </w:r>
          </w:p>
        </w:tc>
        <w:tc>
          <w:tcPr>
            <w:tcW w:w="10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right="62"/>
              <w:jc w:val="center"/>
              <w:rPr>
                <w:rFonts w:hint="eastAsia" w:asciiTheme="minorEastAsia" w:hAnsiTheme="minorEastAsia" w:eastAsiaTheme="minorEastAsia" w:cstheme="minorEastAsia"/>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8" w:hRule="atLeast"/>
        </w:trPr>
        <w:tc>
          <w:tcPr>
            <w:tcW w:w="4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12</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叉车</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1</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动力形式： 柴油</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额定起重量：3000kg</w:t>
            </w:r>
            <w:r>
              <w:rPr>
                <w:rFonts w:hint="eastAsia" w:asciiTheme="minorEastAsia" w:hAnsiTheme="minorEastAsia" w:eastAsiaTheme="minorEastAsia" w:cstheme="minorEastAsia"/>
                <w:color w:val="000000"/>
                <w:sz w:val="15"/>
                <w:szCs w:val="15"/>
                <w:lang w:val="en-US" w:eastAsia="zh-CN"/>
              </w:rPr>
              <w:t xml:space="preserve">           </w:t>
            </w:r>
            <w:r>
              <w:rPr>
                <w:rFonts w:hint="eastAsia" w:asciiTheme="minorEastAsia" w:hAnsiTheme="minorEastAsia" w:eastAsiaTheme="minorEastAsia" w:cstheme="minorEastAsia"/>
                <w:color w:val="000000"/>
                <w:sz w:val="15"/>
                <w:szCs w:val="15"/>
              </w:rPr>
              <w:t>载荷中心距：500mm</w:t>
            </w:r>
          </w:p>
          <w:p>
            <w:pPr>
              <w:keepNext w:val="0"/>
              <w:keepLines w:val="0"/>
              <w:pageBreakBefore w:val="0"/>
              <w:kinsoku/>
              <w:wordWrap/>
              <w:overflowPunct/>
              <w:topLinePunct w:val="0"/>
              <w:autoSpaceDE/>
              <w:autoSpaceDN/>
              <w:bidi w:val="0"/>
              <w:adjustRightInd/>
              <w:snapToGrid/>
              <w:spacing w:beforeLines="0" w:afterLines="0" w:line="340" w:lineRule="exact"/>
              <w:ind w:right="62"/>
              <w:jc w:val="center"/>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标准门架起升高度：3000mm</w:t>
            </w:r>
            <w:r>
              <w:rPr>
                <w:rFonts w:hint="eastAsia" w:asciiTheme="minorEastAsia" w:hAnsiTheme="minorEastAsia" w:eastAsiaTheme="minorEastAsia" w:cstheme="minorEastAsia"/>
                <w:color w:val="000000"/>
                <w:sz w:val="15"/>
                <w:szCs w:val="15"/>
                <w:lang w:val="en-US" w:eastAsia="zh-CN"/>
              </w:rPr>
              <w:t xml:space="preserve">  </w:t>
            </w:r>
            <w:r>
              <w:rPr>
                <w:rFonts w:hint="eastAsia" w:asciiTheme="minorEastAsia" w:hAnsiTheme="minorEastAsia" w:eastAsiaTheme="minorEastAsia" w:cstheme="minorEastAsia"/>
                <w:color w:val="000000"/>
                <w:sz w:val="15"/>
                <w:szCs w:val="15"/>
              </w:rPr>
              <w:t>门架倾角（前／后）：6°/12° Deg D</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货叉长度：1070mm</w:t>
            </w:r>
            <w:r>
              <w:rPr>
                <w:rFonts w:hint="eastAsia" w:asciiTheme="minorEastAsia" w:hAnsiTheme="minorEastAsia" w:eastAsiaTheme="minorEastAsia" w:cstheme="minorEastAsia"/>
                <w:color w:val="000000"/>
                <w:sz w:val="15"/>
                <w:szCs w:val="15"/>
                <w:lang w:val="en-US" w:eastAsia="zh-CN"/>
              </w:rPr>
              <w:t xml:space="preserve">          </w:t>
            </w:r>
            <w:r>
              <w:rPr>
                <w:rFonts w:hint="eastAsia" w:asciiTheme="minorEastAsia" w:hAnsiTheme="minorEastAsia" w:eastAsiaTheme="minorEastAsia" w:cstheme="minorEastAsia"/>
                <w:color w:val="000000"/>
                <w:sz w:val="15"/>
                <w:szCs w:val="15"/>
              </w:rPr>
              <w:t>最小转弯半径：2430mm</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车体长度（不带货）：2685</w:t>
            </w:r>
            <w:r>
              <w:rPr>
                <w:rFonts w:hint="eastAsia" w:asciiTheme="minorEastAsia" w:hAnsiTheme="minorEastAsia" w:eastAsiaTheme="minorEastAsia" w:cstheme="minorEastAsia"/>
                <w:color w:val="000000"/>
                <w:sz w:val="15"/>
                <w:szCs w:val="15"/>
                <w:lang w:val="en-US" w:eastAsia="zh-CN"/>
              </w:rPr>
              <w:t xml:space="preserve">           </w:t>
            </w:r>
            <w:r>
              <w:rPr>
                <w:rFonts w:hint="eastAsia" w:asciiTheme="minorEastAsia" w:hAnsiTheme="minorEastAsia" w:eastAsiaTheme="minorEastAsia" w:cstheme="minorEastAsia"/>
                <w:color w:val="000000"/>
                <w:sz w:val="15"/>
                <w:szCs w:val="15"/>
              </w:rPr>
              <w:t>车体宽度：1210 mm</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 xml:space="preserve">门架不起升高度：2075 mm </w:t>
            </w:r>
            <w:r>
              <w:rPr>
                <w:rFonts w:hint="eastAsia" w:asciiTheme="minorEastAsia" w:hAnsiTheme="minorEastAsia" w:eastAsiaTheme="minorEastAsia" w:cstheme="minorEastAsia"/>
                <w:color w:val="000000"/>
                <w:sz w:val="15"/>
                <w:szCs w:val="15"/>
                <w:lang w:val="en-US" w:eastAsia="zh-CN"/>
              </w:rPr>
              <w:t xml:space="preserve">           </w:t>
            </w:r>
            <w:r>
              <w:rPr>
                <w:rFonts w:hint="eastAsia" w:asciiTheme="minorEastAsia" w:hAnsiTheme="minorEastAsia" w:eastAsiaTheme="minorEastAsia" w:cstheme="minorEastAsia"/>
                <w:color w:val="000000"/>
                <w:sz w:val="15"/>
                <w:szCs w:val="15"/>
              </w:rPr>
              <w:t>护顶架高度：2120mm</w:t>
            </w:r>
          </w:p>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发动机 新柴／全柴   （动力形式柴油，额定载荷(KG)3000，最大行驶速度(KM/h)18.5/20,最大起升速度（mm/s）485/450,额定功率（kw）40，缸数：4）</w:t>
            </w:r>
          </w:p>
        </w:tc>
        <w:tc>
          <w:tcPr>
            <w:tcW w:w="10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right="62"/>
              <w:jc w:val="center"/>
              <w:rPr>
                <w:rFonts w:hint="eastAsia" w:asciiTheme="minorEastAsia" w:hAnsiTheme="minorEastAsia" w:eastAsiaTheme="minorEastAsia" w:cstheme="minorEastAsia"/>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3" w:hRule="atLeast"/>
        </w:trPr>
        <w:tc>
          <w:tcPr>
            <w:tcW w:w="4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13</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摆货托盘</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200</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网格川字塑料托盘</w:t>
            </w: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120*80（外形尺寸：1000*1200*160mm,材质:加厚塑料，负载3000kg）</w:t>
            </w:r>
          </w:p>
        </w:tc>
        <w:tc>
          <w:tcPr>
            <w:tcW w:w="10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right="62"/>
              <w:jc w:val="center"/>
              <w:rPr>
                <w:rFonts w:hint="eastAsia" w:asciiTheme="minorEastAsia" w:hAnsiTheme="minorEastAsia" w:eastAsiaTheme="minorEastAsia" w:cstheme="minorEastAsia"/>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11" w:hRule="atLeast"/>
        </w:trPr>
        <w:tc>
          <w:tcPr>
            <w:tcW w:w="4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15</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水分测试仪器</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2</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测量对象：谷类、麦类、菜籽、大豆、蔬菜种子、玉米、饲料等非金属颗粒状物质</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测量误差：≤±0.5％（主要水分范围）</w:t>
            </w:r>
            <w:r>
              <w:rPr>
                <w:rFonts w:hint="eastAsia" w:asciiTheme="minorEastAsia" w:hAnsiTheme="minorEastAsia" w:eastAsiaTheme="minorEastAsia" w:cstheme="minorEastAsia"/>
                <w:color w:val="000000"/>
                <w:sz w:val="15"/>
                <w:szCs w:val="15"/>
                <w:lang w:val="en-US" w:eastAsia="zh-CN"/>
              </w:rPr>
              <w:t xml:space="preserve">   </w:t>
            </w:r>
            <w:r>
              <w:rPr>
                <w:rFonts w:hint="eastAsia" w:asciiTheme="minorEastAsia" w:hAnsiTheme="minorEastAsia" w:eastAsiaTheme="minorEastAsia" w:cstheme="minorEastAsia"/>
                <w:color w:val="000000"/>
                <w:sz w:val="15"/>
                <w:szCs w:val="15"/>
              </w:rPr>
              <w:t>重复误差：≤0.2％</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测量范围：3～35％</w:t>
            </w:r>
            <w:r>
              <w:rPr>
                <w:rFonts w:hint="eastAsia" w:asciiTheme="minorEastAsia" w:hAnsiTheme="minorEastAsia" w:eastAsiaTheme="minorEastAsia" w:cstheme="minorEastAsia"/>
                <w:color w:val="000000"/>
                <w:sz w:val="15"/>
                <w:szCs w:val="15"/>
                <w:lang w:val="en-US" w:eastAsia="zh-CN"/>
              </w:rPr>
              <w:t xml:space="preserve">            </w:t>
            </w:r>
            <w:r>
              <w:rPr>
                <w:rFonts w:hint="eastAsia" w:asciiTheme="minorEastAsia" w:hAnsiTheme="minorEastAsia" w:eastAsiaTheme="minorEastAsia" w:cstheme="minorEastAsia"/>
                <w:color w:val="000000"/>
                <w:sz w:val="15"/>
                <w:szCs w:val="15"/>
              </w:rPr>
              <w:t>使用环境温度：0～40℃</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温度补偿：自动</w:t>
            </w:r>
            <w:r>
              <w:rPr>
                <w:rFonts w:hint="eastAsia" w:asciiTheme="minorEastAsia" w:hAnsiTheme="minorEastAsia" w:eastAsiaTheme="minorEastAsia" w:cstheme="minorEastAsia"/>
                <w:color w:val="000000"/>
                <w:sz w:val="15"/>
                <w:szCs w:val="15"/>
                <w:lang w:val="en-US" w:eastAsia="zh-CN"/>
              </w:rPr>
              <w:t xml:space="preserve">               </w:t>
            </w:r>
            <w:r>
              <w:rPr>
                <w:rFonts w:hint="eastAsia" w:asciiTheme="minorEastAsia" w:hAnsiTheme="minorEastAsia" w:eastAsiaTheme="minorEastAsia" w:cstheme="minorEastAsia"/>
                <w:color w:val="000000"/>
                <w:sz w:val="15"/>
                <w:szCs w:val="15"/>
              </w:rPr>
              <w:t>净重：830g</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显示方式：高亮背光LCD</w:t>
            </w:r>
          </w:p>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both"/>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通讯方式：RS232C标准接口  （称重600-700g，可调测试空间为3cm,水分测定范围3-35%）</w:t>
            </w:r>
          </w:p>
        </w:tc>
        <w:tc>
          <w:tcPr>
            <w:tcW w:w="10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right="62"/>
              <w:jc w:val="center"/>
              <w:rPr>
                <w:rFonts w:hint="eastAsia" w:asciiTheme="minorEastAsia" w:hAnsiTheme="minorEastAsia" w:eastAsiaTheme="minorEastAsia" w:cstheme="minorEastAsia"/>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3" w:hRule="atLeast"/>
        </w:trPr>
        <w:tc>
          <w:tcPr>
            <w:tcW w:w="4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16</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发芽箱</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2</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RTOP-1000Y</w:t>
            </w: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控温范围：0～50℃（无光照）,10～50摄氏度（有光照）温度波动度：±0.5℃</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温度均匀度：±1℃</w:t>
            </w:r>
            <w:r>
              <w:rPr>
                <w:rFonts w:hint="eastAsia" w:asciiTheme="minorEastAsia" w:hAnsiTheme="minorEastAsia" w:eastAsiaTheme="minorEastAsia" w:cstheme="minorEastAsia"/>
                <w:color w:val="000000"/>
                <w:sz w:val="15"/>
                <w:szCs w:val="15"/>
                <w:lang w:val="en-US" w:eastAsia="zh-CN"/>
              </w:rPr>
              <w:t xml:space="preserve">   </w:t>
            </w:r>
            <w:r>
              <w:rPr>
                <w:rFonts w:hint="eastAsia" w:asciiTheme="minorEastAsia" w:hAnsiTheme="minorEastAsia" w:eastAsiaTheme="minorEastAsia" w:cstheme="minorEastAsia"/>
                <w:color w:val="000000"/>
                <w:sz w:val="15"/>
                <w:szCs w:val="15"/>
              </w:rPr>
              <w:t>控湿范围：50%~90%RH</w:t>
            </w:r>
            <w:r>
              <w:rPr>
                <w:rFonts w:hint="eastAsia" w:asciiTheme="minorEastAsia" w:hAnsiTheme="minorEastAsia" w:eastAsiaTheme="minorEastAsia" w:cstheme="minorEastAsia"/>
                <w:color w:val="000000"/>
                <w:sz w:val="15"/>
                <w:szCs w:val="15"/>
                <w:lang w:val="en-US" w:eastAsia="zh-CN"/>
              </w:rPr>
              <w:t xml:space="preserve">  </w:t>
            </w:r>
            <w:r>
              <w:rPr>
                <w:rFonts w:hint="eastAsia" w:asciiTheme="minorEastAsia" w:hAnsiTheme="minorEastAsia" w:eastAsiaTheme="minorEastAsia" w:cstheme="minorEastAsia"/>
                <w:color w:val="000000"/>
                <w:sz w:val="15"/>
                <w:szCs w:val="15"/>
              </w:rPr>
              <w:t>湿度波动度：±7%RH</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温度、湿度、光照可编程段数：液晶1～99个时段全自动光照级数：0～3级（强光：0～8级）</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光照度：0～5500LX（常规）(1型：0～12000LX)(2型0~22000LX)</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加热功率：300～1000W( RTOP～1000为1000w)</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压缩机功率：190W～450W</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压缩机动延时保护时间：3分钟</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加湿器水箱容量：5L</w:t>
            </w:r>
          </w:p>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both"/>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工作方式：连续运行（压缩机间歇工作）、尺寸600*540*1960mm</w:t>
            </w:r>
          </w:p>
        </w:tc>
        <w:tc>
          <w:tcPr>
            <w:tcW w:w="10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right="62"/>
              <w:jc w:val="center"/>
              <w:rPr>
                <w:rFonts w:hint="eastAsia" w:asciiTheme="minorEastAsia" w:hAnsiTheme="minorEastAsia" w:eastAsiaTheme="minorEastAsia" w:cstheme="minorEastAsia"/>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0" w:hRule="atLeast"/>
        </w:trPr>
        <w:tc>
          <w:tcPr>
            <w:tcW w:w="4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17</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网袋</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10000</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尼龙布网贷</w:t>
            </w: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颜色分类:150mm*100mm,装重500g,网孔≤0.1mm</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拉链头材质: 塑料</w:t>
            </w:r>
            <w:r>
              <w:rPr>
                <w:rFonts w:hint="eastAsia" w:asciiTheme="minorEastAsia" w:hAnsiTheme="minorEastAsia" w:eastAsiaTheme="minorEastAsia" w:cstheme="minorEastAsia"/>
                <w:color w:val="000000"/>
                <w:sz w:val="15"/>
                <w:szCs w:val="15"/>
                <w:lang w:val="en-US" w:eastAsia="zh-CN"/>
              </w:rPr>
              <w:t xml:space="preserve">          </w:t>
            </w:r>
            <w:r>
              <w:rPr>
                <w:rFonts w:hint="eastAsia" w:asciiTheme="minorEastAsia" w:hAnsiTheme="minorEastAsia" w:eastAsiaTheme="minorEastAsia" w:cstheme="minorEastAsia"/>
                <w:color w:val="000000"/>
                <w:sz w:val="15"/>
                <w:szCs w:val="15"/>
              </w:rPr>
              <w:t>40目网袋: 40目</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耐高温: 沸水泡没问题</w:t>
            </w:r>
            <w:r>
              <w:rPr>
                <w:rFonts w:hint="eastAsia" w:asciiTheme="minorEastAsia" w:hAnsiTheme="minorEastAsia" w:eastAsiaTheme="minorEastAsia" w:cstheme="minorEastAsia"/>
                <w:color w:val="000000"/>
                <w:sz w:val="15"/>
                <w:szCs w:val="15"/>
                <w:lang w:val="en-US" w:eastAsia="zh-CN"/>
              </w:rPr>
              <w:t xml:space="preserve">        </w:t>
            </w:r>
            <w:r>
              <w:rPr>
                <w:rFonts w:hint="eastAsia" w:asciiTheme="minorEastAsia" w:hAnsiTheme="minorEastAsia" w:eastAsiaTheme="minorEastAsia" w:cstheme="minorEastAsia"/>
                <w:color w:val="000000"/>
                <w:sz w:val="15"/>
                <w:szCs w:val="15"/>
              </w:rPr>
              <w:t>属性: 无毒无味</w:t>
            </w:r>
          </w:p>
        </w:tc>
        <w:tc>
          <w:tcPr>
            <w:tcW w:w="10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right="62"/>
              <w:jc w:val="center"/>
              <w:rPr>
                <w:rFonts w:hint="eastAsia" w:asciiTheme="minorEastAsia" w:hAnsiTheme="minorEastAsia" w:eastAsiaTheme="minorEastAsia" w:cstheme="minorEastAsia"/>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3" w:hRule="atLeast"/>
        </w:trPr>
        <w:tc>
          <w:tcPr>
            <w:tcW w:w="4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18</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实验室电子秤</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2</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HT320</w:t>
            </w: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单位： g / ct / oz / dwt /</w:t>
            </w:r>
            <w:r>
              <w:rPr>
                <w:rFonts w:hint="eastAsia" w:asciiTheme="minorEastAsia" w:hAnsiTheme="minorEastAsia" w:eastAsiaTheme="minorEastAsia" w:cstheme="minorEastAsia"/>
                <w:color w:val="000000"/>
                <w:sz w:val="15"/>
                <w:szCs w:val="15"/>
                <w:lang w:val="en-US" w:eastAsia="zh-CN"/>
              </w:rPr>
              <w:t xml:space="preserve">     </w:t>
            </w:r>
            <w:r>
              <w:rPr>
                <w:rFonts w:hint="eastAsia" w:asciiTheme="minorEastAsia" w:hAnsiTheme="minorEastAsia" w:eastAsiaTheme="minorEastAsia" w:cstheme="minorEastAsia"/>
                <w:color w:val="000000"/>
                <w:sz w:val="15"/>
                <w:szCs w:val="15"/>
              </w:rPr>
              <w:t>量程：500g/1000g/</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称体尺寸：27*19*27cm，称面尺寸12.8cm最小起跳值：0.01g</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线性误差：0.01g-0.03g（国际检测标准）</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电源：AC20OV±10%5OHZ±1HZDC9V</w:t>
            </w:r>
          </w:p>
          <w:p>
            <w:pPr>
              <w:keepNext w:val="0"/>
              <w:keepLines w:val="0"/>
              <w:pageBreakBefore w:val="0"/>
              <w:kinsoku/>
              <w:wordWrap/>
              <w:overflowPunct/>
              <w:topLinePunct w:val="0"/>
              <w:autoSpaceDE/>
              <w:autoSpaceDN/>
              <w:bidi w:val="0"/>
              <w:adjustRightInd/>
              <w:snapToGrid/>
              <w:spacing w:beforeLines="0" w:afterLines="0" w:line="340" w:lineRule="exact"/>
              <w:ind w:left="0" w:leftChars="0" w:right="62" w:firstLine="0" w:firstLineChars="0"/>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包装箱尺寸：33*26*30cm</w:t>
            </w:r>
            <w:r>
              <w:rPr>
                <w:rFonts w:hint="eastAsia" w:asciiTheme="minorEastAsia" w:hAnsiTheme="minorEastAsia" w:eastAsiaTheme="minorEastAsia" w:cstheme="minorEastAsia"/>
                <w:color w:val="000000"/>
                <w:sz w:val="15"/>
                <w:szCs w:val="15"/>
                <w:lang w:val="en-US" w:eastAsia="zh-CN"/>
              </w:rPr>
              <w:t xml:space="preserve">              </w:t>
            </w:r>
            <w:r>
              <w:rPr>
                <w:rFonts w:hint="eastAsia" w:asciiTheme="minorEastAsia" w:hAnsiTheme="minorEastAsia" w:eastAsiaTheme="minorEastAsia" w:cstheme="minorEastAsia"/>
                <w:color w:val="000000"/>
                <w:sz w:val="15"/>
                <w:szCs w:val="15"/>
              </w:rPr>
              <w:t>工作温度：5℃~35℃</w:t>
            </w:r>
          </w:p>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型号：（带钢化玻璃防风罩）</w:t>
            </w:r>
          </w:p>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both"/>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精确度1g,秤盘尺寸145*178mm,称重10000g、量程500g。</w:t>
            </w:r>
          </w:p>
        </w:tc>
        <w:tc>
          <w:tcPr>
            <w:tcW w:w="10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right="62"/>
              <w:jc w:val="center"/>
              <w:rPr>
                <w:rFonts w:hint="eastAsia" w:asciiTheme="minorEastAsia" w:hAnsiTheme="minorEastAsia" w:eastAsiaTheme="minorEastAsia" w:cstheme="minorEastAsia"/>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4" w:hRule="atLeast"/>
        </w:trPr>
        <w:tc>
          <w:tcPr>
            <w:tcW w:w="4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19</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电子台平500公斤</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1</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xk3190-A12E</w:t>
            </w: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0" w:leftChars="0" w:right="62" w:firstLine="0" w:firstLineChars="0"/>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系列: A12E动态仪表</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材质: 加厚花纹钢秤板</w:t>
            </w:r>
            <w:r>
              <w:rPr>
                <w:rFonts w:hint="eastAsia" w:asciiTheme="minorEastAsia" w:hAnsiTheme="minorEastAsia" w:eastAsiaTheme="minorEastAsia" w:cstheme="minorEastAsia"/>
                <w:color w:val="000000"/>
                <w:sz w:val="15"/>
                <w:szCs w:val="15"/>
                <w:lang w:val="en-US" w:eastAsia="zh-CN"/>
              </w:rPr>
              <w:t xml:space="preserve">     </w:t>
            </w:r>
          </w:p>
          <w:p>
            <w:pPr>
              <w:keepNext w:val="0"/>
              <w:keepLines w:val="0"/>
              <w:pageBreakBefore w:val="0"/>
              <w:kinsoku/>
              <w:wordWrap/>
              <w:overflowPunct/>
              <w:topLinePunct w:val="0"/>
              <w:autoSpaceDE/>
              <w:autoSpaceDN/>
              <w:bidi w:val="0"/>
              <w:adjustRightInd/>
              <w:snapToGrid/>
              <w:spacing w:beforeLines="0" w:afterLines="0" w:line="340" w:lineRule="exact"/>
              <w:ind w:left="0" w:leftChars="0" w:right="62" w:rightChars="0" w:firstLine="0" w:firstLineChars="0"/>
              <w:jc w:val="both"/>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称量范围40kg-500kg，功率1W，背光液晶显示屏</w:t>
            </w:r>
          </w:p>
        </w:tc>
        <w:tc>
          <w:tcPr>
            <w:tcW w:w="10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right="62"/>
              <w:jc w:val="center"/>
              <w:rPr>
                <w:rFonts w:hint="eastAsia" w:asciiTheme="minorEastAsia" w:hAnsiTheme="minorEastAsia" w:eastAsiaTheme="minorEastAsia" w:cstheme="minorEastAsia"/>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6" w:hRule="atLeast"/>
        </w:trPr>
        <w:tc>
          <w:tcPr>
            <w:tcW w:w="4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20</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土壤肥料养分速测仪</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1</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稳定性： A 值（吸光度）三分钟内飘移小于0.003</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重复性： A 值（吸光度）小于0.005</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线性误差：小于3.0%</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灵敏度：红光≥4.5×105；蓝光≥3.17×10-3</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波长范围：红光620士4nm；蓝光440土4nm；绿光520土4nm</w:t>
            </w:r>
          </w:p>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both"/>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检测土壤肥力值，可测1-9ph值范围，ph值检测精度误差0.5</w:t>
            </w:r>
          </w:p>
        </w:tc>
        <w:tc>
          <w:tcPr>
            <w:tcW w:w="10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right="62"/>
              <w:jc w:val="center"/>
              <w:rPr>
                <w:rFonts w:hint="eastAsia" w:asciiTheme="minorEastAsia" w:hAnsiTheme="minorEastAsia" w:eastAsiaTheme="minorEastAsia" w:cstheme="minorEastAsia"/>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8" w:hRule="atLeast"/>
        </w:trPr>
        <w:tc>
          <w:tcPr>
            <w:tcW w:w="4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21</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电子显微镜</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1</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配置：放大倍数4x-16x</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消色差物镜4X10X40X100x</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目镜：大视场目镜WF10(WF16X或WF20X或VF25X选配）</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转换器：四孔</w:t>
            </w:r>
            <w:r>
              <w:rPr>
                <w:rFonts w:hint="eastAsia" w:asciiTheme="minorEastAsia" w:hAnsiTheme="minorEastAsia" w:eastAsiaTheme="minorEastAsia" w:cstheme="minorEastAsia"/>
                <w:color w:val="000000"/>
                <w:sz w:val="15"/>
                <w:szCs w:val="15"/>
                <w:lang w:val="en-US" w:eastAsia="zh-CN"/>
              </w:rPr>
              <w:t xml:space="preserve">       </w:t>
            </w:r>
            <w:r>
              <w:rPr>
                <w:rFonts w:hint="eastAsia" w:asciiTheme="minorEastAsia" w:hAnsiTheme="minorEastAsia" w:eastAsiaTheme="minorEastAsia" w:cstheme="minorEastAsia"/>
                <w:color w:val="000000"/>
                <w:sz w:val="15"/>
                <w:szCs w:val="15"/>
              </w:rPr>
              <w:t>载物台：双层活动平台（135MM*125MM)</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调焦：同轴粗微调，调焦范围20MM，带上限位</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聚光镜：聚光镜 NA =0.65带可变光栏，聚光镜</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照明：亮度可以调 LED 灯，可选装反射镜</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电源：100-230V宽电压输入，12V稳压使用</w:t>
            </w:r>
          </w:p>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both"/>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高清成像系统：带成像系统屏幕（7寸）</w:t>
            </w:r>
          </w:p>
        </w:tc>
        <w:tc>
          <w:tcPr>
            <w:tcW w:w="10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right="62"/>
              <w:jc w:val="center"/>
              <w:rPr>
                <w:rFonts w:hint="eastAsia" w:asciiTheme="minorEastAsia" w:hAnsiTheme="minorEastAsia" w:eastAsiaTheme="minorEastAsia" w:cstheme="minorEastAsia"/>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90" w:hRule="atLeast"/>
        </w:trPr>
        <w:tc>
          <w:tcPr>
            <w:tcW w:w="4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22</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种子数粒仪</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1</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SLY-C plus</w:t>
            </w: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种子直径：1-12mm</w:t>
            </w:r>
          </w:p>
          <w:p>
            <w:pPr>
              <w:keepNext w:val="0"/>
              <w:keepLines w:val="0"/>
              <w:pageBreakBefore w:val="0"/>
              <w:kinsoku/>
              <w:wordWrap/>
              <w:overflowPunct/>
              <w:topLinePunct w:val="0"/>
              <w:autoSpaceDE/>
              <w:autoSpaceDN/>
              <w:bidi w:val="0"/>
              <w:adjustRightInd/>
              <w:snapToGrid/>
              <w:spacing w:beforeLines="0" w:afterLines="0" w:line="340" w:lineRule="exact"/>
              <w:ind w:right="62"/>
              <w:jc w:val="center"/>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计数误差：±2‰（档位速度和种子振动中脱落的皮屑会影响计数精度）</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计数速度：≥1000粒/3分钟（以芝麻为例）</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震动噪音：≤70dB</w:t>
            </w:r>
            <w:r>
              <w:rPr>
                <w:rFonts w:hint="eastAsia" w:asciiTheme="minorEastAsia" w:hAnsiTheme="minorEastAsia" w:eastAsiaTheme="minorEastAsia" w:cstheme="minorEastAsia"/>
                <w:color w:val="000000"/>
                <w:sz w:val="15"/>
                <w:szCs w:val="15"/>
                <w:lang w:val="en-US" w:eastAsia="zh-CN"/>
              </w:rPr>
              <w:t xml:space="preserve">        </w:t>
            </w:r>
            <w:r>
              <w:rPr>
                <w:rFonts w:hint="eastAsia" w:asciiTheme="minorEastAsia" w:hAnsiTheme="minorEastAsia" w:eastAsiaTheme="minorEastAsia" w:cstheme="minorEastAsia"/>
                <w:color w:val="000000"/>
                <w:sz w:val="15"/>
                <w:szCs w:val="15"/>
              </w:rPr>
              <w:t>计数容量：1-99999</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预置自停：1-99999当中任意数值，置00000不计数</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仪器尺寸：长284*宽210*高176mm</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外接电源：110VAC/60Hz和220VAC/50Hz 兼容</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连续工作时间：≥5小时</w:t>
            </w:r>
          </w:p>
        </w:tc>
        <w:tc>
          <w:tcPr>
            <w:tcW w:w="10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right="62"/>
              <w:jc w:val="center"/>
              <w:rPr>
                <w:rFonts w:hint="eastAsia" w:asciiTheme="minorEastAsia" w:hAnsiTheme="minorEastAsia" w:eastAsiaTheme="minorEastAsia" w:cstheme="minorEastAsia"/>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1" w:hRule="atLeast"/>
        </w:trPr>
        <w:tc>
          <w:tcPr>
            <w:tcW w:w="4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23</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发芽盒</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200</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普通款12*12*5CM</w:t>
            </w: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149" w:leftChars="71" w:right="62" w:rightChars="0" w:firstLine="975" w:firstLineChars="650"/>
              <w:jc w:val="center"/>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发芽盒材质: PP材质 、ABS材质</w:t>
            </w:r>
          </w:p>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颜色: 透明款                                                     用途: 种子培育发芽                                                   规格: 13*19*12/12*12*5.4</w:t>
            </w:r>
          </w:p>
        </w:tc>
        <w:tc>
          <w:tcPr>
            <w:tcW w:w="10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right="62"/>
              <w:jc w:val="center"/>
              <w:rPr>
                <w:rFonts w:hint="eastAsia" w:asciiTheme="minorEastAsia" w:hAnsiTheme="minorEastAsia" w:eastAsiaTheme="minorEastAsia" w:cstheme="minorEastAsia"/>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73" w:hRule="atLeast"/>
        </w:trPr>
        <w:tc>
          <w:tcPr>
            <w:tcW w:w="4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24</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种子分样器</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2</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LXFY-2</w:t>
            </w: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right="62"/>
              <w:jc w:val="center"/>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分  样  量：200-1500g</w:t>
            </w:r>
          </w:p>
          <w:p>
            <w:pPr>
              <w:keepNext w:val="0"/>
              <w:keepLines w:val="0"/>
              <w:pageBreakBefore w:val="0"/>
              <w:kinsoku/>
              <w:wordWrap/>
              <w:overflowPunct/>
              <w:topLinePunct w:val="0"/>
              <w:autoSpaceDE/>
              <w:autoSpaceDN/>
              <w:bidi w:val="0"/>
              <w:adjustRightInd/>
              <w:snapToGrid/>
              <w:spacing w:beforeLines="0" w:afterLines="0" w:line="340" w:lineRule="exact"/>
              <w:ind w:right="62"/>
              <w:jc w:val="center"/>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分样误差：每千克小于±0.5%</w:t>
            </w:r>
          </w:p>
          <w:p>
            <w:pPr>
              <w:keepNext w:val="0"/>
              <w:keepLines w:val="0"/>
              <w:pageBreakBefore w:val="0"/>
              <w:kinsoku/>
              <w:wordWrap/>
              <w:overflowPunct/>
              <w:topLinePunct w:val="0"/>
              <w:autoSpaceDE/>
              <w:autoSpaceDN/>
              <w:bidi w:val="0"/>
              <w:adjustRightInd/>
              <w:snapToGrid/>
              <w:spacing w:beforeLines="0" w:afterLines="0" w:line="340" w:lineRule="exact"/>
              <w:ind w:right="62"/>
              <w:jc w:val="center"/>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外形尺寸：300×300×550mm</w:t>
            </w:r>
          </w:p>
          <w:p>
            <w:pPr>
              <w:keepNext w:val="0"/>
              <w:keepLines w:val="0"/>
              <w:pageBreakBefore w:val="0"/>
              <w:kinsoku/>
              <w:wordWrap/>
              <w:overflowPunct/>
              <w:topLinePunct w:val="0"/>
              <w:autoSpaceDE/>
              <w:autoSpaceDN/>
              <w:bidi w:val="0"/>
              <w:adjustRightInd/>
              <w:snapToGrid/>
              <w:spacing w:beforeLines="0" w:afterLines="0" w:line="340" w:lineRule="exact"/>
              <w:ind w:right="62"/>
              <w:jc w:val="center"/>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净重：18.6kg</w:t>
            </w:r>
          </w:p>
          <w:p>
            <w:pPr>
              <w:keepNext w:val="0"/>
              <w:keepLines w:val="0"/>
              <w:pageBreakBefore w:val="0"/>
              <w:kinsoku/>
              <w:wordWrap/>
              <w:overflowPunct/>
              <w:topLinePunct w:val="0"/>
              <w:autoSpaceDE/>
              <w:autoSpaceDN/>
              <w:bidi w:val="0"/>
              <w:adjustRightInd/>
              <w:snapToGrid/>
              <w:spacing w:beforeLines="0" w:afterLines="0" w:line="340" w:lineRule="exact"/>
              <w:ind w:right="62"/>
              <w:jc w:val="center"/>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电压：220V 50Hz</w:t>
            </w:r>
          </w:p>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不锈钢制,分样量500克，整机高度56cm，分样格数36格，分样误差;小颗粒＜0.6%</w:t>
            </w:r>
          </w:p>
        </w:tc>
        <w:tc>
          <w:tcPr>
            <w:tcW w:w="10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right="62"/>
              <w:jc w:val="center"/>
              <w:rPr>
                <w:rFonts w:hint="eastAsia" w:asciiTheme="minorEastAsia" w:hAnsiTheme="minorEastAsia" w:eastAsiaTheme="minorEastAsia" w:cstheme="minorEastAsia"/>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3" w:hRule="atLeast"/>
        </w:trPr>
        <w:tc>
          <w:tcPr>
            <w:tcW w:w="4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25</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种子精度工作台</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1</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放大倍率：0～7倍</w:t>
            </w:r>
            <w:r>
              <w:rPr>
                <w:rFonts w:hint="eastAsia" w:asciiTheme="minorEastAsia" w:hAnsiTheme="minorEastAsia" w:eastAsiaTheme="minorEastAsia" w:cstheme="minorEastAsia"/>
                <w:color w:val="000000"/>
                <w:sz w:val="15"/>
                <w:szCs w:val="15"/>
                <w:lang w:val="en-US" w:eastAsia="zh-CN"/>
              </w:rPr>
              <w:t xml:space="preserve">      </w:t>
            </w:r>
            <w:r>
              <w:rPr>
                <w:rFonts w:hint="eastAsia" w:asciiTheme="minorEastAsia" w:hAnsiTheme="minorEastAsia" w:eastAsiaTheme="minorEastAsia" w:cstheme="minorEastAsia"/>
                <w:color w:val="000000"/>
                <w:sz w:val="15"/>
                <w:szCs w:val="15"/>
              </w:rPr>
              <w:t>照明功率：30W</w:t>
            </w:r>
          </w:p>
          <w:p>
            <w:pPr>
              <w:keepNext w:val="0"/>
              <w:keepLines w:val="0"/>
              <w:pageBreakBefore w:val="0"/>
              <w:kinsoku/>
              <w:wordWrap/>
              <w:overflowPunct/>
              <w:topLinePunct w:val="0"/>
              <w:autoSpaceDE/>
              <w:autoSpaceDN/>
              <w:bidi w:val="0"/>
              <w:adjustRightInd/>
              <w:snapToGrid/>
              <w:spacing w:beforeLines="0" w:afterLines="0" w:line="340" w:lineRule="exact"/>
              <w:ind w:right="62"/>
              <w:jc w:val="both"/>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电源：220V，50Hz</w:t>
            </w:r>
            <w:r>
              <w:rPr>
                <w:rFonts w:hint="eastAsia" w:asciiTheme="minorEastAsia" w:hAnsiTheme="minorEastAsia" w:eastAsiaTheme="minorEastAsia" w:cstheme="minorEastAsia"/>
                <w:color w:val="000000"/>
                <w:sz w:val="15"/>
                <w:szCs w:val="15"/>
                <w:lang w:val="en-US" w:eastAsia="zh-CN"/>
              </w:rPr>
              <w:t xml:space="preserve">      </w:t>
            </w:r>
            <w:r>
              <w:rPr>
                <w:rFonts w:hint="eastAsia" w:asciiTheme="minorEastAsia" w:hAnsiTheme="minorEastAsia" w:eastAsiaTheme="minorEastAsia" w:cstheme="minorEastAsia"/>
                <w:color w:val="000000"/>
                <w:sz w:val="15"/>
                <w:szCs w:val="15"/>
              </w:rPr>
              <w:t>净重：8kg</w:t>
            </w:r>
          </w:p>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both"/>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不锈钢制，尺寸70*60*45cm</w:t>
            </w:r>
          </w:p>
        </w:tc>
        <w:tc>
          <w:tcPr>
            <w:tcW w:w="10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right="62"/>
              <w:jc w:val="center"/>
              <w:rPr>
                <w:rFonts w:hint="eastAsia" w:asciiTheme="minorEastAsia" w:hAnsiTheme="minorEastAsia" w:eastAsiaTheme="minorEastAsia" w:cstheme="minorEastAsia"/>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4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26</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实验台</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1</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不锈钢制,尺寸1000*80*65cm</w:t>
            </w:r>
          </w:p>
        </w:tc>
        <w:tc>
          <w:tcPr>
            <w:tcW w:w="10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right="62"/>
              <w:jc w:val="center"/>
              <w:rPr>
                <w:rFonts w:hint="eastAsia" w:asciiTheme="minorEastAsia" w:hAnsiTheme="minorEastAsia" w:eastAsiaTheme="minorEastAsia" w:cstheme="minorEastAsia"/>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1" w:hRule="atLeast"/>
        </w:trPr>
        <w:tc>
          <w:tcPr>
            <w:tcW w:w="4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27</w:t>
            </w:r>
          </w:p>
        </w:tc>
        <w:tc>
          <w:tcPr>
            <w:tcW w:w="9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电瓶大载重平板车</w:t>
            </w:r>
          </w:p>
        </w:tc>
        <w:tc>
          <w:tcPr>
            <w:tcW w:w="9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2</w:t>
            </w:r>
          </w:p>
        </w:tc>
        <w:tc>
          <w:tcPr>
            <w:tcW w:w="10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right="62"/>
              <w:jc w:val="center"/>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外形尺寸（mm）：4500x1800</w:t>
            </w:r>
          </w:p>
          <w:p>
            <w:pPr>
              <w:keepNext w:val="0"/>
              <w:keepLines w:val="0"/>
              <w:pageBreakBefore w:val="0"/>
              <w:kinsoku/>
              <w:wordWrap/>
              <w:overflowPunct/>
              <w:topLinePunct w:val="0"/>
              <w:autoSpaceDE/>
              <w:autoSpaceDN/>
              <w:bidi w:val="0"/>
              <w:adjustRightInd/>
              <w:snapToGrid/>
              <w:spacing w:beforeLines="0" w:afterLines="0" w:line="340" w:lineRule="exact"/>
              <w:ind w:right="62"/>
              <w:jc w:val="center"/>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额定载客（人）：2</w:t>
            </w:r>
          </w:p>
          <w:p>
            <w:pPr>
              <w:keepNext w:val="0"/>
              <w:keepLines w:val="0"/>
              <w:pageBreakBefore w:val="0"/>
              <w:kinsoku/>
              <w:wordWrap/>
              <w:overflowPunct/>
              <w:topLinePunct w:val="0"/>
              <w:autoSpaceDE/>
              <w:autoSpaceDN/>
              <w:bidi w:val="0"/>
              <w:adjustRightInd/>
              <w:snapToGrid/>
              <w:spacing w:beforeLines="0" w:afterLines="0" w:line="340" w:lineRule="exact"/>
              <w:ind w:right="62"/>
              <w:jc w:val="center"/>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最高车速（km/h）:30</w:t>
            </w:r>
          </w:p>
          <w:p>
            <w:pPr>
              <w:keepNext w:val="0"/>
              <w:keepLines w:val="0"/>
              <w:pageBreakBefore w:val="0"/>
              <w:kinsoku/>
              <w:wordWrap/>
              <w:overflowPunct/>
              <w:topLinePunct w:val="0"/>
              <w:autoSpaceDE/>
              <w:autoSpaceDN/>
              <w:bidi w:val="0"/>
              <w:adjustRightInd/>
              <w:snapToGrid/>
              <w:spacing w:beforeLines="0" w:afterLines="0" w:line="340" w:lineRule="exact"/>
              <w:ind w:right="62"/>
              <w:jc w:val="center"/>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车头尺寸(mm):1200×1800</w:t>
            </w:r>
          </w:p>
          <w:p>
            <w:pPr>
              <w:keepNext w:val="0"/>
              <w:keepLines w:val="0"/>
              <w:pageBreakBefore w:val="0"/>
              <w:kinsoku/>
              <w:wordWrap/>
              <w:overflowPunct/>
              <w:topLinePunct w:val="0"/>
              <w:autoSpaceDE/>
              <w:autoSpaceDN/>
              <w:bidi w:val="0"/>
              <w:adjustRightInd/>
              <w:snapToGrid/>
              <w:spacing w:beforeLines="0" w:afterLines="0" w:line="340" w:lineRule="exact"/>
              <w:ind w:right="62"/>
              <w:jc w:val="center"/>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额定载重（T）：3</w:t>
            </w:r>
          </w:p>
          <w:p>
            <w:pPr>
              <w:keepNext w:val="0"/>
              <w:keepLines w:val="0"/>
              <w:pageBreakBefore w:val="0"/>
              <w:kinsoku/>
              <w:wordWrap/>
              <w:overflowPunct/>
              <w:topLinePunct w:val="0"/>
              <w:autoSpaceDE/>
              <w:autoSpaceDN/>
              <w:bidi w:val="0"/>
              <w:adjustRightInd/>
              <w:snapToGrid/>
              <w:spacing w:beforeLines="0" w:afterLines="0" w:line="340" w:lineRule="exact"/>
              <w:ind w:right="62"/>
              <w:jc w:val="center"/>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lang w:val="en-US" w:eastAsia="zh-CN"/>
              </w:rPr>
              <w:t xml:space="preserve"> </w:t>
            </w:r>
            <w:r>
              <w:rPr>
                <w:rFonts w:hint="eastAsia" w:asciiTheme="minorEastAsia" w:hAnsiTheme="minorEastAsia" w:eastAsiaTheme="minorEastAsia" w:cstheme="minorEastAsia"/>
                <w:color w:val="000000"/>
                <w:sz w:val="15"/>
                <w:szCs w:val="15"/>
              </w:rPr>
              <w:t>蓄电池：电瓶120型6块72v</w:t>
            </w:r>
          </w:p>
          <w:p>
            <w:pPr>
              <w:keepNext w:val="0"/>
              <w:keepLines w:val="0"/>
              <w:pageBreakBefore w:val="0"/>
              <w:kinsoku/>
              <w:wordWrap/>
              <w:overflowPunct/>
              <w:topLinePunct w:val="0"/>
              <w:autoSpaceDE/>
              <w:autoSpaceDN/>
              <w:bidi w:val="0"/>
              <w:adjustRightInd/>
              <w:snapToGrid/>
              <w:spacing w:beforeLines="0" w:afterLines="0" w:line="340" w:lineRule="exact"/>
              <w:ind w:right="62"/>
              <w:jc w:val="center"/>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充电机：全自动高频充电机，充电效率高,操作简单,重量轻,体积小。</w:t>
            </w:r>
          </w:p>
          <w:p>
            <w:pPr>
              <w:keepNext w:val="0"/>
              <w:keepLines w:val="0"/>
              <w:pageBreakBefore w:val="0"/>
              <w:kinsoku/>
              <w:wordWrap/>
              <w:overflowPunct/>
              <w:topLinePunct w:val="0"/>
              <w:autoSpaceDE/>
              <w:autoSpaceDN/>
              <w:bidi w:val="0"/>
              <w:adjustRightInd/>
              <w:snapToGrid/>
              <w:spacing w:beforeLines="0" w:afterLines="0" w:line="340" w:lineRule="exact"/>
              <w:ind w:right="62"/>
              <w:jc w:val="center"/>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DC转换器：采用72V/12V-20A隔离式DC转换器，可满足夜间灯光供电。</w:t>
            </w:r>
          </w:p>
          <w:p>
            <w:pPr>
              <w:keepNext w:val="0"/>
              <w:keepLines w:val="0"/>
              <w:pageBreakBefore w:val="0"/>
              <w:kinsoku/>
              <w:wordWrap/>
              <w:overflowPunct/>
              <w:topLinePunct w:val="0"/>
              <w:autoSpaceDE/>
              <w:autoSpaceDN/>
              <w:bidi w:val="0"/>
              <w:adjustRightInd/>
              <w:snapToGrid/>
              <w:spacing w:beforeLines="0" w:afterLines="0" w:line="340" w:lineRule="exact"/>
              <w:ind w:right="62"/>
              <w:jc w:val="center"/>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控制器：功能强大、灵敏度高、性能稳定。</w:t>
            </w:r>
          </w:p>
          <w:p>
            <w:pPr>
              <w:keepNext w:val="0"/>
              <w:keepLines w:val="0"/>
              <w:pageBreakBefore w:val="0"/>
              <w:kinsoku/>
              <w:wordWrap/>
              <w:overflowPunct/>
              <w:topLinePunct w:val="0"/>
              <w:autoSpaceDE/>
              <w:autoSpaceDN/>
              <w:bidi w:val="0"/>
              <w:adjustRightInd/>
              <w:snapToGrid/>
              <w:spacing w:beforeLines="0" w:afterLines="0" w:line="340" w:lineRule="exact"/>
              <w:ind w:right="62"/>
              <w:jc w:val="center"/>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牵引电机:采用72V/5000W电机，具有扭矩大、寿命长之特点。</w:t>
            </w:r>
          </w:p>
          <w:p>
            <w:pPr>
              <w:keepNext w:val="0"/>
              <w:keepLines w:val="0"/>
              <w:pageBreakBefore w:val="0"/>
              <w:kinsoku/>
              <w:wordWrap/>
              <w:overflowPunct/>
              <w:topLinePunct w:val="0"/>
              <w:autoSpaceDE/>
              <w:autoSpaceDN/>
              <w:bidi w:val="0"/>
              <w:adjustRightInd/>
              <w:snapToGrid/>
              <w:spacing w:beforeLines="0" w:afterLines="0" w:line="340" w:lineRule="exact"/>
              <w:ind w:right="62"/>
              <w:jc w:val="center"/>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转向系统:齿条式方向机 自动间隙补偿功能</w:t>
            </w:r>
          </w:p>
          <w:p>
            <w:pPr>
              <w:keepNext w:val="0"/>
              <w:keepLines w:val="0"/>
              <w:pageBreakBefore w:val="0"/>
              <w:kinsoku/>
              <w:wordWrap/>
              <w:overflowPunct/>
              <w:topLinePunct w:val="0"/>
              <w:autoSpaceDE/>
              <w:autoSpaceDN/>
              <w:bidi w:val="0"/>
              <w:adjustRightInd/>
              <w:snapToGrid/>
              <w:spacing w:beforeLines="0" w:afterLines="0" w:line="340" w:lineRule="exact"/>
              <w:ind w:right="62"/>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轮胎:采用汽车真空轮胎165-70-13</w:t>
            </w:r>
          </w:p>
        </w:tc>
        <w:tc>
          <w:tcPr>
            <w:tcW w:w="10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right="62"/>
              <w:jc w:val="center"/>
              <w:rPr>
                <w:rFonts w:hint="eastAsia" w:asciiTheme="minorEastAsia" w:hAnsiTheme="minorEastAsia" w:eastAsiaTheme="minorEastAsia" w:cstheme="minorEastAsia"/>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857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right="62"/>
              <w:jc w:val="both"/>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sz w:val="15"/>
                <w:szCs w:val="15"/>
                <w:u w:val="none"/>
              </w:rPr>
              <w:t>二、各乡镇配套精选设备</w:t>
            </w:r>
          </w:p>
        </w:tc>
        <w:tc>
          <w:tcPr>
            <w:tcW w:w="10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right="62"/>
              <w:jc w:val="center"/>
              <w:rPr>
                <w:rFonts w:hint="eastAsia" w:asciiTheme="minorEastAsia" w:hAnsiTheme="minorEastAsia" w:eastAsiaTheme="minorEastAsia" w:cstheme="minorEastAsia"/>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36" w:hRule="atLeast"/>
        </w:trPr>
        <w:tc>
          <w:tcPr>
            <w:tcW w:w="4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1</w:t>
            </w:r>
          </w:p>
        </w:tc>
        <w:tc>
          <w:tcPr>
            <w:tcW w:w="9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复式单比重精选机</w:t>
            </w:r>
          </w:p>
        </w:tc>
        <w:tc>
          <w:tcPr>
            <w:tcW w:w="9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10</w:t>
            </w:r>
          </w:p>
        </w:tc>
        <w:tc>
          <w:tcPr>
            <w:tcW w:w="10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tabs>
                <w:tab w:val="left" w:pos="498"/>
              </w:tabs>
              <w:kinsoku/>
              <w:wordWrap/>
              <w:overflowPunct/>
              <w:topLinePunct w:val="0"/>
              <w:autoSpaceDE/>
              <w:autoSpaceDN/>
              <w:bidi w:val="0"/>
              <w:adjustRightInd/>
              <w:snapToGrid/>
              <w:spacing w:beforeLines="0" w:afterLines="0" w:line="340" w:lineRule="exact"/>
              <w:ind w:left="75" w:leftChars="0" w:right="62" w:rightChars="0" w:hanging="75" w:hangingChars="50"/>
              <w:jc w:val="left"/>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kern w:val="2"/>
                <w:sz w:val="15"/>
                <w:szCs w:val="15"/>
                <w:lang w:val="en-US" w:eastAsia="zh-CN" w:bidi="ar-SA"/>
              </w:rPr>
              <w:tab/>
            </w:r>
            <w:r>
              <w:rPr>
                <w:rFonts w:hint="eastAsia" w:asciiTheme="minorEastAsia" w:hAnsiTheme="minorEastAsia" w:eastAsiaTheme="minorEastAsia" w:cstheme="minorEastAsia"/>
                <w:color w:val="000000"/>
                <w:kern w:val="2"/>
                <w:sz w:val="15"/>
                <w:szCs w:val="15"/>
                <w:lang w:val="en-US" w:eastAsia="zh-CN" w:bidi="ar-SA"/>
              </w:rPr>
              <w:t>5XFZ-15BXC</w:t>
            </w: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right="62"/>
              <w:jc w:val="center"/>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尺寸：6660*2400*3600 mm</w:t>
            </w:r>
          </w:p>
          <w:p>
            <w:pPr>
              <w:keepNext w:val="0"/>
              <w:keepLines w:val="0"/>
              <w:pageBreakBefore w:val="0"/>
              <w:kinsoku/>
              <w:wordWrap/>
              <w:overflowPunct/>
              <w:topLinePunct w:val="0"/>
              <w:autoSpaceDE/>
              <w:autoSpaceDN/>
              <w:bidi w:val="0"/>
              <w:adjustRightInd/>
              <w:snapToGrid/>
              <w:spacing w:beforeLines="0" w:afterLines="0" w:line="340" w:lineRule="exact"/>
              <w:ind w:right="62"/>
              <w:jc w:val="center"/>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风室：Y2-132S-4</w:t>
            </w:r>
          </w:p>
          <w:p>
            <w:pPr>
              <w:keepNext w:val="0"/>
              <w:keepLines w:val="0"/>
              <w:pageBreakBefore w:val="0"/>
              <w:kinsoku/>
              <w:wordWrap/>
              <w:overflowPunct/>
              <w:topLinePunct w:val="0"/>
              <w:autoSpaceDE/>
              <w:autoSpaceDN/>
              <w:bidi w:val="0"/>
              <w:adjustRightInd/>
              <w:snapToGrid/>
              <w:spacing w:beforeLines="0" w:afterLines="0" w:line="340" w:lineRule="exact"/>
              <w:ind w:right="62"/>
              <w:jc w:val="center"/>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比重台：Y2-100L-6</w:t>
            </w:r>
          </w:p>
          <w:p>
            <w:pPr>
              <w:keepNext w:val="0"/>
              <w:keepLines w:val="0"/>
              <w:pageBreakBefore w:val="0"/>
              <w:kinsoku/>
              <w:wordWrap/>
              <w:overflowPunct/>
              <w:topLinePunct w:val="0"/>
              <w:autoSpaceDE/>
              <w:autoSpaceDN/>
              <w:bidi w:val="0"/>
              <w:adjustRightInd/>
              <w:snapToGrid/>
              <w:spacing w:beforeLines="0" w:afterLines="0" w:line="340" w:lineRule="exact"/>
              <w:ind w:right="62"/>
              <w:jc w:val="center"/>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提升机：Y2-90S-6</w:t>
            </w:r>
          </w:p>
          <w:p>
            <w:pPr>
              <w:keepNext w:val="0"/>
              <w:keepLines w:val="0"/>
              <w:pageBreakBefore w:val="0"/>
              <w:kinsoku/>
              <w:wordWrap/>
              <w:overflowPunct/>
              <w:topLinePunct w:val="0"/>
              <w:autoSpaceDE/>
              <w:autoSpaceDN/>
              <w:bidi w:val="0"/>
              <w:adjustRightInd/>
              <w:snapToGrid/>
              <w:spacing w:beforeLines="0" w:afterLines="0" w:line="340" w:lineRule="exact"/>
              <w:ind w:right="62"/>
              <w:jc w:val="center"/>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风机4#：Y132S2-2(型号B35)</w:t>
            </w:r>
          </w:p>
          <w:p>
            <w:pPr>
              <w:keepNext w:val="0"/>
              <w:keepLines w:val="0"/>
              <w:pageBreakBefore w:val="0"/>
              <w:kinsoku/>
              <w:wordWrap/>
              <w:overflowPunct/>
              <w:topLinePunct w:val="0"/>
              <w:autoSpaceDE/>
              <w:autoSpaceDN/>
              <w:bidi w:val="0"/>
              <w:adjustRightInd/>
              <w:snapToGrid/>
              <w:spacing w:beforeLines="0" w:afterLines="0" w:line="340" w:lineRule="exact"/>
              <w:ind w:right="62"/>
              <w:jc w:val="center"/>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机身：YZU-10-6A2</w:t>
            </w:r>
          </w:p>
          <w:p>
            <w:pPr>
              <w:keepNext w:val="0"/>
              <w:keepLines w:val="0"/>
              <w:pageBreakBefore w:val="0"/>
              <w:kinsoku/>
              <w:wordWrap/>
              <w:overflowPunct/>
              <w:topLinePunct w:val="0"/>
              <w:autoSpaceDE/>
              <w:autoSpaceDN/>
              <w:bidi w:val="0"/>
              <w:adjustRightInd/>
              <w:snapToGrid/>
              <w:spacing w:beforeLines="0" w:afterLines="0" w:line="340" w:lineRule="exact"/>
              <w:ind w:right="62"/>
              <w:jc w:val="center"/>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闭风器：XWD2-23</w:t>
            </w:r>
          </w:p>
          <w:p>
            <w:pPr>
              <w:keepNext w:val="0"/>
              <w:keepLines w:val="0"/>
              <w:pageBreakBefore w:val="0"/>
              <w:kinsoku/>
              <w:wordWrap/>
              <w:overflowPunct/>
              <w:topLinePunct w:val="0"/>
              <w:autoSpaceDE/>
              <w:autoSpaceDN/>
              <w:bidi w:val="0"/>
              <w:adjustRightInd/>
              <w:snapToGrid/>
              <w:spacing w:beforeLines="0" w:afterLines="0" w:line="340" w:lineRule="exact"/>
              <w:ind w:right="62"/>
              <w:jc w:val="center"/>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脱壳：Y2-132M-4</w:t>
            </w:r>
          </w:p>
          <w:p>
            <w:pPr>
              <w:keepNext w:val="0"/>
              <w:keepLines w:val="0"/>
              <w:pageBreakBefore w:val="0"/>
              <w:kinsoku/>
              <w:wordWrap/>
              <w:overflowPunct/>
              <w:topLinePunct w:val="0"/>
              <w:autoSpaceDE/>
              <w:autoSpaceDN/>
              <w:bidi w:val="0"/>
              <w:adjustRightInd/>
              <w:snapToGrid/>
              <w:spacing w:beforeLines="0" w:afterLines="0" w:line="340" w:lineRule="exact"/>
              <w:ind w:right="62"/>
              <w:jc w:val="center"/>
              <w:rPr>
                <w:rFonts w:hint="eastAsia" w:asciiTheme="minorEastAsia" w:hAnsiTheme="minorEastAsia" w:eastAsiaTheme="minorEastAsia" w:cstheme="minorEastAsia"/>
                <w:color w:val="000000"/>
                <w:sz w:val="15"/>
                <w:szCs w:val="15"/>
              </w:rPr>
            </w:pPr>
          </w:p>
          <w:p>
            <w:pPr>
              <w:keepNext w:val="0"/>
              <w:keepLines w:val="0"/>
              <w:pageBreakBefore w:val="0"/>
              <w:kinsoku/>
              <w:wordWrap/>
              <w:overflowPunct/>
              <w:topLinePunct w:val="0"/>
              <w:autoSpaceDE/>
              <w:autoSpaceDN/>
              <w:bidi w:val="0"/>
              <w:adjustRightInd/>
              <w:snapToGrid/>
              <w:spacing w:beforeLines="0" w:afterLines="0" w:line="340" w:lineRule="exact"/>
              <w:ind w:left="0" w:leftChars="0" w:right="62" w:firstLine="0" w:firstLineChars="0"/>
              <w:jc w:val="both"/>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除尘罩：3.6#（S弯方管宽口尺寸：300mm*360mm，窄口尺寸：180mm*360mm，长度：520mm，闭风器链条宽度：16.5mm,节数：49节,筛框格数：4816个，共三层。偏心套：偏心距9.5mm,手轮式风阀执行器,风筛结构：斜式风筛加立式风筛,先进入小麦脱壳机，小麦脱壳机角度2°，转速679转，麦壳脱净率99.9%，破损率＜1‰，脱壳筒板材厚度5mm，端盖厚度8mm，并配有检修口。脱壳后的小麦进入提升机。提升小麦后，进入斜式散粮风选。通过斜式散粮风选后，进入立式风选。风选配有除尘结构，除尘器直径800mm，高度1908mm。除尘器配有闭风器，通过立式风选后，进入比重台。比重台配有风室。经过比重台，进入振动筛，振动筛面积2400*1500*3层 （二三层混合出料），振动电机固定板尺寸485*400*16 mm（长*宽*厚）</w:t>
            </w:r>
            <w:r>
              <w:rPr>
                <w:rFonts w:hint="eastAsia" w:asciiTheme="minorEastAsia" w:hAnsiTheme="minorEastAsia" w:eastAsiaTheme="minorEastAsia" w:cstheme="minorEastAsia"/>
                <w:color w:val="000000"/>
                <w:sz w:val="15"/>
                <w:szCs w:val="15"/>
                <w:lang w:eastAsia="zh-CN"/>
              </w:rPr>
              <w:t>。</w:t>
            </w:r>
            <w:r>
              <w:rPr>
                <w:rFonts w:hint="eastAsia" w:asciiTheme="minorEastAsia" w:hAnsiTheme="minorEastAsia" w:eastAsiaTheme="minorEastAsia" w:cstheme="minorEastAsia"/>
                <w:color w:val="000000"/>
                <w:sz w:val="15"/>
                <w:szCs w:val="15"/>
              </w:rPr>
              <w:t>整机分体结构，移动方便。整机总功率23KW，总重约3300KG，加工量10T/h，加工精度≥99.9%。整机外形尺寸6600*2400*3600mm。）</w:t>
            </w:r>
          </w:p>
        </w:tc>
        <w:tc>
          <w:tcPr>
            <w:tcW w:w="10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right="62"/>
              <w:jc w:val="center"/>
              <w:rPr>
                <w:rFonts w:hint="eastAsia" w:asciiTheme="minorEastAsia" w:hAnsiTheme="minorEastAsia" w:eastAsiaTheme="minorEastAsia" w:cstheme="minorEastAsia"/>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36" w:hRule="atLeast"/>
        </w:trPr>
        <w:tc>
          <w:tcPr>
            <w:tcW w:w="4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2</w:t>
            </w:r>
          </w:p>
        </w:tc>
        <w:tc>
          <w:tcPr>
            <w:tcW w:w="9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5XZ-8正压比重精选机</w:t>
            </w:r>
          </w:p>
        </w:tc>
        <w:tc>
          <w:tcPr>
            <w:tcW w:w="9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10</w:t>
            </w:r>
          </w:p>
        </w:tc>
        <w:tc>
          <w:tcPr>
            <w:tcW w:w="10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5XZ-8</w:t>
            </w: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right="62"/>
              <w:jc w:val="center"/>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 xml:space="preserve">安装尺寸(长*宽*高)：3810*2960*2935                     </w:t>
            </w:r>
          </w:p>
          <w:p>
            <w:pPr>
              <w:keepNext w:val="0"/>
              <w:keepLines w:val="0"/>
              <w:pageBreakBefore w:val="0"/>
              <w:kinsoku/>
              <w:wordWrap/>
              <w:overflowPunct/>
              <w:topLinePunct w:val="0"/>
              <w:autoSpaceDE/>
              <w:autoSpaceDN/>
              <w:bidi w:val="0"/>
              <w:adjustRightInd/>
              <w:snapToGrid/>
              <w:spacing w:beforeLines="0" w:afterLines="0" w:line="340" w:lineRule="exact"/>
              <w:ind w:right="62"/>
              <w:jc w:val="center"/>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比重：6-2.2</w:t>
            </w:r>
          </w:p>
          <w:p>
            <w:pPr>
              <w:keepNext w:val="0"/>
              <w:keepLines w:val="0"/>
              <w:pageBreakBefore w:val="0"/>
              <w:kinsoku/>
              <w:wordWrap/>
              <w:overflowPunct/>
              <w:topLinePunct w:val="0"/>
              <w:autoSpaceDE/>
              <w:autoSpaceDN/>
              <w:bidi w:val="0"/>
              <w:adjustRightInd/>
              <w:snapToGrid/>
              <w:spacing w:beforeLines="0" w:afterLines="0" w:line="340" w:lineRule="exact"/>
              <w:ind w:right="62"/>
              <w:jc w:val="center"/>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风机：4-11A</w:t>
            </w:r>
          </w:p>
          <w:p>
            <w:pPr>
              <w:keepNext w:val="0"/>
              <w:keepLines w:val="0"/>
              <w:pageBreakBefore w:val="0"/>
              <w:kinsoku/>
              <w:wordWrap/>
              <w:overflowPunct/>
              <w:topLinePunct w:val="0"/>
              <w:autoSpaceDE/>
              <w:autoSpaceDN/>
              <w:bidi w:val="0"/>
              <w:adjustRightInd/>
              <w:snapToGrid/>
              <w:spacing w:beforeLines="0" w:afterLines="0" w:line="340" w:lineRule="exact"/>
              <w:ind w:right="62"/>
              <w:jc w:val="center"/>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侧出粮：RV50-20-0.37</w:t>
            </w:r>
          </w:p>
          <w:p>
            <w:pPr>
              <w:keepNext w:val="0"/>
              <w:keepLines w:val="0"/>
              <w:pageBreakBefore w:val="0"/>
              <w:kinsoku/>
              <w:wordWrap/>
              <w:overflowPunct/>
              <w:topLinePunct w:val="0"/>
              <w:autoSpaceDE/>
              <w:autoSpaceDN/>
              <w:bidi w:val="0"/>
              <w:adjustRightInd/>
              <w:snapToGrid/>
              <w:spacing w:beforeLines="0" w:afterLines="0" w:line="340" w:lineRule="exact"/>
              <w:ind w:right="62"/>
              <w:jc w:val="center"/>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斜提：XWD2-17-0.75</w:t>
            </w:r>
          </w:p>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筛网：7目150丝，孔径2.1mm；20目50丝，孔径0.77mm，侧出粮有13个出口，侧出粮环形带无接口，无振动、平行输出；每个风室单独配备风压表；整体无外露电源，航插设计，配电柜一体。小麦原谅先进入斜式提升机，斜式提升机角度可调，斗宽2814。提升小麦进入比重机主机，主机比重台面是铝合金框加不锈钢编织网，轻巧耐用。嵌入式配电箱，配电箱嵌入风室内部，节省空间，整体安全可靠。风机室底架为矩形管160*80 mm连接。风机室板材厚度5mm。该机配有侧出粮结构，有效提高产量。整机总功率13.57KW，加工量8T/h，加工精度＞99.9%，去霉变率≥99%，主机外形尺寸3700*2050*1700 mm。</w:t>
            </w:r>
          </w:p>
        </w:tc>
        <w:tc>
          <w:tcPr>
            <w:tcW w:w="10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right="62"/>
              <w:jc w:val="center"/>
              <w:rPr>
                <w:rFonts w:hint="eastAsia" w:asciiTheme="minorEastAsia" w:hAnsiTheme="minorEastAsia" w:eastAsiaTheme="minorEastAsia" w:cstheme="minorEastAsia"/>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6" w:hRule="atLeast"/>
        </w:trPr>
        <w:tc>
          <w:tcPr>
            <w:tcW w:w="4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3</w:t>
            </w:r>
          </w:p>
        </w:tc>
        <w:tc>
          <w:tcPr>
            <w:tcW w:w="9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包装秤</w:t>
            </w:r>
          </w:p>
        </w:tc>
        <w:tc>
          <w:tcPr>
            <w:tcW w:w="9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10</w:t>
            </w:r>
          </w:p>
        </w:tc>
        <w:tc>
          <w:tcPr>
            <w:tcW w:w="10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right="62"/>
              <w:jc w:val="center"/>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 xml:space="preserve">尺寸：3000*1250*2900MM 剂量范围：15到50公斤             </w:t>
            </w:r>
          </w:p>
          <w:p>
            <w:pPr>
              <w:keepNext w:val="0"/>
              <w:keepLines w:val="0"/>
              <w:pageBreakBefore w:val="0"/>
              <w:kinsoku/>
              <w:wordWrap/>
              <w:overflowPunct/>
              <w:topLinePunct w:val="0"/>
              <w:autoSpaceDE/>
              <w:autoSpaceDN/>
              <w:bidi w:val="0"/>
              <w:adjustRightInd/>
              <w:snapToGrid/>
              <w:spacing w:beforeLines="0" w:afterLines="0" w:line="340" w:lineRule="exact"/>
              <w:ind w:right="62"/>
              <w:jc w:val="center"/>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包装精度：10到20克，                                               包装速度：7到10带/分钟                                              功率；5.5kw</w:t>
            </w:r>
          </w:p>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外形尺寸：3200*1250*2900，计量范围（kg）：15-50，分包精度（g）:10-20,包装数度：7-10袋/分钟，功率（kg）:5.5。</w:t>
            </w:r>
          </w:p>
        </w:tc>
        <w:tc>
          <w:tcPr>
            <w:tcW w:w="10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right="62"/>
              <w:jc w:val="center"/>
              <w:rPr>
                <w:rFonts w:hint="eastAsia" w:asciiTheme="minorEastAsia" w:hAnsiTheme="minorEastAsia" w:eastAsiaTheme="minorEastAsia" w:cstheme="minorEastAsia"/>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8" w:hRule="atLeast"/>
        </w:trPr>
        <w:tc>
          <w:tcPr>
            <w:tcW w:w="4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4</w:t>
            </w:r>
          </w:p>
        </w:tc>
        <w:tc>
          <w:tcPr>
            <w:tcW w:w="9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10米输送机</w:t>
            </w:r>
          </w:p>
        </w:tc>
        <w:tc>
          <w:tcPr>
            <w:tcW w:w="9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10</w:t>
            </w:r>
          </w:p>
        </w:tc>
        <w:tc>
          <w:tcPr>
            <w:tcW w:w="10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right="62"/>
              <w:jc w:val="center"/>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带宽：600mm2．头尾滚筒中心距：74000mm</w:t>
            </w:r>
          </w:p>
          <w:p>
            <w:pPr>
              <w:keepNext w:val="0"/>
              <w:keepLines w:val="0"/>
              <w:pageBreakBefore w:val="0"/>
              <w:kinsoku/>
              <w:wordWrap/>
              <w:overflowPunct/>
              <w:topLinePunct w:val="0"/>
              <w:autoSpaceDE/>
              <w:autoSpaceDN/>
              <w:bidi w:val="0"/>
              <w:adjustRightInd/>
              <w:snapToGrid/>
              <w:spacing w:beforeLines="0" w:afterLines="0" w:line="340" w:lineRule="exact"/>
              <w:ind w:right="62"/>
              <w:jc w:val="center"/>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滚筒直径：Φ165   Φ220</w:t>
            </w:r>
          </w:p>
          <w:p>
            <w:pPr>
              <w:keepNext w:val="0"/>
              <w:keepLines w:val="0"/>
              <w:pageBreakBefore w:val="0"/>
              <w:kinsoku/>
              <w:wordWrap/>
              <w:overflowPunct/>
              <w:topLinePunct w:val="0"/>
              <w:autoSpaceDE/>
              <w:autoSpaceDN/>
              <w:bidi w:val="0"/>
              <w:adjustRightInd/>
              <w:snapToGrid/>
              <w:spacing w:beforeLines="0" w:afterLines="0" w:line="340" w:lineRule="exact"/>
              <w:ind w:right="62"/>
              <w:jc w:val="center"/>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带速：1.5-2.5m/ s</w:t>
            </w:r>
          </w:p>
          <w:p>
            <w:pPr>
              <w:keepNext w:val="0"/>
              <w:keepLines w:val="0"/>
              <w:pageBreakBefore w:val="0"/>
              <w:kinsoku/>
              <w:wordWrap/>
              <w:overflowPunct/>
              <w:topLinePunct w:val="0"/>
              <w:autoSpaceDE/>
              <w:autoSpaceDN/>
              <w:bidi w:val="0"/>
              <w:adjustRightInd/>
              <w:snapToGrid/>
              <w:spacing w:beforeLines="0" w:afterLines="0" w:line="340" w:lineRule="exact"/>
              <w:ind w:right="62"/>
              <w:jc w:val="center"/>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输送带型号： CT -600</w:t>
            </w:r>
          </w:p>
          <w:p>
            <w:pPr>
              <w:keepNext w:val="0"/>
              <w:keepLines w:val="0"/>
              <w:pageBreakBefore w:val="0"/>
              <w:kinsoku/>
              <w:wordWrap/>
              <w:overflowPunct/>
              <w:topLinePunct w:val="0"/>
              <w:autoSpaceDE/>
              <w:autoSpaceDN/>
              <w:bidi w:val="0"/>
              <w:adjustRightInd/>
              <w:snapToGrid/>
              <w:spacing w:beforeLines="0" w:afterLines="0" w:line="340" w:lineRule="exact"/>
              <w:ind w:right="62"/>
              <w:jc w:val="center"/>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输送带规格长度（含硫化长度）:1300*(3+1.5)*207mm</w:t>
            </w:r>
          </w:p>
          <w:p>
            <w:pPr>
              <w:keepNext w:val="0"/>
              <w:keepLines w:val="0"/>
              <w:pageBreakBefore w:val="0"/>
              <w:kinsoku/>
              <w:wordWrap/>
              <w:overflowPunct/>
              <w:topLinePunct w:val="0"/>
              <w:autoSpaceDE/>
              <w:autoSpaceDN/>
              <w:bidi w:val="0"/>
              <w:adjustRightInd/>
              <w:snapToGrid/>
              <w:spacing w:beforeLines="0" w:afterLines="0" w:line="340" w:lineRule="exact"/>
              <w:ind w:right="62"/>
              <w:jc w:val="center"/>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倾角范围：20-25°</w:t>
            </w:r>
          </w:p>
          <w:p>
            <w:pPr>
              <w:keepNext w:val="0"/>
              <w:keepLines w:val="0"/>
              <w:pageBreakBefore w:val="0"/>
              <w:kinsoku/>
              <w:wordWrap/>
              <w:overflowPunct/>
              <w:topLinePunct w:val="0"/>
              <w:autoSpaceDE/>
              <w:autoSpaceDN/>
              <w:bidi w:val="0"/>
              <w:adjustRightInd/>
              <w:snapToGrid/>
              <w:spacing w:beforeLines="0" w:afterLines="0" w:line="340" w:lineRule="exact"/>
              <w:ind w:right="62"/>
              <w:jc w:val="center"/>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下方支撑杆角度：120°长度：1200mm</w:t>
            </w:r>
          </w:p>
          <w:p>
            <w:pPr>
              <w:keepNext w:val="0"/>
              <w:keepLines w:val="0"/>
              <w:pageBreakBefore w:val="0"/>
              <w:kinsoku/>
              <w:wordWrap/>
              <w:overflowPunct/>
              <w:topLinePunct w:val="0"/>
              <w:autoSpaceDE/>
              <w:autoSpaceDN/>
              <w:bidi w:val="0"/>
              <w:adjustRightInd/>
              <w:snapToGrid/>
              <w:spacing w:beforeLines="0" w:afterLines="0" w:line="340" w:lineRule="exact"/>
              <w:ind w:right="62"/>
              <w:jc w:val="center"/>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输送能力：30-50t/h</w:t>
            </w:r>
          </w:p>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带宽：600mm，头尾滚筒中心距：74000mm，滚筒直径：φ165，φ220，带速：1.5-2.5m/s，输送带型号：CT-600，输送带规格长度（含硫化长度）：1300*（3+1.5）*207mm，倾角范围：20°-25°，下方支撑杆角度：120°长度：12000mm，输送能力：30-50t/h，输送带总长度24700mm。</w:t>
            </w:r>
          </w:p>
        </w:tc>
        <w:tc>
          <w:tcPr>
            <w:tcW w:w="10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right="62"/>
              <w:jc w:val="center"/>
              <w:rPr>
                <w:rFonts w:hint="eastAsia" w:asciiTheme="minorEastAsia" w:hAnsiTheme="minorEastAsia" w:eastAsiaTheme="minorEastAsia" w:cstheme="minorEastAsia"/>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6" w:hRule="atLeast"/>
        </w:trPr>
        <w:tc>
          <w:tcPr>
            <w:tcW w:w="4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5</w:t>
            </w:r>
          </w:p>
        </w:tc>
        <w:tc>
          <w:tcPr>
            <w:tcW w:w="9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螺旋上料器</w:t>
            </w:r>
          </w:p>
        </w:tc>
        <w:tc>
          <w:tcPr>
            <w:tcW w:w="9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10</w:t>
            </w:r>
          </w:p>
        </w:tc>
        <w:tc>
          <w:tcPr>
            <w:tcW w:w="10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right="62"/>
              <w:jc w:val="center"/>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长度直径：5000*240mm  功率：5.5kw</w:t>
            </w:r>
          </w:p>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外形尺寸5000mm*240mm，功率5.5kw，带有正反转开关，蛟龙片数量：30个，蛟龙片扇形夹角：33°弦长：55mm，蛟龙密封片夹角：40°弦长：45mm，蛟龙轴直径：60mm，蛟龙片间距：140mm，蛟龙轴上升角：45°，下方支撑杆角度：45°长度：1500mm，每小时上料6-10吨/小时</w:t>
            </w:r>
          </w:p>
        </w:tc>
        <w:tc>
          <w:tcPr>
            <w:tcW w:w="10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right="62"/>
              <w:jc w:val="center"/>
              <w:rPr>
                <w:rFonts w:hint="eastAsia" w:asciiTheme="minorEastAsia" w:hAnsiTheme="minorEastAsia" w:eastAsiaTheme="minorEastAsia" w:cstheme="minorEastAsia"/>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1" w:hRule="atLeast"/>
        </w:trPr>
        <w:tc>
          <w:tcPr>
            <w:tcW w:w="4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7</w:t>
            </w:r>
          </w:p>
        </w:tc>
        <w:tc>
          <w:tcPr>
            <w:tcW w:w="9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电线（米）</w:t>
            </w:r>
          </w:p>
        </w:tc>
        <w:tc>
          <w:tcPr>
            <w:tcW w:w="9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1000</w:t>
            </w:r>
          </w:p>
        </w:tc>
        <w:tc>
          <w:tcPr>
            <w:tcW w:w="10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16平方</w:t>
            </w: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材料：铜  16*3＋1铜芯线缆</w:t>
            </w:r>
          </w:p>
        </w:tc>
        <w:tc>
          <w:tcPr>
            <w:tcW w:w="10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right="62"/>
              <w:jc w:val="center"/>
              <w:rPr>
                <w:rFonts w:hint="eastAsia" w:asciiTheme="minorEastAsia" w:hAnsiTheme="minorEastAsia" w:eastAsiaTheme="minorEastAsia" w:cstheme="minorEastAsia"/>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4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8</w:t>
            </w:r>
          </w:p>
        </w:tc>
        <w:tc>
          <w:tcPr>
            <w:tcW w:w="9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电线（米）</w:t>
            </w:r>
          </w:p>
        </w:tc>
        <w:tc>
          <w:tcPr>
            <w:tcW w:w="9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1000</w:t>
            </w:r>
          </w:p>
        </w:tc>
        <w:tc>
          <w:tcPr>
            <w:tcW w:w="10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6平方</w:t>
            </w: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材料：铜  16*3＋1铜芯线缆</w:t>
            </w:r>
          </w:p>
        </w:tc>
        <w:tc>
          <w:tcPr>
            <w:tcW w:w="10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right="62"/>
              <w:jc w:val="center"/>
              <w:rPr>
                <w:rFonts w:hint="eastAsia" w:asciiTheme="minorEastAsia" w:hAnsiTheme="minorEastAsia" w:eastAsiaTheme="minorEastAsia" w:cstheme="minorEastAsia"/>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6" w:hRule="atLeast"/>
        </w:trPr>
        <w:tc>
          <w:tcPr>
            <w:tcW w:w="4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9</w:t>
            </w:r>
          </w:p>
        </w:tc>
        <w:tc>
          <w:tcPr>
            <w:tcW w:w="9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配电箱</w:t>
            </w:r>
          </w:p>
        </w:tc>
        <w:tc>
          <w:tcPr>
            <w:tcW w:w="9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10</w:t>
            </w:r>
          </w:p>
        </w:tc>
        <w:tc>
          <w:tcPr>
            <w:tcW w:w="10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500*400*160mm</w:t>
            </w: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功率≥80KW，带空压开关，超压超温断路器。</w:t>
            </w:r>
          </w:p>
        </w:tc>
        <w:tc>
          <w:tcPr>
            <w:tcW w:w="10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right="62"/>
              <w:jc w:val="center"/>
              <w:rPr>
                <w:rFonts w:hint="eastAsia" w:asciiTheme="minorEastAsia" w:hAnsiTheme="minorEastAsia" w:eastAsiaTheme="minorEastAsia" w:cstheme="minorEastAsia"/>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7"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10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封包线（卷）</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5000</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1*6六股线</w:t>
            </w: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≥3</w:t>
            </w:r>
            <w:r>
              <w:rPr>
                <w:rFonts w:hint="eastAsia" w:asciiTheme="minorEastAsia" w:hAnsiTheme="minorEastAsia" w:eastAsiaTheme="minorEastAsia" w:cstheme="minorEastAsia"/>
                <w:color w:val="000000"/>
                <w:sz w:val="15"/>
                <w:szCs w:val="15"/>
                <w:lang w:val="en-US" w:eastAsia="zh-CN"/>
              </w:rPr>
              <w:t>00g</w:t>
            </w:r>
            <w:r>
              <w:rPr>
                <w:rFonts w:hint="eastAsia" w:asciiTheme="minorEastAsia" w:hAnsiTheme="minorEastAsia" w:eastAsiaTheme="minorEastAsia" w:cstheme="minorEastAsia"/>
                <w:color w:val="000000"/>
                <w:sz w:val="15"/>
                <w:szCs w:val="15"/>
              </w:rPr>
              <w:t>卷线</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right="62"/>
              <w:jc w:val="center"/>
              <w:rPr>
                <w:rFonts w:hint="eastAsia" w:asciiTheme="minorEastAsia" w:hAnsiTheme="minorEastAsia" w:eastAsiaTheme="minorEastAsia" w:cstheme="minorEastAsia"/>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6"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11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摆货托盘</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1100</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网格川字塑料托盘</w:t>
            </w: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外形尺寸：1000*1200*160mm,材质：加厚塑料，负载3000kg</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right="62"/>
              <w:jc w:val="center"/>
              <w:rPr>
                <w:rFonts w:hint="eastAsia" w:asciiTheme="minorEastAsia" w:hAnsiTheme="minorEastAsia" w:eastAsiaTheme="minorEastAsia" w:cstheme="minorEastAsia"/>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1" w:hRule="atLeast"/>
        </w:trPr>
        <w:tc>
          <w:tcPr>
            <w:tcW w:w="957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right="62"/>
              <w:jc w:val="both"/>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sz w:val="15"/>
                <w:szCs w:val="15"/>
                <w:u w:val="none"/>
              </w:rPr>
              <w:t>三、配套割麦晾晒机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78"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割麦晾晒机</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91</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75" w:leftChars="0" w:right="62" w:rightChars="0" w:hanging="75" w:hangingChars="50"/>
              <w:jc w:val="center"/>
              <w:rPr>
                <w:rFonts w:hint="eastAsia" w:asciiTheme="minorEastAsia" w:hAnsiTheme="minorEastAsia" w:eastAsiaTheme="minorEastAsia" w:cstheme="minorEastAsia"/>
                <w:color w:val="000000"/>
                <w:kern w:val="2"/>
                <w:sz w:val="15"/>
                <w:szCs w:val="15"/>
                <w:lang w:val="en-US" w:eastAsia="zh-CN" w:bidi="ar-SA"/>
              </w:rPr>
            </w:pPr>
            <w:r>
              <w:rPr>
                <w:rFonts w:hint="eastAsia" w:asciiTheme="minorEastAsia" w:hAnsiTheme="minorEastAsia" w:eastAsiaTheme="minorEastAsia" w:cstheme="minorEastAsia"/>
                <w:color w:val="000000"/>
                <w:sz w:val="15"/>
                <w:szCs w:val="15"/>
              </w:rPr>
              <w:t>长/宽/高（MM）2000/1200/950，净重：200公斤，作业档位：前进2个/倒1个，作业速度0.9米/秒，作业效率2.5-3亩，轮胎型号：18*9.8-8低压宽防陷轮胎，186-188F风冷柴油机，额定功率7千瓦，最大功率7.5千瓦，3.6升油箱，反冲式手拉起动，割幅1200MM，割茬30-120MM，净收率大于95%，前进方向右侧倒伏，铺放角90度正负20度，倒伏方向小于70度，往复式切割器，便操作手扶式油门、转向控制器、离合器，150双层加大空滤。</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right="62"/>
              <w:jc w:val="center"/>
              <w:rPr>
                <w:rFonts w:hint="eastAsia" w:asciiTheme="minorEastAsia" w:hAnsiTheme="minorEastAsia" w:eastAsiaTheme="minorEastAsia" w:cstheme="minorEastAsia"/>
                <w:i w:val="0"/>
                <w:iCs w:val="0"/>
                <w:color w:val="000000"/>
                <w:sz w:val="15"/>
                <w:szCs w:val="15"/>
                <w:u w:val="none"/>
              </w:rPr>
            </w:pPr>
          </w:p>
        </w:tc>
      </w:tr>
    </w:tbl>
    <w:p/>
    <w:p>
      <w:pPr>
        <w:pStyle w:val="79"/>
        <w:rPr>
          <w:rFonts w:hint="eastAsia" w:ascii="仿宋" w:hAnsi="仿宋" w:eastAsia="仿宋" w:cs="宋体"/>
          <w:b/>
          <w:color w:val="000000" w:themeColor="text1"/>
          <w:sz w:val="36"/>
          <w:szCs w:val="36"/>
          <w14:textFill>
            <w14:solidFill>
              <w14:schemeClr w14:val="tx1"/>
            </w14:solidFill>
          </w14:textFill>
        </w:rPr>
      </w:pPr>
    </w:p>
    <w:p>
      <w:pPr>
        <w:pStyle w:val="79"/>
        <w:rPr>
          <w:rFonts w:hint="eastAsia" w:ascii="仿宋" w:hAnsi="仿宋" w:eastAsia="仿宋" w:cs="宋体"/>
          <w:b/>
          <w:color w:val="000000" w:themeColor="text1"/>
          <w:sz w:val="36"/>
          <w:szCs w:val="36"/>
          <w14:textFill>
            <w14:solidFill>
              <w14:schemeClr w14:val="tx1"/>
            </w14:solidFill>
          </w14:textFill>
        </w:rPr>
      </w:pPr>
    </w:p>
    <w:p>
      <w:pPr>
        <w:pStyle w:val="79"/>
        <w:rPr>
          <w:rFonts w:hint="eastAsia" w:ascii="仿宋" w:hAnsi="仿宋" w:eastAsia="仿宋" w:cs="宋体"/>
          <w:b/>
          <w:color w:val="000000" w:themeColor="text1"/>
          <w:sz w:val="36"/>
          <w:szCs w:val="36"/>
          <w14:textFill>
            <w14:solidFill>
              <w14:schemeClr w14:val="tx1"/>
            </w14:solidFill>
          </w14:textFill>
        </w:rPr>
      </w:pPr>
    </w:p>
    <w:p>
      <w:pPr>
        <w:spacing w:line="460" w:lineRule="exact"/>
        <w:ind w:left="0" w:leftChars="0" w:firstLine="0" w:firstLineChars="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36"/>
          <w:szCs w:val="36"/>
          <w14:textFill>
            <w14:solidFill>
              <w14:schemeClr w14:val="tx1"/>
            </w14:solidFill>
          </w14:textFill>
        </w:rPr>
        <w:t>第四章合同</w:t>
      </w:r>
    </w:p>
    <w:p>
      <w:pPr>
        <w:ind w:left="120" w:hanging="12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合同一般条款</w:t>
      </w:r>
    </w:p>
    <w:p>
      <w:pPr>
        <w:spacing w:line="260" w:lineRule="exact"/>
        <w:ind w:left="120" w:hanging="120"/>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1．合同签订方：</w:t>
      </w:r>
    </w:p>
    <w:p>
      <w:pPr>
        <w:spacing w:line="260" w:lineRule="exact"/>
        <w:ind w:left="0"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1.1“甲方”（即“买方”）系指通过招标来购买货物和服务的各行政事业单位。</w:t>
      </w:r>
    </w:p>
    <w:p>
      <w:pPr>
        <w:spacing w:line="260" w:lineRule="exact"/>
        <w:ind w:left="0"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1.2“乙方”（即“卖方”）系指在招标采购中被确定为中标的供应商或制造商。</w:t>
      </w:r>
    </w:p>
    <w:p>
      <w:pPr>
        <w:spacing w:line="260" w:lineRule="exact"/>
        <w:ind w:left="0"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1.3“监证方”           系指举办招标采购的洛浦县采购办。</w:t>
      </w:r>
    </w:p>
    <w:p>
      <w:pPr>
        <w:spacing w:line="260" w:lineRule="exact"/>
        <w:ind w:left="120" w:hanging="120"/>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2．合同标的</w:t>
      </w:r>
    </w:p>
    <w:p>
      <w:pPr>
        <w:spacing w:line="260" w:lineRule="exact"/>
        <w:ind w:left="0"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2.1按竞争性磋商文件（含修改文件）和乙方的投标文件或书面澄清以及甲方、乙方和监督方三方的约定执行。</w:t>
      </w:r>
    </w:p>
    <w:p>
      <w:pPr>
        <w:spacing w:line="260" w:lineRule="exact"/>
        <w:ind w:left="120" w:hanging="120"/>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3．技术规格</w:t>
      </w:r>
    </w:p>
    <w:p>
      <w:pPr>
        <w:spacing w:line="260" w:lineRule="exact"/>
        <w:ind w:left="0"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3.1乙方所提供的产品性能及质量有国家标准的应符合现行国家标准，无国家标准的应符合部颁标准或企业标准。</w:t>
      </w:r>
    </w:p>
    <w:p>
      <w:pPr>
        <w:spacing w:line="260" w:lineRule="exact"/>
        <w:ind w:left="0"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3.2交付的货物应与竞争性磋商文件规定的型号规格以及投标文件的规格响应表（如果有的话）一致。</w:t>
      </w:r>
    </w:p>
    <w:p>
      <w:pPr>
        <w:spacing w:line="260" w:lineRule="exact"/>
        <w:ind w:left="0"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3.3除另有规定外，计量单位应该使用法定计量单位。</w:t>
      </w:r>
    </w:p>
    <w:p>
      <w:pPr>
        <w:spacing w:line="260" w:lineRule="exact"/>
        <w:ind w:left="120" w:hanging="120"/>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4．产品质量保证</w:t>
      </w:r>
    </w:p>
    <w:p>
      <w:pPr>
        <w:spacing w:line="260" w:lineRule="exact"/>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  4.1乙方应保证所提供的方案是全新的、成熟的，并应保证其方案在实施过程中能符合甲方预期效果。</w:t>
      </w:r>
    </w:p>
    <w:p>
      <w:pPr>
        <w:spacing w:line="260" w:lineRule="exact"/>
        <w:ind w:left="0"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4.2质保期以投标人的投标文件为准。</w:t>
      </w:r>
    </w:p>
    <w:p>
      <w:pPr>
        <w:spacing w:line="260" w:lineRule="exact"/>
        <w:ind w:left="0"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4.3本合同不允许转让，否则甲方或监证方有权中止合同，视为乙方违约，并由乙方承担违约责任。</w:t>
      </w:r>
    </w:p>
    <w:p>
      <w:pPr>
        <w:spacing w:line="260" w:lineRule="exact"/>
        <w:ind w:left="0"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4.4在合同履行时，乙方货物质量等不符合合同规定，甲方或监证方有权中止合同，乙方不能提出异议。</w:t>
      </w:r>
    </w:p>
    <w:p>
      <w:pPr>
        <w:spacing w:line="260" w:lineRule="exact"/>
        <w:ind w:left="120" w:hanging="120"/>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5．专利权</w:t>
      </w:r>
    </w:p>
    <w:p>
      <w:pPr>
        <w:spacing w:line="260" w:lineRule="exact"/>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  5.1乙方应保证甲方使用乙方提供的产品时免受第三方提出侵犯其专利权、商标权或工业设计权的起诉；任何第三方如果提出指控均由乙方负责，包括法律和经济责任。</w:t>
      </w:r>
    </w:p>
    <w:p>
      <w:pPr>
        <w:spacing w:line="260" w:lineRule="exact"/>
        <w:ind w:left="120" w:hanging="120"/>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6．包装要求</w:t>
      </w:r>
    </w:p>
    <w:p>
      <w:pPr>
        <w:spacing w:line="260" w:lineRule="exact"/>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  6.1除合同另有规定外，乙方提供的货物均应按标准保护措施进行包装，以确保货物安全无损运抵指定现场。由于包装防护措施不妥而引起的损坏、丢失由乙方负责。</w:t>
      </w:r>
    </w:p>
    <w:p>
      <w:pPr>
        <w:spacing w:line="260" w:lineRule="exact"/>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  6.</w:t>
      </w:r>
      <w:r>
        <w:rPr>
          <w:rFonts w:hint="eastAsia" w:ascii="仿宋" w:hAnsi="仿宋" w:eastAsia="仿宋"/>
          <w:color w:val="000000" w:themeColor="text1"/>
          <w:sz w:val="24"/>
          <w:lang w:val="en-US" w:eastAsia="zh-CN"/>
          <w14:textFill>
            <w14:solidFill>
              <w14:schemeClr w14:val="tx1"/>
            </w14:solidFill>
          </w14:textFill>
        </w:rPr>
        <w:t>2</w:t>
      </w:r>
      <w:r>
        <w:rPr>
          <w:rFonts w:hint="eastAsia" w:ascii="仿宋" w:hAnsi="仿宋" w:eastAsia="仿宋"/>
          <w:color w:val="000000" w:themeColor="text1"/>
          <w:sz w:val="24"/>
          <w14:textFill>
            <w14:solidFill>
              <w14:schemeClr w14:val="tx1"/>
            </w14:solidFill>
          </w14:textFill>
        </w:rPr>
        <w:t>随机备品、配件和工具的种类数量按产品所附使用说明书及清单执行。</w:t>
      </w:r>
    </w:p>
    <w:p>
      <w:pPr>
        <w:spacing w:line="260" w:lineRule="exact"/>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  6.</w:t>
      </w:r>
      <w:r>
        <w:rPr>
          <w:rFonts w:hint="eastAsia" w:ascii="仿宋" w:hAnsi="仿宋" w:eastAsia="仿宋"/>
          <w:color w:val="000000" w:themeColor="text1"/>
          <w:sz w:val="24"/>
          <w:lang w:val="en-US" w:eastAsia="zh-CN"/>
          <w14:textFill>
            <w14:solidFill>
              <w14:schemeClr w14:val="tx1"/>
            </w14:solidFill>
          </w14:textFill>
        </w:rPr>
        <w:t>3</w:t>
      </w:r>
      <w:r>
        <w:rPr>
          <w:rFonts w:hint="eastAsia" w:ascii="仿宋" w:hAnsi="仿宋" w:eastAsia="仿宋"/>
          <w:color w:val="000000" w:themeColor="text1"/>
          <w:sz w:val="24"/>
          <w14:textFill>
            <w14:solidFill>
              <w14:schemeClr w14:val="tx1"/>
            </w14:solidFill>
          </w14:textFill>
        </w:rPr>
        <w:t>乙方对运输货物进行保险，费用由乙方支付。</w:t>
      </w:r>
    </w:p>
    <w:p>
      <w:pPr>
        <w:spacing w:line="260" w:lineRule="exact"/>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6.</w:t>
      </w:r>
      <w:r>
        <w:rPr>
          <w:rFonts w:hint="eastAsia" w:ascii="仿宋" w:hAnsi="仿宋" w:eastAsia="仿宋"/>
          <w:color w:val="000000" w:themeColor="text1"/>
          <w:sz w:val="24"/>
          <w:lang w:val="en-US" w:eastAsia="zh-CN"/>
          <w14:textFill>
            <w14:solidFill>
              <w14:schemeClr w14:val="tx1"/>
            </w14:solidFill>
          </w14:textFill>
        </w:rPr>
        <w:t>4</w:t>
      </w:r>
      <w:r>
        <w:rPr>
          <w:rFonts w:hint="eastAsia" w:ascii="仿宋" w:hAnsi="仿宋" w:eastAsia="仿宋"/>
          <w:color w:val="000000" w:themeColor="text1"/>
          <w:sz w:val="24"/>
          <w14:textFill>
            <w14:solidFill>
              <w14:schemeClr w14:val="tx1"/>
            </w14:solidFill>
          </w14:textFill>
        </w:rPr>
        <w:t>包装物不回收。</w:t>
      </w:r>
    </w:p>
    <w:p>
      <w:pPr>
        <w:spacing w:line="260" w:lineRule="exact"/>
        <w:ind w:left="120" w:hanging="120"/>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7．验收标准、方法及提出异议期限</w:t>
      </w:r>
    </w:p>
    <w:p>
      <w:pPr>
        <w:spacing w:line="260" w:lineRule="exact"/>
        <w:ind w:left="0"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7.1甲方为主组织验收，监证方监督验收。</w:t>
      </w:r>
    </w:p>
    <w:p>
      <w:pPr>
        <w:spacing w:line="260" w:lineRule="exact"/>
        <w:ind w:left="0"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7.2甲方在验收中，如果发现有与合同规定不符的，应在三天内向乙方提出书面异议，不签发验收单。并同时将该书面异议送监证方。甲方未按规定期限提出书面异议并且未按期限签发验收单的，视为甲方违反合同。</w:t>
      </w:r>
    </w:p>
    <w:p>
      <w:pPr>
        <w:spacing w:line="260" w:lineRule="exact"/>
        <w:ind w:left="0"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7.3乙方在接到甲方书面异议后，应在10天内予以纠正，并对纠正情况以书面形式告知监证方，否则视为违约。</w:t>
      </w:r>
    </w:p>
    <w:p>
      <w:pPr>
        <w:spacing w:line="260" w:lineRule="exact"/>
        <w:ind w:left="0"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7.4乙方提供的产品中有从国外供货商提供的货物或元器件的，乙方就出示中华人民共和国进出口商品检验部门出具的检验证书（另有约定的除外）。</w:t>
      </w:r>
    </w:p>
    <w:p>
      <w:pPr>
        <w:spacing w:line="260" w:lineRule="exact"/>
        <w:ind w:left="120" w:hanging="120"/>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8．结算方法及期限</w:t>
      </w:r>
    </w:p>
    <w:p>
      <w:pPr>
        <w:spacing w:line="260" w:lineRule="exact"/>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  8.1除另有规定外，按人民币结算货款；乙方出具正规发票给甲方。</w:t>
      </w:r>
    </w:p>
    <w:p>
      <w:pPr>
        <w:spacing w:line="260" w:lineRule="exact"/>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  8.2 支付合同款项时，一律不向乙方以外的任何第三方办理付款手续。开户行和帐号以采购合同签订的为准，如果乙方要求变更，则乙方必须提供加盖了财务专用章、法人代表签字的证明文件。</w:t>
      </w:r>
    </w:p>
    <w:p>
      <w:pPr>
        <w:spacing w:line="260" w:lineRule="exact"/>
        <w:ind w:left="120" w:hanging="120"/>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9．违约责任</w:t>
      </w:r>
    </w:p>
    <w:p>
      <w:pPr>
        <w:spacing w:line="260" w:lineRule="exact"/>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  9.1乙方不能按时交货的，应向甲方偿付不能按时交货部分货款20%的违约金；</w:t>
      </w:r>
    </w:p>
    <w:p>
      <w:pPr>
        <w:spacing w:line="260" w:lineRule="exact"/>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  9.2乙方所交标的的品种、型号、规格、花色、质量等不符合合同约定，且不能修理或者不能调换的，按违约处理，并承担由此给甲方带来的损失。</w:t>
      </w:r>
    </w:p>
    <w:p>
      <w:pPr>
        <w:spacing w:line="260" w:lineRule="exact"/>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  9.3甲方未按合同要求验收并未按时签发验收单的，由甲方支付货款总值20%的违约金。</w:t>
      </w:r>
    </w:p>
    <w:p>
      <w:pPr>
        <w:spacing w:line="260" w:lineRule="exact"/>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  9.4监证方未按甲方提供的验收单在约定期限付款的，除向乙方支付货款外，并按中国人民银行有关滞纳金的规定向乙方支付滞纳金。</w:t>
      </w:r>
    </w:p>
    <w:p>
      <w:pPr>
        <w:spacing w:line="260" w:lineRule="exact"/>
        <w:ind w:left="120" w:hanging="120"/>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10．不可抗力</w:t>
      </w:r>
    </w:p>
    <w:p>
      <w:pPr>
        <w:spacing w:line="260" w:lineRule="exact"/>
        <w:ind w:left="0"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10.1由于不可抗力的原因不能履行合同时，应及时向对方通报不能履行或不能完全履行的理由，在取得有关权威部门的证明以后，允许延期履行、部分履行或者不履行合同，并根据情况可部分或全部免予承担违约责任。</w:t>
      </w:r>
    </w:p>
    <w:p>
      <w:pPr>
        <w:spacing w:line="260" w:lineRule="exact"/>
        <w:ind w:left="120" w:hanging="120"/>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11．合同修改和补充</w:t>
      </w:r>
    </w:p>
    <w:p>
      <w:pPr>
        <w:spacing w:line="260" w:lineRule="exact"/>
        <w:ind w:left="0"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11.1对合同条款作任何改动或偏离，增加补充条款，均须由甲、乙、监证三方签订书面的修改书或合同补充条款。</w:t>
      </w:r>
    </w:p>
    <w:p>
      <w:pPr>
        <w:spacing w:line="260" w:lineRule="exact"/>
        <w:ind w:left="120" w:hanging="120"/>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12．违约终止合同</w:t>
      </w:r>
    </w:p>
    <w:p>
      <w:pPr>
        <w:spacing w:line="260" w:lineRule="exact"/>
        <w:ind w:left="0"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12.1在乙方收到甲方发出的违约通知后30天内，乙方仍未纠正其下述任何一种违约行为，甲方可向乙方发出终止合同通知，终止全部或部分合同：</w:t>
      </w:r>
    </w:p>
    <w:p>
      <w:pPr>
        <w:spacing w:line="260" w:lineRule="exact"/>
        <w:ind w:left="0"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①乙方未能在合同规定的期限内交付货物。</w:t>
      </w:r>
    </w:p>
    <w:p>
      <w:pPr>
        <w:spacing w:line="260" w:lineRule="exact"/>
        <w:ind w:left="0"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②乙方未能履行合同项下的任何其它义务。</w:t>
      </w:r>
    </w:p>
    <w:p>
      <w:pPr>
        <w:spacing w:line="260" w:lineRule="exact"/>
        <w:ind w:left="0"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12.2甲方根据本章第13.1款终止部分或全部合同，甲方可以按适当的条件和方式采购类似的由于乙方未交付部分的货物。乙方应承担甲方购买类似货物的额外费用并继续履行合同中未终止的部分。</w:t>
      </w:r>
    </w:p>
    <w:p>
      <w:pPr>
        <w:spacing w:line="260" w:lineRule="exact"/>
        <w:ind w:left="120" w:hanging="120"/>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13．破产终止合同</w:t>
      </w:r>
    </w:p>
    <w:p>
      <w:pPr>
        <w:spacing w:line="260" w:lineRule="exact"/>
        <w:ind w:left="0"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13.1当乙方破产或无清偿能力时，乙方应书面通知甲方终止合同，在甲方知情而未收到乙方终止合同书面通知时，甲方亦可书面通知乙方终止合同。</w:t>
      </w:r>
    </w:p>
    <w:p>
      <w:pPr>
        <w:spacing w:line="260" w:lineRule="exact"/>
        <w:ind w:left="0"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13.2因不可抗力的自然灾害原因造成自然终止合同时按破产终止合同办法终止合同。</w:t>
      </w:r>
    </w:p>
    <w:p>
      <w:pPr>
        <w:spacing w:line="260" w:lineRule="exact"/>
        <w:ind w:left="120" w:hanging="120"/>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14．合同纠纷</w:t>
      </w:r>
    </w:p>
    <w:p>
      <w:pPr>
        <w:spacing w:line="260" w:lineRule="exact"/>
        <w:ind w:left="0"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14.1如发生合同纠纷，甲方、乙方和监督方三方协商解决；协商不成时，双方约定由</w:t>
      </w:r>
      <w:r>
        <w:rPr>
          <w:rFonts w:hint="eastAsia" w:ascii="仿宋" w:hAnsi="仿宋" w:eastAsia="仿宋"/>
          <w:color w:val="000000" w:themeColor="text1"/>
          <w:sz w:val="24"/>
          <w:lang w:val="en-US" w:eastAsia="zh-CN"/>
          <w14:textFill>
            <w14:solidFill>
              <w14:schemeClr w14:val="tx1"/>
            </w14:solidFill>
          </w14:textFill>
        </w:rPr>
        <w:t>洛浦</w:t>
      </w:r>
      <w:r>
        <w:rPr>
          <w:rFonts w:hint="eastAsia" w:ascii="仿宋" w:hAnsi="仿宋" w:eastAsia="仿宋"/>
          <w:color w:val="000000" w:themeColor="text1"/>
          <w:sz w:val="24"/>
          <w14:textFill>
            <w14:solidFill>
              <w14:schemeClr w14:val="tx1"/>
            </w14:solidFill>
          </w14:textFill>
        </w:rPr>
        <w:t>县公共资源交易中心仲裁或向人民法院起诉。</w:t>
      </w:r>
    </w:p>
    <w:p>
      <w:pPr>
        <w:spacing w:line="260" w:lineRule="exact"/>
        <w:ind w:left="120" w:hanging="120"/>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15．未尽事宜</w:t>
      </w:r>
    </w:p>
    <w:p>
      <w:pPr>
        <w:spacing w:line="260" w:lineRule="exact"/>
        <w:ind w:left="0"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15.1合同如有未尽事宜，须经甲方、乙方和监督方三方共同协商，作出补充约定；补充约定与本合同具有同等效力。</w:t>
      </w:r>
    </w:p>
    <w:p>
      <w:pPr>
        <w:spacing w:line="260" w:lineRule="exact"/>
        <w:ind w:left="120" w:hanging="120"/>
        <w:rPr>
          <w:rFonts w:ascii="仿宋" w:hAnsi="仿宋" w:eastAsia="仿宋"/>
          <w:b/>
          <w:color w:val="000000" w:themeColor="text1"/>
          <w:sz w:val="24"/>
          <w14:textFill>
            <w14:solidFill>
              <w14:schemeClr w14:val="tx1"/>
            </w14:solidFill>
          </w14:textFill>
        </w:rPr>
      </w:pPr>
    </w:p>
    <w:p>
      <w:pPr>
        <w:spacing w:line="260" w:lineRule="exact"/>
        <w:ind w:left="120" w:hanging="120"/>
        <w:rPr>
          <w:rFonts w:ascii="仿宋" w:hAnsi="仿宋" w:eastAsia="仿宋"/>
          <w:b/>
          <w:color w:val="000000" w:themeColor="text1"/>
          <w:sz w:val="24"/>
          <w14:textFill>
            <w14:solidFill>
              <w14:schemeClr w14:val="tx1"/>
            </w14:solidFill>
          </w14:textFill>
        </w:rPr>
      </w:pPr>
    </w:p>
    <w:p>
      <w:pPr>
        <w:spacing w:line="260" w:lineRule="exact"/>
        <w:ind w:left="120" w:hanging="12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二   合同特殊条款</w:t>
      </w:r>
    </w:p>
    <w:p>
      <w:pPr>
        <w:pStyle w:val="157"/>
        <w:spacing w:line="260" w:lineRule="exact"/>
        <w:ind w:left="105" w:hanging="105"/>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根据本次招标情况，制定如下合同特殊条款：</w:t>
      </w:r>
    </w:p>
    <w:p>
      <w:pPr>
        <w:spacing w:line="260" w:lineRule="exact"/>
        <w:ind w:left="120" w:hanging="120"/>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1．交货说明</w:t>
      </w:r>
    </w:p>
    <w:p>
      <w:pPr>
        <w:spacing w:line="260" w:lineRule="exact"/>
        <w:ind w:left="0"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 1交货期：  请投标人根据自己情况报出最快的交货时间；</w:t>
      </w:r>
    </w:p>
    <w:p>
      <w:pPr>
        <w:numPr>
          <w:ilvl w:val="0"/>
          <w:numId w:val="15"/>
        </w:numPr>
        <w:spacing w:line="260" w:lineRule="exact"/>
        <w:ind w:left="120" w:hanging="120"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2交货地点：甲方指定地点。</w:t>
      </w:r>
    </w:p>
    <w:p>
      <w:pPr>
        <w:spacing w:line="260" w:lineRule="exact"/>
        <w:ind w:left="120" w:hanging="120"/>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2．产品质保及售后服务承诺</w:t>
      </w:r>
    </w:p>
    <w:p>
      <w:pPr>
        <w:spacing w:line="260" w:lineRule="exact"/>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2.1按乙方的投标文件或澄清执行。</w:t>
      </w:r>
    </w:p>
    <w:p>
      <w:pPr>
        <w:spacing w:line="260" w:lineRule="exact"/>
        <w:ind w:left="120" w:hanging="120"/>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3．结算方法</w:t>
      </w:r>
    </w:p>
    <w:p>
      <w:pPr>
        <w:spacing w:line="260" w:lineRule="exact"/>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（具体已甲乙双方签订合同为准）</w:t>
      </w:r>
    </w:p>
    <w:p>
      <w:pPr>
        <w:spacing w:line="260" w:lineRule="exact"/>
        <w:ind w:left="120" w:hanging="120"/>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4．其他约定事项</w:t>
      </w:r>
    </w:p>
    <w:p>
      <w:pPr>
        <w:spacing w:line="260" w:lineRule="exact"/>
        <w:ind w:left="0"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4.1由甲方、乙方和监证方三方协商确定。</w:t>
      </w:r>
    </w:p>
    <w:p>
      <w:pPr>
        <w:spacing w:line="260" w:lineRule="exact"/>
        <w:ind w:left="120" w:hanging="120"/>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5．合同份数</w:t>
      </w:r>
    </w:p>
    <w:p>
      <w:pPr>
        <w:spacing w:line="260" w:lineRule="exact"/>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  4.1合同一式四份；甲方、乙方各一份，监证方二份。</w:t>
      </w:r>
    </w:p>
    <w:p>
      <w:pPr>
        <w:ind w:left="120" w:hanging="120"/>
        <w:rPr>
          <w:rFonts w:ascii="仿宋" w:hAnsi="仿宋" w:eastAsia="仿宋"/>
          <w:bCs/>
          <w:color w:val="000000" w:themeColor="text1"/>
          <w:sz w:val="24"/>
          <w14:textFill>
            <w14:solidFill>
              <w14:schemeClr w14:val="tx1"/>
            </w14:solidFill>
          </w14:textFill>
        </w:rPr>
      </w:pPr>
    </w:p>
    <w:p>
      <w:pPr>
        <w:ind w:left="120" w:hanging="120"/>
        <w:rPr>
          <w:rFonts w:ascii="仿宋" w:hAnsi="仿宋" w:eastAsia="仿宋"/>
          <w:bCs/>
          <w:color w:val="000000" w:themeColor="text1"/>
          <w:sz w:val="24"/>
          <w14:textFill>
            <w14:solidFill>
              <w14:schemeClr w14:val="tx1"/>
            </w14:solidFill>
          </w14:textFill>
        </w:rPr>
      </w:pPr>
    </w:p>
    <w:p>
      <w:pPr>
        <w:ind w:left="120" w:hanging="120"/>
        <w:rPr>
          <w:rFonts w:ascii="仿宋" w:hAnsi="仿宋" w:eastAsia="仿宋" w:cs="宋体"/>
          <w:color w:val="000000" w:themeColor="text1"/>
          <w:sz w:val="24"/>
          <w14:textFill>
            <w14:solidFill>
              <w14:schemeClr w14:val="tx1"/>
            </w14:solidFill>
          </w14:textFill>
        </w:rPr>
      </w:pPr>
    </w:p>
    <w:p>
      <w:pPr>
        <w:pStyle w:val="153"/>
        <w:spacing w:line="380" w:lineRule="exact"/>
        <w:jc w:val="both"/>
        <w:rPr>
          <w:rFonts w:ascii="仿宋" w:hAnsi="仿宋" w:eastAsia="仿宋"/>
          <w:b/>
          <w:color w:val="000000" w:themeColor="text1"/>
          <w:sz w:val="28"/>
          <w:szCs w:val="28"/>
          <w14:textFill>
            <w14:solidFill>
              <w14:schemeClr w14:val="tx1"/>
            </w14:solidFill>
          </w14:textFill>
        </w:rPr>
      </w:pPr>
    </w:p>
    <w:p>
      <w:pPr>
        <w:pStyle w:val="153"/>
        <w:spacing w:line="380" w:lineRule="exact"/>
        <w:jc w:val="both"/>
        <w:rPr>
          <w:rFonts w:ascii="仿宋" w:hAnsi="仿宋" w:eastAsia="仿宋"/>
          <w:b/>
          <w:color w:val="000000" w:themeColor="text1"/>
          <w:sz w:val="28"/>
          <w:szCs w:val="28"/>
          <w14:textFill>
            <w14:solidFill>
              <w14:schemeClr w14:val="tx1"/>
            </w14:solidFill>
          </w14:textFill>
        </w:rPr>
      </w:pPr>
    </w:p>
    <w:p>
      <w:pPr>
        <w:pStyle w:val="153"/>
        <w:spacing w:line="380" w:lineRule="exact"/>
        <w:jc w:val="both"/>
        <w:rPr>
          <w:rFonts w:ascii="仿宋" w:hAnsi="仿宋" w:eastAsia="仿宋"/>
          <w:b/>
          <w:color w:val="000000" w:themeColor="text1"/>
          <w:sz w:val="28"/>
          <w:szCs w:val="28"/>
          <w14:textFill>
            <w14:solidFill>
              <w14:schemeClr w14:val="tx1"/>
            </w14:solidFill>
          </w14:textFill>
        </w:rPr>
      </w:pPr>
    </w:p>
    <w:p>
      <w:pPr>
        <w:pStyle w:val="153"/>
        <w:spacing w:line="380" w:lineRule="exact"/>
        <w:jc w:val="both"/>
        <w:rPr>
          <w:rFonts w:ascii="仿宋" w:hAnsi="仿宋" w:eastAsia="仿宋"/>
          <w:b/>
          <w:color w:val="000000" w:themeColor="text1"/>
          <w:sz w:val="28"/>
          <w:szCs w:val="28"/>
          <w14:textFill>
            <w14:solidFill>
              <w14:schemeClr w14:val="tx1"/>
            </w14:solidFill>
          </w14:textFill>
        </w:rPr>
      </w:pPr>
    </w:p>
    <w:p>
      <w:pPr>
        <w:pStyle w:val="153"/>
        <w:spacing w:line="380" w:lineRule="exact"/>
        <w:jc w:val="both"/>
        <w:rPr>
          <w:rFonts w:ascii="仿宋" w:hAnsi="仿宋" w:eastAsia="仿宋"/>
          <w:b/>
          <w:color w:val="000000" w:themeColor="text1"/>
          <w:sz w:val="28"/>
          <w:szCs w:val="28"/>
          <w14:textFill>
            <w14:solidFill>
              <w14:schemeClr w14:val="tx1"/>
            </w14:solidFill>
          </w14:textFill>
        </w:rPr>
      </w:pPr>
    </w:p>
    <w:p>
      <w:pPr>
        <w:pStyle w:val="153"/>
        <w:spacing w:line="380" w:lineRule="exact"/>
        <w:jc w:val="both"/>
        <w:rPr>
          <w:rFonts w:ascii="仿宋" w:hAnsi="仿宋" w:eastAsia="仿宋"/>
          <w:b/>
          <w:color w:val="000000" w:themeColor="text1"/>
          <w:sz w:val="28"/>
          <w:szCs w:val="28"/>
          <w14:textFill>
            <w14:solidFill>
              <w14:schemeClr w14:val="tx1"/>
            </w14:solidFill>
          </w14:textFill>
        </w:rPr>
      </w:pPr>
    </w:p>
    <w:p>
      <w:pPr>
        <w:pStyle w:val="153"/>
        <w:spacing w:line="380" w:lineRule="exact"/>
        <w:jc w:val="both"/>
        <w:rPr>
          <w:rFonts w:ascii="仿宋" w:hAnsi="仿宋" w:eastAsia="仿宋"/>
          <w:b/>
          <w:color w:val="000000" w:themeColor="text1"/>
          <w:sz w:val="28"/>
          <w:szCs w:val="28"/>
          <w14:textFill>
            <w14:solidFill>
              <w14:schemeClr w14:val="tx1"/>
            </w14:solidFill>
          </w14:textFill>
        </w:rPr>
      </w:pPr>
    </w:p>
    <w:p>
      <w:pPr>
        <w:pStyle w:val="153"/>
        <w:spacing w:line="380" w:lineRule="exact"/>
        <w:ind w:firstLine="3373" w:firstLineChars="1200"/>
        <w:jc w:val="both"/>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第五章投标文件格式</w:t>
      </w:r>
    </w:p>
    <w:p>
      <w:pPr>
        <w:pStyle w:val="153"/>
        <w:spacing w:line="380" w:lineRule="exact"/>
        <w:jc w:val="center"/>
        <w:rPr>
          <w:rFonts w:ascii="仿宋" w:hAnsi="仿宋" w:eastAsia="仿宋"/>
          <w:b/>
          <w:color w:val="000000" w:themeColor="text1"/>
          <w:sz w:val="28"/>
          <w:szCs w:val="28"/>
          <w14:textFill>
            <w14:solidFill>
              <w14:schemeClr w14:val="tx1"/>
            </w14:solidFill>
          </w14:textFill>
        </w:rPr>
      </w:pPr>
    </w:p>
    <w:p>
      <w:pPr>
        <w:pStyle w:val="153"/>
        <w:spacing w:line="480" w:lineRule="auto"/>
        <w:jc w:val="center"/>
        <w:rPr>
          <w:rFonts w:ascii="仿宋" w:hAnsi="仿宋" w:eastAsia="仿宋"/>
          <w:color w:val="000000" w:themeColor="text1"/>
          <w:sz w:val="28"/>
          <w:szCs w:val="28"/>
          <w:bdr w:val="single" w:color="auto" w:sz="4" w:space="0"/>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bdr w:val="single" w:color="auto" w:sz="4" w:space="0"/>
          <w14:textFill>
            <w14:solidFill>
              <w14:schemeClr w14:val="tx1"/>
            </w14:solidFill>
          </w14:textFill>
        </w:rPr>
        <w:t xml:space="preserve"> 正本</w:t>
      </w:r>
    </w:p>
    <w:p>
      <w:pPr>
        <w:pStyle w:val="153"/>
        <w:spacing w:line="380" w:lineRule="exact"/>
        <w:jc w:val="center"/>
        <w:rPr>
          <w:rFonts w:ascii="仿宋" w:hAnsi="仿宋" w:eastAsia="仿宋"/>
          <w:color w:val="000000" w:themeColor="text1"/>
          <w:sz w:val="28"/>
          <w:szCs w:val="28"/>
          <w14:textFill>
            <w14:solidFill>
              <w14:schemeClr w14:val="tx1"/>
            </w14:solidFill>
          </w14:textFill>
        </w:rPr>
      </w:pPr>
    </w:p>
    <w:p>
      <w:pPr>
        <w:ind w:left="140" w:right="980" w:hanging="14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（项目名称）</w:t>
      </w:r>
    </w:p>
    <w:p>
      <w:pPr>
        <w:ind w:left="100" w:hanging="1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0"/>
          <w14:textFill>
            <w14:solidFill>
              <w14:schemeClr w14:val="tx1"/>
            </w14:solidFill>
          </w14:textFill>
        </w:rPr>
        <w:t xml:space="preserve">             </w:t>
      </w:r>
    </w:p>
    <w:p>
      <w:pPr>
        <w:ind w:left="0" w:firstLine="280" w:firstLineChars="100"/>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竞争性磋商文件编号： </w:t>
      </w:r>
      <w:r>
        <w:rPr>
          <w:rFonts w:hint="eastAsia" w:ascii="仿宋" w:hAnsi="仿宋" w:eastAsia="仿宋"/>
          <w:color w:val="000000" w:themeColor="text1"/>
          <w:sz w:val="28"/>
          <w:szCs w:val="28"/>
          <w:u w:val="single"/>
          <w14:textFill>
            <w14:solidFill>
              <w14:schemeClr w14:val="tx1"/>
            </w14:solidFill>
          </w14:textFill>
        </w:rPr>
        <w:t xml:space="preserve">                      </w:t>
      </w:r>
    </w:p>
    <w:p>
      <w:pPr>
        <w:ind w:left="100" w:hanging="100"/>
        <w:rPr>
          <w:rFonts w:ascii="仿宋" w:hAnsi="仿宋" w:eastAsia="仿宋"/>
          <w:color w:val="000000" w:themeColor="text1"/>
          <w:sz w:val="20"/>
          <w14:textFill>
            <w14:solidFill>
              <w14:schemeClr w14:val="tx1"/>
            </w14:solidFill>
          </w14:textFill>
        </w:rPr>
      </w:pPr>
    </w:p>
    <w:p>
      <w:pPr>
        <w:ind w:left="100" w:hanging="100"/>
        <w:rPr>
          <w:rFonts w:ascii="仿宋" w:hAnsi="仿宋" w:eastAsia="仿宋"/>
          <w:color w:val="000000" w:themeColor="text1"/>
          <w:sz w:val="20"/>
          <w14:textFill>
            <w14:solidFill>
              <w14:schemeClr w14:val="tx1"/>
            </w14:solidFill>
          </w14:textFill>
        </w:rPr>
      </w:pPr>
    </w:p>
    <w:p>
      <w:pPr>
        <w:ind w:left="100" w:hanging="100"/>
        <w:rPr>
          <w:rFonts w:ascii="仿宋" w:hAnsi="仿宋" w:eastAsia="仿宋"/>
          <w:color w:val="000000" w:themeColor="text1"/>
          <w:sz w:val="20"/>
          <w14:textFill>
            <w14:solidFill>
              <w14:schemeClr w14:val="tx1"/>
            </w14:solidFill>
          </w14:textFill>
        </w:rPr>
      </w:pPr>
    </w:p>
    <w:p>
      <w:pPr>
        <w:ind w:left="100" w:hanging="100"/>
        <w:rPr>
          <w:rFonts w:ascii="仿宋" w:hAnsi="仿宋" w:eastAsia="仿宋"/>
          <w:color w:val="000000" w:themeColor="text1"/>
          <w:sz w:val="20"/>
          <w14:textFill>
            <w14:solidFill>
              <w14:schemeClr w14:val="tx1"/>
            </w14:solidFill>
          </w14:textFill>
        </w:rPr>
      </w:pPr>
    </w:p>
    <w:p>
      <w:pPr>
        <w:ind w:left="100" w:hanging="100"/>
        <w:rPr>
          <w:rFonts w:ascii="仿宋" w:hAnsi="仿宋" w:eastAsia="仿宋"/>
          <w:color w:val="000000" w:themeColor="text1"/>
          <w:sz w:val="20"/>
          <w14:textFill>
            <w14:solidFill>
              <w14:schemeClr w14:val="tx1"/>
            </w14:solidFill>
          </w14:textFill>
        </w:rPr>
      </w:pPr>
    </w:p>
    <w:p>
      <w:pPr>
        <w:ind w:left="221" w:hanging="221"/>
        <w:jc w:val="center"/>
        <w:rPr>
          <w:rFonts w:ascii="仿宋" w:hAnsi="仿宋" w:eastAsia="仿宋"/>
          <w:b/>
          <w:bCs/>
          <w:color w:val="000000" w:themeColor="text1"/>
          <w:sz w:val="44"/>
          <w:szCs w:val="44"/>
          <w14:textFill>
            <w14:solidFill>
              <w14:schemeClr w14:val="tx1"/>
            </w14:solidFill>
          </w14:textFill>
        </w:rPr>
      </w:pPr>
      <w:r>
        <w:rPr>
          <w:rFonts w:hint="eastAsia" w:ascii="仿宋" w:hAnsi="仿宋" w:eastAsia="仿宋"/>
          <w:b/>
          <w:bCs/>
          <w:color w:val="000000" w:themeColor="text1"/>
          <w:sz w:val="44"/>
          <w:szCs w:val="44"/>
          <w14:textFill>
            <w14:solidFill>
              <w14:schemeClr w14:val="tx1"/>
            </w14:solidFill>
          </w14:textFill>
        </w:rPr>
        <w:t>投  标  文  件</w:t>
      </w:r>
    </w:p>
    <w:p>
      <w:pPr>
        <w:ind w:left="141" w:hanging="141"/>
        <w:rPr>
          <w:rFonts w:ascii="仿宋" w:hAnsi="仿宋" w:eastAsia="仿宋"/>
          <w:b/>
          <w:bCs/>
          <w:color w:val="000000" w:themeColor="text1"/>
          <w:sz w:val="28"/>
          <w:szCs w:val="28"/>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ind w:left="150" w:hanging="150"/>
        <w:rPr>
          <w:rFonts w:ascii="仿宋" w:hAnsi="仿宋" w:eastAsia="仿宋"/>
          <w:bCs/>
          <w:color w:val="000000" w:themeColor="text1"/>
          <w:sz w:val="30"/>
          <w:szCs w:val="30"/>
          <w14:textFill>
            <w14:solidFill>
              <w14:schemeClr w14:val="tx1"/>
            </w14:solidFill>
          </w14:textFill>
        </w:rPr>
      </w:pPr>
    </w:p>
    <w:p>
      <w:pPr>
        <w:ind w:left="150" w:hanging="150"/>
        <w:rPr>
          <w:rFonts w:ascii="仿宋" w:hAnsi="仿宋" w:eastAsia="仿宋"/>
          <w:bCs/>
          <w:color w:val="000000" w:themeColor="text1"/>
          <w:sz w:val="30"/>
          <w:szCs w:val="30"/>
          <w14:textFill>
            <w14:solidFill>
              <w14:schemeClr w14:val="tx1"/>
            </w14:solidFill>
          </w14:textFill>
        </w:rPr>
      </w:pPr>
    </w:p>
    <w:p>
      <w:pPr>
        <w:ind w:left="150" w:hanging="150"/>
        <w:rPr>
          <w:rFonts w:ascii="仿宋" w:hAnsi="仿宋" w:eastAsia="仿宋"/>
          <w:bCs/>
          <w:color w:val="000000" w:themeColor="text1"/>
          <w:sz w:val="30"/>
          <w:szCs w:val="30"/>
          <w14:textFill>
            <w14:solidFill>
              <w14:schemeClr w14:val="tx1"/>
            </w14:solidFill>
          </w14:textFill>
        </w:rPr>
      </w:pPr>
    </w:p>
    <w:p>
      <w:pPr>
        <w:ind w:left="150" w:hanging="150"/>
        <w:rPr>
          <w:rFonts w:ascii="仿宋" w:hAnsi="仿宋" w:eastAsia="仿宋"/>
          <w:bCs/>
          <w:color w:val="000000" w:themeColor="text1"/>
          <w:sz w:val="30"/>
          <w:szCs w:val="30"/>
          <w14:textFill>
            <w14:solidFill>
              <w14:schemeClr w14:val="tx1"/>
            </w14:solidFill>
          </w14:textFill>
        </w:rPr>
      </w:pPr>
    </w:p>
    <w:p>
      <w:pPr>
        <w:ind w:left="140" w:hanging="140"/>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投标人：</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（盖单位章）</w:t>
      </w:r>
    </w:p>
    <w:p>
      <w:pPr>
        <w:ind w:left="140" w:hanging="140"/>
        <w:jc w:val="center"/>
        <w:rPr>
          <w:rFonts w:ascii="仿宋" w:hAnsi="仿宋" w:eastAsia="仿宋"/>
          <w:color w:val="000000" w:themeColor="text1"/>
          <w:sz w:val="28"/>
          <w:szCs w:val="28"/>
          <w14:textFill>
            <w14:solidFill>
              <w14:schemeClr w14:val="tx1"/>
            </w14:solidFill>
          </w14:textFill>
        </w:rPr>
      </w:pPr>
    </w:p>
    <w:p>
      <w:pPr>
        <w:ind w:left="0" w:firstLine="700" w:firstLineChars="25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法定代表人：</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（签字或盖章）</w:t>
      </w:r>
    </w:p>
    <w:p>
      <w:pPr>
        <w:ind w:left="105" w:hanging="105"/>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ind w:left="105" w:hanging="105"/>
        <w:jc w:val="center"/>
        <w:rPr>
          <w:rFonts w:ascii="仿宋" w:hAnsi="仿宋" w:eastAsia="仿宋"/>
          <w:color w:val="000000" w:themeColor="text1"/>
          <w14:textFill>
            <w14:solidFill>
              <w14:schemeClr w14:val="tx1"/>
            </w14:solidFill>
          </w14:textFill>
        </w:rPr>
      </w:pPr>
    </w:p>
    <w:p>
      <w:pPr>
        <w:ind w:left="140" w:hanging="14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年        月        日</w:t>
      </w:r>
    </w:p>
    <w:p>
      <w:pPr>
        <w:ind w:left="221" w:hanging="221"/>
        <w:jc w:val="center"/>
        <w:rPr>
          <w:rFonts w:ascii="仿宋" w:hAnsi="仿宋" w:eastAsia="仿宋"/>
          <w:b/>
          <w:bCs/>
          <w:color w:val="000000" w:themeColor="text1"/>
          <w:sz w:val="40"/>
          <w:szCs w:val="40"/>
          <w14:textFill>
            <w14:solidFill>
              <w14:schemeClr w14:val="tx1"/>
            </w14:solidFill>
          </w14:textFill>
        </w:rPr>
      </w:pPr>
      <w:r>
        <w:rPr>
          <w:rFonts w:hint="eastAsia" w:ascii="仿宋" w:hAnsi="仿宋" w:eastAsia="仿宋"/>
          <w:b/>
          <w:bCs/>
          <w:color w:val="000000" w:themeColor="text1"/>
          <w:sz w:val="40"/>
          <w:szCs w:val="40"/>
          <w14:textFill>
            <w14:solidFill>
              <w14:schemeClr w14:val="tx1"/>
            </w14:solidFill>
          </w14:textFill>
        </w:rPr>
        <w:t>第一部分</w:t>
      </w:r>
    </w:p>
    <w:p>
      <w:pPr>
        <w:ind w:left="221" w:hanging="221"/>
        <w:jc w:val="center"/>
        <w:rPr>
          <w:rFonts w:ascii="仿宋" w:hAnsi="仿宋" w:eastAsia="仿宋"/>
          <w:b/>
          <w:bCs/>
          <w:color w:val="000000" w:themeColor="text1"/>
          <w:sz w:val="40"/>
          <w:szCs w:val="40"/>
          <w14:textFill>
            <w14:solidFill>
              <w14:schemeClr w14:val="tx1"/>
            </w14:solidFill>
          </w14:textFill>
        </w:rPr>
      </w:pPr>
      <w:r>
        <w:rPr>
          <w:rFonts w:hint="eastAsia" w:ascii="仿宋" w:hAnsi="仿宋" w:eastAsia="仿宋"/>
          <w:b/>
          <w:bCs/>
          <w:color w:val="000000" w:themeColor="text1"/>
          <w:sz w:val="40"/>
          <w:szCs w:val="40"/>
          <w14:textFill>
            <w14:solidFill>
              <w14:schemeClr w14:val="tx1"/>
            </w14:solidFill>
          </w14:textFill>
        </w:rPr>
        <w:t>经济报价部分</w:t>
      </w:r>
    </w:p>
    <w:p>
      <w:pPr>
        <w:ind w:left="151" w:hanging="151"/>
        <w:jc w:val="center"/>
        <w:rPr>
          <w:rFonts w:ascii="仿宋" w:hAnsi="仿宋" w:eastAsia="仿宋" w:cs="宋体"/>
          <w:color w:val="000000" w:themeColor="text1"/>
          <w:sz w:val="24"/>
          <w:u w:val="single"/>
          <w14:textFill>
            <w14:solidFill>
              <w14:schemeClr w14:val="tx1"/>
            </w14:solidFill>
          </w14:textFill>
        </w:rPr>
      </w:pPr>
      <w:r>
        <w:rPr>
          <w:rFonts w:hint="eastAsia" w:ascii="仿宋" w:hAnsi="仿宋" w:eastAsia="仿宋"/>
          <w:b/>
          <w:color w:val="000000" w:themeColor="text1"/>
          <w:sz w:val="30"/>
          <w:szCs w:val="20"/>
          <w14:textFill>
            <w14:solidFill>
              <w14:schemeClr w14:val="tx1"/>
            </w14:solidFill>
          </w14:textFill>
        </w:rPr>
        <w:t>1、</w:t>
      </w:r>
      <w:r>
        <w:rPr>
          <w:rFonts w:hint="eastAsia" w:ascii="仿宋" w:hAnsi="仿宋" w:eastAsia="仿宋"/>
          <w:b/>
          <w:color w:val="000000" w:themeColor="text1"/>
          <w:sz w:val="30"/>
          <w:szCs w:val="20"/>
          <w:lang w:val="zh-CN"/>
          <w14:textFill>
            <w14:solidFill>
              <w14:schemeClr w14:val="tx1"/>
            </w14:solidFill>
          </w14:textFill>
        </w:rPr>
        <w:t>投标承诺书</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致（招标人）：</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1.在研究了上述项目的竞争性磋商文件（含补遗第  号至第  号）后，我们愿意遵照竞争性磋商文件的要求参加</w:t>
      </w:r>
      <w:r>
        <w:rPr>
          <w:rFonts w:hint="eastAsia" w:ascii="仿宋" w:hAnsi="仿宋" w:eastAsia="仿宋" w:cs="宋体"/>
          <w:color w:val="000000" w:themeColor="text1"/>
          <w:sz w:val="24"/>
          <w:u w:val="single"/>
          <w14:textFill>
            <w14:solidFill>
              <w14:schemeClr w14:val="tx1"/>
            </w14:solidFill>
          </w14:textFill>
        </w:rPr>
        <w:t xml:space="preserve">                                   </w:t>
      </w:r>
      <w:r>
        <w:rPr>
          <w:rFonts w:hint="eastAsia" w:ascii="仿宋" w:hAnsi="仿宋" w:eastAsia="仿宋" w:cs="宋体"/>
          <w:color w:val="000000" w:themeColor="text1"/>
          <w:sz w:val="24"/>
          <w14:textFill>
            <w14:solidFill>
              <w14:schemeClr w14:val="tx1"/>
            </w14:solidFill>
          </w14:textFill>
        </w:rPr>
        <w:t>的投标。</w:t>
      </w:r>
    </w:p>
    <w:p>
      <w:pPr>
        <w:spacing w:line="360" w:lineRule="atLeast"/>
        <w:ind w:left="0" w:firstLine="360" w:firstLineChars="15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同时，签字代表宣布承诺如下：</w:t>
      </w:r>
    </w:p>
    <w:p>
      <w:pPr>
        <w:spacing w:line="360" w:lineRule="atLeast"/>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⑴投标人已详细阅读全部竞争性磋商文件（含修改文件），并理解其实质性内容，同意承担其规定的全部义务和相关责任。</w:t>
      </w:r>
    </w:p>
    <w:p>
      <w:pPr>
        <w:spacing w:line="360" w:lineRule="atLeast"/>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⑵投标人严格按照竞争性磋商文件的规定报价，如被确定为中标人后，全面履行合同。</w:t>
      </w:r>
    </w:p>
    <w:p>
      <w:pPr>
        <w:spacing w:line="360" w:lineRule="atLeast"/>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⑶本投标有效期为90天；若在投标有效期内撤回投标，同意其投标保证金将被招标人不予退还。</w:t>
      </w:r>
    </w:p>
    <w:p>
      <w:pPr>
        <w:spacing w:line="360" w:lineRule="atLeast"/>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(4)如提供虚假资质证明材料，依法接受处罚。</w:t>
      </w:r>
    </w:p>
    <w:p>
      <w:pPr>
        <w:spacing w:line="360" w:lineRule="atLeast"/>
        <w:ind w:left="120" w:hanging="120"/>
        <w:rPr>
          <w:rFonts w:ascii="仿宋" w:hAnsi="仿宋" w:eastAsia="仿宋"/>
          <w:color w:val="000000" w:themeColor="text1"/>
          <w:sz w:val="24"/>
          <w14:textFill>
            <w14:solidFill>
              <w14:schemeClr w14:val="tx1"/>
            </w14:solidFill>
          </w14:textFill>
        </w:rPr>
      </w:pPr>
    </w:p>
    <w:p>
      <w:pPr>
        <w:spacing w:line="360" w:lineRule="atLeast"/>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与本投标有关的一切正式往来通讯如下：</w:t>
      </w:r>
    </w:p>
    <w:p>
      <w:pPr>
        <w:spacing w:line="360" w:lineRule="atLeast"/>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电话：</w:t>
      </w:r>
    </w:p>
    <w:p>
      <w:pPr>
        <w:spacing w:line="360" w:lineRule="atLeast"/>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传真：</w:t>
      </w:r>
    </w:p>
    <w:p>
      <w:pPr>
        <w:spacing w:line="360" w:lineRule="atLeast"/>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地址：</w:t>
      </w:r>
    </w:p>
    <w:p>
      <w:pPr>
        <w:spacing w:line="360" w:lineRule="atLeast"/>
        <w:ind w:left="120" w:hanging="120"/>
        <w:rPr>
          <w:rFonts w:ascii="仿宋" w:hAnsi="仿宋" w:eastAsia="仿宋"/>
          <w:color w:val="000000" w:themeColor="text1"/>
          <w:sz w:val="24"/>
          <w14:textFill>
            <w14:solidFill>
              <w14:schemeClr w14:val="tx1"/>
            </w14:solidFill>
          </w14:textFill>
        </w:rPr>
      </w:pPr>
    </w:p>
    <w:p>
      <w:pPr>
        <w:spacing w:line="360" w:lineRule="atLeast"/>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投标人（公章）：</w:t>
      </w:r>
    </w:p>
    <w:p>
      <w:pPr>
        <w:spacing w:line="360" w:lineRule="atLeast"/>
        <w:ind w:left="0" w:firstLine="4680" w:firstLineChars="195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被授权人（签字）：</w:t>
      </w:r>
    </w:p>
    <w:p>
      <w:pPr>
        <w:spacing w:line="360" w:lineRule="atLeast"/>
        <w:ind w:left="0" w:firstLine="4680" w:firstLineChars="195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年    月    日</w:t>
      </w:r>
    </w:p>
    <w:p>
      <w:pPr>
        <w:ind w:left="120" w:hanging="120"/>
        <w:rPr>
          <w:rFonts w:ascii="仿宋" w:hAnsi="仿宋" w:eastAsia="仿宋"/>
          <w:b/>
          <w:color w:val="000000" w:themeColor="text1"/>
          <w:sz w:val="30"/>
          <w:szCs w:val="20"/>
          <w14:textFill>
            <w14:solidFill>
              <w14:schemeClr w14:val="tx1"/>
            </w14:solidFill>
          </w14:textFill>
        </w:rPr>
      </w:pPr>
      <w:r>
        <w:rPr>
          <w:rFonts w:hint="eastAsia" w:ascii="仿宋" w:hAnsi="仿宋" w:eastAsia="仿宋" w:cs="宋体"/>
          <w:color w:val="000000" w:themeColor="text1"/>
          <w:sz w:val="24"/>
          <w:lang w:val="zh-CN"/>
          <w14:textFill>
            <w14:solidFill>
              <w14:schemeClr w14:val="tx1"/>
            </w14:solidFill>
          </w14:textFill>
        </w:rPr>
        <w:br w:type="page"/>
      </w:r>
      <w:r>
        <w:rPr>
          <w:rFonts w:hint="eastAsia" w:ascii="仿宋" w:hAnsi="仿宋" w:eastAsia="仿宋" w:cs="宋体"/>
          <w:b/>
          <w:color w:val="000000" w:themeColor="text1"/>
          <w:sz w:val="24"/>
          <w14:textFill>
            <w14:solidFill>
              <w14:schemeClr w14:val="tx1"/>
            </w14:solidFill>
          </w14:textFill>
        </w:rPr>
        <w:t xml:space="preserve">2、 </w:t>
      </w:r>
      <w:r>
        <w:rPr>
          <w:rFonts w:hint="eastAsia" w:ascii="仿宋" w:hAnsi="仿宋" w:eastAsia="仿宋"/>
          <w:b/>
          <w:color w:val="000000" w:themeColor="text1"/>
          <w:sz w:val="30"/>
          <w:szCs w:val="20"/>
          <w14:textFill>
            <w14:solidFill>
              <w14:schemeClr w14:val="tx1"/>
            </w14:solidFill>
          </w14:textFill>
        </w:rPr>
        <w:t>开标一览表</w:t>
      </w:r>
    </w:p>
    <w:p>
      <w:pPr>
        <w:ind w:left="140" w:hanging="140"/>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竞争性磋商文件编号：</w:t>
      </w:r>
      <w:r>
        <w:rPr>
          <w:rFonts w:hint="eastAsia" w:ascii="仿宋" w:hAnsi="仿宋" w:eastAsia="仿宋"/>
          <w:color w:val="000000" w:themeColor="text1"/>
          <w14:textFill>
            <w14:solidFill>
              <w14:schemeClr w14:val="tx1"/>
            </w14:solidFill>
          </w14:textFill>
        </w:rPr>
        <w:t xml:space="preserve">                       </w:t>
      </w:r>
    </w:p>
    <w:tbl>
      <w:tblPr>
        <w:tblStyle w:val="69"/>
        <w:tblW w:w="108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7"/>
        <w:gridCol w:w="993"/>
        <w:gridCol w:w="1984"/>
        <w:gridCol w:w="1484"/>
        <w:gridCol w:w="3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3397" w:type="dxa"/>
            <w:tcBorders>
              <w:top w:val="single" w:color="auto" w:sz="4" w:space="0"/>
              <w:left w:val="single" w:color="auto" w:sz="4" w:space="0"/>
              <w:bottom w:val="single" w:color="auto" w:sz="4" w:space="0"/>
              <w:right w:val="single" w:color="auto" w:sz="4" w:space="0"/>
            </w:tcBorders>
            <w:noWrap/>
            <w:vAlign w:val="center"/>
          </w:tcPr>
          <w:p>
            <w:pPr>
              <w:pStyle w:val="149"/>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名 称</w:t>
            </w:r>
          </w:p>
        </w:tc>
        <w:tc>
          <w:tcPr>
            <w:tcW w:w="993" w:type="dxa"/>
            <w:tcBorders>
              <w:top w:val="single" w:color="auto" w:sz="4" w:space="0"/>
              <w:left w:val="single" w:color="auto" w:sz="4" w:space="0"/>
              <w:bottom w:val="single" w:color="auto" w:sz="4" w:space="0"/>
              <w:right w:val="single" w:color="auto" w:sz="4" w:space="0"/>
            </w:tcBorders>
            <w:noWrap/>
            <w:vAlign w:val="center"/>
          </w:tcPr>
          <w:p>
            <w:pPr>
              <w:pStyle w:val="149"/>
              <w:ind w:firstLine="81" w:firstLineChars="34"/>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数量</w:t>
            </w:r>
          </w:p>
        </w:tc>
        <w:tc>
          <w:tcPr>
            <w:tcW w:w="1984" w:type="dxa"/>
            <w:tcBorders>
              <w:top w:val="single" w:color="auto" w:sz="4" w:space="0"/>
              <w:left w:val="single" w:color="auto" w:sz="4" w:space="0"/>
              <w:bottom w:val="single" w:color="auto" w:sz="4" w:space="0"/>
              <w:right w:val="single" w:color="auto" w:sz="4" w:space="0"/>
            </w:tcBorders>
            <w:noWrap/>
          </w:tcPr>
          <w:p>
            <w:pPr>
              <w:pStyle w:val="149"/>
              <w:ind w:firstLine="240" w:firstLineChars="100"/>
              <w:jc w:val="both"/>
              <w:rPr>
                <w:rFonts w:ascii="仿宋" w:hAnsi="仿宋" w:eastAsia="仿宋"/>
                <w:color w:val="000000" w:themeColor="text1"/>
                <w14:textFill>
                  <w14:solidFill>
                    <w14:schemeClr w14:val="tx1"/>
                  </w14:solidFill>
                </w14:textFill>
              </w:rPr>
            </w:pPr>
          </w:p>
          <w:p>
            <w:pPr>
              <w:pStyle w:val="149"/>
              <w:ind w:firstLine="240" w:firstLineChars="100"/>
              <w:jc w:val="both"/>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单价（元）</w:t>
            </w:r>
          </w:p>
        </w:tc>
        <w:tc>
          <w:tcPr>
            <w:tcW w:w="1484" w:type="dxa"/>
            <w:tcBorders>
              <w:top w:val="single" w:color="auto" w:sz="4" w:space="0"/>
              <w:left w:val="single" w:color="auto" w:sz="4" w:space="0"/>
              <w:bottom w:val="single" w:color="auto" w:sz="4" w:space="0"/>
              <w:right w:val="single" w:color="auto" w:sz="4" w:space="0"/>
            </w:tcBorders>
            <w:noWrap/>
            <w:vAlign w:val="center"/>
          </w:tcPr>
          <w:p>
            <w:pPr>
              <w:pStyle w:val="149"/>
              <w:ind w:firstLine="81" w:firstLineChars="34"/>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供货期（安装验收完成）</w:t>
            </w:r>
          </w:p>
        </w:tc>
        <w:tc>
          <w:tcPr>
            <w:tcW w:w="3001" w:type="dxa"/>
            <w:tcBorders>
              <w:top w:val="single" w:color="auto" w:sz="4" w:space="0"/>
              <w:left w:val="single" w:color="auto" w:sz="4" w:space="0"/>
              <w:bottom w:val="single" w:color="auto" w:sz="4" w:space="0"/>
              <w:right w:val="single" w:color="auto" w:sz="4" w:space="0"/>
            </w:tcBorders>
            <w:noWrap/>
            <w:vAlign w:val="center"/>
          </w:tcPr>
          <w:p>
            <w:pPr>
              <w:pStyle w:val="149"/>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3397" w:type="dxa"/>
            <w:tcBorders>
              <w:top w:val="single" w:color="auto" w:sz="4" w:space="0"/>
              <w:left w:val="single" w:color="auto" w:sz="4" w:space="0"/>
              <w:bottom w:val="single" w:color="auto" w:sz="4" w:space="0"/>
              <w:right w:val="single" w:color="auto" w:sz="4" w:space="0"/>
            </w:tcBorders>
            <w:noWrap/>
            <w:vAlign w:val="center"/>
          </w:tcPr>
          <w:p>
            <w:pPr>
              <w:ind w:left="120" w:hanging="120"/>
              <w:jc w:val="center"/>
              <w:rPr>
                <w:rFonts w:ascii="仿宋" w:hAnsi="仿宋" w:eastAsia="仿宋"/>
                <w:b/>
                <w:color w:val="000000" w:themeColor="text1"/>
                <w:kern w:val="0"/>
                <w:sz w:val="24"/>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noWrap/>
            <w:vAlign w:val="center"/>
          </w:tcPr>
          <w:p>
            <w:pPr>
              <w:pStyle w:val="149"/>
              <w:jc w:val="center"/>
              <w:rPr>
                <w:rFonts w:ascii="仿宋" w:hAnsi="仿宋" w:eastAsia="仿宋"/>
                <w:color w:val="000000" w:themeColor="text1"/>
                <w14:textFill>
                  <w14:solidFill>
                    <w14:schemeClr w14:val="tx1"/>
                  </w14:solidFill>
                </w14:textFill>
              </w:rPr>
            </w:pPr>
          </w:p>
        </w:tc>
        <w:tc>
          <w:tcPr>
            <w:tcW w:w="1984" w:type="dxa"/>
            <w:tcBorders>
              <w:top w:val="single" w:color="auto" w:sz="4" w:space="0"/>
              <w:left w:val="single" w:color="auto" w:sz="4" w:space="0"/>
              <w:bottom w:val="single" w:color="auto" w:sz="4" w:space="0"/>
              <w:right w:val="single" w:color="auto" w:sz="4" w:space="0"/>
            </w:tcBorders>
            <w:noWrap/>
          </w:tcPr>
          <w:p>
            <w:pPr>
              <w:pStyle w:val="149"/>
              <w:jc w:val="center"/>
              <w:rPr>
                <w:rFonts w:ascii="仿宋" w:hAnsi="仿宋" w:eastAsia="仿宋"/>
                <w:color w:val="000000" w:themeColor="text1"/>
                <w14:textFill>
                  <w14:solidFill>
                    <w14:schemeClr w14:val="tx1"/>
                  </w14:solidFill>
                </w14:textFill>
              </w:rPr>
            </w:pPr>
          </w:p>
        </w:tc>
        <w:tc>
          <w:tcPr>
            <w:tcW w:w="1484" w:type="dxa"/>
            <w:tcBorders>
              <w:top w:val="single" w:color="auto" w:sz="4" w:space="0"/>
              <w:left w:val="single" w:color="auto" w:sz="4" w:space="0"/>
              <w:bottom w:val="single" w:color="auto" w:sz="4" w:space="0"/>
              <w:right w:val="single" w:color="auto" w:sz="4" w:space="0"/>
            </w:tcBorders>
            <w:noWrap/>
            <w:vAlign w:val="center"/>
          </w:tcPr>
          <w:p>
            <w:pPr>
              <w:pStyle w:val="149"/>
              <w:jc w:val="center"/>
              <w:rPr>
                <w:rFonts w:ascii="仿宋" w:hAnsi="仿宋" w:eastAsia="仿宋"/>
                <w:color w:val="000000" w:themeColor="text1"/>
                <w14:textFill>
                  <w14:solidFill>
                    <w14:schemeClr w14:val="tx1"/>
                  </w14:solidFill>
                </w14:textFill>
              </w:rPr>
            </w:pPr>
          </w:p>
        </w:tc>
        <w:tc>
          <w:tcPr>
            <w:tcW w:w="3001" w:type="dxa"/>
            <w:tcBorders>
              <w:top w:val="single" w:color="auto" w:sz="4" w:space="0"/>
              <w:left w:val="single" w:color="auto" w:sz="4" w:space="0"/>
              <w:bottom w:val="single" w:color="auto" w:sz="4" w:space="0"/>
              <w:right w:val="single" w:color="auto" w:sz="4" w:space="0"/>
            </w:tcBorders>
            <w:noWrap/>
            <w:vAlign w:val="center"/>
          </w:tcPr>
          <w:p>
            <w:pPr>
              <w:pStyle w:val="149"/>
              <w:jc w:val="center"/>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3397" w:type="dxa"/>
            <w:tcBorders>
              <w:top w:val="single" w:color="auto" w:sz="4" w:space="0"/>
              <w:left w:val="single" w:color="auto" w:sz="4" w:space="0"/>
              <w:bottom w:val="single" w:color="auto" w:sz="4" w:space="0"/>
              <w:right w:val="single" w:color="auto" w:sz="4" w:space="0"/>
            </w:tcBorders>
            <w:noWrap/>
            <w:vAlign w:val="center"/>
          </w:tcPr>
          <w:p>
            <w:pPr>
              <w:ind w:left="120" w:hanging="120"/>
              <w:rPr>
                <w:rFonts w:ascii="仿宋" w:hAnsi="仿宋" w:eastAsia="仿宋"/>
                <w:b/>
                <w:color w:val="000000" w:themeColor="text1"/>
                <w:kern w:val="0"/>
                <w:sz w:val="24"/>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noWrap/>
            <w:vAlign w:val="center"/>
          </w:tcPr>
          <w:p>
            <w:pPr>
              <w:pStyle w:val="149"/>
              <w:jc w:val="center"/>
              <w:rPr>
                <w:rFonts w:ascii="仿宋" w:hAnsi="仿宋" w:eastAsia="仿宋"/>
                <w:color w:val="000000" w:themeColor="text1"/>
                <w14:textFill>
                  <w14:solidFill>
                    <w14:schemeClr w14:val="tx1"/>
                  </w14:solidFill>
                </w14:textFill>
              </w:rPr>
            </w:pPr>
          </w:p>
        </w:tc>
        <w:tc>
          <w:tcPr>
            <w:tcW w:w="1984" w:type="dxa"/>
            <w:tcBorders>
              <w:top w:val="single" w:color="auto" w:sz="4" w:space="0"/>
              <w:left w:val="single" w:color="auto" w:sz="4" w:space="0"/>
              <w:bottom w:val="single" w:color="auto" w:sz="4" w:space="0"/>
              <w:right w:val="single" w:color="auto" w:sz="4" w:space="0"/>
            </w:tcBorders>
            <w:noWrap/>
          </w:tcPr>
          <w:p>
            <w:pPr>
              <w:ind w:left="120" w:hanging="120"/>
              <w:rPr>
                <w:rFonts w:ascii="仿宋" w:hAnsi="仿宋" w:eastAsia="仿宋"/>
                <w:color w:val="000000" w:themeColor="text1"/>
                <w:sz w:val="24"/>
                <w14:textFill>
                  <w14:solidFill>
                    <w14:schemeClr w14:val="tx1"/>
                  </w14:solidFill>
                </w14:textFill>
              </w:rPr>
            </w:pPr>
          </w:p>
        </w:tc>
        <w:tc>
          <w:tcPr>
            <w:tcW w:w="1484" w:type="dxa"/>
            <w:tcBorders>
              <w:top w:val="single" w:color="auto" w:sz="4" w:space="0"/>
              <w:left w:val="single" w:color="auto" w:sz="4" w:space="0"/>
              <w:bottom w:val="single" w:color="auto" w:sz="4" w:space="0"/>
              <w:right w:val="single" w:color="auto" w:sz="4" w:space="0"/>
            </w:tcBorders>
            <w:noWrap/>
            <w:vAlign w:val="center"/>
          </w:tcPr>
          <w:p>
            <w:pPr>
              <w:ind w:left="120" w:hanging="120"/>
              <w:rPr>
                <w:rFonts w:ascii="仿宋" w:hAnsi="仿宋" w:eastAsia="仿宋"/>
                <w:color w:val="000000" w:themeColor="text1"/>
                <w:sz w:val="24"/>
                <w14:textFill>
                  <w14:solidFill>
                    <w14:schemeClr w14:val="tx1"/>
                  </w14:solidFill>
                </w14:textFill>
              </w:rPr>
            </w:pPr>
          </w:p>
        </w:tc>
        <w:tc>
          <w:tcPr>
            <w:tcW w:w="3001" w:type="dxa"/>
            <w:tcBorders>
              <w:top w:val="single" w:color="auto" w:sz="4" w:space="0"/>
              <w:left w:val="single" w:color="auto" w:sz="4" w:space="0"/>
              <w:bottom w:val="single" w:color="auto" w:sz="4" w:space="0"/>
              <w:right w:val="single" w:color="auto" w:sz="4" w:space="0"/>
            </w:tcBorders>
            <w:noWrap/>
            <w:vAlign w:val="center"/>
          </w:tcPr>
          <w:p>
            <w:pPr>
              <w:ind w:left="120" w:hanging="120"/>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3397" w:type="dxa"/>
            <w:tcBorders>
              <w:top w:val="single" w:color="auto" w:sz="4" w:space="0"/>
              <w:left w:val="single" w:color="auto" w:sz="4" w:space="0"/>
              <w:bottom w:val="single" w:color="auto" w:sz="4" w:space="0"/>
              <w:right w:val="single" w:color="auto" w:sz="4" w:space="0"/>
            </w:tcBorders>
            <w:noWrap/>
            <w:vAlign w:val="center"/>
          </w:tcPr>
          <w:p>
            <w:pPr>
              <w:ind w:left="120" w:hanging="120"/>
              <w:rPr>
                <w:rFonts w:ascii="仿宋" w:hAnsi="仿宋" w:eastAsia="仿宋"/>
                <w:b/>
                <w:color w:val="000000" w:themeColor="text1"/>
                <w:kern w:val="0"/>
                <w:sz w:val="24"/>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noWrap/>
            <w:vAlign w:val="center"/>
          </w:tcPr>
          <w:p>
            <w:pPr>
              <w:pStyle w:val="149"/>
              <w:jc w:val="center"/>
              <w:rPr>
                <w:rFonts w:ascii="仿宋" w:hAnsi="仿宋" w:eastAsia="仿宋"/>
                <w:color w:val="000000" w:themeColor="text1"/>
                <w14:textFill>
                  <w14:solidFill>
                    <w14:schemeClr w14:val="tx1"/>
                  </w14:solidFill>
                </w14:textFill>
              </w:rPr>
            </w:pPr>
          </w:p>
        </w:tc>
        <w:tc>
          <w:tcPr>
            <w:tcW w:w="1984" w:type="dxa"/>
            <w:tcBorders>
              <w:top w:val="single" w:color="auto" w:sz="4" w:space="0"/>
              <w:left w:val="single" w:color="auto" w:sz="4" w:space="0"/>
              <w:bottom w:val="single" w:color="auto" w:sz="4" w:space="0"/>
              <w:right w:val="single" w:color="auto" w:sz="4" w:space="0"/>
            </w:tcBorders>
            <w:noWrap/>
          </w:tcPr>
          <w:p>
            <w:pPr>
              <w:ind w:left="120" w:hanging="120"/>
              <w:rPr>
                <w:rFonts w:ascii="仿宋" w:hAnsi="仿宋" w:eastAsia="仿宋"/>
                <w:color w:val="000000" w:themeColor="text1"/>
                <w:sz w:val="24"/>
                <w14:textFill>
                  <w14:solidFill>
                    <w14:schemeClr w14:val="tx1"/>
                  </w14:solidFill>
                </w14:textFill>
              </w:rPr>
            </w:pPr>
          </w:p>
        </w:tc>
        <w:tc>
          <w:tcPr>
            <w:tcW w:w="1484" w:type="dxa"/>
            <w:tcBorders>
              <w:top w:val="single" w:color="auto" w:sz="4" w:space="0"/>
              <w:left w:val="single" w:color="auto" w:sz="4" w:space="0"/>
              <w:bottom w:val="single" w:color="auto" w:sz="4" w:space="0"/>
              <w:right w:val="single" w:color="auto" w:sz="4" w:space="0"/>
            </w:tcBorders>
            <w:noWrap/>
            <w:vAlign w:val="center"/>
          </w:tcPr>
          <w:p>
            <w:pPr>
              <w:ind w:left="120" w:hanging="120"/>
              <w:rPr>
                <w:rFonts w:ascii="仿宋" w:hAnsi="仿宋" w:eastAsia="仿宋"/>
                <w:color w:val="000000" w:themeColor="text1"/>
                <w:sz w:val="24"/>
                <w14:textFill>
                  <w14:solidFill>
                    <w14:schemeClr w14:val="tx1"/>
                  </w14:solidFill>
                </w14:textFill>
              </w:rPr>
            </w:pPr>
          </w:p>
        </w:tc>
        <w:tc>
          <w:tcPr>
            <w:tcW w:w="3001" w:type="dxa"/>
            <w:tcBorders>
              <w:top w:val="single" w:color="auto" w:sz="4" w:space="0"/>
              <w:left w:val="single" w:color="auto" w:sz="4" w:space="0"/>
              <w:bottom w:val="single" w:color="auto" w:sz="4" w:space="0"/>
              <w:right w:val="single" w:color="auto" w:sz="4" w:space="0"/>
            </w:tcBorders>
            <w:noWrap/>
            <w:vAlign w:val="center"/>
          </w:tcPr>
          <w:p>
            <w:pPr>
              <w:ind w:left="120" w:hanging="120"/>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3397" w:type="dxa"/>
            <w:tcBorders>
              <w:top w:val="single" w:color="auto" w:sz="4" w:space="0"/>
              <w:left w:val="single" w:color="auto" w:sz="4" w:space="0"/>
              <w:bottom w:val="single" w:color="auto" w:sz="4" w:space="0"/>
              <w:right w:val="single" w:color="auto" w:sz="4" w:space="0"/>
            </w:tcBorders>
            <w:noWrap/>
            <w:vAlign w:val="center"/>
          </w:tcPr>
          <w:p>
            <w:pPr>
              <w:ind w:left="120" w:hanging="120"/>
              <w:rPr>
                <w:rFonts w:ascii="仿宋" w:hAnsi="仿宋" w:eastAsia="仿宋"/>
                <w:b/>
                <w:color w:val="000000" w:themeColor="text1"/>
                <w:kern w:val="0"/>
                <w:sz w:val="24"/>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noWrap/>
            <w:vAlign w:val="center"/>
          </w:tcPr>
          <w:p>
            <w:pPr>
              <w:pStyle w:val="149"/>
              <w:jc w:val="center"/>
              <w:rPr>
                <w:rFonts w:ascii="仿宋" w:hAnsi="仿宋" w:eastAsia="仿宋"/>
                <w:color w:val="000000" w:themeColor="text1"/>
                <w14:textFill>
                  <w14:solidFill>
                    <w14:schemeClr w14:val="tx1"/>
                  </w14:solidFill>
                </w14:textFill>
              </w:rPr>
            </w:pPr>
          </w:p>
        </w:tc>
        <w:tc>
          <w:tcPr>
            <w:tcW w:w="1984" w:type="dxa"/>
            <w:tcBorders>
              <w:top w:val="single" w:color="auto" w:sz="4" w:space="0"/>
              <w:left w:val="single" w:color="auto" w:sz="4" w:space="0"/>
              <w:bottom w:val="single" w:color="auto" w:sz="4" w:space="0"/>
              <w:right w:val="single" w:color="auto" w:sz="4" w:space="0"/>
            </w:tcBorders>
            <w:noWrap/>
          </w:tcPr>
          <w:p>
            <w:pPr>
              <w:ind w:left="120" w:hanging="120"/>
              <w:rPr>
                <w:rFonts w:ascii="仿宋" w:hAnsi="仿宋" w:eastAsia="仿宋"/>
                <w:color w:val="000000" w:themeColor="text1"/>
                <w:sz w:val="24"/>
                <w14:textFill>
                  <w14:solidFill>
                    <w14:schemeClr w14:val="tx1"/>
                  </w14:solidFill>
                </w14:textFill>
              </w:rPr>
            </w:pPr>
          </w:p>
        </w:tc>
        <w:tc>
          <w:tcPr>
            <w:tcW w:w="1484" w:type="dxa"/>
            <w:tcBorders>
              <w:top w:val="single" w:color="auto" w:sz="4" w:space="0"/>
              <w:left w:val="single" w:color="auto" w:sz="4" w:space="0"/>
              <w:bottom w:val="single" w:color="auto" w:sz="4" w:space="0"/>
              <w:right w:val="single" w:color="auto" w:sz="4" w:space="0"/>
            </w:tcBorders>
            <w:noWrap/>
            <w:vAlign w:val="center"/>
          </w:tcPr>
          <w:p>
            <w:pPr>
              <w:ind w:left="120" w:hanging="120"/>
              <w:rPr>
                <w:rFonts w:ascii="仿宋" w:hAnsi="仿宋" w:eastAsia="仿宋"/>
                <w:color w:val="000000" w:themeColor="text1"/>
                <w:sz w:val="24"/>
                <w14:textFill>
                  <w14:solidFill>
                    <w14:schemeClr w14:val="tx1"/>
                  </w14:solidFill>
                </w14:textFill>
              </w:rPr>
            </w:pPr>
          </w:p>
        </w:tc>
        <w:tc>
          <w:tcPr>
            <w:tcW w:w="3001" w:type="dxa"/>
            <w:tcBorders>
              <w:top w:val="single" w:color="auto" w:sz="4" w:space="0"/>
              <w:left w:val="single" w:color="auto" w:sz="4" w:space="0"/>
              <w:bottom w:val="single" w:color="auto" w:sz="4" w:space="0"/>
              <w:right w:val="single" w:color="auto" w:sz="4" w:space="0"/>
            </w:tcBorders>
            <w:noWrap/>
            <w:vAlign w:val="center"/>
          </w:tcPr>
          <w:p>
            <w:pPr>
              <w:ind w:left="120" w:hanging="120"/>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397" w:type="dxa"/>
            <w:vMerge w:val="restart"/>
            <w:tcBorders>
              <w:top w:val="single" w:color="auto" w:sz="4" w:space="0"/>
              <w:left w:val="single" w:color="auto" w:sz="4" w:space="0"/>
              <w:bottom w:val="single" w:color="auto" w:sz="4" w:space="0"/>
              <w:right w:val="single" w:color="auto" w:sz="4" w:space="0"/>
            </w:tcBorders>
            <w:noWrap/>
            <w:vAlign w:val="center"/>
          </w:tcPr>
          <w:p>
            <w:pPr>
              <w:ind w:left="140" w:hanging="140"/>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总报价</w:t>
            </w:r>
          </w:p>
        </w:tc>
        <w:tc>
          <w:tcPr>
            <w:tcW w:w="993" w:type="dxa"/>
            <w:tcBorders>
              <w:top w:val="single" w:color="auto" w:sz="4" w:space="0"/>
              <w:left w:val="single" w:color="auto" w:sz="4" w:space="0"/>
              <w:bottom w:val="single" w:color="auto" w:sz="4" w:space="0"/>
              <w:right w:val="single" w:color="auto" w:sz="4" w:space="0"/>
            </w:tcBorders>
            <w:noWrap/>
            <w:vAlign w:val="center"/>
          </w:tcPr>
          <w:p>
            <w:pPr>
              <w:ind w:left="140" w:hanging="140"/>
              <w:rPr>
                <w:rFonts w:ascii="仿宋" w:hAnsi="仿宋" w:eastAsia="仿宋" w:cs="宋体"/>
                <w:color w:val="000000" w:themeColor="text1"/>
                <w:sz w:val="28"/>
                <w:szCs w:val="28"/>
                <w14:textFill>
                  <w14:solidFill>
                    <w14:schemeClr w14:val="tx1"/>
                  </w14:solidFill>
                </w14:textFill>
              </w:rPr>
            </w:pPr>
          </w:p>
        </w:tc>
        <w:tc>
          <w:tcPr>
            <w:tcW w:w="6469" w:type="dxa"/>
            <w:gridSpan w:val="3"/>
            <w:tcBorders>
              <w:top w:val="single" w:color="auto" w:sz="4" w:space="0"/>
              <w:left w:val="single" w:color="auto" w:sz="4" w:space="0"/>
              <w:bottom w:val="single" w:color="auto" w:sz="4" w:space="0"/>
              <w:right w:val="single" w:color="auto" w:sz="4" w:space="0"/>
            </w:tcBorders>
            <w:noWrap/>
            <w:vAlign w:val="center"/>
          </w:tcPr>
          <w:p>
            <w:pPr>
              <w:ind w:left="140" w:hanging="140"/>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3397" w:type="dxa"/>
            <w:vMerge w:val="continue"/>
            <w:tcBorders>
              <w:top w:val="single" w:color="auto" w:sz="4" w:space="0"/>
              <w:left w:val="single" w:color="auto" w:sz="4" w:space="0"/>
              <w:bottom w:val="single" w:color="auto" w:sz="4" w:space="0"/>
              <w:right w:val="single" w:color="auto" w:sz="4" w:space="0"/>
            </w:tcBorders>
            <w:noWrap/>
            <w:vAlign w:val="center"/>
          </w:tcPr>
          <w:p>
            <w:pPr>
              <w:ind w:left="105" w:hanging="105"/>
              <w:rPr>
                <w:rFonts w:ascii="仿宋" w:hAnsi="仿宋" w:eastAsia="仿宋"/>
                <w:color w:val="000000" w:themeColor="text1"/>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noWrap/>
            <w:vAlign w:val="center"/>
          </w:tcPr>
          <w:p>
            <w:pPr>
              <w:ind w:left="140" w:hanging="140"/>
              <w:rPr>
                <w:rFonts w:ascii="仿宋" w:hAnsi="仿宋" w:eastAsia="仿宋" w:cs="宋体"/>
                <w:color w:val="000000" w:themeColor="text1"/>
                <w:sz w:val="28"/>
                <w:szCs w:val="28"/>
                <w14:textFill>
                  <w14:solidFill>
                    <w14:schemeClr w14:val="tx1"/>
                  </w14:solidFill>
                </w14:textFill>
              </w:rPr>
            </w:pPr>
          </w:p>
        </w:tc>
        <w:tc>
          <w:tcPr>
            <w:tcW w:w="6469" w:type="dxa"/>
            <w:gridSpan w:val="3"/>
            <w:tcBorders>
              <w:top w:val="single" w:color="auto" w:sz="4" w:space="0"/>
              <w:left w:val="single" w:color="auto" w:sz="4" w:space="0"/>
              <w:bottom w:val="single" w:color="auto" w:sz="4" w:space="0"/>
              <w:right w:val="single" w:color="auto" w:sz="4" w:space="0"/>
            </w:tcBorders>
            <w:noWrap/>
            <w:vAlign w:val="center"/>
          </w:tcPr>
          <w:p>
            <w:pPr>
              <w:ind w:left="140" w:hanging="140"/>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大写：</w:t>
            </w:r>
          </w:p>
        </w:tc>
      </w:tr>
    </w:tbl>
    <w:p>
      <w:pPr>
        <w:pStyle w:val="153"/>
        <w:rPr>
          <w:rFonts w:ascii="仿宋" w:hAnsi="仿宋" w:eastAsia="仿宋"/>
          <w:color w:val="000000" w:themeColor="text1"/>
          <w14:textFill>
            <w14:solidFill>
              <w14:schemeClr w14:val="tx1"/>
            </w14:solidFill>
          </w14:textFill>
        </w:rPr>
      </w:pPr>
    </w:p>
    <w:p>
      <w:pPr>
        <w:pStyle w:val="153"/>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投标单位法人授权代表签字：</w:t>
      </w:r>
    </w:p>
    <w:p>
      <w:pPr>
        <w:widowControl/>
        <w:snapToGrid w:val="0"/>
        <w:spacing w:line="400" w:lineRule="exact"/>
        <w:ind w:left="120" w:hanging="120"/>
        <w:jc w:val="lef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1、此表单独装在密封袋中。</w:t>
      </w:r>
    </w:p>
    <w:p>
      <w:pPr>
        <w:widowControl/>
        <w:snapToGrid w:val="0"/>
        <w:spacing w:line="400" w:lineRule="exact"/>
        <w:ind w:left="120" w:hanging="120"/>
        <w:jc w:val="lef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2、以上报价</w:t>
      </w:r>
      <w:r>
        <w:rPr>
          <w:rFonts w:hint="eastAsia" w:ascii="仿宋" w:hAnsi="仿宋" w:eastAsia="仿宋" w:cs="宋体"/>
          <w:b/>
          <w:color w:val="000000" w:themeColor="text1"/>
          <w:sz w:val="24"/>
          <w14:textFill>
            <w14:solidFill>
              <w14:schemeClr w14:val="tx1"/>
            </w14:solidFill>
          </w14:textFill>
        </w:rPr>
        <w:t>包含本项目相关货物及施工安装的全部费用</w:t>
      </w:r>
      <w:r>
        <w:rPr>
          <w:rFonts w:hint="eastAsia" w:ascii="仿宋" w:hAnsi="仿宋" w:eastAsia="仿宋"/>
          <w:b/>
          <w:color w:val="000000" w:themeColor="text1"/>
          <w:sz w:val="24"/>
          <w14:textFill>
            <w14:solidFill>
              <w14:schemeClr w14:val="tx1"/>
            </w14:solidFill>
          </w14:textFill>
        </w:rPr>
        <w:t>；</w:t>
      </w:r>
    </w:p>
    <w:p>
      <w:pPr>
        <w:widowControl/>
        <w:snapToGrid w:val="0"/>
        <w:spacing w:line="400" w:lineRule="exact"/>
        <w:ind w:left="120" w:hanging="120"/>
        <w:jc w:val="lef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3、在表上投标单位法人授权代表签字，否则无效；</w:t>
      </w:r>
    </w:p>
    <w:p>
      <w:pPr>
        <w:widowControl/>
        <w:snapToGrid w:val="0"/>
        <w:spacing w:line="400" w:lineRule="exact"/>
        <w:ind w:left="120" w:hanging="120"/>
        <w:jc w:val="lef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4、序号请按标的清单中的序号填写；</w:t>
      </w:r>
    </w:p>
    <w:p>
      <w:pPr>
        <w:widowControl/>
        <w:snapToGrid w:val="0"/>
        <w:spacing w:line="400" w:lineRule="exact"/>
        <w:ind w:left="120" w:hanging="120"/>
        <w:jc w:val="lef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5、手写报价，视为无效投标；</w:t>
      </w:r>
    </w:p>
    <w:p>
      <w:pPr>
        <w:widowControl/>
        <w:snapToGrid w:val="0"/>
        <w:spacing w:line="400" w:lineRule="exact"/>
        <w:ind w:left="120" w:hanging="120"/>
        <w:jc w:val="lef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6、报价保留两位小数；</w:t>
      </w:r>
    </w:p>
    <w:p>
      <w:pPr>
        <w:pStyle w:val="19"/>
        <w:ind w:firstLine="0" w:firstLineChars="0"/>
        <w:rPr>
          <w:rFonts w:ascii="仿宋" w:hAnsi="仿宋" w:eastAsia="仿宋"/>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7、报价含税全包价，包括产品的包装、保险、运输、装卸、安装、安装调试、验收、检验试验、保修等一切费用。</w:t>
      </w:r>
    </w:p>
    <w:p>
      <w:pPr>
        <w:pStyle w:val="19"/>
        <w:ind w:firstLine="480"/>
        <w:rPr>
          <w:rFonts w:ascii="仿宋" w:hAnsi="仿宋" w:eastAsia="仿宋"/>
          <w:color w:val="000000" w:themeColor="text1"/>
          <w14:textFill>
            <w14:solidFill>
              <w14:schemeClr w14:val="tx1"/>
            </w14:solidFill>
          </w14:textFill>
        </w:rPr>
      </w:pPr>
    </w:p>
    <w:p>
      <w:pPr>
        <w:pStyle w:val="19"/>
        <w:ind w:firstLine="0" w:firstLineChars="0"/>
        <w:rPr>
          <w:rFonts w:ascii="仿宋" w:hAnsi="仿宋" w:eastAsia="仿宋"/>
          <w:color w:val="000000" w:themeColor="text1"/>
          <w14:textFill>
            <w14:solidFill>
              <w14:schemeClr w14:val="tx1"/>
            </w14:solidFill>
          </w14:textFill>
        </w:rPr>
      </w:pPr>
    </w:p>
    <w:p>
      <w:pPr>
        <w:widowControl/>
        <w:snapToGrid w:val="0"/>
        <w:spacing w:line="400" w:lineRule="exact"/>
        <w:ind w:left="120" w:hanging="120"/>
        <w:jc w:val="left"/>
        <w:rPr>
          <w:rFonts w:ascii="仿宋" w:hAnsi="仿宋" w:eastAsia="仿宋"/>
          <w:b/>
          <w:color w:val="000000" w:themeColor="text1"/>
          <w:sz w:val="24"/>
          <w14:textFill>
            <w14:solidFill>
              <w14:schemeClr w14:val="tx1"/>
            </w14:solidFill>
          </w14:textFill>
        </w:rPr>
      </w:pPr>
    </w:p>
    <w:p>
      <w:pPr>
        <w:widowControl/>
        <w:snapToGrid w:val="0"/>
        <w:spacing w:line="400" w:lineRule="exact"/>
        <w:ind w:left="120" w:hanging="120"/>
        <w:jc w:val="left"/>
        <w:rPr>
          <w:rFonts w:ascii="仿宋" w:hAnsi="仿宋" w:eastAsia="仿宋"/>
          <w:b/>
          <w:color w:val="000000" w:themeColor="text1"/>
          <w:sz w:val="24"/>
          <w14:textFill>
            <w14:solidFill>
              <w14:schemeClr w14:val="tx1"/>
            </w14:solidFill>
          </w14:textFill>
        </w:rPr>
      </w:pPr>
    </w:p>
    <w:p>
      <w:pPr>
        <w:pStyle w:val="19"/>
        <w:ind w:firstLine="480"/>
        <w:rPr>
          <w:rFonts w:ascii="仿宋" w:hAnsi="仿宋" w:eastAsia="仿宋" w:cs="仿宋"/>
          <w:color w:val="000000" w:themeColor="text1"/>
          <w:sz w:val="28"/>
          <w14:textFill>
            <w14:solidFill>
              <w14:schemeClr w14:val="tx1"/>
            </w14:solidFill>
          </w14:textFill>
        </w:rPr>
      </w:pPr>
      <w:r>
        <w:rPr>
          <w:rFonts w:hint="eastAsia" w:ascii="仿宋" w:hAnsi="仿宋" w:eastAsia="仿宋" w:cs="宋体"/>
          <w:bCs/>
          <w:color w:val="000000" w:themeColor="text1"/>
          <w:kern w:val="0"/>
          <w14:textFill>
            <w14:solidFill>
              <w14:schemeClr w14:val="tx1"/>
            </w14:solidFill>
          </w14:textFill>
        </w:rPr>
        <w:t xml:space="preserve">                                        </w:t>
      </w:r>
      <w:r>
        <w:rPr>
          <w:rFonts w:hint="eastAsia" w:ascii="仿宋" w:hAnsi="仿宋" w:eastAsia="仿宋" w:cs="仿宋"/>
          <w:color w:val="000000" w:themeColor="text1"/>
          <w:sz w:val="28"/>
          <w14:textFill>
            <w14:solidFill>
              <w14:schemeClr w14:val="tx1"/>
            </w14:solidFill>
          </w14:textFill>
        </w:rPr>
        <w:t>供应商名称（加盖公章）：</w:t>
      </w:r>
    </w:p>
    <w:p>
      <w:pPr>
        <w:pStyle w:val="19"/>
        <w:ind w:firstLine="560"/>
        <w:jc w:val="right"/>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法定代表人或授权代表人（签字或盖章）：</w:t>
      </w:r>
    </w:p>
    <w:p>
      <w:pPr>
        <w:widowControl/>
        <w:snapToGrid w:val="0"/>
        <w:spacing w:line="400" w:lineRule="exact"/>
        <w:ind w:left="120" w:hanging="120"/>
        <w:jc w:val="left"/>
        <w:rPr>
          <w:rFonts w:ascii="仿宋" w:hAnsi="仿宋" w:eastAsia="仿宋" w:cs="宋体"/>
          <w:bCs/>
          <w:color w:val="000000" w:themeColor="text1"/>
          <w:kern w:val="0"/>
          <w:sz w:val="24"/>
          <w14:textFill>
            <w14:solidFill>
              <w14:schemeClr w14:val="tx1"/>
            </w14:solidFill>
          </w14:textFill>
        </w:rPr>
      </w:pPr>
      <w:r>
        <w:rPr>
          <w:rFonts w:hint="eastAsia" w:ascii="仿宋" w:hAnsi="仿宋" w:eastAsia="仿宋" w:cs="宋体"/>
          <w:bCs/>
          <w:color w:val="000000" w:themeColor="text1"/>
          <w:kern w:val="0"/>
          <w:sz w:val="24"/>
          <w14:textFill>
            <w14:solidFill>
              <w14:schemeClr w14:val="tx1"/>
            </w14:solidFill>
          </w14:textFill>
        </w:rPr>
        <w:t xml:space="preserve">                                           </w:t>
      </w:r>
      <w:r>
        <w:rPr>
          <w:rFonts w:hint="eastAsia" w:ascii="仿宋" w:hAnsi="仿宋" w:eastAsia="仿宋" w:cs="宋体"/>
          <w:bCs/>
          <w:color w:val="000000" w:themeColor="text1"/>
          <w:kern w:val="0"/>
          <w:sz w:val="24"/>
          <w:u w:val="single"/>
          <w14:textFill>
            <w14:solidFill>
              <w14:schemeClr w14:val="tx1"/>
            </w14:solidFill>
          </w14:textFill>
        </w:rPr>
        <w:t xml:space="preserve">      </w:t>
      </w:r>
      <w:r>
        <w:rPr>
          <w:rFonts w:hint="eastAsia" w:ascii="仿宋" w:hAnsi="仿宋" w:eastAsia="仿宋" w:cs="宋体"/>
          <w:bCs/>
          <w:color w:val="000000" w:themeColor="text1"/>
          <w:kern w:val="0"/>
          <w:sz w:val="24"/>
          <w14:textFill>
            <w14:solidFill>
              <w14:schemeClr w14:val="tx1"/>
            </w14:solidFill>
          </w14:textFill>
        </w:rPr>
        <w:t>年</w:t>
      </w:r>
      <w:r>
        <w:rPr>
          <w:rFonts w:hint="eastAsia" w:ascii="仿宋" w:hAnsi="仿宋" w:eastAsia="仿宋" w:cs="宋体"/>
          <w:bCs/>
          <w:color w:val="000000" w:themeColor="text1"/>
          <w:kern w:val="0"/>
          <w:sz w:val="24"/>
          <w:u w:val="single"/>
          <w14:textFill>
            <w14:solidFill>
              <w14:schemeClr w14:val="tx1"/>
            </w14:solidFill>
          </w14:textFill>
        </w:rPr>
        <w:t xml:space="preserve">  </w:t>
      </w:r>
      <w:r>
        <w:rPr>
          <w:rFonts w:hint="eastAsia" w:ascii="仿宋" w:hAnsi="仿宋" w:eastAsia="仿宋" w:cs="宋体"/>
          <w:bCs/>
          <w:color w:val="000000" w:themeColor="text1"/>
          <w:kern w:val="0"/>
          <w:sz w:val="24"/>
          <w14:textFill>
            <w14:solidFill>
              <w14:schemeClr w14:val="tx1"/>
            </w14:solidFill>
          </w14:textFill>
        </w:rPr>
        <w:t>月</w:t>
      </w:r>
      <w:r>
        <w:rPr>
          <w:rFonts w:hint="eastAsia" w:ascii="仿宋" w:hAnsi="仿宋" w:eastAsia="仿宋" w:cs="宋体"/>
          <w:bCs/>
          <w:color w:val="000000" w:themeColor="text1"/>
          <w:kern w:val="0"/>
          <w:sz w:val="24"/>
          <w:u w:val="single"/>
          <w14:textFill>
            <w14:solidFill>
              <w14:schemeClr w14:val="tx1"/>
            </w14:solidFill>
          </w14:textFill>
        </w:rPr>
        <w:t xml:space="preserve">  </w:t>
      </w:r>
      <w:r>
        <w:rPr>
          <w:rFonts w:hint="eastAsia" w:ascii="仿宋" w:hAnsi="仿宋" w:eastAsia="仿宋" w:cs="宋体"/>
          <w:bCs/>
          <w:color w:val="000000" w:themeColor="text1"/>
          <w:kern w:val="0"/>
          <w:sz w:val="24"/>
          <w14:textFill>
            <w14:solidFill>
              <w14:schemeClr w14:val="tx1"/>
            </w14:solidFill>
          </w14:textFill>
        </w:rPr>
        <w:t>日</w:t>
      </w:r>
    </w:p>
    <w:p>
      <w:pPr>
        <w:spacing w:line="460" w:lineRule="exact"/>
        <w:ind w:left="120" w:hanging="120"/>
        <w:rPr>
          <w:rFonts w:ascii="仿宋" w:hAnsi="仿宋" w:eastAsia="仿宋" w:cs="宋体"/>
          <w:color w:val="000000" w:themeColor="text1"/>
          <w:sz w:val="24"/>
          <w14:textFill>
            <w14:solidFill>
              <w14:schemeClr w14:val="tx1"/>
            </w14:solidFill>
          </w14:textFill>
        </w:rPr>
      </w:pPr>
    </w:p>
    <w:p>
      <w:pPr>
        <w:spacing w:line="460" w:lineRule="exact"/>
        <w:ind w:left="120" w:hanging="120"/>
        <w:rPr>
          <w:rFonts w:ascii="仿宋" w:hAnsi="仿宋" w:eastAsia="仿宋" w:cs="宋体"/>
          <w:color w:val="000000" w:themeColor="text1"/>
          <w:sz w:val="24"/>
          <w14:textFill>
            <w14:solidFill>
              <w14:schemeClr w14:val="tx1"/>
            </w14:solidFill>
          </w14:textFill>
        </w:rPr>
      </w:pPr>
    </w:p>
    <w:p>
      <w:pPr>
        <w:spacing w:line="46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3、分项报价表</w:t>
      </w:r>
    </w:p>
    <w:p>
      <w:pPr>
        <w:ind w:left="0" w:firstLine="0" w:firstLineChars="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项目名称：</w:t>
      </w:r>
    </w:p>
    <w:p>
      <w:pPr>
        <w:ind w:left="0" w:firstLine="0" w:firstLineChars="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竞争性磋商文件编号：</w:t>
      </w:r>
    </w:p>
    <w:tbl>
      <w:tblPr>
        <w:tblStyle w:val="7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5"/>
        <w:gridCol w:w="3219"/>
        <w:gridCol w:w="766"/>
        <w:gridCol w:w="1331"/>
        <w:gridCol w:w="1024"/>
        <w:gridCol w:w="1262"/>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tcPr>
          <w:p>
            <w:pPr>
              <w:ind w:left="0" w:firstLine="0" w:firstLineChars="0"/>
              <w:rPr>
                <w:rFonts w:ascii="仿宋" w:hAnsi="仿宋" w:eastAsia="仿宋"/>
                <w:color w:val="000000" w:themeColor="text1"/>
                <w14:textFill>
                  <w14:solidFill>
                    <w14:schemeClr w14:val="tx1"/>
                  </w14:solidFill>
                </w14:textFill>
              </w:rPr>
            </w:pPr>
          </w:p>
        </w:tc>
        <w:tc>
          <w:tcPr>
            <w:tcW w:w="3219" w:type="dxa"/>
          </w:tcPr>
          <w:p>
            <w:pPr>
              <w:ind w:left="0" w:firstLine="0" w:firstLineChars="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货物名称及基本参数</w:t>
            </w:r>
          </w:p>
        </w:tc>
        <w:tc>
          <w:tcPr>
            <w:tcW w:w="766" w:type="dxa"/>
          </w:tcPr>
          <w:p>
            <w:pPr>
              <w:ind w:left="0" w:firstLine="0" w:firstLineChars="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单位</w:t>
            </w:r>
          </w:p>
        </w:tc>
        <w:tc>
          <w:tcPr>
            <w:tcW w:w="1331" w:type="dxa"/>
          </w:tcPr>
          <w:p>
            <w:pPr>
              <w:ind w:left="0" w:firstLine="0" w:firstLineChars="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数量</w:t>
            </w:r>
          </w:p>
        </w:tc>
        <w:tc>
          <w:tcPr>
            <w:tcW w:w="1024" w:type="dxa"/>
          </w:tcPr>
          <w:p>
            <w:pPr>
              <w:ind w:left="0" w:firstLine="0" w:firstLineChars="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单价</w:t>
            </w:r>
          </w:p>
        </w:tc>
        <w:tc>
          <w:tcPr>
            <w:tcW w:w="1262" w:type="dxa"/>
          </w:tcPr>
          <w:p>
            <w:pPr>
              <w:ind w:left="0" w:firstLine="0" w:firstLineChars="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品牌/产地</w:t>
            </w:r>
          </w:p>
        </w:tc>
        <w:tc>
          <w:tcPr>
            <w:tcW w:w="1014" w:type="dxa"/>
          </w:tcPr>
          <w:p>
            <w:pPr>
              <w:ind w:left="0" w:firstLine="0" w:firstLineChars="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tcPr>
          <w:p>
            <w:pPr>
              <w:ind w:left="0" w:firstLine="0" w:firstLineChars="0"/>
              <w:rPr>
                <w:rFonts w:ascii="仿宋" w:hAnsi="仿宋" w:eastAsia="仿宋"/>
                <w:color w:val="000000" w:themeColor="text1"/>
                <w14:textFill>
                  <w14:solidFill>
                    <w14:schemeClr w14:val="tx1"/>
                  </w14:solidFill>
                </w14:textFill>
              </w:rPr>
            </w:pPr>
          </w:p>
        </w:tc>
        <w:tc>
          <w:tcPr>
            <w:tcW w:w="3219" w:type="dxa"/>
          </w:tcPr>
          <w:p>
            <w:pPr>
              <w:ind w:left="0" w:firstLine="0" w:firstLineChars="0"/>
              <w:rPr>
                <w:rFonts w:ascii="仿宋" w:hAnsi="仿宋" w:eastAsia="仿宋"/>
                <w:color w:val="000000" w:themeColor="text1"/>
                <w14:textFill>
                  <w14:solidFill>
                    <w14:schemeClr w14:val="tx1"/>
                  </w14:solidFill>
                </w14:textFill>
              </w:rPr>
            </w:pPr>
          </w:p>
        </w:tc>
        <w:tc>
          <w:tcPr>
            <w:tcW w:w="766" w:type="dxa"/>
          </w:tcPr>
          <w:p>
            <w:pPr>
              <w:ind w:left="0" w:firstLine="0" w:firstLineChars="0"/>
              <w:rPr>
                <w:rFonts w:ascii="仿宋" w:hAnsi="仿宋" w:eastAsia="仿宋"/>
                <w:color w:val="000000" w:themeColor="text1"/>
                <w14:textFill>
                  <w14:solidFill>
                    <w14:schemeClr w14:val="tx1"/>
                  </w14:solidFill>
                </w14:textFill>
              </w:rPr>
            </w:pPr>
          </w:p>
        </w:tc>
        <w:tc>
          <w:tcPr>
            <w:tcW w:w="1331" w:type="dxa"/>
          </w:tcPr>
          <w:p>
            <w:pPr>
              <w:ind w:left="0" w:firstLine="0" w:firstLineChars="0"/>
              <w:rPr>
                <w:rFonts w:ascii="仿宋" w:hAnsi="仿宋" w:eastAsia="仿宋"/>
                <w:color w:val="000000" w:themeColor="text1"/>
                <w14:textFill>
                  <w14:solidFill>
                    <w14:schemeClr w14:val="tx1"/>
                  </w14:solidFill>
                </w14:textFill>
              </w:rPr>
            </w:pPr>
          </w:p>
        </w:tc>
        <w:tc>
          <w:tcPr>
            <w:tcW w:w="1024" w:type="dxa"/>
          </w:tcPr>
          <w:p>
            <w:pPr>
              <w:ind w:left="0" w:firstLine="0" w:firstLineChars="0"/>
              <w:rPr>
                <w:rFonts w:ascii="仿宋" w:hAnsi="仿宋" w:eastAsia="仿宋"/>
                <w:color w:val="000000" w:themeColor="text1"/>
                <w14:textFill>
                  <w14:solidFill>
                    <w14:schemeClr w14:val="tx1"/>
                  </w14:solidFill>
                </w14:textFill>
              </w:rPr>
            </w:pPr>
          </w:p>
        </w:tc>
        <w:tc>
          <w:tcPr>
            <w:tcW w:w="1262" w:type="dxa"/>
          </w:tcPr>
          <w:p>
            <w:pPr>
              <w:ind w:left="0" w:firstLine="0" w:firstLineChars="0"/>
              <w:rPr>
                <w:rFonts w:ascii="仿宋" w:hAnsi="仿宋" w:eastAsia="仿宋"/>
                <w:color w:val="000000" w:themeColor="text1"/>
                <w14:textFill>
                  <w14:solidFill>
                    <w14:schemeClr w14:val="tx1"/>
                  </w14:solidFill>
                </w14:textFill>
              </w:rPr>
            </w:pPr>
          </w:p>
        </w:tc>
        <w:tc>
          <w:tcPr>
            <w:tcW w:w="1014" w:type="dxa"/>
          </w:tcPr>
          <w:p>
            <w:pPr>
              <w:ind w:left="0" w:firstLine="0" w:firstLineChars="0"/>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tcPr>
          <w:p>
            <w:pPr>
              <w:ind w:left="0" w:firstLine="0" w:firstLineChars="0"/>
              <w:rPr>
                <w:rFonts w:ascii="仿宋" w:hAnsi="仿宋" w:eastAsia="仿宋"/>
                <w:color w:val="000000" w:themeColor="text1"/>
                <w14:textFill>
                  <w14:solidFill>
                    <w14:schemeClr w14:val="tx1"/>
                  </w14:solidFill>
                </w14:textFill>
              </w:rPr>
            </w:pPr>
          </w:p>
        </w:tc>
        <w:tc>
          <w:tcPr>
            <w:tcW w:w="3219" w:type="dxa"/>
          </w:tcPr>
          <w:p>
            <w:pPr>
              <w:ind w:left="0" w:firstLine="0" w:firstLineChars="0"/>
              <w:rPr>
                <w:rFonts w:ascii="仿宋" w:hAnsi="仿宋" w:eastAsia="仿宋"/>
                <w:color w:val="000000" w:themeColor="text1"/>
                <w14:textFill>
                  <w14:solidFill>
                    <w14:schemeClr w14:val="tx1"/>
                  </w14:solidFill>
                </w14:textFill>
              </w:rPr>
            </w:pPr>
          </w:p>
        </w:tc>
        <w:tc>
          <w:tcPr>
            <w:tcW w:w="766" w:type="dxa"/>
          </w:tcPr>
          <w:p>
            <w:pPr>
              <w:ind w:left="0" w:firstLine="0" w:firstLineChars="0"/>
              <w:rPr>
                <w:rFonts w:ascii="仿宋" w:hAnsi="仿宋" w:eastAsia="仿宋"/>
                <w:color w:val="000000" w:themeColor="text1"/>
                <w14:textFill>
                  <w14:solidFill>
                    <w14:schemeClr w14:val="tx1"/>
                  </w14:solidFill>
                </w14:textFill>
              </w:rPr>
            </w:pPr>
          </w:p>
        </w:tc>
        <w:tc>
          <w:tcPr>
            <w:tcW w:w="1331" w:type="dxa"/>
          </w:tcPr>
          <w:p>
            <w:pPr>
              <w:ind w:left="0" w:firstLine="0" w:firstLineChars="0"/>
              <w:rPr>
                <w:rFonts w:ascii="仿宋" w:hAnsi="仿宋" w:eastAsia="仿宋"/>
                <w:color w:val="000000" w:themeColor="text1"/>
                <w14:textFill>
                  <w14:solidFill>
                    <w14:schemeClr w14:val="tx1"/>
                  </w14:solidFill>
                </w14:textFill>
              </w:rPr>
            </w:pPr>
          </w:p>
        </w:tc>
        <w:tc>
          <w:tcPr>
            <w:tcW w:w="1024" w:type="dxa"/>
          </w:tcPr>
          <w:p>
            <w:pPr>
              <w:ind w:left="0" w:firstLine="0" w:firstLineChars="0"/>
              <w:rPr>
                <w:rFonts w:ascii="仿宋" w:hAnsi="仿宋" w:eastAsia="仿宋"/>
                <w:color w:val="000000" w:themeColor="text1"/>
                <w14:textFill>
                  <w14:solidFill>
                    <w14:schemeClr w14:val="tx1"/>
                  </w14:solidFill>
                </w14:textFill>
              </w:rPr>
            </w:pPr>
          </w:p>
        </w:tc>
        <w:tc>
          <w:tcPr>
            <w:tcW w:w="1262" w:type="dxa"/>
          </w:tcPr>
          <w:p>
            <w:pPr>
              <w:ind w:left="0" w:firstLine="0" w:firstLineChars="0"/>
              <w:rPr>
                <w:rFonts w:ascii="仿宋" w:hAnsi="仿宋" w:eastAsia="仿宋"/>
                <w:color w:val="000000" w:themeColor="text1"/>
                <w14:textFill>
                  <w14:solidFill>
                    <w14:schemeClr w14:val="tx1"/>
                  </w14:solidFill>
                </w14:textFill>
              </w:rPr>
            </w:pPr>
          </w:p>
        </w:tc>
        <w:tc>
          <w:tcPr>
            <w:tcW w:w="1014" w:type="dxa"/>
          </w:tcPr>
          <w:p>
            <w:pPr>
              <w:ind w:left="0" w:firstLine="0" w:firstLineChars="0"/>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tcPr>
          <w:p>
            <w:pPr>
              <w:ind w:left="0" w:firstLine="0" w:firstLineChars="0"/>
              <w:rPr>
                <w:rFonts w:ascii="仿宋" w:hAnsi="仿宋" w:eastAsia="仿宋"/>
                <w:color w:val="000000" w:themeColor="text1"/>
                <w14:textFill>
                  <w14:solidFill>
                    <w14:schemeClr w14:val="tx1"/>
                  </w14:solidFill>
                </w14:textFill>
              </w:rPr>
            </w:pPr>
          </w:p>
        </w:tc>
        <w:tc>
          <w:tcPr>
            <w:tcW w:w="3219" w:type="dxa"/>
          </w:tcPr>
          <w:p>
            <w:pPr>
              <w:ind w:left="0" w:firstLine="0" w:firstLineChars="0"/>
              <w:rPr>
                <w:rFonts w:ascii="仿宋" w:hAnsi="仿宋" w:eastAsia="仿宋"/>
                <w:color w:val="000000" w:themeColor="text1"/>
                <w14:textFill>
                  <w14:solidFill>
                    <w14:schemeClr w14:val="tx1"/>
                  </w14:solidFill>
                </w14:textFill>
              </w:rPr>
            </w:pPr>
          </w:p>
        </w:tc>
        <w:tc>
          <w:tcPr>
            <w:tcW w:w="766" w:type="dxa"/>
          </w:tcPr>
          <w:p>
            <w:pPr>
              <w:ind w:left="0" w:firstLine="0" w:firstLineChars="0"/>
              <w:rPr>
                <w:rFonts w:ascii="仿宋" w:hAnsi="仿宋" w:eastAsia="仿宋"/>
                <w:color w:val="000000" w:themeColor="text1"/>
                <w14:textFill>
                  <w14:solidFill>
                    <w14:schemeClr w14:val="tx1"/>
                  </w14:solidFill>
                </w14:textFill>
              </w:rPr>
            </w:pPr>
          </w:p>
        </w:tc>
        <w:tc>
          <w:tcPr>
            <w:tcW w:w="1331" w:type="dxa"/>
          </w:tcPr>
          <w:p>
            <w:pPr>
              <w:ind w:left="0" w:firstLine="0" w:firstLineChars="0"/>
              <w:rPr>
                <w:rFonts w:ascii="仿宋" w:hAnsi="仿宋" w:eastAsia="仿宋"/>
                <w:color w:val="000000" w:themeColor="text1"/>
                <w14:textFill>
                  <w14:solidFill>
                    <w14:schemeClr w14:val="tx1"/>
                  </w14:solidFill>
                </w14:textFill>
              </w:rPr>
            </w:pPr>
          </w:p>
        </w:tc>
        <w:tc>
          <w:tcPr>
            <w:tcW w:w="1024" w:type="dxa"/>
          </w:tcPr>
          <w:p>
            <w:pPr>
              <w:ind w:left="0" w:firstLine="0" w:firstLineChars="0"/>
              <w:rPr>
                <w:rFonts w:ascii="仿宋" w:hAnsi="仿宋" w:eastAsia="仿宋"/>
                <w:color w:val="000000" w:themeColor="text1"/>
                <w14:textFill>
                  <w14:solidFill>
                    <w14:schemeClr w14:val="tx1"/>
                  </w14:solidFill>
                </w14:textFill>
              </w:rPr>
            </w:pPr>
          </w:p>
        </w:tc>
        <w:tc>
          <w:tcPr>
            <w:tcW w:w="1262" w:type="dxa"/>
          </w:tcPr>
          <w:p>
            <w:pPr>
              <w:ind w:left="0" w:firstLine="0" w:firstLineChars="0"/>
              <w:rPr>
                <w:rFonts w:ascii="仿宋" w:hAnsi="仿宋" w:eastAsia="仿宋"/>
                <w:color w:val="000000" w:themeColor="text1"/>
                <w14:textFill>
                  <w14:solidFill>
                    <w14:schemeClr w14:val="tx1"/>
                  </w14:solidFill>
                </w14:textFill>
              </w:rPr>
            </w:pPr>
          </w:p>
        </w:tc>
        <w:tc>
          <w:tcPr>
            <w:tcW w:w="1014" w:type="dxa"/>
          </w:tcPr>
          <w:p>
            <w:pPr>
              <w:ind w:left="0" w:firstLine="0" w:firstLineChars="0"/>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tcPr>
          <w:p>
            <w:pPr>
              <w:ind w:left="0" w:firstLine="0" w:firstLineChars="0"/>
              <w:rPr>
                <w:rFonts w:ascii="仿宋" w:hAnsi="仿宋" w:eastAsia="仿宋"/>
                <w:color w:val="000000" w:themeColor="text1"/>
                <w14:textFill>
                  <w14:solidFill>
                    <w14:schemeClr w14:val="tx1"/>
                  </w14:solidFill>
                </w14:textFill>
              </w:rPr>
            </w:pPr>
          </w:p>
        </w:tc>
        <w:tc>
          <w:tcPr>
            <w:tcW w:w="3219" w:type="dxa"/>
          </w:tcPr>
          <w:p>
            <w:pPr>
              <w:ind w:left="0" w:firstLine="0" w:firstLineChars="0"/>
              <w:rPr>
                <w:rFonts w:ascii="仿宋" w:hAnsi="仿宋" w:eastAsia="仿宋"/>
                <w:color w:val="000000" w:themeColor="text1"/>
                <w14:textFill>
                  <w14:solidFill>
                    <w14:schemeClr w14:val="tx1"/>
                  </w14:solidFill>
                </w14:textFill>
              </w:rPr>
            </w:pPr>
          </w:p>
        </w:tc>
        <w:tc>
          <w:tcPr>
            <w:tcW w:w="766" w:type="dxa"/>
          </w:tcPr>
          <w:p>
            <w:pPr>
              <w:ind w:left="0" w:firstLine="0" w:firstLineChars="0"/>
              <w:rPr>
                <w:rFonts w:ascii="仿宋" w:hAnsi="仿宋" w:eastAsia="仿宋"/>
                <w:color w:val="000000" w:themeColor="text1"/>
                <w14:textFill>
                  <w14:solidFill>
                    <w14:schemeClr w14:val="tx1"/>
                  </w14:solidFill>
                </w14:textFill>
              </w:rPr>
            </w:pPr>
          </w:p>
        </w:tc>
        <w:tc>
          <w:tcPr>
            <w:tcW w:w="1331" w:type="dxa"/>
          </w:tcPr>
          <w:p>
            <w:pPr>
              <w:ind w:left="0" w:firstLine="0" w:firstLineChars="0"/>
              <w:rPr>
                <w:rFonts w:ascii="仿宋" w:hAnsi="仿宋" w:eastAsia="仿宋"/>
                <w:color w:val="000000" w:themeColor="text1"/>
                <w14:textFill>
                  <w14:solidFill>
                    <w14:schemeClr w14:val="tx1"/>
                  </w14:solidFill>
                </w14:textFill>
              </w:rPr>
            </w:pPr>
          </w:p>
        </w:tc>
        <w:tc>
          <w:tcPr>
            <w:tcW w:w="1024" w:type="dxa"/>
          </w:tcPr>
          <w:p>
            <w:pPr>
              <w:ind w:left="0" w:firstLine="0" w:firstLineChars="0"/>
              <w:rPr>
                <w:rFonts w:ascii="仿宋" w:hAnsi="仿宋" w:eastAsia="仿宋"/>
                <w:color w:val="000000" w:themeColor="text1"/>
                <w14:textFill>
                  <w14:solidFill>
                    <w14:schemeClr w14:val="tx1"/>
                  </w14:solidFill>
                </w14:textFill>
              </w:rPr>
            </w:pPr>
          </w:p>
        </w:tc>
        <w:tc>
          <w:tcPr>
            <w:tcW w:w="1262" w:type="dxa"/>
          </w:tcPr>
          <w:p>
            <w:pPr>
              <w:ind w:left="0" w:firstLine="0" w:firstLineChars="0"/>
              <w:rPr>
                <w:rFonts w:ascii="仿宋" w:hAnsi="仿宋" w:eastAsia="仿宋"/>
                <w:color w:val="000000" w:themeColor="text1"/>
                <w14:textFill>
                  <w14:solidFill>
                    <w14:schemeClr w14:val="tx1"/>
                  </w14:solidFill>
                </w14:textFill>
              </w:rPr>
            </w:pPr>
          </w:p>
        </w:tc>
        <w:tc>
          <w:tcPr>
            <w:tcW w:w="1014" w:type="dxa"/>
          </w:tcPr>
          <w:p>
            <w:pPr>
              <w:ind w:left="0" w:firstLine="0" w:firstLineChars="0"/>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tcPr>
          <w:p>
            <w:pPr>
              <w:ind w:left="0" w:firstLine="0" w:firstLineChars="0"/>
              <w:rPr>
                <w:rFonts w:ascii="仿宋" w:hAnsi="仿宋" w:eastAsia="仿宋"/>
                <w:color w:val="000000" w:themeColor="text1"/>
                <w14:textFill>
                  <w14:solidFill>
                    <w14:schemeClr w14:val="tx1"/>
                  </w14:solidFill>
                </w14:textFill>
              </w:rPr>
            </w:pPr>
          </w:p>
        </w:tc>
        <w:tc>
          <w:tcPr>
            <w:tcW w:w="3219" w:type="dxa"/>
          </w:tcPr>
          <w:p>
            <w:pPr>
              <w:ind w:left="0" w:firstLine="0" w:firstLineChars="0"/>
              <w:rPr>
                <w:rFonts w:ascii="仿宋" w:hAnsi="仿宋" w:eastAsia="仿宋"/>
                <w:color w:val="000000" w:themeColor="text1"/>
                <w14:textFill>
                  <w14:solidFill>
                    <w14:schemeClr w14:val="tx1"/>
                  </w14:solidFill>
                </w14:textFill>
              </w:rPr>
            </w:pPr>
          </w:p>
        </w:tc>
        <w:tc>
          <w:tcPr>
            <w:tcW w:w="766" w:type="dxa"/>
          </w:tcPr>
          <w:p>
            <w:pPr>
              <w:ind w:left="0" w:firstLine="0" w:firstLineChars="0"/>
              <w:rPr>
                <w:rFonts w:ascii="仿宋" w:hAnsi="仿宋" w:eastAsia="仿宋"/>
                <w:color w:val="000000" w:themeColor="text1"/>
                <w14:textFill>
                  <w14:solidFill>
                    <w14:schemeClr w14:val="tx1"/>
                  </w14:solidFill>
                </w14:textFill>
              </w:rPr>
            </w:pPr>
          </w:p>
        </w:tc>
        <w:tc>
          <w:tcPr>
            <w:tcW w:w="1331" w:type="dxa"/>
          </w:tcPr>
          <w:p>
            <w:pPr>
              <w:ind w:left="0" w:firstLine="0" w:firstLineChars="0"/>
              <w:rPr>
                <w:rFonts w:ascii="仿宋" w:hAnsi="仿宋" w:eastAsia="仿宋"/>
                <w:color w:val="000000" w:themeColor="text1"/>
                <w14:textFill>
                  <w14:solidFill>
                    <w14:schemeClr w14:val="tx1"/>
                  </w14:solidFill>
                </w14:textFill>
              </w:rPr>
            </w:pPr>
          </w:p>
        </w:tc>
        <w:tc>
          <w:tcPr>
            <w:tcW w:w="1024" w:type="dxa"/>
          </w:tcPr>
          <w:p>
            <w:pPr>
              <w:ind w:left="0" w:firstLine="0" w:firstLineChars="0"/>
              <w:rPr>
                <w:rFonts w:ascii="仿宋" w:hAnsi="仿宋" w:eastAsia="仿宋"/>
                <w:color w:val="000000" w:themeColor="text1"/>
                <w14:textFill>
                  <w14:solidFill>
                    <w14:schemeClr w14:val="tx1"/>
                  </w14:solidFill>
                </w14:textFill>
              </w:rPr>
            </w:pPr>
          </w:p>
        </w:tc>
        <w:tc>
          <w:tcPr>
            <w:tcW w:w="1262" w:type="dxa"/>
          </w:tcPr>
          <w:p>
            <w:pPr>
              <w:ind w:left="0" w:firstLine="0" w:firstLineChars="0"/>
              <w:rPr>
                <w:rFonts w:ascii="仿宋" w:hAnsi="仿宋" w:eastAsia="仿宋"/>
                <w:color w:val="000000" w:themeColor="text1"/>
                <w14:textFill>
                  <w14:solidFill>
                    <w14:schemeClr w14:val="tx1"/>
                  </w14:solidFill>
                </w14:textFill>
              </w:rPr>
            </w:pPr>
          </w:p>
        </w:tc>
        <w:tc>
          <w:tcPr>
            <w:tcW w:w="1014" w:type="dxa"/>
          </w:tcPr>
          <w:p>
            <w:pPr>
              <w:ind w:left="0" w:firstLine="0" w:firstLineChars="0"/>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tcPr>
          <w:p>
            <w:pPr>
              <w:ind w:left="0" w:firstLine="0" w:firstLineChars="0"/>
              <w:rPr>
                <w:rFonts w:ascii="仿宋" w:hAnsi="仿宋" w:eastAsia="仿宋"/>
                <w:color w:val="000000" w:themeColor="text1"/>
                <w14:textFill>
                  <w14:solidFill>
                    <w14:schemeClr w14:val="tx1"/>
                  </w14:solidFill>
                </w14:textFill>
              </w:rPr>
            </w:pPr>
          </w:p>
        </w:tc>
        <w:tc>
          <w:tcPr>
            <w:tcW w:w="3219" w:type="dxa"/>
          </w:tcPr>
          <w:p>
            <w:pPr>
              <w:ind w:left="0" w:firstLine="0" w:firstLineChars="0"/>
              <w:rPr>
                <w:rFonts w:ascii="仿宋" w:hAnsi="仿宋" w:eastAsia="仿宋"/>
                <w:color w:val="000000" w:themeColor="text1"/>
                <w14:textFill>
                  <w14:solidFill>
                    <w14:schemeClr w14:val="tx1"/>
                  </w14:solidFill>
                </w14:textFill>
              </w:rPr>
            </w:pPr>
          </w:p>
        </w:tc>
        <w:tc>
          <w:tcPr>
            <w:tcW w:w="766" w:type="dxa"/>
          </w:tcPr>
          <w:p>
            <w:pPr>
              <w:ind w:left="0" w:firstLine="0" w:firstLineChars="0"/>
              <w:rPr>
                <w:rFonts w:ascii="仿宋" w:hAnsi="仿宋" w:eastAsia="仿宋"/>
                <w:color w:val="000000" w:themeColor="text1"/>
                <w14:textFill>
                  <w14:solidFill>
                    <w14:schemeClr w14:val="tx1"/>
                  </w14:solidFill>
                </w14:textFill>
              </w:rPr>
            </w:pPr>
          </w:p>
        </w:tc>
        <w:tc>
          <w:tcPr>
            <w:tcW w:w="1331" w:type="dxa"/>
          </w:tcPr>
          <w:p>
            <w:pPr>
              <w:ind w:left="0" w:firstLine="0" w:firstLineChars="0"/>
              <w:rPr>
                <w:rFonts w:ascii="仿宋" w:hAnsi="仿宋" w:eastAsia="仿宋"/>
                <w:color w:val="000000" w:themeColor="text1"/>
                <w14:textFill>
                  <w14:solidFill>
                    <w14:schemeClr w14:val="tx1"/>
                  </w14:solidFill>
                </w14:textFill>
              </w:rPr>
            </w:pPr>
          </w:p>
        </w:tc>
        <w:tc>
          <w:tcPr>
            <w:tcW w:w="1024" w:type="dxa"/>
          </w:tcPr>
          <w:p>
            <w:pPr>
              <w:ind w:left="0" w:firstLine="0" w:firstLineChars="0"/>
              <w:rPr>
                <w:rFonts w:ascii="仿宋" w:hAnsi="仿宋" w:eastAsia="仿宋"/>
                <w:color w:val="000000" w:themeColor="text1"/>
                <w14:textFill>
                  <w14:solidFill>
                    <w14:schemeClr w14:val="tx1"/>
                  </w14:solidFill>
                </w14:textFill>
              </w:rPr>
            </w:pPr>
          </w:p>
        </w:tc>
        <w:tc>
          <w:tcPr>
            <w:tcW w:w="1262" w:type="dxa"/>
          </w:tcPr>
          <w:p>
            <w:pPr>
              <w:ind w:left="0" w:firstLine="0" w:firstLineChars="0"/>
              <w:rPr>
                <w:rFonts w:ascii="仿宋" w:hAnsi="仿宋" w:eastAsia="仿宋"/>
                <w:color w:val="000000" w:themeColor="text1"/>
                <w14:textFill>
                  <w14:solidFill>
                    <w14:schemeClr w14:val="tx1"/>
                  </w14:solidFill>
                </w14:textFill>
              </w:rPr>
            </w:pPr>
          </w:p>
        </w:tc>
        <w:tc>
          <w:tcPr>
            <w:tcW w:w="1014" w:type="dxa"/>
          </w:tcPr>
          <w:p>
            <w:pPr>
              <w:ind w:left="0" w:firstLine="0" w:firstLineChars="0"/>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4" w:type="dxa"/>
            <w:gridSpan w:val="2"/>
          </w:tcPr>
          <w:p>
            <w:pPr>
              <w:ind w:left="0" w:firstLine="0" w:firstLineChars="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合价：</w:t>
            </w:r>
          </w:p>
        </w:tc>
        <w:tc>
          <w:tcPr>
            <w:tcW w:w="766" w:type="dxa"/>
          </w:tcPr>
          <w:p>
            <w:pPr>
              <w:ind w:left="0" w:firstLine="0" w:firstLineChars="0"/>
              <w:rPr>
                <w:rFonts w:ascii="仿宋" w:hAnsi="仿宋" w:eastAsia="仿宋"/>
                <w:color w:val="000000" w:themeColor="text1"/>
                <w14:textFill>
                  <w14:solidFill>
                    <w14:schemeClr w14:val="tx1"/>
                  </w14:solidFill>
                </w14:textFill>
              </w:rPr>
            </w:pPr>
          </w:p>
        </w:tc>
        <w:tc>
          <w:tcPr>
            <w:tcW w:w="1331" w:type="dxa"/>
          </w:tcPr>
          <w:p>
            <w:pPr>
              <w:ind w:left="0" w:firstLine="0" w:firstLineChars="0"/>
              <w:rPr>
                <w:rFonts w:ascii="仿宋" w:hAnsi="仿宋" w:eastAsia="仿宋"/>
                <w:color w:val="000000" w:themeColor="text1"/>
                <w14:textFill>
                  <w14:solidFill>
                    <w14:schemeClr w14:val="tx1"/>
                  </w14:solidFill>
                </w14:textFill>
              </w:rPr>
            </w:pPr>
          </w:p>
        </w:tc>
        <w:tc>
          <w:tcPr>
            <w:tcW w:w="1024" w:type="dxa"/>
          </w:tcPr>
          <w:p>
            <w:pPr>
              <w:ind w:left="0" w:firstLine="0" w:firstLineChars="0"/>
              <w:rPr>
                <w:rFonts w:ascii="仿宋" w:hAnsi="仿宋" w:eastAsia="仿宋"/>
                <w:color w:val="000000" w:themeColor="text1"/>
                <w14:textFill>
                  <w14:solidFill>
                    <w14:schemeClr w14:val="tx1"/>
                  </w14:solidFill>
                </w14:textFill>
              </w:rPr>
            </w:pPr>
          </w:p>
        </w:tc>
        <w:tc>
          <w:tcPr>
            <w:tcW w:w="1262" w:type="dxa"/>
          </w:tcPr>
          <w:p>
            <w:pPr>
              <w:ind w:left="0" w:firstLine="0" w:firstLineChars="0"/>
              <w:rPr>
                <w:rFonts w:ascii="仿宋" w:hAnsi="仿宋" w:eastAsia="仿宋"/>
                <w:color w:val="000000" w:themeColor="text1"/>
                <w14:textFill>
                  <w14:solidFill>
                    <w14:schemeClr w14:val="tx1"/>
                  </w14:solidFill>
                </w14:textFill>
              </w:rPr>
            </w:pPr>
          </w:p>
        </w:tc>
        <w:tc>
          <w:tcPr>
            <w:tcW w:w="1014" w:type="dxa"/>
          </w:tcPr>
          <w:p>
            <w:pPr>
              <w:ind w:left="0" w:firstLine="0" w:firstLineChars="0"/>
              <w:rPr>
                <w:rFonts w:ascii="仿宋" w:hAnsi="仿宋" w:eastAsia="仿宋"/>
                <w:color w:val="000000" w:themeColor="text1"/>
                <w14:textFill>
                  <w14:solidFill>
                    <w14:schemeClr w14:val="tx1"/>
                  </w14:solidFill>
                </w14:textFill>
              </w:rPr>
            </w:pPr>
          </w:p>
        </w:tc>
      </w:tr>
    </w:tbl>
    <w:p>
      <w:pPr>
        <w:pStyle w:val="19"/>
        <w:ind w:firstLine="56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以上报价包含制作及施工安装。</w:t>
      </w:r>
    </w:p>
    <w:p>
      <w:pPr>
        <w:pStyle w:val="19"/>
        <w:ind w:firstLine="56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供应商名称（加盖公章）：</w:t>
      </w:r>
    </w:p>
    <w:p>
      <w:pPr>
        <w:pStyle w:val="19"/>
        <w:ind w:firstLine="560"/>
        <w:jc w:val="right"/>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法定代表人或授权代表人（签字或盖章）：</w:t>
      </w:r>
    </w:p>
    <w:p>
      <w:pPr>
        <w:widowControl/>
        <w:snapToGrid w:val="0"/>
        <w:spacing w:line="400" w:lineRule="exact"/>
        <w:ind w:left="120" w:hanging="120"/>
        <w:jc w:val="left"/>
        <w:rPr>
          <w:rFonts w:ascii="仿宋" w:hAnsi="仿宋" w:eastAsia="仿宋" w:cs="宋体"/>
          <w:bCs/>
          <w:color w:val="000000" w:themeColor="text1"/>
          <w:kern w:val="0"/>
          <w:sz w:val="24"/>
          <w14:textFill>
            <w14:solidFill>
              <w14:schemeClr w14:val="tx1"/>
            </w14:solidFill>
          </w14:textFill>
        </w:rPr>
      </w:pPr>
      <w:r>
        <w:rPr>
          <w:rFonts w:hint="eastAsia" w:ascii="仿宋" w:hAnsi="仿宋" w:eastAsia="仿宋" w:cs="宋体"/>
          <w:bCs/>
          <w:color w:val="000000" w:themeColor="text1"/>
          <w:kern w:val="0"/>
          <w:sz w:val="24"/>
          <w14:textFill>
            <w14:solidFill>
              <w14:schemeClr w14:val="tx1"/>
            </w14:solidFill>
          </w14:textFill>
        </w:rPr>
        <w:t xml:space="preserve">                                           </w:t>
      </w:r>
      <w:r>
        <w:rPr>
          <w:rFonts w:hint="eastAsia" w:ascii="仿宋" w:hAnsi="仿宋" w:eastAsia="仿宋" w:cs="宋体"/>
          <w:bCs/>
          <w:color w:val="000000" w:themeColor="text1"/>
          <w:kern w:val="0"/>
          <w:sz w:val="24"/>
          <w:u w:val="single"/>
          <w14:textFill>
            <w14:solidFill>
              <w14:schemeClr w14:val="tx1"/>
            </w14:solidFill>
          </w14:textFill>
        </w:rPr>
        <w:t xml:space="preserve">      </w:t>
      </w:r>
      <w:r>
        <w:rPr>
          <w:rFonts w:hint="eastAsia" w:ascii="仿宋" w:hAnsi="仿宋" w:eastAsia="仿宋" w:cs="宋体"/>
          <w:bCs/>
          <w:color w:val="000000" w:themeColor="text1"/>
          <w:kern w:val="0"/>
          <w:sz w:val="24"/>
          <w14:textFill>
            <w14:solidFill>
              <w14:schemeClr w14:val="tx1"/>
            </w14:solidFill>
          </w14:textFill>
        </w:rPr>
        <w:t>年</w:t>
      </w:r>
      <w:r>
        <w:rPr>
          <w:rFonts w:hint="eastAsia" w:ascii="仿宋" w:hAnsi="仿宋" w:eastAsia="仿宋" w:cs="宋体"/>
          <w:bCs/>
          <w:color w:val="000000" w:themeColor="text1"/>
          <w:kern w:val="0"/>
          <w:sz w:val="24"/>
          <w:u w:val="single"/>
          <w14:textFill>
            <w14:solidFill>
              <w14:schemeClr w14:val="tx1"/>
            </w14:solidFill>
          </w14:textFill>
        </w:rPr>
        <w:t xml:space="preserve">  </w:t>
      </w:r>
      <w:r>
        <w:rPr>
          <w:rFonts w:hint="eastAsia" w:ascii="仿宋" w:hAnsi="仿宋" w:eastAsia="仿宋" w:cs="宋体"/>
          <w:bCs/>
          <w:color w:val="000000" w:themeColor="text1"/>
          <w:kern w:val="0"/>
          <w:sz w:val="24"/>
          <w14:textFill>
            <w14:solidFill>
              <w14:schemeClr w14:val="tx1"/>
            </w14:solidFill>
          </w14:textFill>
        </w:rPr>
        <w:t>月</w:t>
      </w:r>
      <w:r>
        <w:rPr>
          <w:rFonts w:hint="eastAsia" w:ascii="仿宋" w:hAnsi="仿宋" w:eastAsia="仿宋" w:cs="宋体"/>
          <w:bCs/>
          <w:color w:val="000000" w:themeColor="text1"/>
          <w:kern w:val="0"/>
          <w:sz w:val="24"/>
          <w:u w:val="single"/>
          <w14:textFill>
            <w14:solidFill>
              <w14:schemeClr w14:val="tx1"/>
            </w14:solidFill>
          </w14:textFill>
        </w:rPr>
        <w:t xml:space="preserve">  </w:t>
      </w:r>
      <w:r>
        <w:rPr>
          <w:rFonts w:hint="eastAsia" w:ascii="仿宋" w:hAnsi="仿宋" w:eastAsia="仿宋" w:cs="宋体"/>
          <w:bCs/>
          <w:color w:val="000000" w:themeColor="text1"/>
          <w:kern w:val="0"/>
          <w:sz w:val="24"/>
          <w14:textFill>
            <w14:solidFill>
              <w14:schemeClr w14:val="tx1"/>
            </w14:solidFill>
          </w14:textFill>
        </w:rPr>
        <w:t>日</w:t>
      </w:r>
    </w:p>
    <w:p>
      <w:pPr>
        <w:pStyle w:val="4"/>
        <w:ind w:left="161" w:hanging="161"/>
        <w:rPr>
          <w:color w:val="000000" w:themeColor="text1"/>
          <w14:textFill>
            <w14:solidFill>
              <w14:schemeClr w14:val="tx1"/>
            </w14:solidFill>
          </w14:textFill>
        </w:rPr>
      </w:pPr>
    </w:p>
    <w:p>
      <w:pPr>
        <w:ind w:left="105" w:hanging="105"/>
        <w:rPr>
          <w:color w:val="000000" w:themeColor="text1"/>
          <w14:textFill>
            <w14:solidFill>
              <w14:schemeClr w14:val="tx1"/>
            </w14:solidFill>
          </w14:textFill>
        </w:rPr>
      </w:pPr>
    </w:p>
    <w:p>
      <w:pPr>
        <w:pStyle w:val="4"/>
        <w:ind w:left="161" w:hanging="161"/>
        <w:rPr>
          <w:color w:val="000000" w:themeColor="text1"/>
          <w14:textFill>
            <w14:solidFill>
              <w14:schemeClr w14:val="tx1"/>
            </w14:solidFill>
          </w14:textFill>
        </w:rPr>
      </w:pPr>
    </w:p>
    <w:p>
      <w:pPr>
        <w:ind w:left="105" w:hanging="105"/>
        <w:rPr>
          <w:color w:val="000000" w:themeColor="text1"/>
          <w14:textFill>
            <w14:solidFill>
              <w14:schemeClr w14:val="tx1"/>
            </w14:solidFill>
          </w14:textFill>
        </w:rPr>
      </w:pPr>
    </w:p>
    <w:p>
      <w:pPr>
        <w:pStyle w:val="4"/>
        <w:ind w:left="161" w:hanging="161"/>
        <w:rPr>
          <w:color w:val="000000" w:themeColor="text1"/>
          <w14:textFill>
            <w14:solidFill>
              <w14:schemeClr w14:val="tx1"/>
            </w14:solidFill>
          </w14:textFill>
        </w:rPr>
      </w:pPr>
    </w:p>
    <w:p>
      <w:pPr>
        <w:ind w:left="105" w:hanging="105"/>
        <w:rPr>
          <w:color w:val="000000" w:themeColor="text1"/>
          <w14:textFill>
            <w14:solidFill>
              <w14:schemeClr w14:val="tx1"/>
            </w14:solidFill>
          </w14:textFill>
        </w:rPr>
      </w:pPr>
    </w:p>
    <w:p>
      <w:pPr>
        <w:ind w:left="105" w:hanging="105"/>
        <w:rPr>
          <w:color w:val="000000" w:themeColor="text1"/>
          <w14:textFill>
            <w14:solidFill>
              <w14:schemeClr w14:val="tx1"/>
            </w14:solidFill>
          </w14:textFill>
        </w:rPr>
      </w:pPr>
    </w:p>
    <w:p>
      <w:pPr>
        <w:pStyle w:val="19"/>
        <w:ind w:firstLine="0" w:firstLineChars="0"/>
        <w:rPr>
          <w:rFonts w:ascii="仿宋" w:hAnsi="仿宋" w:eastAsia="仿宋"/>
          <w:color w:val="000000" w:themeColor="text1"/>
          <w14:textFill>
            <w14:solidFill>
              <w14:schemeClr w14:val="tx1"/>
            </w14:solidFill>
          </w14:textFill>
        </w:rPr>
      </w:pPr>
    </w:p>
    <w:p>
      <w:pPr>
        <w:ind w:left="221" w:hanging="221"/>
        <w:jc w:val="center"/>
        <w:rPr>
          <w:rFonts w:ascii="仿宋" w:hAnsi="仿宋" w:eastAsia="仿宋"/>
          <w:b/>
          <w:bCs/>
          <w:color w:val="000000" w:themeColor="text1"/>
          <w:sz w:val="44"/>
          <w:szCs w:val="44"/>
          <w14:textFill>
            <w14:solidFill>
              <w14:schemeClr w14:val="tx1"/>
            </w14:solidFill>
          </w14:textFill>
        </w:rPr>
      </w:pPr>
      <w:r>
        <w:rPr>
          <w:rFonts w:hint="eastAsia" w:ascii="仿宋" w:hAnsi="仿宋" w:eastAsia="仿宋"/>
          <w:b/>
          <w:bCs/>
          <w:color w:val="000000" w:themeColor="text1"/>
          <w:sz w:val="44"/>
          <w:szCs w:val="44"/>
          <w14:textFill>
            <w14:solidFill>
              <w14:schemeClr w14:val="tx1"/>
            </w14:solidFill>
          </w14:textFill>
        </w:rPr>
        <w:t>第二部分</w:t>
      </w:r>
    </w:p>
    <w:p>
      <w:pPr>
        <w:ind w:left="221" w:hanging="221"/>
        <w:jc w:val="center"/>
        <w:rPr>
          <w:rFonts w:ascii="仿宋" w:hAnsi="仿宋" w:eastAsia="仿宋"/>
          <w:b/>
          <w:bCs/>
          <w:color w:val="000000" w:themeColor="text1"/>
          <w:sz w:val="44"/>
          <w:szCs w:val="44"/>
          <w14:textFill>
            <w14:solidFill>
              <w14:schemeClr w14:val="tx1"/>
            </w14:solidFill>
          </w14:textFill>
        </w:rPr>
      </w:pPr>
      <w:r>
        <w:rPr>
          <w:rFonts w:hint="eastAsia" w:ascii="仿宋" w:hAnsi="仿宋" w:eastAsia="仿宋"/>
          <w:b/>
          <w:bCs/>
          <w:color w:val="000000" w:themeColor="text1"/>
          <w:sz w:val="44"/>
          <w:szCs w:val="44"/>
          <w14:textFill>
            <w14:solidFill>
              <w14:schemeClr w14:val="tx1"/>
            </w14:solidFill>
          </w14:textFill>
        </w:rPr>
        <w:t>商务部分</w:t>
      </w:r>
    </w:p>
    <w:p>
      <w:pPr>
        <w:spacing w:line="460" w:lineRule="exact"/>
        <w:ind w:left="120" w:hanging="120"/>
        <w:rPr>
          <w:rFonts w:ascii="仿宋" w:hAnsi="仿宋" w:eastAsia="仿宋"/>
          <w:b/>
          <w:color w:val="000000" w:themeColor="text1"/>
          <w:sz w:val="24"/>
          <w14:textFill>
            <w14:solidFill>
              <w14:schemeClr w14:val="tx1"/>
            </w14:solidFill>
          </w14:textFill>
        </w:rPr>
      </w:pPr>
    </w:p>
    <w:p>
      <w:pPr>
        <w:pStyle w:val="3"/>
        <w:numPr>
          <w:ilvl w:val="0"/>
          <w:numId w:val="16"/>
        </w:numPr>
        <w:spacing w:line="460" w:lineRule="exact"/>
        <w:ind w:left="120" w:hanging="120" w:firstLineChars="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投标方的资格声明</w:t>
      </w:r>
    </w:p>
    <w:p>
      <w:pPr>
        <w:ind w:left="120" w:hanging="120"/>
        <w:rPr>
          <w:rFonts w:ascii="仿宋" w:hAnsi="仿宋" w:eastAsia="仿宋" w:cs="宋体"/>
          <w:color w:val="000000" w:themeColor="text1"/>
          <w:sz w:val="24"/>
          <w14:textFill>
            <w14:solidFill>
              <w14:schemeClr w14:val="tx1"/>
            </w14:solidFill>
          </w14:textFill>
        </w:rPr>
      </w:pPr>
    </w:p>
    <w:p>
      <w:pPr>
        <w:spacing w:line="46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u w:val="single"/>
          <w14:textFill>
            <w14:solidFill>
              <w14:schemeClr w14:val="tx1"/>
            </w14:solidFill>
          </w14:textFill>
        </w:rPr>
        <w:t xml:space="preserve">   招标人     </w:t>
      </w:r>
      <w:r>
        <w:rPr>
          <w:rFonts w:hint="eastAsia" w:ascii="仿宋" w:hAnsi="仿宋" w:eastAsia="仿宋" w:cs="宋体"/>
          <w:color w:val="000000" w:themeColor="text1"/>
          <w:sz w:val="24"/>
          <w14:textFill>
            <w14:solidFill>
              <w14:schemeClr w14:val="tx1"/>
            </w14:solidFill>
          </w14:textFill>
        </w:rPr>
        <w:t>：</w:t>
      </w:r>
    </w:p>
    <w:p>
      <w:pPr>
        <w:widowControl/>
        <w:spacing w:line="460" w:lineRule="exact"/>
        <w:ind w:left="120" w:hanging="120"/>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关于贵方</w:t>
      </w:r>
      <w:r>
        <w:rPr>
          <w:rFonts w:hint="eastAsia" w:ascii="仿宋" w:hAnsi="仿宋" w:eastAsia="仿宋" w:cs="宋体"/>
          <w:color w:val="000000" w:themeColor="text1"/>
          <w:sz w:val="24"/>
          <w:u w:val="single"/>
          <w14:textFill>
            <w14:solidFill>
              <w14:schemeClr w14:val="tx1"/>
            </w14:solidFill>
          </w14:textFill>
        </w:rPr>
        <w:t xml:space="preserve">      </w:t>
      </w:r>
      <w:r>
        <w:rPr>
          <w:rFonts w:hint="eastAsia" w:ascii="仿宋" w:hAnsi="仿宋" w:eastAsia="仿宋" w:cs="宋体"/>
          <w:color w:val="000000" w:themeColor="text1"/>
          <w:sz w:val="24"/>
          <w14:textFill>
            <w14:solidFill>
              <w14:schemeClr w14:val="tx1"/>
            </w14:solidFill>
          </w14:textFill>
        </w:rPr>
        <w:t>年</w:t>
      </w:r>
      <w:r>
        <w:rPr>
          <w:rFonts w:hint="eastAsia" w:ascii="仿宋" w:hAnsi="仿宋" w:eastAsia="仿宋" w:cs="宋体"/>
          <w:color w:val="000000" w:themeColor="text1"/>
          <w:sz w:val="24"/>
          <w:u w:val="single"/>
          <w14:textFill>
            <w14:solidFill>
              <w14:schemeClr w14:val="tx1"/>
            </w14:solidFill>
          </w14:textFill>
        </w:rPr>
        <w:t xml:space="preserve">   </w:t>
      </w:r>
      <w:r>
        <w:rPr>
          <w:rFonts w:hint="eastAsia" w:ascii="仿宋" w:hAnsi="仿宋" w:eastAsia="仿宋" w:cs="宋体"/>
          <w:color w:val="000000" w:themeColor="text1"/>
          <w:sz w:val="24"/>
          <w14:textFill>
            <w14:solidFill>
              <w14:schemeClr w14:val="tx1"/>
            </w14:solidFill>
          </w14:textFill>
        </w:rPr>
        <w:t>月</w:t>
      </w:r>
      <w:r>
        <w:rPr>
          <w:rFonts w:hint="eastAsia" w:ascii="仿宋" w:hAnsi="仿宋" w:eastAsia="仿宋" w:cs="宋体"/>
          <w:color w:val="000000" w:themeColor="text1"/>
          <w:sz w:val="24"/>
          <w:u w:val="single"/>
          <w14:textFill>
            <w14:solidFill>
              <w14:schemeClr w14:val="tx1"/>
            </w14:solidFill>
          </w14:textFill>
        </w:rPr>
        <w:t xml:space="preserve">   </w:t>
      </w:r>
      <w:r>
        <w:rPr>
          <w:rFonts w:hint="eastAsia" w:ascii="仿宋" w:hAnsi="仿宋" w:eastAsia="仿宋" w:cs="宋体"/>
          <w:color w:val="000000" w:themeColor="text1"/>
          <w:sz w:val="24"/>
          <w14:textFill>
            <w14:solidFill>
              <w14:schemeClr w14:val="tx1"/>
            </w14:solidFill>
          </w14:textFill>
        </w:rPr>
        <w:t>日发出的</w:t>
      </w:r>
      <w:r>
        <w:rPr>
          <w:rFonts w:hint="eastAsia" w:ascii="仿宋" w:hAnsi="仿宋" w:eastAsia="仿宋" w:cs="宋体"/>
          <w:color w:val="000000" w:themeColor="text1"/>
          <w:sz w:val="24"/>
          <w:u w:val="single"/>
          <w14:textFill>
            <w14:solidFill>
              <w14:schemeClr w14:val="tx1"/>
            </w14:solidFill>
          </w14:textFill>
        </w:rPr>
        <w:t xml:space="preserve">                    </w:t>
      </w:r>
      <w:r>
        <w:rPr>
          <w:rFonts w:hint="eastAsia" w:ascii="仿宋" w:hAnsi="仿宋" w:eastAsia="仿宋" w:cs="宋体"/>
          <w:color w:val="000000" w:themeColor="text1"/>
          <w:sz w:val="24"/>
          <w14:textFill>
            <w14:solidFill>
              <w14:schemeClr w14:val="tx1"/>
            </w14:solidFill>
          </w14:textFill>
        </w:rPr>
        <w:t>项目竞争性磋商文件，本投标方愿意参加投标，并证明资格文件中和所要求的说明是真实和准确无误的。</w:t>
      </w:r>
    </w:p>
    <w:p>
      <w:pPr>
        <w:spacing w:line="46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本投标方对可能要求的进一步的资格资料表示理解和同意，并同意按贵方的要求提供任何有关资料。</w:t>
      </w:r>
    </w:p>
    <w:p>
      <w:pPr>
        <w:spacing w:line="460" w:lineRule="exact"/>
        <w:ind w:left="120" w:hanging="120"/>
        <w:rPr>
          <w:rFonts w:ascii="仿宋" w:hAnsi="仿宋" w:eastAsia="仿宋" w:cs="宋体"/>
          <w:color w:val="000000" w:themeColor="text1"/>
          <w:sz w:val="24"/>
          <w14:textFill>
            <w14:solidFill>
              <w14:schemeClr w14:val="tx1"/>
            </w14:solidFill>
          </w14:textFill>
        </w:rPr>
      </w:pPr>
    </w:p>
    <w:p>
      <w:pPr>
        <w:spacing w:line="460" w:lineRule="exact"/>
        <w:ind w:left="120" w:hanging="120"/>
        <w:rPr>
          <w:rFonts w:ascii="仿宋" w:hAnsi="仿宋" w:eastAsia="仿宋" w:cs="宋体"/>
          <w:color w:val="000000" w:themeColor="text1"/>
          <w:sz w:val="24"/>
          <w14:textFill>
            <w14:solidFill>
              <w14:schemeClr w14:val="tx1"/>
            </w14:solidFill>
          </w14:textFill>
        </w:rPr>
      </w:pPr>
    </w:p>
    <w:p>
      <w:pPr>
        <w:spacing w:line="460" w:lineRule="exact"/>
        <w:ind w:left="120" w:hanging="120"/>
        <w:rPr>
          <w:rFonts w:ascii="仿宋" w:hAnsi="仿宋" w:eastAsia="仿宋" w:cs="宋体"/>
          <w:color w:val="000000" w:themeColor="text1"/>
          <w:sz w:val="24"/>
          <w14:textFill>
            <w14:solidFill>
              <w14:schemeClr w14:val="tx1"/>
            </w14:solidFill>
          </w14:textFill>
        </w:rPr>
      </w:pPr>
    </w:p>
    <w:p>
      <w:pPr>
        <w:spacing w:line="46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投标单位名称： </w:t>
      </w:r>
      <w:r>
        <w:rPr>
          <w:rFonts w:hint="eastAsia" w:ascii="仿宋" w:hAnsi="仿宋" w:eastAsia="仿宋" w:cs="宋体"/>
          <w:color w:val="000000" w:themeColor="text1"/>
          <w:sz w:val="24"/>
          <w:u w:val="single"/>
          <w14:textFill>
            <w14:solidFill>
              <w14:schemeClr w14:val="tx1"/>
            </w14:solidFill>
          </w14:textFill>
        </w:rPr>
        <w:t xml:space="preserve">                           </w:t>
      </w:r>
      <w:r>
        <w:rPr>
          <w:rFonts w:hint="eastAsia" w:ascii="仿宋" w:hAnsi="仿宋" w:eastAsia="仿宋" w:cs="宋体"/>
          <w:color w:val="000000" w:themeColor="text1"/>
          <w:sz w:val="24"/>
          <w14:textFill>
            <w14:solidFill>
              <w14:schemeClr w14:val="tx1"/>
            </w14:solidFill>
          </w14:textFill>
        </w:rPr>
        <w:t>（法人公章）</w:t>
      </w:r>
    </w:p>
    <w:p>
      <w:pPr>
        <w:spacing w:line="46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法定代表人或授权代表人（签字或盖章）：</w:t>
      </w:r>
      <w:r>
        <w:rPr>
          <w:rFonts w:hint="eastAsia" w:ascii="仿宋" w:hAnsi="仿宋" w:eastAsia="仿宋" w:cs="宋体"/>
          <w:color w:val="000000" w:themeColor="text1"/>
          <w:sz w:val="24"/>
          <w:u w:val="single"/>
          <w14:textFill>
            <w14:solidFill>
              <w14:schemeClr w14:val="tx1"/>
            </w14:solidFill>
          </w14:textFill>
        </w:rPr>
        <w:t xml:space="preserve">                </w:t>
      </w:r>
    </w:p>
    <w:p>
      <w:pPr>
        <w:spacing w:line="46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hint="eastAsia" w:ascii="仿宋" w:hAnsi="仿宋" w:eastAsia="仿宋" w:cs="宋体"/>
          <w:color w:val="000000" w:themeColor="text1"/>
          <w:sz w:val="24"/>
          <w:u w:val="single"/>
          <w14:textFill>
            <w14:solidFill>
              <w14:schemeClr w14:val="tx1"/>
            </w14:solidFill>
          </w14:textFill>
        </w:rPr>
        <w:t xml:space="preserve">                                               </w:t>
      </w:r>
      <w:r>
        <w:rPr>
          <w:rFonts w:hint="eastAsia" w:ascii="仿宋" w:hAnsi="仿宋" w:eastAsia="仿宋" w:cs="宋体"/>
          <w:color w:val="000000" w:themeColor="text1"/>
          <w:sz w:val="24"/>
          <w14:textFill>
            <w14:solidFill>
              <w14:schemeClr w14:val="tx1"/>
            </w14:solidFill>
          </w14:textFill>
        </w:rPr>
        <w:t xml:space="preserve"> </w:t>
      </w:r>
    </w:p>
    <w:p>
      <w:pPr>
        <w:spacing w:line="46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传真：</w:t>
      </w:r>
      <w:r>
        <w:rPr>
          <w:rFonts w:hint="eastAsia" w:ascii="仿宋" w:hAnsi="仿宋" w:eastAsia="仿宋" w:cs="宋体"/>
          <w:color w:val="000000" w:themeColor="text1"/>
          <w:sz w:val="24"/>
          <w:u w:val="single"/>
          <w14:textFill>
            <w14:solidFill>
              <w14:schemeClr w14:val="tx1"/>
            </w14:solidFill>
          </w14:textFill>
        </w:rPr>
        <w:t xml:space="preserve">                                               </w:t>
      </w:r>
    </w:p>
    <w:p>
      <w:pPr>
        <w:spacing w:line="46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电话：</w:t>
      </w:r>
      <w:r>
        <w:rPr>
          <w:rFonts w:hint="eastAsia" w:ascii="仿宋" w:hAnsi="仿宋" w:eastAsia="仿宋" w:cs="宋体"/>
          <w:color w:val="000000" w:themeColor="text1"/>
          <w:sz w:val="24"/>
          <w:u w:val="single"/>
          <w14:textFill>
            <w14:solidFill>
              <w14:schemeClr w14:val="tx1"/>
            </w14:solidFill>
          </w14:textFill>
        </w:rPr>
        <w:t xml:space="preserve">                                               </w:t>
      </w:r>
    </w:p>
    <w:p>
      <w:pPr>
        <w:spacing w:line="460" w:lineRule="exact"/>
        <w:ind w:left="0" w:firstLine="480"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日 期:</w:t>
      </w:r>
      <w:r>
        <w:rPr>
          <w:rFonts w:hint="eastAsia" w:ascii="仿宋" w:hAnsi="仿宋" w:eastAsia="仿宋" w:cs="宋体"/>
          <w:color w:val="000000" w:themeColor="text1"/>
          <w:sz w:val="24"/>
          <w:u w:val="single"/>
          <w14:textFill>
            <w14:solidFill>
              <w14:schemeClr w14:val="tx1"/>
            </w14:solidFill>
          </w14:textFill>
        </w:rPr>
        <w:t xml:space="preserve">                      </w:t>
      </w:r>
    </w:p>
    <w:p>
      <w:pPr>
        <w:spacing w:line="46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46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46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46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46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46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46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460" w:lineRule="exact"/>
        <w:ind w:left="120" w:hanging="120"/>
        <w:jc w:val="center"/>
        <w:rPr>
          <w:rFonts w:ascii="仿宋" w:hAnsi="仿宋" w:eastAsia="仿宋" w:cs="宋体"/>
          <w:b/>
          <w:color w:val="000000" w:themeColor="text1"/>
          <w:sz w:val="24"/>
          <w14:textFill>
            <w14:solidFill>
              <w14:schemeClr w14:val="tx1"/>
            </w14:solidFill>
          </w14:textFill>
        </w:rPr>
      </w:pPr>
    </w:p>
    <w:p>
      <w:pPr>
        <w:ind w:left="0" w:firstLine="0" w:firstLineChars="0"/>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2、投标单位基本情况简介表</w:t>
      </w:r>
    </w:p>
    <w:p>
      <w:pPr>
        <w:autoSpaceDE w:val="0"/>
        <w:autoSpaceDN w:val="0"/>
        <w:adjustRightInd w:val="0"/>
        <w:ind w:left="120" w:hanging="12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供应商根据企业情况自行编制</w:t>
      </w:r>
    </w:p>
    <w:p>
      <w:pPr>
        <w:pStyle w:val="19"/>
        <w:ind w:firstLine="482"/>
        <w:rPr>
          <w:rFonts w:ascii="仿宋" w:hAnsi="仿宋" w:eastAsia="仿宋" w:cs="宋体"/>
          <w:b/>
          <w:color w:val="000000" w:themeColor="text1"/>
          <w14:textFill>
            <w14:solidFill>
              <w14:schemeClr w14:val="tx1"/>
            </w14:solidFill>
          </w14:textFill>
        </w:rPr>
      </w:pPr>
    </w:p>
    <w:p>
      <w:pPr>
        <w:pStyle w:val="19"/>
        <w:ind w:firstLine="482"/>
        <w:rPr>
          <w:rFonts w:ascii="仿宋" w:hAnsi="仿宋" w:eastAsia="仿宋" w:cs="宋体"/>
          <w:b/>
          <w:color w:val="000000" w:themeColor="text1"/>
          <w14:textFill>
            <w14:solidFill>
              <w14:schemeClr w14:val="tx1"/>
            </w14:solidFill>
          </w14:textFill>
        </w:rPr>
      </w:pPr>
    </w:p>
    <w:p>
      <w:pPr>
        <w:pStyle w:val="19"/>
        <w:ind w:firstLine="482"/>
        <w:rPr>
          <w:rFonts w:ascii="仿宋" w:hAnsi="仿宋" w:eastAsia="仿宋" w:cs="宋体"/>
          <w:b/>
          <w:color w:val="000000" w:themeColor="text1"/>
          <w14:textFill>
            <w14:solidFill>
              <w14:schemeClr w14:val="tx1"/>
            </w14:solidFill>
          </w14:textFill>
        </w:rPr>
      </w:pPr>
    </w:p>
    <w:p>
      <w:pPr>
        <w:pStyle w:val="19"/>
        <w:ind w:firstLine="482"/>
        <w:rPr>
          <w:rFonts w:ascii="仿宋" w:hAnsi="仿宋" w:eastAsia="仿宋" w:cs="宋体"/>
          <w:b/>
          <w:color w:val="000000" w:themeColor="text1"/>
          <w14:textFill>
            <w14:solidFill>
              <w14:schemeClr w14:val="tx1"/>
            </w14:solidFill>
          </w14:textFill>
        </w:rPr>
      </w:pPr>
    </w:p>
    <w:p>
      <w:pPr>
        <w:pStyle w:val="19"/>
        <w:ind w:firstLine="482"/>
        <w:rPr>
          <w:rFonts w:ascii="仿宋" w:hAnsi="仿宋" w:eastAsia="仿宋" w:cs="宋体"/>
          <w:b/>
          <w:color w:val="000000" w:themeColor="text1"/>
          <w14:textFill>
            <w14:solidFill>
              <w14:schemeClr w14:val="tx1"/>
            </w14:solidFill>
          </w14:textFill>
        </w:rPr>
      </w:pPr>
    </w:p>
    <w:p>
      <w:pPr>
        <w:pStyle w:val="19"/>
        <w:ind w:firstLine="482"/>
        <w:rPr>
          <w:rFonts w:ascii="仿宋" w:hAnsi="仿宋" w:eastAsia="仿宋" w:cs="宋体"/>
          <w:b/>
          <w:color w:val="000000" w:themeColor="text1"/>
          <w14:textFill>
            <w14:solidFill>
              <w14:schemeClr w14:val="tx1"/>
            </w14:solidFill>
          </w14:textFill>
        </w:rPr>
      </w:pPr>
    </w:p>
    <w:p>
      <w:pPr>
        <w:pStyle w:val="19"/>
        <w:ind w:firstLine="482"/>
        <w:rPr>
          <w:rFonts w:ascii="仿宋" w:hAnsi="仿宋" w:eastAsia="仿宋" w:cs="宋体"/>
          <w:b/>
          <w:color w:val="000000" w:themeColor="text1"/>
          <w14:textFill>
            <w14:solidFill>
              <w14:schemeClr w14:val="tx1"/>
            </w14:solidFill>
          </w14:textFill>
        </w:rPr>
      </w:pPr>
    </w:p>
    <w:p>
      <w:pPr>
        <w:pStyle w:val="19"/>
        <w:ind w:firstLine="482"/>
        <w:rPr>
          <w:rFonts w:ascii="仿宋" w:hAnsi="仿宋" w:eastAsia="仿宋" w:cs="宋体"/>
          <w:b/>
          <w:color w:val="000000" w:themeColor="text1"/>
          <w14:textFill>
            <w14:solidFill>
              <w14:schemeClr w14:val="tx1"/>
            </w14:solidFill>
          </w14:textFill>
        </w:rPr>
      </w:pPr>
    </w:p>
    <w:p>
      <w:pPr>
        <w:pStyle w:val="19"/>
        <w:ind w:firstLine="482"/>
        <w:rPr>
          <w:rFonts w:ascii="仿宋" w:hAnsi="仿宋" w:eastAsia="仿宋" w:cs="宋体"/>
          <w:b/>
          <w:color w:val="000000" w:themeColor="text1"/>
          <w14:textFill>
            <w14:solidFill>
              <w14:schemeClr w14:val="tx1"/>
            </w14:solidFill>
          </w14:textFill>
        </w:rPr>
      </w:pPr>
    </w:p>
    <w:p>
      <w:pPr>
        <w:pStyle w:val="19"/>
        <w:ind w:firstLine="482"/>
        <w:rPr>
          <w:rFonts w:ascii="仿宋" w:hAnsi="仿宋" w:eastAsia="仿宋" w:cs="宋体"/>
          <w:b/>
          <w:color w:val="000000" w:themeColor="text1"/>
          <w14:textFill>
            <w14:solidFill>
              <w14:schemeClr w14:val="tx1"/>
            </w14:solidFill>
          </w14:textFill>
        </w:rPr>
      </w:pPr>
    </w:p>
    <w:p>
      <w:pPr>
        <w:spacing w:line="64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投标单位：(公章)：</w:t>
      </w:r>
      <w:r>
        <w:rPr>
          <w:rFonts w:hint="eastAsia" w:ascii="仿宋" w:hAnsi="仿宋" w:eastAsia="仿宋" w:cs="宋体"/>
          <w:color w:val="000000" w:themeColor="text1"/>
          <w:sz w:val="24"/>
          <w:u w:val="single"/>
          <w14:textFill>
            <w14:solidFill>
              <w14:schemeClr w14:val="tx1"/>
            </w14:solidFill>
          </w14:textFill>
        </w:rPr>
        <w:t xml:space="preserve">                                </w:t>
      </w:r>
    </w:p>
    <w:p>
      <w:pPr>
        <w:spacing w:line="640" w:lineRule="exact"/>
        <w:ind w:left="0" w:firstLine="2880" w:firstLineChars="1200"/>
        <w:rPr>
          <w:rFonts w:ascii="仿宋" w:hAnsi="仿宋" w:eastAsia="仿宋" w:cs="宋体"/>
          <w:color w:val="000000" w:themeColor="text1"/>
          <w:sz w:val="24"/>
          <w:u w:val="single"/>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法定代表人或授权代表人（签字或盖章）：</w:t>
      </w:r>
      <w:r>
        <w:rPr>
          <w:rFonts w:hint="eastAsia" w:ascii="仿宋" w:hAnsi="仿宋" w:eastAsia="仿宋" w:cs="宋体"/>
          <w:color w:val="000000" w:themeColor="text1"/>
          <w:sz w:val="24"/>
          <w:u w:val="single"/>
          <w14:textFill>
            <w14:solidFill>
              <w14:schemeClr w14:val="tx1"/>
            </w14:solidFill>
          </w14:textFill>
        </w:rPr>
        <w:t xml:space="preserve">                </w:t>
      </w:r>
    </w:p>
    <w:p>
      <w:pPr>
        <w:spacing w:line="64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日 期:</w:t>
      </w:r>
      <w:r>
        <w:rPr>
          <w:rFonts w:hint="eastAsia" w:ascii="仿宋" w:hAnsi="仿宋" w:eastAsia="仿宋" w:cs="宋体"/>
          <w:color w:val="000000" w:themeColor="text1"/>
          <w:sz w:val="24"/>
          <w:u w:val="single"/>
          <w14:textFill>
            <w14:solidFill>
              <w14:schemeClr w14:val="tx1"/>
            </w14:solidFill>
          </w14:textFill>
        </w:rPr>
        <w:t xml:space="preserve">                      </w:t>
      </w:r>
    </w:p>
    <w:p>
      <w:pPr>
        <w:pStyle w:val="35"/>
        <w:spacing w:line="460" w:lineRule="exact"/>
        <w:ind w:left="420" w:firstLine="0" w:firstLineChars="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br w:type="page"/>
      </w:r>
    </w:p>
    <w:p>
      <w:pPr>
        <w:pStyle w:val="35"/>
        <w:spacing w:line="460" w:lineRule="exact"/>
        <w:ind w:left="420" w:firstLine="0" w:firstLineChars="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3、出具法人营业执照函、并具备本项目相关经营范围</w:t>
      </w:r>
    </w:p>
    <w:p>
      <w:pPr>
        <w:pStyle w:val="35"/>
        <w:spacing w:line="460" w:lineRule="exact"/>
        <w:ind w:left="420" w:firstLine="0" w:firstLineChars="0"/>
        <w:rPr>
          <w:rFonts w:ascii="仿宋" w:hAnsi="仿宋" w:eastAsia="仿宋" w:cs="宋体"/>
          <w:b/>
          <w:color w:val="000000" w:themeColor="text1"/>
          <w:sz w:val="24"/>
          <w14:textFill>
            <w14:solidFill>
              <w14:schemeClr w14:val="tx1"/>
            </w14:solidFill>
          </w14:textFill>
        </w:rPr>
      </w:pPr>
    </w:p>
    <w:p>
      <w:pPr>
        <w:spacing w:line="460" w:lineRule="exact"/>
        <w:ind w:left="120" w:hanging="120"/>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u w:val="single"/>
          <w14:textFill>
            <w14:solidFill>
              <w14:schemeClr w14:val="tx1"/>
            </w14:solidFill>
          </w14:textFill>
        </w:rPr>
        <w:t xml:space="preserve">    招标人    </w:t>
      </w:r>
      <w:r>
        <w:rPr>
          <w:rFonts w:hint="eastAsia" w:ascii="仿宋" w:hAnsi="仿宋" w:eastAsia="仿宋" w:cs="宋体"/>
          <w:color w:val="000000" w:themeColor="text1"/>
          <w:sz w:val="24"/>
          <w14:textFill>
            <w14:solidFill>
              <w14:schemeClr w14:val="tx1"/>
            </w14:solidFill>
          </w14:textFill>
        </w:rPr>
        <w:t>：</w:t>
      </w:r>
    </w:p>
    <w:p>
      <w:pPr>
        <w:spacing w:line="460" w:lineRule="exact"/>
        <w:ind w:left="120" w:hanging="120"/>
        <w:jc w:val="left"/>
        <w:rPr>
          <w:rFonts w:ascii="仿宋" w:hAnsi="仿宋" w:eastAsia="仿宋" w:cs="宋体"/>
          <w:color w:val="000000" w:themeColor="text1"/>
          <w:sz w:val="24"/>
          <w14:textFill>
            <w14:solidFill>
              <w14:schemeClr w14:val="tx1"/>
            </w14:solidFill>
          </w14:textFill>
        </w:rPr>
      </w:pPr>
    </w:p>
    <w:p>
      <w:pPr>
        <w:spacing w:line="46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现附上由</w:t>
      </w:r>
      <w:r>
        <w:rPr>
          <w:rFonts w:hint="eastAsia" w:ascii="仿宋" w:hAnsi="仿宋" w:eastAsia="仿宋" w:cs="宋体"/>
          <w:color w:val="000000" w:themeColor="text1"/>
          <w:sz w:val="24"/>
          <w:u w:val="single"/>
          <w14:textFill>
            <w14:solidFill>
              <w14:schemeClr w14:val="tx1"/>
            </w14:solidFill>
          </w14:textFill>
        </w:rPr>
        <w:t xml:space="preserve">                          </w:t>
      </w:r>
      <w:r>
        <w:rPr>
          <w:rFonts w:hint="eastAsia" w:ascii="仿宋" w:hAnsi="仿宋" w:eastAsia="仿宋" w:cs="宋体"/>
          <w:color w:val="000000" w:themeColor="text1"/>
          <w:sz w:val="24"/>
          <w14:textFill>
            <w14:solidFill>
              <w14:schemeClr w14:val="tx1"/>
            </w14:solidFill>
          </w14:textFill>
        </w:rPr>
        <w:t>（签发机关名称）签发的我方法人营业执照、会计事务所执业证书资质证件复印件，该执照已经年检，真实有效。</w:t>
      </w:r>
    </w:p>
    <w:p>
      <w:pPr>
        <w:spacing w:line="460" w:lineRule="exact"/>
        <w:ind w:left="120" w:hanging="120"/>
        <w:rPr>
          <w:rFonts w:ascii="仿宋" w:hAnsi="仿宋" w:eastAsia="仿宋" w:cs="宋体"/>
          <w:color w:val="000000" w:themeColor="text1"/>
          <w:sz w:val="24"/>
          <w14:textFill>
            <w14:solidFill>
              <w14:schemeClr w14:val="tx1"/>
            </w14:solidFill>
          </w14:textFill>
        </w:rPr>
      </w:pPr>
    </w:p>
    <w:p>
      <w:pPr>
        <w:spacing w:line="460" w:lineRule="exact"/>
        <w:ind w:left="120" w:hanging="120"/>
        <w:rPr>
          <w:rFonts w:ascii="仿宋" w:hAnsi="仿宋" w:eastAsia="仿宋" w:cs="宋体"/>
          <w:color w:val="000000" w:themeColor="text1"/>
          <w:sz w:val="24"/>
          <w14:textFill>
            <w14:solidFill>
              <w14:schemeClr w14:val="tx1"/>
            </w14:solidFill>
          </w14:textFill>
        </w:rPr>
      </w:pPr>
    </w:p>
    <w:p>
      <w:pPr>
        <w:spacing w:line="460" w:lineRule="exact"/>
        <w:ind w:left="120" w:hanging="120"/>
        <w:rPr>
          <w:rFonts w:ascii="仿宋" w:hAnsi="仿宋" w:eastAsia="仿宋" w:cs="宋体"/>
          <w:color w:val="000000" w:themeColor="text1"/>
          <w:sz w:val="24"/>
          <w14:textFill>
            <w14:solidFill>
              <w14:schemeClr w14:val="tx1"/>
            </w14:solidFill>
          </w14:textFill>
        </w:rPr>
      </w:pPr>
    </w:p>
    <w:p>
      <w:pPr>
        <w:spacing w:line="64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投标单位：(公章)：</w:t>
      </w:r>
      <w:r>
        <w:rPr>
          <w:rFonts w:hint="eastAsia" w:ascii="仿宋" w:hAnsi="仿宋" w:eastAsia="仿宋" w:cs="宋体"/>
          <w:color w:val="000000" w:themeColor="text1"/>
          <w:sz w:val="24"/>
          <w:u w:val="single"/>
          <w14:textFill>
            <w14:solidFill>
              <w14:schemeClr w14:val="tx1"/>
            </w14:solidFill>
          </w14:textFill>
        </w:rPr>
        <w:t xml:space="preserve">                                </w:t>
      </w:r>
    </w:p>
    <w:p>
      <w:pPr>
        <w:spacing w:line="640" w:lineRule="exact"/>
        <w:ind w:left="0" w:firstLine="240" w:firstLineChars="100"/>
        <w:rPr>
          <w:rFonts w:ascii="仿宋" w:hAnsi="仿宋" w:eastAsia="仿宋" w:cs="宋体"/>
          <w:color w:val="000000" w:themeColor="text1"/>
          <w:sz w:val="24"/>
          <w:u w:val="single"/>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法定代表人或授权代表人（签字或盖章）：</w:t>
      </w:r>
      <w:r>
        <w:rPr>
          <w:rFonts w:hint="eastAsia" w:ascii="仿宋" w:hAnsi="仿宋" w:eastAsia="仿宋" w:cs="宋体"/>
          <w:color w:val="000000" w:themeColor="text1"/>
          <w:sz w:val="24"/>
          <w:u w:val="single"/>
          <w14:textFill>
            <w14:solidFill>
              <w14:schemeClr w14:val="tx1"/>
            </w14:solidFill>
          </w14:textFill>
        </w:rPr>
        <w:t xml:space="preserve">                </w:t>
      </w:r>
    </w:p>
    <w:p>
      <w:pPr>
        <w:spacing w:line="64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日 期:</w:t>
      </w:r>
      <w:r>
        <w:rPr>
          <w:rFonts w:hint="eastAsia" w:ascii="仿宋" w:hAnsi="仿宋" w:eastAsia="仿宋" w:cs="宋体"/>
          <w:color w:val="000000" w:themeColor="text1"/>
          <w:sz w:val="24"/>
          <w:u w:val="single"/>
          <w14:textFill>
            <w14:solidFill>
              <w14:schemeClr w14:val="tx1"/>
            </w14:solidFill>
          </w14:textFill>
        </w:rPr>
        <w:t xml:space="preserve">                      </w:t>
      </w:r>
    </w:p>
    <w:p>
      <w:pPr>
        <w:spacing w:line="460" w:lineRule="exact"/>
        <w:ind w:left="120" w:hanging="120"/>
        <w:rPr>
          <w:rFonts w:ascii="仿宋" w:hAnsi="仿宋" w:eastAsia="仿宋" w:cs="宋体"/>
          <w:color w:val="000000" w:themeColor="text1"/>
          <w:sz w:val="24"/>
          <w14:textFill>
            <w14:solidFill>
              <w14:schemeClr w14:val="tx1"/>
            </w14:solidFill>
          </w14:textFill>
        </w:rPr>
      </w:pPr>
    </w:p>
    <w:p>
      <w:pPr>
        <w:spacing w:line="46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46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46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46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46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46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46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46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46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46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46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46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46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46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460" w:lineRule="exact"/>
        <w:ind w:left="120" w:hanging="120"/>
        <w:jc w:val="center"/>
        <w:rPr>
          <w:rFonts w:ascii="仿宋" w:hAnsi="仿宋" w:eastAsia="仿宋" w:cs="宋体"/>
          <w:b/>
          <w:color w:val="000000" w:themeColor="text1"/>
          <w:sz w:val="24"/>
          <w14:textFill>
            <w14:solidFill>
              <w14:schemeClr w14:val="tx1"/>
            </w14:solidFill>
          </w14:textFill>
        </w:rPr>
      </w:pPr>
    </w:p>
    <w:p>
      <w:pPr>
        <w:pStyle w:val="3"/>
        <w:numPr>
          <w:ilvl w:val="0"/>
          <w:numId w:val="17"/>
        </w:numPr>
        <w:spacing w:line="460" w:lineRule="exact"/>
        <w:ind w:left="120" w:hanging="120" w:firstLineChars="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法定代表人证明书</w:t>
      </w:r>
    </w:p>
    <w:p>
      <w:pPr>
        <w:ind w:left="120" w:hanging="120"/>
        <w:rPr>
          <w:rFonts w:ascii="仿宋" w:hAnsi="仿宋" w:eastAsia="仿宋" w:cs="宋体"/>
          <w:color w:val="000000" w:themeColor="text1"/>
          <w:sz w:val="24"/>
          <w14:textFill>
            <w14:solidFill>
              <w14:schemeClr w14:val="tx1"/>
            </w14:solidFill>
          </w14:textFill>
        </w:rPr>
      </w:pPr>
    </w:p>
    <w:p>
      <w:pPr>
        <w:spacing w:line="460" w:lineRule="exact"/>
        <w:ind w:left="120" w:hanging="120"/>
        <w:rPr>
          <w:rFonts w:ascii="仿宋" w:hAnsi="仿宋" w:eastAsia="仿宋" w:cs="宋体"/>
          <w:color w:val="000000" w:themeColor="text1"/>
          <w:sz w:val="24"/>
          <w:u w:val="single"/>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单位名称：</w:t>
      </w:r>
      <w:r>
        <w:rPr>
          <w:rFonts w:hint="eastAsia" w:ascii="仿宋" w:hAnsi="仿宋" w:eastAsia="仿宋" w:cs="宋体"/>
          <w:color w:val="000000" w:themeColor="text1"/>
          <w:sz w:val="24"/>
          <w:u w:val="single"/>
          <w14:textFill>
            <w14:solidFill>
              <w14:schemeClr w14:val="tx1"/>
            </w14:solidFill>
          </w14:textFill>
        </w:rPr>
        <w:t xml:space="preserve">                                                  </w:t>
      </w:r>
    </w:p>
    <w:p>
      <w:pPr>
        <w:spacing w:line="46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hint="eastAsia" w:ascii="仿宋" w:hAnsi="仿宋" w:eastAsia="仿宋" w:cs="宋体"/>
          <w:color w:val="000000" w:themeColor="text1"/>
          <w:sz w:val="24"/>
          <w:u w:val="single"/>
          <w14:textFill>
            <w14:solidFill>
              <w14:schemeClr w14:val="tx1"/>
            </w14:solidFill>
          </w14:textFill>
        </w:rPr>
        <w:t xml:space="preserve">                                                      </w:t>
      </w:r>
      <w:r>
        <w:rPr>
          <w:rFonts w:hint="eastAsia" w:ascii="仿宋" w:hAnsi="仿宋" w:eastAsia="仿宋" w:cs="宋体"/>
          <w:color w:val="000000" w:themeColor="text1"/>
          <w:sz w:val="24"/>
          <w14:textFill>
            <w14:solidFill>
              <w14:schemeClr w14:val="tx1"/>
            </w14:solidFill>
          </w14:textFill>
        </w:rPr>
        <w:t xml:space="preserve"> </w:t>
      </w:r>
    </w:p>
    <w:p>
      <w:pPr>
        <w:spacing w:line="46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姓名：</w:t>
      </w:r>
      <w:r>
        <w:rPr>
          <w:rFonts w:hint="eastAsia" w:ascii="仿宋" w:hAnsi="仿宋" w:eastAsia="仿宋" w:cs="宋体"/>
          <w:color w:val="000000" w:themeColor="text1"/>
          <w:sz w:val="24"/>
          <w:u w:val="single"/>
          <w14:textFill>
            <w14:solidFill>
              <w14:schemeClr w14:val="tx1"/>
            </w14:solidFill>
          </w14:textFill>
        </w:rPr>
        <w:t xml:space="preserve">          </w:t>
      </w:r>
      <w:r>
        <w:rPr>
          <w:rFonts w:hint="eastAsia" w:ascii="仿宋" w:hAnsi="仿宋" w:eastAsia="仿宋" w:cs="宋体"/>
          <w:color w:val="000000" w:themeColor="text1"/>
          <w:sz w:val="24"/>
          <w14:textFill>
            <w14:solidFill>
              <w14:schemeClr w14:val="tx1"/>
            </w14:solidFill>
          </w14:textFill>
        </w:rPr>
        <w:t xml:space="preserve">   性别：</w:t>
      </w:r>
      <w:r>
        <w:rPr>
          <w:rFonts w:hint="eastAsia" w:ascii="仿宋" w:hAnsi="仿宋" w:eastAsia="仿宋" w:cs="宋体"/>
          <w:color w:val="000000" w:themeColor="text1"/>
          <w:sz w:val="24"/>
          <w:u w:val="single"/>
          <w14:textFill>
            <w14:solidFill>
              <w14:schemeClr w14:val="tx1"/>
            </w14:solidFill>
          </w14:textFill>
        </w:rPr>
        <w:t xml:space="preserve">     </w:t>
      </w:r>
      <w:r>
        <w:rPr>
          <w:rFonts w:hint="eastAsia" w:ascii="仿宋" w:hAnsi="仿宋" w:eastAsia="仿宋" w:cs="宋体"/>
          <w:color w:val="000000" w:themeColor="text1"/>
          <w:sz w:val="24"/>
          <w14:textFill>
            <w14:solidFill>
              <w14:schemeClr w14:val="tx1"/>
            </w14:solidFill>
          </w14:textFill>
        </w:rPr>
        <w:t>年龄：</w:t>
      </w:r>
      <w:r>
        <w:rPr>
          <w:rFonts w:hint="eastAsia" w:ascii="仿宋" w:hAnsi="仿宋" w:eastAsia="仿宋" w:cs="宋体"/>
          <w:color w:val="000000" w:themeColor="text1"/>
          <w:sz w:val="24"/>
          <w:u w:val="single"/>
          <w14:textFill>
            <w14:solidFill>
              <w14:schemeClr w14:val="tx1"/>
            </w14:solidFill>
          </w14:textFill>
        </w:rPr>
        <w:t xml:space="preserve">    </w:t>
      </w:r>
      <w:r>
        <w:rPr>
          <w:rFonts w:hint="eastAsia" w:ascii="仿宋" w:hAnsi="仿宋" w:eastAsia="仿宋" w:cs="宋体"/>
          <w:color w:val="000000" w:themeColor="text1"/>
          <w:sz w:val="24"/>
          <w14:textFill>
            <w14:solidFill>
              <w14:schemeClr w14:val="tx1"/>
            </w14:solidFill>
          </w14:textFill>
        </w:rPr>
        <w:t xml:space="preserve">  职务：</w:t>
      </w:r>
      <w:r>
        <w:rPr>
          <w:rFonts w:hint="eastAsia" w:ascii="仿宋" w:hAnsi="仿宋" w:eastAsia="仿宋" w:cs="宋体"/>
          <w:color w:val="000000" w:themeColor="text1"/>
          <w:sz w:val="24"/>
          <w:u w:val="single"/>
          <w14:textFill>
            <w14:solidFill>
              <w14:schemeClr w14:val="tx1"/>
            </w14:solidFill>
          </w14:textFill>
        </w:rPr>
        <w:t xml:space="preserve">             </w:t>
      </w:r>
    </w:p>
    <w:p>
      <w:pPr>
        <w:spacing w:line="46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系  </w:t>
      </w:r>
      <w:r>
        <w:rPr>
          <w:rFonts w:hint="eastAsia" w:ascii="仿宋" w:hAnsi="仿宋" w:eastAsia="仿宋" w:cs="宋体"/>
          <w:color w:val="000000" w:themeColor="text1"/>
          <w:sz w:val="24"/>
          <w:u w:val="single"/>
          <w14:textFill>
            <w14:solidFill>
              <w14:schemeClr w14:val="tx1"/>
            </w14:solidFill>
          </w14:textFill>
        </w:rPr>
        <w:t xml:space="preserve">                      </w:t>
      </w:r>
      <w:r>
        <w:rPr>
          <w:rFonts w:hint="eastAsia" w:ascii="仿宋" w:hAnsi="仿宋" w:eastAsia="仿宋" w:cs="宋体"/>
          <w:color w:val="000000" w:themeColor="text1"/>
          <w:sz w:val="24"/>
          <w14:textFill>
            <w14:solidFill>
              <w14:schemeClr w14:val="tx1"/>
            </w14:solidFill>
          </w14:textFill>
        </w:rPr>
        <w:t>的法定代表人。</w:t>
      </w:r>
    </w:p>
    <w:p>
      <w:pPr>
        <w:spacing w:line="460" w:lineRule="exact"/>
        <w:ind w:left="120" w:hanging="120"/>
        <w:rPr>
          <w:rFonts w:ascii="仿宋" w:hAnsi="仿宋" w:eastAsia="仿宋" w:cs="宋体"/>
          <w:color w:val="000000" w:themeColor="text1"/>
          <w:sz w:val="24"/>
          <w14:textFill>
            <w14:solidFill>
              <w14:schemeClr w14:val="tx1"/>
            </w14:solidFill>
          </w14:textFill>
        </w:rPr>
      </w:pPr>
    </w:p>
    <w:p>
      <w:pPr>
        <w:spacing w:line="460" w:lineRule="exact"/>
        <w:ind w:left="120" w:hanging="120"/>
        <w:rPr>
          <w:rFonts w:ascii="仿宋" w:hAnsi="仿宋" w:eastAsia="仿宋" w:cs="宋体"/>
          <w:color w:val="000000" w:themeColor="text1"/>
          <w:sz w:val="24"/>
          <w14:textFill>
            <w14:solidFill>
              <w14:schemeClr w14:val="tx1"/>
            </w14:solidFill>
          </w14:textFill>
        </w:rPr>
      </w:pPr>
    </w:p>
    <w:p>
      <w:pPr>
        <w:spacing w:line="46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投标单位名称：</w:t>
      </w:r>
      <w:r>
        <w:rPr>
          <w:rFonts w:hint="eastAsia" w:ascii="仿宋" w:hAnsi="仿宋" w:eastAsia="仿宋" w:cs="宋体"/>
          <w:color w:val="000000" w:themeColor="text1"/>
          <w:sz w:val="24"/>
          <w:u w:val="single"/>
          <w14:textFill>
            <w14:solidFill>
              <w14:schemeClr w14:val="tx1"/>
            </w14:solidFill>
          </w14:textFill>
        </w:rPr>
        <w:t xml:space="preserve">                       </w:t>
      </w:r>
      <w:r>
        <w:rPr>
          <w:rFonts w:hint="eastAsia" w:ascii="仿宋" w:hAnsi="仿宋" w:eastAsia="仿宋" w:cs="宋体"/>
          <w:color w:val="000000" w:themeColor="text1"/>
          <w:sz w:val="24"/>
          <w14:textFill>
            <w14:solidFill>
              <w14:schemeClr w14:val="tx1"/>
            </w14:solidFill>
          </w14:textFill>
        </w:rPr>
        <w:t>（公章）</w:t>
      </w:r>
    </w:p>
    <w:p>
      <w:pPr>
        <w:spacing w:line="460" w:lineRule="exact"/>
        <w:ind w:left="0" w:firstLine="960" w:firstLineChars="400"/>
        <w:jc w:val="right"/>
        <w:rPr>
          <w:rFonts w:ascii="仿宋" w:hAnsi="仿宋" w:eastAsia="仿宋" w:cs="宋体"/>
          <w:color w:val="000000" w:themeColor="text1"/>
          <w:sz w:val="24"/>
          <w14:textFill>
            <w14:solidFill>
              <w14:schemeClr w14:val="tx1"/>
            </w14:solidFill>
          </w14:textFill>
        </w:rPr>
      </w:pPr>
    </w:p>
    <w:p>
      <w:pPr>
        <w:spacing w:line="460" w:lineRule="exact"/>
        <w:ind w:left="0" w:firstLine="960" w:firstLineChars="400"/>
        <w:jc w:val="right"/>
        <w:rPr>
          <w:rFonts w:ascii="仿宋" w:hAnsi="仿宋" w:eastAsia="仿宋" w:cs="宋体"/>
          <w:color w:val="000000" w:themeColor="text1"/>
          <w:sz w:val="24"/>
          <w14:textFill>
            <w14:solidFill>
              <w14:schemeClr w14:val="tx1"/>
            </w14:solidFill>
          </w14:textFill>
        </w:rPr>
      </w:pPr>
    </w:p>
    <w:p>
      <w:pPr>
        <w:spacing w:line="460" w:lineRule="exact"/>
        <w:ind w:left="0" w:firstLine="960" w:firstLineChars="400"/>
        <w:jc w:val="right"/>
        <w:rPr>
          <w:rFonts w:ascii="仿宋" w:hAnsi="仿宋" w:eastAsia="仿宋" w:cs="宋体"/>
          <w:color w:val="000000" w:themeColor="text1"/>
          <w:sz w:val="24"/>
          <w14:textFill>
            <w14:solidFill>
              <w14:schemeClr w14:val="tx1"/>
            </w14:solidFill>
          </w14:textFill>
        </w:rPr>
      </w:pPr>
    </w:p>
    <w:p>
      <w:pPr>
        <w:spacing w:line="460" w:lineRule="exact"/>
        <w:ind w:left="0" w:firstLine="960" w:firstLineChars="400"/>
        <w:jc w:val="right"/>
        <w:rPr>
          <w:rFonts w:ascii="仿宋" w:hAnsi="仿宋" w:eastAsia="仿宋" w:cs="宋体"/>
          <w:color w:val="000000" w:themeColor="text1"/>
          <w:sz w:val="24"/>
          <w14:textFill>
            <w14:solidFill>
              <w14:schemeClr w14:val="tx1"/>
            </w14:solidFill>
          </w14:textFill>
        </w:rPr>
      </w:pPr>
    </w:p>
    <w:p>
      <w:pPr>
        <w:spacing w:line="460" w:lineRule="exact"/>
        <w:ind w:left="0" w:firstLine="960" w:firstLineChars="400"/>
        <w:jc w:val="right"/>
        <w:rPr>
          <w:rFonts w:ascii="仿宋" w:hAnsi="仿宋" w:eastAsia="仿宋" w:cs="宋体"/>
          <w:color w:val="000000" w:themeColor="text1"/>
          <w:sz w:val="24"/>
          <w14:textFill>
            <w14:solidFill>
              <w14:schemeClr w14:val="tx1"/>
            </w14:solidFill>
          </w14:textFill>
        </w:rPr>
      </w:pPr>
    </w:p>
    <w:p>
      <w:pPr>
        <w:spacing w:line="460" w:lineRule="exact"/>
        <w:ind w:left="0" w:firstLine="960" w:firstLineChars="4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日期：   年  月  日</w:t>
      </w:r>
    </w:p>
    <w:p>
      <w:pPr>
        <w:spacing w:line="460" w:lineRule="exact"/>
        <w:ind w:left="120" w:hanging="120"/>
        <w:jc w:val="center"/>
        <w:rPr>
          <w:rFonts w:ascii="仿宋" w:hAnsi="仿宋" w:eastAsia="仿宋" w:cs="宋体"/>
          <w:b/>
          <w:color w:val="000000" w:themeColor="text1"/>
          <w:sz w:val="24"/>
          <w:lang w:val="zh-CN"/>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br w:type="page"/>
      </w:r>
      <w:r>
        <w:rPr>
          <w:rFonts w:hint="eastAsia" w:ascii="仿宋" w:hAnsi="仿宋" w:eastAsia="仿宋" w:cs="宋体"/>
          <w:b/>
          <w:color w:val="000000" w:themeColor="text1"/>
          <w:sz w:val="24"/>
          <w14:textFill>
            <w14:solidFill>
              <w14:schemeClr w14:val="tx1"/>
            </w14:solidFill>
          </w14:textFill>
        </w:rPr>
        <w:t>5.、法定代表人授权委托书</w:t>
      </w:r>
    </w:p>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r>
        <w:rPr>
          <w:rFonts w:hint="eastAsia" w:ascii="仿宋" w:hAnsi="仿宋" w:eastAsia="仿宋" w:cs="宋体"/>
          <w:b/>
          <w:bCs/>
          <w:color w:val="000000" w:themeColor="text1"/>
          <w:sz w:val="24"/>
          <w:lang w:val="zh-CN"/>
          <w14:textFill>
            <w14:solidFill>
              <w14:schemeClr w14:val="tx1"/>
            </w14:solidFill>
          </w14:textFill>
        </w:rPr>
        <w:t>必须在一张纸上</w:t>
      </w:r>
    </w:p>
    <w:p>
      <w:pPr>
        <w:autoSpaceDE w:val="0"/>
        <w:autoSpaceDN w:val="0"/>
        <w:adjustRightInd w:val="0"/>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r>
        <w:rPr>
          <w:rFonts w:hint="eastAsia" w:ascii="仿宋" w:hAnsi="仿宋" w:eastAsia="仿宋" w:cs="宋体"/>
          <w:color w:val="000000" w:themeColor="text1"/>
          <w:sz w:val="24"/>
          <w:lang w:val="zh-CN"/>
          <w14:textFill>
            <w14:solidFill>
              <w14:schemeClr w14:val="tx1"/>
            </w14:solidFill>
          </w14:textFill>
        </w:rPr>
        <w:t>本授权委托书声明：我</w:t>
      </w:r>
      <w:r>
        <w:rPr>
          <w:rFonts w:hint="eastAsia" w:ascii="仿宋" w:hAnsi="仿宋" w:eastAsia="仿宋" w:cs="宋体"/>
          <w:color w:val="000000" w:themeColor="text1"/>
          <w:sz w:val="24"/>
          <w:u w:val="single"/>
          <w:lang w:val="zh-CN"/>
          <w14:textFill>
            <w14:solidFill>
              <w14:schemeClr w14:val="tx1"/>
            </w14:solidFill>
          </w14:textFill>
        </w:rPr>
        <w:t xml:space="preserve">         </w:t>
      </w:r>
      <w:r>
        <w:rPr>
          <w:rFonts w:hint="eastAsia" w:ascii="仿宋" w:hAnsi="仿宋" w:eastAsia="仿宋" w:cs="宋体"/>
          <w:color w:val="000000" w:themeColor="text1"/>
          <w:sz w:val="24"/>
          <w:lang w:val="zh-CN"/>
          <w14:textFill>
            <w14:solidFill>
              <w14:schemeClr w14:val="tx1"/>
            </w14:solidFill>
          </w14:textFill>
        </w:rPr>
        <w:t>（姓名）系</w:t>
      </w:r>
      <w:r>
        <w:rPr>
          <w:rFonts w:hint="eastAsia" w:ascii="仿宋" w:hAnsi="仿宋" w:eastAsia="仿宋" w:cs="宋体"/>
          <w:color w:val="000000" w:themeColor="text1"/>
          <w:sz w:val="24"/>
          <w:u w:val="single"/>
          <w:lang w:val="zh-CN"/>
          <w14:textFill>
            <w14:solidFill>
              <w14:schemeClr w14:val="tx1"/>
            </w14:solidFill>
          </w14:textFill>
        </w:rPr>
        <w:t xml:space="preserve">               </w:t>
      </w:r>
      <w:r>
        <w:rPr>
          <w:rFonts w:hint="eastAsia" w:ascii="仿宋" w:hAnsi="仿宋" w:eastAsia="仿宋" w:cs="宋体"/>
          <w:color w:val="000000" w:themeColor="text1"/>
          <w:sz w:val="24"/>
          <w:lang w:val="zh-CN"/>
          <w14:textFill>
            <w14:solidFill>
              <w14:schemeClr w14:val="tx1"/>
            </w14:solidFill>
          </w14:textFill>
        </w:rPr>
        <w:t>（投标人名称）的法定代表人，现授权委托</w:t>
      </w:r>
      <w:r>
        <w:rPr>
          <w:rFonts w:hint="eastAsia" w:ascii="仿宋" w:hAnsi="仿宋" w:eastAsia="仿宋" w:cs="宋体"/>
          <w:color w:val="000000" w:themeColor="text1"/>
          <w:sz w:val="24"/>
          <w:u w:val="single"/>
          <w:lang w:val="zh-CN"/>
          <w14:textFill>
            <w14:solidFill>
              <w14:schemeClr w14:val="tx1"/>
            </w14:solidFill>
          </w14:textFill>
        </w:rPr>
        <w:t xml:space="preserve">           </w:t>
      </w:r>
      <w:r>
        <w:rPr>
          <w:rFonts w:hint="eastAsia" w:ascii="仿宋" w:hAnsi="仿宋" w:eastAsia="仿宋" w:cs="宋体"/>
          <w:color w:val="000000" w:themeColor="text1"/>
          <w:sz w:val="24"/>
          <w:lang w:val="zh-CN"/>
          <w14:textFill>
            <w14:solidFill>
              <w14:schemeClr w14:val="tx1"/>
            </w14:solidFill>
          </w14:textFill>
        </w:rPr>
        <w:t>（姓名）为我公司代理人，以参加</w:t>
      </w:r>
      <w:r>
        <w:rPr>
          <w:rFonts w:hint="eastAsia" w:ascii="仿宋" w:hAnsi="仿宋" w:eastAsia="仿宋" w:cs="宋体"/>
          <w:color w:val="000000" w:themeColor="text1"/>
          <w:sz w:val="24"/>
          <w:u w:val="single"/>
          <w:lang w:val="zh-CN"/>
          <w14:textFill>
            <w14:solidFill>
              <w14:schemeClr w14:val="tx1"/>
            </w14:solidFill>
          </w14:textFill>
        </w:rPr>
        <w:t xml:space="preserve">          </w:t>
      </w:r>
      <w:r>
        <w:rPr>
          <w:rFonts w:hint="eastAsia" w:ascii="仿宋" w:hAnsi="仿宋" w:eastAsia="仿宋" w:cs="宋体"/>
          <w:color w:val="000000" w:themeColor="text1"/>
          <w:sz w:val="24"/>
          <w:lang w:val="zh-CN"/>
          <w14:textFill>
            <w14:solidFill>
              <w14:schemeClr w14:val="tx1"/>
            </w14:solidFill>
          </w14:textFill>
        </w:rPr>
        <w:t>（招标人）的</w:t>
      </w:r>
      <w:r>
        <w:rPr>
          <w:rFonts w:hint="eastAsia" w:ascii="仿宋" w:hAnsi="仿宋" w:eastAsia="仿宋" w:cs="宋体"/>
          <w:color w:val="000000" w:themeColor="text1"/>
          <w:sz w:val="24"/>
          <w:u w:val="single"/>
          <w:lang w:val="zh-CN"/>
          <w14:textFill>
            <w14:solidFill>
              <w14:schemeClr w14:val="tx1"/>
            </w14:solidFill>
          </w14:textFill>
        </w:rPr>
        <w:t xml:space="preserve">                 </w:t>
      </w:r>
      <w:r>
        <w:rPr>
          <w:rFonts w:hint="eastAsia" w:ascii="仿宋" w:hAnsi="仿宋" w:eastAsia="仿宋" w:cs="宋体"/>
          <w:color w:val="000000" w:themeColor="text1"/>
          <w:sz w:val="24"/>
          <w:lang w:val="zh-CN"/>
          <w14:textFill>
            <w14:solidFill>
              <w14:schemeClr w14:val="tx1"/>
            </w14:solidFill>
          </w14:textFill>
        </w:rPr>
        <w:t>招标投标活动。代理人在参加整个招标投标活动、合同磋商过程中所签署的一切文件和处理与之有关的一切事物，我均予以承认。</w:t>
      </w: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r>
        <w:rPr>
          <w:rFonts w:hint="eastAsia" w:ascii="仿宋" w:hAnsi="仿宋" w:eastAsia="仿宋" w:cs="宋体"/>
          <w:color w:val="000000" w:themeColor="text1"/>
          <w:sz w:val="24"/>
          <w:lang w:val="zh-CN"/>
          <w14:textFill>
            <w14:solidFill>
              <w14:schemeClr w14:val="tx1"/>
            </w14:solidFill>
          </w14:textFill>
        </w:rPr>
        <w:t>代理人：</w:t>
      </w:r>
      <w:r>
        <w:rPr>
          <w:rFonts w:hint="eastAsia" w:ascii="仿宋" w:hAnsi="仿宋" w:eastAsia="仿宋" w:cs="宋体"/>
          <w:color w:val="000000" w:themeColor="text1"/>
          <w:sz w:val="24"/>
          <w:u w:val="single"/>
          <w:lang w:val="zh-CN"/>
          <w14:textFill>
            <w14:solidFill>
              <w14:schemeClr w14:val="tx1"/>
            </w14:solidFill>
          </w14:textFill>
        </w:rPr>
        <w:t xml:space="preserve">              </w:t>
      </w:r>
      <w:r>
        <w:rPr>
          <w:rFonts w:hint="eastAsia" w:ascii="仿宋" w:hAnsi="仿宋" w:eastAsia="仿宋" w:cs="宋体"/>
          <w:color w:val="000000" w:themeColor="text1"/>
          <w:sz w:val="24"/>
          <w:lang w:val="zh-CN"/>
          <w14:textFill>
            <w14:solidFill>
              <w14:schemeClr w14:val="tx1"/>
            </w14:solidFill>
          </w14:textFill>
        </w:rPr>
        <w:t>性别：</w:t>
      </w:r>
      <w:r>
        <w:rPr>
          <w:rFonts w:hint="eastAsia" w:ascii="仿宋" w:hAnsi="仿宋" w:eastAsia="仿宋" w:cs="宋体"/>
          <w:color w:val="000000" w:themeColor="text1"/>
          <w:sz w:val="24"/>
          <w:u w:val="single"/>
          <w:lang w:val="zh-CN"/>
          <w14:textFill>
            <w14:solidFill>
              <w14:schemeClr w14:val="tx1"/>
            </w14:solidFill>
          </w14:textFill>
        </w:rPr>
        <w:t xml:space="preserve">             </w:t>
      </w:r>
      <w:r>
        <w:rPr>
          <w:rFonts w:hint="eastAsia" w:ascii="仿宋" w:hAnsi="仿宋" w:eastAsia="仿宋" w:cs="宋体"/>
          <w:color w:val="000000" w:themeColor="text1"/>
          <w:sz w:val="24"/>
          <w:lang w:val="zh-CN"/>
          <w14:textFill>
            <w14:solidFill>
              <w14:schemeClr w14:val="tx1"/>
            </w14:solidFill>
          </w14:textFill>
        </w:rPr>
        <w:t>年龄：</w:t>
      </w:r>
      <w:r>
        <w:rPr>
          <w:rFonts w:hint="eastAsia" w:ascii="仿宋" w:hAnsi="仿宋" w:eastAsia="仿宋" w:cs="宋体"/>
          <w:color w:val="000000" w:themeColor="text1"/>
          <w:sz w:val="24"/>
          <w:u w:val="single"/>
          <w:lang w:val="zh-CN"/>
          <w14:textFill>
            <w14:solidFill>
              <w14:schemeClr w14:val="tx1"/>
            </w14:solidFill>
          </w14:textFill>
        </w:rPr>
        <w:t xml:space="preserve">             </w:t>
      </w: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r>
        <w:rPr>
          <w:rFonts w:hint="eastAsia" w:ascii="仿宋" w:hAnsi="仿宋" w:eastAsia="仿宋" w:cs="宋体"/>
          <w:color w:val="000000" w:themeColor="text1"/>
          <w:sz w:val="24"/>
          <w:lang w:val="zh-CN"/>
          <w14:textFill>
            <w14:solidFill>
              <w14:schemeClr w14:val="tx1"/>
            </w14:solidFill>
          </w14:textFill>
        </w:rPr>
        <w:t>单  位：</w:t>
      </w:r>
      <w:r>
        <w:rPr>
          <w:rFonts w:hint="eastAsia" w:ascii="仿宋" w:hAnsi="仿宋" w:eastAsia="仿宋" w:cs="宋体"/>
          <w:color w:val="000000" w:themeColor="text1"/>
          <w:sz w:val="24"/>
          <w:u w:val="single"/>
          <w:lang w:val="zh-CN"/>
          <w14:textFill>
            <w14:solidFill>
              <w14:schemeClr w14:val="tx1"/>
            </w14:solidFill>
          </w14:textFill>
        </w:rPr>
        <w:t xml:space="preserve">              </w:t>
      </w:r>
      <w:r>
        <w:rPr>
          <w:rFonts w:hint="eastAsia" w:ascii="仿宋" w:hAnsi="仿宋" w:eastAsia="仿宋" w:cs="宋体"/>
          <w:color w:val="000000" w:themeColor="text1"/>
          <w:sz w:val="24"/>
          <w:lang w:val="zh-CN"/>
          <w14:textFill>
            <w14:solidFill>
              <w14:schemeClr w14:val="tx1"/>
            </w14:solidFill>
          </w14:textFill>
        </w:rPr>
        <w:t>部门：</w:t>
      </w:r>
      <w:r>
        <w:rPr>
          <w:rFonts w:hint="eastAsia" w:ascii="仿宋" w:hAnsi="仿宋" w:eastAsia="仿宋" w:cs="宋体"/>
          <w:color w:val="000000" w:themeColor="text1"/>
          <w:sz w:val="24"/>
          <w:u w:val="single"/>
          <w:lang w:val="zh-CN"/>
          <w14:textFill>
            <w14:solidFill>
              <w14:schemeClr w14:val="tx1"/>
            </w14:solidFill>
          </w14:textFill>
        </w:rPr>
        <w:t xml:space="preserve">             </w:t>
      </w:r>
      <w:r>
        <w:rPr>
          <w:rFonts w:hint="eastAsia" w:ascii="仿宋" w:hAnsi="仿宋" w:eastAsia="仿宋" w:cs="宋体"/>
          <w:color w:val="000000" w:themeColor="text1"/>
          <w:sz w:val="24"/>
          <w:lang w:val="zh-CN"/>
          <w14:textFill>
            <w14:solidFill>
              <w14:schemeClr w14:val="tx1"/>
            </w14:solidFill>
          </w14:textFill>
        </w:rPr>
        <w:t>职务：</w:t>
      </w:r>
      <w:r>
        <w:rPr>
          <w:rFonts w:hint="eastAsia" w:ascii="仿宋" w:hAnsi="仿宋" w:eastAsia="仿宋" w:cs="宋体"/>
          <w:color w:val="000000" w:themeColor="text1"/>
          <w:sz w:val="24"/>
          <w:u w:val="single"/>
          <w:lang w:val="zh-CN"/>
          <w14:textFill>
            <w14:solidFill>
              <w14:schemeClr w14:val="tx1"/>
            </w14:solidFill>
          </w14:textFill>
        </w:rPr>
        <w:t xml:space="preserve">             </w:t>
      </w: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r>
        <w:rPr>
          <w:rFonts w:hint="eastAsia" w:ascii="仿宋" w:hAnsi="仿宋" w:eastAsia="仿宋" w:cs="宋体"/>
          <w:color w:val="000000" w:themeColor="text1"/>
          <w:sz w:val="24"/>
          <w:lang w:val="zh-CN"/>
          <w14:textFill>
            <w14:solidFill>
              <w14:schemeClr w14:val="tx1"/>
            </w14:solidFill>
          </w14:textFill>
        </w:rPr>
        <w:t>代理人无转委权。特此委托。附双方法定代表人、被授权人身份证复印件</w:t>
      </w: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mc:AlternateContent>
          <mc:Choice Requires="wps">
            <w:drawing>
              <wp:anchor distT="0" distB="0" distL="113665" distR="113665" simplePos="0" relativeHeight="251659264" behindDoc="0" locked="0" layoutInCell="1" allowOverlap="1">
                <wp:simplePos x="0" y="0"/>
                <wp:positionH relativeFrom="column">
                  <wp:posOffset>2790190</wp:posOffset>
                </wp:positionH>
                <wp:positionV relativeFrom="paragraph">
                  <wp:posOffset>144780</wp:posOffset>
                </wp:positionV>
                <wp:extent cx="2472690" cy="1263650"/>
                <wp:effectExtent l="0" t="0" r="0" b="0"/>
                <wp:wrapNone/>
                <wp:docPr id="4" name="文本框 9"/>
                <wp:cNvGraphicFramePr/>
                <a:graphic xmlns:a="http://schemas.openxmlformats.org/drawingml/2006/main">
                  <a:graphicData uri="http://schemas.microsoft.com/office/word/2010/wordprocessingShape">
                    <wps:wsp>
                      <wps:cNvSpPr/>
                      <wps:spPr>
                        <a:xfrm>
                          <a:off x="0" y="0"/>
                          <a:ext cx="2472689" cy="1263649"/>
                        </a:xfrm>
                        <a:prstGeom prst="rect">
                          <a:avLst/>
                        </a:prstGeom>
                        <a:solidFill>
                          <a:srgbClr val="FFFFFF"/>
                        </a:solidFill>
                        <a:ln w="9525" cap="rnd" cmpd="sng">
                          <a:solidFill>
                            <a:srgbClr val="000000"/>
                          </a:solidFill>
                          <a:prstDash val="sysDot"/>
                          <a:miter/>
                        </a:ln>
                      </wps:spPr>
                      <wps:txbx>
                        <w:txbxContent>
                          <w:p>
                            <w:pPr>
                              <w:ind w:left="140" w:hanging="140"/>
                              <w:jc w:val="center"/>
                              <w:rPr>
                                <w:sz w:val="28"/>
                                <w:szCs w:val="28"/>
                              </w:rPr>
                            </w:pPr>
                            <w:r>
                              <w:rPr>
                                <w:rFonts w:hint="eastAsia"/>
                                <w:sz w:val="28"/>
                                <w:szCs w:val="28"/>
                              </w:rPr>
                              <w:t>法人身份证复印件背面</w:t>
                            </w:r>
                          </w:p>
                        </w:txbxContent>
                      </wps:txbx>
                      <wps:bodyPr vert="horz" wrap="square" lIns="91440" tIns="45720" rIns="91440" bIns="45720" anchor="t" anchorCtr="0" upright="1">
                        <a:noAutofit/>
                      </wps:bodyPr>
                    </wps:wsp>
                  </a:graphicData>
                </a:graphic>
              </wp:anchor>
            </w:drawing>
          </mc:Choice>
          <mc:Fallback>
            <w:pict>
              <v:rect id="文本框 9" o:spid="_x0000_s1026" o:spt="1" style="position:absolute;left:0pt;margin-left:219.7pt;margin-top:11.4pt;height:99.5pt;width:194.7pt;z-index:251659264;mso-width-relative:page;mso-height-relative:page;" fillcolor="#FFFFFF" filled="t" stroked="t" coordsize="21600,21600" o:gfxdata="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2u5YDaAAAACgEAAA8AAAAAAAAAAQAgAAAAIgAAAGRycy9kb3ducmV2LnhtbFBL&#10;AQIUABQAAAAIAIdO4kADBpQ+LQIAAFoEAAAOAAAAAAAAAAEAIAAAACkBAABkcnMvZTJvRG9jLnht&#10;bFBLBQYAAAAABgAGAFkBAADIBQAAAAA=&#10;">
                <v:fill on="t" focussize="0,0"/>
                <v:stroke color="#000000" joinstyle="miter" dashstyle="1 1" endcap="round"/>
                <v:imagedata o:title=""/>
                <o:lock v:ext="edit" aspectratio="f"/>
                <v:textbox>
                  <w:txbxContent>
                    <w:p>
                      <w:pPr>
                        <w:ind w:left="140" w:hanging="140"/>
                        <w:jc w:val="center"/>
                        <w:rPr>
                          <w:sz w:val="28"/>
                          <w:szCs w:val="28"/>
                        </w:rPr>
                      </w:pPr>
                      <w:r>
                        <w:rPr>
                          <w:rFonts w:hint="eastAsia"/>
                          <w:sz w:val="28"/>
                          <w:szCs w:val="28"/>
                        </w:rPr>
                        <w:t>法人身份证复印件背面</w:t>
                      </w:r>
                    </w:p>
                  </w:txbxContent>
                </v:textbox>
              </v:rect>
            </w:pict>
          </mc:Fallback>
        </mc:AlternateContent>
      </w:r>
      <w:r>
        <w:rPr>
          <w:rFonts w:hint="eastAsia" w:ascii="仿宋" w:hAnsi="仿宋" w:eastAsia="仿宋" w:cs="宋体"/>
          <w:bCs/>
          <w:color w:val="000000" w:themeColor="text1"/>
          <w:sz w:val="24"/>
          <w14:textFill>
            <w14:solidFill>
              <w14:schemeClr w14:val="tx1"/>
            </w14:solidFill>
          </w14:textFill>
        </w:rPr>
        <mc:AlternateContent>
          <mc:Choice Requires="wps">
            <w:drawing>
              <wp:anchor distT="0" distB="0" distL="113665" distR="113665" simplePos="0" relativeHeight="251660288" behindDoc="0" locked="0" layoutInCell="1" allowOverlap="1">
                <wp:simplePos x="0" y="0"/>
                <wp:positionH relativeFrom="column">
                  <wp:posOffset>-46990</wp:posOffset>
                </wp:positionH>
                <wp:positionV relativeFrom="paragraph">
                  <wp:posOffset>155575</wp:posOffset>
                </wp:positionV>
                <wp:extent cx="2472690" cy="1263650"/>
                <wp:effectExtent l="0" t="0" r="0" b="0"/>
                <wp:wrapNone/>
                <wp:docPr id="7" name="文本框 15"/>
                <wp:cNvGraphicFramePr/>
                <a:graphic xmlns:a="http://schemas.openxmlformats.org/drawingml/2006/main">
                  <a:graphicData uri="http://schemas.microsoft.com/office/word/2010/wordprocessingShape">
                    <wps:wsp>
                      <wps:cNvSpPr/>
                      <wps:spPr>
                        <a:xfrm>
                          <a:off x="0" y="0"/>
                          <a:ext cx="2472689" cy="1263650"/>
                        </a:xfrm>
                        <a:prstGeom prst="rect">
                          <a:avLst/>
                        </a:prstGeom>
                        <a:solidFill>
                          <a:srgbClr val="FFFFFF"/>
                        </a:solidFill>
                        <a:ln w="9525" cap="rnd" cmpd="sng">
                          <a:solidFill>
                            <a:srgbClr val="000000"/>
                          </a:solidFill>
                          <a:prstDash val="sysDot"/>
                          <a:miter/>
                        </a:ln>
                      </wps:spPr>
                      <wps:txbx>
                        <w:txbxContent>
                          <w:p>
                            <w:pPr>
                              <w:ind w:left="140" w:hanging="140"/>
                              <w:jc w:val="center"/>
                              <w:rPr>
                                <w:sz w:val="28"/>
                                <w:szCs w:val="28"/>
                              </w:rPr>
                            </w:pPr>
                            <w:r>
                              <w:rPr>
                                <w:rFonts w:hint="eastAsia"/>
                                <w:sz w:val="28"/>
                                <w:szCs w:val="28"/>
                              </w:rPr>
                              <w:t>法人身份证复印件正面</w:t>
                            </w:r>
                          </w:p>
                        </w:txbxContent>
                      </wps:txbx>
                      <wps:bodyPr vert="horz" wrap="square" lIns="91440" tIns="45720" rIns="91440" bIns="45720" anchor="t" anchorCtr="0" upright="1">
                        <a:noAutofit/>
                      </wps:bodyPr>
                    </wps:wsp>
                  </a:graphicData>
                </a:graphic>
              </wp:anchor>
            </w:drawing>
          </mc:Choice>
          <mc:Fallback>
            <w:pict>
              <v:rect id="文本框 15" o:spid="_x0000_s1026" o:spt="1" style="position:absolute;left:0pt;margin-left:-3.7pt;margin-top:12.25pt;height:99.5pt;width:194.7pt;z-index:251660288;mso-width-relative:page;mso-height-relative:page;" fillcolor="#FFFFFF" filled="t" stroked="t" coordsize="21600,21600" o:gfxdata="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epET72gAAAAkBAAAPAAAAAAAAAAEAIAAAACIAAABkcnMvZG93bnJldi54bWxQ&#10;SwECFAAUAAAACACHTuJAxcNTbC4CAABbBAAADgAAAAAAAAABACAAAAApAQAAZHJzL2Uyb0RvYy54&#10;bWxQSwUGAAAAAAYABgBZAQAAyQUAAAAA&#10;">
                <v:fill on="t" focussize="0,0"/>
                <v:stroke color="#000000" joinstyle="miter" dashstyle="1 1" endcap="round"/>
                <v:imagedata o:title=""/>
                <o:lock v:ext="edit" aspectratio="f"/>
                <v:textbox>
                  <w:txbxContent>
                    <w:p>
                      <w:pPr>
                        <w:ind w:left="140" w:hanging="140"/>
                        <w:jc w:val="center"/>
                        <w:rPr>
                          <w:sz w:val="28"/>
                          <w:szCs w:val="28"/>
                        </w:rPr>
                      </w:pPr>
                      <w:r>
                        <w:rPr>
                          <w:rFonts w:hint="eastAsia"/>
                          <w:sz w:val="28"/>
                          <w:szCs w:val="28"/>
                        </w:rPr>
                        <w:t>法人身份证复印件正面</w:t>
                      </w:r>
                    </w:p>
                  </w:txbxContent>
                </v:textbox>
              </v:rect>
            </w:pict>
          </mc:Fallback>
        </mc:AlternateContent>
      </w: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mc:AlternateContent>
          <mc:Choice Requires="wps">
            <w:drawing>
              <wp:anchor distT="0" distB="0" distL="113665" distR="113665" simplePos="0" relativeHeight="251661312" behindDoc="0" locked="0" layoutInCell="1" allowOverlap="1">
                <wp:simplePos x="0" y="0"/>
                <wp:positionH relativeFrom="column">
                  <wp:posOffset>2807335</wp:posOffset>
                </wp:positionH>
                <wp:positionV relativeFrom="paragraph">
                  <wp:posOffset>151130</wp:posOffset>
                </wp:positionV>
                <wp:extent cx="2472690" cy="1263650"/>
                <wp:effectExtent l="0" t="0" r="0" b="0"/>
                <wp:wrapNone/>
                <wp:docPr id="10" name="文本框 4"/>
                <wp:cNvGraphicFramePr/>
                <a:graphic xmlns:a="http://schemas.openxmlformats.org/drawingml/2006/main">
                  <a:graphicData uri="http://schemas.microsoft.com/office/word/2010/wordprocessingShape">
                    <wps:wsp>
                      <wps:cNvSpPr/>
                      <wps:spPr>
                        <a:xfrm>
                          <a:off x="0" y="0"/>
                          <a:ext cx="2472690" cy="1263650"/>
                        </a:xfrm>
                        <a:prstGeom prst="rect">
                          <a:avLst/>
                        </a:prstGeom>
                        <a:solidFill>
                          <a:srgbClr val="FFFFFF"/>
                        </a:solidFill>
                        <a:ln w="9525" cap="rnd" cmpd="sng">
                          <a:solidFill>
                            <a:srgbClr val="000000"/>
                          </a:solidFill>
                          <a:prstDash val="sysDot"/>
                          <a:miter/>
                        </a:ln>
                      </wps:spPr>
                      <wps:txbx>
                        <w:txbxContent>
                          <w:p>
                            <w:pPr>
                              <w:ind w:left="140" w:hanging="140"/>
                              <w:jc w:val="center"/>
                              <w:rPr>
                                <w:sz w:val="28"/>
                                <w:szCs w:val="28"/>
                              </w:rPr>
                            </w:pPr>
                            <w:r>
                              <w:rPr>
                                <w:rFonts w:hint="eastAsia"/>
                                <w:sz w:val="28"/>
                                <w:szCs w:val="28"/>
                              </w:rPr>
                              <w:t>被委托人身份证复印件背面</w:t>
                            </w:r>
                          </w:p>
                        </w:txbxContent>
                      </wps:txbx>
                      <wps:bodyPr vert="horz" wrap="square" lIns="91440" tIns="45720" rIns="91440" bIns="45720" anchor="t" anchorCtr="0" upright="1">
                        <a:noAutofit/>
                      </wps:bodyPr>
                    </wps:wsp>
                  </a:graphicData>
                </a:graphic>
              </wp:anchor>
            </w:drawing>
          </mc:Choice>
          <mc:Fallback>
            <w:pict>
              <v:rect id="文本框 4" o:spid="_x0000_s1026" o:spt="1" style="position:absolute;left:0pt;margin-left:221.05pt;margin-top:11.9pt;height:99.5pt;width:194.7pt;z-index:251661312;mso-width-relative:page;mso-height-relative:page;" fillcolor="#FFFFFF" filled="t" stroked="t" coordsize="21600,21600" o:gfxdata="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YMkFFNoAAAAKAQAADwAAAAAAAAABACAAAAAiAAAAZHJzL2Rvd25yZXYueG1sUEsB&#10;AhQAFAAAAAgAh07iQI2PhlIsAgAAWwQAAA4AAAAAAAAAAQAgAAAAKQEAAGRycy9lMm9Eb2MueG1s&#10;UEsFBgAAAAAGAAYAWQEAAMcFAAAAAA==&#10;">
                <v:fill on="t" focussize="0,0"/>
                <v:stroke color="#000000" joinstyle="miter" dashstyle="1 1" endcap="round"/>
                <v:imagedata o:title=""/>
                <o:lock v:ext="edit" aspectratio="f"/>
                <v:textbox>
                  <w:txbxContent>
                    <w:p>
                      <w:pPr>
                        <w:ind w:left="140" w:hanging="140"/>
                        <w:jc w:val="center"/>
                        <w:rPr>
                          <w:sz w:val="28"/>
                          <w:szCs w:val="28"/>
                        </w:rPr>
                      </w:pPr>
                      <w:r>
                        <w:rPr>
                          <w:rFonts w:hint="eastAsia"/>
                          <w:sz w:val="28"/>
                          <w:szCs w:val="28"/>
                        </w:rPr>
                        <w:t>被委托人身份证复印件背面</w:t>
                      </w:r>
                    </w:p>
                  </w:txbxContent>
                </v:textbox>
              </v:rect>
            </w:pict>
          </mc:Fallback>
        </mc:AlternateContent>
      </w:r>
      <w:r>
        <w:rPr>
          <w:rFonts w:hint="eastAsia" w:ascii="仿宋" w:hAnsi="仿宋" w:eastAsia="仿宋" w:cs="宋体"/>
          <w:bCs/>
          <w:color w:val="000000" w:themeColor="text1"/>
          <w:sz w:val="24"/>
          <w14:textFill>
            <w14:solidFill>
              <w14:schemeClr w14:val="tx1"/>
            </w14:solidFill>
          </w14:textFill>
        </w:rPr>
        <mc:AlternateContent>
          <mc:Choice Requires="wps">
            <w:drawing>
              <wp:anchor distT="0" distB="0" distL="113665" distR="113665" simplePos="0" relativeHeight="251662336" behindDoc="0" locked="0" layoutInCell="1" allowOverlap="1">
                <wp:simplePos x="0" y="0"/>
                <wp:positionH relativeFrom="column">
                  <wp:posOffset>-48895</wp:posOffset>
                </wp:positionH>
                <wp:positionV relativeFrom="paragraph">
                  <wp:posOffset>145415</wp:posOffset>
                </wp:positionV>
                <wp:extent cx="2472690" cy="1263650"/>
                <wp:effectExtent l="0" t="0" r="0" b="0"/>
                <wp:wrapNone/>
                <wp:docPr id="13" name="文本框 5"/>
                <wp:cNvGraphicFramePr/>
                <a:graphic xmlns:a="http://schemas.openxmlformats.org/drawingml/2006/main">
                  <a:graphicData uri="http://schemas.microsoft.com/office/word/2010/wordprocessingShape">
                    <wps:wsp>
                      <wps:cNvSpPr/>
                      <wps:spPr>
                        <a:xfrm>
                          <a:off x="0" y="0"/>
                          <a:ext cx="2472689" cy="1263649"/>
                        </a:xfrm>
                        <a:prstGeom prst="rect">
                          <a:avLst/>
                        </a:prstGeom>
                        <a:solidFill>
                          <a:srgbClr val="FFFFFF"/>
                        </a:solidFill>
                        <a:ln w="9525" cap="rnd" cmpd="sng">
                          <a:solidFill>
                            <a:srgbClr val="000000"/>
                          </a:solidFill>
                          <a:prstDash val="sysDot"/>
                          <a:miter/>
                        </a:ln>
                      </wps:spPr>
                      <wps:txbx>
                        <w:txbxContent>
                          <w:p>
                            <w:pPr>
                              <w:ind w:left="140" w:hanging="140"/>
                              <w:jc w:val="center"/>
                              <w:rPr>
                                <w:sz w:val="28"/>
                                <w:szCs w:val="28"/>
                              </w:rPr>
                            </w:pPr>
                            <w:r>
                              <w:rPr>
                                <w:rFonts w:hint="eastAsia"/>
                                <w:sz w:val="28"/>
                                <w:szCs w:val="28"/>
                              </w:rPr>
                              <w:t>被委托人身份证复印件正面</w:t>
                            </w:r>
                          </w:p>
                        </w:txbxContent>
                      </wps:txbx>
                      <wps:bodyPr vert="horz" wrap="square" lIns="91440" tIns="45720" rIns="91440" bIns="45720" anchor="t" anchorCtr="0" upright="1">
                        <a:noAutofit/>
                      </wps:bodyPr>
                    </wps:wsp>
                  </a:graphicData>
                </a:graphic>
              </wp:anchor>
            </w:drawing>
          </mc:Choice>
          <mc:Fallback>
            <w:pict>
              <v:rect id="文本框 5" o:spid="_x0000_s1026" o:spt="1" style="position:absolute;left:0pt;margin-left:-3.85pt;margin-top:11.45pt;height:99.5pt;width:194.7pt;z-index:251662336;mso-width-relative:page;mso-height-relative:page;" fillcolor="#FFFFFF" filled="t" stroked="t" coordsize="21600,21600" o:gfxdata="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NDfrGbZAAAACQEAAA8AAAAAAAAAAQAgAAAAIgAAAGRycy9kb3ducmV2LnhtbFBLAQIU&#10;ABQAAAAIAIdO4kBiemvkKwIAAFsEAAAOAAAAAAAAAAEAIAAAACgBAABkcnMvZTJvRG9jLnhtbFBL&#10;BQYAAAAABgAGAFkBAADFBQAAAAA=&#10;">
                <v:fill on="t" focussize="0,0"/>
                <v:stroke color="#000000" joinstyle="miter" dashstyle="1 1" endcap="round"/>
                <v:imagedata o:title=""/>
                <o:lock v:ext="edit" aspectratio="f"/>
                <v:textbox>
                  <w:txbxContent>
                    <w:p>
                      <w:pPr>
                        <w:ind w:left="140" w:hanging="140"/>
                        <w:jc w:val="center"/>
                        <w:rPr>
                          <w:sz w:val="28"/>
                          <w:szCs w:val="28"/>
                        </w:rPr>
                      </w:pPr>
                      <w:r>
                        <w:rPr>
                          <w:rFonts w:hint="eastAsia"/>
                          <w:sz w:val="28"/>
                          <w:szCs w:val="28"/>
                        </w:rPr>
                        <w:t>被委托人身份证复印件正面</w:t>
                      </w:r>
                    </w:p>
                  </w:txbxContent>
                </v:textbox>
              </v:rect>
            </w:pict>
          </mc:Fallback>
        </mc:AlternateContent>
      </w: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r>
        <w:rPr>
          <w:rFonts w:hint="eastAsia" w:ascii="仿宋" w:hAnsi="仿宋" w:eastAsia="仿宋" w:cs="宋体"/>
          <w:color w:val="000000" w:themeColor="text1"/>
          <w:sz w:val="24"/>
          <w:lang w:val="zh-CN"/>
          <w14:textFill>
            <w14:solidFill>
              <w14:schemeClr w14:val="tx1"/>
            </w14:solidFill>
          </w14:textFill>
        </w:rPr>
        <w:t xml:space="preserve">投标人名称：（盖章）                               </w:t>
      </w: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r>
        <w:rPr>
          <w:rFonts w:hint="eastAsia" w:ascii="仿宋" w:hAnsi="仿宋" w:eastAsia="仿宋" w:cs="宋体"/>
          <w:color w:val="000000" w:themeColor="text1"/>
          <w:sz w:val="24"/>
          <w:lang w:val="zh-CN"/>
          <w14:textFill>
            <w14:solidFill>
              <w14:schemeClr w14:val="tx1"/>
            </w14:solidFill>
          </w14:textFill>
        </w:rPr>
        <w:t>法定代表人：（</w:t>
      </w:r>
      <w:r>
        <w:rPr>
          <w:rFonts w:hint="eastAsia" w:ascii="仿宋" w:hAnsi="仿宋" w:eastAsia="仿宋" w:cs="宋体"/>
          <w:color w:val="000000" w:themeColor="text1"/>
          <w:sz w:val="24"/>
          <w14:textFill>
            <w14:solidFill>
              <w14:schemeClr w14:val="tx1"/>
            </w14:solidFill>
          </w14:textFill>
        </w:rPr>
        <w:t>签字或盖章</w:t>
      </w:r>
      <w:r>
        <w:rPr>
          <w:rFonts w:hint="eastAsia" w:ascii="仿宋" w:hAnsi="仿宋" w:eastAsia="仿宋" w:cs="宋体"/>
          <w:color w:val="000000" w:themeColor="text1"/>
          <w:sz w:val="24"/>
          <w:lang w:val="zh-CN"/>
          <w14:textFill>
            <w14:solidFill>
              <w14:schemeClr w14:val="tx1"/>
            </w14:solidFill>
          </w14:textFill>
        </w:rPr>
        <w:t xml:space="preserve">）                                  </w:t>
      </w: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r>
        <w:rPr>
          <w:rFonts w:hint="eastAsia" w:ascii="仿宋" w:hAnsi="仿宋" w:eastAsia="仿宋" w:cs="宋体"/>
          <w:color w:val="000000" w:themeColor="text1"/>
          <w:sz w:val="24"/>
          <w:lang w:val="zh-CN"/>
          <w14:textFill>
            <w14:solidFill>
              <w14:schemeClr w14:val="tx1"/>
            </w14:solidFill>
          </w14:textFill>
        </w:rPr>
        <w:t>被委托人：（签字）</w:t>
      </w:r>
    </w:p>
    <w:p>
      <w:pPr>
        <w:autoSpaceDE w:val="0"/>
        <w:autoSpaceDN w:val="0"/>
        <w:adjustRightInd w:val="0"/>
        <w:spacing w:line="320" w:lineRule="exact"/>
        <w:ind w:left="120" w:hanging="120"/>
        <w:rPr>
          <w:rFonts w:ascii="仿宋" w:hAnsi="仿宋" w:eastAsia="仿宋" w:cs="宋体"/>
          <w:b/>
          <w:bCs/>
          <w:color w:val="000000" w:themeColor="text1"/>
          <w:sz w:val="24"/>
          <w:lang w:val="zh-CN"/>
          <w14:textFill>
            <w14:solidFill>
              <w14:schemeClr w14:val="tx1"/>
            </w14:solidFill>
          </w14:textFill>
        </w:rPr>
      </w:pPr>
    </w:p>
    <w:p>
      <w:pPr>
        <w:autoSpaceDE w:val="0"/>
        <w:autoSpaceDN w:val="0"/>
        <w:adjustRightInd w:val="0"/>
        <w:spacing w:line="320" w:lineRule="exact"/>
        <w:ind w:left="120" w:hanging="120"/>
        <w:jc w:val="center"/>
        <w:rPr>
          <w:rFonts w:ascii="仿宋" w:hAnsi="仿宋" w:eastAsia="仿宋" w:cs="宋体"/>
          <w:color w:val="000000" w:themeColor="text1"/>
          <w:sz w:val="24"/>
          <w:lang w:val="zh-CN"/>
          <w14:textFill>
            <w14:solidFill>
              <w14:schemeClr w14:val="tx1"/>
            </w14:solidFill>
          </w14:textFill>
        </w:rPr>
      </w:pPr>
      <w:r>
        <w:rPr>
          <w:rFonts w:hint="eastAsia" w:ascii="仿宋" w:hAnsi="仿宋" w:eastAsia="仿宋" w:cs="宋体"/>
          <w:color w:val="000000" w:themeColor="text1"/>
          <w:sz w:val="24"/>
          <w:lang w:val="zh-CN"/>
          <w14:textFill>
            <w14:solidFill>
              <w14:schemeClr w14:val="tx1"/>
            </w14:solidFill>
          </w14:textFill>
        </w:rPr>
        <w:t>日期：</w:t>
      </w:r>
      <w:r>
        <w:rPr>
          <w:rFonts w:hint="eastAsia" w:ascii="仿宋" w:hAnsi="仿宋" w:eastAsia="仿宋" w:cs="宋体"/>
          <w:color w:val="000000" w:themeColor="text1"/>
          <w:sz w:val="24"/>
          <w:u w:val="single"/>
          <w:lang w:val="zh-CN"/>
          <w14:textFill>
            <w14:solidFill>
              <w14:schemeClr w14:val="tx1"/>
            </w14:solidFill>
          </w14:textFill>
        </w:rPr>
        <w:t xml:space="preserve">        </w:t>
      </w:r>
      <w:r>
        <w:rPr>
          <w:rFonts w:hint="eastAsia" w:ascii="仿宋" w:hAnsi="仿宋" w:eastAsia="仿宋" w:cs="宋体"/>
          <w:color w:val="000000" w:themeColor="text1"/>
          <w:sz w:val="24"/>
          <w:lang w:val="zh-CN"/>
          <w14:textFill>
            <w14:solidFill>
              <w14:schemeClr w14:val="tx1"/>
            </w14:solidFill>
          </w14:textFill>
        </w:rPr>
        <w:t>年</w:t>
      </w:r>
      <w:r>
        <w:rPr>
          <w:rFonts w:hint="eastAsia" w:ascii="仿宋" w:hAnsi="仿宋" w:eastAsia="仿宋" w:cs="宋体"/>
          <w:color w:val="000000" w:themeColor="text1"/>
          <w:sz w:val="24"/>
          <w:u w:val="single"/>
          <w:lang w:val="zh-CN"/>
          <w14:textFill>
            <w14:solidFill>
              <w14:schemeClr w14:val="tx1"/>
            </w14:solidFill>
          </w14:textFill>
        </w:rPr>
        <w:t xml:space="preserve">    </w:t>
      </w:r>
      <w:r>
        <w:rPr>
          <w:rFonts w:hint="eastAsia" w:ascii="仿宋" w:hAnsi="仿宋" w:eastAsia="仿宋" w:cs="宋体"/>
          <w:color w:val="000000" w:themeColor="text1"/>
          <w:sz w:val="24"/>
          <w:lang w:val="zh-CN"/>
          <w14:textFill>
            <w14:solidFill>
              <w14:schemeClr w14:val="tx1"/>
            </w14:solidFill>
          </w14:textFill>
        </w:rPr>
        <w:t>月</w:t>
      </w:r>
      <w:r>
        <w:rPr>
          <w:rFonts w:hint="eastAsia" w:ascii="仿宋" w:hAnsi="仿宋" w:eastAsia="仿宋" w:cs="宋体"/>
          <w:color w:val="000000" w:themeColor="text1"/>
          <w:sz w:val="24"/>
          <w:u w:val="single"/>
          <w:lang w:val="zh-CN"/>
          <w14:textFill>
            <w14:solidFill>
              <w14:schemeClr w14:val="tx1"/>
            </w14:solidFill>
          </w14:textFill>
        </w:rPr>
        <w:t xml:space="preserve">    </w:t>
      </w:r>
      <w:r>
        <w:rPr>
          <w:rFonts w:hint="eastAsia" w:ascii="仿宋" w:hAnsi="仿宋" w:eastAsia="仿宋" w:cs="宋体"/>
          <w:color w:val="000000" w:themeColor="text1"/>
          <w:sz w:val="24"/>
          <w:lang w:val="zh-CN"/>
          <w14:textFill>
            <w14:solidFill>
              <w14:schemeClr w14:val="tx1"/>
            </w14:solidFill>
          </w14:textFill>
        </w:rPr>
        <w:t>日</w:t>
      </w:r>
    </w:p>
    <w:p>
      <w:pPr>
        <w:autoSpaceDE w:val="0"/>
        <w:autoSpaceDN w:val="0"/>
        <w:adjustRightInd w:val="0"/>
        <w:spacing w:line="320" w:lineRule="exact"/>
        <w:ind w:left="120" w:hanging="120"/>
        <w:jc w:val="center"/>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ind w:left="120" w:hanging="120"/>
        <w:jc w:val="center"/>
        <w:rPr>
          <w:rFonts w:ascii="仿宋" w:hAnsi="仿宋" w:eastAsia="仿宋" w:cs="宋体"/>
          <w:color w:val="000000" w:themeColor="text1"/>
          <w:sz w:val="24"/>
          <w:lang w:val="zh-CN"/>
          <w14:textFill>
            <w14:solidFill>
              <w14:schemeClr w14:val="tx1"/>
            </w14:solidFill>
          </w14:textFill>
        </w:rPr>
      </w:pPr>
    </w:p>
    <w:p>
      <w:pPr>
        <w:pStyle w:val="3"/>
        <w:spacing w:line="240" w:lineRule="auto"/>
        <w:ind w:left="120" w:hanging="12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6、</w:t>
      </w:r>
      <w:r>
        <w:rPr>
          <w:rFonts w:hint="eastAsia" w:ascii="仿宋" w:hAnsi="仿宋" w:eastAsia="仿宋" w:cs="宋体"/>
          <w:color w:val="000000" w:themeColor="text1"/>
          <w:sz w:val="24"/>
          <w14:textFill>
            <w14:solidFill>
              <w14:schemeClr w14:val="tx1"/>
            </w14:solidFill>
          </w14:textFill>
        </w:rPr>
        <w:t>近三年企业类似业绩表及证明</w:t>
      </w:r>
    </w:p>
    <w:p>
      <w:pPr>
        <w:autoSpaceDE w:val="0"/>
        <w:autoSpaceDN w:val="0"/>
        <w:adjustRightInd w:val="0"/>
        <w:ind w:left="120" w:hanging="120"/>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6.1</w:t>
      </w:r>
      <w:r>
        <w:rPr>
          <w:rFonts w:hint="eastAsia" w:ascii="仿宋" w:hAnsi="仿宋" w:eastAsia="仿宋" w:cs="宋体"/>
          <w:color w:val="000000" w:themeColor="text1"/>
          <w:sz w:val="24"/>
          <w14:textFill>
            <w14:solidFill>
              <w14:schemeClr w14:val="tx1"/>
            </w14:solidFill>
          </w14:textFill>
        </w:rPr>
        <w:t>近三年企业类似业绩表</w:t>
      </w:r>
    </w:p>
    <w:tbl>
      <w:tblPr>
        <w:tblStyle w:val="69"/>
        <w:tblW w:w="9513" w:type="dxa"/>
        <w:tblInd w:w="93" w:type="dxa"/>
        <w:tblLayout w:type="fixed"/>
        <w:tblCellMar>
          <w:top w:w="0" w:type="dxa"/>
          <w:left w:w="108" w:type="dxa"/>
          <w:bottom w:w="0" w:type="dxa"/>
          <w:right w:w="108" w:type="dxa"/>
        </w:tblCellMar>
      </w:tblPr>
      <w:tblGrid>
        <w:gridCol w:w="640"/>
        <w:gridCol w:w="2079"/>
        <w:gridCol w:w="3533"/>
        <w:gridCol w:w="1027"/>
        <w:gridCol w:w="674"/>
        <w:gridCol w:w="1307"/>
        <w:gridCol w:w="253"/>
      </w:tblGrid>
      <w:tr>
        <w:tblPrEx>
          <w:tblCellMar>
            <w:top w:w="0" w:type="dxa"/>
            <w:left w:w="108" w:type="dxa"/>
            <w:bottom w:w="0" w:type="dxa"/>
            <w:right w:w="108" w:type="dxa"/>
          </w:tblCellMar>
        </w:tblPrEx>
        <w:trPr>
          <w:trHeight w:val="750" w:hRule="atLeast"/>
        </w:trPr>
        <w:tc>
          <w:tcPr>
            <w:tcW w:w="6252" w:type="dxa"/>
            <w:gridSpan w:val="3"/>
            <w:tcBorders>
              <w:top w:val="nil"/>
              <w:left w:val="nil"/>
              <w:bottom w:val="nil"/>
              <w:right w:val="nil"/>
            </w:tcBorders>
            <w:noWrap/>
            <w:vAlign w:val="bottom"/>
          </w:tcPr>
          <w:p>
            <w:pPr>
              <w:widowControl/>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投标单位名称：</w:t>
            </w:r>
          </w:p>
        </w:tc>
        <w:tc>
          <w:tcPr>
            <w:tcW w:w="1701" w:type="dxa"/>
            <w:gridSpan w:val="2"/>
            <w:tcBorders>
              <w:top w:val="nil"/>
              <w:left w:val="nil"/>
              <w:bottom w:val="nil"/>
              <w:right w:val="nil"/>
            </w:tcBorders>
            <w:noWrap/>
            <w:vAlign w:val="bottom"/>
          </w:tcPr>
          <w:p>
            <w:pPr>
              <w:widowControl/>
              <w:ind w:left="120" w:hanging="120"/>
              <w:rPr>
                <w:rFonts w:ascii="仿宋" w:hAnsi="仿宋" w:eastAsia="仿宋" w:cs="宋体"/>
                <w:color w:val="000000" w:themeColor="text1"/>
                <w:sz w:val="24"/>
                <w14:textFill>
                  <w14:solidFill>
                    <w14:schemeClr w14:val="tx1"/>
                  </w14:solidFill>
                </w14:textFill>
              </w:rPr>
            </w:pPr>
          </w:p>
        </w:tc>
        <w:tc>
          <w:tcPr>
            <w:tcW w:w="1560" w:type="dxa"/>
            <w:gridSpan w:val="2"/>
            <w:tcBorders>
              <w:top w:val="nil"/>
              <w:left w:val="nil"/>
              <w:bottom w:val="nil"/>
              <w:right w:val="nil"/>
            </w:tcBorders>
            <w:noWrap/>
            <w:vAlign w:val="bottom"/>
          </w:tcPr>
          <w:p>
            <w:pPr>
              <w:widowControl/>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单位：万元</w:t>
            </w:r>
          </w:p>
        </w:tc>
      </w:tr>
      <w:tr>
        <w:tblPrEx>
          <w:tblCellMar>
            <w:top w:w="0" w:type="dxa"/>
            <w:left w:w="108" w:type="dxa"/>
            <w:bottom w:w="0" w:type="dxa"/>
            <w:right w:w="108" w:type="dxa"/>
          </w:tblCellMar>
        </w:tblPrEx>
        <w:trPr>
          <w:trHeight w:val="1005" w:hRule="atLeast"/>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序号</w:t>
            </w:r>
          </w:p>
        </w:tc>
        <w:tc>
          <w:tcPr>
            <w:tcW w:w="2079" w:type="dxa"/>
            <w:tcBorders>
              <w:top w:val="single" w:color="auto" w:sz="4" w:space="0"/>
              <w:left w:val="nil"/>
              <w:bottom w:val="single" w:color="auto" w:sz="4" w:space="0"/>
              <w:right w:val="single" w:color="auto" w:sz="4" w:space="0"/>
            </w:tcBorders>
            <w:noWrap/>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近三年企业类似业绩表及证明</w:t>
            </w:r>
          </w:p>
        </w:tc>
        <w:tc>
          <w:tcPr>
            <w:tcW w:w="4560" w:type="dxa"/>
            <w:gridSpan w:val="2"/>
            <w:tcBorders>
              <w:top w:val="single" w:color="auto" w:sz="4" w:space="0"/>
              <w:left w:val="nil"/>
              <w:bottom w:val="single" w:color="auto" w:sz="4" w:space="0"/>
              <w:right w:val="single" w:color="auto" w:sz="4" w:space="0"/>
            </w:tcBorders>
            <w:noWrap/>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业主单位</w:t>
            </w:r>
          </w:p>
        </w:tc>
        <w:tc>
          <w:tcPr>
            <w:tcW w:w="2234" w:type="dxa"/>
            <w:gridSpan w:val="3"/>
            <w:tcBorders>
              <w:top w:val="single" w:color="auto" w:sz="4" w:space="0"/>
              <w:left w:val="nil"/>
              <w:bottom w:val="single" w:color="auto" w:sz="4" w:space="0"/>
              <w:right w:val="single" w:color="auto" w:sz="4" w:space="0"/>
            </w:tcBorders>
            <w:noWrap/>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合同价</w:t>
            </w:r>
          </w:p>
        </w:tc>
      </w:tr>
      <w:tr>
        <w:tblPrEx>
          <w:tblCellMar>
            <w:top w:w="0" w:type="dxa"/>
            <w:left w:w="108" w:type="dxa"/>
            <w:bottom w:w="0" w:type="dxa"/>
            <w:right w:w="108" w:type="dxa"/>
          </w:tblCellMar>
        </w:tblPrEx>
        <w:trPr>
          <w:trHeight w:val="661" w:hRule="atLeast"/>
        </w:trPr>
        <w:tc>
          <w:tcPr>
            <w:tcW w:w="640" w:type="dxa"/>
            <w:tcBorders>
              <w:top w:val="nil"/>
              <w:left w:val="single" w:color="auto" w:sz="4" w:space="0"/>
              <w:bottom w:val="single" w:color="auto" w:sz="4" w:space="0"/>
              <w:right w:val="single" w:color="auto" w:sz="4" w:space="0"/>
            </w:tcBorders>
            <w:noWrap/>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w:t>
            </w:r>
          </w:p>
        </w:tc>
        <w:tc>
          <w:tcPr>
            <w:tcW w:w="2079" w:type="dxa"/>
            <w:tcBorders>
              <w:top w:val="nil"/>
              <w:left w:val="nil"/>
              <w:bottom w:val="single" w:color="auto" w:sz="4" w:space="0"/>
              <w:right w:val="single" w:color="auto" w:sz="4" w:space="0"/>
            </w:tcBorders>
            <w:noWrap/>
            <w:vAlign w:val="center"/>
          </w:tcPr>
          <w:p>
            <w:pPr>
              <w:widowControl/>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w:t>
            </w:r>
          </w:p>
        </w:tc>
        <w:tc>
          <w:tcPr>
            <w:tcW w:w="4560" w:type="dxa"/>
            <w:gridSpan w:val="2"/>
            <w:tcBorders>
              <w:top w:val="nil"/>
              <w:left w:val="nil"/>
              <w:bottom w:val="single" w:color="auto" w:sz="4" w:space="0"/>
              <w:right w:val="single" w:color="auto" w:sz="4" w:space="0"/>
            </w:tcBorders>
            <w:noWrap/>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c>
          <w:tcPr>
            <w:tcW w:w="2234" w:type="dxa"/>
            <w:gridSpan w:val="3"/>
            <w:tcBorders>
              <w:top w:val="nil"/>
              <w:left w:val="nil"/>
              <w:bottom w:val="single" w:color="auto" w:sz="4" w:space="0"/>
              <w:right w:val="single" w:color="auto" w:sz="4" w:space="0"/>
            </w:tcBorders>
            <w:noWrap/>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w:t>
            </w:r>
          </w:p>
        </w:tc>
      </w:tr>
      <w:tr>
        <w:tblPrEx>
          <w:tblCellMar>
            <w:top w:w="0" w:type="dxa"/>
            <w:left w:w="108" w:type="dxa"/>
            <w:bottom w:w="0" w:type="dxa"/>
            <w:right w:w="108" w:type="dxa"/>
          </w:tblCellMar>
        </w:tblPrEx>
        <w:trPr>
          <w:trHeight w:val="557" w:hRule="atLeast"/>
        </w:trPr>
        <w:tc>
          <w:tcPr>
            <w:tcW w:w="640" w:type="dxa"/>
            <w:tcBorders>
              <w:top w:val="nil"/>
              <w:left w:val="single" w:color="auto" w:sz="4" w:space="0"/>
              <w:bottom w:val="single" w:color="auto" w:sz="4" w:space="0"/>
              <w:right w:val="single" w:color="auto" w:sz="4" w:space="0"/>
            </w:tcBorders>
            <w:noWrap/>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w:t>
            </w:r>
          </w:p>
        </w:tc>
        <w:tc>
          <w:tcPr>
            <w:tcW w:w="2079" w:type="dxa"/>
            <w:tcBorders>
              <w:top w:val="nil"/>
              <w:left w:val="nil"/>
              <w:bottom w:val="single" w:color="auto" w:sz="4" w:space="0"/>
              <w:right w:val="single" w:color="auto" w:sz="4" w:space="0"/>
            </w:tcBorders>
            <w:noWrap/>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w:t>
            </w:r>
          </w:p>
        </w:tc>
        <w:tc>
          <w:tcPr>
            <w:tcW w:w="4560" w:type="dxa"/>
            <w:gridSpan w:val="2"/>
            <w:tcBorders>
              <w:top w:val="nil"/>
              <w:left w:val="nil"/>
              <w:bottom w:val="single" w:color="auto" w:sz="4" w:space="0"/>
              <w:right w:val="single" w:color="auto" w:sz="4" w:space="0"/>
            </w:tcBorders>
            <w:noWrap/>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c>
          <w:tcPr>
            <w:tcW w:w="2234" w:type="dxa"/>
            <w:gridSpan w:val="3"/>
            <w:tcBorders>
              <w:top w:val="nil"/>
              <w:left w:val="nil"/>
              <w:bottom w:val="single" w:color="auto" w:sz="4" w:space="0"/>
              <w:right w:val="single" w:color="auto" w:sz="4" w:space="0"/>
            </w:tcBorders>
            <w:noWrap/>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w:t>
            </w:r>
          </w:p>
        </w:tc>
      </w:tr>
      <w:tr>
        <w:tblPrEx>
          <w:tblCellMar>
            <w:top w:w="0" w:type="dxa"/>
            <w:left w:w="108" w:type="dxa"/>
            <w:bottom w:w="0" w:type="dxa"/>
            <w:right w:w="108" w:type="dxa"/>
          </w:tblCellMar>
        </w:tblPrEx>
        <w:trPr>
          <w:trHeight w:val="693" w:hRule="atLeast"/>
        </w:trPr>
        <w:tc>
          <w:tcPr>
            <w:tcW w:w="640" w:type="dxa"/>
            <w:tcBorders>
              <w:top w:val="nil"/>
              <w:left w:val="single" w:color="auto" w:sz="4" w:space="0"/>
              <w:bottom w:val="single" w:color="auto" w:sz="4" w:space="0"/>
              <w:right w:val="single" w:color="auto" w:sz="4" w:space="0"/>
            </w:tcBorders>
            <w:noWrap/>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w:t>
            </w:r>
          </w:p>
        </w:tc>
        <w:tc>
          <w:tcPr>
            <w:tcW w:w="2079" w:type="dxa"/>
            <w:tcBorders>
              <w:top w:val="nil"/>
              <w:left w:val="nil"/>
              <w:bottom w:val="single" w:color="auto" w:sz="4" w:space="0"/>
              <w:right w:val="single" w:color="auto" w:sz="4" w:space="0"/>
            </w:tcBorders>
            <w:noWrap/>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w:t>
            </w:r>
          </w:p>
        </w:tc>
        <w:tc>
          <w:tcPr>
            <w:tcW w:w="4560" w:type="dxa"/>
            <w:gridSpan w:val="2"/>
            <w:tcBorders>
              <w:top w:val="nil"/>
              <w:left w:val="nil"/>
              <w:bottom w:val="single" w:color="auto" w:sz="4" w:space="0"/>
              <w:right w:val="single" w:color="auto" w:sz="4" w:space="0"/>
            </w:tcBorders>
            <w:noWrap/>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c>
          <w:tcPr>
            <w:tcW w:w="2234" w:type="dxa"/>
            <w:gridSpan w:val="3"/>
            <w:tcBorders>
              <w:top w:val="nil"/>
              <w:left w:val="nil"/>
              <w:bottom w:val="single" w:color="auto" w:sz="4" w:space="0"/>
              <w:right w:val="single" w:color="auto" w:sz="4" w:space="0"/>
            </w:tcBorders>
            <w:noWrap/>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w:t>
            </w:r>
          </w:p>
        </w:tc>
      </w:tr>
      <w:tr>
        <w:tblPrEx>
          <w:tblCellMar>
            <w:top w:w="0" w:type="dxa"/>
            <w:left w:w="108" w:type="dxa"/>
            <w:bottom w:w="0" w:type="dxa"/>
            <w:right w:w="108" w:type="dxa"/>
          </w:tblCellMar>
        </w:tblPrEx>
        <w:trPr>
          <w:trHeight w:val="560" w:hRule="atLeast"/>
        </w:trPr>
        <w:tc>
          <w:tcPr>
            <w:tcW w:w="640" w:type="dxa"/>
            <w:tcBorders>
              <w:top w:val="nil"/>
              <w:left w:val="single" w:color="auto" w:sz="4" w:space="0"/>
              <w:bottom w:val="single" w:color="auto" w:sz="4" w:space="0"/>
              <w:right w:val="single" w:color="auto" w:sz="4" w:space="0"/>
            </w:tcBorders>
            <w:noWrap/>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4</w:t>
            </w:r>
          </w:p>
        </w:tc>
        <w:tc>
          <w:tcPr>
            <w:tcW w:w="2079" w:type="dxa"/>
            <w:tcBorders>
              <w:top w:val="nil"/>
              <w:left w:val="nil"/>
              <w:bottom w:val="single" w:color="auto" w:sz="4" w:space="0"/>
              <w:right w:val="single" w:color="auto" w:sz="4" w:space="0"/>
            </w:tcBorders>
            <w:noWrap/>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w:t>
            </w:r>
          </w:p>
        </w:tc>
        <w:tc>
          <w:tcPr>
            <w:tcW w:w="4560" w:type="dxa"/>
            <w:gridSpan w:val="2"/>
            <w:tcBorders>
              <w:top w:val="nil"/>
              <w:left w:val="nil"/>
              <w:bottom w:val="single" w:color="auto" w:sz="4" w:space="0"/>
              <w:right w:val="single" w:color="auto" w:sz="4" w:space="0"/>
            </w:tcBorders>
            <w:noWrap/>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c>
          <w:tcPr>
            <w:tcW w:w="2234" w:type="dxa"/>
            <w:gridSpan w:val="3"/>
            <w:tcBorders>
              <w:top w:val="nil"/>
              <w:left w:val="nil"/>
              <w:bottom w:val="single" w:color="auto" w:sz="4" w:space="0"/>
              <w:right w:val="single" w:color="auto" w:sz="4" w:space="0"/>
            </w:tcBorders>
            <w:noWrap/>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w:t>
            </w:r>
          </w:p>
        </w:tc>
      </w:tr>
      <w:tr>
        <w:tblPrEx>
          <w:tblCellMar>
            <w:top w:w="0" w:type="dxa"/>
            <w:left w:w="108" w:type="dxa"/>
            <w:bottom w:w="0" w:type="dxa"/>
            <w:right w:w="108" w:type="dxa"/>
          </w:tblCellMar>
        </w:tblPrEx>
        <w:trPr>
          <w:trHeight w:val="710" w:hRule="atLeast"/>
        </w:trPr>
        <w:tc>
          <w:tcPr>
            <w:tcW w:w="640" w:type="dxa"/>
            <w:tcBorders>
              <w:top w:val="nil"/>
              <w:left w:val="single" w:color="auto" w:sz="4" w:space="0"/>
              <w:bottom w:val="single" w:color="auto" w:sz="4" w:space="0"/>
              <w:right w:val="single" w:color="auto" w:sz="4" w:space="0"/>
            </w:tcBorders>
            <w:noWrap/>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5</w:t>
            </w:r>
          </w:p>
        </w:tc>
        <w:tc>
          <w:tcPr>
            <w:tcW w:w="2079" w:type="dxa"/>
            <w:tcBorders>
              <w:top w:val="nil"/>
              <w:left w:val="nil"/>
              <w:bottom w:val="single" w:color="auto" w:sz="4" w:space="0"/>
              <w:right w:val="single" w:color="auto" w:sz="4" w:space="0"/>
            </w:tcBorders>
            <w:noWrap/>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w:t>
            </w:r>
          </w:p>
        </w:tc>
        <w:tc>
          <w:tcPr>
            <w:tcW w:w="4560" w:type="dxa"/>
            <w:gridSpan w:val="2"/>
            <w:tcBorders>
              <w:top w:val="nil"/>
              <w:left w:val="nil"/>
              <w:bottom w:val="single" w:color="auto" w:sz="4" w:space="0"/>
              <w:right w:val="single" w:color="auto" w:sz="4" w:space="0"/>
            </w:tcBorders>
            <w:noWrap/>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c>
          <w:tcPr>
            <w:tcW w:w="2234" w:type="dxa"/>
            <w:gridSpan w:val="3"/>
            <w:tcBorders>
              <w:top w:val="nil"/>
              <w:left w:val="nil"/>
              <w:bottom w:val="single" w:color="auto" w:sz="4" w:space="0"/>
              <w:right w:val="single" w:color="auto" w:sz="4" w:space="0"/>
            </w:tcBorders>
            <w:noWrap/>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w:t>
            </w:r>
          </w:p>
        </w:tc>
      </w:tr>
      <w:tr>
        <w:tblPrEx>
          <w:tblCellMar>
            <w:top w:w="0" w:type="dxa"/>
            <w:left w:w="108" w:type="dxa"/>
            <w:bottom w:w="0" w:type="dxa"/>
            <w:right w:w="108" w:type="dxa"/>
          </w:tblCellMar>
        </w:tblPrEx>
        <w:trPr>
          <w:trHeight w:val="710" w:hRule="atLeast"/>
        </w:trPr>
        <w:tc>
          <w:tcPr>
            <w:tcW w:w="640" w:type="dxa"/>
            <w:tcBorders>
              <w:top w:val="nil"/>
              <w:left w:val="single" w:color="auto" w:sz="4" w:space="0"/>
              <w:bottom w:val="single" w:color="auto" w:sz="4" w:space="0"/>
              <w:right w:val="single" w:color="auto" w:sz="4" w:space="0"/>
            </w:tcBorders>
            <w:noWrap/>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c>
          <w:tcPr>
            <w:tcW w:w="2079" w:type="dxa"/>
            <w:tcBorders>
              <w:top w:val="nil"/>
              <w:left w:val="nil"/>
              <w:bottom w:val="single" w:color="auto" w:sz="4" w:space="0"/>
              <w:right w:val="single" w:color="auto" w:sz="4" w:space="0"/>
            </w:tcBorders>
            <w:noWrap/>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c>
          <w:tcPr>
            <w:tcW w:w="4560" w:type="dxa"/>
            <w:gridSpan w:val="2"/>
            <w:tcBorders>
              <w:top w:val="nil"/>
              <w:left w:val="nil"/>
              <w:bottom w:val="single" w:color="auto" w:sz="4" w:space="0"/>
              <w:right w:val="single" w:color="auto" w:sz="4" w:space="0"/>
            </w:tcBorders>
            <w:noWrap/>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c>
          <w:tcPr>
            <w:tcW w:w="2234" w:type="dxa"/>
            <w:gridSpan w:val="3"/>
            <w:tcBorders>
              <w:top w:val="nil"/>
              <w:left w:val="nil"/>
              <w:bottom w:val="single" w:color="auto" w:sz="4" w:space="0"/>
              <w:right w:val="single" w:color="auto" w:sz="4" w:space="0"/>
            </w:tcBorders>
            <w:noWrap/>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710" w:hRule="atLeast"/>
        </w:trPr>
        <w:tc>
          <w:tcPr>
            <w:tcW w:w="640" w:type="dxa"/>
            <w:tcBorders>
              <w:top w:val="nil"/>
              <w:left w:val="single" w:color="auto" w:sz="4" w:space="0"/>
              <w:bottom w:val="single" w:color="auto" w:sz="4" w:space="0"/>
              <w:right w:val="single" w:color="auto" w:sz="4" w:space="0"/>
            </w:tcBorders>
            <w:noWrap/>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c>
          <w:tcPr>
            <w:tcW w:w="2079" w:type="dxa"/>
            <w:tcBorders>
              <w:top w:val="nil"/>
              <w:left w:val="nil"/>
              <w:bottom w:val="single" w:color="auto" w:sz="4" w:space="0"/>
              <w:right w:val="single" w:color="auto" w:sz="4" w:space="0"/>
            </w:tcBorders>
            <w:noWrap/>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c>
          <w:tcPr>
            <w:tcW w:w="4560" w:type="dxa"/>
            <w:gridSpan w:val="2"/>
            <w:tcBorders>
              <w:top w:val="nil"/>
              <w:left w:val="nil"/>
              <w:bottom w:val="single" w:color="auto" w:sz="4" w:space="0"/>
              <w:right w:val="single" w:color="auto" w:sz="4" w:space="0"/>
            </w:tcBorders>
            <w:noWrap/>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c>
          <w:tcPr>
            <w:tcW w:w="2234" w:type="dxa"/>
            <w:gridSpan w:val="3"/>
            <w:tcBorders>
              <w:top w:val="nil"/>
              <w:left w:val="nil"/>
              <w:bottom w:val="single" w:color="auto" w:sz="4" w:space="0"/>
              <w:right w:val="single" w:color="auto" w:sz="4" w:space="0"/>
            </w:tcBorders>
            <w:noWrap/>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710" w:hRule="atLeast"/>
        </w:trPr>
        <w:tc>
          <w:tcPr>
            <w:tcW w:w="640" w:type="dxa"/>
            <w:tcBorders>
              <w:top w:val="nil"/>
              <w:left w:val="single" w:color="auto" w:sz="4" w:space="0"/>
              <w:bottom w:val="single" w:color="auto" w:sz="4" w:space="0"/>
              <w:right w:val="single" w:color="auto" w:sz="4" w:space="0"/>
            </w:tcBorders>
            <w:noWrap/>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c>
          <w:tcPr>
            <w:tcW w:w="2079" w:type="dxa"/>
            <w:tcBorders>
              <w:top w:val="nil"/>
              <w:left w:val="nil"/>
              <w:bottom w:val="single" w:color="auto" w:sz="4" w:space="0"/>
              <w:right w:val="single" w:color="auto" w:sz="4" w:space="0"/>
            </w:tcBorders>
            <w:noWrap/>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c>
          <w:tcPr>
            <w:tcW w:w="4560" w:type="dxa"/>
            <w:gridSpan w:val="2"/>
            <w:tcBorders>
              <w:top w:val="nil"/>
              <w:left w:val="nil"/>
              <w:bottom w:val="single" w:color="auto" w:sz="4" w:space="0"/>
              <w:right w:val="single" w:color="auto" w:sz="4" w:space="0"/>
            </w:tcBorders>
            <w:noWrap/>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c>
          <w:tcPr>
            <w:tcW w:w="2234" w:type="dxa"/>
            <w:gridSpan w:val="3"/>
            <w:tcBorders>
              <w:top w:val="nil"/>
              <w:left w:val="nil"/>
              <w:bottom w:val="single" w:color="auto" w:sz="4" w:space="0"/>
              <w:right w:val="single" w:color="auto" w:sz="4" w:space="0"/>
            </w:tcBorders>
            <w:noWrap/>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710" w:hRule="atLeast"/>
        </w:trPr>
        <w:tc>
          <w:tcPr>
            <w:tcW w:w="640" w:type="dxa"/>
            <w:tcBorders>
              <w:top w:val="nil"/>
              <w:left w:val="single" w:color="auto" w:sz="4" w:space="0"/>
              <w:bottom w:val="single" w:color="auto" w:sz="4" w:space="0"/>
              <w:right w:val="single" w:color="auto" w:sz="4" w:space="0"/>
            </w:tcBorders>
            <w:noWrap/>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c>
          <w:tcPr>
            <w:tcW w:w="2079" w:type="dxa"/>
            <w:tcBorders>
              <w:top w:val="nil"/>
              <w:left w:val="nil"/>
              <w:bottom w:val="single" w:color="auto" w:sz="4" w:space="0"/>
              <w:right w:val="single" w:color="auto" w:sz="4" w:space="0"/>
            </w:tcBorders>
            <w:noWrap/>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c>
          <w:tcPr>
            <w:tcW w:w="4560" w:type="dxa"/>
            <w:gridSpan w:val="2"/>
            <w:tcBorders>
              <w:top w:val="nil"/>
              <w:left w:val="nil"/>
              <w:bottom w:val="single" w:color="auto" w:sz="4" w:space="0"/>
              <w:right w:val="single" w:color="auto" w:sz="4" w:space="0"/>
            </w:tcBorders>
            <w:noWrap/>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c>
          <w:tcPr>
            <w:tcW w:w="2234" w:type="dxa"/>
            <w:gridSpan w:val="3"/>
            <w:tcBorders>
              <w:top w:val="nil"/>
              <w:left w:val="nil"/>
              <w:bottom w:val="single" w:color="auto" w:sz="4" w:space="0"/>
              <w:right w:val="single" w:color="auto" w:sz="4" w:space="0"/>
            </w:tcBorders>
            <w:noWrap/>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710" w:hRule="atLeast"/>
        </w:trPr>
        <w:tc>
          <w:tcPr>
            <w:tcW w:w="640" w:type="dxa"/>
            <w:tcBorders>
              <w:top w:val="nil"/>
              <w:left w:val="single" w:color="auto" w:sz="4" w:space="0"/>
              <w:bottom w:val="single" w:color="auto" w:sz="4" w:space="0"/>
              <w:right w:val="single" w:color="auto" w:sz="4" w:space="0"/>
            </w:tcBorders>
            <w:noWrap/>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c>
          <w:tcPr>
            <w:tcW w:w="2079" w:type="dxa"/>
            <w:tcBorders>
              <w:top w:val="nil"/>
              <w:left w:val="nil"/>
              <w:bottom w:val="single" w:color="auto" w:sz="4" w:space="0"/>
              <w:right w:val="single" w:color="auto" w:sz="4" w:space="0"/>
            </w:tcBorders>
            <w:noWrap/>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c>
          <w:tcPr>
            <w:tcW w:w="4560" w:type="dxa"/>
            <w:gridSpan w:val="2"/>
            <w:tcBorders>
              <w:top w:val="nil"/>
              <w:left w:val="nil"/>
              <w:bottom w:val="single" w:color="auto" w:sz="4" w:space="0"/>
              <w:right w:val="single" w:color="auto" w:sz="4" w:space="0"/>
            </w:tcBorders>
            <w:noWrap/>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c>
          <w:tcPr>
            <w:tcW w:w="2234" w:type="dxa"/>
            <w:gridSpan w:val="3"/>
            <w:tcBorders>
              <w:top w:val="nil"/>
              <w:left w:val="nil"/>
              <w:bottom w:val="single" w:color="auto" w:sz="4" w:space="0"/>
              <w:right w:val="single" w:color="auto" w:sz="4" w:space="0"/>
            </w:tcBorders>
            <w:noWrap/>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r>
      <w:tr>
        <w:tblPrEx>
          <w:tblCellMar>
            <w:top w:w="0" w:type="dxa"/>
            <w:left w:w="108" w:type="dxa"/>
            <w:bottom w:w="0" w:type="dxa"/>
            <w:right w:w="108" w:type="dxa"/>
          </w:tblCellMar>
        </w:tblPrEx>
        <w:trPr>
          <w:gridAfter w:val="1"/>
          <w:wAfter w:w="253" w:type="dxa"/>
          <w:trHeight w:val="585" w:hRule="atLeast"/>
        </w:trPr>
        <w:tc>
          <w:tcPr>
            <w:tcW w:w="9260" w:type="dxa"/>
            <w:gridSpan w:val="6"/>
            <w:tcBorders>
              <w:top w:val="single" w:color="auto" w:sz="4" w:space="0"/>
              <w:left w:val="nil"/>
              <w:bottom w:val="nil"/>
              <w:right w:val="nil"/>
            </w:tcBorders>
            <w:noWrap/>
            <w:vAlign w:val="bottom"/>
          </w:tcPr>
          <w:p>
            <w:pPr>
              <w:widowControl/>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说明：</w:t>
            </w:r>
          </w:p>
          <w:p>
            <w:pPr>
              <w:widowControl/>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提供合同</w:t>
            </w:r>
            <w:r>
              <w:rPr>
                <w:rFonts w:hint="eastAsia" w:ascii="仿宋" w:hAnsi="仿宋" w:eastAsia="仿宋" w:cs="宋体"/>
                <w:color w:val="000000" w:themeColor="text1"/>
                <w:sz w:val="24"/>
                <w:lang w:val="en-US" w:eastAsia="zh-CN"/>
                <w14:textFill>
                  <w14:solidFill>
                    <w14:schemeClr w14:val="tx1"/>
                  </w14:solidFill>
                </w14:textFill>
              </w:rPr>
              <w:t>和</w:t>
            </w:r>
            <w:r>
              <w:rPr>
                <w:rFonts w:hint="eastAsia" w:ascii="仿宋" w:hAnsi="仿宋" w:eastAsia="仿宋" w:cs="宋体"/>
                <w:color w:val="000000" w:themeColor="text1"/>
                <w:sz w:val="24"/>
                <w14:textFill>
                  <w14:solidFill>
                    <w14:schemeClr w14:val="tx1"/>
                  </w14:solidFill>
                </w14:textFill>
              </w:rPr>
              <w:t>中标通知书，复印件放入投标文件中，原件交由评标专家查验完毕后归还供应商</w:t>
            </w:r>
          </w:p>
        </w:tc>
      </w:tr>
      <w:tr>
        <w:tblPrEx>
          <w:tblCellMar>
            <w:top w:w="0" w:type="dxa"/>
            <w:left w:w="108" w:type="dxa"/>
            <w:bottom w:w="0" w:type="dxa"/>
            <w:right w:w="108" w:type="dxa"/>
          </w:tblCellMar>
        </w:tblPrEx>
        <w:trPr>
          <w:gridAfter w:val="1"/>
          <w:wAfter w:w="253" w:type="dxa"/>
          <w:trHeight w:val="585" w:hRule="atLeast"/>
        </w:trPr>
        <w:tc>
          <w:tcPr>
            <w:tcW w:w="9260" w:type="dxa"/>
            <w:gridSpan w:val="6"/>
            <w:tcBorders>
              <w:top w:val="nil"/>
              <w:left w:val="nil"/>
              <w:bottom w:val="nil"/>
              <w:right w:val="nil"/>
            </w:tcBorders>
            <w:noWrap/>
            <w:vAlign w:val="bottom"/>
          </w:tcPr>
          <w:p>
            <w:pPr>
              <w:widowControl/>
              <w:ind w:left="120" w:hanging="120"/>
              <w:rPr>
                <w:rFonts w:ascii="仿宋" w:hAnsi="仿宋" w:eastAsia="仿宋" w:cs="宋体"/>
                <w:color w:val="000000" w:themeColor="text1"/>
                <w:sz w:val="24"/>
                <w14:textFill>
                  <w14:solidFill>
                    <w14:schemeClr w14:val="tx1"/>
                  </w14:solidFill>
                </w14:textFill>
              </w:rPr>
            </w:pPr>
          </w:p>
        </w:tc>
      </w:tr>
      <w:tr>
        <w:tblPrEx>
          <w:tblCellMar>
            <w:top w:w="0" w:type="dxa"/>
            <w:left w:w="108" w:type="dxa"/>
            <w:bottom w:w="0" w:type="dxa"/>
            <w:right w:w="108" w:type="dxa"/>
          </w:tblCellMar>
        </w:tblPrEx>
        <w:trPr>
          <w:gridAfter w:val="1"/>
          <w:wAfter w:w="253" w:type="dxa"/>
          <w:trHeight w:val="1890" w:hRule="atLeast"/>
        </w:trPr>
        <w:tc>
          <w:tcPr>
            <w:tcW w:w="9260" w:type="dxa"/>
            <w:gridSpan w:val="6"/>
            <w:tcBorders>
              <w:top w:val="nil"/>
              <w:left w:val="nil"/>
              <w:bottom w:val="nil"/>
              <w:right w:val="nil"/>
            </w:tcBorders>
            <w:noWrap/>
            <w:vAlign w:val="center"/>
          </w:tcPr>
          <w:p>
            <w:pPr>
              <w:widowControl/>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投标单位（签章）：                         法定代表人（签字或盖章）：</w:t>
            </w:r>
          </w:p>
        </w:tc>
      </w:tr>
    </w:tbl>
    <w:p>
      <w:pPr>
        <w:ind w:left="120" w:hanging="120"/>
        <w:rPr>
          <w:rFonts w:ascii="仿宋" w:hAnsi="仿宋" w:eastAsia="仿宋" w:cs="宋体"/>
          <w:b/>
          <w:color w:val="000000" w:themeColor="text1"/>
          <w:kern w:val="0"/>
          <w:sz w:val="24"/>
          <w14:textFill>
            <w14:solidFill>
              <w14:schemeClr w14:val="tx1"/>
            </w14:solidFill>
          </w14:textFill>
        </w:rPr>
      </w:pPr>
    </w:p>
    <w:p>
      <w:pPr>
        <w:ind w:left="120" w:hanging="120"/>
        <w:rPr>
          <w:rFonts w:ascii="仿宋" w:hAnsi="仿宋" w:eastAsia="仿宋" w:cs="宋体"/>
          <w:b/>
          <w:color w:val="000000" w:themeColor="text1"/>
          <w:kern w:val="0"/>
          <w:sz w:val="24"/>
          <w14:textFill>
            <w14:solidFill>
              <w14:schemeClr w14:val="tx1"/>
            </w14:solidFill>
          </w14:textFill>
        </w:rPr>
      </w:pPr>
    </w:p>
    <w:p>
      <w:pPr>
        <w:pStyle w:val="3"/>
        <w:spacing w:line="240" w:lineRule="auto"/>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7.</w:t>
      </w:r>
      <w:r>
        <w:rPr>
          <w:rFonts w:hint="eastAsia" w:ascii="仿宋" w:hAnsi="仿宋" w:eastAsia="仿宋" w:cs="宋体"/>
          <w:color w:val="000000" w:themeColor="text1"/>
          <w:sz w:val="24"/>
          <w:lang w:val="en-US" w:eastAsia="zh-CN"/>
          <w14:textFill>
            <w14:solidFill>
              <w14:schemeClr w14:val="tx1"/>
            </w14:solidFill>
          </w14:textFill>
        </w:rPr>
        <w:t>2021年度</w:t>
      </w:r>
      <w:r>
        <w:rPr>
          <w:rFonts w:hint="eastAsia" w:ascii="仿宋" w:hAnsi="仿宋" w:eastAsia="仿宋" w:cs="宋体"/>
          <w:color w:val="000000" w:themeColor="text1"/>
          <w:sz w:val="24"/>
          <w14:textFill>
            <w14:solidFill>
              <w14:schemeClr w14:val="tx1"/>
            </w14:solidFill>
          </w14:textFill>
        </w:rPr>
        <w:t>的企业财务审计报告</w:t>
      </w:r>
    </w:p>
    <w:p>
      <w:pPr>
        <w:autoSpaceDE w:val="0"/>
        <w:autoSpaceDN w:val="0"/>
        <w:adjustRightInd w:val="0"/>
        <w:ind w:left="120" w:hanging="12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（加盖公章）</w:t>
      </w:r>
    </w:p>
    <w:p>
      <w:pPr>
        <w:adjustRightInd w:val="0"/>
        <w:snapToGrid w:val="0"/>
        <w:ind w:left="0" w:right="-817" w:rightChars="-389" w:firstLine="0" w:firstLineChars="0"/>
        <w:rPr>
          <w:rFonts w:ascii="仿宋" w:hAnsi="仿宋" w:eastAsia="仿宋"/>
          <w:color w:val="000000" w:themeColor="text1"/>
          <w:sz w:val="24"/>
          <w14:textFill>
            <w14:solidFill>
              <w14:schemeClr w14:val="tx1"/>
            </w14:solidFill>
          </w14:textFill>
        </w:rPr>
      </w:pPr>
    </w:p>
    <w:p>
      <w:pPr>
        <w:adjustRightInd w:val="0"/>
        <w:snapToGrid w:val="0"/>
        <w:ind w:left="116" w:leftChars="-2" w:right="-817" w:rightChars="-389" w:hanging="120"/>
        <w:rPr>
          <w:rFonts w:ascii="仿宋" w:hAnsi="仿宋" w:eastAsia="仿宋"/>
          <w:color w:val="000000" w:themeColor="text1"/>
          <w:sz w:val="24"/>
          <w14:textFill>
            <w14:solidFill>
              <w14:schemeClr w14:val="tx1"/>
            </w14:solidFill>
          </w14:textFill>
        </w:rPr>
      </w:pPr>
    </w:p>
    <w:p>
      <w:pPr>
        <w:adjustRightInd w:val="0"/>
        <w:snapToGrid w:val="0"/>
        <w:ind w:left="116" w:leftChars="-2" w:right="-817" w:rightChars="-389" w:hanging="120"/>
        <w:rPr>
          <w:rFonts w:ascii="仿宋" w:hAnsi="仿宋" w:eastAsia="仿宋"/>
          <w:color w:val="000000" w:themeColor="text1"/>
          <w:sz w:val="24"/>
          <w14:textFill>
            <w14:solidFill>
              <w14:schemeClr w14:val="tx1"/>
            </w14:solidFill>
          </w14:textFill>
        </w:rPr>
      </w:pPr>
    </w:p>
    <w:p>
      <w:pPr>
        <w:adjustRightInd w:val="0"/>
        <w:snapToGrid w:val="0"/>
        <w:ind w:left="116" w:leftChars="-2" w:right="-817" w:rightChars="-389" w:hanging="120"/>
        <w:rPr>
          <w:rFonts w:ascii="仿宋" w:hAnsi="仿宋" w:eastAsia="仿宋"/>
          <w:color w:val="000000" w:themeColor="text1"/>
          <w:sz w:val="24"/>
          <w14:textFill>
            <w14:solidFill>
              <w14:schemeClr w14:val="tx1"/>
            </w14:solidFill>
          </w14:textFill>
        </w:rPr>
      </w:pPr>
    </w:p>
    <w:p>
      <w:pPr>
        <w:adjustRightInd w:val="0"/>
        <w:snapToGrid w:val="0"/>
        <w:ind w:left="116" w:leftChars="-2" w:right="-817" w:rightChars="-389" w:hanging="120"/>
        <w:rPr>
          <w:rFonts w:ascii="仿宋" w:hAnsi="仿宋" w:eastAsia="仿宋"/>
          <w:color w:val="000000" w:themeColor="text1"/>
          <w:sz w:val="24"/>
          <w14:textFill>
            <w14:solidFill>
              <w14:schemeClr w14:val="tx1"/>
            </w14:solidFill>
          </w14:textFill>
        </w:rPr>
      </w:pPr>
    </w:p>
    <w:p>
      <w:pPr>
        <w:adjustRightInd w:val="0"/>
        <w:snapToGrid w:val="0"/>
        <w:ind w:left="116" w:leftChars="-2" w:right="-817" w:rightChars="-389" w:hanging="120"/>
        <w:rPr>
          <w:rFonts w:ascii="仿宋" w:hAnsi="仿宋" w:eastAsia="仿宋"/>
          <w:color w:val="000000" w:themeColor="text1"/>
          <w:sz w:val="24"/>
          <w14:textFill>
            <w14:solidFill>
              <w14:schemeClr w14:val="tx1"/>
            </w14:solidFill>
          </w14:textFill>
        </w:rPr>
      </w:pPr>
    </w:p>
    <w:p>
      <w:pPr>
        <w:adjustRightInd w:val="0"/>
        <w:snapToGrid w:val="0"/>
        <w:ind w:left="116" w:leftChars="-2" w:right="-817" w:rightChars="-389" w:hanging="120"/>
        <w:rPr>
          <w:rFonts w:ascii="仿宋" w:hAnsi="仿宋" w:eastAsia="仿宋"/>
          <w:color w:val="000000" w:themeColor="text1"/>
          <w:sz w:val="24"/>
          <w14:textFill>
            <w14:solidFill>
              <w14:schemeClr w14:val="tx1"/>
            </w14:solidFill>
          </w14:textFill>
        </w:rPr>
      </w:pPr>
    </w:p>
    <w:p>
      <w:pPr>
        <w:adjustRightInd w:val="0"/>
        <w:snapToGrid w:val="0"/>
        <w:ind w:left="116" w:leftChars="-2" w:right="-817" w:rightChars="-389" w:hanging="120"/>
        <w:rPr>
          <w:rFonts w:ascii="仿宋" w:hAnsi="仿宋" w:eastAsia="仿宋"/>
          <w:color w:val="000000" w:themeColor="text1"/>
          <w:sz w:val="24"/>
          <w14:textFill>
            <w14:solidFill>
              <w14:schemeClr w14:val="tx1"/>
            </w14:solidFill>
          </w14:textFill>
        </w:rPr>
      </w:pPr>
    </w:p>
    <w:p>
      <w:pPr>
        <w:adjustRightInd w:val="0"/>
        <w:snapToGrid w:val="0"/>
        <w:ind w:left="116" w:leftChars="-2" w:right="-817" w:rightChars="-389" w:hanging="120"/>
        <w:rPr>
          <w:rFonts w:ascii="仿宋" w:hAnsi="仿宋" w:eastAsia="仿宋"/>
          <w:color w:val="000000" w:themeColor="text1"/>
          <w:sz w:val="24"/>
          <w14:textFill>
            <w14:solidFill>
              <w14:schemeClr w14:val="tx1"/>
            </w14:solidFill>
          </w14:textFill>
        </w:rPr>
      </w:pPr>
    </w:p>
    <w:p>
      <w:pPr>
        <w:adjustRightInd w:val="0"/>
        <w:snapToGrid w:val="0"/>
        <w:ind w:left="116" w:leftChars="-2" w:right="-817" w:rightChars="-389" w:hanging="120"/>
        <w:rPr>
          <w:rFonts w:ascii="仿宋" w:hAnsi="仿宋" w:eastAsia="仿宋"/>
          <w:color w:val="000000" w:themeColor="text1"/>
          <w:sz w:val="24"/>
          <w14:textFill>
            <w14:solidFill>
              <w14:schemeClr w14:val="tx1"/>
            </w14:solidFill>
          </w14:textFill>
        </w:rPr>
      </w:pPr>
    </w:p>
    <w:p>
      <w:pPr>
        <w:adjustRightInd w:val="0"/>
        <w:snapToGrid w:val="0"/>
        <w:ind w:left="116" w:leftChars="-2" w:right="-817" w:rightChars="-389" w:hanging="120"/>
        <w:rPr>
          <w:rFonts w:ascii="仿宋" w:hAnsi="仿宋" w:eastAsia="仿宋"/>
          <w:color w:val="000000" w:themeColor="text1"/>
          <w:sz w:val="24"/>
          <w14:textFill>
            <w14:solidFill>
              <w14:schemeClr w14:val="tx1"/>
            </w14:solidFill>
          </w14:textFill>
        </w:rPr>
      </w:pPr>
    </w:p>
    <w:p>
      <w:pPr>
        <w:adjustRightInd w:val="0"/>
        <w:snapToGrid w:val="0"/>
        <w:ind w:left="116" w:leftChars="-2" w:right="-817" w:rightChars="-389" w:hanging="120"/>
        <w:rPr>
          <w:rFonts w:ascii="仿宋" w:hAnsi="仿宋" w:eastAsia="仿宋"/>
          <w:color w:val="000000" w:themeColor="text1"/>
          <w:sz w:val="24"/>
          <w14:textFill>
            <w14:solidFill>
              <w14:schemeClr w14:val="tx1"/>
            </w14:solidFill>
          </w14:textFill>
        </w:rPr>
      </w:pPr>
    </w:p>
    <w:p>
      <w:pPr>
        <w:adjustRightInd w:val="0"/>
        <w:snapToGrid w:val="0"/>
        <w:ind w:left="116" w:leftChars="-2" w:right="-817" w:rightChars="-389" w:hanging="120"/>
        <w:rPr>
          <w:rFonts w:ascii="仿宋" w:hAnsi="仿宋" w:eastAsia="仿宋"/>
          <w:color w:val="000000" w:themeColor="text1"/>
          <w:sz w:val="24"/>
          <w14:textFill>
            <w14:solidFill>
              <w14:schemeClr w14:val="tx1"/>
            </w14:solidFill>
          </w14:textFill>
        </w:rPr>
      </w:pPr>
    </w:p>
    <w:p>
      <w:pPr>
        <w:adjustRightInd w:val="0"/>
        <w:snapToGrid w:val="0"/>
        <w:ind w:left="116" w:leftChars="-2" w:right="-817" w:rightChars="-389" w:hanging="120"/>
        <w:rPr>
          <w:rFonts w:ascii="仿宋" w:hAnsi="仿宋" w:eastAsia="仿宋"/>
          <w:color w:val="000000" w:themeColor="text1"/>
          <w:sz w:val="24"/>
          <w14:textFill>
            <w14:solidFill>
              <w14:schemeClr w14:val="tx1"/>
            </w14:solidFill>
          </w14:textFill>
        </w:rPr>
      </w:pPr>
    </w:p>
    <w:p>
      <w:pPr>
        <w:adjustRightInd w:val="0"/>
        <w:snapToGrid w:val="0"/>
        <w:ind w:left="116" w:leftChars="-2" w:right="-817" w:rightChars="-389" w:hanging="120"/>
        <w:rPr>
          <w:rFonts w:ascii="仿宋" w:hAnsi="仿宋" w:eastAsia="仿宋"/>
          <w:color w:val="000000" w:themeColor="text1"/>
          <w:sz w:val="24"/>
          <w14:textFill>
            <w14:solidFill>
              <w14:schemeClr w14:val="tx1"/>
            </w14:solidFill>
          </w14:textFill>
        </w:rPr>
      </w:pPr>
    </w:p>
    <w:p>
      <w:pPr>
        <w:adjustRightInd w:val="0"/>
        <w:snapToGrid w:val="0"/>
        <w:ind w:left="116" w:leftChars="-2" w:right="-817" w:rightChars="-389" w:hanging="120"/>
        <w:rPr>
          <w:rFonts w:ascii="仿宋" w:hAnsi="仿宋" w:eastAsia="仿宋"/>
          <w:color w:val="000000" w:themeColor="text1"/>
          <w:sz w:val="24"/>
          <w14:textFill>
            <w14:solidFill>
              <w14:schemeClr w14:val="tx1"/>
            </w14:solidFill>
          </w14:textFill>
        </w:rPr>
      </w:pPr>
    </w:p>
    <w:p>
      <w:pPr>
        <w:adjustRightInd w:val="0"/>
        <w:snapToGrid w:val="0"/>
        <w:ind w:left="116" w:leftChars="-2" w:right="-817" w:rightChars="-389" w:hanging="120"/>
        <w:rPr>
          <w:rFonts w:ascii="仿宋" w:hAnsi="仿宋" w:eastAsia="仿宋"/>
          <w:color w:val="000000" w:themeColor="text1"/>
          <w:sz w:val="24"/>
          <w14:textFill>
            <w14:solidFill>
              <w14:schemeClr w14:val="tx1"/>
            </w14:solidFill>
          </w14:textFill>
        </w:rPr>
      </w:pPr>
    </w:p>
    <w:p>
      <w:pPr>
        <w:adjustRightInd w:val="0"/>
        <w:snapToGrid w:val="0"/>
        <w:ind w:left="116" w:leftChars="-2" w:right="-817" w:rightChars="-389" w:hanging="120"/>
        <w:rPr>
          <w:rFonts w:ascii="仿宋" w:hAnsi="仿宋" w:eastAsia="仿宋"/>
          <w:color w:val="000000" w:themeColor="text1"/>
          <w:sz w:val="24"/>
          <w14:textFill>
            <w14:solidFill>
              <w14:schemeClr w14:val="tx1"/>
            </w14:solidFill>
          </w14:textFill>
        </w:rPr>
      </w:pPr>
    </w:p>
    <w:p>
      <w:pPr>
        <w:adjustRightInd w:val="0"/>
        <w:snapToGrid w:val="0"/>
        <w:ind w:left="116" w:leftChars="-2" w:right="-817" w:rightChars="-389" w:hanging="120"/>
        <w:rPr>
          <w:rFonts w:ascii="仿宋" w:hAnsi="仿宋" w:eastAsia="仿宋"/>
          <w:color w:val="000000" w:themeColor="text1"/>
          <w:sz w:val="24"/>
          <w14:textFill>
            <w14:solidFill>
              <w14:schemeClr w14:val="tx1"/>
            </w14:solidFill>
          </w14:textFill>
        </w:rPr>
      </w:pPr>
    </w:p>
    <w:p>
      <w:pPr>
        <w:adjustRightInd w:val="0"/>
        <w:snapToGrid w:val="0"/>
        <w:ind w:left="116" w:leftChars="-2" w:right="-817" w:rightChars="-389" w:hanging="120"/>
        <w:rPr>
          <w:rFonts w:ascii="仿宋" w:hAnsi="仿宋" w:eastAsia="仿宋"/>
          <w:color w:val="000000" w:themeColor="text1"/>
          <w:sz w:val="24"/>
          <w14:textFill>
            <w14:solidFill>
              <w14:schemeClr w14:val="tx1"/>
            </w14:solidFill>
          </w14:textFill>
        </w:rPr>
      </w:pPr>
    </w:p>
    <w:p>
      <w:pPr>
        <w:autoSpaceDE w:val="0"/>
        <w:autoSpaceDN w:val="0"/>
        <w:adjustRightInd w:val="0"/>
        <w:ind w:left="120" w:hanging="120"/>
        <w:jc w:val="center"/>
        <w:rPr>
          <w:rFonts w:ascii="仿宋" w:hAnsi="仿宋" w:eastAsia="仿宋"/>
          <w:color w:val="000000" w:themeColor="text1"/>
          <w:sz w:val="24"/>
          <w14:textFill>
            <w14:solidFill>
              <w14:schemeClr w14:val="tx1"/>
            </w14:solidFill>
          </w14:textFill>
        </w:rPr>
      </w:pPr>
    </w:p>
    <w:p>
      <w:pPr>
        <w:autoSpaceDE w:val="0"/>
        <w:autoSpaceDN w:val="0"/>
        <w:adjustRightInd w:val="0"/>
        <w:ind w:left="120" w:hanging="120"/>
        <w:jc w:val="center"/>
        <w:rPr>
          <w:rFonts w:ascii="仿宋" w:hAnsi="仿宋" w:eastAsia="仿宋"/>
          <w:color w:val="000000" w:themeColor="text1"/>
          <w:sz w:val="24"/>
          <w14:textFill>
            <w14:solidFill>
              <w14:schemeClr w14:val="tx1"/>
            </w14:solidFill>
          </w14:textFill>
        </w:rPr>
      </w:pPr>
    </w:p>
    <w:p>
      <w:pPr>
        <w:autoSpaceDE w:val="0"/>
        <w:autoSpaceDN w:val="0"/>
        <w:adjustRightInd w:val="0"/>
        <w:ind w:left="120" w:hanging="120"/>
        <w:jc w:val="center"/>
        <w:rPr>
          <w:rFonts w:ascii="仿宋" w:hAnsi="仿宋" w:eastAsia="仿宋"/>
          <w:color w:val="000000" w:themeColor="text1"/>
          <w:sz w:val="24"/>
          <w14:textFill>
            <w14:solidFill>
              <w14:schemeClr w14:val="tx1"/>
            </w14:solidFill>
          </w14:textFill>
        </w:rPr>
      </w:pPr>
    </w:p>
    <w:p>
      <w:pPr>
        <w:autoSpaceDE w:val="0"/>
        <w:autoSpaceDN w:val="0"/>
        <w:adjustRightInd w:val="0"/>
        <w:ind w:left="120" w:hanging="120"/>
        <w:jc w:val="center"/>
        <w:rPr>
          <w:rFonts w:ascii="仿宋" w:hAnsi="仿宋" w:eastAsia="仿宋"/>
          <w:color w:val="000000" w:themeColor="text1"/>
          <w:sz w:val="24"/>
          <w14:textFill>
            <w14:solidFill>
              <w14:schemeClr w14:val="tx1"/>
            </w14:solidFill>
          </w14:textFill>
        </w:rPr>
      </w:pPr>
    </w:p>
    <w:p>
      <w:pPr>
        <w:autoSpaceDE w:val="0"/>
        <w:autoSpaceDN w:val="0"/>
        <w:adjustRightInd w:val="0"/>
        <w:ind w:left="120" w:hanging="120"/>
        <w:jc w:val="center"/>
        <w:rPr>
          <w:rFonts w:ascii="仿宋" w:hAnsi="仿宋" w:eastAsia="仿宋"/>
          <w:color w:val="000000" w:themeColor="text1"/>
          <w:sz w:val="24"/>
          <w14:textFill>
            <w14:solidFill>
              <w14:schemeClr w14:val="tx1"/>
            </w14:solidFill>
          </w14:textFill>
        </w:rPr>
      </w:pPr>
    </w:p>
    <w:p>
      <w:pPr>
        <w:autoSpaceDE w:val="0"/>
        <w:autoSpaceDN w:val="0"/>
        <w:adjustRightInd w:val="0"/>
        <w:ind w:left="120" w:hanging="120"/>
        <w:jc w:val="center"/>
        <w:rPr>
          <w:rFonts w:ascii="仿宋" w:hAnsi="仿宋" w:eastAsia="仿宋"/>
          <w:color w:val="000000" w:themeColor="text1"/>
          <w:sz w:val="24"/>
          <w14:textFill>
            <w14:solidFill>
              <w14:schemeClr w14:val="tx1"/>
            </w14:solidFill>
          </w14:textFill>
        </w:rPr>
      </w:pPr>
    </w:p>
    <w:p>
      <w:pPr>
        <w:autoSpaceDE w:val="0"/>
        <w:autoSpaceDN w:val="0"/>
        <w:adjustRightInd w:val="0"/>
        <w:ind w:left="120" w:hanging="120"/>
        <w:jc w:val="center"/>
        <w:rPr>
          <w:rFonts w:ascii="仿宋" w:hAnsi="仿宋" w:eastAsia="仿宋"/>
          <w:color w:val="000000" w:themeColor="text1"/>
          <w:sz w:val="24"/>
          <w14:textFill>
            <w14:solidFill>
              <w14:schemeClr w14:val="tx1"/>
            </w14:solidFill>
          </w14:textFill>
        </w:rPr>
      </w:pPr>
    </w:p>
    <w:p>
      <w:pPr>
        <w:autoSpaceDE w:val="0"/>
        <w:autoSpaceDN w:val="0"/>
        <w:adjustRightInd w:val="0"/>
        <w:ind w:left="120" w:hanging="12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8、法人</w:t>
      </w:r>
      <w:r>
        <w:rPr>
          <w:rFonts w:hint="eastAsia" w:ascii="仿宋" w:hAnsi="仿宋" w:eastAsia="仿宋" w:cs="宋体"/>
          <w:b/>
          <w:color w:val="000000" w:themeColor="text1"/>
          <w:sz w:val="24"/>
          <w:lang w:val="en-US" w:eastAsia="zh-CN"/>
          <w14:textFill>
            <w14:solidFill>
              <w14:schemeClr w14:val="tx1"/>
            </w14:solidFill>
          </w14:textFill>
        </w:rPr>
        <w:t>或委托代理人近6</w:t>
      </w:r>
      <w:r>
        <w:rPr>
          <w:rFonts w:hint="eastAsia" w:ascii="仿宋" w:hAnsi="仿宋" w:eastAsia="仿宋" w:cs="宋体"/>
          <w:b/>
          <w:color w:val="000000" w:themeColor="text1"/>
          <w:sz w:val="24"/>
          <w14:textFill>
            <w14:solidFill>
              <w14:schemeClr w14:val="tx1"/>
            </w14:solidFill>
          </w14:textFill>
        </w:rPr>
        <w:t>个月的社保缴纳凭证和个人明细表</w:t>
      </w:r>
    </w:p>
    <w:p>
      <w:pPr>
        <w:autoSpaceDE w:val="0"/>
        <w:autoSpaceDN w:val="0"/>
        <w:adjustRightInd w:val="0"/>
        <w:ind w:left="120" w:hanging="12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（加盖公章）</w:t>
      </w:r>
    </w:p>
    <w:p>
      <w:pPr>
        <w:pStyle w:val="3"/>
        <w:spacing w:line="240" w:lineRule="auto"/>
        <w:ind w:left="120" w:hanging="120"/>
        <w:rPr>
          <w:rFonts w:ascii="仿宋" w:hAnsi="仿宋" w:eastAsia="仿宋" w:cs="宋体"/>
          <w:color w:val="000000" w:themeColor="text1"/>
          <w:sz w:val="24"/>
          <w:lang w:val="zh-CN"/>
          <w14:textFill>
            <w14:solidFill>
              <w14:schemeClr w14:val="tx1"/>
            </w14:solidFill>
          </w14:textFill>
        </w:rPr>
      </w:pPr>
    </w:p>
    <w:p>
      <w:pPr>
        <w:pStyle w:val="3"/>
        <w:spacing w:line="240" w:lineRule="auto"/>
        <w:ind w:left="120" w:hanging="120"/>
        <w:rPr>
          <w:rFonts w:ascii="仿宋" w:hAnsi="仿宋" w:eastAsia="仿宋" w:cs="宋体"/>
          <w:color w:val="000000" w:themeColor="text1"/>
          <w:sz w:val="24"/>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p>
    <w:p>
      <w:pPr>
        <w:pStyle w:val="4"/>
        <w:ind w:left="161" w:hanging="161"/>
        <w:rPr>
          <w:color w:val="000000" w:themeColor="text1"/>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r>
        <w:rPr>
          <w:rFonts w:hint="eastAsia" w:ascii="仿宋" w:hAnsi="仿宋" w:eastAsia="仿宋" w:cs="宋体"/>
          <w:b/>
          <w:bCs/>
          <w:color w:val="000000" w:themeColor="text1"/>
          <w:sz w:val="24"/>
          <w:szCs w:val="32"/>
          <w14:textFill>
            <w14:solidFill>
              <w14:schemeClr w14:val="tx1"/>
            </w14:solidFill>
          </w14:textFill>
        </w:rPr>
        <w:t>9、投标保证金（投标保证金银行转账单复印件）</w:t>
      </w:r>
    </w:p>
    <w:p>
      <w:pPr>
        <w:autoSpaceDE w:val="0"/>
        <w:autoSpaceDN w:val="0"/>
        <w:adjustRightInd w:val="0"/>
        <w:ind w:left="120" w:hanging="12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（加盖公章）</w:t>
      </w: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10、</w:t>
      </w:r>
      <w:r>
        <w:rPr>
          <w:rFonts w:hint="eastAsia" w:ascii="仿宋" w:hAnsi="仿宋" w:eastAsia="仿宋" w:cs="宋体"/>
          <w:b/>
          <w:bCs/>
          <w:color w:val="000000" w:themeColor="text1"/>
          <w:sz w:val="24"/>
          <w14:textFill>
            <w14:solidFill>
              <w14:schemeClr w14:val="tx1"/>
            </w14:solidFill>
          </w14:textFill>
        </w:rPr>
        <w:t>投标人企业信誉证明文件</w:t>
      </w:r>
    </w:p>
    <w:p>
      <w:pPr>
        <w:autoSpaceDE w:val="0"/>
        <w:autoSpaceDN w:val="0"/>
        <w:adjustRightInd w:val="0"/>
        <w:ind w:left="120" w:hanging="12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（加盖公章）</w:t>
      </w: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11、投标人证明投标资格合格的相关证件证明的复印件</w:t>
      </w: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12、通过国家或国际认证资格证书（如有，提供复印件）</w:t>
      </w: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outlineLvl w:val="2"/>
        <w:rPr>
          <w:rStyle w:val="80"/>
          <w:rFonts w:ascii="仿宋" w:hAnsi="仿宋" w:eastAsia="仿宋" w:cs="宋体"/>
          <w:bCs w:val="0"/>
          <w:color w:val="000000" w:themeColor="text1"/>
          <w:sz w:val="24"/>
          <w:szCs w:val="24"/>
          <w:lang w:val="zh-CN"/>
          <w14:textFill>
            <w14:solidFill>
              <w14:schemeClr w14:val="tx1"/>
            </w14:solidFill>
          </w14:textFill>
        </w:rPr>
      </w:pPr>
      <w:r>
        <w:rPr>
          <w:rStyle w:val="80"/>
          <w:rFonts w:hint="eastAsia" w:ascii="仿宋" w:hAnsi="仿宋" w:eastAsia="仿宋" w:cs="宋体"/>
          <w:bCs w:val="0"/>
          <w:color w:val="000000" w:themeColor="text1"/>
          <w:sz w:val="24"/>
          <w:szCs w:val="24"/>
          <w14:textFill>
            <w14:solidFill>
              <w14:schemeClr w14:val="tx1"/>
            </w14:solidFill>
          </w14:textFill>
        </w:rPr>
        <w:t>13、</w:t>
      </w:r>
      <w:r>
        <w:rPr>
          <w:rStyle w:val="80"/>
          <w:rFonts w:hint="eastAsia" w:ascii="仿宋" w:hAnsi="仿宋" w:eastAsia="仿宋" w:cs="宋体"/>
          <w:bCs w:val="0"/>
          <w:color w:val="000000" w:themeColor="text1"/>
          <w:sz w:val="24"/>
          <w:szCs w:val="24"/>
          <w:lang w:val="zh-CN"/>
          <w14:textFill>
            <w14:solidFill>
              <w14:schemeClr w14:val="tx1"/>
            </w14:solidFill>
          </w14:textFill>
        </w:rPr>
        <w:t>项目负责人简历表</w:t>
      </w:r>
    </w:p>
    <w:p>
      <w:pPr>
        <w:autoSpaceDE w:val="0"/>
        <w:autoSpaceDN w:val="0"/>
        <w:adjustRightInd w:val="0"/>
        <w:ind w:left="120" w:hanging="120"/>
        <w:jc w:val="center"/>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ind w:left="120" w:hanging="120"/>
        <w:jc w:val="center"/>
        <w:rPr>
          <w:rFonts w:ascii="仿宋" w:hAnsi="仿宋" w:eastAsia="仿宋" w:cs="宋体"/>
          <w:color w:val="000000" w:themeColor="text1"/>
          <w:sz w:val="24"/>
          <w:lang w:val="zh-CN"/>
          <w14:textFill>
            <w14:solidFill>
              <w14:schemeClr w14:val="tx1"/>
            </w14:solidFill>
          </w14:textFill>
        </w:rPr>
      </w:pPr>
      <w:r>
        <w:rPr>
          <w:rFonts w:hint="eastAsia" w:ascii="仿宋" w:hAnsi="仿宋" w:eastAsia="仿宋" w:cs="宋体"/>
          <w:color w:val="000000" w:themeColor="text1"/>
          <w:sz w:val="24"/>
          <w:lang w:val="zh-CN"/>
          <w14:textFill>
            <w14:solidFill>
              <w14:schemeClr w14:val="tx1"/>
            </w14:solidFill>
          </w14:textFill>
        </w:rPr>
        <w:t>（1）项目负责人简历及业绩表</w:t>
      </w:r>
    </w:p>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p>
      <w:pPr>
        <w:autoSpaceDE w:val="0"/>
        <w:autoSpaceDN w:val="0"/>
        <w:adjustRightInd w:val="0"/>
        <w:ind w:left="120" w:hanging="120"/>
        <w:rPr>
          <w:rFonts w:ascii="仿宋" w:hAnsi="仿宋" w:eastAsia="仿宋" w:cs="宋体"/>
          <w:color w:val="000000" w:themeColor="text1"/>
          <w:sz w:val="24"/>
          <w:lang w:val="zh-CN"/>
          <w14:textFill>
            <w14:solidFill>
              <w14:schemeClr w14:val="tx1"/>
            </w14:solidFill>
          </w14:textFill>
        </w:rPr>
      </w:pPr>
      <w:r>
        <w:rPr>
          <w:rFonts w:hint="eastAsia" w:ascii="仿宋" w:hAnsi="仿宋" w:eastAsia="仿宋" w:cs="宋体"/>
          <w:color w:val="000000" w:themeColor="text1"/>
          <w:sz w:val="24"/>
          <w:lang w:val="zh-CN"/>
          <w14:textFill>
            <w14:solidFill>
              <w14:schemeClr w14:val="tx1"/>
            </w14:solidFill>
          </w14:textFill>
        </w:rPr>
        <w:t>1、项目负责人介绍应包括：姓名、性别、年龄、职称、学历、参加工作时间、从</w:t>
      </w:r>
      <w:r>
        <w:rPr>
          <w:rFonts w:hint="eastAsia" w:ascii="仿宋" w:hAnsi="仿宋" w:eastAsia="仿宋" w:cs="宋体"/>
          <w:color w:val="000000" w:themeColor="text1"/>
          <w:sz w:val="24"/>
          <w14:textFill>
            <w14:solidFill>
              <w14:schemeClr w14:val="tx1"/>
            </w14:solidFill>
          </w14:textFill>
        </w:rPr>
        <w:t>业年限</w:t>
      </w:r>
      <w:r>
        <w:rPr>
          <w:rFonts w:hint="eastAsia" w:ascii="仿宋" w:hAnsi="仿宋" w:eastAsia="仿宋" w:cs="宋体"/>
          <w:color w:val="000000" w:themeColor="text1"/>
          <w:sz w:val="24"/>
          <w:lang w:val="zh-CN"/>
          <w14:textFill>
            <w14:solidFill>
              <w14:schemeClr w14:val="tx1"/>
            </w14:solidFill>
          </w14:textFill>
        </w:rPr>
        <w:t>、建造师证书编号以及其他内容。</w:t>
      </w:r>
    </w:p>
    <w:p>
      <w:pPr>
        <w:autoSpaceDE w:val="0"/>
        <w:autoSpaceDN w:val="0"/>
        <w:adjustRightInd w:val="0"/>
        <w:ind w:left="0" w:firstLine="0" w:firstLineChars="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ind w:left="120" w:hanging="120"/>
        <w:jc w:val="center"/>
        <w:rPr>
          <w:rFonts w:ascii="仿宋" w:hAnsi="仿宋" w:eastAsia="仿宋" w:cs="宋体"/>
          <w:color w:val="000000" w:themeColor="text1"/>
          <w:sz w:val="24"/>
          <w:lang w:val="zh-CN"/>
          <w14:textFill>
            <w14:solidFill>
              <w14:schemeClr w14:val="tx1"/>
            </w14:solidFill>
          </w14:textFill>
        </w:rPr>
      </w:pPr>
      <w:r>
        <w:rPr>
          <w:rFonts w:hint="eastAsia" w:ascii="仿宋" w:hAnsi="仿宋" w:eastAsia="仿宋" w:cs="宋体"/>
          <w:color w:val="000000" w:themeColor="text1"/>
          <w:sz w:val="24"/>
          <w:lang w:val="zh-CN"/>
          <w14:textFill>
            <w14:solidFill>
              <w14:schemeClr w14:val="tx1"/>
            </w14:solidFill>
          </w14:textFill>
        </w:rPr>
        <w:t>项目负责人近3年内类似工作经历一览表</w:t>
      </w:r>
    </w:p>
    <w:tbl>
      <w:tblPr>
        <w:tblStyle w:val="69"/>
        <w:tblW w:w="9162" w:type="dxa"/>
        <w:tblInd w:w="0" w:type="dxa"/>
        <w:tblLayout w:type="fixed"/>
        <w:tblCellMar>
          <w:top w:w="0" w:type="dxa"/>
          <w:left w:w="108" w:type="dxa"/>
          <w:bottom w:w="0" w:type="dxa"/>
          <w:right w:w="108" w:type="dxa"/>
        </w:tblCellMar>
      </w:tblPr>
      <w:tblGrid>
        <w:gridCol w:w="1472"/>
        <w:gridCol w:w="2510"/>
        <w:gridCol w:w="2400"/>
        <w:gridCol w:w="2780"/>
      </w:tblGrid>
      <w:tr>
        <w:tblPrEx>
          <w:tblCellMar>
            <w:top w:w="0" w:type="dxa"/>
            <w:left w:w="108" w:type="dxa"/>
            <w:bottom w:w="0" w:type="dxa"/>
            <w:right w:w="108" w:type="dxa"/>
          </w:tblCellMar>
        </w:tblPrEx>
        <w:trPr>
          <w:trHeight w:val="921" w:hRule="atLeast"/>
        </w:trPr>
        <w:tc>
          <w:tcPr>
            <w:tcW w:w="1472" w:type="dxa"/>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序号</w:t>
            </w:r>
          </w:p>
        </w:tc>
        <w:tc>
          <w:tcPr>
            <w:tcW w:w="2510" w:type="dxa"/>
            <w:tcBorders>
              <w:top w:val="single" w:color="auto" w:sz="12" w:space="0"/>
              <w:left w:val="single" w:color="auto" w:sz="6" w:space="0"/>
              <w:bottom w:val="single" w:color="auto" w:sz="6" w:space="0"/>
              <w:right w:val="single" w:color="auto" w:sz="6" w:space="0"/>
            </w:tcBorders>
            <w:noWrap/>
            <w:vAlign w:val="center"/>
          </w:tcPr>
          <w:p>
            <w:pPr>
              <w:autoSpaceDE w:val="0"/>
              <w:autoSpaceDN w:val="0"/>
              <w:adjustRightInd w:val="0"/>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lang w:val="zh-CN"/>
                <w14:textFill>
                  <w14:solidFill>
                    <w14:schemeClr w14:val="tx1"/>
                  </w14:solidFill>
                </w14:textFill>
              </w:rPr>
              <w:t>项目名称</w:t>
            </w:r>
          </w:p>
        </w:tc>
        <w:tc>
          <w:tcPr>
            <w:tcW w:w="2400" w:type="dxa"/>
            <w:tcBorders>
              <w:top w:val="single" w:color="auto" w:sz="12" w:space="0"/>
              <w:left w:val="single" w:color="auto" w:sz="6" w:space="0"/>
              <w:bottom w:val="single" w:color="auto" w:sz="6" w:space="0"/>
              <w:right w:val="single" w:color="auto" w:sz="6" w:space="0"/>
            </w:tcBorders>
            <w:noWrap/>
            <w:vAlign w:val="center"/>
          </w:tcPr>
          <w:p>
            <w:pPr>
              <w:autoSpaceDE w:val="0"/>
              <w:autoSpaceDN w:val="0"/>
              <w:adjustRightInd w:val="0"/>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委托单位</w:t>
            </w:r>
          </w:p>
        </w:tc>
        <w:tc>
          <w:tcPr>
            <w:tcW w:w="2780" w:type="dxa"/>
            <w:tcBorders>
              <w:top w:val="single" w:color="auto" w:sz="12" w:space="0"/>
              <w:left w:val="single" w:color="auto" w:sz="6" w:space="0"/>
              <w:bottom w:val="single" w:color="auto" w:sz="6" w:space="0"/>
              <w:right w:val="single" w:color="auto" w:sz="12" w:space="0"/>
            </w:tcBorders>
            <w:noWrap/>
            <w:vAlign w:val="center"/>
          </w:tcPr>
          <w:p>
            <w:pPr>
              <w:autoSpaceDE w:val="0"/>
              <w:autoSpaceDN w:val="0"/>
              <w:adjustRightInd w:val="0"/>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lang w:val="zh-CN"/>
                <w14:textFill>
                  <w14:solidFill>
                    <w14:schemeClr w14:val="tx1"/>
                  </w14:solidFill>
                </w14:textFill>
              </w:rPr>
              <w:t>备注</w:t>
            </w:r>
          </w:p>
        </w:tc>
      </w:tr>
      <w:tr>
        <w:tblPrEx>
          <w:tblCellMar>
            <w:top w:w="0" w:type="dxa"/>
            <w:left w:w="108" w:type="dxa"/>
            <w:bottom w:w="0" w:type="dxa"/>
            <w:right w:w="108" w:type="dxa"/>
          </w:tblCellMar>
        </w:tblPrEx>
        <w:trPr>
          <w:trHeight w:val="756" w:hRule="atLeast"/>
        </w:trPr>
        <w:tc>
          <w:tcPr>
            <w:tcW w:w="1472" w:type="dxa"/>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ind w:left="120" w:hanging="120"/>
              <w:rPr>
                <w:rFonts w:ascii="仿宋" w:hAnsi="仿宋" w:eastAsia="仿宋" w:cs="宋体"/>
                <w:color w:val="000000" w:themeColor="text1"/>
                <w:sz w:val="24"/>
                <w14:textFill>
                  <w14:solidFill>
                    <w14:schemeClr w14:val="tx1"/>
                  </w14:solidFill>
                </w14:textFill>
              </w:rPr>
            </w:pPr>
          </w:p>
        </w:tc>
        <w:tc>
          <w:tcPr>
            <w:tcW w:w="2510"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ind w:left="120" w:hanging="120"/>
              <w:rPr>
                <w:rFonts w:ascii="仿宋" w:hAnsi="仿宋" w:eastAsia="仿宋" w:cs="宋体"/>
                <w:color w:val="000000" w:themeColor="text1"/>
                <w:sz w:val="24"/>
                <w14:textFill>
                  <w14:solidFill>
                    <w14:schemeClr w14:val="tx1"/>
                  </w14:solidFill>
                </w14:textFill>
              </w:rPr>
            </w:pPr>
          </w:p>
        </w:tc>
        <w:tc>
          <w:tcPr>
            <w:tcW w:w="2400"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ind w:left="120" w:hanging="120"/>
              <w:rPr>
                <w:rFonts w:ascii="仿宋" w:hAnsi="仿宋" w:eastAsia="仿宋" w:cs="宋体"/>
                <w:color w:val="000000" w:themeColor="text1"/>
                <w:sz w:val="24"/>
                <w14:textFill>
                  <w14:solidFill>
                    <w14:schemeClr w14:val="tx1"/>
                  </w14:solidFill>
                </w14:textFill>
              </w:rPr>
            </w:pPr>
          </w:p>
        </w:tc>
        <w:tc>
          <w:tcPr>
            <w:tcW w:w="2780" w:type="dxa"/>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ind w:left="120" w:hanging="120"/>
              <w:rPr>
                <w:rFonts w:ascii="仿宋" w:hAnsi="仿宋" w:eastAsia="仿宋" w:cs="宋体"/>
                <w:color w:val="000000" w:themeColor="text1"/>
                <w:sz w:val="24"/>
                <w14:textFill>
                  <w14:solidFill>
                    <w14:schemeClr w14:val="tx1"/>
                  </w14:solidFill>
                </w14:textFill>
              </w:rPr>
            </w:pPr>
          </w:p>
        </w:tc>
      </w:tr>
    </w:tbl>
    <w:p>
      <w:pPr>
        <w:spacing w:line="480" w:lineRule="auto"/>
        <w:ind w:left="120" w:hanging="120"/>
        <w:rPr>
          <w:rFonts w:ascii="仿宋" w:hAnsi="仿宋" w:eastAsia="仿宋" w:cs="宋体"/>
          <w:color w:val="000000" w:themeColor="text1"/>
          <w:sz w:val="24"/>
          <w:lang w:val="zh-CN"/>
          <w14:textFill>
            <w14:solidFill>
              <w14:schemeClr w14:val="tx1"/>
            </w14:solidFill>
          </w14:textFill>
        </w:rPr>
      </w:pPr>
      <w:r>
        <w:rPr>
          <w:rFonts w:hint="eastAsia" w:ascii="仿宋" w:hAnsi="仿宋" w:eastAsia="仿宋" w:cs="宋体"/>
          <w:color w:val="000000" w:themeColor="text1"/>
          <w:sz w:val="24"/>
          <w:lang w:val="zh-CN"/>
          <w14:textFill>
            <w14:solidFill>
              <w14:schemeClr w14:val="tx1"/>
            </w14:solidFill>
          </w14:textFill>
        </w:rPr>
        <w:t>3、项目负责人简历中应附相关资格证书、职称证书、类似业绩、需提供本单位近</w:t>
      </w:r>
      <w:r>
        <w:rPr>
          <w:rFonts w:hint="eastAsia" w:ascii="仿宋" w:hAnsi="仿宋" w:eastAsia="仿宋" w:cs="宋体"/>
          <w:color w:val="000000" w:themeColor="text1"/>
          <w:sz w:val="24"/>
          <w14:textFill>
            <w14:solidFill>
              <w14:schemeClr w14:val="tx1"/>
            </w14:solidFill>
          </w14:textFill>
        </w:rPr>
        <w:t>期</w:t>
      </w:r>
      <w:r>
        <w:rPr>
          <w:rFonts w:hint="eastAsia" w:ascii="仿宋" w:hAnsi="仿宋" w:eastAsia="仿宋" w:cs="宋体"/>
          <w:color w:val="000000" w:themeColor="text1"/>
          <w:sz w:val="24"/>
          <w:lang w:val="zh-CN"/>
          <w14:textFill>
            <w14:solidFill>
              <w14:schemeClr w14:val="tx1"/>
            </w14:solidFill>
          </w14:textFill>
        </w:rPr>
        <w:t>工资发放及社保记录等相关证明材料复印件。</w:t>
      </w: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0" w:leftChars="0" w:firstLine="0" w:firstLineChars="0"/>
        <w:jc w:val="both"/>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spacing w:line="640" w:lineRule="exact"/>
        <w:ind w:left="239" w:leftChars="114" w:firstLine="120" w:firstLineChars="5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投标单位：(公章)：</w:t>
      </w:r>
      <w:r>
        <w:rPr>
          <w:rFonts w:hint="eastAsia" w:ascii="仿宋" w:hAnsi="仿宋" w:eastAsia="仿宋" w:cs="宋体"/>
          <w:color w:val="000000" w:themeColor="text1"/>
          <w:sz w:val="24"/>
          <w:u w:val="single"/>
          <w14:textFill>
            <w14:solidFill>
              <w14:schemeClr w14:val="tx1"/>
            </w14:solidFill>
          </w14:textFill>
        </w:rPr>
        <w:t xml:space="preserve">                                </w:t>
      </w:r>
    </w:p>
    <w:p>
      <w:pPr>
        <w:spacing w:line="640" w:lineRule="exact"/>
        <w:ind w:left="0" w:firstLine="240" w:firstLineChars="100"/>
        <w:rPr>
          <w:rFonts w:ascii="仿宋" w:hAnsi="仿宋" w:eastAsia="仿宋" w:cs="宋体"/>
          <w:color w:val="000000" w:themeColor="text1"/>
          <w:sz w:val="24"/>
          <w:u w:val="single"/>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法定代表人或授权代表人（签字或盖章）：</w:t>
      </w:r>
      <w:r>
        <w:rPr>
          <w:rFonts w:hint="eastAsia" w:ascii="仿宋" w:hAnsi="仿宋" w:eastAsia="仿宋" w:cs="宋体"/>
          <w:color w:val="000000" w:themeColor="text1"/>
          <w:sz w:val="24"/>
          <w:u w:val="single"/>
          <w14:textFill>
            <w14:solidFill>
              <w14:schemeClr w14:val="tx1"/>
            </w14:solidFill>
          </w14:textFill>
        </w:rPr>
        <w:t xml:space="preserve">                </w:t>
      </w:r>
    </w:p>
    <w:p>
      <w:pPr>
        <w:spacing w:line="64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日 期:</w:t>
      </w:r>
      <w:r>
        <w:rPr>
          <w:rFonts w:hint="eastAsia" w:ascii="仿宋" w:hAnsi="仿宋" w:eastAsia="仿宋" w:cs="宋体"/>
          <w:color w:val="000000" w:themeColor="text1"/>
          <w:sz w:val="24"/>
          <w:u w:val="single"/>
          <w14:textFill>
            <w14:solidFill>
              <w14:schemeClr w14:val="tx1"/>
            </w14:solidFill>
          </w14:textFill>
        </w:rPr>
        <w:t xml:space="preserve">                      </w:t>
      </w: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outlineLvl w:val="2"/>
        <w:rPr>
          <w:rFonts w:ascii="仿宋" w:hAnsi="仿宋" w:eastAsia="仿宋" w:cs="宋体"/>
          <w:color w:val="000000" w:themeColor="text1"/>
          <w:sz w:val="24"/>
          <w:lang w:val="zh-CN"/>
          <w14:textFill>
            <w14:solidFill>
              <w14:schemeClr w14:val="tx1"/>
            </w14:solidFill>
          </w14:textFill>
        </w:rPr>
      </w:pPr>
      <w:r>
        <w:rPr>
          <w:rStyle w:val="80"/>
          <w:rFonts w:hint="eastAsia" w:ascii="仿宋" w:hAnsi="仿宋" w:eastAsia="仿宋" w:cs="宋体"/>
          <w:bCs w:val="0"/>
          <w:color w:val="000000" w:themeColor="text1"/>
          <w:sz w:val="24"/>
          <w:szCs w:val="24"/>
          <w14:textFill>
            <w14:solidFill>
              <w14:schemeClr w14:val="tx1"/>
            </w14:solidFill>
          </w14:textFill>
        </w:rPr>
        <w:t>14、拟参加组织项目人员表</w:t>
      </w:r>
    </w:p>
    <w:tbl>
      <w:tblPr>
        <w:tblStyle w:val="69"/>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790"/>
        <w:gridCol w:w="1090"/>
        <w:gridCol w:w="1620"/>
        <w:gridCol w:w="1620"/>
        <w:gridCol w:w="16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r>
              <w:rPr>
                <w:rFonts w:hint="eastAsia" w:ascii="仿宋" w:hAnsi="仿宋" w:eastAsia="仿宋" w:cs="宋体"/>
                <w:b/>
                <w:bCs/>
                <w:color w:val="000000" w:themeColor="text1"/>
                <w:sz w:val="24"/>
                <w:lang w:val="zh-CN"/>
                <w14:textFill>
                  <w14:solidFill>
                    <w14:schemeClr w14:val="tx1"/>
                  </w14:solidFill>
                </w14:textFill>
              </w:rPr>
              <w:t>序号</w:t>
            </w:r>
          </w:p>
        </w:tc>
        <w:tc>
          <w:tcPr>
            <w:tcW w:w="179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r>
              <w:rPr>
                <w:rFonts w:hint="eastAsia" w:ascii="仿宋" w:hAnsi="仿宋" w:eastAsia="仿宋" w:cs="宋体"/>
                <w:b/>
                <w:bCs/>
                <w:color w:val="000000" w:themeColor="text1"/>
                <w:sz w:val="24"/>
                <w:lang w:val="zh-CN"/>
                <w14:textFill>
                  <w14:solidFill>
                    <w14:schemeClr w14:val="tx1"/>
                  </w14:solidFill>
                </w14:textFill>
              </w:rPr>
              <w:t>姓名</w:t>
            </w:r>
          </w:p>
        </w:tc>
        <w:tc>
          <w:tcPr>
            <w:tcW w:w="109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r>
              <w:rPr>
                <w:rFonts w:hint="eastAsia" w:ascii="仿宋" w:hAnsi="仿宋" w:eastAsia="仿宋" w:cs="宋体"/>
                <w:b/>
                <w:bCs/>
                <w:color w:val="000000" w:themeColor="text1"/>
                <w:sz w:val="24"/>
                <w:lang w:val="zh-CN"/>
                <w14:textFill>
                  <w14:solidFill>
                    <w14:schemeClr w14:val="tx1"/>
                  </w14:solidFill>
                </w14:textFill>
              </w:rPr>
              <w:t>性别</w:t>
            </w:r>
          </w:p>
        </w:tc>
        <w:tc>
          <w:tcPr>
            <w:tcW w:w="162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r>
              <w:rPr>
                <w:rFonts w:hint="eastAsia" w:ascii="仿宋" w:hAnsi="仿宋" w:eastAsia="仿宋" w:cs="宋体"/>
                <w:b/>
                <w:bCs/>
                <w:color w:val="000000" w:themeColor="text1"/>
                <w:sz w:val="24"/>
                <w:lang w:val="zh-CN"/>
                <w14:textFill>
                  <w14:solidFill>
                    <w14:schemeClr w14:val="tx1"/>
                  </w14:solidFill>
                </w14:textFill>
              </w:rPr>
              <w:t>专业</w:t>
            </w:r>
          </w:p>
        </w:tc>
        <w:tc>
          <w:tcPr>
            <w:tcW w:w="162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r>
              <w:rPr>
                <w:rFonts w:hint="eastAsia" w:ascii="仿宋" w:hAnsi="仿宋" w:eastAsia="仿宋" w:cs="宋体"/>
                <w:b/>
                <w:bCs/>
                <w:color w:val="000000" w:themeColor="text1"/>
                <w:sz w:val="24"/>
                <w:lang w:val="zh-CN"/>
                <w14:textFill>
                  <w14:solidFill>
                    <w14:schemeClr w14:val="tx1"/>
                  </w14:solidFill>
                </w14:textFill>
              </w:rPr>
              <w:t>技术职称</w:t>
            </w:r>
          </w:p>
        </w:tc>
        <w:tc>
          <w:tcPr>
            <w:tcW w:w="162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r>
              <w:rPr>
                <w:rFonts w:hint="eastAsia" w:ascii="仿宋" w:hAnsi="仿宋" w:eastAsia="仿宋" w:cs="宋体"/>
                <w:b/>
                <w:bCs/>
                <w:color w:val="000000" w:themeColor="text1"/>
                <w:sz w:val="24"/>
                <w:lang w:val="zh-CN"/>
                <w14:textFill>
                  <w14:solidFill>
                    <w14:schemeClr w14:val="tx1"/>
                  </w14:solidFill>
                </w14:textFill>
              </w:rPr>
              <w:t>执业资格证书号</w:t>
            </w:r>
          </w:p>
        </w:tc>
        <w:tc>
          <w:tcPr>
            <w:tcW w:w="126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r>
              <w:rPr>
                <w:rFonts w:hint="eastAsia" w:ascii="仿宋" w:hAnsi="仿宋" w:eastAsia="仿宋" w:cs="宋体"/>
                <w:b/>
                <w:bCs/>
                <w:color w:val="000000" w:themeColor="text1"/>
                <w:sz w:val="24"/>
                <w:lang w:val="zh-CN"/>
                <w14:textFill>
                  <w14:solidFill>
                    <w14:schemeClr w14:val="tx1"/>
                  </w14:solidFill>
                </w14:textFill>
              </w:rPr>
              <w:t>从事专业工作年限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r>
              <w:rPr>
                <w:rFonts w:hint="eastAsia" w:ascii="仿宋" w:hAnsi="仿宋" w:eastAsia="仿宋" w:cs="宋体"/>
                <w:b/>
                <w:bCs/>
                <w:color w:val="000000" w:themeColor="text1"/>
                <w:sz w:val="24"/>
                <w:lang w:val="zh-CN"/>
                <w14:textFill>
                  <w14:solidFill>
                    <w14:schemeClr w14:val="tx1"/>
                  </w14:solidFill>
                </w14:textFill>
              </w:rPr>
              <w:t>1</w:t>
            </w:r>
          </w:p>
        </w:tc>
        <w:tc>
          <w:tcPr>
            <w:tcW w:w="179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09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8"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r>
              <w:rPr>
                <w:rFonts w:hint="eastAsia" w:ascii="仿宋" w:hAnsi="仿宋" w:eastAsia="仿宋" w:cs="宋体"/>
                <w:b/>
                <w:bCs/>
                <w:color w:val="000000" w:themeColor="text1"/>
                <w:sz w:val="24"/>
                <w:lang w:val="zh-CN"/>
                <w14:textFill>
                  <w14:solidFill>
                    <w14:schemeClr w14:val="tx1"/>
                  </w14:solidFill>
                </w14:textFill>
              </w:rPr>
              <w:t>2</w:t>
            </w:r>
          </w:p>
        </w:tc>
        <w:tc>
          <w:tcPr>
            <w:tcW w:w="179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09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8"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r>
              <w:rPr>
                <w:rFonts w:hint="eastAsia" w:ascii="仿宋" w:hAnsi="仿宋" w:eastAsia="仿宋" w:cs="宋体"/>
                <w:b/>
                <w:bCs/>
                <w:color w:val="000000" w:themeColor="text1"/>
                <w:sz w:val="24"/>
                <w:lang w:val="zh-CN"/>
                <w14:textFill>
                  <w14:solidFill>
                    <w14:schemeClr w14:val="tx1"/>
                  </w14:solidFill>
                </w14:textFill>
              </w:rPr>
              <w:t>3</w:t>
            </w:r>
          </w:p>
        </w:tc>
        <w:tc>
          <w:tcPr>
            <w:tcW w:w="179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09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8"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r>
              <w:rPr>
                <w:rFonts w:hint="eastAsia" w:ascii="仿宋" w:hAnsi="仿宋" w:eastAsia="仿宋" w:cs="宋体"/>
                <w:b/>
                <w:bCs/>
                <w:color w:val="000000" w:themeColor="text1"/>
                <w:sz w:val="24"/>
                <w:lang w:val="zh-CN"/>
                <w14:textFill>
                  <w14:solidFill>
                    <w14:schemeClr w14:val="tx1"/>
                  </w14:solidFill>
                </w14:textFill>
              </w:rPr>
              <w:t>……</w:t>
            </w:r>
          </w:p>
        </w:tc>
        <w:tc>
          <w:tcPr>
            <w:tcW w:w="179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09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8"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79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09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79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09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8"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79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09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8"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79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09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8"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79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09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r>
    </w:tbl>
    <w:p>
      <w:pPr>
        <w:ind w:left="120" w:hanging="120"/>
        <w:rPr>
          <w:rFonts w:ascii="仿宋" w:hAnsi="仿宋" w:eastAsia="仿宋" w:cs="宋体"/>
          <w:color w:val="000000" w:themeColor="text1"/>
          <w:sz w:val="24"/>
          <w14:textFill>
            <w14:solidFill>
              <w14:schemeClr w14:val="tx1"/>
            </w14:solidFill>
          </w14:textFill>
        </w:rPr>
      </w:pPr>
    </w:p>
    <w:p>
      <w:pPr>
        <w:spacing w:line="64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投标单位：(公章)：</w:t>
      </w:r>
      <w:r>
        <w:rPr>
          <w:rFonts w:hint="eastAsia" w:ascii="仿宋" w:hAnsi="仿宋" w:eastAsia="仿宋" w:cs="宋体"/>
          <w:color w:val="000000" w:themeColor="text1"/>
          <w:sz w:val="24"/>
          <w:u w:val="single"/>
          <w14:textFill>
            <w14:solidFill>
              <w14:schemeClr w14:val="tx1"/>
            </w14:solidFill>
          </w14:textFill>
        </w:rPr>
        <w:t xml:space="preserve">                                </w:t>
      </w:r>
    </w:p>
    <w:p>
      <w:pPr>
        <w:spacing w:line="640" w:lineRule="exact"/>
        <w:ind w:left="0" w:firstLine="240" w:firstLineChars="100"/>
        <w:rPr>
          <w:rFonts w:ascii="仿宋" w:hAnsi="仿宋" w:eastAsia="仿宋" w:cs="宋体"/>
          <w:color w:val="000000" w:themeColor="text1"/>
          <w:sz w:val="24"/>
          <w:u w:val="single"/>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法定代表人或授权代表人（签字或盖章）：</w:t>
      </w:r>
      <w:r>
        <w:rPr>
          <w:rFonts w:hint="eastAsia" w:ascii="仿宋" w:hAnsi="仿宋" w:eastAsia="仿宋" w:cs="宋体"/>
          <w:color w:val="000000" w:themeColor="text1"/>
          <w:sz w:val="24"/>
          <w:u w:val="single"/>
          <w14:textFill>
            <w14:solidFill>
              <w14:schemeClr w14:val="tx1"/>
            </w14:solidFill>
          </w14:textFill>
        </w:rPr>
        <w:t xml:space="preserve">                </w:t>
      </w:r>
    </w:p>
    <w:p>
      <w:pPr>
        <w:spacing w:line="64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日 期:</w:t>
      </w:r>
      <w:r>
        <w:rPr>
          <w:rFonts w:hint="eastAsia" w:ascii="仿宋" w:hAnsi="仿宋" w:eastAsia="仿宋" w:cs="宋体"/>
          <w:color w:val="000000" w:themeColor="text1"/>
          <w:sz w:val="24"/>
          <w:u w:val="single"/>
          <w14:textFill>
            <w14:solidFill>
              <w14:schemeClr w14:val="tx1"/>
            </w14:solidFill>
          </w14:textFill>
        </w:rPr>
        <w:t xml:space="preserve">                      </w:t>
      </w:r>
    </w:p>
    <w:p>
      <w:pPr>
        <w:ind w:left="120" w:hanging="120"/>
        <w:rPr>
          <w:rFonts w:ascii="仿宋" w:hAnsi="仿宋" w:eastAsia="仿宋" w:cs="宋体"/>
          <w:color w:val="000000" w:themeColor="text1"/>
          <w:sz w:val="24"/>
          <w:lang w:val="zh-CN"/>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备注：1、</w:t>
      </w:r>
      <w:r>
        <w:rPr>
          <w:rFonts w:hint="eastAsia" w:ascii="仿宋" w:hAnsi="仿宋" w:eastAsia="仿宋" w:cs="宋体"/>
          <w:color w:val="000000" w:themeColor="text1"/>
          <w:sz w:val="24"/>
          <w:lang w:val="zh-CN"/>
          <w14:textFill>
            <w14:solidFill>
              <w14:schemeClr w14:val="tx1"/>
            </w14:solidFill>
          </w14:textFill>
        </w:rPr>
        <w:t>附相关注册证书、专业技术职称证书等复印件，加盖公章</w:t>
      </w:r>
      <w:r>
        <w:rPr>
          <w:rFonts w:hint="eastAsia" w:ascii="仿宋" w:hAnsi="仿宋" w:eastAsia="仿宋" w:cs="宋体"/>
          <w:color w:val="000000" w:themeColor="text1"/>
          <w:sz w:val="24"/>
          <w14:textFill>
            <w14:solidFill>
              <w14:schemeClr w14:val="tx1"/>
            </w14:solidFill>
          </w14:textFill>
        </w:rPr>
        <w:t>。</w:t>
      </w:r>
    </w:p>
    <w:p>
      <w:pPr>
        <w:ind w:left="0" w:firstLine="1200" w:firstLineChars="500"/>
        <w:rPr>
          <w:rFonts w:ascii="仿宋" w:hAnsi="仿宋" w:eastAsia="仿宋" w:cs="宋体"/>
          <w:color w:val="000000" w:themeColor="text1"/>
          <w:sz w:val="24"/>
          <w:lang w:val="zh-CN"/>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w:t>
      </w:r>
      <w:r>
        <w:rPr>
          <w:rFonts w:hint="eastAsia" w:ascii="仿宋" w:hAnsi="仿宋" w:eastAsia="仿宋" w:cs="宋体"/>
          <w:color w:val="000000" w:themeColor="text1"/>
          <w:sz w:val="24"/>
          <w:lang w:val="zh-CN"/>
          <w14:textFill>
            <w14:solidFill>
              <w14:schemeClr w14:val="tx1"/>
            </w14:solidFill>
          </w14:textFill>
        </w:rPr>
        <w:t>需提供本单位近</w:t>
      </w:r>
      <w:r>
        <w:rPr>
          <w:rFonts w:hint="eastAsia" w:ascii="仿宋" w:hAnsi="仿宋" w:eastAsia="仿宋" w:cs="宋体"/>
          <w:color w:val="000000" w:themeColor="text1"/>
          <w:sz w:val="24"/>
          <w14:textFill>
            <w14:solidFill>
              <w14:schemeClr w14:val="tx1"/>
            </w14:solidFill>
          </w14:textFill>
        </w:rPr>
        <w:t>期</w:t>
      </w:r>
      <w:r>
        <w:rPr>
          <w:rFonts w:hint="eastAsia" w:ascii="仿宋" w:hAnsi="仿宋" w:eastAsia="仿宋" w:cs="宋体"/>
          <w:color w:val="000000" w:themeColor="text1"/>
          <w:sz w:val="24"/>
          <w:lang w:val="zh-CN"/>
          <w14:textFill>
            <w14:solidFill>
              <w14:schemeClr w14:val="tx1"/>
            </w14:solidFill>
          </w14:textFill>
        </w:rPr>
        <w:t>工资发放及社保记录等相关证明材料复印件。</w:t>
      </w:r>
    </w:p>
    <w:p>
      <w:pPr>
        <w:spacing w:line="400" w:lineRule="exact"/>
        <w:ind w:left="161" w:hanging="161"/>
        <w:jc w:val="center"/>
        <w:rPr>
          <w:rFonts w:ascii="仿宋" w:hAnsi="仿宋" w:eastAsia="仿宋" w:cs="仿宋"/>
          <w:b/>
          <w:bCs/>
          <w:color w:val="000000" w:themeColor="text1"/>
          <w:kern w:val="0"/>
          <w:sz w:val="32"/>
          <w:szCs w:val="32"/>
          <w14:textFill>
            <w14:solidFill>
              <w14:schemeClr w14:val="tx1"/>
            </w14:solidFill>
          </w14:textFill>
        </w:rPr>
      </w:pPr>
    </w:p>
    <w:p>
      <w:pPr>
        <w:spacing w:line="400" w:lineRule="exact"/>
        <w:ind w:left="161" w:hanging="161"/>
        <w:jc w:val="center"/>
        <w:rPr>
          <w:rFonts w:ascii="仿宋" w:hAnsi="仿宋" w:eastAsia="仿宋" w:cs="仿宋"/>
          <w:b/>
          <w:bCs/>
          <w:color w:val="000000" w:themeColor="text1"/>
          <w:kern w:val="0"/>
          <w:sz w:val="32"/>
          <w:szCs w:val="32"/>
          <w14:textFill>
            <w14:solidFill>
              <w14:schemeClr w14:val="tx1"/>
            </w14:solidFill>
          </w14:textFill>
        </w:rPr>
      </w:pPr>
    </w:p>
    <w:p>
      <w:pPr>
        <w:spacing w:line="400" w:lineRule="exact"/>
        <w:ind w:left="161" w:hanging="161"/>
        <w:jc w:val="center"/>
        <w:rPr>
          <w:rFonts w:ascii="仿宋" w:hAnsi="仿宋" w:eastAsia="仿宋" w:cs="仿宋"/>
          <w:b/>
          <w:bCs/>
          <w:color w:val="000000" w:themeColor="text1"/>
          <w:kern w:val="0"/>
          <w:sz w:val="32"/>
          <w:szCs w:val="32"/>
          <w14:textFill>
            <w14:solidFill>
              <w14:schemeClr w14:val="tx1"/>
            </w14:solidFill>
          </w14:textFill>
        </w:rPr>
      </w:pPr>
    </w:p>
    <w:p>
      <w:pPr>
        <w:spacing w:line="400" w:lineRule="exact"/>
        <w:ind w:left="161" w:hanging="161"/>
        <w:jc w:val="center"/>
        <w:rPr>
          <w:rFonts w:ascii="仿宋" w:hAnsi="仿宋" w:eastAsia="仿宋" w:cs="仿宋"/>
          <w:b/>
          <w:bCs/>
          <w:color w:val="000000" w:themeColor="text1"/>
          <w:kern w:val="0"/>
          <w:sz w:val="32"/>
          <w:szCs w:val="32"/>
          <w14:textFill>
            <w14:solidFill>
              <w14:schemeClr w14:val="tx1"/>
            </w14:solidFill>
          </w14:textFill>
        </w:rPr>
      </w:pPr>
    </w:p>
    <w:p>
      <w:pPr>
        <w:spacing w:line="400" w:lineRule="exact"/>
        <w:ind w:left="161" w:hanging="161"/>
        <w:jc w:val="center"/>
        <w:rPr>
          <w:rFonts w:ascii="仿宋" w:hAnsi="仿宋" w:eastAsia="仿宋" w:cs="仿宋"/>
          <w:b/>
          <w:bCs/>
          <w:color w:val="000000" w:themeColor="text1"/>
          <w:kern w:val="0"/>
          <w:sz w:val="32"/>
          <w:szCs w:val="32"/>
          <w14:textFill>
            <w14:solidFill>
              <w14:schemeClr w14:val="tx1"/>
            </w14:solidFill>
          </w14:textFill>
        </w:rPr>
      </w:pPr>
    </w:p>
    <w:p>
      <w:pPr>
        <w:pStyle w:val="4"/>
      </w:pPr>
    </w:p>
    <w:p>
      <w:pPr>
        <w:spacing w:line="400" w:lineRule="exact"/>
        <w:ind w:left="161" w:hanging="161"/>
        <w:jc w:val="center"/>
        <w:rPr>
          <w:rFonts w:ascii="仿宋" w:hAnsi="仿宋" w:eastAsia="仿宋" w:cs="仿宋"/>
          <w:b/>
          <w:bCs/>
          <w:color w:val="000000" w:themeColor="text1"/>
          <w:kern w:val="0"/>
          <w:sz w:val="32"/>
          <w:szCs w:val="32"/>
          <w14:textFill>
            <w14:solidFill>
              <w14:schemeClr w14:val="tx1"/>
            </w14:solidFill>
          </w14:textFill>
        </w:rPr>
      </w:pPr>
    </w:p>
    <w:p>
      <w:pPr>
        <w:spacing w:line="400" w:lineRule="exact"/>
        <w:ind w:left="0" w:leftChars="0" w:firstLine="0" w:firstLineChars="0"/>
        <w:jc w:val="center"/>
        <w:rPr>
          <w:rFonts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cs="宋体"/>
          <w:b/>
          <w:bCs/>
          <w:color w:val="000000" w:themeColor="text1"/>
          <w:kern w:val="0"/>
          <w:sz w:val="24"/>
          <w14:textFill>
            <w14:solidFill>
              <w14:schemeClr w14:val="tx1"/>
            </w14:solidFill>
          </w14:textFill>
        </w:rPr>
        <w:t>15</w:t>
      </w:r>
      <w:r>
        <w:rPr>
          <w:rStyle w:val="80"/>
          <w:rFonts w:hint="eastAsia" w:ascii="仿宋" w:hAnsi="仿宋" w:eastAsia="仿宋" w:cs="宋体"/>
          <w:bCs w:val="0"/>
          <w:color w:val="000000" w:themeColor="text1"/>
          <w:sz w:val="24"/>
          <w:szCs w:val="24"/>
          <w14:textFill>
            <w14:solidFill>
              <w14:schemeClr w14:val="tx1"/>
            </w14:solidFill>
          </w14:textFill>
        </w:rPr>
        <w:t>、拟投入本项目使用机械设备情况一览表</w:t>
      </w:r>
    </w:p>
    <w:p>
      <w:pPr>
        <w:spacing w:line="400" w:lineRule="exact"/>
        <w:ind w:left="120" w:hanging="12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项目名称：</w:t>
      </w:r>
    </w:p>
    <w:p>
      <w:pPr>
        <w:spacing w:line="400" w:lineRule="exact"/>
        <w:ind w:left="120" w:hanging="12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项目编号：                                                    标段号 </w:t>
      </w:r>
    </w:p>
    <w:tbl>
      <w:tblPr>
        <w:tblStyle w:val="69"/>
        <w:tblW w:w="957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64"/>
        <w:gridCol w:w="2301"/>
        <w:gridCol w:w="726"/>
        <w:gridCol w:w="1096"/>
        <w:gridCol w:w="1182"/>
        <w:gridCol w:w="1057"/>
        <w:gridCol w:w="1497"/>
        <w:gridCol w:w="11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564" w:type="dxa"/>
            <w:tcBorders>
              <w:top w:val="single" w:color="auto" w:sz="12" w:space="0"/>
              <w:left w:val="single" w:color="auto" w:sz="4" w:space="0"/>
              <w:bottom w:val="double" w:color="auto" w:sz="4" w:space="0"/>
              <w:right w:val="single" w:color="auto" w:sz="4" w:space="0"/>
            </w:tcBorders>
            <w:shd w:val="clear" w:color="auto" w:fill="EEECE1"/>
            <w:noWrap/>
            <w:vAlign w:val="center"/>
          </w:tcPr>
          <w:p>
            <w:pPr>
              <w:adjustRightInd w:val="0"/>
              <w:snapToGrid w:val="0"/>
              <w:ind w:left="120" w:hanging="12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序号</w:t>
            </w:r>
          </w:p>
        </w:tc>
        <w:tc>
          <w:tcPr>
            <w:tcW w:w="2301" w:type="dxa"/>
            <w:tcBorders>
              <w:top w:val="single" w:color="auto" w:sz="12" w:space="0"/>
              <w:left w:val="single" w:color="auto" w:sz="4" w:space="0"/>
              <w:bottom w:val="double" w:color="auto" w:sz="4" w:space="0"/>
              <w:right w:val="single" w:color="auto" w:sz="4" w:space="0"/>
            </w:tcBorders>
            <w:shd w:val="clear" w:color="auto" w:fill="EEECE1"/>
            <w:noWrap/>
            <w:vAlign w:val="center"/>
          </w:tcPr>
          <w:p>
            <w:pPr>
              <w:pStyle w:val="123"/>
              <w:keepNext w:val="0"/>
              <w:snapToGrid w:val="0"/>
              <w:spacing w:before="0" w:after="0" w:line="240" w:lineRule="auto"/>
              <w:ind w:left="120" w:hanging="120"/>
              <w:textAlignment w:val="auto"/>
              <w:rPr>
                <w:rFonts w:ascii="仿宋" w:hAnsi="仿宋" w:eastAsia="仿宋" w:cs="仿宋"/>
                <w:snapToGrid/>
                <w:color w:val="000000" w:themeColor="text1"/>
                <w:spacing w:val="0"/>
                <w:kern w:val="2"/>
                <w:szCs w:val="24"/>
                <w14:textFill>
                  <w14:solidFill>
                    <w14:schemeClr w14:val="tx1"/>
                  </w14:solidFill>
                </w14:textFill>
              </w:rPr>
            </w:pPr>
            <w:r>
              <w:rPr>
                <w:rFonts w:hint="eastAsia" w:ascii="仿宋" w:hAnsi="仿宋" w:eastAsia="仿宋" w:cs="仿宋"/>
                <w:snapToGrid/>
                <w:color w:val="000000" w:themeColor="text1"/>
                <w:spacing w:val="0"/>
                <w:kern w:val="2"/>
                <w:szCs w:val="24"/>
                <w14:textFill>
                  <w14:solidFill>
                    <w14:schemeClr w14:val="tx1"/>
                  </w14:solidFill>
                </w14:textFill>
              </w:rPr>
              <w:t>机械设备名称</w:t>
            </w:r>
          </w:p>
        </w:tc>
        <w:tc>
          <w:tcPr>
            <w:tcW w:w="726" w:type="dxa"/>
            <w:tcBorders>
              <w:top w:val="single" w:color="auto" w:sz="12" w:space="0"/>
              <w:left w:val="single" w:color="auto" w:sz="4" w:space="0"/>
              <w:bottom w:val="double" w:color="auto" w:sz="4" w:space="0"/>
              <w:right w:val="single" w:color="auto" w:sz="4" w:space="0"/>
            </w:tcBorders>
            <w:shd w:val="clear" w:color="auto" w:fill="EEECE1"/>
            <w:noWrap/>
            <w:vAlign w:val="center"/>
          </w:tcPr>
          <w:p>
            <w:pPr>
              <w:adjustRightInd w:val="0"/>
              <w:snapToGrid w:val="0"/>
              <w:ind w:left="120" w:hanging="12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数量</w:t>
            </w:r>
          </w:p>
        </w:tc>
        <w:tc>
          <w:tcPr>
            <w:tcW w:w="1096" w:type="dxa"/>
            <w:tcBorders>
              <w:top w:val="single" w:color="auto" w:sz="12" w:space="0"/>
              <w:left w:val="single" w:color="auto" w:sz="4" w:space="0"/>
              <w:bottom w:val="double" w:color="auto" w:sz="4" w:space="0"/>
              <w:right w:val="single" w:color="auto" w:sz="4" w:space="0"/>
            </w:tcBorders>
            <w:shd w:val="clear" w:color="auto" w:fill="EEECE1"/>
            <w:noWrap/>
            <w:vAlign w:val="center"/>
          </w:tcPr>
          <w:p>
            <w:pPr>
              <w:adjustRightInd w:val="0"/>
              <w:snapToGrid w:val="0"/>
              <w:ind w:left="120" w:hanging="12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型号</w:t>
            </w:r>
          </w:p>
        </w:tc>
        <w:tc>
          <w:tcPr>
            <w:tcW w:w="1182" w:type="dxa"/>
            <w:tcBorders>
              <w:top w:val="single" w:color="auto" w:sz="12" w:space="0"/>
              <w:left w:val="single" w:color="auto" w:sz="4" w:space="0"/>
              <w:bottom w:val="double" w:color="auto" w:sz="4" w:space="0"/>
              <w:right w:val="single" w:color="auto" w:sz="4" w:space="0"/>
            </w:tcBorders>
            <w:shd w:val="clear" w:color="auto" w:fill="EEECE1"/>
            <w:noWrap/>
            <w:vAlign w:val="center"/>
          </w:tcPr>
          <w:p>
            <w:pPr>
              <w:adjustRightInd w:val="0"/>
              <w:snapToGrid w:val="0"/>
              <w:ind w:left="120" w:hanging="12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主要参数</w:t>
            </w:r>
          </w:p>
        </w:tc>
        <w:tc>
          <w:tcPr>
            <w:tcW w:w="1057" w:type="dxa"/>
            <w:tcBorders>
              <w:top w:val="single" w:color="auto" w:sz="12" w:space="0"/>
              <w:left w:val="single" w:color="auto" w:sz="4" w:space="0"/>
              <w:bottom w:val="double" w:color="auto" w:sz="4" w:space="0"/>
              <w:right w:val="single" w:color="auto" w:sz="4" w:space="0"/>
            </w:tcBorders>
            <w:shd w:val="clear" w:color="auto" w:fill="EEECE1"/>
            <w:noWrap/>
            <w:vAlign w:val="center"/>
          </w:tcPr>
          <w:p>
            <w:pPr>
              <w:adjustRightInd w:val="0"/>
              <w:snapToGrid w:val="0"/>
              <w:ind w:left="120" w:hanging="12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自有</w:t>
            </w:r>
          </w:p>
          <w:p>
            <w:pPr>
              <w:adjustRightInd w:val="0"/>
              <w:snapToGrid w:val="0"/>
              <w:ind w:left="120" w:hanging="12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/租用</w:t>
            </w:r>
          </w:p>
        </w:tc>
        <w:tc>
          <w:tcPr>
            <w:tcW w:w="1497" w:type="dxa"/>
            <w:tcBorders>
              <w:top w:val="single" w:color="auto" w:sz="12" w:space="0"/>
              <w:left w:val="single" w:color="auto" w:sz="4" w:space="0"/>
              <w:bottom w:val="double" w:color="auto" w:sz="4" w:space="0"/>
              <w:right w:val="single" w:color="auto" w:sz="4" w:space="0"/>
            </w:tcBorders>
            <w:shd w:val="clear" w:color="auto" w:fill="EEECE1"/>
            <w:noWrap/>
            <w:vAlign w:val="center"/>
          </w:tcPr>
          <w:p>
            <w:pPr>
              <w:adjustRightInd w:val="0"/>
              <w:snapToGrid w:val="0"/>
              <w:ind w:left="120" w:hanging="12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注册、购买、租赁日期</w:t>
            </w:r>
          </w:p>
        </w:tc>
        <w:tc>
          <w:tcPr>
            <w:tcW w:w="1156" w:type="dxa"/>
            <w:tcBorders>
              <w:top w:val="single" w:color="auto" w:sz="12" w:space="0"/>
              <w:left w:val="single" w:color="auto" w:sz="4" w:space="0"/>
              <w:bottom w:val="double" w:color="auto" w:sz="4" w:space="0"/>
              <w:right w:val="single" w:color="auto" w:sz="4" w:space="0"/>
            </w:tcBorders>
            <w:shd w:val="clear" w:color="auto" w:fill="EEECE1"/>
            <w:noWrap/>
            <w:vAlign w:val="center"/>
          </w:tcPr>
          <w:p>
            <w:pPr>
              <w:adjustRightInd w:val="0"/>
              <w:snapToGrid w:val="0"/>
              <w:ind w:left="120" w:hanging="12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64" w:type="dxa"/>
            <w:tcBorders>
              <w:top w:val="double" w:color="auto" w:sz="4" w:space="0"/>
              <w:left w:val="single" w:color="auto" w:sz="4" w:space="0"/>
              <w:bottom w:val="single" w:color="auto" w:sz="4" w:space="0"/>
              <w:right w:val="single" w:color="auto" w:sz="4" w:space="0"/>
            </w:tcBorders>
            <w:noWrap/>
            <w:vAlign w:val="center"/>
          </w:tcPr>
          <w:p>
            <w:pPr>
              <w:numPr>
                <w:ilvl w:val="0"/>
                <w:numId w:val="18"/>
              </w:num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2301" w:type="dxa"/>
            <w:tcBorders>
              <w:top w:val="doub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726" w:type="dxa"/>
            <w:tcBorders>
              <w:top w:val="doub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096" w:type="dxa"/>
            <w:tcBorders>
              <w:top w:val="doub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182" w:type="dxa"/>
            <w:tcBorders>
              <w:top w:val="doub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057" w:type="dxa"/>
            <w:tcBorders>
              <w:top w:val="doub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497" w:type="dxa"/>
            <w:tcBorders>
              <w:top w:val="doub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156" w:type="dxa"/>
            <w:tcBorders>
              <w:top w:val="doub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64" w:type="dxa"/>
            <w:tcBorders>
              <w:top w:val="single" w:color="auto" w:sz="4" w:space="0"/>
              <w:left w:val="single" w:color="auto" w:sz="4" w:space="0"/>
              <w:bottom w:val="single" w:color="auto" w:sz="4" w:space="0"/>
              <w:right w:val="single" w:color="auto" w:sz="4" w:space="0"/>
            </w:tcBorders>
            <w:noWrap/>
            <w:vAlign w:val="center"/>
          </w:tcPr>
          <w:p>
            <w:pPr>
              <w:numPr>
                <w:ilvl w:val="0"/>
                <w:numId w:val="18"/>
              </w:num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2301"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726"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096"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182"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057"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497"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156"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64" w:type="dxa"/>
            <w:tcBorders>
              <w:top w:val="single" w:color="auto" w:sz="4" w:space="0"/>
              <w:left w:val="single" w:color="auto" w:sz="4" w:space="0"/>
              <w:bottom w:val="single" w:color="auto" w:sz="4" w:space="0"/>
              <w:right w:val="single" w:color="auto" w:sz="4" w:space="0"/>
            </w:tcBorders>
            <w:noWrap/>
            <w:vAlign w:val="center"/>
          </w:tcPr>
          <w:p>
            <w:pPr>
              <w:numPr>
                <w:ilvl w:val="0"/>
                <w:numId w:val="18"/>
              </w:num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2301"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726"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096"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182"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057"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497"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156"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64" w:type="dxa"/>
            <w:tcBorders>
              <w:top w:val="single" w:color="auto" w:sz="4" w:space="0"/>
              <w:left w:val="single" w:color="auto" w:sz="4" w:space="0"/>
              <w:bottom w:val="single" w:color="auto" w:sz="4" w:space="0"/>
              <w:right w:val="single" w:color="auto" w:sz="4" w:space="0"/>
            </w:tcBorders>
            <w:noWrap/>
            <w:vAlign w:val="center"/>
          </w:tcPr>
          <w:p>
            <w:pPr>
              <w:numPr>
                <w:ilvl w:val="0"/>
                <w:numId w:val="18"/>
              </w:num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2301"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726"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096"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182"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057"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497"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156"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64" w:type="dxa"/>
            <w:tcBorders>
              <w:top w:val="single" w:color="auto" w:sz="4" w:space="0"/>
              <w:left w:val="single" w:color="auto" w:sz="4" w:space="0"/>
              <w:bottom w:val="single" w:color="auto" w:sz="4" w:space="0"/>
              <w:right w:val="single" w:color="auto" w:sz="4" w:space="0"/>
            </w:tcBorders>
            <w:noWrap/>
            <w:vAlign w:val="center"/>
          </w:tcPr>
          <w:p>
            <w:pPr>
              <w:numPr>
                <w:ilvl w:val="0"/>
                <w:numId w:val="18"/>
              </w:num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2301"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726"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096"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182"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057"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497"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156"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64" w:type="dxa"/>
            <w:tcBorders>
              <w:top w:val="single" w:color="auto" w:sz="4" w:space="0"/>
              <w:left w:val="single" w:color="auto" w:sz="4" w:space="0"/>
              <w:bottom w:val="single" w:color="auto" w:sz="4" w:space="0"/>
              <w:right w:val="single" w:color="auto" w:sz="4" w:space="0"/>
            </w:tcBorders>
            <w:noWrap/>
            <w:vAlign w:val="center"/>
          </w:tcPr>
          <w:p>
            <w:pPr>
              <w:numPr>
                <w:ilvl w:val="0"/>
                <w:numId w:val="18"/>
              </w:num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2301"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726"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096"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182"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057"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497"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156"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64" w:type="dxa"/>
            <w:tcBorders>
              <w:top w:val="single" w:color="auto" w:sz="4" w:space="0"/>
              <w:left w:val="single" w:color="auto" w:sz="4" w:space="0"/>
              <w:bottom w:val="single" w:color="auto" w:sz="4" w:space="0"/>
              <w:right w:val="single" w:color="auto" w:sz="4" w:space="0"/>
            </w:tcBorders>
            <w:noWrap/>
            <w:vAlign w:val="center"/>
          </w:tcPr>
          <w:p>
            <w:pPr>
              <w:numPr>
                <w:ilvl w:val="0"/>
                <w:numId w:val="18"/>
              </w:num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2301"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726"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096"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182"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057"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497"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156"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64" w:type="dxa"/>
            <w:tcBorders>
              <w:top w:val="single" w:color="auto" w:sz="4" w:space="0"/>
              <w:left w:val="single" w:color="auto" w:sz="4" w:space="0"/>
              <w:bottom w:val="single" w:color="auto" w:sz="4" w:space="0"/>
              <w:right w:val="single" w:color="auto" w:sz="4" w:space="0"/>
            </w:tcBorders>
            <w:noWrap/>
            <w:vAlign w:val="center"/>
          </w:tcPr>
          <w:p>
            <w:pPr>
              <w:numPr>
                <w:ilvl w:val="0"/>
                <w:numId w:val="18"/>
              </w:num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2301"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726"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096"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182"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057"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497"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156"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r>
    </w:tbl>
    <w:p>
      <w:pPr>
        <w:ind w:left="120" w:hanging="12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备注：</w:t>
      </w:r>
      <w:r>
        <w:rPr>
          <w:rFonts w:hint="eastAsia" w:ascii="仿宋" w:hAnsi="仿宋" w:eastAsia="仿宋" w:cs="仿宋"/>
          <w:color w:val="000000" w:themeColor="text1"/>
          <w:szCs w:val="21"/>
          <w14:textFill>
            <w14:solidFill>
              <w14:schemeClr w14:val="tx1"/>
            </w14:solidFill>
          </w14:textFill>
        </w:rPr>
        <w:t>须提供机械设备照片复印件，租赁设备还应提供租赁合同复印件，否则无效。</w:t>
      </w:r>
    </w:p>
    <w:p>
      <w:pPr>
        <w:spacing w:line="400" w:lineRule="exact"/>
        <w:ind w:left="105" w:hanging="105"/>
        <w:rPr>
          <w:rFonts w:ascii="仿宋" w:hAnsi="仿宋" w:eastAsia="仿宋" w:cs="仿宋"/>
          <w:color w:val="000000" w:themeColor="text1"/>
          <w:kern w:val="0"/>
          <w:szCs w:val="21"/>
          <w14:textFill>
            <w14:solidFill>
              <w14:schemeClr w14:val="tx1"/>
            </w14:solidFill>
          </w14:textFill>
        </w:rPr>
      </w:pPr>
    </w:p>
    <w:p>
      <w:pPr>
        <w:spacing w:line="400" w:lineRule="exact"/>
        <w:ind w:left="105" w:hanging="105"/>
        <w:rPr>
          <w:rFonts w:ascii="仿宋" w:hAnsi="仿宋" w:eastAsia="仿宋" w:cs="仿宋"/>
          <w:color w:val="000000" w:themeColor="text1"/>
          <w14:textFill>
            <w14:solidFill>
              <w14:schemeClr w14:val="tx1"/>
            </w14:solidFill>
          </w14:textFill>
        </w:rPr>
      </w:pPr>
    </w:p>
    <w:p>
      <w:pPr>
        <w:adjustRightInd w:val="0"/>
        <w:ind w:left="0" w:firstLine="5355" w:firstLineChars="2550"/>
        <w:jc w:val="lef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供应商名称：</w:t>
      </w:r>
      <w:r>
        <w:rPr>
          <w:rFonts w:hint="eastAsia" w:ascii="仿宋" w:hAnsi="仿宋" w:eastAsia="仿宋" w:cs="仿宋"/>
          <w:color w:val="000000" w:themeColor="text1"/>
          <w:szCs w:val="21"/>
          <w:u w:val="single"/>
          <w14:textFill>
            <w14:solidFill>
              <w14:schemeClr w14:val="tx1"/>
            </w14:solidFill>
          </w14:textFill>
        </w:rPr>
        <w:t xml:space="preserve">               （盖章）</w:t>
      </w:r>
    </w:p>
    <w:p>
      <w:pPr>
        <w:adjustRightInd w:val="0"/>
        <w:ind w:left="105" w:hanging="105"/>
        <w:jc w:val="left"/>
        <w:rPr>
          <w:rFonts w:ascii="仿宋" w:hAnsi="仿宋" w:eastAsia="仿宋" w:cs="仿宋"/>
          <w:color w:val="000000" w:themeColor="text1"/>
          <w:szCs w:val="21"/>
          <w14:textFill>
            <w14:solidFill>
              <w14:schemeClr w14:val="tx1"/>
            </w14:solidFill>
          </w14:textFill>
        </w:rPr>
      </w:pPr>
    </w:p>
    <w:p>
      <w:pPr>
        <w:adjustRightInd w:val="0"/>
        <w:ind w:left="0" w:firstLine="5355" w:firstLineChars="2550"/>
        <w:jc w:val="left"/>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法定代表人或授权代表：</w:t>
      </w:r>
      <w:r>
        <w:rPr>
          <w:rFonts w:hint="eastAsia" w:ascii="仿宋" w:hAnsi="仿宋" w:eastAsia="仿宋" w:cs="仿宋"/>
          <w:color w:val="000000" w:themeColor="text1"/>
          <w:szCs w:val="21"/>
          <w:u w:val="single"/>
          <w14:textFill>
            <w14:solidFill>
              <w14:schemeClr w14:val="tx1"/>
            </w14:solidFill>
          </w14:textFill>
        </w:rPr>
        <w:t xml:space="preserve">     （签字）</w:t>
      </w:r>
    </w:p>
    <w:p>
      <w:pPr>
        <w:adjustRightInd w:val="0"/>
        <w:ind w:left="105" w:hanging="105"/>
        <w:jc w:val="left"/>
        <w:rPr>
          <w:rFonts w:ascii="仿宋" w:hAnsi="仿宋" w:eastAsia="仿宋" w:cs="仿宋"/>
          <w:bCs/>
          <w:color w:val="000000" w:themeColor="text1"/>
          <w:szCs w:val="21"/>
          <w14:textFill>
            <w14:solidFill>
              <w14:schemeClr w14:val="tx1"/>
            </w14:solidFill>
          </w14:textFill>
        </w:rPr>
      </w:pPr>
    </w:p>
    <w:p>
      <w:pPr>
        <w:spacing w:line="400" w:lineRule="exact"/>
        <w:ind w:left="0" w:firstLine="5355" w:firstLineChars="2550"/>
        <w:rPr>
          <w:rFonts w:ascii="仿宋" w:hAnsi="仿宋" w:eastAsia="仿宋" w:cs="仿宋"/>
          <w:color w:val="000000" w:themeColor="text1"/>
          <w:szCs w:val="21"/>
          <w:u w:val="single"/>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日     期:</w:t>
      </w:r>
      <w:r>
        <w:rPr>
          <w:rFonts w:hint="eastAsia" w:ascii="仿宋" w:hAnsi="仿宋" w:eastAsia="仿宋" w:cs="仿宋"/>
          <w:color w:val="000000" w:themeColor="text1"/>
          <w:szCs w:val="21"/>
          <w:u w:val="single"/>
          <w14:textFill>
            <w14:solidFill>
              <w14:schemeClr w14:val="tx1"/>
            </w14:solidFill>
          </w14:textFill>
        </w:rPr>
        <w:t xml:space="preserve">                          </w:t>
      </w:r>
    </w:p>
    <w:p>
      <w:pPr>
        <w:ind w:left="120" w:hanging="120"/>
        <w:jc w:val="center"/>
        <w:rPr>
          <w:rFonts w:ascii="仿宋" w:hAnsi="仿宋" w:eastAsia="仿宋" w:cs="宋体"/>
          <w:b/>
          <w:color w:val="000000" w:themeColor="text1"/>
          <w:sz w:val="24"/>
          <w14:textFill>
            <w14:solidFill>
              <w14:schemeClr w14:val="tx1"/>
            </w14:solidFill>
          </w14:textFill>
        </w:rPr>
      </w:pPr>
    </w:p>
    <w:p>
      <w:pPr>
        <w:pStyle w:val="4"/>
        <w:jc w:val="both"/>
        <w:rPr>
          <w:rFonts w:ascii="仿宋" w:hAnsi="仿宋" w:eastAsia="仿宋"/>
          <w:color w:val="000000" w:themeColor="text1"/>
          <w:sz w:val="24"/>
          <w:szCs w:val="24"/>
          <w14:textFill>
            <w14:solidFill>
              <w14:schemeClr w14:val="tx1"/>
            </w14:solidFill>
          </w14:textFill>
        </w:rPr>
      </w:pPr>
    </w:p>
    <w:p>
      <w:pPr>
        <w:pStyle w:val="4"/>
        <w:ind w:left="0" w:leftChars="0" w:firstLine="0" w:firstLineChars="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16、</w:t>
      </w:r>
      <w:r>
        <w:rPr>
          <w:rFonts w:ascii="仿宋" w:hAnsi="仿宋" w:eastAsia="仿宋"/>
          <w:color w:val="000000" w:themeColor="text1"/>
          <w:sz w:val="24"/>
          <w:szCs w:val="24"/>
          <w14:textFill>
            <w14:solidFill>
              <w14:schemeClr w14:val="tx1"/>
            </w14:solidFill>
          </w14:textFill>
        </w:rPr>
        <w:t>中小企业声明函（如是）</w:t>
      </w:r>
    </w:p>
    <w:p>
      <w:pPr>
        <w:ind w:left="0"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本公司郑重声明，根据《政府采购促进中小企业发展暂行办法》</w:t>
      </w:r>
      <w:r>
        <w:rPr>
          <w:rFonts w:hint="eastAsia" w:ascii="仿宋" w:hAnsi="仿宋" w:eastAsia="仿宋"/>
          <w:color w:val="000000" w:themeColor="text1"/>
          <w:sz w:val="24"/>
          <w14:textFill>
            <w14:solidFill>
              <w14:schemeClr w14:val="tx1"/>
            </w14:solidFill>
          </w14:textFill>
        </w:rPr>
        <w:t>（财库﹝2020﹞46 号）</w:t>
      </w:r>
      <w:r>
        <w:rPr>
          <w:rFonts w:ascii="仿宋" w:hAnsi="仿宋" w:eastAsia="仿宋"/>
          <w:color w:val="000000" w:themeColor="text1"/>
          <w:sz w:val="24"/>
          <w14:textFill>
            <w14:solidFill>
              <w14:schemeClr w14:val="tx1"/>
            </w14:solidFill>
          </w14:textFill>
        </w:rPr>
        <w:t>的规定，本公司为</w:t>
      </w:r>
      <w:r>
        <w:rPr>
          <w:rFonts w:ascii="Calibri" w:hAnsi="Calibri" w:eastAsia="仿宋" w:cs="Calibri"/>
          <w:color w:val="000000" w:themeColor="text1"/>
          <w:sz w:val="24"/>
          <w14:textFill>
            <w14:solidFill>
              <w14:schemeClr w14:val="tx1"/>
            </w14:solidFill>
          </w14:textFill>
        </w:rPr>
        <w:t>            </w:t>
      </w:r>
      <w:r>
        <w:rPr>
          <w:rFonts w:ascii="仿宋" w:hAnsi="仿宋" w:eastAsia="仿宋"/>
          <w:color w:val="000000" w:themeColor="text1"/>
          <w:sz w:val="24"/>
          <w14:textFill>
            <w14:solidFill>
              <w14:schemeClr w14:val="tx1"/>
            </w14:solidFill>
          </w14:textFill>
        </w:rPr>
        <w:t>（请填写：中型、小型、微型）企业。即本公司同时满足以下条件：</w:t>
      </w:r>
      <w:r>
        <w:rPr>
          <w:rFonts w:ascii="Calibri" w:hAnsi="Calibri" w:eastAsia="仿宋" w:cs="Calibri"/>
          <w:color w:val="000000" w:themeColor="text1"/>
          <w:sz w:val="24"/>
          <w14:textFill>
            <w14:solidFill>
              <w14:schemeClr w14:val="tx1"/>
            </w14:solidFill>
          </w14:textFill>
        </w:rPr>
        <w:t> </w:t>
      </w:r>
      <w:r>
        <w:rPr>
          <w:rFonts w:ascii="仿宋" w:hAnsi="仿宋" w:eastAsia="仿宋"/>
          <w:color w:val="000000" w:themeColor="text1"/>
          <w:sz w:val="24"/>
          <w14:textFill>
            <w14:solidFill>
              <w14:schemeClr w14:val="tx1"/>
            </w14:solidFill>
          </w14:textFill>
        </w:rPr>
        <w:br w:type="textWrapping"/>
      </w:r>
      <w:r>
        <w:rPr>
          <w:rFonts w:ascii="仿宋" w:hAnsi="仿宋" w:eastAsia="仿宋"/>
          <w:color w:val="000000" w:themeColor="text1"/>
          <w:sz w:val="24"/>
          <w14:textFill>
            <w14:solidFill>
              <w14:schemeClr w14:val="tx1"/>
            </w14:solidFill>
          </w14:textFill>
        </w:rPr>
        <w:t>　　1、根据《工业和信息化部、国家统计局、国家发展和改革委员会、财政部关于印发中小企业划型标准规定的通知》（工信部联企业〔2011〕300号）规定的划分标准，本公司为______（请填写：中型、小型、微型）企业。</w:t>
      </w:r>
      <w:r>
        <w:rPr>
          <w:rFonts w:ascii="Calibri" w:hAnsi="Calibri" w:eastAsia="仿宋" w:cs="Calibri"/>
          <w:color w:val="000000" w:themeColor="text1"/>
          <w:sz w:val="24"/>
          <w14:textFill>
            <w14:solidFill>
              <w14:schemeClr w14:val="tx1"/>
            </w14:solidFill>
          </w14:textFill>
        </w:rPr>
        <w:t> </w:t>
      </w:r>
      <w:r>
        <w:rPr>
          <w:rFonts w:ascii="仿宋" w:hAnsi="仿宋" w:eastAsia="仿宋"/>
          <w:color w:val="000000" w:themeColor="text1"/>
          <w:sz w:val="24"/>
          <w14:textFill>
            <w14:solidFill>
              <w14:schemeClr w14:val="tx1"/>
            </w14:solidFill>
          </w14:textFill>
        </w:rPr>
        <w:br w:type="textWrapping"/>
      </w:r>
      <w:r>
        <w:rPr>
          <w:rFonts w:ascii="仿宋" w:hAnsi="仿宋" w:eastAsia="仿宋"/>
          <w:color w:val="000000" w:themeColor="text1"/>
          <w:sz w:val="24"/>
          <w14:textFill>
            <w14:solidFill>
              <w14:schemeClr w14:val="tx1"/>
            </w14:solidFill>
          </w14:textFill>
        </w:rPr>
        <w:t>　　2、本公司参加</w:t>
      </w:r>
      <w:r>
        <w:rPr>
          <w:rFonts w:ascii="Calibri" w:hAnsi="Calibri" w:eastAsia="仿宋" w:cs="Calibri"/>
          <w:color w:val="000000" w:themeColor="text1"/>
          <w:sz w:val="24"/>
          <w14:textFill>
            <w14:solidFill>
              <w14:schemeClr w14:val="tx1"/>
            </w14:solidFill>
          </w14:textFill>
        </w:rPr>
        <w:t>                            </w:t>
      </w:r>
      <w:r>
        <w:rPr>
          <w:rFonts w:ascii="仿宋" w:hAnsi="仿宋" w:eastAsia="仿宋"/>
          <w:color w:val="000000" w:themeColor="text1"/>
          <w:sz w:val="24"/>
          <w14:textFill>
            <w14:solidFill>
              <w14:schemeClr w14:val="tx1"/>
            </w14:solidFill>
          </w14:textFill>
        </w:rPr>
        <w:t>单位的</w:t>
      </w:r>
      <w:r>
        <w:rPr>
          <w:rFonts w:ascii="Calibri" w:hAnsi="Calibri" w:eastAsia="仿宋" w:cs="Calibri"/>
          <w:color w:val="000000" w:themeColor="text1"/>
          <w:sz w:val="24"/>
          <w14:textFill>
            <w14:solidFill>
              <w14:schemeClr w14:val="tx1"/>
            </w14:solidFill>
          </w14:textFill>
        </w:rPr>
        <w:t>                              </w:t>
      </w:r>
      <w:r>
        <w:rPr>
          <w:rFonts w:ascii="仿宋" w:hAnsi="仿宋" w:eastAsia="仿宋"/>
          <w:color w:val="000000" w:themeColor="text1"/>
          <w:sz w:val="24"/>
          <w14:textFill>
            <w14:solidFill>
              <w14:schemeClr w14:val="tx1"/>
            </w14:solidFill>
          </w14:textFill>
        </w:rPr>
        <w:t>项目采购活动提供本企业制造的货物，由本企业承担工程、提供服务，或者提供其他</w:t>
      </w:r>
      <w:r>
        <w:rPr>
          <w:rFonts w:ascii="Calibri" w:hAnsi="Calibri" w:eastAsia="仿宋" w:cs="Calibri"/>
          <w:color w:val="000000" w:themeColor="text1"/>
          <w:sz w:val="24"/>
          <w14:textFill>
            <w14:solidFill>
              <w14:schemeClr w14:val="tx1"/>
            </w14:solidFill>
          </w14:textFill>
        </w:rPr>
        <w:t>        </w:t>
      </w:r>
      <w:r>
        <w:rPr>
          <w:rFonts w:ascii="仿宋" w:hAnsi="仿宋" w:eastAsia="仿宋"/>
          <w:color w:val="000000" w:themeColor="text1"/>
          <w:sz w:val="24"/>
          <w14:textFill>
            <w14:solidFill>
              <w14:schemeClr w14:val="tx1"/>
            </w14:solidFill>
          </w14:textFill>
        </w:rPr>
        <w:t>（请填写：中型、小型、微型）企业制造的货物。本条所称货物不包括使用大型企业注册商标的货物。</w:t>
      </w:r>
      <w:r>
        <w:rPr>
          <w:rFonts w:ascii="Calibri" w:hAnsi="Calibri" w:eastAsia="仿宋" w:cs="Calibri"/>
          <w:color w:val="000000" w:themeColor="text1"/>
          <w:sz w:val="24"/>
          <w14:textFill>
            <w14:solidFill>
              <w14:schemeClr w14:val="tx1"/>
            </w14:solidFill>
          </w14:textFill>
        </w:rPr>
        <w:t>   </w:t>
      </w:r>
      <w:r>
        <w:rPr>
          <w:rFonts w:ascii="仿宋" w:hAnsi="仿宋" w:eastAsia="仿宋"/>
          <w:color w:val="000000" w:themeColor="text1"/>
          <w:sz w:val="24"/>
          <w14:textFill>
            <w14:solidFill>
              <w14:schemeClr w14:val="tx1"/>
            </w14:solidFill>
          </w14:textFill>
        </w:rPr>
        <w:br w:type="textWrapping"/>
      </w:r>
      <w:r>
        <w:rPr>
          <w:rFonts w:ascii="仿宋" w:hAnsi="仿宋" w:eastAsia="仿宋"/>
          <w:color w:val="000000" w:themeColor="text1"/>
          <w:sz w:val="24"/>
          <w14:textFill>
            <w14:solidFill>
              <w14:schemeClr w14:val="tx1"/>
            </w14:solidFill>
          </w14:textFill>
        </w:rPr>
        <w:t>　　本公司对上述声明的真实性负责。如有虚假，将依法承担相应责任。</w:t>
      </w:r>
      <w:r>
        <w:rPr>
          <w:rFonts w:ascii="仿宋" w:hAnsi="仿宋" w:eastAsia="仿宋"/>
          <w:color w:val="000000" w:themeColor="text1"/>
          <w:sz w:val="24"/>
          <w14:textFill>
            <w14:solidFill>
              <w14:schemeClr w14:val="tx1"/>
            </w14:solidFill>
          </w14:textFill>
        </w:rPr>
        <w:br w:type="textWrapping"/>
      </w:r>
      <w:r>
        <w:rPr>
          <w:rFonts w:ascii="仿宋" w:hAnsi="仿宋" w:eastAsia="仿宋"/>
          <w:color w:val="000000" w:themeColor="text1"/>
          <w:sz w:val="24"/>
          <w14:textFill>
            <w14:solidFill>
              <w14:schemeClr w14:val="tx1"/>
            </w14:solidFill>
          </w14:textFill>
        </w:rPr>
        <w:t>　　</w:t>
      </w:r>
      <w:r>
        <w:rPr>
          <w:rFonts w:ascii="仿宋" w:hAnsi="仿宋" w:eastAsia="仿宋"/>
          <w:color w:val="000000" w:themeColor="text1"/>
          <w:sz w:val="24"/>
          <w14:textFill>
            <w14:solidFill>
              <w14:schemeClr w14:val="tx1"/>
            </w14:solidFill>
          </w14:textFill>
        </w:rPr>
        <w:br w:type="textWrapping"/>
      </w:r>
      <w:r>
        <w:rPr>
          <w:rFonts w:ascii="仿宋" w:hAnsi="仿宋" w:eastAsia="仿宋"/>
          <w:color w:val="000000" w:themeColor="text1"/>
          <w:sz w:val="24"/>
          <w14:textFill>
            <w14:solidFill>
              <w14:schemeClr w14:val="tx1"/>
            </w14:solidFill>
          </w14:textFill>
        </w:rPr>
        <w:br w:type="textWrapping"/>
      </w:r>
      <w:r>
        <w:rPr>
          <w:rFonts w:ascii="仿宋" w:hAnsi="仿宋" w:eastAsia="仿宋"/>
          <w:color w:val="000000" w:themeColor="text1"/>
          <w:sz w:val="24"/>
          <w14:textFill>
            <w14:solidFill>
              <w14:schemeClr w14:val="tx1"/>
            </w14:solidFill>
          </w14:textFill>
        </w:rPr>
        <w:t>企业名称（盖章）：</w:t>
      </w:r>
      <w:r>
        <w:rPr>
          <w:rFonts w:ascii="Calibri" w:hAnsi="Calibri" w:eastAsia="仿宋" w:cs="Calibri"/>
          <w:color w:val="000000" w:themeColor="text1"/>
          <w:sz w:val="24"/>
          <w14:textFill>
            <w14:solidFill>
              <w14:schemeClr w14:val="tx1"/>
            </w14:solidFill>
          </w14:textFill>
        </w:rPr>
        <w:t>                          </w:t>
      </w:r>
      <w:r>
        <w:rPr>
          <w:rFonts w:ascii="仿宋" w:hAnsi="仿宋" w:eastAsia="仿宋"/>
          <w:color w:val="000000" w:themeColor="text1"/>
          <w:sz w:val="24"/>
          <w14:textFill>
            <w14:solidFill>
              <w14:schemeClr w14:val="tx1"/>
            </w14:solidFill>
          </w14:textFill>
        </w:rPr>
        <w:br w:type="textWrapping"/>
      </w:r>
      <w:r>
        <w:rPr>
          <w:rFonts w:ascii="仿宋" w:hAnsi="仿宋" w:eastAsia="仿宋"/>
          <w:color w:val="000000" w:themeColor="text1"/>
          <w:sz w:val="24"/>
          <w14:textFill>
            <w14:solidFill>
              <w14:schemeClr w14:val="tx1"/>
            </w14:solidFill>
          </w14:textFill>
        </w:rPr>
        <w:t>　　</w:t>
      </w:r>
      <w:r>
        <w:rPr>
          <w:rFonts w:ascii="Calibri" w:hAnsi="Calibri" w:eastAsia="仿宋" w:cs="Calibri"/>
          <w:color w:val="000000" w:themeColor="text1"/>
          <w:sz w:val="24"/>
          <w14:textFill>
            <w14:solidFill>
              <w14:schemeClr w14:val="tx1"/>
            </w14:solidFill>
          </w14:textFill>
        </w:rPr>
        <w:t>                                    </w:t>
      </w:r>
      <w:r>
        <w:rPr>
          <w:rFonts w:ascii="仿宋" w:hAnsi="仿宋" w:eastAsia="仿宋"/>
          <w:color w:val="000000" w:themeColor="text1"/>
          <w:sz w:val="24"/>
          <w14:textFill>
            <w14:solidFill>
              <w14:schemeClr w14:val="tx1"/>
            </w14:solidFill>
          </w14:textFill>
        </w:rPr>
        <w:t>日</w:t>
      </w:r>
      <w:r>
        <w:rPr>
          <w:rFonts w:ascii="Calibri" w:hAnsi="Calibri" w:eastAsia="仿宋" w:cs="Calibri"/>
          <w:color w:val="000000" w:themeColor="text1"/>
          <w:sz w:val="24"/>
          <w14:textFill>
            <w14:solidFill>
              <w14:schemeClr w14:val="tx1"/>
            </w14:solidFill>
          </w14:textFill>
        </w:rPr>
        <w:t>      </w:t>
      </w:r>
      <w:r>
        <w:rPr>
          <w:rFonts w:ascii="仿宋" w:hAnsi="仿宋" w:eastAsia="仿宋"/>
          <w:color w:val="000000" w:themeColor="text1"/>
          <w:sz w:val="24"/>
          <w14:textFill>
            <w14:solidFill>
              <w14:schemeClr w14:val="tx1"/>
            </w14:solidFill>
          </w14:textFill>
        </w:rPr>
        <w:t>期：</w:t>
      </w:r>
      <w:r>
        <w:rPr>
          <w:rFonts w:ascii="Calibri" w:hAnsi="Calibri" w:eastAsia="仿宋" w:cs="Calibri"/>
          <w:color w:val="000000" w:themeColor="text1"/>
          <w:sz w:val="24"/>
          <w14:textFill>
            <w14:solidFill>
              <w14:schemeClr w14:val="tx1"/>
            </w14:solidFill>
          </w14:textFill>
        </w:rPr>
        <w:t>                         </w:t>
      </w:r>
      <w:r>
        <w:rPr>
          <w:rFonts w:ascii="仿宋" w:hAnsi="仿宋" w:eastAsia="仿宋"/>
          <w:color w:val="000000" w:themeColor="text1"/>
          <w:sz w:val="24"/>
          <w14:textFill>
            <w14:solidFill>
              <w14:schemeClr w14:val="tx1"/>
            </w14:solidFill>
          </w14:textFill>
        </w:rPr>
        <w:br w:type="textWrapping"/>
      </w:r>
      <w:r>
        <w:rPr>
          <w:rFonts w:ascii="仿宋" w:hAnsi="仿宋" w:eastAsia="仿宋"/>
          <w:color w:val="000000" w:themeColor="text1"/>
          <w:sz w:val="24"/>
          <w14:textFill>
            <w14:solidFill>
              <w14:schemeClr w14:val="tx1"/>
            </w14:solidFill>
          </w14:textFill>
        </w:rPr>
        <w:br w:type="textWrapping"/>
      </w:r>
      <w:r>
        <w:rPr>
          <w:rFonts w:ascii="仿宋" w:hAnsi="仿宋" w:eastAsia="仿宋"/>
          <w:color w:val="000000" w:themeColor="text1"/>
          <w:sz w:val="24"/>
          <w14:textFill>
            <w14:solidFill>
              <w14:schemeClr w14:val="tx1"/>
            </w14:solidFill>
          </w14:textFill>
        </w:rPr>
        <w:t>注：根据《政府采购促进中小企业发展暂行办法》</w:t>
      </w:r>
      <w:r>
        <w:rPr>
          <w:rFonts w:hint="eastAsia" w:ascii="仿宋" w:hAnsi="仿宋" w:eastAsia="仿宋"/>
          <w:color w:val="000000" w:themeColor="text1"/>
          <w:sz w:val="24"/>
          <w14:textFill>
            <w14:solidFill>
              <w14:schemeClr w14:val="tx1"/>
            </w14:solidFill>
          </w14:textFill>
        </w:rPr>
        <w:t>（财库﹝2020﹞46 号）</w:t>
      </w:r>
      <w:r>
        <w:rPr>
          <w:rFonts w:ascii="仿宋" w:hAnsi="仿宋" w:eastAsia="仿宋"/>
          <w:color w:val="000000" w:themeColor="text1"/>
          <w:sz w:val="24"/>
          <w14:textFill>
            <w14:solidFill>
              <w14:schemeClr w14:val="tx1"/>
            </w14:solidFill>
          </w14:textFill>
        </w:rPr>
        <w:t>的有关规定，投标人属于符合本办法第二条之规定的中小企业者，应在资格性文件中提供相关部门出具的资格证明材料，否则不予认可。</w:t>
      </w: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pStyle w:val="4"/>
        <w:ind w:left="161" w:hanging="161"/>
        <w:rPr>
          <w:rFonts w:ascii="仿宋" w:hAnsi="仿宋" w:eastAsia="仿宋"/>
          <w:color w:val="000000" w:themeColor="text1"/>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5" w:leftChars="-50" w:hanging="12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17、其他必要的材料及有利于投标的材料</w:t>
      </w:r>
    </w:p>
    <w:p>
      <w:pPr>
        <w:pStyle w:val="4"/>
        <w:ind w:left="56" w:leftChars="-50"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4"/>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4"/>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4"/>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4"/>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4"/>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4"/>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ind w:left="120" w:hanging="120"/>
        <w:jc w:val="center"/>
        <w:rPr>
          <w:rFonts w:ascii="仿宋" w:hAnsi="仿宋" w:eastAsia="仿宋" w:cs="宋体"/>
          <w:b/>
          <w:color w:val="000000" w:themeColor="text1"/>
          <w:kern w:val="0"/>
          <w:sz w:val="24"/>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4"/>
        <w:rPr>
          <w:rFonts w:ascii="仿宋" w:hAnsi="仿宋" w:eastAsia="仿宋"/>
          <w:color w:val="000000" w:themeColor="text1"/>
          <w14:textFill>
            <w14:solidFill>
              <w14:schemeClr w14:val="tx1"/>
            </w14:solidFill>
          </w14:textFill>
        </w:rPr>
      </w:pPr>
    </w:p>
    <w:p>
      <w:pPr>
        <w:ind w:left="0" w:leftChars="0" w:firstLine="0" w:firstLineChars="0"/>
        <w:jc w:val="center"/>
        <w:rPr>
          <w:rFonts w:ascii="仿宋" w:hAnsi="仿宋" w:eastAsia="仿宋" w:cs="宋体"/>
          <w:b/>
          <w:color w:val="000000" w:themeColor="text1"/>
          <w:kern w:val="0"/>
          <w:sz w:val="24"/>
          <w:lang w:val="zh-CN"/>
          <w14:textFill>
            <w14:solidFill>
              <w14:schemeClr w14:val="tx1"/>
            </w14:solidFill>
          </w14:textFill>
        </w:rPr>
      </w:pPr>
      <w:r>
        <w:rPr>
          <w:rFonts w:hint="eastAsia" w:ascii="仿宋" w:hAnsi="仿宋" w:eastAsia="仿宋" w:cs="宋体"/>
          <w:b/>
          <w:color w:val="000000" w:themeColor="text1"/>
          <w:kern w:val="0"/>
          <w:sz w:val="24"/>
          <w14:textFill>
            <w14:solidFill>
              <w14:schemeClr w14:val="tx1"/>
            </w14:solidFill>
          </w14:textFill>
        </w:rPr>
        <w:t>18、</w:t>
      </w:r>
      <w:r>
        <w:rPr>
          <w:rFonts w:hint="eastAsia" w:ascii="仿宋" w:hAnsi="仿宋" w:eastAsia="仿宋" w:cs="宋体"/>
          <w:b/>
          <w:color w:val="000000" w:themeColor="text1"/>
          <w:kern w:val="0"/>
          <w:sz w:val="24"/>
          <w:lang w:val="zh-CN"/>
          <w14:textFill>
            <w14:solidFill>
              <w14:schemeClr w14:val="tx1"/>
            </w14:solidFill>
          </w14:textFill>
        </w:rPr>
        <w:t>投标单位（供应商）反商业贿赂承诺书</w:t>
      </w:r>
    </w:p>
    <w:p>
      <w:pPr>
        <w:autoSpaceDE w:val="0"/>
        <w:autoSpaceDN w:val="0"/>
        <w:adjustRightInd w:val="0"/>
        <w:ind w:left="120" w:hanging="120"/>
        <w:jc w:val="left"/>
        <w:rPr>
          <w:rFonts w:ascii="仿宋" w:hAnsi="仿宋" w:eastAsia="仿宋" w:cs="宋体"/>
          <w:color w:val="000000" w:themeColor="text1"/>
          <w:kern w:val="0"/>
          <w:sz w:val="24"/>
          <w:lang w:val="zh-CN"/>
          <w14:textFill>
            <w14:solidFill>
              <w14:schemeClr w14:val="tx1"/>
            </w14:solidFill>
          </w14:textFill>
        </w:rPr>
      </w:pPr>
      <w:r>
        <w:rPr>
          <w:rFonts w:hint="eastAsia" w:ascii="仿宋" w:hAnsi="仿宋" w:eastAsia="仿宋" w:cs="宋体"/>
          <w:color w:val="000000" w:themeColor="text1"/>
          <w:kern w:val="0"/>
          <w:sz w:val="24"/>
          <w:lang w:val="zh-CN"/>
          <w14:textFill>
            <w14:solidFill>
              <w14:schemeClr w14:val="tx1"/>
            </w14:solidFill>
          </w14:textFill>
        </w:rPr>
        <w:t xml:space="preserve">   </w:t>
      </w:r>
    </w:p>
    <w:p>
      <w:pPr>
        <w:autoSpaceDE w:val="0"/>
        <w:autoSpaceDN w:val="0"/>
        <w:adjustRightInd w:val="0"/>
        <w:ind w:left="120" w:hanging="120"/>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 xml:space="preserve">    在</w:t>
      </w:r>
      <w:r>
        <w:rPr>
          <w:rFonts w:hint="eastAsia" w:ascii="仿宋" w:hAnsi="仿宋" w:eastAsia="仿宋" w:cs="宋体"/>
          <w:color w:val="000000" w:themeColor="text1"/>
          <w:kern w:val="0"/>
          <w:sz w:val="24"/>
          <w:u w:val="single"/>
          <w14:textFill>
            <w14:solidFill>
              <w14:schemeClr w14:val="tx1"/>
            </w14:solidFill>
          </w14:textFill>
        </w:rPr>
        <w:t xml:space="preserve">          </w:t>
      </w:r>
      <w:r>
        <w:rPr>
          <w:rFonts w:hint="eastAsia" w:ascii="仿宋" w:hAnsi="仿宋" w:eastAsia="仿宋" w:cs="宋体"/>
          <w:color w:val="000000" w:themeColor="text1"/>
          <w:kern w:val="0"/>
          <w:sz w:val="24"/>
          <w14:textFill>
            <w14:solidFill>
              <w14:schemeClr w14:val="tx1"/>
            </w14:solidFill>
          </w14:textFill>
        </w:rPr>
        <w:t>号（</w:t>
      </w:r>
      <w:r>
        <w:rPr>
          <w:rFonts w:hint="eastAsia" w:ascii="仿宋" w:hAnsi="仿宋" w:eastAsia="仿宋" w:cs="宋体"/>
          <w:color w:val="000000" w:themeColor="text1"/>
          <w:kern w:val="0"/>
          <w:sz w:val="24"/>
          <w:u w:val="single"/>
          <w14:textFill>
            <w14:solidFill>
              <w14:schemeClr w14:val="tx1"/>
            </w14:solidFill>
          </w14:textFill>
        </w:rPr>
        <w:t xml:space="preserve">            </w:t>
      </w:r>
      <w:r>
        <w:rPr>
          <w:rFonts w:hint="eastAsia" w:ascii="仿宋" w:hAnsi="仿宋" w:eastAsia="仿宋" w:cs="宋体"/>
          <w:color w:val="000000" w:themeColor="text1"/>
          <w:kern w:val="0"/>
          <w:sz w:val="24"/>
          <w14:textFill>
            <w14:solidFill>
              <w14:schemeClr w14:val="tx1"/>
            </w14:solidFill>
          </w14:textFill>
        </w:rPr>
        <w:t xml:space="preserve">项目）招标活动中，我公司承诺如下 ：  </w:t>
      </w:r>
    </w:p>
    <w:p>
      <w:pPr>
        <w:autoSpaceDE w:val="0"/>
        <w:autoSpaceDN w:val="0"/>
        <w:adjustRightInd w:val="0"/>
        <w:ind w:left="120" w:hanging="120"/>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 xml:space="preserve">    1、不给予国家工作人员及其亲属各种形式的商业贿赂（包括送礼金礼品、有价证券、购物券、回扣、佣金、咨询费、劳务费、赞助费、宣传费、支付旅游费用、报销各种消费凭证、宴请、娱乐等）；</w:t>
      </w:r>
    </w:p>
    <w:p>
      <w:pPr>
        <w:autoSpaceDE w:val="0"/>
        <w:autoSpaceDN w:val="0"/>
        <w:adjustRightInd w:val="0"/>
        <w:ind w:left="120" w:hanging="120"/>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 xml:space="preserve">    2、不与投标人相互勾结私下协议，弄虚作假，搞假招标、陪标、串通投标，明招暗定，暗箱操作。</w:t>
      </w:r>
    </w:p>
    <w:p>
      <w:pPr>
        <w:ind w:left="120" w:hanging="120"/>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 xml:space="preserve">    3、我公司法人及项目参与人员有亲戚担任业主方副科级以上领导职务时，自愿放弃此次投标权。</w:t>
      </w:r>
    </w:p>
    <w:p>
      <w:pPr>
        <w:autoSpaceDE w:val="0"/>
        <w:autoSpaceDN w:val="0"/>
        <w:adjustRightInd w:val="0"/>
        <w:ind w:left="120" w:hanging="120"/>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 xml:space="preserve">    如有上述行为，一经发现，我公司及项目参与人员愿意按照《政府采购法》、《招投标法》、《反不正当竞争法》的有关规定接受处罚。 </w:t>
      </w:r>
    </w:p>
    <w:p>
      <w:pPr>
        <w:autoSpaceDE w:val="0"/>
        <w:autoSpaceDN w:val="0"/>
        <w:adjustRightInd w:val="0"/>
        <w:ind w:left="120" w:hanging="120"/>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 xml:space="preserve"> </w:t>
      </w:r>
    </w:p>
    <w:p>
      <w:pPr>
        <w:autoSpaceDE w:val="0"/>
        <w:autoSpaceDN w:val="0"/>
        <w:adjustRightInd w:val="0"/>
        <w:ind w:left="120" w:hanging="120"/>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公司法人代表：（</w:t>
      </w:r>
      <w:r>
        <w:rPr>
          <w:rFonts w:hint="eastAsia" w:ascii="仿宋" w:hAnsi="仿宋" w:eastAsia="仿宋" w:cs="宋体"/>
          <w:color w:val="000000" w:themeColor="text1"/>
          <w:sz w:val="24"/>
          <w14:textFill>
            <w14:solidFill>
              <w14:schemeClr w14:val="tx1"/>
            </w14:solidFill>
          </w14:textFill>
        </w:rPr>
        <w:t>签字或盖章</w:t>
      </w:r>
      <w:r>
        <w:rPr>
          <w:rFonts w:hint="eastAsia" w:ascii="仿宋" w:hAnsi="仿宋" w:eastAsia="仿宋" w:cs="宋体"/>
          <w:color w:val="000000" w:themeColor="text1"/>
          <w:kern w:val="0"/>
          <w:sz w:val="24"/>
          <w14:textFill>
            <w14:solidFill>
              <w14:schemeClr w14:val="tx1"/>
            </w14:solidFill>
          </w14:textFill>
        </w:rPr>
        <w:t>）</w:t>
      </w:r>
      <w:r>
        <w:rPr>
          <w:rFonts w:hint="eastAsia" w:ascii="仿宋" w:hAnsi="仿宋" w:eastAsia="仿宋" w:cs="宋体"/>
          <w:color w:val="000000" w:themeColor="text1"/>
          <w:kern w:val="0"/>
          <w:sz w:val="24"/>
          <w:u w:val="single"/>
          <w14:textFill>
            <w14:solidFill>
              <w14:schemeClr w14:val="tx1"/>
            </w14:solidFill>
          </w14:textFill>
        </w:rPr>
        <w:t xml:space="preserve">                   </w:t>
      </w:r>
    </w:p>
    <w:p>
      <w:pPr>
        <w:autoSpaceDE w:val="0"/>
        <w:autoSpaceDN w:val="0"/>
        <w:adjustRightInd w:val="0"/>
        <w:ind w:left="120" w:hanging="120"/>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法人授权代表：（</w:t>
      </w:r>
      <w:r>
        <w:rPr>
          <w:rFonts w:hint="eastAsia" w:ascii="仿宋" w:hAnsi="仿宋" w:eastAsia="仿宋" w:cs="宋体"/>
          <w:color w:val="000000" w:themeColor="text1"/>
          <w:sz w:val="24"/>
          <w14:textFill>
            <w14:solidFill>
              <w14:schemeClr w14:val="tx1"/>
            </w14:solidFill>
          </w14:textFill>
        </w:rPr>
        <w:t>签字或盖章</w:t>
      </w:r>
      <w:r>
        <w:rPr>
          <w:rFonts w:hint="eastAsia" w:ascii="仿宋" w:hAnsi="仿宋" w:eastAsia="仿宋" w:cs="宋体"/>
          <w:color w:val="000000" w:themeColor="text1"/>
          <w:kern w:val="0"/>
          <w:sz w:val="24"/>
          <w14:textFill>
            <w14:solidFill>
              <w14:schemeClr w14:val="tx1"/>
            </w14:solidFill>
          </w14:textFill>
        </w:rPr>
        <w:t>）</w:t>
      </w:r>
      <w:r>
        <w:rPr>
          <w:rFonts w:hint="eastAsia" w:ascii="仿宋" w:hAnsi="仿宋" w:eastAsia="仿宋" w:cs="宋体"/>
          <w:color w:val="000000" w:themeColor="text1"/>
          <w:kern w:val="0"/>
          <w:sz w:val="24"/>
          <w:u w:val="single"/>
          <w14:textFill>
            <w14:solidFill>
              <w14:schemeClr w14:val="tx1"/>
            </w14:solidFill>
          </w14:textFill>
        </w:rPr>
        <w:t xml:space="preserve">                   </w:t>
      </w:r>
    </w:p>
    <w:p>
      <w:pPr>
        <w:autoSpaceDE w:val="0"/>
        <w:autoSpaceDN w:val="0"/>
        <w:adjustRightInd w:val="0"/>
        <w:ind w:left="120" w:hanging="120"/>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 xml:space="preserve">                                       </w:t>
      </w:r>
    </w:p>
    <w:p>
      <w:pPr>
        <w:autoSpaceDE w:val="0"/>
        <w:autoSpaceDN w:val="0"/>
        <w:adjustRightInd w:val="0"/>
        <w:ind w:left="120" w:hanging="120"/>
        <w:jc w:val="center"/>
        <w:rPr>
          <w:rFonts w:ascii="仿宋" w:hAnsi="仿宋" w:eastAsia="仿宋" w:cs="宋体"/>
          <w:color w:val="000000" w:themeColor="text1"/>
          <w:kern w:val="0"/>
          <w:sz w:val="24"/>
          <w:u w:val="single"/>
          <w14:textFill>
            <w14:solidFill>
              <w14:schemeClr w14:val="tx1"/>
            </w14:solidFill>
          </w14:textFill>
        </w:rPr>
      </w:pPr>
      <w:r>
        <w:rPr>
          <w:rFonts w:hint="eastAsia" w:ascii="仿宋" w:hAnsi="仿宋" w:eastAsia="仿宋" w:cs="宋体"/>
          <w:color w:val="000000" w:themeColor="text1"/>
          <w:kern w:val="0"/>
          <w:sz w:val="24"/>
          <w:u w:val="single"/>
          <w14:textFill>
            <w14:solidFill>
              <w14:schemeClr w14:val="tx1"/>
            </w14:solidFill>
          </w14:textFill>
        </w:rPr>
        <w:t xml:space="preserve">       公司签章       </w:t>
      </w:r>
    </w:p>
    <w:p>
      <w:pPr>
        <w:autoSpaceDE w:val="0"/>
        <w:autoSpaceDN w:val="0"/>
        <w:adjustRightInd w:val="0"/>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 xml:space="preserve">                       年      月     日</w:t>
      </w:r>
    </w:p>
    <w:p>
      <w:pPr>
        <w:pStyle w:val="4"/>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4"/>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pStyle w:val="4"/>
        <w:ind w:left="161" w:hanging="161"/>
        <w:rPr>
          <w:rFonts w:ascii="仿宋" w:hAnsi="仿宋" w:eastAsia="仿宋"/>
          <w:color w:val="000000" w:themeColor="text1"/>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19、不参与围标串标承诺书</w:t>
      </w:r>
    </w:p>
    <w:p>
      <w:pPr>
        <w:ind w:left="120" w:hanging="120"/>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我公司在参与                                项目招投标过程中，自觉遵守《中华人民共和国政府采购法》和《中华人民共和国政府采购实施条例》以及自治区、地、市招标投标管理的有关规定。就本次投标，我公司郑重承诺如下：</w:t>
      </w:r>
    </w:p>
    <w:p>
      <w:pPr>
        <w:ind w:left="120" w:hanging="120"/>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（一）不与其他投标企业存在任何关联关系；</w:t>
      </w:r>
    </w:p>
    <w:p>
      <w:pPr>
        <w:ind w:left="120" w:hanging="120"/>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（二）不组织、不参与任何串通投标的行为；</w:t>
      </w:r>
    </w:p>
    <w:p>
      <w:pPr>
        <w:ind w:left="120" w:hanging="120"/>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（三）不以他人名义投标，不组织、不参与以其他弄虚作假的方式参加投标的行为；</w:t>
      </w:r>
    </w:p>
    <w:p>
      <w:pPr>
        <w:ind w:left="120" w:hanging="120"/>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（四）不出让或出租资格、资质证书参加投标，不组织、不参与类似违法违规行为。</w:t>
      </w:r>
    </w:p>
    <w:p>
      <w:pPr>
        <w:ind w:left="120" w:hanging="120"/>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（五）积极主动检举、揭发和配合相关部门调查串通投标等违法违规行为。</w:t>
      </w:r>
    </w:p>
    <w:p>
      <w:pPr>
        <w:ind w:left="120" w:hanging="120"/>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我公司对以上承诺内容的真实性和履约性负责，如有违诺，自愿承担一切违法违规后果。</w:t>
      </w:r>
    </w:p>
    <w:p>
      <w:pPr>
        <w:ind w:left="239" w:leftChars="114" w:firstLine="360" w:firstLineChars="150"/>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特此承诺。</w:t>
      </w:r>
    </w:p>
    <w:p>
      <w:pPr>
        <w:ind w:left="120" w:hanging="120"/>
        <w:jc w:val="right"/>
        <w:rPr>
          <w:rFonts w:ascii="仿宋" w:hAnsi="仿宋" w:eastAsia="仿宋" w:cs="宋体"/>
          <w:color w:val="000000" w:themeColor="text1"/>
          <w:sz w:val="24"/>
          <w14:textFill>
            <w14:solidFill>
              <w14:schemeClr w14:val="tx1"/>
            </w14:solidFill>
          </w14:textFill>
        </w:rPr>
      </w:pPr>
    </w:p>
    <w:p>
      <w:pPr>
        <w:ind w:left="120" w:hanging="120"/>
        <w:jc w:val="right"/>
        <w:rPr>
          <w:rFonts w:ascii="仿宋" w:hAnsi="仿宋" w:eastAsia="仿宋" w:cs="宋体"/>
          <w:color w:val="000000" w:themeColor="text1"/>
          <w:sz w:val="24"/>
          <w14:textFill>
            <w14:solidFill>
              <w14:schemeClr w14:val="tx1"/>
            </w14:solidFill>
          </w14:textFill>
        </w:rPr>
      </w:pPr>
    </w:p>
    <w:p>
      <w:pPr>
        <w:ind w:left="120" w:hanging="120"/>
        <w:jc w:val="righ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投标人（公章）</w:t>
      </w:r>
    </w:p>
    <w:p>
      <w:pPr>
        <w:ind w:left="120" w:hanging="120"/>
        <w:jc w:val="righ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法定代表人（签字或盖章）</w:t>
      </w:r>
    </w:p>
    <w:p>
      <w:pPr>
        <w:spacing w:line="640" w:lineRule="exact"/>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日 期:  </w:t>
      </w: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pStyle w:val="4"/>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20、提供材料真实性承诺书</w:t>
      </w:r>
    </w:p>
    <w:p>
      <w:pPr>
        <w:pStyle w:val="160"/>
        <w:spacing w:before="312" w:beforeLines="0"/>
        <w:jc w:val="both"/>
        <w:rPr>
          <w:rStyle w:val="161"/>
          <w:rFonts w:ascii="仿宋" w:hAnsi="仿宋" w:eastAsia="仿宋"/>
          <w:color w:val="000000" w:themeColor="text1"/>
          <w:kern w:val="0"/>
          <w14:textFill>
            <w14:solidFill>
              <w14:schemeClr w14:val="tx1"/>
            </w14:solidFill>
          </w14:textFill>
        </w:rPr>
      </w:pPr>
      <w:r>
        <w:rPr>
          <w:rStyle w:val="161"/>
          <w:rFonts w:hint="eastAsia" w:ascii="仿宋" w:hAnsi="仿宋" w:eastAsia="仿宋"/>
          <w:color w:val="000000" w:themeColor="text1"/>
          <w:sz w:val="22"/>
          <w:szCs w:val="22"/>
          <w14:textFill>
            <w14:solidFill>
              <w14:schemeClr w14:val="tx1"/>
            </w14:solidFill>
          </w14:textFill>
        </w:rPr>
        <w:t xml:space="preserve"> </w:t>
      </w:r>
      <w:r>
        <w:rPr>
          <w:rStyle w:val="161"/>
          <w:rFonts w:hint="eastAsia" w:ascii="仿宋" w:hAnsi="仿宋" w:eastAsia="仿宋"/>
          <w:color w:val="000000" w:themeColor="text1"/>
          <w:kern w:val="0"/>
          <w:u w:val="single"/>
          <w14:textFill>
            <w14:solidFill>
              <w14:schemeClr w14:val="tx1"/>
            </w14:solidFill>
          </w14:textFill>
        </w:rPr>
        <w:t xml:space="preserve">         （招标人名称）         </w:t>
      </w:r>
      <w:r>
        <w:rPr>
          <w:rStyle w:val="161"/>
          <w:rFonts w:hint="eastAsia" w:ascii="仿宋" w:hAnsi="仿宋" w:eastAsia="仿宋"/>
          <w:color w:val="000000" w:themeColor="text1"/>
          <w:kern w:val="0"/>
          <w14:textFill>
            <w14:solidFill>
              <w14:schemeClr w14:val="tx1"/>
            </w14:solidFill>
          </w14:textFill>
        </w:rPr>
        <w:t xml:space="preserve">: </w:t>
      </w:r>
    </w:p>
    <w:p>
      <w:pPr>
        <w:pStyle w:val="159"/>
        <w:autoSpaceDE w:val="0"/>
        <w:spacing w:line="440" w:lineRule="exact"/>
        <w:ind w:firstLine="420" w:firstLineChars="200"/>
        <w:rPr>
          <w:rStyle w:val="161"/>
          <w:rFonts w:ascii="仿宋" w:hAnsi="仿宋" w:eastAsia="仿宋"/>
          <w:color w:val="000000" w:themeColor="text1"/>
          <w:sz w:val="22"/>
          <w:szCs w:val="22"/>
          <w14:textFill>
            <w14:solidFill>
              <w14:schemeClr w14:val="tx1"/>
            </w14:solidFill>
          </w14:textFill>
        </w:rPr>
      </w:pPr>
      <w:r>
        <w:rPr>
          <w:rStyle w:val="161"/>
          <w:rFonts w:hint="eastAsia" w:ascii="仿宋" w:hAnsi="仿宋" w:eastAsia="仿宋"/>
          <w:color w:val="000000" w:themeColor="text1"/>
          <w:kern w:val="0"/>
          <w14:textFill>
            <w14:solidFill>
              <w14:schemeClr w14:val="tx1"/>
            </w14:solidFill>
          </w14:textFill>
        </w:rPr>
        <w:t>鉴于</w:t>
      </w:r>
      <w:r>
        <w:rPr>
          <w:rStyle w:val="161"/>
          <w:rFonts w:hint="eastAsia" w:ascii="仿宋" w:hAnsi="仿宋" w:eastAsia="仿宋"/>
          <w:color w:val="000000" w:themeColor="text1"/>
          <w:kern w:val="0"/>
          <w:u w:val="single"/>
          <w14:textFill>
            <w14:solidFill>
              <w14:schemeClr w14:val="tx1"/>
            </w14:solidFill>
          </w14:textFill>
        </w:rPr>
        <w:t xml:space="preserve">        （投标人名称）          </w:t>
      </w:r>
      <w:r>
        <w:rPr>
          <w:rStyle w:val="161"/>
          <w:rFonts w:hint="eastAsia" w:ascii="仿宋" w:hAnsi="仿宋" w:eastAsia="仿宋"/>
          <w:color w:val="000000" w:themeColor="text1"/>
          <w:kern w:val="0"/>
          <w14:textFill>
            <w14:solidFill>
              <w14:schemeClr w14:val="tx1"/>
            </w14:solidFill>
          </w14:textFill>
        </w:rPr>
        <w:t>（以下称“我方”）于</w:t>
      </w:r>
      <w:r>
        <w:rPr>
          <w:rStyle w:val="161"/>
          <w:rFonts w:hint="eastAsia" w:ascii="仿宋" w:hAnsi="仿宋" w:eastAsia="仿宋"/>
          <w:color w:val="000000" w:themeColor="text1"/>
          <w:kern w:val="0"/>
          <w:u w:val="single"/>
          <w14:textFill>
            <w14:solidFill>
              <w14:schemeClr w14:val="tx1"/>
            </w14:solidFill>
          </w14:textFill>
        </w:rPr>
        <w:t xml:space="preserve">      </w:t>
      </w:r>
      <w:r>
        <w:rPr>
          <w:rStyle w:val="161"/>
          <w:rFonts w:hint="eastAsia" w:ascii="仿宋" w:hAnsi="仿宋" w:eastAsia="仿宋"/>
          <w:color w:val="000000" w:themeColor="text1"/>
          <w:kern w:val="0"/>
          <w14:textFill>
            <w14:solidFill>
              <w14:schemeClr w14:val="tx1"/>
            </w14:solidFill>
          </w14:textFill>
        </w:rPr>
        <w:t>年＿月＿日参加</w:t>
      </w:r>
      <w:r>
        <w:rPr>
          <w:rStyle w:val="161"/>
          <w:rFonts w:hint="eastAsia" w:ascii="仿宋" w:hAnsi="仿宋" w:eastAsia="仿宋"/>
          <w:color w:val="000000" w:themeColor="text1"/>
          <w:kern w:val="0"/>
          <w:u w:val="single"/>
          <w14:textFill>
            <w14:solidFill>
              <w14:schemeClr w14:val="tx1"/>
            </w14:solidFill>
          </w14:textFill>
        </w:rPr>
        <w:t xml:space="preserve">           （项目名称）           </w:t>
      </w:r>
      <w:r>
        <w:rPr>
          <w:rStyle w:val="161"/>
          <w:rFonts w:hint="eastAsia" w:ascii="仿宋" w:hAnsi="仿宋" w:eastAsia="仿宋"/>
          <w:color w:val="000000" w:themeColor="text1"/>
          <w:kern w:val="0"/>
          <w14:textFill>
            <w14:solidFill>
              <w14:schemeClr w14:val="tx1"/>
            </w14:solidFill>
          </w14:textFill>
        </w:rPr>
        <w:t>标段的投标，我方在投标文件中提供的企业资质、各类证书、业绩材料、</w:t>
      </w:r>
      <w:r>
        <w:rPr>
          <w:rStyle w:val="161"/>
          <w:rFonts w:hint="eastAsia" w:ascii="仿宋" w:hAnsi="仿宋" w:eastAsia="仿宋"/>
          <w:color w:val="000000" w:themeColor="text1"/>
          <w:sz w:val="22"/>
          <w:szCs w:val="22"/>
          <w14:textFill>
            <w14:solidFill>
              <w14:schemeClr w14:val="tx1"/>
            </w14:solidFill>
          </w14:textFill>
        </w:rPr>
        <w:t>近年财务状况等资料的原件或复印件的真实性、合法性、有效性做保证，绝无弄虚作假。我方如被查实在本项目招标投标活动中提交的材料存在弄虚作假行为，本人承担直接责任人员法律责任，接受相应行政处罚和失信惩戒。并同意将递交的投标保证金没收。</w:t>
      </w:r>
    </w:p>
    <w:p>
      <w:pPr>
        <w:pStyle w:val="160"/>
        <w:adjustRightInd w:val="0"/>
        <w:spacing w:before="312" w:beforeLines="0"/>
        <w:ind w:firstLine="3755" w:firstLineChars="1700"/>
        <w:jc w:val="both"/>
        <w:textAlignment w:val="baseline"/>
        <w:rPr>
          <w:rStyle w:val="161"/>
          <w:rFonts w:ascii="仿宋" w:hAnsi="仿宋" w:eastAsia="仿宋"/>
          <w:color w:val="000000" w:themeColor="text1"/>
          <w:sz w:val="22"/>
          <w:szCs w:val="22"/>
          <w:u w:val="single"/>
          <w14:textFill>
            <w14:solidFill>
              <w14:schemeClr w14:val="tx1"/>
            </w14:solidFill>
          </w14:textFill>
        </w:rPr>
      </w:pPr>
      <w:r>
        <w:rPr>
          <w:rStyle w:val="161"/>
          <w:rFonts w:hint="eastAsia" w:ascii="仿宋" w:hAnsi="仿宋" w:eastAsia="仿宋"/>
          <w:color w:val="000000" w:themeColor="text1"/>
          <w:sz w:val="22"/>
          <w:szCs w:val="22"/>
          <w14:textFill>
            <w14:solidFill>
              <w14:schemeClr w14:val="tx1"/>
            </w14:solidFill>
          </w14:textFill>
        </w:rPr>
        <w:t>承诺人：（企业名称）</w:t>
      </w:r>
      <w:r>
        <w:rPr>
          <w:rStyle w:val="161"/>
          <w:rFonts w:hint="eastAsia" w:ascii="仿宋" w:hAnsi="仿宋" w:eastAsia="仿宋"/>
          <w:color w:val="000000" w:themeColor="text1"/>
          <w:sz w:val="22"/>
          <w:szCs w:val="22"/>
          <w:u w:val="single"/>
          <w14:textFill>
            <w14:solidFill>
              <w14:schemeClr w14:val="tx1"/>
            </w14:solidFill>
          </w14:textFill>
        </w:rPr>
        <w:t xml:space="preserve">                            </w:t>
      </w:r>
    </w:p>
    <w:p>
      <w:pPr>
        <w:pStyle w:val="160"/>
        <w:adjustRightInd w:val="0"/>
        <w:spacing w:before="312" w:beforeLines="0"/>
        <w:jc w:val="both"/>
        <w:textAlignment w:val="baseline"/>
        <w:rPr>
          <w:rStyle w:val="161"/>
          <w:rFonts w:ascii="仿宋" w:hAnsi="仿宋" w:eastAsia="仿宋"/>
          <w:color w:val="000000" w:themeColor="text1"/>
          <w:sz w:val="22"/>
          <w:szCs w:val="22"/>
          <w14:textFill>
            <w14:solidFill>
              <w14:schemeClr w14:val="tx1"/>
            </w14:solidFill>
          </w14:textFill>
        </w:rPr>
      </w:pPr>
      <w:r>
        <w:rPr>
          <w:rStyle w:val="161"/>
          <w:rFonts w:hint="eastAsia" w:ascii="仿宋" w:hAnsi="仿宋" w:eastAsia="仿宋"/>
          <w:color w:val="000000" w:themeColor="text1"/>
          <w:sz w:val="22"/>
          <w:szCs w:val="22"/>
          <w14:textFill>
            <w14:solidFill>
              <w14:schemeClr w14:val="tx1"/>
            </w14:solidFill>
          </w14:textFill>
        </w:rPr>
        <w:t xml:space="preserve">                                 法定代表人或授权委托人：（签字或盖章）</w:t>
      </w:r>
      <w:r>
        <w:rPr>
          <w:rStyle w:val="161"/>
          <w:rFonts w:hint="eastAsia" w:ascii="仿宋" w:hAnsi="仿宋" w:eastAsia="仿宋"/>
          <w:color w:val="000000" w:themeColor="text1"/>
          <w:sz w:val="22"/>
          <w:szCs w:val="22"/>
          <w:u w:val="single"/>
          <w14:textFill>
            <w14:solidFill>
              <w14:schemeClr w14:val="tx1"/>
            </w14:solidFill>
          </w14:textFill>
        </w:rPr>
        <w:t xml:space="preserve">           </w:t>
      </w:r>
    </w:p>
    <w:p>
      <w:pPr>
        <w:pStyle w:val="160"/>
        <w:adjustRightInd w:val="0"/>
        <w:spacing w:before="312" w:beforeLines="0"/>
        <w:jc w:val="both"/>
        <w:textAlignment w:val="baseline"/>
        <w:rPr>
          <w:rStyle w:val="161"/>
          <w:rFonts w:ascii="仿宋" w:hAnsi="仿宋" w:eastAsia="仿宋"/>
          <w:color w:val="000000" w:themeColor="text1"/>
          <w:sz w:val="22"/>
          <w:szCs w:val="22"/>
          <w:u w:val="single"/>
          <w14:textFill>
            <w14:solidFill>
              <w14:schemeClr w14:val="tx1"/>
            </w14:solidFill>
          </w14:textFill>
        </w:rPr>
      </w:pPr>
      <w:r>
        <w:rPr>
          <w:rStyle w:val="161"/>
          <w:rFonts w:hint="eastAsia" w:ascii="仿宋" w:hAnsi="仿宋" w:eastAsia="仿宋"/>
          <w:color w:val="000000" w:themeColor="text1"/>
          <w:sz w:val="22"/>
          <w:szCs w:val="22"/>
          <w14:textFill>
            <w14:solidFill>
              <w14:schemeClr w14:val="tx1"/>
            </w14:solidFill>
          </w14:textFill>
        </w:rPr>
        <w:t xml:space="preserve">                                  联系电话：</w:t>
      </w:r>
      <w:r>
        <w:rPr>
          <w:rStyle w:val="161"/>
          <w:rFonts w:hint="eastAsia" w:ascii="仿宋" w:hAnsi="仿宋" w:eastAsia="仿宋"/>
          <w:color w:val="000000" w:themeColor="text1"/>
          <w:sz w:val="22"/>
          <w:szCs w:val="22"/>
          <w:u w:val="single"/>
          <w14:textFill>
            <w14:solidFill>
              <w14:schemeClr w14:val="tx1"/>
            </w14:solidFill>
          </w14:textFill>
        </w:rPr>
        <w:t xml:space="preserve">                    </w:t>
      </w:r>
    </w:p>
    <w:p>
      <w:pPr>
        <w:autoSpaceDE w:val="0"/>
        <w:autoSpaceDN w:val="0"/>
        <w:spacing w:line="440" w:lineRule="exact"/>
        <w:ind w:left="0" w:firstLine="880" w:firstLineChars="400"/>
        <w:jc w:val="right"/>
        <w:rPr>
          <w:rStyle w:val="161"/>
          <w:rFonts w:ascii="仿宋" w:hAnsi="仿宋" w:eastAsia="仿宋"/>
          <w:color w:val="000000" w:themeColor="text1"/>
          <w:sz w:val="22"/>
          <w:szCs w:val="22"/>
          <w14:textFill>
            <w14:solidFill>
              <w14:schemeClr w14:val="tx1"/>
            </w14:solidFill>
          </w14:textFill>
        </w:rPr>
      </w:pPr>
      <w:r>
        <w:rPr>
          <w:rStyle w:val="161"/>
          <w:rFonts w:hint="eastAsia" w:ascii="仿宋" w:hAnsi="仿宋" w:eastAsia="仿宋"/>
          <w:color w:val="000000" w:themeColor="text1"/>
          <w:sz w:val="22"/>
          <w:szCs w:val="22"/>
          <w14:textFill>
            <w14:solidFill>
              <w14:schemeClr w14:val="tx1"/>
            </w14:solidFill>
          </w14:textFill>
        </w:rPr>
        <w:t>年    月    日</w:t>
      </w:r>
    </w:p>
    <w:p>
      <w:pPr>
        <w:ind w:left="15" w:leftChars="-50" w:hanging="120"/>
        <w:rPr>
          <w:rFonts w:ascii="仿宋" w:hAnsi="仿宋" w:eastAsia="仿宋" w:cs="宋体"/>
          <w:b/>
          <w:color w:val="000000" w:themeColor="text1"/>
          <w:sz w:val="24"/>
          <w14:textFill>
            <w14:solidFill>
              <w14:schemeClr w14:val="tx1"/>
            </w14:solidFill>
          </w14:textFill>
        </w:rPr>
      </w:pPr>
    </w:p>
    <w:p>
      <w:pPr>
        <w:ind w:left="15" w:leftChars="-50" w:hanging="120"/>
        <w:rPr>
          <w:rFonts w:ascii="仿宋" w:hAnsi="仿宋" w:eastAsia="仿宋" w:cs="宋体"/>
          <w:b/>
          <w:color w:val="000000" w:themeColor="text1"/>
          <w:sz w:val="24"/>
          <w14:textFill>
            <w14:solidFill>
              <w14:schemeClr w14:val="tx1"/>
            </w14:solidFill>
          </w14:textFill>
        </w:rPr>
      </w:pPr>
    </w:p>
    <w:p>
      <w:pPr>
        <w:ind w:left="15" w:leftChars="-50" w:hanging="120"/>
        <w:rPr>
          <w:rFonts w:ascii="仿宋" w:hAnsi="仿宋" w:eastAsia="仿宋" w:cs="宋体"/>
          <w:b/>
          <w:color w:val="000000" w:themeColor="text1"/>
          <w:sz w:val="24"/>
          <w14:textFill>
            <w14:solidFill>
              <w14:schemeClr w14:val="tx1"/>
            </w14:solidFill>
          </w14:textFill>
        </w:rPr>
      </w:pPr>
    </w:p>
    <w:p>
      <w:pPr>
        <w:ind w:left="15" w:leftChars="-50" w:hanging="120"/>
        <w:rPr>
          <w:rFonts w:ascii="仿宋" w:hAnsi="仿宋" w:eastAsia="仿宋" w:cs="宋体"/>
          <w:b/>
          <w:color w:val="000000" w:themeColor="text1"/>
          <w:sz w:val="24"/>
          <w14:textFill>
            <w14:solidFill>
              <w14:schemeClr w14:val="tx1"/>
            </w14:solidFill>
          </w14:textFill>
        </w:rPr>
      </w:pPr>
    </w:p>
    <w:p>
      <w:pPr>
        <w:ind w:left="15" w:leftChars="-50" w:hanging="120"/>
        <w:rPr>
          <w:rFonts w:ascii="仿宋" w:hAnsi="仿宋" w:eastAsia="仿宋" w:cs="宋体"/>
          <w:b/>
          <w:color w:val="000000" w:themeColor="text1"/>
          <w:sz w:val="24"/>
          <w14:textFill>
            <w14:solidFill>
              <w14:schemeClr w14:val="tx1"/>
            </w14:solidFill>
          </w14:textFill>
        </w:rPr>
      </w:pPr>
    </w:p>
    <w:p>
      <w:pPr>
        <w:ind w:left="15" w:leftChars="-50" w:hanging="120"/>
        <w:rPr>
          <w:rFonts w:ascii="仿宋" w:hAnsi="仿宋" w:eastAsia="仿宋" w:cs="宋体"/>
          <w:b/>
          <w:color w:val="000000" w:themeColor="text1"/>
          <w:sz w:val="24"/>
          <w14:textFill>
            <w14:solidFill>
              <w14:schemeClr w14:val="tx1"/>
            </w14:solidFill>
          </w14:textFill>
        </w:rPr>
      </w:pPr>
    </w:p>
    <w:p>
      <w:pPr>
        <w:ind w:left="15" w:leftChars="-50" w:hanging="120"/>
        <w:rPr>
          <w:rFonts w:ascii="仿宋" w:hAnsi="仿宋" w:eastAsia="仿宋" w:cs="宋体"/>
          <w:b/>
          <w:color w:val="000000" w:themeColor="text1"/>
          <w:sz w:val="24"/>
          <w14:textFill>
            <w14:solidFill>
              <w14:schemeClr w14:val="tx1"/>
            </w14:solidFill>
          </w14:textFill>
        </w:rPr>
      </w:pPr>
    </w:p>
    <w:p>
      <w:pPr>
        <w:ind w:left="15" w:leftChars="-50" w:hanging="120"/>
        <w:rPr>
          <w:rFonts w:ascii="仿宋" w:hAnsi="仿宋" w:eastAsia="仿宋" w:cs="宋体"/>
          <w:b/>
          <w:color w:val="000000" w:themeColor="text1"/>
          <w:sz w:val="24"/>
          <w14:textFill>
            <w14:solidFill>
              <w14:schemeClr w14:val="tx1"/>
            </w14:solidFill>
          </w14:textFill>
        </w:rPr>
      </w:pPr>
    </w:p>
    <w:p>
      <w:pPr>
        <w:ind w:left="15" w:leftChars="-50" w:hanging="120"/>
        <w:rPr>
          <w:rFonts w:ascii="仿宋" w:hAnsi="仿宋" w:eastAsia="仿宋" w:cs="宋体"/>
          <w:b/>
          <w:color w:val="000000" w:themeColor="text1"/>
          <w:sz w:val="24"/>
          <w14:textFill>
            <w14:solidFill>
              <w14:schemeClr w14:val="tx1"/>
            </w14:solidFill>
          </w14:textFill>
        </w:rPr>
      </w:pPr>
    </w:p>
    <w:p>
      <w:pPr>
        <w:ind w:left="15" w:leftChars="-50" w:hanging="120"/>
        <w:rPr>
          <w:rFonts w:ascii="仿宋" w:hAnsi="仿宋" w:eastAsia="仿宋" w:cs="宋体"/>
          <w:b/>
          <w:color w:val="000000" w:themeColor="text1"/>
          <w:sz w:val="24"/>
          <w14:textFill>
            <w14:solidFill>
              <w14:schemeClr w14:val="tx1"/>
            </w14:solidFill>
          </w14:textFill>
        </w:rPr>
      </w:pPr>
    </w:p>
    <w:p>
      <w:pPr>
        <w:ind w:left="15" w:leftChars="-50" w:hanging="120"/>
        <w:rPr>
          <w:rFonts w:ascii="仿宋" w:hAnsi="仿宋" w:eastAsia="仿宋" w:cs="宋体"/>
          <w:b/>
          <w:color w:val="000000" w:themeColor="text1"/>
          <w:sz w:val="24"/>
          <w14:textFill>
            <w14:solidFill>
              <w14:schemeClr w14:val="tx1"/>
            </w14:solidFill>
          </w14:textFill>
        </w:rPr>
      </w:pPr>
    </w:p>
    <w:p>
      <w:pPr>
        <w:ind w:left="15" w:leftChars="-50" w:hanging="120"/>
        <w:rPr>
          <w:rFonts w:ascii="仿宋" w:hAnsi="仿宋" w:eastAsia="仿宋" w:cs="宋体"/>
          <w:b/>
          <w:color w:val="000000" w:themeColor="text1"/>
          <w:sz w:val="24"/>
          <w14:textFill>
            <w14:solidFill>
              <w14:schemeClr w14:val="tx1"/>
            </w14:solidFill>
          </w14:textFill>
        </w:rPr>
      </w:pPr>
    </w:p>
    <w:p>
      <w:pPr>
        <w:ind w:left="15" w:leftChars="-50" w:hanging="120"/>
        <w:rPr>
          <w:rFonts w:ascii="仿宋" w:hAnsi="仿宋" w:eastAsia="仿宋" w:cs="宋体"/>
          <w:b/>
          <w:color w:val="000000" w:themeColor="text1"/>
          <w:sz w:val="24"/>
          <w14:textFill>
            <w14:solidFill>
              <w14:schemeClr w14:val="tx1"/>
            </w14:solidFill>
          </w14:textFill>
        </w:rPr>
      </w:pPr>
    </w:p>
    <w:p>
      <w:pPr>
        <w:ind w:left="15" w:leftChars="-50" w:hanging="120"/>
        <w:rPr>
          <w:rFonts w:ascii="仿宋" w:hAnsi="仿宋" w:eastAsia="仿宋" w:cs="宋体"/>
          <w:b/>
          <w:color w:val="000000" w:themeColor="text1"/>
          <w:sz w:val="24"/>
          <w14:textFill>
            <w14:solidFill>
              <w14:schemeClr w14:val="tx1"/>
            </w14:solidFill>
          </w14:textFill>
        </w:rPr>
      </w:pPr>
    </w:p>
    <w:p>
      <w:pPr>
        <w:ind w:left="15" w:leftChars="-50" w:hanging="120"/>
        <w:rPr>
          <w:rFonts w:ascii="仿宋" w:hAnsi="仿宋" w:eastAsia="仿宋" w:cs="宋体"/>
          <w:b/>
          <w:color w:val="000000" w:themeColor="text1"/>
          <w:sz w:val="24"/>
          <w14:textFill>
            <w14:solidFill>
              <w14:schemeClr w14:val="tx1"/>
            </w14:solidFill>
          </w14:textFill>
        </w:rPr>
      </w:pPr>
    </w:p>
    <w:p>
      <w:pPr>
        <w:ind w:left="15" w:leftChars="-50" w:hanging="120"/>
        <w:rPr>
          <w:rFonts w:ascii="仿宋" w:hAnsi="仿宋" w:eastAsia="仿宋" w:cs="宋体"/>
          <w:b/>
          <w:color w:val="000000" w:themeColor="text1"/>
          <w:sz w:val="24"/>
          <w14:textFill>
            <w14:solidFill>
              <w14:schemeClr w14:val="tx1"/>
            </w14:solidFill>
          </w14:textFill>
        </w:rPr>
      </w:pPr>
    </w:p>
    <w:p>
      <w:pPr>
        <w:pStyle w:val="19"/>
        <w:ind w:left="420" w:leftChars="200" w:firstLine="0" w:firstLineChars="0"/>
        <w:jc w:val="center"/>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21、完税证明</w:t>
      </w:r>
    </w:p>
    <w:p>
      <w:pPr>
        <w:pStyle w:val="4"/>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4"/>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4"/>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4"/>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4"/>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4"/>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4"/>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22、商务条款偏离表</w:t>
      </w:r>
    </w:p>
    <w:p>
      <w:pPr>
        <w:ind w:left="120" w:hanging="120"/>
        <w:rPr>
          <w:rFonts w:ascii="仿宋" w:hAnsi="仿宋" w:eastAsia="仿宋" w:cs="宋体"/>
          <w:b/>
          <w:color w:val="000000" w:themeColor="text1"/>
          <w:sz w:val="24"/>
          <w14:textFill>
            <w14:solidFill>
              <w14:schemeClr w14:val="tx1"/>
            </w14:solidFill>
          </w14:textFill>
        </w:rPr>
      </w:pPr>
    </w:p>
    <w:p>
      <w:pPr>
        <w:ind w:left="120" w:hanging="120"/>
        <w:rPr>
          <w:rFonts w:ascii="仿宋" w:hAnsi="仿宋" w:eastAsia="仿宋" w:cs="宋体"/>
          <w:color w:val="000000" w:themeColor="text1"/>
          <w:sz w:val="24"/>
          <w:u w:val="single"/>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项目名称</w:t>
      </w:r>
      <w:r>
        <w:rPr>
          <w:rFonts w:hint="eastAsia" w:ascii="仿宋" w:hAnsi="仿宋" w:eastAsia="仿宋" w:cs="宋体"/>
          <w:color w:val="000000" w:themeColor="text1"/>
          <w:sz w:val="24"/>
          <w:u w:val="single"/>
          <w14:textFill>
            <w14:solidFill>
              <w14:schemeClr w14:val="tx1"/>
            </w14:solidFill>
          </w14:textFill>
        </w:rPr>
        <w:t xml:space="preserve">         　　　　　            </w:t>
      </w:r>
      <w:r>
        <w:rPr>
          <w:rFonts w:hint="eastAsia" w:ascii="仿宋" w:hAnsi="仿宋" w:eastAsia="仿宋" w:cs="宋体"/>
          <w:color w:val="000000" w:themeColor="text1"/>
          <w:sz w:val="24"/>
          <w14:textFill>
            <w14:solidFill>
              <w14:schemeClr w14:val="tx1"/>
            </w14:solidFill>
          </w14:textFill>
        </w:rPr>
        <w:t>项目编号：</w:t>
      </w:r>
      <w:r>
        <w:rPr>
          <w:rFonts w:hint="eastAsia" w:ascii="仿宋" w:hAnsi="仿宋" w:eastAsia="仿宋" w:cs="宋体"/>
          <w:color w:val="000000" w:themeColor="text1"/>
          <w:sz w:val="24"/>
          <w:u w:val="single"/>
          <w14:textFill>
            <w14:solidFill>
              <w14:schemeClr w14:val="tx1"/>
            </w14:solidFill>
          </w14:textFill>
        </w:rPr>
        <w:t>　　　　</w:t>
      </w:r>
    </w:p>
    <w:tbl>
      <w:tblPr>
        <w:tblStyle w:val="69"/>
        <w:tblW w:w="9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98"/>
        <w:gridCol w:w="2277"/>
        <w:gridCol w:w="283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序号</w:t>
            </w:r>
          </w:p>
        </w:tc>
        <w:tc>
          <w:tcPr>
            <w:tcW w:w="1398" w:type="dxa"/>
            <w:tcBorders>
              <w:top w:val="single" w:color="auto" w:sz="4" w:space="0"/>
              <w:left w:val="single" w:color="auto" w:sz="4" w:space="0"/>
              <w:bottom w:val="single" w:color="auto" w:sz="4" w:space="0"/>
              <w:right w:val="single" w:color="auto" w:sz="4" w:space="0"/>
            </w:tcBorders>
            <w:noWrap/>
            <w:vAlign w:val="center"/>
          </w:tcPr>
          <w:p>
            <w:pPr>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竞争性磋商文件</w:t>
            </w:r>
          </w:p>
          <w:p>
            <w:pPr>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条目号</w:t>
            </w:r>
          </w:p>
        </w:tc>
        <w:tc>
          <w:tcPr>
            <w:tcW w:w="2277" w:type="dxa"/>
            <w:tcBorders>
              <w:top w:val="single" w:color="auto" w:sz="4" w:space="0"/>
              <w:left w:val="single" w:color="auto" w:sz="4" w:space="0"/>
              <w:bottom w:val="single" w:color="auto" w:sz="4" w:space="0"/>
              <w:right w:val="single" w:color="auto" w:sz="4" w:space="0"/>
            </w:tcBorders>
            <w:noWrap/>
            <w:vAlign w:val="center"/>
          </w:tcPr>
          <w:p>
            <w:pPr>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竞争性磋商文件的商务条款</w:t>
            </w:r>
          </w:p>
        </w:tc>
        <w:tc>
          <w:tcPr>
            <w:tcW w:w="2835" w:type="dxa"/>
            <w:tcBorders>
              <w:top w:val="single" w:color="auto" w:sz="4" w:space="0"/>
              <w:left w:val="single" w:color="auto" w:sz="4" w:space="0"/>
              <w:bottom w:val="single" w:color="auto" w:sz="4" w:space="0"/>
              <w:right w:val="single" w:color="auto" w:sz="4" w:space="0"/>
            </w:tcBorders>
            <w:noWrap/>
            <w:vAlign w:val="center"/>
          </w:tcPr>
          <w:p>
            <w:pPr>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投标文件的商务条款</w:t>
            </w:r>
          </w:p>
        </w:tc>
        <w:tc>
          <w:tcPr>
            <w:tcW w:w="1984" w:type="dxa"/>
            <w:tcBorders>
              <w:top w:val="single" w:color="auto" w:sz="4" w:space="0"/>
              <w:left w:val="single" w:color="auto" w:sz="4" w:space="0"/>
              <w:bottom w:val="single" w:color="auto" w:sz="4" w:space="0"/>
              <w:right w:val="single" w:color="auto" w:sz="4" w:space="0"/>
            </w:tcBorders>
            <w:noWrap/>
            <w:vAlign w:val="center"/>
          </w:tcPr>
          <w:p>
            <w:pPr>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675" w:type="dxa"/>
            <w:tcBorders>
              <w:top w:val="single" w:color="auto" w:sz="4" w:space="0"/>
              <w:left w:val="single" w:color="auto" w:sz="4" w:space="0"/>
              <w:bottom w:val="single" w:color="auto" w:sz="4" w:space="0"/>
              <w:right w:val="single" w:color="auto" w:sz="4" w:space="0"/>
            </w:tcBorders>
            <w:noWrap/>
          </w:tcPr>
          <w:p>
            <w:pPr>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w:t>
            </w:r>
          </w:p>
        </w:tc>
        <w:tc>
          <w:tcPr>
            <w:tcW w:w="1398" w:type="dxa"/>
            <w:tcBorders>
              <w:top w:val="single" w:color="auto" w:sz="4" w:space="0"/>
              <w:left w:val="single" w:color="auto" w:sz="4" w:space="0"/>
              <w:bottom w:val="single" w:color="auto" w:sz="4" w:space="0"/>
              <w:right w:val="single" w:color="auto" w:sz="4" w:space="0"/>
            </w:tcBorders>
            <w:noWrap/>
          </w:tcPr>
          <w:p>
            <w:pPr>
              <w:widowControl/>
              <w:ind w:left="120" w:hanging="120"/>
              <w:jc w:val="left"/>
              <w:rPr>
                <w:rFonts w:ascii="仿宋" w:hAnsi="仿宋" w:eastAsia="仿宋" w:cs="宋体"/>
                <w:color w:val="000000" w:themeColor="text1"/>
                <w:sz w:val="24"/>
                <w14:textFill>
                  <w14:solidFill>
                    <w14:schemeClr w14:val="tx1"/>
                  </w14:solidFill>
                </w14:textFill>
              </w:rPr>
            </w:pPr>
          </w:p>
          <w:p>
            <w:pPr>
              <w:ind w:left="120" w:hanging="120"/>
              <w:rPr>
                <w:rFonts w:ascii="仿宋" w:hAnsi="仿宋" w:eastAsia="仿宋" w:cs="宋体"/>
                <w:color w:val="000000" w:themeColor="text1"/>
                <w:sz w:val="24"/>
                <w14:textFill>
                  <w14:solidFill>
                    <w14:schemeClr w14:val="tx1"/>
                  </w14:solidFill>
                </w14:textFill>
              </w:rPr>
            </w:pPr>
          </w:p>
        </w:tc>
        <w:tc>
          <w:tcPr>
            <w:tcW w:w="2277" w:type="dxa"/>
            <w:tcBorders>
              <w:top w:val="single" w:color="auto" w:sz="4" w:space="0"/>
              <w:left w:val="single" w:color="auto" w:sz="4" w:space="0"/>
              <w:bottom w:val="single" w:color="auto" w:sz="4" w:space="0"/>
              <w:right w:val="single" w:color="auto" w:sz="4" w:space="0"/>
            </w:tcBorders>
            <w:noWrap/>
          </w:tcPr>
          <w:p>
            <w:pPr>
              <w:ind w:left="120" w:hanging="120"/>
              <w:rPr>
                <w:rFonts w:ascii="仿宋" w:hAnsi="仿宋" w:eastAsia="仿宋" w:cs="宋体"/>
                <w:color w:val="000000" w:themeColor="text1"/>
                <w:sz w:val="24"/>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noWrap/>
          </w:tcPr>
          <w:p>
            <w:pPr>
              <w:ind w:left="120" w:hanging="120"/>
              <w:rPr>
                <w:rFonts w:ascii="仿宋" w:hAnsi="仿宋" w:eastAsia="仿宋" w:cs="宋体"/>
                <w:color w:val="000000" w:themeColor="text1"/>
                <w:sz w:val="24"/>
                <w14:textFill>
                  <w14:solidFill>
                    <w14:schemeClr w14:val="tx1"/>
                  </w14:solidFill>
                </w14:textFill>
              </w:rPr>
            </w:pPr>
          </w:p>
        </w:tc>
        <w:tc>
          <w:tcPr>
            <w:tcW w:w="1984" w:type="dxa"/>
            <w:tcBorders>
              <w:top w:val="single" w:color="auto" w:sz="4" w:space="0"/>
              <w:left w:val="single" w:color="auto" w:sz="4" w:space="0"/>
              <w:bottom w:val="single" w:color="auto" w:sz="4" w:space="0"/>
              <w:right w:val="single" w:color="auto" w:sz="4" w:space="0"/>
            </w:tcBorders>
            <w:noWrap/>
          </w:tcPr>
          <w:p>
            <w:pPr>
              <w:ind w:left="120" w:hanging="120"/>
              <w:rPr>
                <w:rFonts w:ascii="仿宋" w:hAnsi="仿宋" w:eastAsia="仿宋"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675" w:type="dxa"/>
            <w:tcBorders>
              <w:top w:val="single" w:color="auto" w:sz="4" w:space="0"/>
              <w:left w:val="single" w:color="auto" w:sz="4" w:space="0"/>
              <w:bottom w:val="single" w:color="auto" w:sz="4" w:space="0"/>
              <w:right w:val="single" w:color="auto" w:sz="4" w:space="0"/>
            </w:tcBorders>
            <w:noWrap/>
          </w:tcPr>
          <w:p>
            <w:pPr>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w:t>
            </w:r>
          </w:p>
          <w:p>
            <w:pPr>
              <w:ind w:left="120" w:hanging="120"/>
              <w:rPr>
                <w:rFonts w:ascii="仿宋" w:hAnsi="仿宋" w:eastAsia="仿宋" w:cs="宋体"/>
                <w:color w:val="000000" w:themeColor="text1"/>
                <w:sz w:val="24"/>
                <w14:textFill>
                  <w14:solidFill>
                    <w14:schemeClr w14:val="tx1"/>
                  </w14:solidFill>
                </w14:textFill>
              </w:rPr>
            </w:pPr>
          </w:p>
        </w:tc>
        <w:tc>
          <w:tcPr>
            <w:tcW w:w="1398" w:type="dxa"/>
            <w:tcBorders>
              <w:top w:val="single" w:color="auto" w:sz="4" w:space="0"/>
              <w:left w:val="single" w:color="auto" w:sz="4" w:space="0"/>
              <w:bottom w:val="single" w:color="auto" w:sz="4" w:space="0"/>
              <w:right w:val="single" w:color="auto" w:sz="4" w:space="0"/>
            </w:tcBorders>
            <w:noWrap/>
          </w:tcPr>
          <w:p>
            <w:pPr>
              <w:widowControl/>
              <w:ind w:left="120" w:hanging="120"/>
              <w:jc w:val="left"/>
              <w:rPr>
                <w:rFonts w:ascii="仿宋" w:hAnsi="仿宋" w:eastAsia="仿宋" w:cs="宋体"/>
                <w:color w:val="000000" w:themeColor="text1"/>
                <w:sz w:val="24"/>
                <w14:textFill>
                  <w14:solidFill>
                    <w14:schemeClr w14:val="tx1"/>
                  </w14:solidFill>
                </w14:textFill>
              </w:rPr>
            </w:pPr>
          </w:p>
          <w:p>
            <w:pPr>
              <w:ind w:left="120" w:hanging="120"/>
              <w:rPr>
                <w:rFonts w:ascii="仿宋" w:hAnsi="仿宋" w:eastAsia="仿宋" w:cs="宋体"/>
                <w:color w:val="000000" w:themeColor="text1"/>
                <w:sz w:val="24"/>
                <w14:textFill>
                  <w14:solidFill>
                    <w14:schemeClr w14:val="tx1"/>
                  </w14:solidFill>
                </w14:textFill>
              </w:rPr>
            </w:pPr>
          </w:p>
        </w:tc>
        <w:tc>
          <w:tcPr>
            <w:tcW w:w="2277" w:type="dxa"/>
            <w:tcBorders>
              <w:top w:val="single" w:color="auto" w:sz="4" w:space="0"/>
              <w:left w:val="single" w:color="auto" w:sz="4" w:space="0"/>
              <w:bottom w:val="single" w:color="auto" w:sz="4" w:space="0"/>
              <w:right w:val="single" w:color="auto" w:sz="4" w:space="0"/>
            </w:tcBorders>
            <w:noWrap/>
          </w:tcPr>
          <w:p>
            <w:pPr>
              <w:ind w:left="120" w:hanging="120"/>
              <w:rPr>
                <w:rFonts w:ascii="仿宋" w:hAnsi="仿宋" w:eastAsia="仿宋" w:cs="宋体"/>
                <w:color w:val="000000" w:themeColor="text1"/>
                <w:sz w:val="24"/>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noWrap/>
          </w:tcPr>
          <w:p>
            <w:pPr>
              <w:ind w:left="120" w:hanging="120"/>
              <w:rPr>
                <w:rFonts w:ascii="仿宋" w:hAnsi="仿宋" w:eastAsia="仿宋" w:cs="宋体"/>
                <w:color w:val="000000" w:themeColor="text1"/>
                <w:sz w:val="24"/>
                <w14:textFill>
                  <w14:solidFill>
                    <w14:schemeClr w14:val="tx1"/>
                  </w14:solidFill>
                </w14:textFill>
              </w:rPr>
            </w:pPr>
          </w:p>
        </w:tc>
        <w:tc>
          <w:tcPr>
            <w:tcW w:w="1984" w:type="dxa"/>
            <w:tcBorders>
              <w:top w:val="single" w:color="auto" w:sz="4" w:space="0"/>
              <w:left w:val="single" w:color="auto" w:sz="4" w:space="0"/>
              <w:bottom w:val="single" w:color="auto" w:sz="4" w:space="0"/>
              <w:right w:val="single" w:color="auto" w:sz="4" w:space="0"/>
            </w:tcBorders>
            <w:noWrap/>
          </w:tcPr>
          <w:p>
            <w:pPr>
              <w:ind w:left="120" w:hanging="120"/>
              <w:rPr>
                <w:rFonts w:ascii="仿宋" w:hAnsi="仿宋" w:eastAsia="仿宋"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675" w:type="dxa"/>
            <w:tcBorders>
              <w:top w:val="single" w:color="auto" w:sz="4" w:space="0"/>
              <w:left w:val="single" w:color="auto" w:sz="4" w:space="0"/>
              <w:bottom w:val="single" w:color="auto" w:sz="4" w:space="0"/>
              <w:right w:val="single" w:color="auto" w:sz="4" w:space="0"/>
            </w:tcBorders>
            <w:noWrap/>
          </w:tcPr>
          <w:p>
            <w:pPr>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w:t>
            </w:r>
          </w:p>
          <w:p>
            <w:pPr>
              <w:ind w:left="120" w:hanging="120"/>
              <w:rPr>
                <w:rFonts w:ascii="仿宋" w:hAnsi="仿宋" w:eastAsia="仿宋" w:cs="宋体"/>
                <w:color w:val="000000" w:themeColor="text1"/>
                <w:sz w:val="24"/>
                <w14:textFill>
                  <w14:solidFill>
                    <w14:schemeClr w14:val="tx1"/>
                  </w14:solidFill>
                </w14:textFill>
              </w:rPr>
            </w:pPr>
          </w:p>
        </w:tc>
        <w:tc>
          <w:tcPr>
            <w:tcW w:w="1398" w:type="dxa"/>
            <w:tcBorders>
              <w:top w:val="single" w:color="auto" w:sz="4" w:space="0"/>
              <w:left w:val="single" w:color="auto" w:sz="4" w:space="0"/>
              <w:bottom w:val="single" w:color="auto" w:sz="4" w:space="0"/>
              <w:right w:val="single" w:color="auto" w:sz="4" w:space="0"/>
            </w:tcBorders>
            <w:noWrap/>
          </w:tcPr>
          <w:p>
            <w:pPr>
              <w:widowControl/>
              <w:ind w:left="120" w:hanging="120"/>
              <w:jc w:val="left"/>
              <w:rPr>
                <w:rFonts w:ascii="仿宋" w:hAnsi="仿宋" w:eastAsia="仿宋" w:cs="宋体"/>
                <w:color w:val="000000" w:themeColor="text1"/>
                <w:sz w:val="24"/>
                <w14:textFill>
                  <w14:solidFill>
                    <w14:schemeClr w14:val="tx1"/>
                  </w14:solidFill>
                </w14:textFill>
              </w:rPr>
            </w:pPr>
          </w:p>
          <w:p>
            <w:pPr>
              <w:ind w:left="120" w:hanging="120"/>
              <w:rPr>
                <w:rFonts w:ascii="仿宋" w:hAnsi="仿宋" w:eastAsia="仿宋" w:cs="宋体"/>
                <w:color w:val="000000" w:themeColor="text1"/>
                <w:sz w:val="24"/>
                <w14:textFill>
                  <w14:solidFill>
                    <w14:schemeClr w14:val="tx1"/>
                  </w14:solidFill>
                </w14:textFill>
              </w:rPr>
            </w:pPr>
          </w:p>
        </w:tc>
        <w:tc>
          <w:tcPr>
            <w:tcW w:w="2277" w:type="dxa"/>
            <w:tcBorders>
              <w:top w:val="single" w:color="auto" w:sz="4" w:space="0"/>
              <w:left w:val="single" w:color="auto" w:sz="4" w:space="0"/>
              <w:bottom w:val="single" w:color="auto" w:sz="4" w:space="0"/>
              <w:right w:val="single" w:color="auto" w:sz="4" w:space="0"/>
            </w:tcBorders>
            <w:noWrap/>
          </w:tcPr>
          <w:p>
            <w:pPr>
              <w:ind w:left="120" w:hanging="120"/>
              <w:rPr>
                <w:rFonts w:ascii="仿宋" w:hAnsi="仿宋" w:eastAsia="仿宋" w:cs="宋体"/>
                <w:color w:val="000000" w:themeColor="text1"/>
                <w:sz w:val="24"/>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noWrap/>
          </w:tcPr>
          <w:p>
            <w:pPr>
              <w:ind w:left="120" w:hanging="120"/>
              <w:rPr>
                <w:rFonts w:ascii="仿宋" w:hAnsi="仿宋" w:eastAsia="仿宋" w:cs="宋体"/>
                <w:color w:val="000000" w:themeColor="text1"/>
                <w:sz w:val="24"/>
                <w14:textFill>
                  <w14:solidFill>
                    <w14:schemeClr w14:val="tx1"/>
                  </w14:solidFill>
                </w14:textFill>
              </w:rPr>
            </w:pPr>
          </w:p>
        </w:tc>
        <w:tc>
          <w:tcPr>
            <w:tcW w:w="1984" w:type="dxa"/>
            <w:tcBorders>
              <w:top w:val="single" w:color="auto" w:sz="4" w:space="0"/>
              <w:left w:val="single" w:color="auto" w:sz="4" w:space="0"/>
              <w:bottom w:val="single" w:color="auto" w:sz="4" w:space="0"/>
              <w:right w:val="single" w:color="auto" w:sz="4" w:space="0"/>
            </w:tcBorders>
            <w:noWrap/>
          </w:tcPr>
          <w:p>
            <w:pPr>
              <w:ind w:left="120" w:hanging="120"/>
              <w:rPr>
                <w:rFonts w:ascii="仿宋" w:hAnsi="仿宋" w:eastAsia="仿宋"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675" w:type="dxa"/>
            <w:tcBorders>
              <w:top w:val="single" w:color="auto" w:sz="4" w:space="0"/>
              <w:left w:val="single" w:color="auto" w:sz="4" w:space="0"/>
              <w:bottom w:val="single" w:color="auto" w:sz="4" w:space="0"/>
              <w:right w:val="single" w:color="auto" w:sz="4" w:space="0"/>
            </w:tcBorders>
            <w:noWrap/>
          </w:tcPr>
          <w:p>
            <w:pPr>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w:t>
            </w:r>
          </w:p>
          <w:p>
            <w:pPr>
              <w:ind w:left="120" w:hanging="120"/>
              <w:rPr>
                <w:rFonts w:ascii="仿宋" w:hAnsi="仿宋" w:eastAsia="仿宋" w:cs="宋体"/>
                <w:color w:val="000000" w:themeColor="text1"/>
                <w:sz w:val="24"/>
                <w14:textFill>
                  <w14:solidFill>
                    <w14:schemeClr w14:val="tx1"/>
                  </w14:solidFill>
                </w14:textFill>
              </w:rPr>
            </w:pPr>
          </w:p>
        </w:tc>
        <w:tc>
          <w:tcPr>
            <w:tcW w:w="1398" w:type="dxa"/>
            <w:tcBorders>
              <w:top w:val="single" w:color="auto" w:sz="4" w:space="0"/>
              <w:left w:val="single" w:color="auto" w:sz="4" w:space="0"/>
              <w:bottom w:val="single" w:color="auto" w:sz="4" w:space="0"/>
              <w:right w:val="single" w:color="auto" w:sz="4" w:space="0"/>
            </w:tcBorders>
            <w:noWrap/>
          </w:tcPr>
          <w:p>
            <w:pPr>
              <w:widowControl/>
              <w:ind w:left="120" w:hanging="120"/>
              <w:jc w:val="left"/>
              <w:rPr>
                <w:rFonts w:ascii="仿宋" w:hAnsi="仿宋" w:eastAsia="仿宋" w:cs="宋体"/>
                <w:color w:val="000000" w:themeColor="text1"/>
                <w:sz w:val="24"/>
                <w14:textFill>
                  <w14:solidFill>
                    <w14:schemeClr w14:val="tx1"/>
                  </w14:solidFill>
                </w14:textFill>
              </w:rPr>
            </w:pPr>
          </w:p>
          <w:p>
            <w:pPr>
              <w:ind w:left="120" w:hanging="120"/>
              <w:rPr>
                <w:rFonts w:ascii="仿宋" w:hAnsi="仿宋" w:eastAsia="仿宋" w:cs="宋体"/>
                <w:color w:val="000000" w:themeColor="text1"/>
                <w:sz w:val="24"/>
                <w14:textFill>
                  <w14:solidFill>
                    <w14:schemeClr w14:val="tx1"/>
                  </w14:solidFill>
                </w14:textFill>
              </w:rPr>
            </w:pPr>
          </w:p>
        </w:tc>
        <w:tc>
          <w:tcPr>
            <w:tcW w:w="2277" w:type="dxa"/>
            <w:tcBorders>
              <w:top w:val="single" w:color="auto" w:sz="4" w:space="0"/>
              <w:left w:val="single" w:color="auto" w:sz="4" w:space="0"/>
              <w:bottom w:val="single" w:color="auto" w:sz="4" w:space="0"/>
              <w:right w:val="single" w:color="auto" w:sz="4" w:space="0"/>
            </w:tcBorders>
            <w:noWrap/>
          </w:tcPr>
          <w:p>
            <w:pPr>
              <w:ind w:left="120" w:hanging="120"/>
              <w:rPr>
                <w:rFonts w:ascii="仿宋" w:hAnsi="仿宋" w:eastAsia="仿宋" w:cs="宋体"/>
                <w:color w:val="000000" w:themeColor="text1"/>
                <w:sz w:val="24"/>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noWrap/>
          </w:tcPr>
          <w:p>
            <w:pPr>
              <w:ind w:left="120" w:hanging="120"/>
              <w:rPr>
                <w:rFonts w:ascii="仿宋" w:hAnsi="仿宋" w:eastAsia="仿宋" w:cs="宋体"/>
                <w:color w:val="000000" w:themeColor="text1"/>
                <w:sz w:val="24"/>
                <w14:textFill>
                  <w14:solidFill>
                    <w14:schemeClr w14:val="tx1"/>
                  </w14:solidFill>
                </w14:textFill>
              </w:rPr>
            </w:pPr>
          </w:p>
        </w:tc>
        <w:tc>
          <w:tcPr>
            <w:tcW w:w="1984" w:type="dxa"/>
            <w:tcBorders>
              <w:top w:val="single" w:color="auto" w:sz="4" w:space="0"/>
              <w:left w:val="single" w:color="auto" w:sz="4" w:space="0"/>
              <w:bottom w:val="single" w:color="auto" w:sz="4" w:space="0"/>
              <w:right w:val="single" w:color="auto" w:sz="4" w:space="0"/>
            </w:tcBorders>
            <w:noWrap/>
          </w:tcPr>
          <w:p>
            <w:pPr>
              <w:ind w:left="120" w:hanging="120"/>
              <w:rPr>
                <w:rFonts w:ascii="仿宋" w:hAnsi="仿宋" w:eastAsia="仿宋" w:cs="宋体"/>
                <w:color w:val="000000" w:themeColor="text1"/>
                <w:sz w:val="24"/>
                <w14:textFill>
                  <w14:solidFill>
                    <w14:schemeClr w14:val="tx1"/>
                  </w14:solidFill>
                </w14:textFill>
              </w:rPr>
            </w:pPr>
          </w:p>
        </w:tc>
      </w:tr>
    </w:tbl>
    <w:p>
      <w:pPr>
        <w:ind w:left="120" w:hanging="120"/>
        <w:rPr>
          <w:rFonts w:ascii="仿宋" w:hAnsi="仿宋" w:eastAsia="仿宋" w:cs="宋体"/>
          <w:color w:val="000000" w:themeColor="text1"/>
          <w:sz w:val="24"/>
          <w14:textFill>
            <w14:solidFill>
              <w14:schemeClr w14:val="tx1"/>
            </w14:solidFill>
          </w14:textFill>
        </w:rPr>
      </w:pPr>
    </w:p>
    <w:p>
      <w:pPr>
        <w:ind w:left="120" w:hanging="120"/>
        <w:rPr>
          <w:rFonts w:ascii="仿宋" w:hAnsi="仿宋" w:eastAsia="仿宋" w:cs="宋体"/>
          <w:color w:val="000000" w:themeColor="text1"/>
          <w:sz w:val="24"/>
          <w14:textFill>
            <w14:solidFill>
              <w14:schemeClr w14:val="tx1"/>
            </w14:solidFill>
          </w14:textFill>
        </w:rPr>
      </w:pPr>
    </w:p>
    <w:p>
      <w:pPr>
        <w:spacing w:before="100" w:beforeAutospacing="1" w:after="100" w:afterAutospacing="1"/>
        <w:ind w:left="120" w:hanging="120"/>
        <w:rPr>
          <w:rFonts w:ascii="仿宋" w:hAnsi="仿宋" w:eastAsia="仿宋" w:cs="宋体"/>
          <w:color w:val="000000" w:themeColor="text1"/>
          <w:sz w:val="24"/>
          <w:u w:val="single"/>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投标单位： </w:t>
      </w:r>
      <w:r>
        <w:rPr>
          <w:rFonts w:hint="eastAsia" w:ascii="仿宋" w:hAnsi="仿宋" w:eastAsia="仿宋" w:cs="宋体"/>
          <w:color w:val="000000" w:themeColor="text1"/>
          <w:sz w:val="24"/>
          <w:u w:val="single"/>
          <w14:textFill>
            <w14:solidFill>
              <w14:schemeClr w14:val="tx1"/>
            </w14:solidFill>
          </w14:textFill>
        </w:rPr>
        <w:t xml:space="preserve">                       （公章）   </w:t>
      </w:r>
    </w:p>
    <w:p>
      <w:pPr>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法定代表人或授权代表人（签字或盖章）：</w:t>
      </w:r>
      <w:r>
        <w:rPr>
          <w:rFonts w:hint="eastAsia" w:ascii="仿宋" w:hAnsi="仿宋" w:eastAsia="仿宋" w:cs="宋体"/>
          <w:color w:val="000000" w:themeColor="text1"/>
          <w:sz w:val="24"/>
          <w:u w:val="single"/>
          <w14:textFill>
            <w14:solidFill>
              <w14:schemeClr w14:val="tx1"/>
            </w14:solidFill>
          </w14:textFill>
        </w:rPr>
        <w:t xml:space="preserve">             </w:t>
      </w:r>
      <w:r>
        <w:rPr>
          <w:rFonts w:hint="eastAsia" w:ascii="仿宋" w:hAnsi="仿宋" w:eastAsia="仿宋" w:cs="宋体"/>
          <w:color w:val="000000" w:themeColor="text1"/>
          <w:sz w:val="24"/>
          <w14:textFill>
            <w14:solidFill>
              <w14:schemeClr w14:val="tx1"/>
            </w14:solidFill>
          </w14:textFill>
        </w:rPr>
        <w:t>　</w:t>
      </w:r>
    </w:p>
    <w:p>
      <w:pPr>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日期：   年   月   日</w:t>
      </w:r>
    </w:p>
    <w:p>
      <w:pPr>
        <w:autoSpaceDE w:val="0"/>
        <w:autoSpaceDN w:val="0"/>
        <w:adjustRightInd w:val="0"/>
        <w:ind w:left="0" w:firstLine="600" w:firstLineChars="250"/>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br w:type="page"/>
      </w:r>
    </w:p>
    <w:p>
      <w:pPr>
        <w:ind w:left="120" w:hanging="120"/>
        <w:jc w:val="center"/>
        <w:rPr>
          <w:rFonts w:ascii="仿宋" w:hAnsi="仿宋" w:eastAsia="仿宋" w:cs="宋体"/>
          <w:b/>
          <w:color w:val="000000" w:themeColor="text1"/>
          <w:sz w:val="24"/>
          <w14:textFill>
            <w14:solidFill>
              <w14:schemeClr w14:val="tx1"/>
            </w14:solidFill>
          </w14:textFill>
        </w:rPr>
      </w:pPr>
    </w:p>
    <w:p>
      <w:pPr>
        <w:ind w:left="241" w:hanging="241"/>
        <w:jc w:val="center"/>
        <w:rPr>
          <w:rFonts w:ascii="仿宋" w:hAnsi="仿宋" w:eastAsia="仿宋" w:cs="宋体"/>
          <w:b/>
          <w:bCs/>
          <w:color w:val="000000" w:themeColor="text1"/>
          <w:sz w:val="48"/>
          <w:szCs w:val="48"/>
          <w14:textFill>
            <w14:solidFill>
              <w14:schemeClr w14:val="tx1"/>
            </w14:solidFill>
          </w14:textFill>
        </w:rPr>
      </w:pPr>
      <w:r>
        <w:rPr>
          <w:rFonts w:hint="eastAsia" w:ascii="仿宋" w:hAnsi="仿宋" w:eastAsia="仿宋" w:cs="宋体"/>
          <w:b/>
          <w:bCs/>
          <w:color w:val="000000" w:themeColor="text1"/>
          <w:sz w:val="48"/>
          <w:szCs w:val="48"/>
          <w14:textFill>
            <w14:solidFill>
              <w14:schemeClr w14:val="tx1"/>
            </w14:solidFill>
          </w14:textFill>
        </w:rPr>
        <w:t>第三部分</w:t>
      </w:r>
    </w:p>
    <w:p>
      <w:pPr>
        <w:ind w:left="120" w:hanging="120"/>
        <w:jc w:val="center"/>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技术部分</w:t>
      </w:r>
    </w:p>
    <w:p>
      <w:pPr>
        <w:pStyle w:val="4"/>
        <w:ind w:left="15" w:leftChars="-5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1、服务能力</w:t>
      </w:r>
    </w:p>
    <w:p>
      <w:pPr>
        <w:pStyle w:val="4"/>
        <w:ind w:left="-105" w:leftChars="-50" w:firstLine="241" w:firstLineChars="1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根据企业的组织、管理能力情况，提供详细的供货工作安排、售后服务承诺书。</w:t>
      </w:r>
    </w:p>
    <w:p>
      <w:pPr>
        <w:ind w:left="105" w:hanging="105"/>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4"/>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4"/>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spacing w:line="38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注：以上内容中若需要表格请投标人自行编制</w:t>
      </w:r>
    </w:p>
    <w:p>
      <w:pPr>
        <w:spacing w:line="38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以上内容为磋商文件要求，如投标人认为有与本投标项目相关的其他内容也可自行编制放入。</w:t>
      </w:r>
    </w:p>
    <w:p>
      <w:pPr>
        <w:spacing w:line="440" w:lineRule="exact"/>
        <w:ind w:left="120" w:hanging="120"/>
        <w:rPr>
          <w:rFonts w:ascii="仿宋" w:hAnsi="仿宋" w:eastAsia="仿宋" w:cs="宋体"/>
          <w:color w:val="000000" w:themeColor="text1"/>
          <w:sz w:val="24"/>
          <w14:textFill>
            <w14:solidFill>
              <w14:schemeClr w14:val="tx1"/>
            </w14:solidFill>
          </w14:textFill>
        </w:rPr>
      </w:pPr>
    </w:p>
    <w:p>
      <w:pPr>
        <w:spacing w:line="44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投标单位：                        （公章）   </w:t>
      </w:r>
    </w:p>
    <w:p>
      <w:pPr>
        <w:spacing w:line="44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法定代表人或授权代表人（签字或盖章）：             　</w:t>
      </w:r>
    </w:p>
    <w:p>
      <w:pPr>
        <w:spacing w:line="44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日期：   年   月   日</w:t>
      </w:r>
    </w:p>
    <w:p>
      <w:pPr>
        <w:pStyle w:val="4"/>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4"/>
        <w:ind w:left="0" w:leftChars="0" w:firstLine="0" w:firstLineChars="0"/>
        <w:jc w:val="both"/>
        <w:rPr>
          <w:rFonts w:hint="eastAsia" w:ascii="仿宋" w:hAnsi="仿宋" w:eastAsia="仿宋" w:cs="宋体"/>
          <w:color w:val="000000" w:themeColor="text1"/>
          <w:sz w:val="24"/>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4"/>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bookmarkStart w:id="19" w:name="_Toc5017"/>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lang w:val="en-US" w:eastAsia="zh-CN"/>
          <w14:textFill>
            <w14:solidFill>
              <w14:schemeClr w14:val="tx1"/>
            </w14:solidFill>
          </w14:textFill>
        </w:rPr>
        <w:t>2</w:t>
      </w:r>
      <w:r>
        <w:rPr>
          <w:rFonts w:hint="eastAsia" w:ascii="仿宋" w:hAnsi="仿宋" w:eastAsia="仿宋" w:cs="仿宋"/>
          <w:b/>
          <w:bCs/>
          <w:color w:val="000000" w:themeColor="text1"/>
          <w:kern w:val="0"/>
          <w:sz w:val="24"/>
          <w14:textFill>
            <w14:solidFill>
              <w14:schemeClr w14:val="tx1"/>
            </w14:solidFill>
          </w14:textFill>
        </w:rPr>
        <w:t>、投标货物和服务的质量保障（证）措施及技术支持等</w:t>
      </w: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spacing w:line="38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注：以上内容中若需要表格请投标人自行编制</w:t>
      </w:r>
    </w:p>
    <w:p>
      <w:pPr>
        <w:spacing w:line="38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以上内容为磋商文件要求，如投标人认为有与本投标项目相关的其他内容也可自行编制放入。</w:t>
      </w:r>
    </w:p>
    <w:p>
      <w:pPr>
        <w:spacing w:line="440" w:lineRule="exact"/>
        <w:ind w:left="120" w:hanging="120"/>
        <w:rPr>
          <w:rFonts w:ascii="仿宋" w:hAnsi="仿宋" w:eastAsia="仿宋" w:cs="宋体"/>
          <w:color w:val="000000" w:themeColor="text1"/>
          <w:sz w:val="24"/>
          <w14:textFill>
            <w14:solidFill>
              <w14:schemeClr w14:val="tx1"/>
            </w14:solidFill>
          </w14:textFill>
        </w:rPr>
      </w:pPr>
    </w:p>
    <w:p>
      <w:pPr>
        <w:spacing w:line="44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投标单位：                        （公章）   </w:t>
      </w:r>
    </w:p>
    <w:p>
      <w:pPr>
        <w:spacing w:line="44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法定代表人或授权代表人（签字或盖章）：             　</w:t>
      </w:r>
    </w:p>
    <w:p>
      <w:pPr>
        <w:spacing w:line="44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日期：   年   月   日</w:t>
      </w: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pStyle w:val="4"/>
        <w:ind w:left="161" w:hanging="161"/>
        <w:rPr>
          <w:rFonts w:ascii="仿宋" w:hAnsi="仿宋" w:eastAsia="仿宋"/>
          <w:color w:val="000000" w:themeColor="text1"/>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5" w:leftChars="-50" w:hanging="120"/>
        <w:jc w:val="center"/>
        <w:outlineLvl w:val="2"/>
        <w:rPr>
          <w:rFonts w:ascii="仿宋" w:hAnsi="仿宋" w:eastAsia="仿宋" w:cs="仿宋"/>
          <w:b/>
          <w:bCs/>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lang w:val="en-US" w:eastAsia="zh-CN"/>
          <w14:textFill>
            <w14:solidFill>
              <w14:schemeClr w14:val="tx1"/>
            </w14:solidFill>
          </w14:textFill>
        </w:rPr>
        <w:t>3</w:t>
      </w:r>
      <w:r>
        <w:rPr>
          <w:rFonts w:hint="eastAsia" w:ascii="仿宋" w:hAnsi="仿宋" w:eastAsia="仿宋" w:cs="仿宋"/>
          <w:b/>
          <w:bCs/>
          <w:color w:val="000000" w:themeColor="text1"/>
          <w:kern w:val="0"/>
          <w:sz w:val="24"/>
          <w14:textFill>
            <w14:solidFill>
              <w14:schemeClr w14:val="tx1"/>
            </w14:solidFill>
          </w14:textFill>
        </w:rPr>
        <w:t>、售后服务</w:t>
      </w:r>
      <w:bookmarkEnd w:id="19"/>
      <w:r>
        <w:rPr>
          <w:rFonts w:hint="eastAsia" w:ascii="仿宋" w:hAnsi="仿宋" w:eastAsia="仿宋" w:cs="仿宋"/>
          <w:b/>
          <w:bCs/>
          <w:color w:val="000000" w:themeColor="text1"/>
          <w:kern w:val="0"/>
          <w:sz w:val="24"/>
          <w14:textFill>
            <w14:solidFill>
              <w14:schemeClr w14:val="tx1"/>
            </w14:solidFill>
          </w14:textFill>
        </w:rPr>
        <w:t>承诺书及相关等级证书或证明材料</w:t>
      </w:r>
    </w:p>
    <w:p>
      <w:pPr>
        <w:pStyle w:val="4"/>
        <w:ind w:left="56" w:leftChars="-50" w:hanging="161"/>
        <w:rPr>
          <w:rFonts w:ascii="仿宋" w:hAnsi="仿宋" w:eastAsia="仿宋"/>
          <w:color w:val="000000" w:themeColor="text1"/>
          <w14:textFill>
            <w14:solidFill>
              <w14:schemeClr w14:val="tx1"/>
            </w14:solidFill>
          </w14:textFill>
        </w:rPr>
      </w:pPr>
    </w:p>
    <w:p>
      <w:pPr>
        <w:ind w:left="0" w:firstLine="420" w:firstLineChars="199"/>
        <w:rPr>
          <w:rFonts w:ascii="仿宋" w:hAnsi="仿宋" w:eastAsia="仿宋" w:cs="仿宋"/>
          <w:b/>
          <w:color w:val="000000" w:themeColor="text1"/>
          <w:kern w:val="0"/>
          <w14:textFill>
            <w14:solidFill>
              <w14:schemeClr w14:val="tx1"/>
            </w14:solidFill>
          </w14:textFill>
        </w:rPr>
      </w:pPr>
      <w:r>
        <w:rPr>
          <w:rFonts w:hint="eastAsia" w:ascii="仿宋" w:hAnsi="仿宋" w:eastAsia="仿宋" w:cs="仿宋"/>
          <w:b/>
          <w:color w:val="000000" w:themeColor="text1"/>
          <w:kern w:val="0"/>
          <w14:textFill>
            <w14:solidFill>
              <w14:schemeClr w14:val="tx1"/>
            </w14:solidFill>
          </w14:textFill>
        </w:rPr>
        <w:t>注：供应商自行编写售后服务承诺条款或服务方案，充分体现本单位优质高效的售后服务和竞争优势，但须承诺满足基本要求并在售后服务承诺书中明确体现相关要求。</w:t>
      </w:r>
    </w:p>
    <w:p>
      <w:pPr>
        <w:ind w:left="120" w:hanging="120"/>
        <w:jc w:val="left"/>
        <w:rPr>
          <w:rFonts w:ascii="仿宋" w:hAnsi="仿宋" w:eastAsia="仿宋" w:cs="宋体"/>
          <w:color w:val="000000" w:themeColor="text1"/>
          <w:sz w:val="24"/>
          <w14:textFill>
            <w14:solidFill>
              <w14:schemeClr w14:val="tx1"/>
            </w14:solidFill>
          </w14:textFill>
        </w:rPr>
      </w:pPr>
    </w:p>
    <w:p>
      <w:pPr>
        <w:ind w:left="120" w:hanging="120"/>
        <w:jc w:val="left"/>
        <w:rPr>
          <w:rFonts w:ascii="仿宋" w:hAnsi="仿宋" w:eastAsia="仿宋" w:cs="宋体"/>
          <w:color w:val="000000" w:themeColor="text1"/>
          <w:sz w:val="24"/>
          <w14:textFill>
            <w14:solidFill>
              <w14:schemeClr w14:val="tx1"/>
            </w14:solidFill>
          </w14:textFill>
        </w:rPr>
      </w:pPr>
    </w:p>
    <w:p>
      <w:pPr>
        <w:ind w:left="120" w:hanging="120"/>
        <w:jc w:val="left"/>
        <w:rPr>
          <w:rFonts w:ascii="仿宋" w:hAnsi="仿宋" w:eastAsia="仿宋" w:cs="宋体"/>
          <w:color w:val="000000" w:themeColor="text1"/>
          <w:sz w:val="24"/>
          <w14:textFill>
            <w14:solidFill>
              <w14:schemeClr w14:val="tx1"/>
            </w14:solidFill>
          </w14:textFill>
        </w:rPr>
      </w:pPr>
    </w:p>
    <w:p>
      <w:pPr>
        <w:ind w:left="120" w:hanging="120"/>
        <w:jc w:val="left"/>
        <w:rPr>
          <w:rFonts w:ascii="仿宋" w:hAnsi="仿宋" w:eastAsia="仿宋" w:cs="宋体"/>
          <w:color w:val="000000" w:themeColor="text1"/>
          <w:sz w:val="24"/>
          <w14:textFill>
            <w14:solidFill>
              <w14:schemeClr w14:val="tx1"/>
            </w14:solidFill>
          </w14:textFill>
        </w:rPr>
      </w:pPr>
    </w:p>
    <w:p>
      <w:pPr>
        <w:ind w:left="120" w:hanging="120"/>
        <w:jc w:val="left"/>
        <w:rPr>
          <w:rFonts w:ascii="仿宋" w:hAnsi="仿宋" w:eastAsia="仿宋" w:cs="宋体"/>
          <w:color w:val="000000" w:themeColor="text1"/>
          <w:sz w:val="24"/>
          <w14:textFill>
            <w14:solidFill>
              <w14:schemeClr w14:val="tx1"/>
            </w14:solidFill>
          </w14:textFill>
        </w:rPr>
      </w:pPr>
    </w:p>
    <w:p>
      <w:pPr>
        <w:ind w:left="120" w:hanging="120"/>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投供应商（公章）</w:t>
      </w:r>
    </w:p>
    <w:p>
      <w:pPr>
        <w:ind w:left="120" w:hanging="120"/>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法定代表人（签字）</w:t>
      </w:r>
    </w:p>
    <w:p>
      <w:pPr>
        <w:adjustRightInd w:val="0"/>
        <w:snapToGrid w:val="0"/>
        <w:ind w:left="0"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日 期:                     </w:t>
      </w:r>
    </w:p>
    <w:p>
      <w:pPr>
        <w:adjustRightInd w:val="0"/>
        <w:snapToGrid w:val="0"/>
        <w:ind w:left="120" w:hanging="120"/>
        <w:rPr>
          <w:rFonts w:ascii="仿宋" w:hAnsi="仿宋" w:eastAsia="仿宋"/>
          <w:b/>
          <w:color w:val="000000" w:themeColor="text1"/>
          <w:sz w:val="24"/>
          <w14:textFill>
            <w14:solidFill>
              <w14:schemeClr w14:val="tx1"/>
            </w14:solidFill>
          </w14:textFill>
        </w:rPr>
      </w:pPr>
    </w:p>
    <w:p>
      <w:pPr>
        <w:pStyle w:val="19"/>
        <w:ind w:firstLine="723"/>
        <w:jc w:val="center"/>
        <w:rPr>
          <w:rFonts w:ascii="仿宋" w:hAnsi="仿宋" w:eastAsia="仿宋" w:cs="宋体"/>
          <w:b/>
          <w:bCs/>
          <w:color w:val="000000" w:themeColor="text1"/>
          <w:sz w:val="36"/>
          <w:szCs w:val="24"/>
          <w14:textFill>
            <w14:solidFill>
              <w14:schemeClr w14:val="tx1"/>
            </w14:solidFill>
          </w14:textFill>
        </w:rPr>
      </w:pPr>
    </w:p>
    <w:p>
      <w:pPr>
        <w:pStyle w:val="19"/>
        <w:ind w:firstLine="723"/>
        <w:jc w:val="center"/>
        <w:rPr>
          <w:rFonts w:ascii="仿宋" w:hAnsi="仿宋" w:eastAsia="仿宋" w:cs="宋体"/>
          <w:b/>
          <w:bCs/>
          <w:color w:val="000000" w:themeColor="text1"/>
          <w:sz w:val="36"/>
          <w:szCs w:val="24"/>
          <w14:textFill>
            <w14:solidFill>
              <w14:schemeClr w14:val="tx1"/>
            </w14:solidFill>
          </w14:textFill>
        </w:rPr>
      </w:pPr>
    </w:p>
    <w:p>
      <w:pPr>
        <w:pStyle w:val="19"/>
        <w:ind w:firstLine="723"/>
        <w:jc w:val="center"/>
        <w:rPr>
          <w:rFonts w:ascii="仿宋" w:hAnsi="仿宋" w:eastAsia="仿宋" w:cs="宋体"/>
          <w:b/>
          <w:bCs/>
          <w:color w:val="000000" w:themeColor="text1"/>
          <w:sz w:val="36"/>
          <w:szCs w:val="24"/>
          <w14:textFill>
            <w14:solidFill>
              <w14:schemeClr w14:val="tx1"/>
            </w14:solidFill>
          </w14:textFill>
        </w:rPr>
      </w:pPr>
    </w:p>
    <w:p>
      <w:pPr>
        <w:pStyle w:val="19"/>
        <w:ind w:firstLine="723"/>
        <w:jc w:val="center"/>
        <w:rPr>
          <w:rFonts w:ascii="仿宋" w:hAnsi="仿宋" w:eastAsia="仿宋" w:cs="宋体"/>
          <w:b/>
          <w:bCs/>
          <w:color w:val="000000" w:themeColor="text1"/>
          <w:sz w:val="36"/>
          <w:szCs w:val="24"/>
          <w14:textFill>
            <w14:solidFill>
              <w14:schemeClr w14:val="tx1"/>
            </w14:solidFill>
          </w14:textFill>
        </w:rPr>
      </w:pPr>
    </w:p>
    <w:p>
      <w:pPr>
        <w:pStyle w:val="19"/>
        <w:ind w:firstLine="723"/>
        <w:jc w:val="center"/>
        <w:rPr>
          <w:rFonts w:ascii="仿宋" w:hAnsi="仿宋" w:eastAsia="仿宋" w:cs="宋体"/>
          <w:b/>
          <w:bCs/>
          <w:color w:val="000000" w:themeColor="text1"/>
          <w:sz w:val="36"/>
          <w:szCs w:val="24"/>
          <w14:textFill>
            <w14:solidFill>
              <w14:schemeClr w14:val="tx1"/>
            </w14:solidFill>
          </w14:textFill>
        </w:rPr>
      </w:pPr>
    </w:p>
    <w:p>
      <w:pPr>
        <w:pStyle w:val="19"/>
        <w:ind w:firstLine="723"/>
        <w:jc w:val="center"/>
        <w:rPr>
          <w:rFonts w:ascii="仿宋" w:hAnsi="仿宋" w:eastAsia="仿宋" w:cs="宋体"/>
          <w:b/>
          <w:bCs/>
          <w:color w:val="000000" w:themeColor="text1"/>
          <w:sz w:val="36"/>
          <w:szCs w:val="24"/>
          <w14:textFill>
            <w14:solidFill>
              <w14:schemeClr w14:val="tx1"/>
            </w14:solidFill>
          </w14:textFill>
        </w:rPr>
      </w:pPr>
    </w:p>
    <w:p>
      <w:pPr>
        <w:pStyle w:val="19"/>
        <w:ind w:firstLine="723"/>
        <w:jc w:val="center"/>
        <w:rPr>
          <w:rFonts w:ascii="仿宋" w:hAnsi="仿宋" w:eastAsia="仿宋" w:cs="宋体"/>
          <w:b/>
          <w:bCs/>
          <w:color w:val="000000" w:themeColor="text1"/>
          <w:sz w:val="36"/>
          <w:szCs w:val="24"/>
          <w14:textFill>
            <w14:solidFill>
              <w14:schemeClr w14:val="tx1"/>
            </w14:solidFill>
          </w14:textFill>
        </w:rPr>
      </w:pPr>
    </w:p>
    <w:p>
      <w:pPr>
        <w:pStyle w:val="19"/>
        <w:ind w:firstLine="723"/>
        <w:jc w:val="center"/>
        <w:rPr>
          <w:rFonts w:ascii="仿宋" w:hAnsi="仿宋" w:eastAsia="仿宋" w:cs="宋体"/>
          <w:b/>
          <w:bCs/>
          <w:color w:val="000000" w:themeColor="text1"/>
          <w:sz w:val="36"/>
          <w:szCs w:val="24"/>
          <w14:textFill>
            <w14:solidFill>
              <w14:schemeClr w14:val="tx1"/>
            </w14:solidFill>
          </w14:textFill>
        </w:rPr>
      </w:pPr>
    </w:p>
    <w:p>
      <w:pPr>
        <w:pStyle w:val="3"/>
        <w:ind w:left="120" w:hanging="12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、质量保证承诺书及质量保证体系</w:t>
      </w:r>
    </w:p>
    <w:p>
      <w:pPr>
        <w:pStyle w:val="160"/>
        <w:spacing w:before="312" w:beforeLines="0"/>
        <w:jc w:val="both"/>
        <w:rPr>
          <w:rStyle w:val="161"/>
          <w:rFonts w:ascii="仿宋" w:hAnsi="仿宋" w:eastAsia="仿宋" w:cs="仿宋"/>
          <w:color w:val="000000" w:themeColor="text1"/>
          <w:kern w:val="0"/>
          <w:sz w:val="24"/>
          <w:szCs w:val="24"/>
          <w14:textFill>
            <w14:solidFill>
              <w14:schemeClr w14:val="tx1"/>
            </w14:solidFill>
          </w14:textFill>
        </w:rPr>
      </w:pPr>
      <w:r>
        <w:rPr>
          <w:rStyle w:val="161"/>
          <w:rFonts w:hint="eastAsia" w:ascii="仿宋" w:hAnsi="仿宋" w:eastAsia="仿宋" w:cs="仿宋"/>
          <w:color w:val="000000" w:themeColor="text1"/>
          <w:sz w:val="24"/>
          <w:szCs w:val="24"/>
          <w14:textFill>
            <w14:solidFill>
              <w14:schemeClr w14:val="tx1"/>
            </w14:solidFill>
          </w14:textFill>
        </w:rPr>
        <w:t xml:space="preserve"> </w:t>
      </w:r>
      <w:r>
        <w:rPr>
          <w:rStyle w:val="161"/>
          <w:rFonts w:hint="eastAsia" w:ascii="仿宋" w:hAnsi="仿宋" w:eastAsia="仿宋" w:cs="仿宋"/>
          <w:color w:val="000000" w:themeColor="text1"/>
          <w:kern w:val="0"/>
          <w:sz w:val="24"/>
          <w:szCs w:val="24"/>
          <w:u w:val="single"/>
          <w14:textFill>
            <w14:solidFill>
              <w14:schemeClr w14:val="tx1"/>
            </w14:solidFill>
          </w14:textFill>
        </w:rPr>
        <w:t xml:space="preserve">         （招标人名称）         </w:t>
      </w:r>
      <w:r>
        <w:rPr>
          <w:rStyle w:val="161"/>
          <w:rFonts w:hint="eastAsia" w:ascii="仿宋" w:hAnsi="仿宋" w:eastAsia="仿宋" w:cs="仿宋"/>
          <w:color w:val="000000" w:themeColor="text1"/>
          <w:kern w:val="0"/>
          <w:sz w:val="24"/>
          <w:szCs w:val="24"/>
          <w14:textFill>
            <w14:solidFill>
              <w14:schemeClr w14:val="tx1"/>
            </w14:solidFill>
          </w14:textFill>
        </w:rPr>
        <w:t xml:space="preserve">: </w:t>
      </w:r>
    </w:p>
    <w:p>
      <w:pPr>
        <w:pStyle w:val="159"/>
        <w:autoSpaceDE w:val="0"/>
        <w:spacing w:line="440" w:lineRule="exact"/>
        <w:ind w:firstLine="480" w:firstLineChars="200"/>
        <w:rPr>
          <w:rStyle w:val="161"/>
          <w:rFonts w:ascii="仿宋" w:hAnsi="仿宋" w:eastAsia="仿宋" w:cs="仿宋"/>
          <w:color w:val="000000" w:themeColor="text1"/>
          <w:sz w:val="24"/>
          <w:szCs w:val="24"/>
          <w14:textFill>
            <w14:solidFill>
              <w14:schemeClr w14:val="tx1"/>
            </w14:solidFill>
          </w14:textFill>
        </w:rPr>
      </w:pPr>
      <w:r>
        <w:rPr>
          <w:rStyle w:val="161"/>
          <w:rFonts w:hint="eastAsia" w:ascii="仿宋" w:hAnsi="仿宋" w:eastAsia="仿宋" w:cs="仿宋"/>
          <w:color w:val="000000" w:themeColor="text1"/>
          <w:kern w:val="0"/>
          <w:sz w:val="24"/>
          <w:szCs w:val="24"/>
          <w14:textFill>
            <w14:solidFill>
              <w14:schemeClr w14:val="tx1"/>
            </w14:solidFill>
          </w14:textFill>
        </w:rPr>
        <w:t>鉴于</w:t>
      </w:r>
      <w:r>
        <w:rPr>
          <w:rStyle w:val="161"/>
          <w:rFonts w:hint="eastAsia" w:ascii="仿宋" w:hAnsi="仿宋" w:eastAsia="仿宋" w:cs="仿宋"/>
          <w:color w:val="000000" w:themeColor="text1"/>
          <w:kern w:val="0"/>
          <w:sz w:val="24"/>
          <w:szCs w:val="24"/>
          <w:u w:val="single"/>
          <w14:textFill>
            <w14:solidFill>
              <w14:schemeClr w14:val="tx1"/>
            </w14:solidFill>
          </w14:textFill>
        </w:rPr>
        <w:t xml:space="preserve">        （供应商名称）          </w:t>
      </w:r>
      <w:r>
        <w:rPr>
          <w:rStyle w:val="161"/>
          <w:rFonts w:hint="eastAsia" w:ascii="仿宋" w:hAnsi="仿宋" w:eastAsia="仿宋" w:cs="仿宋"/>
          <w:color w:val="000000" w:themeColor="text1"/>
          <w:kern w:val="0"/>
          <w:sz w:val="24"/>
          <w:szCs w:val="24"/>
          <w14:textFill>
            <w14:solidFill>
              <w14:schemeClr w14:val="tx1"/>
            </w14:solidFill>
          </w14:textFill>
        </w:rPr>
        <w:t>（以下称“我方”）于</w:t>
      </w:r>
      <w:r>
        <w:rPr>
          <w:rStyle w:val="161"/>
          <w:rFonts w:hint="eastAsia" w:ascii="仿宋" w:hAnsi="仿宋" w:eastAsia="仿宋" w:cs="仿宋"/>
          <w:color w:val="000000" w:themeColor="text1"/>
          <w:kern w:val="0"/>
          <w:sz w:val="24"/>
          <w:szCs w:val="24"/>
          <w:u w:val="single"/>
          <w14:textFill>
            <w14:solidFill>
              <w14:schemeClr w14:val="tx1"/>
            </w14:solidFill>
          </w14:textFill>
        </w:rPr>
        <w:t xml:space="preserve">      </w:t>
      </w:r>
      <w:r>
        <w:rPr>
          <w:rStyle w:val="161"/>
          <w:rFonts w:hint="eastAsia" w:ascii="仿宋" w:hAnsi="仿宋" w:eastAsia="仿宋" w:cs="仿宋"/>
          <w:color w:val="000000" w:themeColor="text1"/>
          <w:kern w:val="0"/>
          <w:sz w:val="24"/>
          <w:szCs w:val="24"/>
          <w14:textFill>
            <w14:solidFill>
              <w14:schemeClr w14:val="tx1"/>
            </w14:solidFill>
          </w14:textFill>
        </w:rPr>
        <w:t>年＿月＿日参加</w:t>
      </w:r>
      <w:r>
        <w:rPr>
          <w:rStyle w:val="161"/>
          <w:rFonts w:hint="eastAsia" w:ascii="仿宋" w:hAnsi="仿宋" w:eastAsia="仿宋" w:cs="仿宋"/>
          <w:color w:val="000000" w:themeColor="text1"/>
          <w:kern w:val="0"/>
          <w:sz w:val="24"/>
          <w:szCs w:val="24"/>
          <w:u w:val="single"/>
          <w14:textFill>
            <w14:solidFill>
              <w14:schemeClr w14:val="tx1"/>
            </w14:solidFill>
          </w14:textFill>
        </w:rPr>
        <w:t xml:space="preserve">           （项目名称）           </w:t>
      </w:r>
      <w:r>
        <w:rPr>
          <w:rStyle w:val="161"/>
          <w:rFonts w:hint="eastAsia" w:ascii="仿宋" w:hAnsi="仿宋" w:eastAsia="仿宋" w:cs="仿宋"/>
          <w:color w:val="000000" w:themeColor="text1"/>
          <w:kern w:val="0"/>
          <w:sz w:val="24"/>
          <w:szCs w:val="24"/>
          <w14:textFill>
            <w14:solidFill>
              <w14:schemeClr w14:val="tx1"/>
            </w14:solidFill>
          </w14:textFill>
        </w:rPr>
        <w:t>标段的投标，我方在仔细阅读并理解招标文件中得相关要求，我方承诺拟投入本项目的设备货物均为全新的合格产品，并满足本项目的《技术规格书》及招标文件的全部要求，并保证能正常使用</w:t>
      </w:r>
      <w:r>
        <w:rPr>
          <w:rStyle w:val="161"/>
          <w:rFonts w:hint="eastAsia" w:ascii="仿宋" w:hAnsi="仿宋" w:eastAsia="仿宋" w:cs="仿宋"/>
          <w:color w:val="000000" w:themeColor="text1"/>
          <w:sz w:val="24"/>
          <w:szCs w:val="24"/>
          <w14:textFill>
            <w14:solidFill>
              <w14:schemeClr w14:val="tx1"/>
            </w14:solidFill>
          </w14:textFill>
        </w:rPr>
        <w:t>。若我方中标，在供货时若提供与响应文件 中我方约定的设备不符或未征得采购方同意擅自更换供货设备，由此导致本项目无法正常实施及相关事故，我方承担相关的法律责任和经济损失，并接受相应行政处罚和失信惩戒。</w:t>
      </w:r>
    </w:p>
    <w:p>
      <w:pPr>
        <w:pStyle w:val="160"/>
        <w:adjustRightInd w:val="0"/>
        <w:spacing w:before="312" w:beforeLines="0"/>
        <w:ind w:firstLine="4096" w:firstLineChars="1700"/>
        <w:jc w:val="both"/>
        <w:textAlignment w:val="baseline"/>
        <w:rPr>
          <w:rStyle w:val="161"/>
          <w:rFonts w:ascii="仿宋" w:hAnsi="仿宋" w:eastAsia="仿宋" w:cs="仿宋"/>
          <w:color w:val="000000" w:themeColor="text1"/>
          <w:sz w:val="24"/>
          <w:szCs w:val="24"/>
          <w:u w:val="single"/>
          <w14:textFill>
            <w14:solidFill>
              <w14:schemeClr w14:val="tx1"/>
            </w14:solidFill>
          </w14:textFill>
        </w:rPr>
      </w:pPr>
      <w:r>
        <w:rPr>
          <w:rStyle w:val="161"/>
          <w:rFonts w:hint="eastAsia" w:ascii="仿宋" w:hAnsi="仿宋" w:eastAsia="仿宋" w:cs="仿宋"/>
          <w:color w:val="000000" w:themeColor="text1"/>
          <w:sz w:val="24"/>
          <w:szCs w:val="24"/>
          <w14:textFill>
            <w14:solidFill>
              <w14:schemeClr w14:val="tx1"/>
            </w14:solidFill>
          </w14:textFill>
        </w:rPr>
        <w:t>承诺人：（企业名称）</w:t>
      </w:r>
      <w:r>
        <w:rPr>
          <w:rStyle w:val="161"/>
          <w:rFonts w:hint="eastAsia" w:ascii="仿宋" w:hAnsi="仿宋" w:eastAsia="仿宋" w:cs="仿宋"/>
          <w:color w:val="000000" w:themeColor="text1"/>
          <w:sz w:val="24"/>
          <w:szCs w:val="24"/>
          <w:u w:val="single"/>
          <w14:textFill>
            <w14:solidFill>
              <w14:schemeClr w14:val="tx1"/>
            </w14:solidFill>
          </w14:textFill>
        </w:rPr>
        <w:t xml:space="preserve">                            </w:t>
      </w:r>
    </w:p>
    <w:p>
      <w:pPr>
        <w:pStyle w:val="160"/>
        <w:adjustRightInd w:val="0"/>
        <w:spacing w:before="312" w:beforeLines="0"/>
        <w:jc w:val="both"/>
        <w:textAlignment w:val="baseline"/>
        <w:rPr>
          <w:rStyle w:val="161"/>
          <w:rFonts w:ascii="仿宋" w:hAnsi="仿宋" w:eastAsia="仿宋" w:cs="仿宋"/>
          <w:color w:val="000000" w:themeColor="text1"/>
          <w:sz w:val="24"/>
          <w:szCs w:val="24"/>
          <w14:textFill>
            <w14:solidFill>
              <w14:schemeClr w14:val="tx1"/>
            </w14:solidFill>
          </w14:textFill>
        </w:rPr>
      </w:pPr>
      <w:r>
        <w:rPr>
          <w:rStyle w:val="161"/>
          <w:rFonts w:hint="eastAsia" w:ascii="仿宋" w:hAnsi="仿宋" w:eastAsia="仿宋" w:cs="仿宋"/>
          <w:color w:val="000000" w:themeColor="text1"/>
          <w:sz w:val="24"/>
          <w:szCs w:val="24"/>
          <w14:textFill>
            <w14:solidFill>
              <w14:schemeClr w14:val="tx1"/>
            </w14:solidFill>
          </w14:textFill>
        </w:rPr>
        <w:t xml:space="preserve">                                 法定代表人或授权委托人：（签字或盖章）</w:t>
      </w:r>
      <w:r>
        <w:rPr>
          <w:rStyle w:val="161"/>
          <w:rFonts w:hint="eastAsia" w:ascii="仿宋" w:hAnsi="仿宋" w:eastAsia="仿宋" w:cs="仿宋"/>
          <w:color w:val="000000" w:themeColor="text1"/>
          <w:sz w:val="24"/>
          <w:szCs w:val="24"/>
          <w:u w:val="single"/>
          <w14:textFill>
            <w14:solidFill>
              <w14:schemeClr w14:val="tx1"/>
            </w14:solidFill>
          </w14:textFill>
        </w:rPr>
        <w:t xml:space="preserve">           </w:t>
      </w:r>
    </w:p>
    <w:p>
      <w:pPr>
        <w:pStyle w:val="160"/>
        <w:adjustRightInd w:val="0"/>
        <w:spacing w:before="312" w:beforeLines="0"/>
        <w:jc w:val="both"/>
        <w:textAlignment w:val="baseline"/>
        <w:rPr>
          <w:rStyle w:val="161"/>
          <w:rFonts w:ascii="仿宋" w:hAnsi="仿宋" w:eastAsia="仿宋" w:cs="仿宋"/>
          <w:color w:val="000000" w:themeColor="text1"/>
          <w:sz w:val="24"/>
          <w:szCs w:val="24"/>
          <w:u w:val="single"/>
          <w14:textFill>
            <w14:solidFill>
              <w14:schemeClr w14:val="tx1"/>
            </w14:solidFill>
          </w14:textFill>
        </w:rPr>
      </w:pPr>
      <w:r>
        <w:rPr>
          <w:rStyle w:val="161"/>
          <w:rFonts w:hint="eastAsia" w:ascii="仿宋" w:hAnsi="仿宋" w:eastAsia="仿宋" w:cs="仿宋"/>
          <w:color w:val="000000" w:themeColor="text1"/>
          <w:sz w:val="24"/>
          <w:szCs w:val="24"/>
          <w14:textFill>
            <w14:solidFill>
              <w14:schemeClr w14:val="tx1"/>
            </w14:solidFill>
          </w14:textFill>
        </w:rPr>
        <w:t xml:space="preserve">                                  联系电话：</w:t>
      </w:r>
      <w:r>
        <w:rPr>
          <w:rStyle w:val="161"/>
          <w:rFonts w:hint="eastAsia" w:ascii="仿宋" w:hAnsi="仿宋" w:eastAsia="仿宋" w:cs="仿宋"/>
          <w:color w:val="000000" w:themeColor="text1"/>
          <w:sz w:val="24"/>
          <w:szCs w:val="24"/>
          <w:u w:val="single"/>
          <w14:textFill>
            <w14:solidFill>
              <w14:schemeClr w14:val="tx1"/>
            </w14:solidFill>
          </w14:textFill>
        </w:rPr>
        <w:t xml:space="preserve">                    </w:t>
      </w:r>
    </w:p>
    <w:p>
      <w:pPr>
        <w:pStyle w:val="160"/>
        <w:spacing w:before="312" w:beforeLines="0"/>
        <w:rPr>
          <w:rStyle w:val="161"/>
          <w:rFonts w:ascii="仿宋" w:hAnsi="仿宋" w:eastAsia="仿宋" w:cs="仿宋"/>
          <w:color w:val="000000" w:themeColor="text1"/>
          <w:sz w:val="24"/>
          <w:szCs w:val="24"/>
          <w14:textFill>
            <w14:solidFill>
              <w14:schemeClr w14:val="tx1"/>
            </w14:solidFill>
          </w14:textFill>
        </w:rPr>
      </w:pPr>
      <w:r>
        <w:rPr>
          <w:rStyle w:val="161"/>
          <w:rFonts w:hint="eastAsia" w:ascii="仿宋" w:hAnsi="仿宋" w:eastAsia="仿宋" w:cs="仿宋"/>
          <w:color w:val="000000" w:themeColor="text1"/>
          <w:sz w:val="24"/>
          <w:szCs w:val="24"/>
          <w14:textFill>
            <w14:solidFill>
              <w14:schemeClr w14:val="tx1"/>
            </w14:solidFill>
          </w14:textFill>
        </w:rPr>
        <w:t>年    月    日</w:t>
      </w:r>
    </w:p>
    <w:p>
      <w:pPr>
        <w:pStyle w:val="19"/>
        <w:ind w:firstLine="723"/>
        <w:jc w:val="center"/>
        <w:rPr>
          <w:rFonts w:ascii="仿宋" w:hAnsi="仿宋" w:eastAsia="仿宋" w:cs="宋体"/>
          <w:b/>
          <w:bCs/>
          <w:color w:val="000000" w:themeColor="text1"/>
          <w:sz w:val="36"/>
          <w:szCs w:val="24"/>
          <w14:textFill>
            <w14:solidFill>
              <w14:schemeClr w14:val="tx1"/>
            </w14:solidFill>
          </w14:textFill>
        </w:rPr>
      </w:pPr>
    </w:p>
    <w:p>
      <w:pPr>
        <w:pStyle w:val="19"/>
        <w:ind w:firstLine="723"/>
        <w:jc w:val="center"/>
        <w:rPr>
          <w:rFonts w:ascii="仿宋" w:hAnsi="仿宋" w:eastAsia="仿宋" w:cs="宋体"/>
          <w:b/>
          <w:bCs/>
          <w:color w:val="000000" w:themeColor="text1"/>
          <w:sz w:val="36"/>
          <w:szCs w:val="24"/>
          <w14:textFill>
            <w14:solidFill>
              <w14:schemeClr w14:val="tx1"/>
            </w14:solidFill>
          </w14:textFill>
        </w:rPr>
      </w:pPr>
    </w:p>
    <w:p>
      <w:pPr>
        <w:pStyle w:val="19"/>
        <w:ind w:firstLine="723"/>
        <w:jc w:val="center"/>
        <w:rPr>
          <w:rFonts w:ascii="仿宋" w:hAnsi="仿宋" w:eastAsia="仿宋" w:cs="宋体"/>
          <w:b/>
          <w:bCs/>
          <w:color w:val="000000" w:themeColor="text1"/>
          <w:sz w:val="36"/>
          <w:szCs w:val="24"/>
          <w14:textFill>
            <w14:solidFill>
              <w14:schemeClr w14:val="tx1"/>
            </w14:solidFill>
          </w14:textFill>
        </w:rPr>
      </w:pPr>
    </w:p>
    <w:p>
      <w:pPr>
        <w:pStyle w:val="19"/>
        <w:ind w:firstLine="723"/>
        <w:jc w:val="center"/>
        <w:rPr>
          <w:rFonts w:ascii="仿宋" w:hAnsi="仿宋" w:eastAsia="仿宋" w:cs="宋体"/>
          <w:b/>
          <w:bCs/>
          <w:color w:val="000000" w:themeColor="text1"/>
          <w:sz w:val="36"/>
          <w:szCs w:val="24"/>
          <w14:textFill>
            <w14:solidFill>
              <w14:schemeClr w14:val="tx1"/>
            </w14:solidFill>
          </w14:textFill>
        </w:rPr>
      </w:pPr>
    </w:p>
    <w:p>
      <w:pPr>
        <w:pStyle w:val="19"/>
        <w:ind w:firstLine="723"/>
        <w:jc w:val="center"/>
        <w:rPr>
          <w:rFonts w:ascii="仿宋" w:hAnsi="仿宋" w:eastAsia="仿宋" w:cs="宋体"/>
          <w:b/>
          <w:bCs/>
          <w:color w:val="000000" w:themeColor="text1"/>
          <w:sz w:val="36"/>
          <w:szCs w:val="24"/>
          <w14:textFill>
            <w14:solidFill>
              <w14:schemeClr w14:val="tx1"/>
            </w14:solidFill>
          </w14:textFill>
        </w:rPr>
      </w:pPr>
    </w:p>
    <w:p>
      <w:pPr>
        <w:pStyle w:val="19"/>
        <w:ind w:firstLine="723"/>
        <w:jc w:val="center"/>
        <w:rPr>
          <w:rFonts w:ascii="仿宋" w:hAnsi="仿宋" w:eastAsia="仿宋" w:cs="宋体"/>
          <w:b/>
          <w:bCs/>
          <w:color w:val="000000" w:themeColor="text1"/>
          <w:sz w:val="36"/>
          <w:szCs w:val="24"/>
          <w14:textFill>
            <w14:solidFill>
              <w14:schemeClr w14:val="tx1"/>
            </w14:solidFill>
          </w14:textFill>
        </w:rPr>
      </w:pPr>
    </w:p>
    <w:p>
      <w:pPr>
        <w:pStyle w:val="19"/>
        <w:ind w:firstLine="723"/>
        <w:jc w:val="center"/>
        <w:rPr>
          <w:rFonts w:ascii="仿宋" w:hAnsi="仿宋" w:eastAsia="仿宋" w:cs="宋体"/>
          <w:b/>
          <w:bCs/>
          <w:color w:val="000000" w:themeColor="text1"/>
          <w:sz w:val="36"/>
          <w:szCs w:val="24"/>
          <w14:textFill>
            <w14:solidFill>
              <w14:schemeClr w14:val="tx1"/>
            </w14:solidFill>
          </w14:textFill>
        </w:rPr>
      </w:pPr>
    </w:p>
    <w:p>
      <w:pPr>
        <w:pStyle w:val="19"/>
        <w:ind w:firstLine="723"/>
        <w:jc w:val="center"/>
        <w:rPr>
          <w:rFonts w:ascii="仿宋" w:hAnsi="仿宋" w:eastAsia="仿宋" w:cs="宋体"/>
          <w:b/>
          <w:bCs/>
          <w:color w:val="000000" w:themeColor="text1"/>
          <w:sz w:val="36"/>
          <w:szCs w:val="24"/>
          <w14:textFill>
            <w14:solidFill>
              <w14:schemeClr w14:val="tx1"/>
            </w14:solidFill>
          </w14:textFill>
        </w:rPr>
      </w:pPr>
    </w:p>
    <w:p/>
    <w:p>
      <w:pPr>
        <w:ind w:left="161" w:hanging="161"/>
        <w:jc w:val="center"/>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lang w:val="en-US" w:eastAsia="zh-CN"/>
          <w14:textFill>
            <w14:solidFill>
              <w14:schemeClr w14:val="tx1"/>
            </w14:solidFill>
          </w14:textFill>
        </w:rPr>
        <w:t>5</w:t>
      </w:r>
      <w:r>
        <w:rPr>
          <w:rFonts w:hint="eastAsia" w:ascii="仿宋" w:hAnsi="仿宋" w:eastAsia="仿宋" w:cs="仿宋"/>
          <w:b/>
          <w:color w:val="000000" w:themeColor="text1"/>
          <w:sz w:val="32"/>
          <w:szCs w:val="32"/>
          <w14:textFill>
            <w14:solidFill>
              <w14:schemeClr w14:val="tx1"/>
            </w14:solidFill>
          </w14:textFill>
        </w:rPr>
        <w:t>、技术参数、功能偏离表</w:t>
      </w:r>
    </w:p>
    <w:p>
      <w:pPr>
        <w:ind w:left="120" w:hanging="120"/>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供应商名称（公章）：</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招标编号：</w:t>
      </w:r>
      <w:r>
        <w:rPr>
          <w:rFonts w:hint="eastAsia" w:ascii="仿宋" w:hAnsi="仿宋" w:eastAsia="仿宋" w:cs="仿宋"/>
          <w:color w:val="000000" w:themeColor="text1"/>
          <w:sz w:val="24"/>
          <w:u w:val="single"/>
          <w14:textFill>
            <w14:solidFill>
              <w14:schemeClr w14:val="tx1"/>
            </w14:solidFill>
          </w14:textFill>
        </w:rPr>
        <w:t>　　　　　　　　　　　</w:t>
      </w:r>
    </w:p>
    <w:tbl>
      <w:tblPr>
        <w:tblStyle w:val="69"/>
        <w:tblW w:w="9169"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1620"/>
        <w:gridCol w:w="2301"/>
        <w:gridCol w:w="2019"/>
        <w:gridCol w:w="160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495" w:type="dxa"/>
            <w:tcBorders>
              <w:top w:val="single" w:color="auto" w:sz="4" w:space="0"/>
              <w:left w:val="single" w:color="auto" w:sz="4" w:space="0"/>
              <w:bottom w:val="single" w:color="auto" w:sz="4" w:space="0"/>
              <w:right w:val="single" w:color="auto" w:sz="4" w:space="0"/>
            </w:tcBorders>
            <w:noWrap/>
            <w:vAlign w:val="center"/>
          </w:tcPr>
          <w:p>
            <w:pPr>
              <w:ind w:left="120" w:hanging="12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序号</w:t>
            </w:r>
          </w:p>
        </w:tc>
        <w:tc>
          <w:tcPr>
            <w:tcW w:w="1620" w:type="dxa"/>
            <w:tcBorders>
              <w:top w:val="single" w:color="auto" w:sz="4" w:space="0"/>
              <w:left w:val="single" w:color="auto" w:sz="4" w:space="0"/>
              <w:bottom w:val="single" w:color="auto" w:sz="4" w:space="0"/>
              <w:right w:val="single" w:color="auto" w:sz="4" w:space="0"/>
            </w:tcBorders>
            <w:noWrap/>
            <w:vAlign w:val="center"/>
          </w:tcPr>
          <w:p>
            <w:pPr>
              <w:ind w:left="120" w:hanging="12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货物名称</w:t>
            </w:r>
          </w:p>
        </w:tc>
        <w:tc>
          <w:tcPr>
            <w:tcW w:w="2301" w:type="dxa"/>
            <w:tcBorders>
              <w:top w:val="single" w:color="auto" w:sz="4" w:space="0"/>
              <w:left w:val="single" w:color="auto" w:sz="4" w:space="0"/>
              <w:bottom w:val="single" w:color="auto" w:sz="4" w:space="0"/>
              <w:right w:val="single" w:color="auto" w:sz="4" w:space="0"/>
            </w:tcBorders>
            <w:noWrap/>
            <w:vAlign w:val="center"/>
          </w:tcPr>
          <w:p>
            <w:pPr>
              <w:ind w:left="120" w:hanging="12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招标规格（第三章  项目技术产品基本要求）</w:t>
            </w:r>
          </w:p>
        </w:tc>
        <w:tc>
          <w:tcPr>
            <w:tcW w:w="2019" w:type="dxa"/>
            <w:tcBorders>
              <w:top w:val="single" w:color="auto" w:sz="4" w:space="0"/>
              <w:left w:val="single" w:color="auto" w:sz="4" w:space="0"/>
              <w:bottom w:val="single" w:color="auto" w:sz="4" w:space="0"/>
              <w:right w:val="single" w:color="auto" w:sz="4" w:space="0"/>
            </w:tcBorders>
            <w:noWrap/>
            <w:vAlign w:val="center"/>
          </w:tcPr>
          <w:p>
            <w:pPr>
              <w:ind w:left="120" w:hanging="12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投标规格</w:t>
            </w:r>
          </w:p>
        </w:tc>
        <w:tc>
          <w:tcPr>
            <w:tcW w:w="1600" w:type="dxa"/>
            <w:tcBorders>
              <w:top w:val="single" w:color="auto" w:sz="4" w:space="0"/>
              <w:left w:val="single" w:color="auto" w:sz="4" w:space="0"/>
              <w:bottom w:val="single" w:color="auto" w:sz="4" w:space="0"/>
              <w:right w:val="single" w:color="auto" w:sz="4" w:space="0"/>
            </w:tcBorders>
            <w:noWrap/>
            <w:vAlign w:val="center"/>
          </w:tcPr>
          <w:p>
            <w:pPr>
              <w:ind w:left="120" w:hanging="12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偏离</w:t>
            </w:r>
          </w:p>
        </w:tc>
        <w:tc>
          <w:tcPr>
            <w:tcW w:w="1134" w:type="dxa"/>
            <w:tcBorders>
              <w:top w:val="single" w:color="auto" w:sz="4" w:space="0"/>
              <w:left w:val="single" w:color="auto" w:sz="4" w:space="0"/>
              <w:bottom w:val="single" w:color="auto" w:sz="4" w:space="0"/>
              <w:right w:val="single" w:color="auto" w:sz="4" w:space="0"/>
            </w:tcBorders>
            <w:noWrap/>
            <w:vAlign w:val="center"/>
          </w:tcPr>
          <w:p>
            <w:pPr>
              <w:ind w:left="120" w:hanging="12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495" w:type="dxa"/>
            <w:tcBorders>
              <w:top w:val="single" w:color="auto" w:sz="4" w:space="0"/>
              <w:left w:val="single" w:color="auto" w:sz="4" w:space="0"/>
              <w:bottom w:val="single" w:color="auto" w:sz="4" w:space="0"/>
              <w:right w:val="single" w:color="auto" w:sz="4" w:space="0"/>
            </w:tcBorders>
            <w:noWrap/>
          </w:tcPr>
          <w:p>
            <w:pPr>
              <w:ind w:left="120" w:hanging="12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p>
        </w:tc>
        <w:tc>
          <w:tcPr>
            <w:tcW w:w="1620" w:type="dxa"/>
            <w:tcBorders>
              <w:top w:val="single" w:color="auto" w:sz="4" w:space="0"/>
              <w:left w:val="single" w:color="auto" w:sz="4" w:space="0"/>
              <w:bottom w:val="single" w:color="auto" w:sz="4" w:space="0"/>
              <w:right w:val="single" w:color="auto" w:sz="4" w:space="0"/>
            </w:tcBorders>
            <w:noWrap/>
          </w:tcPr>
          <w:p>
            <w:pPr>
              <w:ind w:left="120" w:hanging="120"/>
              <w:rPr>
                <w:rFonts w:ascii="仿宋" w:hAnsi="仿宋" w:eastAsia="仿宋" w:cs="仿宋"/>
                <w:color w:val="000000" w:themeColor="text1"/>
                <w:sz w:val="24"/>
                <w14:textFill>
                  <w14:solidFill>
                    <w14:schemeClr w14:val="tx1"/>
                  </w14:solidFill>
                </w14:textFill>
              </w:rPr>
            </w:pPr>
          </w:p>
        </w:tc>
        <w:tc>
          <w:tcPr>
            <w:tcW w:w="2301" w:type="dxa"/>
            <w:tcBorders>
              <w:top w:val="single" w:color="auto" w:sz="4" w:space="0"/>
              <w:left w:val="single" w:color="auto" w:sz="4" w:space="0"/>
              <w:bottom w:val="single" w:color="auto" w:sz="4" w:space="0"/>
              <w:right w:val="single" w:color="auto" w:sz="4" w:space="0"/>
            </w:tcBorders>
            <w:noWrap/>
          </w:tcPr>
          <w:p>
            <w:pPr>
              <w:ind w:left="120" w:hanging="120"/>
              <w:rPr>
                <w:rFonts w:ascii="仿宋" w:hAnsi="仿宋" w:eastAsia="仿宋" w:cs="仿宋"/>
                <w:color w:val="000000" w:themeColor="text1"/>
                <w:sz w:val="24"/>
                <w14:textFill>
                  <w14:solidFill>
                    <w14:schemeClr w14:val="tx1"/>
                  </w14:solidFill>
                </w14:textFill>
              </w:rPr>
            </w:pPr>
          </w:p>
        </w:tc>
        <w:tc>
          <w:tcPr>
            <w:tcW w:w="2019" w:type="dxa"/>
            <w:tcBorders>
              <w:top w:val="single" w:color="auto" w:sz="4" w:space="0"/>
              <w:left w:val="single" w:color="auto" w:sz="4" w:space="0"/>
              <w:bottom w:val="single" w:color="auto" w:sz="4" w:space="0"/>
              <w:right w:val="single" w:color="auto" w:sz="4" w:space="0"/>
            </w:tcBorders>
            <w:noWrap/>
          </w:tcPr>
          <w:p>
            <w:pPr>
              <w:ind w:left="120" w:hanging="120"/>
              <w:rPr>
                <w:rFonts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tcPr>
          <w:p>
            <w:pPr>
              <w:ind w:left="120" w:hanging="120"/>
              <w:rPr>
                <w:rFonts w:ascii="仿宋" w:hAnsi="仿宋" w:eastAsia="仿宋" w:cs="仿宋"/>
                <w:color w:val="000000" w:themeColor="text1"/>
                <w:sz w:val="24"/>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noWrap/>
          </w:tcPr>
          <w:p>
            <w:pPr>
              <w:ind w:left="120" w:hanging="120"/>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495" w:type="dxa"/>
            <w:tcBorders>
              <w:top w:val="single" w:color="auto" w:sz="4" w:space="0"/>
              <w:left w:val="single" w:color="auto" w:sz="4" w:space="0"/>
              <w:bottom w:val="single" w:color="auto" w:sz="4" w:space="0"/>
              <w:right w:val="single" w:color="auto" w:sz="4" w:space="0"/>
            </w:tcBorders>
            <w:noWrap/>
          </w:tcPr>
          <w:p>
            <w:pPr>
              <w:ind w:left="120" w:hanging="12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p>
        </w:tc>
        <w:tc>
          <w:tcPr>
            <w:tcW w:w="1620" w:type="dxa"/>
            <w:tcBorders>
              <w:top w:val="single" w:color="auto" w:sz="4" w:space="0"/>
              <w:left w:val="single" w:color="auto" w:sz="4" w:space="0"/>
              <w:bottom w:val="single" w:color="auto" w:sz="4" w:space="0"/>
              <w:right w:val="single" w:color="auto" w:sz="4" w:space="0"/>
            </w:tcBorders>
            <w:noWrap/>
          </w:tcPr>
          <w:p>
            <w:pPr>
              <w:ind w:left="120" w:hanging="12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此表可自行延长</w:t>
            </w:r>
          </w:p>
        </w:tc>
        <w:tc>
          <w:tcPr>
            <w:tcW w:w="2301" w:type="dxa"/>
            <w:tcBorders>
              <w:top w:val="single" w:color="auto" w:sz="4" w:space="0"/>
              <w:left w:val="single" w:color="auto" w:sz="4" w:space="0"/>
              <w:bottom w:val="single" w:color="auto" w:sz="4" w:space="0"/>
              <w:right w:val="single" w:color="auto" w:sz="4" w:space="0"/>
            </w:tcBorders>
            <w:noWrap/>
          </w:tcPr>
          <w:p>
            <w:pPr>
              <w:ind w:left="120" w:hanging="120"/>
              <w:rPr>
                <w:rFonts w:ascii="仿宋" w:hAnsi="仿宋" w:eastAsia="仿宋" w:cs="仿宋"/>
                <w:color w:val="000000" w:themeColor="text1"/>
                <w:sz w:val="24"/>
                <w14:textFill>
                  <w14:solidFill>
                    <w14:schemeClr w14:val="tx1"/>
                  </w14:solidFill>
                </w14:textFill>
              </w:rPr>
            </w:pPr>
          </w:p>
        </w:tc>
        <w:tc>
          <w:tcPr>
            <w:tcW w:w="2019" w:type="dxa"/>
            <w:tcBorders>
              <w:top w:val="single" w:color="auto" w:sz="4" w:space="0"/>
              <w:left w:val="single" w:color="auto" w:sz="4" w:space="0"/>
              <w:bottom w:val="single" w:color="auto" w:sz="4" w:space="0"/>
              <w:right w:val="single" w:color="auto" w:sz="4" w:space="0"/>
            </w:tcBorders>
            <w:noWrap/>
          </w:tcPr>
          <w:p>
            <w:pPr>
              <w:ind w:left="120" w:hanging="120"/>
              <w:rPr>
                <w:rFonts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tcPr>
          <w:p>
            <w:pPr>
              <w:ind w:left="120" w:hanging="120"/>
              <w:rPr>
                <w:rFonts w:ascii="仿宋" w:hAnsi="仿宋" w:eastAsia="仿宋" w:cs="仿宋"/>
                <w:color w:val="000000" w:themeColor="text1"/>
                <w:sz w:val="24"/>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noWrap/>
          </w:tcPr>
          <w:p>
            <w:pPr>
              <w:ind w:left="120" w:hanging="120"/>
              <w:rPr>
                <w:rFonts w:ascii="仿宋" w:hAnsi="仿宋" w:eastAsia="仿宋" w:cs="仿宋"/>
                <w:color w:val="000000" w:themeColor="text1"/>
                <w:sz w:val="24"/>
                <w14:textFill>
                  <w14:solidFill>
                    <w14:schemeClr w14:val="tx1"/>
                  </w14:solidFill>
                </w14:textFill>
              </w:rPr>
            </w:pPr>
          </w:p>
        </w:tc>
      </w:tr>
    </w:tbl>
    <w:p>
      <w:pPr>
        <w:ind w:left="120" w:hanging="120"/>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注：</w:t>
      </w:r>
      <w:r>
        <w:rPr>
          <w:rFonts w:hint="eastAsia" w:ascii="仿宋" w:hAnsi="仿宋" w:eastAsia="仿宋" w:cs="仿宋"/>
          <w:b/>
          <w:bCs/>
          <w:color w:val="000000" w:themeColor="text1"/>
          <w:sz w:val="24"/>
          <w14:textFill>
            <w14:solidFill>
              <w14:schemeClr w14:val="tx1"/>
            </w14:solidFill>
          </w14:textFill>
        </w:rPr>
        <w:t>与第三章项目技术产品基本要求中得相关要求逐条对应填写，未按要求填写的，作无效投标处理。</w:t>
      </w:r>
    </w:p>
    <w:p>
      <w:pPr>
        <w:ind w:left="120" w:hanging="120"/>
        <w:rPr>
          <w:rFonts w:ascii="仿宋" w:hAnsi="仿宋" w:eastAsia="仿宋" w:cs="仿宋"/>
          <w:color w:val="000000" w:themeColor="text1"/>
          <w:sz w:val="24"/>
          <w14:textFill>
            <w14:solidFill>
              <w14:schemeClr w14:val="tx1"/>
            </w14:solidFill>
          </w14:textFill>
        </w:rPr>
      </w:pPr>
    </w:p>
    <w:p>
      <w:pPr>
        <w:ind w:left="120" w:hanging="12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供应商（公章）</w:t>
      </w:r>
    </w:p>
    <w:p>
      <w:pPr>
        <w:ind w:left="120" w:hanging="120"/>
        <w:jc w:val="righ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法定代表人（签字或盖章）</w:t>
      </w:r>
    </w:p>
    <w:p>
      <w:pPr>
        <w:spacing w:line="440" w:lineRule="exact"/>
        <w:ind w:left="0" w:firstLine="480" w:firstLineChars="20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日 期:  </w:t>
      </w:r>
    </w:p>
    <w:p>
      <w:pPr>
        <w:pStyle w:val="19"/>
        <w:ind w:firstLine="723"/>
        <w:jc w:val="center"/>
        <w:rPr>
          <w:rFonts w:ascii="仿宋" w:hAnsi="仿宋" w:eastAsia="仿宋" w:cs="宋体"/>
          <w:b/>
          <w:bCs/>
          <w:color w:val="000000" w:themeColor="text1"/>
          <w:sz w:val="36"/>
          <w:szCs w:val="24"/>
          <w14:textFill>
            <w14:solidFill>
              <w14:schemeClr w14:val="tx1"/>
            </w14:solidFill>
          </w14:textFill>
        </w:rPr>
      </w:pPr>
    </w:p>
    <w:p>
      <w:pPr>
        <w:pStyle w:val="19"/>
        <w:ind w:firstLine="723"/>
        <w:jc w:val="center"/>
        <w:rPr>
          <w:rFonts w:ascii="仿宋" w:hAnsi="仿宋" w:eastAsia="仿宋" w:cs="宋体"/>
          <w:b/>
          <w:bCs/>
          <w:color w:val="000000" w:themeColor="text1"/>
          <w:sz w:val="36"/>
          <w:szCs w:val="24"/>
          <w14:textFill>
            <w14:solidFill>
              <w14:schemeClr w14:val="tx1"/>
            </w14:solidFill>
          </w14:textFill>
        </w:rPr>
      </w:pPr>
    </w:p>
    <w:p>
      <w:pPr>
        <w:pStyle w:val="19"/>
        <w:ind w:firstLine="723"/>
        <w:jc w:val="center"/>
        <w:rPr>
          <w:rFonts w:ascii="仿宋" w:hAnsi="仿宋" w:eastAsia="仿宋" w:cs="宋体"/>
          <w:b/>
          <w:bCs/>
          <w:color w:val="000000" w:themeColor="text1"/>
          <w:sz w:val="36"/>
          <w:szCs w:val="24"/>
          <w14:textFill>
            <w14:solidFill>
              <w14:schemeClr w14:val="tx1"/>
            </w14:solidFill>
          </w14:textFill>
        </w:rPr>
      </w:pPr>
    </w:p>
    <w:p>
      <w:pPr>
        <w:pStyle w:val="19"/>
        <w:ind w:firstLine="723"/>
        <w:jc w:val="center"/>
        <w:rPr>
          <w:rFonts w:ascii="仿宋" w:hAnsi="仿宋" w:eastAsia="仿宋" w:cs="宋体"/>
          <w:b/>
          <w:bCs/>
          <w:color w:val="000000" w:themeColor="text1"/>
          <w:sz w:val="36"/>
          <w:szCs w:val="24"/>
          <w14:textFill>
            <w14:solidFill>
              <w14:schemeClr w14:val="tx1"/>
            </w14:solidFill>
          </w14:textFill>
        </w:rPr>
      </w:pPr>
    </w:p>
    <w:p>
      <w:pPr>
        <w:pStyle w:val="19"/>
        <w:ind w:firstLine="723"/>
        <w:jc w:val="center"/>
        <w:rPr>
          <w:rFonts w:ascii="仿宋" w:hAnsi="仿宋" w:eastAsia="仿宋" w:cs="宋体"/>
          <w:b/>
          <w:bCs/>
          <w:color w:val="000000" w:themeColor="text1"/>
          <w:sz w:val="36"/>
          <w:szCs w:val="24"/>
          <w14:textFill>
            <w14:solidFill>
              <w14:schemeClr w14:val="tx1"/>
            </w14:solidFill>
          </w14:textFill>
        </w:rPr>
      </w:pPr>
    </w:p>
    <w:p>
      <w:pPr>
        <w:pStyle w:val="19"/>
        <w:ind w:firstLine="723"/>
        <w:jc w:val="center"/>
        <w:rPr>
          <w:rFonts w:ascii="仿宋" w:hAnsi="仿宋" w:eastAsia="仿宋" w:cs="宋体"/>
          <w:b/>
          <w:bCs/>
          <w:color w:val="000000" w:themeColor="text1"/>
          <w:sz w:val="36"/>
          <w:szCs w:val="24"/>
          <w14:textFill>
            <w14:solidFill>
              <w14:schemeClr w14:val="tx1"/>
            </w14:solidFill>
          </w14:textFill>
        </w:rPr>
      </w:pPr>
    </w:p>
    <w:p>
      <w:pPr>
        <w:pStyle w:val="19"/>
        <w:ind w:firstLine="723"/>
        <w:jc w:val="center"/>
        <w:rPr>
          <w:rFonts w:ascii="仿宋" w:hAnsi="仿宋" w:eastAsia="仿宋" w:cs="宋体"/>
          <w:b/>
          <w:bCs/>
          <w:color w:val="000000" w:themeColor="text1"/>
          <w:sz w:val="36"/>
          <w:szCs w:val="24"/>
          <w14:textFill>
            <w14:solidFill>
              <w14:schemeClr w14:val="tx1"/>
            </w14:solidFill>
          </w14:textFill>
        </w:rPr>
      </w:pPr>
    </w:p>
    <w:p>
      <w:pPr>
        <w:pStyle w:val="19"/>
        <w:ind w:firstLine="723"/>
        <w:jc w:val="center"/>
        <w:rPr>
          <w:rFonts w:ascii="仿宋" w:hAnsi="仿宋" w:eastAsia="仿宋" w:cs="宋体"/>
          <w:b/>
          <w:bCs/>
          <w:color w:val="000000" w:themeColor="text1"/>
          <w:sz w:val="36"/>
          <w:szCs w:val="24"/>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4"/>
      </w:pPr>
    </w:p>
    <w:p>
      <w:pPr>
        <w:pStyle w:val="4"/>
        <w:ind w:left="161" w:hanging="161"/>
        <w:jc w:val="center"/>
        <w:rPr>
          <w:rFonts w:ascii="仿宋" w:hAnsi="仿宋" w:eastAsia="仿宋" w:cs="仿宋"/>
          <w:bCs w:val="0"/>
          <w:color w:val="000000" w:themeColor="text1"/>
          <w14:textFill>
            <w14:solidFill>
              <w14:schemeClr w14:val="tx1"/>
            </w14:solidFill>
          </w14:textFill>
        </w:rPr>
      </w:pPr>
      <w:r>
        <w:rPr>
          <w:rFonts w:hint="eastAsia" w:ascii="仿宋" w:hAnsi="仿宋" w:eastAsia="仿宋" w:cs="仿宋"/>
          <w:bCs w:val="0"/>
          <w:color w:val="000000" w:themeColor="text1"/>
          <w:lang w:val="en-US" w:eastAsia="zh-CN"/>
          <w14:textFill>
            <w14:solidFill>
              <w14:schemeClr w14:val="tx1"/>
            </w14:solidFill>
          </w14:textFill>
        </w:rPr>
        <w:t>6</w:t>
      </w:r>
      <w:r>
        <w:rPr>
          <w:rFonts w:hint="eastAsia" w:ascii="仿宋" w:hAnsi="仿宋" w:eastAsia="仿宋" w:cs="仿宋"/>
          <w:bCs w:val="0"/>
          <w:color w:val="000000" w:themeColor="text1"/>
          <w14:textFill>
            <w14:solidFill>
              <w14:schemeClr w14:val="tx1"/>
            </w14:solidFill>
          </w14:textFill>
        </w:rPr>
        <w:t>、投标人认为需要提供的其他文件</w:t>
      </w:r>
    </w:p>
    <w:p>
      <w:pPr>
        <w:ind w:left="105" w:hanging="105"/>
        <w:rPr>
          <w:rFonts w:ascii="仿宋" w:hAnsi="仿宋" w:eastAsia="仿宋"/>
          <w:color w:val="000000" w:themeColor="text1"/>
          <w14:textFill>
            <w14:solidFill>
              <w14:schemeClr w14:val="tx1"/>
            </w14:solidFill>
          </w14:textFill>
        </w:rPr>
      </w:pPr>
    </w:p>
    <w:p>
      <w:pPr>
        <w:pStyle w:val="4"/>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4"/>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4"/>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4"/>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4"/>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4"/>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4"/>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4"/>
        <w:ind w:left="161" w:hanging="161"/>
        <w:rPr>
          <w:rFonts w:ascii="仿宋" w:hAnsi="仿宋" w:eastAsia="仿宋"/>
          <w:color w:val="000000" w:themeColor="text1"/>
          <w14:textFill>
            <w14:solidFill>
              <w14:schemeClr w14:val="tx1"/>
            </w14:solidFill>
          </w14:textFill>
        </w:rPr>
      </w:pPr>
    </w:p>
    <w:p>
      <w:pPr>
        <w:pStyle w:val="19"/>
        <w:ind w:firstLine="723"/>
        <w:jc w:val="center"/>
        <w:rPr>
          <w:rFonts w:ascii="仿宋" w:hAnsi="仿宋" w:eastAsia="仿宋" w:cs="宋体"/>
          <w:b/>
          <w:bCs/>
          <w:color w:val="000000" w:themeColor="text1"/>
          <w:sz w:val="36"/>
          <w:szCs w:val="24"/>
          <w14:textFill>
            <w14:solidFill>
              <w14:schemeClr w14:val="tx1"/>
            </w14:solidFill>
          </w14:textFill>
        </w:rPr>
      </w:pPr>
      <w:r>
        <w:rPr>
          <w:rFonts w:hint="eastAsia" w:ascii="仿宋" w:hAnsi="仿宋" w:eastAsia="仿宋" w:cs="宋体"/>
          <w:b/>
          <w:bCs/>
          <w:color w:val="000000" w:themeColor="text1"/>
          <w:sz w:val="36"/>
          <w:szCs w:val="24"/>
          <w14:textFill>
            <w14:solidFill>
              <w14:schemeClr w14:val="tx1"/>
            </w14:solidFill>
          </w14:textFill>
        </w:rPr>
        <w:t>特别注意：</w:t>
      </w:r>
    </w:p>
    <w:p>
      <w:pPr>
        <w:pStyle w:val="19"/>
        <w:ind w:firstLine="723"/>
        <w:jc w:val="left"/>
        <w:rPr>
          <w:rFonts w:ascii="仿宋" w:hAnsi="仿宋" w:eastAsia="仿宋" w:cs="宋体"/>
          <w:b/>
          <w:bCs/>
          <w:color w:val="000000" w:themeColor="text1"/>
          <w:sz w:val="36"/>
          <w:szCs w:val="24"/>
          <w14:textFill>
            <w14:solidFill>
              <w14:schemeClr w14:val="tx1"/>
            </w14:solidFill>
          </w14:textFill>
        </w:rPr>
      </w:pPr>
      <w:r>
        <w:rPr>
          <w:rFonts w:hint="eastAsia" w:ascii="仿宋" w:hAnsi="仿宋" w:eastAsia="仿宋" w:cs="宋体"/>
          <w:b/>
          <w:bCs/>
          <w:color w:val="000000" w:themeColor="text1"/>
          <w:sz w:val="36"/>
          <w:szCs w:val="24"/>
          <w14:textFill>
            <w14:solidFill>
              <w14:schemeClr w14:val="tx1"/>
            </w14:solidFill>
          </w14:textFill>
        </w:rPr>
        <w:t>请各供应商仔细阅读并理解磋商文件的相关说明，严格按照磋商文件要求制作投标文件，如未按要求提供相关材料及承诺，视为不响应竞争性磋商文件，做无效投标处理。</w:t>
      </w:r>
    </w:p>
    <w:p>
      <w:pPr>
        <w:pStyle w:val="19"/>
        <w:ind w:firstLine="723"/>
        <w:jc w:val="left"/>
        <w:rPr>
          <w:rFonts w:ascii="仿宋" w:hAnsi="仿宋" w:eastAsia="仿宋" w:cs="宋体"/>
          <w:b/>
          <w:bCs/>
          <w:color w:val="000000" w:themeColor="text1"/>
          <w:sz w:val="36"/>
          <w:szCs w:val="24"/>
          <w14:textFill>
            <w14:solidFill>
              <w14:schemeClr w14:val="tx1"/>
            </w14:solidFill>
          </w14:textFill>
        </w:rPr>
      </w:pPr>
      <w:r>
        <w:rPr>
          <w:rFonts w:hint="eastAsia" w:ascii="仿宋" w:hAnsi="仿宋" w:eastAsia="仿宋" w:cs="宋体"/>
          <w:b/>
          <w:bCs/>
          <w:color w:val="000000" w:themeColor="text1"/>
          <w:sz w:val="36"/>
          <w:szCs w:val="24"/>
          <w14:textFill>
            <w14:solidFill>
              <w14:schemeClr w14:val="tx1"/>
            </w14:solidFill>
          </w14:textFill>
        </w:rPr>
        <w:t>1、投标人对所附表格中要求的资料和询问应做出肯定的回答。</w:t>
      </w:r>
    </w:p>
    <w:p>
      <w:pPr>
        <w:pStyle w:val="19"/>
        <w:ind w:firstLine="723"/>
        <w:jc w:val="left"/>
        <w:rPr>
          <w:rFonts w:ascii="仿宋" w:hAnsi="仿宋" w:eastAsia="仿宋" w:cs="宋体"/>
          <w:b/>
          <w:bCs/>
          <w:color w:val="000000" w:themeColor="text1"/>
          <w:sz w:val="36"/>
          <w:szCs w:val="24"/>
          <w14:textFill>
            <w14:solidFill>
              <w14:schemeClr w14:val="tx1"/>
            </w14:solidFill>
          </w14:textFill>
        </w:rPr>
      </w:pPr>
      <w:r>
        <w:rPr>
          <w:rFonts w:hint="eastAsia" w:ascii="仿宋" w:hAnsi="仿宋" w:eastAsia="仿宋" w:cs="宋体"/>
          <w:b/>
          <w:bCs/>
          <w:color w:val="000000" w:themeColor="text1"/>
          <w:sz w:val="36"/>
          <w:szCs w:val="24"/>
          <w14:textFill>
            <w14:solidFill>
              <w14:schemeClr w14:val="tx1"/>
            </w14:solidFill>
          </w14:textFill>
        </w:rPr>
        <w:t>2、招标文件的签字人应保证他所做的声明及对一切问题的回答的真实性和准确。</w:t>
      </w:r>
    </w:p>
    <w:p>
      <w:pPr>
        <w:pStyle w:val="19"/>
        <w:ind w:firstLine="723"/>
        <w:jc w:val="left"/>
        <w:rPr>
          <w:rFonts w:ascii="仿宋" w:hAnsi="仿宋" w:eastAsia="仿宋" w:cs="宋体"/>
          <w:b/>
          <w:bCs/>
          <w:color w:val="000000" w:themeColor="text1"/>
          <w:sz w:val="36"/>
          <w:szCs w:val="24"/>
          <w14:textFill>
            <w14:solidFill>
              <w14:schemeClr w14:val="tx1"/>
            </w14:solidFill>
          </w14:textFill>
        </w:rPr>
      </w:pPr>
      <w:r>
        <w:rPr>
          <w:rFonts w:hint="eastAsia" w:ascii="仿宋" w:hAnsi="仿宋" w:eastAsia="仿宋" w:cs="宋体"/>
          <w:b/>
          <w:bCs/>
          <w:color w:val="000000" w:themeColor="text1"/>
          <w:sz w:val="36"/>
          <w:szCs w:val="24"/>
          <w14:textFill>
            <w14:solidFill>
              <w14:schemeClr w14:val="tx1"/>
            </w14:solidFill>
          </w14:textFill>
        </w:rPr>
        <w:t>3、投标人提供的投标文件将由招标人使用，并据此进行评价和判断，确定投标人的能力。</w:t>
      </w:r>
    </w:p>
    <w:p>
      <w:pPr>
        <w:pStyle w:val="19"/>
        <w:ind w:firstLine="723"/>
        <w:jc w:val="left"/>
        <w:rPr>
          <w:rFonts w:ascii="仿宋" w:hAnsi="仿宋" w:eastAsia="仿宋" w:cs="宋体"/>
          <w:b/>
          <w:bCs/>
          <w:color w:val="000000" w:themeColor="text1"/>
          <w:sz w:val="36"/>
          <w:szCs w:val="24"/>
          <w14:textFill>
            <w14:solidFill>
              <w14:schemeClr w14:val="tx1"/>
            </w14:solidFill>
          </w14:textFill>
        </w:rPr>
      </w:pPr>
      <w:r>
        <w:rPr>
          <w:rFonts w:hint="eastAsia" w:ascii="仿宋" w:hAnsi="仿宋" w:eastAsia="仿宋" w:cs="宋体"/>
          <w:b/>
          <w:bCs/>
          <w:color w:val="000000" w:themeColor="text1"/>
          <w:sz w:val="36"/>
          <w:szCs w:val="24"/>
          <w14:textFill>
            <w14:solidFill>
              <w14:schemeClr w14:val="tx1"/>
            </w14:solidFill>
          </w14:textFill>
        </w:rPr>
        <w:t>4、投标人提交的文件将给予保密，但不退还。</w:t>
      </w:r>
    </w:p>
    <w:sectPr>
      <w:headerReference r:id="rId11" w:type="default"/>
      <w:footerReference r:id="rId12" w:type="default"/>
      <w:pgSz w:w="11906" w:h="16838"/>
      <w:pgMar w:top="1418" w:right="1247" w:bottom="1418" w:left="1418"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hanging="105"/>
      </w:pPr>
      <w:r>
        <w:separator/>
      </w:r>
    </w:p>
  </w:endnote>
  <w:endnote w:type="continuationSeparator" w:id="1">
    <w:p>
      <w:pPr>
        <w:spacing w:line="240" w:lineRule="auto"/>
        <w:ind w:hanging="1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aramond">
    <w:altName w:val="PMingLiU-ExtB"/>
    <w:panose1 w:val="02020404030301010803"/>
    <w:charset w:val="00"/>
    <w:family w:val="roman"/>
    <w:pitch w:val="default"/>
    <w:sig w:usb0="00000000" w:usb1="00000000" w:usb2="00000000" w:usb3="00000000" w:csb0="0000009F" w:csb1="DFD70000"/>
  </w:font>
  <w:font w:name="PMingLiU-ExtB">
    <w:panose1 w:val="02020500000000000000"/>
    <w:charset w:val="88"/>
    <w:family w:val="auto"/>
    <w:pitch w:val="default"/>
    <w:sig w:usb0="8000002F" w:usb1="02000008" w:usb2="00000000" w:usb3="00000000" w:csb0="00100001"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TKTypeRegular">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modern"/>
    <w:pitch w:val="default"/>
    <w:sig w:usb0="00000283" w:usb1="288F0000" w:usb2="0000000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tabs>
        <w:tab w:val="center" w:pos="4431"/>
        <w:tab w:val="clear" w:pos="4153"/>
      </w:tabs>
      <w:ind w:left="90" w:hanging="90"/>
    </w:pPr>
    <w:r>
      <mc:AlternateContent>
        <mc:Choice Requires="wps">
          <w:drawing>
            <wp:anchor distT="0" distB="0" distL="113665" distR="113665" simplePos="0" relativeHeight="251663360" behindDoc="0" locked="0" layoutInCell="1" allowOverlap="1">
              <wp:simplePos x="0" y="0"/>
              <wp:positionH relativeFrom="margin">
                <wp:align>center</wp:align>
              </wp:positionH>
              <wp:positionV relativeFrom="paragraph">
                <wp:posOffset>0</wp:posOffset>
              </wp:positionV>
              <wp:extent cx="106045" cy="230505"/>
              <wp:effectExtent l="0" t="0" r="0" b="0"/>
              <wp:wrapNone/>
              <wp:docPr id="1" name="文本框 7"/>
              <wp:cNvGraphicFramePr/>
              <a:graphic xmlns:a="http://schemas.openxmlformats.org/drawingml/2006/main">
                <a:graphicData uri="http://schemas.microsoft.com/office/word/2010/wordprocessingShape">
                  <wps:wsp>
                    <wps:cNvSpPr/>
                    <wps:spPr>
                      <a:xfrm>
                        <a:off x="0" y="0"/>
                        <a:ext cx="106045" cy="230228"/>
                      </a:xfrm>
                      <a:prstGeom prst="rect">
                        <a:avLst/>
                      </a:prstGeom>
                      <a:noFill/>
                      <a:ln w="9525" cap="flat" cmpd="sng">
                        <a:noFill/>
                        <a:prstDash val="solid"/>
                        <a:round/>
                      </a:ln>
                    </wps:spPr>
                    <wps:txbx>
                      <w:txbxContent>
                        <w:p>
                          <w:pPr>
                            <w:snapToGrid w:val="0"/>
                            <w:ind w:left="90" w:hanging="9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19</w:t>
                          </w:r>
                          <w:r>
                            <w:rPr>
                              <w:rFonts w:hint="eastAsia"/>
                              <w:sz w:val="18"/>
                            </w:rPr>
                            <w:fldChar w:fldCharType="end"/>
                          </w:r>
                        </w:p>
                      </w:txbxContent>
                    </wps:txbx>
                    <wps:bodyPr vert="horz" wrap="none" lIns="0" tIns="0" rIns="0" bIns="0" anchor="t" anchorCtr="0">
                      <a:spAutoFit/>
                    </wps:bodyPr>
                  </wps:wsp>
                </a:graphicData>
              </a:graphic>
            </wp:anchor>
          </w:drawing>
        </mc:Choice>
        <mc:Fallback>
          <w:pict>
            <v:rect id="文本框 7" o:spid="_x0000_s1026" o:spt="1" style="position:absolute;left:0pt;margin-top:0pt;height:18.15pt;width:8.35pt;mso-position-horizontal:center;mso-position-horizontal-relative:margin;mso-wrap-style:none;z-index:251663360;mso-width-relative:page;mso-height-relative:page;" filled="f" stroked="f" coordsize="21600,21600" o:gfxdata="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cJhNIAAAADAQAADwAAAAAAAAABACAAAAAiAAAAZHJzL2Rvd25yZXYueG1sUEsB&#10;AhQAFAAAAAgAh07iQBhSif37AQAA6AMAAA4AAAAAAAAAAQAgAAAAIQEAAGRycy9lMm9Eb2MueG1s&#10;UEsFBgAAAAAGAAYAWQEAAI4FAAAAAA==&#10;">
              <v:fill on="f" focussize="0,0"/>
              <v:stroke on="f" joinstyle="round"/>
              <v:imagedata o:title=""/>
              <o:lock v:ext="edit" aspectratio="f"/>
              <v:textbox inset="0mm,0mm,0mm,0mm" style="mso-fit-shape-to-text:t;">
                <w:txbxContent>
                  <w:p>
                    <w:pPr>
                      <w:snapToGrid w:val="0"/>
                      <w:ind w:left="90" w:hanging="9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19</w:t>
                    </w:r>
                    <w:r>
                      <w:rPr>
                        <w:rFonts w:hint="eastAsia"/>
                        <w:sz w:val="18"/>
                      </w:rPr>
                      <w:fldChar w:fldCharType="end"/>
                    </w:r>
                  </w:p>
                </w:txbxContent>
              </v:textbox>
            </v:rect>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ind w:left="90" w:hanging="9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ind w:left="90" w:hanging="9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ind w:left="90" w:right="360" w:hanging="90"/>
      <w:jc w:val="center"/>
    </w:pPr>
    <w:r>
      <w:rPr>
        <w:rFonts w:ascii="宋体"/>
        <w:szCs w:val="21"/>
      </w:rPr>
      <w:t xml:space="preserve">- </w:t>
    </w:r>
    <w:r>
      <w:rPr>
        <w:rFonts w:ascii="宋体"/>
        <w:szCs w:val="21"/>
      </w:rPr>
      <w:fldChar w:fldCharType="begin"/>
    </w:r>
    <w:r>
      <w:rPr>
        <w:rFonts w:ascii="宋体"/>
        <w:szCs w:val="21"/>
      </w:rPr>
      <w:instrText xml:space="preserve"> PAGE </w:instrText>
    </w:r>
    <w:r>
      <w:rPr>
        <w:rFonts w:ascii="宋体"/>
        <w:szCs w:val="21"/>
      </w:rPr>
      <w:fldChar w:fldCharType="separate"/>
    </w:r>
    <w:r>
      <w:rPr>
        <w:rFonts w:ascii="宋体"/>
        <w:szCs w:val="21"/>
      </w:rPr>
      <w:t>124</w:t>
    </w:r>
    <w:r>
      <w:rPr>
        <w:rFonts w:ascii="宋体"/>
        <w:szCs w:val="21"/>
      </w:rPr>
      <w:fldChar w:fldCharType="end"/>
    </w:r>
    <w:r>
      <w:rPr>
        <w:rFonts w:ascii="宋体"/>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hanging="105"/>
      </w:pPr>
      <w:r>
        <w:separator/>
      </w:r>
    </w:p>
  </w:footnote>
  <w:footnote w:type="continuationSeparator" w:id="1">
    <w:p>
      <w:pPr>
        <w:spacing w:line="360" w:lineRule="auto"/>
        <w:ind w:hanging="10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ind w:left="90" w:hanging="9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ind w:left="90" w:hanging="9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ind w:left="90" w:hanging="9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ind w:left="90" w:hanging="9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ED616B"/>
    <w:multiLevelType w:val="singleLevel"/>
    <w:tmpl w:val="A2ED616B"/>
    <w:lvl w:ilvl="0" w:tentative="0">
      <w:start w:val="8"/>
      <w:numFmt w:val="chineseCounting"/>
      <w:suff w:val="nothing"/>
      <w:lvlText w:val="%1、"/>
      <w:lvlJc w:val="left"/>
      <w:pPr>
        <w:tabs>
          <w:tab w:val="left" w:pos="0"/>
        </w:tabs>
        <w:ind w:left="0" w:firstLine="0"/>
      </w:pPr>
      <w:rPr>
        <w:rFonts w:hint="eastAsia"/>
      </w:rPr>
    </w:lvl>
  </w:abstractNum>
  <w:abstractNum w:abstractNumId="1">
    <w:nsid w:val="B1AD0968"/>
    <w:multiLevelType w:val="multilevel"/>
    <w:tmpl w:val="B1AD0968"/>
    <w:lvl w:ilvl="0" w:tentative="0">
      <w:start w:val="1"/>
      <w:numFmt w:val="japaneseCounting"/>
      <w:pStyle w:val="2"/>
      <w:lvlText w:val="%1．"/>
      <w:lvlJc w:val="left"/>
      <w:pPr>
        <w:tabs>
          <w:tab w:val="left" w:pos="0"/>
        </w:tabs>
        <w:ind w:left="3060" w:hanging="720"/>
      </w:pPr>
      <w:rPr>
        <w:b/>
        <w:sz w:val="36"/>
        <w:szCs w:val="36"/>
      </w:rPr>
    </w:lvl>
    <w:lvl w:ilvl="1" w:tentative="0">
      <w:start w:val="6"/>
      <w:numFmt w:val="decimal"/>
      <w:lvlText w:val="%2、"/>
      <w:lvlJc w:val="left"/>
      <w:pPr>
        <w:tabs>
          <w:tab w:val="left" w:pos="0"/>
        </w:tabs>
        <w:ind w:left="3160" w:hanging="825"/>
      </w:pPr>
    </w:lvl>
    <w:lvl w:ilvl="2" w:tentative="0">
      <w:start w:val="2"/>
      <w:numFmt w:val="japaneseCounting"/>
      <w:lvlText w:val="%3、"/>
      <w:lvlJc w:val="left"/>
      <w:pPr>
        <w:tabs>
          <w:tab w:val="left" w:pos="0"/>
        </w:tabs>
        <w:ind w:left="3475" w:hanging="720"/>
      </w:pPr>
      <w:rPr>
        <w:b/>
      </w:rPr>
    </w:lvl>
    <w:lvl w:ilvl="3" w:tentative="0">
      <w:start w:val="1"/>
      <w:numFmt w:val="decimal"/>
      <w:lvlText w:val="%4."/>
      <w:lvlJc w:val="left"/>
      <w:pPr>
        <w:tabs>
          <w:tab w:val="left" w:pos="0"/>
        </w:tabs>
        <w:ind w:left="2880" w:hanging="360"/>
      </w:pPr>
    </w:lvl>
    <w:lvl w:ilvl="4" w:tentative="0">
      <w:start w:val="1"/>
      <w:numFmt w:val="decimal"/>
      <w:lvlText w:val="%5."/>
      <w:lvlJc w:val="left"/>
      <w:pPr>
        <w:tabs>
          <w:tab w:val="left" w:pos="0"/>
        </w:tabs>
        <w:ind w:left="3600" w:hanging="360"/>
      </w:pPr>
    </w:lvl>
    <w:lvl w:ilvl="5" w:tentative="0">
      <w:start w:val="1"/>
      <w:numFmt w:val="decimal"/>
      <w:lvlText w:val="%6."/>
      <w:lvlJc w:val="left"/>
      <w:pPr>
        <w:tabs>
          <w:tab w:val="left" w:pos="0"/>
        </w:tabs>
        <w:ind w:left="4320" w:hanging="360"/>
      </w:pPr>
    </w:lvl>
    <w:lvl w:ilvl="6" w:tentative="0">
      <w:start w:val="1"/>
      <w:numFmt w:val="decimal"/>
      <w:lvlText w:val="%7."/>
      <w:lvlJc w:val="left"/>
      <w:pPr>
        <w:tabs>
          <w:tab w:val="left" w:pos="0"/>
        </w:tabs>
        <w:ind w:left="5040" w:hanging="360"/>
      </w:pPr>
    </w:lvl>
    <w:lvl w:ilvl="7" w:tentative="0">
      <w:start w:val="1"/>
      <w:numFmt w:val="decimal"/>
      <w:lvlText w:val="%8."/>
      <w:lvlJc w:val="left"/>
      <w:pPr>
        <w:tabs>
          <w:tab w:val="left" w:pos="0"/>
        </w:tabs>
        <w:ind w:left="5760" w:hanging="360"/>
      </w:pPr>
    </w:lvl>
    <w:lvl w:ilvl="8" w:tentative="0">
      <w:start w:val="1"/>
      <w:numFmt w:val="decimal"/>
      <w:lvlText w:val="%9."/>
      <w:lvlJc w:val="left"/>
      <w:pPr>
        <w:tabs>
          <w:tab w:val="left" w:pos="0"/>
        </w:tabs>
        <w:ind w:left="6480" w:hanging="360"/>
      </w:pPr>
    </w:lvl>
  </w:abstractNum>
  <w:abstractNum w:abstractNumId="2">
    <w:nsid w:val="C234288A"/>
    <w:multiLevelType w:val="singleLevel"/>
    <w:tmpl w:val="C234288A"/>
    <w:lvl w:ilvl="0" w:tentative="0">
      <w:start w:val="6"/>
      <w:numFmt w:val="chineseCounting"/>
      <w:suff w:val="nothing"/>
      <w:lvlText w:val="%1、"/>
      <w:lvlJc w:val="left"/>
      <w:pPr>
        <w:tabs>
          <w:tab w:val="left" w:pos="0"/>
        </w:tabs>
        <w:ind w:left="0" w:firstLine="0"/>
      </w:pPr>
      <w:rPr>
        <w:rFonts w:hint="eastAsia"/>
      </w:rPr>
    </w:lvl>
  </w:abstractNum>
  <w:abstractNum w:abstractNumId="3">
    <w:nsid w:val="DDA6DDBD"/>
    <w:multiLevelType w:val="singleLevel"/>
    <w:tmpl w:val="DDA6DDBD"/>
    <w:lvl w:ilvl="0" w:tentative="0">
      <w:start w:val="3"/>
      <w:numFmt w:val="decimal"/>
      <w:suff w:val="nothing"/>
      <w:lvlText w:val="%1、"/>
      <w:lvlJc w:val="left"/>
    </w:lvl>
  </w:abstractNum>
  <w:abstractNum w:abstractNumId="4">
    <w:nsid w:val="DFA41B47"/>
    <w:multiLevelType w:val="singleLevel"/>
    <w:tmpl w:val="DFA41B47"/>
    <w:lvl w:ilvl="0" w:tentative="0">
      <w:start w:val="1"/>
      <w:numFmt w:val="chineseCounting"/>
      <w:suff w:val="space"/>
      <w:lvlText w:val="第%1章"/>
      <w:lvlJc w:val="left"/>
      <w:pPr>
        <w:tabs>
          <w:tab w:val="left" w:pos="0"/>
        </w:tabs>
        <w:ind w:left="0" w:firstLine="0"/>
      </w:pPr>
      <w:rPr>
        <w:rFonts w:hint="eastAsia"/>
      </w:rPr>
    </w:lvl>
  </w:abstractNum>
  <w:abstractNum w:abstractNumId="5">
    <w:nsid w:val="F6C7523E"/>
    <w:multiLevelType w:val="singleLevel"/>
    <w:tmpl w:val="F6C7523E"/>
    <w:lvl w:ilvl="0" w:tentative="0">
      <w:start w:val="1"/>
      <w:numFmt w:val="chineseCounting"/>
      <w:suff w:val="nothing"/>
      <w:lvlText w:val="%1、"/>
      <w:lvlJc w:val="left"/>
      <w:pPr>
        <w:tabs>
          <w:tab w:val="left" w:pos="0"/>
        </w:tabs>
        <w:ind w:left="0" w:firstLine="0"/>
      </w:pPr>
      <w:rPr>
        <w:rFonts w:hint="eastAsia"/>
      </w:rPr>
    </w:lvl>
  </w:abstractNum>
  <w:abstractNum w:abstractNumId="6">
    <w:nsid w:val="0000000C"/>
    <w:multiLevelType w:val="multilevel"/>
    <w:tmpl w:val="0000000C"/>
    <w:lvl w:ilvl="0" w:tentative="0">
      <w:start w:val="1"/>
      <w:numFmt w:val="decimal"/>
      <w:lvlText w:val="%1."/>
      <w:lvlJc w:val="left"/>
      <w:pPr>
        <w:tabs>
          <w:tab w:val="left" w:pos="0"/>
        </w:tabs>
        <w:ind w:left="600" w:hanging="360"/>
      </w:pPr>
      <w:rPr>
        <w:rFonts w:hint="eastAsia"/>
      </w:rPr>
    </w:lvl>
    <w:lvl w:ilvl="1" w:tentative="0">
      <w:start w:val="1"/>
      <w:numFmt w:val="lowerLetter"/>
      <w:lvlText w:val="%2)"/>
      <w:lvlJc w:val="left"/>
      <w:pPr>
        <w:tabs>
          <w:tab w:val="left" w:pos="0"/>
        </w:tabs>
        <w:ind w:left="1080" w:hanging="420"/>
      </w:pPr>
    </w:lvl>
    <w:lvl w:ilvl="2" w:tentative="0">
      <w:start w:val="1"/>
      <w:numFmt w:val="lowerRoman"/>
      <w:lvlText w:val="%3."/>
      <w:lvlJc w:val="right"/>
      <w:pPr>
        <w:tabs>
          <w:tab w:val="left" w:pos="0"/>
        </w:tabs>
        <w:ind w:left="1500" w:hanging="420"/>
      </w:pPr>
    </w:lvl>
    <w:lvl w:ilvl="3" w:tentative="0">
      <w:start w:val="1"/>
      <w:numFmt w:val="decimal"/>
      <w:lvlText w:val="%4."/>
      <w:lvlJc w:val="left"/>
      <w:pPr>
        <w:tabs>
          <w:tab w:val="left" w:pos="0"/>
        </w:tabs>
        <w:ind w:left="1920" w:hanging="420"/>
      </w:pPr>
    </w:lvl>
    <w:lvl w:ilvl="4" w:tentative="0">
      <w:start w:val="1"/>
      <w:numFmt w:val="lowerLetter"/>
      <w:lvlText w:val="%5)"/>
      <w:lvlJc w:val="left"/>
      <w:pPr>
        <w:tabs>
          <w:tab w:val="left" w:pos="0"/>
        </w:tabs>
        <w:ind w:left="2340" w:hanging="420"/>
      </w:pPr>
    </w:lvl>
    <w:lvl w:ilvl="5" w:tentative="0">
      <w:start w:val="1"/>
      <w:numFmt w:val="lowerRoman"/>
      <w:lvlText w:val="%6."/>
      <w:lvlJc w:val="right"/>
      <w:pPr>
        <w:tabs>
          <w:tab w:val="left" w:pos="0"/>
        </w:tabs>
        <w:ind w:left="2760" w:hanging="420"/>
      </w:pPr>
    </w:lvl>
    <w:lvl w:ilvl="6" w:tentative="0">
      <w:start w:val="1"/>
      <w:numFmt w:val="decimal"/>
      <w:lvlText w:val="%7."/>
      <w:lvlJc w:val="left"/>
      <w:pPr>
        <w:tabs>
          <w:tab w:val="left" w:pos="0"/>
        </w:tabs>
        <w:ind w:left="3180" w:hanging="420"/>
      </w:pPr>
    </w:lvl>
    <w:lvl w:ilvl="7" w:tentative="0">
      <w:start w:val="1"/>
      <w:numFmt w:val="lowerLetter"/>
      <w:lvlText w:val="%8)"/>
      <w:lvlJc w:val="left"/>
      <w:pPr>
        <w:tabs>
          <w:tab w:val="left" w:pos="0"/>
        </w:tabs>
        <w:ind w:left="3600" w:hanging="420"/>
      </w:pPr>
    </w:lvl>
    <w:lvl w:ilvl="8" w:tentative="0">
      <w:start w:val="1"/>
      <w:numFmt w:val="lowerRoman"/>
      <w:lvlText w:val="%9."/>
      <w:lvlJc w:val="right"/>
      <w:pPr>
        <w:tabs>
          <w:tab w:val="left" w:pos="0"/>
        </w:tabs>
        <w:ind w:left="4020" w:hanging="420"/>
      </w:pPr>
    </w:lvl>
  </w:abstractNum>
  <w:abstractNum w:abstractNumId="7">
    <w:nsid w:val="09B90919"/>
    <w:multiLevelType w:val="singleLevel"/>
    <w:tmpl w:val="09B90919"/>
    <w:lvl w:ilvl="0" w:tentative="0">
      <w:start w:val="1"/>
      <w:numFmt w:val="decimal"/>
      <w:lvlText w:val="%1."/>
      <w:lvlJc w:val="left"/>
      <w:pPr>
        <w:tabs>
          <w:tab w:val="left" w:pos="312"/>
        </w:tabs>
      </w:pPr>
    </w:lvl>
  </w:abstractNum>
  <w:abstractNum w:abstractNumId="8">
    <w:nsid w:val="09FD638A"/>
    <w:multiLevelType w:val="multilevel"/>
    <w:tmpl w:val="09FD638A"/>
    <w:lvl w:ilvl="0" w:tentative="0">
      <w:start w:val="1"/>
      <w:numFmt w:val="japaneseCounting"/>
      <w:pStyle w:val="130"/>
      <w:lvlText w:val="%1、"/>
      <w:lvlJc w:val="left"/>
      <w:pPr>
        <w:tabs>
          <w:tab w:val="left" w:pos="0"/>
        </w:tabs>
        <w:ind w:left="420" w:hanging="420"/>
      </w:pPr>
      <w:rPr>
        <w:rFonts w:hint="default"/>
      </w:rPr>
    </w:lvl>
    <w:lvl w:ilvl="1" w:tentative="0">
      <w:start w:val="1"/>
      <w:numFmt w:val="decimal"/>
      <w:lvlText w:val="%2、"/>
      <w:lvlJc w:val="left"/>
      <w:pPr>
        <w:tabs>
          <w:tab w:val="left" w:pos="0"/>
        </w:tabs>
        <w:ind w:left="644" w:hanging="360"/>
      </w:pPr>
      <w:rPr>
        <w:rFonts w:ascii="宋体" w:hAnsi="宋体" w:eastAsia="宋体" w:cs="Times New Roman"/>
      </w:rPr>
    </w:lvl>
    <w:lvl w:ilvl="2" w:tentative="0">
      <w:start w:val="2"/>
      <w:numFmt w:val="decimal"/>
      <w:lvlText w:val="%3．"/>
      <w:lvlJc w:val="left"/>
      <w:pPr>
        <w:tabs>
          <w:tab w:val="left" w:pos="0"/>
        </w:tabs>
        <w:ind w:left="1200" w:hanging="360"/>
      </w:pPr>
      <w:rPr>
        <w:rFonts w:hint="default"/>
      </w:r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9">
    <w:nsid w:val="0F3A6639"/>
    <w:multiLevelType w:val="multilevel"/>
    <w:tmpl w:val="0F3A6639"/>
    <w:lvl w:ilvl="0" w:tentative="0">
      <w:start w:val="1"/>
      <w:numFmt w:val="decimal"/>
      <w:lvlText w:val="%1"/>
      <w:lvlJc w:val="center"/>
      <w:pPr>
        <w:tabs>
          <w:tab w:val="left" w:pos="0"/>
        </w:tabs>
        <w:ind w:left="142" w:firstLine="38"/>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10">
    <w:nsid w:val="1D2D113A"/>
    <w:multiLevelType w:val="multilevel"/>
    <w:tmpl w:val="1D2D113A"/>
    <w:lvl w:ilvl="0" w:tentative="0">
      <w:start w:val="1"/>
      <w:numFmt w:val="decimal"/>
      <w:lvlText w:val="%1、"/>
      <w:lvlJc w:val="left"/>
      <w:pPr>
        <w:tabs>
          <w:tab w:val="left" w:pos="0"/>
        </w:tabs>
        <w:ind w:left="450" w:hanging="450"/>
      </w:pPr>
      <w:rPr>
        <w:rFonts w:hint="default" w:eastAsia="黑体"/>
        <w:b w:val="0"/>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11">
    <w:nsid w:val="45039D80"/>
    <w:multiLevelType w:val="singleLevel"/>
    <w:tmpl w:val="45039D80"/>
    <w:lvl w:ilvl="0" w:tentative="0">
      <w:start w:val="6"/>
      <w:numFmt w:val="decimal"/>
      <w:suff w:val="nothing"/>
      <w:lvlText w:val="%1、"/>
      <w:lvlJc w:val="left"/>
      <w:pPr>
        <w:tabs>
          <w:tab w:val="left" w:pos="0"/>
        </w:tabs>
        <w:ind w:left="0" w:firstLine="0"/>
      </w:pPr>
    </w:lvl>
  </w:abstractNum>
  <w:abstractNum w:abstractNumId="12">
    <w:nsid w:val="4E4C90BC"/>
    <w:multiLevelType w:val="singleLevel"/>
    <w:tmpl w:val="4E4C90BC"/>
    <w:lvl w:ilvl="0" w:tentative="0">
      <w:start w:val="1"/>
      <w:numFmt w:val="chineseCounting"/>
      <w:suff w:val="nothing"/>
      <w:lvlText w:val="%1、"/>
      <w:lvlJc w:val="left"/>
      <w:pPr>
        <w:tabs>
          <w:tab w:val="left" w:pos="0"/>
        </w:tabs>
        <w:ind w:left="0" w:firstLine="0"/>
      </w:pPr>
      <w:rPr>
        <w:rFonts w:hint="eastAsia"/>
      </w:rPr>
    </w:lvl>
  </w:abstractNum>
  <w:abstractNum w:abstractNumId="13">
    <w:nsid w:val="4E9D11A0"/>
    <w:multiLevelType w:val="multilevel"/>
    <w:tmpl w:val="4E9D11A0"/>
    <w:lvl w:ilvl="0" w:tentative="0">
      <w:start w:val="1"/>
      <w:numFmt w:val="decimal"/>
      <w:lvlText w:val="%1."/>
      <w:lvlJc w:val="left"/>
      <w:pPr>
        <w:tabs>
          <w:tab w:val="left" w:pos="0"/>
        </w:tabs>
        <w:ind w:left="425" w:hanging="425"/>
      </w:pPr>
      <w:rPr>
        <w:rFonts w:hint="eastAsia"/>
      </w:rPr>
    </w:lvl>
    <w:lvl w:ilvl="1" w:tentative="0">
      <w:start w:val="1"/>
      <w:numFmt w:val="decimal"/>
      <w:lvlText w:val="%1.%2."/>
      <w:lvlJc w:val="left"/>
      <w:pPr>
        <w:tabs>
          <w:tab w:val="left" w:pos="0"/>
        </w:tabs>
        <w:ind w:left="567" w:hanging="567"/>
      </w:pPr>
      <w:rPr>
        <w:rFonts w:hint="eastAsia"/>
      </w:rPr>
    </w:lvl>
    <w:lvl w:ilvl="2" w:tentative="0">
      <w:start w:val="1"/>
      <w:numFmt w:val="decimal"/>
      <w:lvlText w:val="%1.%2.%3."/>
      <w:lvlJc w:val="left"/>
      <w:pPr>
        <w:tabs>
          <w:tab w:val="left" w:pos="0"/>
        </w:tabs>
        <w:ind w:left="709" w:hanging="709"/>
      </w:pPr>
      <w:rPr>
        <w:rFonts w:hint="eastAsia"/>
      </w:rPr>
    </w:lvl>
    <w:lvl w:ilvl="3" w:tentative="0">
      <w:start w:val="1"/>
      <w:numFmt w:val="none"/>
      <w:lvlRestart w:val="0"/>
      <w:pStyle w:val="5"/>
      <w:isLgl/>
      <w:lvlText w:val="4.1.1.1"/>
      <w:lvlJc w:val="left"/>
      <w:pPr>
        <w:tabs>
          <w:tab w:val="left" w:pos="0"/>
        </w:tabs>
        <w:ind w:left="1751" w:hanging="851"/>
      </w:pPr>
      <w:rPr>
        <w:rFonts w:hint="eastAsia"/>
      </w:rPr>
    </w:lvl>
    <w:lvl w:ilvl="4" w:tentative="0">
      <w:start w:val="1"/>
      <w:numFmt w:val="decimal"/>
      <w:lvlText w:val="%1.%2.%3.%4.%5."/>
      <w:lvlJc w:val="left"/>
      <w:pPr>
        <w:tabs>
          <w:tab w:val="left" w:pos="0"/>
        </w:tabs>
        <w:ind w:left="992" w:hanging="992"/>
      </w:pPr>
      <w:rPr>
        <w:rFonts w:hint="eastAsia"/>
      </w:rPr>
    </w:lvl>
    <w:lvl w:ilvl="5" w:tentative="0">
      <w:start w:val="1"/>
      <w:numFmt w:val="decimal"/>
      <w:lvlText w:val="%1.%2.%3.%4.%5.%6."/>
      <w:lvlJc w:val="left"/>
      <w:pPr>
        <w:tabs>
          <w:tab w:val="left" w:pos="0"/>
        </w:tabs>
        <w:ind w:left="1134" w:hanging="1134"/>
      </w:pPr>
      <w:rPr>
        <w:rFonts w:hint="eastAsia"/>
      </w:rPr>
    </w:lvl>
    <w:lvl w:ilvl="6" w:tentative="0">
      <w:start w:val="1"/>
      <w:numFmt w:val="decimal"/>
      <w:lvlText w:val="%1.%2.%3.%4.%5.%6.%7."/>
      <w:lvlJc w:val="left"/>
      <w:pPr>
        <w:tabs>
          <w:tab w:val="left" w:pos="0"/>
        </w:tabs>
        <w:ind w:left="1276" w:hanging="1276"/>
      </w:pPr>
      <w:rPr>
        <w:rFonts w:hint="eastAsia"/>
      </w:rPr>
    </w:lvl>
    <w:lvl w:ilvl="7" w:tentative="0">
      <w:start w:val="1"/>
      <w:numFmt w:val="decimal"/>
      <w:lvlText w:val="%1.%2.%3.%4.%5.%6.%7.%8."/>
      <w:lvlJc w:val="left"/>
      <w:pPr>
        <w:tabs>
          <w:tab w:val="left" w:pos="0"/>
        </w:tabs>
        <w:ind w:left="1418" w:hanging="1418"/>
      </w:pPr>
      <w:rPr>
        <w:rFonts w:hint="eastAsia"/>
      </w:rPr>
    </w:lvl>
    <w:lvl w:ilvl="8" w:tentative="0">
      <w:start w:val="1"/>
      <w:numFmt w:val="decimal"/>
      <w:lvlText w:val="%1.%2.%3.%4.%5.%6.%7.%8.%9."/>
      <w:lvlJc w:val="left"/>
      <w:pPr>
        <w:tabs>
          <w:tab w:val="left" w:pos="0"/>
        </w:tabs>
        <w:ind w:left="1559" w:hanging="1559"/>
      </w:pPr>
      <w:rPr>
        <w:rFonts w:hint="eastAsia"/>
      </w:rPr>
    </w:lvl>
  </w:abstractNum>
  <w:abstractNum w:abstractNumId="14">
    <w:nsid w:val="5808D697"/>
    <w:multiLevelType w:val="singleLevel"/>
    <w:tmpl w:val="5808D697"/>
    <w:lvl w:ilvl="0" w:tentative="0">
      <w:start w:val="12"/>
      <w:numFmt w:val="decimal"/>
      <w:suff w:val="nothing"/>
      <w:lvlText w:val="%1、"/>
      <w:lvlJc w:val="left"/>
      <w:pPr>
        <w:tabs>
          <w:tab w:val="left" w:pos="0"/>
        </w:tabs>
        <w:ind w:left="0" w:firstLine="0"/>
      </w:pPr>
    </w:lvl>
  </w:abstractNum>
  <w:abstractNum w:abstractNumId="15">
    <w:nsid w:val="58B78C3E"/>
    <w:multiLevelType w:val="singleLevel"/>
    <w:tmpl w:val="58B78C3E"/>
    <w:lvl w:ilvl="0" w:tentative="0">
      <w:start w:val="3"/>
      <w:numFmt w:val="chineseCounting"/>
      <w:suff w:val="nothing"/>
      <w:lvlText w:val="%1、"/>
      <w:lvlJc w:val="left"/>
      <w:pPr>
        <w:tabs>
          <w:tab w:val="left" w:pos="0"/>
        </w:tabs>
        <w:ind w:left="0" w:firstLine="0"/>
      </w:pPr>
    </w:lvl>
  </w:abstractNum>
  <w:abstractNum w:abstractNumId="16">
    <w:nsid w:val="58B79D08"/>
    <w:multiLevelType w:val="singleLevel"/>
    <w:tmpl w:val="58B79D08"/>
    <w:lvl w:ilvl="0" w:tentative="0">
      <w:start w:val="4"/>
      <w:numFmt w:val="decimal"/>
      <w:suff w:val="nothing"/>
      <w:lvlText w:val="%1、"/>
      <w:lvlJc w:val="left"/>
      <w:pPr>
        <w:tabs>
          <w:tab w:val="left" w:pos="0"/>
        </w:tabs>
        <w:ind w:left="0" w:firstLine="0"/>
      </w:pPr>
    </w:lvl>
  </w:abstractNum>
  <w:abstractNum w:abstractNumId="17">
    <w:nsid w:val="79EA4C54"/>
    <w:multiLevelType w:val="singleLevel"/>
    <w:tmpl w:val="79EA4C54"/>
    <w:lvl w:ilvl="0" w:tentative="0">
      <w:start w:val="1"/>
      <w:numFmt w:val="decimal"/>
      <w:suff w:val="nothing"/>
      <w:lvlText w:val="（%1）"/>
      <w:lvlJc w:val="left"/>
    </w:lvl>
  </w:abstractNum>
  <w:num w:numId="1">
    <w:abstractNumId w:val="1"/>
  </w:num>
  <w:num w:numId="2">
    <w:abstractNumId w:val="13"/>
  </w:num>
  <w:num w:numId="3">
    <w:abstractNumId w:val="8"/>
  </w:num>
  <w:num w:numId="4">
    <w:abstractNumId w:val="4"/>
  </w:num>
  <w:num w:numId="5">
    <w:abstractNumId w:val="5"/>
  </w:num>
  <w:num w:numId="6">
    <w:abstractNumId w:val="11"/>
  </w:num>
  <w:num w:numId="7">
    <w:abstractNumId w:val="7"/>
  </w:num>
  <w:num w:numId="8">
    <w:abstractNumId w:val="17"/>
  </w:num>
  <w:num w:numId="9">
    <w:abstractNumId w:val="2"/>
  </w:num>
  <w:num w:numId="10">
    <w:abstractNumId w:val="3"/>
  </w:num>
  <w:num w:numId="11">
    <w:abstractNumId w:val="15"/>
  </w:num>
  <w:num w:numId="12">
    <w:abstractNumId w:val="14"/>
  </w:num>
  <w:num w:numId="13">
    <w:abstractNumId w:val="12"/>
  </w:num>
  <w:num w:numId="14">
    <w:abstractNumId w:val="0"/>
  </w:num>
  <w:num w:numId="15">
    <w:abstractNumId w:val="6"/>
  </w:num>
  <w:num w:numId="16">
    <w:abstractNumId w:val="10"/>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IwODU4MTM3NWQ4NDBlYjlhNGI5YzE1NjlhOTQxNmUifQ=="/>
  </w:docVars>
  <w:rsids>
    <w:rsidRoot w:val="00172A27"/>
    <w:rsid w:val="000012CE"/>
    <w:rsid w:val="00004D8E"/>
    <w:rsid w:val="00006D88"/>
    <w:rsid w:val="00021FF7"/>
    <w:rsid w:val="00041799"/>
    <w:rsid w:val="0006105E"/>
    <w:rsid w:val="00093E4A"/>
    <w:rsid w:val="000B748C"/>
    <w:rsid w:val="000E0F0D"/>
    <w:rsid w:val="000F1000"/>
    <w:rsid w:val="00104365"/>
    <w:rsid w:val="00106EE6"/>
    <w:rsid w:val="001642D0"/>
    <w:rsid w:val="001B6FF9"/>
    <w:rsid w:val="001C13FA"/>
    <w:rsid w:val="001E1A3B"/>
    <w:rsid w:val="00223961"/>
    <w:rsid w:val="0025495A"/>
    <w:rsid w:val="00287953"/>
    <w:rsid w:val="002A4A9B"/>
    <w:rsid w:val="002B154C"/>
    <w:rsid w:val="002B5DD5"/>
    <w:rsid w:val="00310672"/>
    <w:rsid w:val="00327089"/>
    <w:rsid w:val="00387892"/>
    <w:rsid w:val="003B1C92"/>
    <w:rsid w:val="003C0A02"/>
    <w:rsid w:val="00415F0E"/>
    <w:rsid w:val="00450A87"/>
    <w:rsid w:val="004A1FBD"/>
    <w:rsid w:val="00511ACA"/>
    <w:rsid w:val="00527A8F"/>
    <w:rsid w:val="00530F1D"/>
    <w:rsid w:val="005379C5"/>
    <w:rsid w:val="00573ACE"/>
    <w:rsid w:val="00597AE1"/>
    <w:rsid w:val="005A32D9"/>
    <w:rsid w:val="005B52EA"/>
    <w:rsid w:val="00624782"/>
    <w:rsid w:val="00642BF9"/>
    <w:rsid w:val="00652373"/>
    <w:rsid w:val="006634EF"/>
    <w:rsid w:val="00674F60"/>
    <w:rsid w:val="0068138D"/>
    <w:rsid w:val="0069028D"/>
    <w:rsid w:val="006959A9"/>
    <w:rsid w:val="006C2823"/>
    <w:rsid w:val="006D7E7B"/>
    <w:rsid w:val="006E2D8F"/>
    <w:rsid w:val="00704955"/>
    <w:rsid w:val="0077325D"/>
    <w:rsid w:val="00795A28"/>
    <w:rsid w:val="0080128A"/>
    <w:rsid w:val="008128D6"/>
    <w:rsid w:val="00824AA2"/>
    <w:rsid w:val="008375B4"/>
    <w:rsid w:val="008461C1"/>
    <w:rsid w:val="008D37F6"/>
    <w:rsid w:val="008E3E46"/>
    <w:rsid w:val="00910D91"/>
    <w:rsid w:val="009730F6"/>
    <w:rsid w:val="00992D29"/>
    <w:rsid w:val="00995A16"/>
    <w:rsid w:val="009A73DC"/>
    <w:rsid w:val="009D4EE2"/>
    <w:rsid w:val="009E77B3"/>
    <w:rsid w:val="00A04764"/>
    <w:rsid w:val="00A7624F"/>
    <w:rsid w:val="00AF4FC6"/>
    <w:rsid w:val="00B84FBE"/>
    <w:rsid w:val="00B900BC"/>
    <w:rsid w:val="00B9204D"/>
    <w:rsid w:val="00BB5A7A"/>
    <w:rsid w:val="00C12648"/>
    <w:rsid w:val="00C83B44"/>
    <w:rsid w:val="00CC4719"/>
    <w:rsid w:val="00CD2257"/>
    <w:rsid w:val="00D05295"/>
    <w:rsid w:val="00D81CF4"/>
    <w:rsid w:val="00DA35D0"/>
    <w:rsid w:val="00DB2A55"/>
    <w:rsid w:val="00DB47F0"/>
    <w:rsid w:val="00DD1772"/>
    <w:rsid w:val="00DE04EB"/>
    <w:rsid w:val="00DE369C"/>
    <w:rsid w:val="00DE7F6D"/>
    <w:rsid w:val="00E323AC"/>
    <w:rsid w:val="00E32CC2"/>
    <w:rsid w:val="00E73B82"/>
    <w:rsid w:val="00E810AC"/>
    <w:rsid w:val="00EA7CE3"/>
    <w:rsid w:val="00F07D2D"/>
    <w:rsid w:val="00F34955"/>
    <w:rsid w:val="00F36EE6"/>
    <w:rsid w:val="00FD1E86"/>
    <w:rsid w:val="00FF225F"/>
    <w:rsid w:val="0206367E"/>
    <w:rsid w:val="02FA0D96"/>
    <w:rsid w:val="043D4E77"/>
    <w:rsid w:val="04F41413"/>
    <w:rsid w:val="055F0B42"/>
    <w:rsid w:val="06A40336"/>
    <w:rsid w:val="06CB4F0F"/>
    <w:rsid w:val="06E616DD"/>
    <w:rsid w:val="06EB372A"/>
    <w:rsid w:val="075414B3"/>
    <w:rsid w:val="07736C2C"/>
    <w:rsid w:val="07AC0583"/>
    <w:rsid w:val="08845E1E"/>
    <w:rsid w:val="08A924F6"/>
    <w:rsid w:val="09050131"/>
    <w:rsid w:val="0A752A8F"/>
    <w:rsid w:val="0B0A18F5"/>
    <w:rsid w:val="0B320B7F"/>
    <w:rsid w:val="0B7220A5"/>
    <w:rsid w:val="0BF25CBF"/>
    <w:rsid w:val="0C174276"/>
    <w:rsid w:val="0C630827"/>
    <w:rsid w:val="0D3F2041"/>
    <w:rsid w:val="0F0A0CE1"/>
    <w:rsid w:val="0F6A06FC"/>
    <w:rsid w:val="0FA318A5"/>
    <w:rsid w:val="12302C7E"/>
    <w:rsid w:val="12DC3213"/>
    <w:rsid w:val="133B3544"/>
    <w:rsid w:val="13680F80"/>
    <w:rsid w:val="13E57E77"/>
    <w:rsid w:val="14DF31BE"/>
    <w:rsid w:val="16CA663F"/>
    <w:rsid w:val="18143B80"/>
    <w:rsid w:val="18637882"/>
    <w:rsid w:val="190135FC"/>
    <w:rsid w:val="19805518"/>
    <w:rsid w:val="19CE19A7"/>
    <w:rsid w:val="1A165A20"/>
    <w:rsid w:val="1ABD7F1C"/>
    <w:rsid w:val="1B3746BA"/>
    <w:rsid w:val="1BEC4D61"/>
    <w:rsid w:val="1D036806"/>
    <w:rsid w:val="1E3F4B99"/>
    <w:rsid w:val="1EB448BB"/>
    <w:rsid w:val="1EC83848"/>
    <w:rsid w:val="1FF55EEB"/>
    <w:rsid w:val="1FF81CF6"/>
    <w:rsid w:val="1FFE1CDD"/>
    <w:rsid w:val="216B4549"/>
    <w:rsid w:val="21A1039B"/>
    <w:rsid w:val="23722362"/>
    <w:rsid w:val="23AB0C28"/>
    <w:rsid w:val="26173661"/>
    <w:rsid w:val="26F70AE8"/>
    <w:rsid w:val="27762AFA"/>
    <w:rsid w:val="27FA30D1"/>
    <w:rsid w:val="28192B9B"/>
    <w:rsid w:val="29230537"/>
    <w:rsid w:val="29AE22F6"/>
    <w:rsid w:val="2AA77C38"/>
    <w:rsid w:val="2C2E228B"/>
    <w:rsid w:val="2D407264"/>
    <w:rsid w:val="2E5558F4"/>
    <w:rsid w:val="30F949FE"/>
    <w:rsid w:val="31C61605"/>
    <w:rsid w:val="31E92154"/>
    <w:rsid w:val="3254500F"/>
    <w:rsid w:val="33407EE8"/>
    <w:rsid w:val="34C1581D"/>
    <w:rsid w:val="3590011A"/>
    <w:rsid w:val="35C213F4"/>
    <w:rsid w:val="38171400"/>
    <w:rsid w:val="3A2B22D6"/>
    <w:rsid w:val="3A513E9F"/>
    <w:rsid w:val="3A571B71"/>
    <w:rsid w:val="3AA425D3"/>
    <w:rsid w:val="3B50080E"/>
    <w:rsid w:val="3D2E2AC3"/>
    <w:rsid w:val="3D5632C4"/>
    <w:rsid w:val="3D8C3D6E"/>
    <w:rsid w:val="3E081D8D"/>
    <w:rsid w:val="3F730024"/>
    <w:rsid w:val="3F786788"/>
    <w:rsid w:val="3FF30CF1"/>
    <w:rsid w:val="41554571"/>
    <w:rsid w:val="41AE5286"/>
    <w:rsid w:val="41BD4E8B"/>
    <w:rsid w:val="42546AEC"/>
    <w:rsid w:val="42937336"/>
    <w:rsid w:val="42F92EA2"/>
    <w:rsid w:val="43A53730"/>
    <w:rsid w:val="43C3205C"/>
    <w:rsid w:val="43F40010"/>
    <w:rsid w:val="43F7417A"/>
    <w:rsid w:val="45261F29"/>
    <w:rsid w:val="46BD2281"/>
    <w:rsid w:val="46F10506"/>
    <w:rsid w:val="48A407E6"/>
    <w:rsid w:val="48D3318F"/>
    <w:rsid w:val="496722F3"/>
    <w:rsid w:val="496D2959"/>
    <w:rsid w:val="49A9155C"/>
    <w:rsid w:val="49BF0208"/>
    <w:rsid w:val="4BF3602F"/>
    <w:rsid w:val="4E5C4E15"/>
    <w:rsid w:val="4E7B70C8"/>
    <w:rsid w:val="5087673B"/>
    <w:rsid w:val="52723519"/>
    <w:rsid w:val="528C4CDB"/>
    <w:rsid w:val="531126FF"/>
    <w:rsid w:val="537165EE"/>
    <w:rsid w:val="540F674D"/>
    <w:rsid w:val="54151060"/>
    <w:rsid w:val="54DB3373"/>
    <w:rsid w:val="5613290E"/>
    <w:rsid w:val="569B336F"/>
    <w:rsid w:val="572A46D5"/>
    <w:rsid w:val="59030C3A"/>
    <w:rsid w:val="59BC5BD6"/>
    <w:rsid w:val="5A11702F"/>
    <w:rsid w:val="5A1D5B0A"/>
    <w:rsid w:val="5AA36F99"/>
    <w:rsid w:val="5B0C6D6F"/>
    <w:rsid w:val="5C7A1030"/>
    <w:rsid w:val="5CCD1C5E"/>
    <w:rsid w:val="5EAB3986"/>
    <w:rsid w:val="5F3E568C"/>
    <w:rsid w:val="5F9B5477"/>
    <w:rsid w:val="609348E5"/>
    <w:rsid w:val="60B90CA1"/>
    <w:rsid w:val="611E60FE"/>
    <w:rsid w:val="611F7A1C"/>
    <w:rsid w:val="61AF0C3E"/>
    <w:rsid w:val="61B50D1E"/>
    <w:rsid w:val="61DA61FE"/>
    <w:rsid w:val="628340EC"/>
    <w:rsid w:val="62D15AFF"/>
    <w:rsid w:val="63732C3E"/>
    <w:rsid w:val="63EB603C"/>
    <w:rsid w:val="659D780E"/>
    <w:rsid w:val="65C573AD"/>
    <w:rsid w:val="65D06126"/>
    <w:rsid w:val="668D30D8"/>
    <w:rsid w:val="67441222"/>
    <w:rsid w:val="675673FD"/>
    <w:rsid w:val="6769080B"/>
    <w:rsid w:val="67694F1E"/>
    <w:rsid w:val="677C2F9A"/>
    <w:rsid w:val="68646FFA"/>
    <w:rsid w:val="69354196"/>
    <w:rsid w:val="6A123682"/>
    <w:rsid w:val="6A6C254B"/>
    <w:rsid w:val="6AB2229E"/>
    <w:rsid w:val="6BD50A79"/>
    <w:rsid w:val="6C53505A"/>
    <w:rsid w:val="6CB62E55"/>
    <w:rsid w:val="6D9370B3"/>
    <w:rsid w:val="6E133B3C"/>
    <w:rsid w:val="6E98405A"/>
    <w:rsid w:val="6F863970"/>
    <w:rsid w:val="70E31890"/>
    <w:rsid w:val="711C6886"/>
    <w:rsid w:val="72410CCD"/>
    <w:rsid w:val="73A226E5"/>
    <w:rsid w:val="73A46419"/>
    <w:rsid w:val="74573C49"/>
    <w:rsid w:val="752632A2"/>
    <w:rsid w:val="757B7560"/>
    <w:rsid w:val="75896210"/>
    <w:rsid w:val="7629189F"/>
    <w:rsid w:val="785F22CE"/>
    <w:rsid w:val="78BB4A91"/>
    <w:rsid w:val="79864F80"/>
    <w:rsid w:val="798D7BBB"/>
    <w:rsid w:val="79A0601C"/>
    <w:rsid w:val="7B2A6F38"/>
    <w:rsid w:val="7B5D639A"/>
    <w:rsid w:val="7BD85A54"/>
    <w:rsid w:val="7C472898"/>
    <w:rsid w:val="7C8770D9"/>
    <w:rsid w:val="7D283BC0"/>
    <w:rsid w:val="7E937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left="50" w:right="62" w:hanging="50" w:hangingChars="5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pageBreakBefore/>
      <w:numPr>
        <w:ilvl w:val="0"/>
        <w:numId w:val="1"/>
      </w:numPr>
      <w:adjustRightInd w:val="0"/>
      <w:spacing w:before="340" w:after="330" w:line="900" w:lineRule="exact"/>
      <w:ind w:firstLine="0" w:firstLineChars="0"/>
      <w:jc w:val="center"/>
      <w:outlineLvl w:val="0"/>
    </w:pPr>
    <w:rPr>
      <w:b/>
      <w:kern w:val="44"/>
      <w:sz w:val="32"/>
      <w:szCs w:val="20"/>
    </w:rPr>
  </w:style>
  <w:style w:type="paragraph" w:styleId="3">
    <w:name w:val="heading 2"/>
    <w:basedOn w:val="1"/>
    <w:next w:val="1"/>
    <w:qFormat/>
    <w:uiPriority w:val="0"/>
    <w:pPr>
      <w:keepNext/>
      <w:keepLines/>
      <w:spacing w:before="260" w:after="260" w:line="800" w:lineRule="exact"/>
      <w:jc w:val="center"/>
      <w:outlineLvl w:val="1"/>
    </w:pPr>
    <w:rPr>
      <w:b/>
      <w:bCs/>
      <w:sz w:val="30"/>
      <w:szCs w:val="32"/>
    </w:rPr>
  </w:style>
  <w:style w:type="paragraph" w:styleId="4">
    <w:name w:val="heading 3"/>
    <w:basedOn w:val="1"/>
    <w:next w:val="1"/>
    <w:link w:val="80"/>
    <w:qFormat/>
    <w:uiPriority w:val="0"/>
    <w:pPr>
      <w:keepNext/>
      <w:keepLines/>
      <w:spacing w:before="260" w:after="260" w:line="415" w:lineRule="auto"/>
      <w:outlineLvl w:val="2"/>
    </w:pPr>
    <w:rPr>
      <w:b/>
      <w:bCs/>
      <w:sz w:val="32"/>
      <w:szCs w:val="32"/>
    </w:rPr>
  </w:style>
  <w:style w:type="paragraph" w:styleId="5">
    <w:name w:val="heading 4"/>
    <w:basedOn w:val="1"/>
    <w:next w:val="1"/>
    <w:qFormat/>
    <w:uiPriority w:val="0"/>
    <w:pPr>
      <w:keepNext/>
      <w:keepLines/>
      <w:numPr>
        <w:ilvl w:val="3"/>
        <w:numId w:val="2"/>
      </w:numPr>
      <w:tabs>
        <w:tab w:val="left" w:pos="425"/>
      </w:tabs>
      <w:spacing w:before="280" w:after="290" w:line="377" w:lineRule="auto"/>
      <w:ind w:firstLine="0" w:firstLineChars="0"/>
      <w:outlineLvl w:val="3"/>
    </w:pPr>
    <w:rPr>
      <w:rFonts w:ascii="Arial" w:hAnsi="Arial" w:eastAsia="黑体"/>
      <w:b/>
      <w:bCs/>
      <w:sz w:val="28"/>
      <w:szCs w:val="28"/>
    </w:rPr>
  </w:style>
  <w:style w:type="paragraph" w:styleId="6">
    <w:name w:val="heading 5"/>
    <w:basedOn w:val="7"/>
    <w:next w:val="8"/>
    <w:qFormat/>
    <w:uiPriority w:val="0"/>
    <w:pPr>
      <w:outlineLvl w:val="4"/>
    </w:pPr>
  </w:style>
  <w:style w:type="paragraph" w:styleId="9">
    <w:name w:val="heading 6"/>
    <w:basedOn w:val="7"/>
    <w:next w:val="8"/>
    <w:qFormat/>
    <w:uiPriority w:val="0"/>
    <w:pPr>
      <w:outlineLvl w:val="5"/>
    </w:pPr>
    <w:rPr>
      <w:i/>
    </w:rPr>
  </w:style>
  <w:style w:type="paragraph" w:styleId="10">
    <w:name w:val="heading 7"/>
    <w:basedOn w:val="7"/>
    <w:next w:val="8"/>
    <w:qFormat/>
    <w:uiPriority w:val="0"/>
    <w:pPr>
      <w:outlineLvl w:val="6"/>
    </w:pPr>
    <w:rPr>
      <w:smallCaps/>
      <w:sz w:val="23"/>
    </w:rPr>
  </w:style>
  <w:style w:type="paragraph" w:styleId="11">
    <w:name w:val="heading 8"/>
    <w:basedOn w:val="7"/>
    <w:next w:val="8"/>
    <w:qFormat/>
    <w:uiPriority w:val="0"/>
    <w:pPr>
      <w:outlineLvl w:val="7"/>
    </w:pPr>
    <w:rPr>
      <w:i/>
    </w:rPr>
  </w:style>
  <w:style w:type="paragraph" w:styleId="12">
    <w:name w:val="heading 9"/>
    <w:basedOn w:val="7"/>
    <w:next w:val="8"/>
    <w:qFormat/>
    <w:uiPriority w:val="0"/>
    <w:pPr>
      <w:outlineLvl w:val="8"/>
    </w:pPr>
  </w:style>
  <w:style w:type="character" w:default="1" w:styleId="71">
    <w:name w:val="Default Paragraph Font"/>
    <w:semiHidden/>
    <w:unhideWhenUsed/>
    <w:qFormat/>
    <w:uiPriority w:val="1"/>
  </w:style>
  <w:style w:type="table" w:default="1" w:styleId="69">
    <w:name w:val="Normal Table"/>
    <w:semiHidden/>
    <w:unhideWhenUsed/>
    <w:qFormat/>
    <w:uiPriority w:val="99"/>
    <w:tblPr>
      <w:tblCellMar>
        <w:top w:w="0" w:type="dxa"/>
        <w:left w:w="108" w:type="dxa"/>
        <w:bottom w:w="0" w:type="dxa"/>
        <w:right w:w="108" w:type="dxa"/>
      </w:tblCellMar>
    </w:tblPr>
  </w:style>
  <w:style w:type="paragraph" w:customStyle="1" w:styleId="7">
    <w:name w:val="Heading Base"/>
    <w:basedOn w:val="8"/>
    <w:next w:val="8"/>
    <w:qFormat/>
    <w:uiPriority w:val="0"/>
    <w:pPr>
      <w:keepNext/>
      <w:keepLines/>
      <w:widowControl/>
      <w:overflowPunct w:val="0"/>
      <w:autoSpaceDE w:val="0"/>
      <w:autoSpaceDN w:val="0"/>
      <w:spacing w:after="0" w:line="240" w:lineRule="atLeast"/>
      <w:jc w:val="left"/>
      <w:textAlignment w:val="baseline"/>
    </w:pPr>
    <w:rPr>
      <w:rFonts w:ascii="Garamond" w:hAnsi="Garamond"/>
      <w:kern w:val="20"/>
      <w:sz w:val="20"/>
    </w:rPr>
  </w:style>
  <w:style w:type="paragraph" w:styleId="8">
    <w:name w:val="Body Text"/>
    <w:basedOn w:val="1"/>
    <w:next w:val="1"/>
    <w:qFormat/>
    <w:uiPriority w:val="0"/>
    <w:pPr>
      <w:adjustRightInd w:val="0"/>
      <w:spacing w:after="120" w:line="312" w:lineRule="atLeast"/>
    </w:pPr>
    <w:rPr>
      <w:kern w:val="0"/>
      <w:sz w:val="24"/>
      <w:szCs w:val="20"/>
    </w:rPr>
  </w:style>
  <w:style w:type="paragraph" w:styleId="13">
    <w:name w:val="List 3"/>
    <w:basedOn w:val="14"/>
    <w:qFormat/>
    <w:uiPriority w:val="0"/>
    <w:pPr>
      <w:widowControl/>
      <w:overflowPunct w:val="0"/>
      <w:autoSpaceDE w:val="0"/>
      <w:autoSpaceDN w:val="0"/>
      <w:spacing w:after="240" w:line="240" w:lineRule="atLeast"/>
      <w:ind w:left="1080"/>
    </w:pPr>
    <w:rPr>
      <w:rFonts w:ascii="Garamond" w:hAnsi="Garamond"/>
      <w:kern w:val="18"/>
      <w:sz w:val="20"/>
    </w:rPr>
  </w:style>
  <w:style w:type="paragraph" w:styleId="14">
    <w:name w:val="List"/>
    <w:basedOn w:val="1"/>
    <w:qFormat/>
    <w:uiPriority w:val="0"/>
    <w:pPr>
      <w:adjustRightInd w:val="0"/>
      <w:spacing w:line="312" w:lineRule="atLeast"/>
      <w:textAlignment w:val="baseline"/>
    </w:pPr>
    <w:rPr>
      <w:kern w:val="0"/>
      <w:szCs w:val="20"/>
    </w:rPr>
  </w:style>
  <w:style w:type="paragraph" w:styleId="15">
    <w:name w:val="List Number 2"/>
    <w:basedOn w:val="16"/>
    <w:qFormat/>
    <w:uiPriority w:val="0"/>
    <w:pPr>
      <w:ind w:left="1080"/>
    </w:pPr>
  </w:style>
  <w:style w:type="paragraph" w:styleId="16">
    <w:name w:val="List Number"/>
    <w:basedOn w:val="14"/>
    <w:qFormat/>
    <w:uiPriority w:val="0"/>
    <w:pPr>
      <w:widowControl/>
      <w:overflowPunct w:val="0"/>
      <w:autoSpaceDE w:val="0"/>
      <w:autoSpaceDN w:val="0"/>
      <w:spacing w:after="240" w:line="240" w:lineRule="atLeast"/>
      <w:ind w:left="720" w:right="720" w:hanging="360" w:firstLineChars="0"/>
    </w:pPr>
    <w:rPr>
      <w:rFonts w:ascii="Garamond" w:hAnsi="Garamond"/>
      <w:kern w:val="18"/>
      <w:sz w:val="20"/>
    </w:rPr>
  </w:style>
  <w:style w:type="paragraph" w:styleId="17">
    <w:name w:val="List Bullet 4"/>
    <w:basedOn w:val="18"/>
    <w:qFormat/>
    <w:uiPriority w:val="0"/>
    <w:pPr>
      <w:ind w:left="1800"/>
    </w:pPr>
  </w:style>
  <w:style w:type="paragraph" w:styleId="18">
    <w:name w:val="List Bullet"/>
    <w:basedOn w:val="14"/>
    <w:qFormat/>
    <w:uiPriority w:val="0"/>
    <w:pPr>
      <w:widowControl/>
      <w:overflowPunct w:val="0"/>
      <w:autoSpaceDE w:val="0"/>
      <w:autoSpaceDN w:val="0"/>
      <w:spacing w:after="240" w:line="240" w:lineRule="atLeast"/>
      <w:ind w:left="720" w:right="720" w:hanging="360" w:firstLineChars="0"/>
    </w:pPr>
    <w:rPr>
      <w:rFonts w:ascii="Garamond" w:hAnsi="Garamond"/>
      <w:kern w:val="18"/>
      <w:sz w:val="20"/>
    </w:rPr>
  </w:style>
  <w:style w:type="paragraph" w:styleId="19">
    <w:name w:val="Normal Indent"/>
    <w:basedOn w:val="1"/>
    <w:next w:val="1"/>
    <w:qFormat/>
    <w:uiPriority w:val="0"/>
    <w:pPr>
      <w:ind w:left="0" w:firstLine="200" w:firstLineChars="200"/>
    </w:pPr>
    <w:rPr>
      <w:sz w:val="24"/>
      <w:szCs w:val="20"/>
    </w:rPr>
  </w:style>
  <w:style w:type="paragraph" w:styleId="20">
    <w:name w:val="caption"/>
    <w:basedOn w:val="1"/>
    <w:next w:val="1"/>
    <w:qFormat/>
    <w:uiPriority w:val="0"/>
    <w:rPr>
      <w:i/>
      <w:spacing w:val="5"/>
    </w:rPr>
  </w:style>
  <w:style w:type="paragraph" w:styleId="21">
    <w:name w:val="envelope address"/>
    <w:basedOn w:val="8"/>
    <w:qFormat/>
    <w:uiPriority w:val="0"/>
    <w:pPr>
      <w:framePr w:w="7920" w:h="1987" w:hRule="exact" w:hSpace="187" w:vSpace="187" w:wrap="around" w:vAnchor="margin" w:hAnchor="page" w:xAlign="center" w:yAlign="bottom"/>
      <w:widowControl/>
      <w:overflowPunct w:val="0"/>
      <w:autoSpaceDE w:val="0"/>
      <w:autoSpaceDN w:val="0"/>
      <w:spacing w:after="0" w:line="220" w:lineRule="atLeast"/>
      <w:ind w:left="2880"/>
      <w:jc w:val="left"/>
      <w:textAlignment w:val="baseline"/>
    </w:pPr>
    <w:rPr>
      <w:rFonts w:ascii="Garamond" w:hAnsi="Garamond"/>
      <w:kern w:val="18"/>
      <w:sz w:val="20"/>
    </w:rPr>
  </w:style>
  <w:style w:type="paragraph" w:styleId="22">
    <w:name w:val="Document Map"/>
    <w:basedOn w:val="1"/>
    <w:qFormat/>
    <w:uiPriority w:val="0"/>
    <w:pPr>
      <w:shd w:val="clear" w:color="auto" w:fill="000080"/>
    </w:pPr>
  </w:style>
  <w:style w:type="paragraph" w:styleId="23">
    <w:name w:val="annotation text"/>
    <w:basedOn w:val="1"/>
    <w:qFormat/>
    <w:uiPriority w:val="0"/>
    <w:pPr>
      <w:jc w:val="left"/>
    </w:pPr>
  </w:style>
  <w:style w:type="paragraph" w:styleId="24">
    <w:name w:val="Salutation"/>
    <w:basedOn w:val="1"/>
    <w:next w:val="1"/>
    <w:qFormat/>
    <w:uiPriority w:val="0"/>
  </w:style>
  <w:style w:type="paragraph" w:styleId="25">
    <w:name w:val="Body Text 3"/>
    <w:basedOn w:val="1"/>
    <w:qFormat/>
    <w:uiPriority w:val="0"/>
    <w:pPr>
      <w:spacing w:after="120"/>
    </w:pPr>
    <w:rPr>
      <w:sz w:val="16"/>
      <w:szCs w:val="16"/>
    </w:rPr>
  </w:style>
  <w:style w:type="paragraph" w:styleId="26">
    <w:name w:val="Closing"/>
    <w:basedOn w:val="8"/>
    <w:next w:val="27"/>
    <w:qFormat/>
    <w:uiPriority w:val="0"/>
    <w:pPr>
      <w:keepNext/>
      <w:widowControl/>
      <w:overflowPunct w:val="0"/>
      <w:autoSpaceDE w:val="0"/>
      <w:autoSpaceDN w:val="0"/>
      <w:spacing w:line="240" w:lineRule="atLeast"/>
      <w:ind w:left="4560"/>
      <w:jc w:val="left"/>
      <w:textAlignment w:val="baseline"/>
    </w:pPr>
    <w:rPr>
      <w:rFonts w:ascii="Garamond" w:hAnsi="Garamond"/>
      <w:kern w:val="18"/>
      <w:sz w:val="20"/>
    </w:rPr>
  </w:style>
  <w:style w:type="paragraph" w:customStyle="1" w:styleId="27">
    <w:name w:val="Signature Company Name"/>
    <w:basedOn w:val="28"/>
    <w:next w:val="29"/>
    <w:qFormat/>
    <w:uiPriority w:val="0"/>
    <w:pPr>
      <w:spacing w:before="0"/>
    </w:pPr>
    <w:rPr>
      <w:caps/>
      <w:sz w:val="21"/>
    </w:rPr>
  </w:style>
  <w:style w:type="paragraph" w:styleId="28">
    <w:name w:val="Signature"/>
    <w:basedOn w:val="8"/>
    <w:qFormat/>
    <w:uiPriority w:val="0"/>
    <w:pPr>
      <w:keepNext/>
      <w:widowControl/>
      <w:overflowPunct w:val="0"/>
      <w:autoSpaceDE w:val="0"/>
      <w:autoSpaceDN w:val="0"/>
      <w:spacing w:before="660" w:after="0" w:line="240" w:lineRule="atLeast"/>
      <w:ind w:left="4560"/>
      <w:jc w:val="left"/>
      <w:textAlignment w:val="baseline"/>
    </w:pPr>
    <w:rPr>
      <w:rFonts w:ascii="Garamond" w:hAnsi="Garamond"/>
      <w:kern w:val="18"/>
      <w:sz w:val="20"/>
    </w:rPr>
  </w:style>
  <w:style w:type="paragraph" w:customStyle="1" w:styleId="29">
    <w:name w:val="Signature Name"/>
    <w:basedOn w:val="28"/>
    <w:next w:val="30"/>
    <w:qFormat/>
    <w:uiPriority w:val="0"/>
    <w:pPr>
      <w:spacing w:before="880"/>
    </w:pPr>
  </w:style>
  <w:style w:type="paragraph" w:customStyle="1" w:styleId="30">
    <w:name w:val="Signature Job Title"/>
    <w:basedOn w:val="28"/>
    <w:next w:val="31"/>
    <w:qFormat/>
    <w:uiPriority w:val="0"/>
    <w:pPr>
      <w:spacing w:before="0"/>
    </w:pPr>
  </w:style>
  <w:style w:type="paragraph" w:customStyle="1" w:styleId="31">
    <w:name w:val="Reference Initials"/>
    <w:basedOn w:val="8"/>
    <w:next w:val="32"/>
    <w:qFormat/>
    <w:uiPriority w:val="0"/>
    <w:pPr>
      <w:keepNext/>
      <w:keepLines/>
      <w:widowControl/>
      <w:overflowPunct w:val="0"/>
      <w:autoSpaceDE w:val="0"/>
      <w:autoSpaceDN w:val="0"/>
      <w:spacing w:before="220" w:after="0" w:line="240" w:lineRule="atLeast"/>
      <w:jc w:val="left"/>
      <w:textAlignment w:val="baseline"/>
    </w:pPr>
    <w:rPr>
      <w:rFonts w:ascii="Garamond" w:hAnsi="Garamond"/>
      <w:kern w:val="18"/>
      <w:sz w:val="20"/>
    </w:rPr>
  </w:style>
  <w:style w:type="paragraph" w:customStyle="1" w:styleId="32">
    <w:name w:val="Enclosure"/>
    <w:basedOn w:val="8"/>
    <w:next w:val="33"/>
    <w:qFormat/>
    <w:uiPriority w:val="0"/>
    <w:pPr>
      <w:keepNext/>
      <w:keepLines/>
      <w:widowControl/>
      <w:overflowPunct w:val="0"/>
      <w:autoSpaceDE w:val="0"/>
      <w:autoSpaceDN w:val="0"/>
      <w:spacing w:after="240" w:line="240" w:lineRule="atLeast"/>
      <w:textAlignment w:val="baseline"/>
    </w:pPr>
    <w:rPr>
      <w:rFonts w:ascii="Garamond" w:hAnsi="Garamond"/>
      <w:kern w:val="18"/>
      <w:sz w:val="20"/>
    </w:rPr>
  </w:style>
  <w:style w:type="paragraph" w:customStyle="1" w:styleId="33">
    <w:name w:val="CC"/>
    <w:basedOn w:val="8"/>
    <w:qFormat/>
    <w:uiPriority w:val="0"/>
    <w:pPr>
      <w:keepLines/>
      <w:widowControl/>
      <w:overflowPunct w:val="0"/>
      <w:autoSpaceDE w:val="0"/>
      <w:autoSpaceDN w:val="0"/>
      <w:spacing w:after="240" w:line="240" w:lineRule="atLeast"/>
      <w:jc w:val="left"/>
      <w:textAlignment w:val="baseline"/>
    </w:pPr>
    <w:rPr>
      <w:rFonts w:ascii="Garamond" w:hAnsi="Garamond"/>
      <w:kern w:val="18"/>
      <w:sz w:val="20"/>
    </w:rPr>
  </w:style>
  <w:style w:type="paragraph" w:styleId="34">
    <w:name w:val="List Bullet 3"/>
    <w:basedOn w:val="18"/>
    <w:qFormat/>
    <w:uiPriority w:val="0"/>
    <w:pPr>
      <w:ind w:left="1440"/>
    </w:pPr>
  </w:style>
  <w:style w:type="paragraph" w:styleId="35">
    <w:name w:val="Body Text Indent"/>
    <w:basedOn w:val="1"/>
    <w:next w:val="5"/>
    <w:qFormat/>
    <w:uiPriority w:val="0"/>
    <w:pPr>
      <w:spacing w:after="120"/>
      <w:ind w:left="200" w:leftChars="200"/>
    </w:pPr>
  </w:style>
  <w:style w:type="paragraph" w:styleId="36">
    <w:name w:val="List Number 3"/>
    <w:basedOn w:val="16"/>
    <w:qFormat/>
    <w:uiPriority w:val="0"/>
    <w:pPr>
      <w:ind w:left="1440"/>
    </w:pPr>
  </w:style>
  <w:style w:type="paragraph" w:styleId="37">
    <w:name w:val="List 2"/>
    <w:basedOn w:val="14"/>
    <w:qFormat/>
    <w:uiPriority w:val="0"/>
    <w:pPr>
      <w:widowControl/>
      <w:overflowPunct w:val="0"/>
      <w:autoSpaceDE w:val="0"/>
      <w:autoSpaceDN w:val="0"/>
      <w:spacing w:after="240" w:line="240" w:lineRule="atLeast"/>
      <w:ind w:left="720"/>
    </w:pPr>
    <w:rPr>
      <w:rFonts w:ascii="Garamond" w:hAnsi="Garamond"/>
      <w:kern w:val="18"/>
      <w:sz w:val="20"/>
    </w:rPr>
  </w:style>
  <w:style w:type="paragraph" w:styleId="38">
    <w:name w:val="List Continue"/>
    <w:basedOn w:val="14"/>
    <w:qFormat/>
    <w:uiPriority w:val="0"/>
    <w:pPr>
      <w:widowControl/>
      <w:overflowPunct w:val="0"/>
      <w:autoSpaceDE w:val="0"/>
      <w:autoSpaceDN w:val="0"/>
      <w:spacing w:after="240" w:line="240" w:lineRule="atLeast"/>
      <w:ind w:left="720" w:right="720"/>
    </w:pPr>
    <w:rPr>
      <w:rFonts w:ascii="Garamond" w:hAnsi="Garamond"/>
      <w:kern w:val="18"/>
      <w:sz w:val="20"/>
    </w:rPr>
  </w:style>
  <w:style w:type="paragraph" w:styleId="39">
    <w:name w:val="Block Text"/>
    <w:basedOn w:val="1"/>
    <w:uiPriority w:val="0"/>
    <w:pPr>
      <w:adjustRightInd w:val="0"/>
      <w:spacing w:line="312" w:lineRule="atLeast"/>
      <w:ind w:left="113" w:right="113"/>
      <w:jc w:val="center"/>
      <w:textAlignment w:val="baseline"/>
    </w:pPr>
    <w:rPr>
      <w:rFonts w:eastAsia="隶书"/>
      <w:kern w:val="0"/>
      <w:sz w:val="28"/>
      <w:szCs w:val="20"/>
    </w:rPr>
  </w:style>
  <w:style w:type="paragraph" w:styleId="40">
    <w:name w:val="List Bullet 2"/>
    <w:basedOn w:val="18"/>
    <w:qFormat/>
    <w:uiPriority w:val="0"/>
    <w:pPr>
      <w:ind w:left="1080"/>
    </w:pPr>
  </w:style>
  <w:style w:type="paragraph" w:styleId="41">
    <w:name w:val="toc 3"/>
    <w:basedOn w:val="1"/>
    <w:next w:val="1"/>
    <w:qFormat/>
    <w:uiPriority w:val="0"/>
    <w:pPr>
      <w:ind w:left="400" w:leftChars="400"/>
    </w:pPr>
  </w:style>
  <w:style w:type="paragraph" w:styleId="42">
    <w:name w:val="Plain Text"/>
    <w:basedOn w:val="1"/>
    <w:qFormat/>
    <w:uiPriority w:val="0"/>
    <w:rPr>
      <w:rFonts w:ascii="宋体" w:cs="Courier New"/>
      <w:szCs w:val="21"/>
    </w:rPr>
  </w:style>
  <w:style w:type="paragraph" w:styleId="43">
    <w:name w:val="List Bullet 5"/>
    <w:basedOn w:val="18"/>
    <w:qFormat/>
    <w:uiPriority w:val="0"/>
    <w:pPr>
      <w:ind w:left="2160"/>
    </w:pPr>
  </w:style>
  <w:style w:type="paragraph" w:styleId="44">
    <w:name w:val="List Number 4"/>
    <w:basedOn w:val="16"/>
    <w:qFormat/>
    <w:uiPriority w:val="0"/>
    <w:pPr>
      <w:ind w:left="1800"/>
    </w:pPr>
  </w:style>
  <w:style w:type="paragraph" w:styleId="45">
    <w:name w:val="Date"/>
    <w:basedOn w:val="1"/>
    <w:next w:val="1"/>
    <w:qFormat/>
    <w:uiPriority w:val="0"/>
    <w:pPr>
      <w:ind w:left="2500" w:leftChars="2500"/>
    </w:pPr>
    <w:rPr>
      <w:b/>
      <w:spacing w:val="40"/>
      <w:sz w:val="44"/>
      <w:szCs w:val="44"/>
    </w:rPr>
  </w:style>
  <w:style w:type="paragraph" w:styleId="46">
    <w:name w:val="Body Text Indent 2"/>
    <w:basedOn w:val="1"/>
    <w:qFormat/>
    <w:uiPriority w:val="0"/>
    <w:pPr>
      <w:spacing w:after="120" w:line="480" w:lineRule="auto"/>
      <w:ind w:left="200" w:leftChars="200"/>
    </w:pPr>
  </w:style>
  <w:style w:type="paragraph" w:styleId="47">
    <w:name w:val="List Continue 5"/>
    <w:basedOn w:val="38"/>
    <w:qFormat/>
    <w:uiPriority w:val="0"/>
    <w:pPr>
      <w:ind w:left="2160"/>
    </w:pPr>
  </w:style>
  <w:style w:type="paragraph" w:styleId="48">
    <w:name w:val="Balloon Text"/>
    <w:basedOn w:val="1"/>
    <w:qFormat/>
    <w:uiPriority w:val="0"/>
    <w:rPr>
      <w:sz w:val="18"/>
      <w:szCs w:val="18"/>
    </w:rPr>
  </w:style>
  <w:style w:type="paragraph" w:styleId="49">
    <w:name w:val="footer"/>
    <w:basedOn w:val="1"/>
    <w:qFormat/>
    <w:uiPriority w:val="0"/>
    <w:pPr>
      <w:tabs>
        <w:tab w:val="center" w:pos="4153"/>
        <w:tab w:val="right" w:pos="8306"/>
      </w:tabs>
      <w:snapToGrid w:val="0"/>
      <w:jc w:val="left"/>
    </w:pPr>
    <w:rPr>
      <w:sz w:val="18"/>
      <w:szCs w:val="18"/>
    </w:rPr>
  </w:style>
  <w:style w:type="paragraph" w:styleId="50">
    <w:name w:val="envelope return"/>
    <w:basedOn w:val="8"/>
    <w:qFormat/>
    <w:uiPriority w:val="0"/>
    <w:pPr>
      <w:widowControl/>
      <w:overflowPunct w:val="0"/>
      <w:autoSpaceDE w:val="0"/>
      <w:autoSpaceDN w:val="0"/>
      <w:spacing w:after="0" w:line="240" w:lineRule="atLeast"/>
      <w:jc w:val="left"/>
      <w:textAlignment w:val="baseline"/>
    </w:pPr>
    <w:rPr>
      <w:rFonts w:ascii="Garamond" w:hAnsi="Garamond"/>
      <w:caps/>
      <w:spacing w:val="30"/>
      <w:sz w:val="15"/>
    </w:rPr>
  </w:style>
  <w:style w:type="paragraph" w:styleId="5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2">
    <w:name w:val="toc 1"/>
    <w:basedOn w:val="1"/>
    <w:next w:val="1"/>
    <w:qFormat/>
    <w:uiPriority w:val="0"/>
  </w:style>
  <w:style w:type="paragraph" w:styleId="53">
    <w:name w:val="List Continue 4"/>
    <w:basedOn w:val="38"/>
    <w:qFormat/>
    <w:uiPriority w:val="0"/>
    <w:pPr>
      <w:ind w:left="1800"/>
    </w:pPr>
  </w:style>
  <w:style w:type="paragraph" w:styleId="54">
    <w:name w:val="index heading"/>
    <w:basedOn w:val="1"/>
    <w:next w:val="55"/>
    <w:qFormat/>
    <w:uiPriority w:val="0"/>
  </w:style>
  <w:style w:type="paragraph" w:styleId="55">
    <w:name w:val="index 1"/>
    <w:basedOn w:val="1"/>
    <w:next w:val="1"/>
    <w:qFormat/>
    <w:uiPriority w:val="0"/>
    <w:pPr>
      <w:spacing w:line="240" w:lineRule="auto"/>
      <w:ind w:left="0" w:right="0" w:firstLine="0" w:firstLineChars="0"/>
    </w:pPr>
    <w:rPr>
      <w:rFonts w:ascii="Calibri" w:hAnsi="Calibri" w:cs="Calibri"/>
      <w:szCs w:val="21"/>
    </w:rPr>
  </w:style>
  <w:style w:type="paragraph" w:styleId="56">
    <w:name w:val="List Number 5"/>
    <w:basedOn w:val="16"/>
    <w:qFormat/>
    <w:uiPriority w:val="0"/>
    <w:pPr>
      <w:ind w:left="2160"/>
    </w:pPr>
  </w:style>
  <w:style w:type="paragraph" w:styleId="57">
    <w:name w:val="footnote text"/>
    <w:basedOn w:val="1"/>
    <w:qFormat/>
    <w:uiPriority w:val="0"/>
    <w:pPr>
      <w:adjustRightInd w:val="0"/>
      <w:spacing w:line="312" w:lineRule="atLeast"/>
      <w:jc w:val="left"/>
      <w:textAlignment w:val="baseline"/>
    </w:pPr>
    <w:rPr>
      <w:kern w:val="0"/>
      <w:sz w:val="18"/>
      <w:szCs w:val="20"/>
    </w:rPr>
  </w:style>
  <w:style w:type="paragraph" w:styleId="58">
    <w:name w:val="List 5"/>
    <w:basedOn w:val="14"/>
    <w:qFormat/>
    <w:uiPriority w:val="0"/>
    <w:pPr>
      <w:widowControl/>
      <w:overflowPunct w:val="0"/>
      <w:autoSpaceDE w:val="0"/>
      <w:autoSpaceDN w:val="0"/>
      <w:spacing w:after="240" w:line="240" w:lineRule="atLeast"/>
      <w:ind w:left="1800"/>
    </w:pPr>
    <w:rPr>
      <w:rFonts w:ascii="Garamond" w:hAnsi="Garamond"/>
      <w:kern w:val="18"/>
      <w:sz w:val="20"/>
    </w:rPr>
  </w:style>
  <w:style w:type="paragraph" w:styleId="59">
    <w:name w:val="Body Text Indent 3"/>
    <w:basedOn w:val="1"/>
    <w:qFormat/>
    <w:uiPriority w:val="0"/>
    <w:pPr>
      <w:spacing w:after="120"/>
      <w:ind w:left="200" w:leftChars="200"/>
    </w:pPr>
    <w:rPr>
      <w:sz w:val="16"/>
      <w:szCs w:val="16"/>
    </w:rPr>
  </w:style>
  <w:style w:type="paragraph" w:styleId="60">
    <w:name w:val="toc 2"/>
    <w:basedOn w:val="1"/>
    <w:next w:val="1"/>
    <w:qFormat/>
    <w:uiPriority w:val="0"/>
    <w:pPr>
      <w:ind w:left="200" w:leftChars="200"/>
    </w:pPr>
  </w:style>
  <w:style w:type="paragraph" w:styleId="61">
    <w:name w:val="Body Text 2"/>
    <w:basedOn w:val="1"/>
    <w:qFormat/>
    <w:uiPriority w:val="0"/>
    <w:pPr>
      <w:spacing w:after="120" w:line="480" w:lineRule="auto"/>
    </w:pPr>
  </w:style>
  <w:style w:type="paragraph" w:styleId="62">
    <w:name w:val="List 4"/>
    <w:basedOn w:val="14"/>
    <w:qFormat/>
    <w:uiPriority w:val="0"/>
    <w:pPr>
      <w:widowControl/>
      <w:overflowPunct w:val="0"/>
      <w:autoSpaceDE w:val="0"/>
      <w:autoSpaceDN w:val="0"/>
      <w:spacing w:after="240" w:line="240" w:lineRule="atLeast"/>
      <w:ind w:left="1440"/>
    </w:pPr>
    <w:rPr>
      <w:rFonts w:ascii="Garamond" w:hAnsi="Garamond"/>
      <w:kern w:val="18"/>
      <w:sz w:val="20"/>
    </w:rPr>
  </w:style>
  <w:style w:type="paragraph" w:styleId="63">
    <w:name w:val="List Continue 2"/>
    <w:basedOn w:val="38"/>
    <w:qFormat/>
    <w:uiPriority w:val="0"/>
    <w:pPr>
      <w:ind w:left="1080"/>
    </w:pPr>
  </w:style>
  <w:style w:type="paragraph" w:styleId="64">
    <w:name w:val="Normal (Web)"/>
    <w:basedOn w:val="1"/>
    <w:qFormat/>
    <w:uiPriority w:val="0"/>
    <w:pPr>
      <w:widowControl/>
      <w:spacing w:before="100" w:beforeAutospacing="1" w:after="100" w:afterAutospacing="1"/>
      <w:jc w:val="left"/>
    </w:pPr>
    <w:rPr>
      <w:rFonts w:ascii="宋体" w:cs="宋体"/>
      <w:kern w:val="0"/>
      <w:sz w:val="24"/>
    </w:rPr>
  </w:style>
  <w:style w:type="paragraph" w:styleId="65">
    <w:name w:val="List Continue 3"/>
    <w:basedOn w:val="38"/>
    <w:qFormat/>
    <w:uiPriority w:val="0"/>
    <w:pPr>
      <w:ind w:left="1440"/>
    </w:pPr>
  </w:style>
  <w:style w:type="paragraph" w:styleId="66">
    <w:name w:val="annotation subject"/>
    <w:basedOn w:val="23"/>
    <w:next w:val="23"/>
    <w:qFormat/>
    <w:uiPriority w:val="0"/>
    <w:rPr>
      <w:b/>
      <w:bCs/>
    </w:rPr>
  </w:style>
  <w:style w:type="paragraph" w:styleId="67">
    <w:name w:val="Body Text First Indent"/>
    <w:basedOn w:val="8"/>
    <w:qFormat/>
    <w:uiPriority w:val="0"/>
    <w:pPr>
      <w:adjustRightInd/>
      <w:spacing w:line="240" w:lineRule="auto"/>
      <w:ind w:left="0" w:firstLine="100" w:firstLineChars="100"/>
    </w:pPr>
    <w:rPr>
      <w:kern w:val="2"/>
      <w:sz w:val="21"/>
      <w:szCs w:val="24"/>
    </w:rPr>
  </w:style>
  <w:style w:type="paragraph" w:styleId="68">
    <w:name w:val="Body Text First Indent 2"/>
    <w:basedOn w:val="35"/>
    <w:qFormat/>
    <w:uiPriority w:val="0"/>
    <w:pPr>
      <w:ind w:firstLine="200" w:firstLineChars="200"/>
    </w:pPr>
  </w:style>
  <w:style w:type="table" w:styleId="70">
    <w:name w:val="Table Grid"/>
    <w:basedOn w:val="6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2">
    <w:name w:val="Strong"/>
    <w:basedOn w:val="71"/>
    <w:qFormat/>
    <w:uiPriority w:val="0"/>
    <w:rPr>
      <w:b/>
    </w:rPr>
  </w:style>
  <w:style w:type="character" w:styleId="73">
    <w:name w:val="page number"/>
    <w:basedOn w:val="71"/>
    <w:qFormat/>
    <w:uiPriority w:val="0"/>
  </w:style>
  <w:style w:type="character" w:styleId="74">
    <w:name w:val="FollowedHyperlink"/>
    <w:basedOn w:val="71"/>
    <w:qFormat/>
    <w:uiPriority w:val="0"/>
    <w:rPr>
      <w:color w:val="800080"/>
      <w:u w:val="single"/>
    </w:rPr>
  </w:style>
  <w:style w:type="character" w:styleId="75">
    <w:name w:val="Emphasis"/>
    <w:basedOn w:val="71"/>
    <w:qFormat/>
    <w:uiPriority w:val="0"/>
    <w:rPr>
      <w:caps/>
      <w:sz w:val="18"/>
    </w:rPr>
  </w:style>
  <w:style w:type="character" w:styleId="76">
    <w:name w:val="line number"/>
    <w:qFormat/>
    <w:uiPriority w:val="0"/>
    <w:rPr>
      <w:rFonts w:ascii="Garamond" w:hAnsi="Garamond"/>
      <w:sz w:val="21"/>
    </w:rPr>
  </w:style>
  <w:style w:type="character" w:styleId="77">
    <w:name w:val="Hyperlink"/>
    <w:basedOn w:val="71"/>
    <w:qFormat/>
    <w:uiPriority w:val="0"/>
    <w:rPr>
      <w:color w:val="0000FF"/>
      <w:u w:val="single"/>
    </w:rPr>
  </w:style>
  <w:style w:type="character" w:styleId="78">
    <w:name w:val="annotation reference"/>
    <w:qFormat/>
    <w:uiPriority w:val="0"/>
    <w:rPr>
      <w:sz w:val="21"/>
      <w:szCs w:val="21"/>
    </w:rPr>
  </w:style>
  <w:style w:type="paragraph" w:customStyle="1" w:styleId="7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80">
    <w:name w:val="标题 3 字符"/>
    <w:basedOn w:val="71"/>
    <w:link w:val="4"/>
    <w:qFormat/>
    <w:uiPriority w:val="0"/>
    <w:rPr>
      <w:rFonts w:ascii="Times New Roman" w:hAnsi="Times New Roman" w:eastAsia="宋体" w:cs="Times New Roman"/>
      <w:b/>
      <w:bCs/>
      <w:kern w:val="2"/>
      <w:sz w:val="32"/>
      <w:szCs w:val="32"/>
      <w:lang w:val="en-US" w:eastAsia="zh-CN" w:bidi="ar-SA"/>
    </w:rPr>
  </w:style>
  <w:style w:type="paragraph" w:customStyle="1" w:styleId="81">
    <w:name w:val="Char1 Char Char Char Char"/>
    <w:basedOn w:val="1"/>
    <w:qFormat/>
    <w:uiPriority w:val="0"/>
  </w:style>
  <w:style w:type="paragraph" w:customStyle="1" w:styleId="82">
    <w:name w:val="Picture"/>
    <w:basedOn w:val="1"/>
    <w:next w:val="20"/>
    <w:qFormat/>
    <w:uiPriority w:val="0"/>
    <w:pPr>
      <w:keepNext/>
      <w:widowControl/>
      <w:overflowPunct w:val="0"/>
      <w:autoSpaceDE w:val="0"/>
      <w:autoSpaceDN w:val="0"/>
      <w:adjustRightInd w:val="0"/>
      <w:textAlignment w:val="baseline"/>
    </w:pPr>
    <w:rPr>
      <w:rFonts w:ascii="Garamond" w:hAnsi="Garamond"/>
      <w:kern w:val="18"/>
      <w:sz w:val="20"/>
      <w:szCs w:val="20"/>
    </w:rPr>
  </w:style>
  <w:style w:type="paragraph" w:customStyle="1" w:styleId="83">
    <w:name w:val="段"/>
    <w:qFormat/>
    <w:uiPriority w:val="0"/>
    <w:pPr>
      <w:autoSpaceDE w:val="0"/>
      <w:autoSpaceDN w:val="0"/>
      <w:spacing w:line="360" w:lineRule="auto"/>
      <w:ind w:left="50" w:right="62" w:firstLine="200" w:firstLineChars="200"/>
      <w:jc w:val="both"/>
    </w:pPr>
    <w:rPr>
      <w:rFonts w:ascii="宋体" w:hAnsi="Times New Roman" w:eastAsia="宋体" w:cs="Times New Roman"/>
      <w:sz w:val="21"/>
      <w:lang w:val="en-US" w:eastAsia="zh-CN" w:bidi="ar-SA"/>
    </w:rPr>
  </w:style>
  <w:style w:type="paragraph" w:customStyle="1" w:styleId="84">
    <w:name w:val="标题 3 + 宋体"/>
    <w:basedOn w:val="3"/>
    <w:qFormat/>
    <w:uiPriority w:val="0"/>
    <w:pPr>
      <w:spacing w:before="50" w:beforeLines="50" w:after="50" w:afterLines="50" w:line="415" w:lineRule="auto"/>
      <w:jc w:val="both"/>
    </w:pPr>
    <w:rPr>
      <w:rFonts w:ascii="宋体" w:cs="Arial"/>
      <w:kern w:val="0"/>
      <w:sz w:val="28"/>
    </w:rPr>
  </w:style>
  <w:style w:type="paragraph" w:customStyle="1" w:styleId="85">
    <w:name w:val="Header First"/>
    <w:basedOn w:val="51"/>
    <w:qFormat/>
    <w:uiPriority w:val="0"/>
    <w:pPr>
      <w:keepLines/>
      <w:widowControl/>
      <w:pBdr>
        <w:bottom w:val="none" w:color="auto" w:sz="0" w:space="0"/>
      </w:pBdr>
      <w:tabs>
        <w:tab w:val="center" w:pos="4320"/>
        <w:tab w:val="right" w:pos="8640"/>
        <w:tab w:val="clear" w:pos="4153"/>
        <w:tab w:val="clear" w:pos="8306"/>
      </w:tabs>
      <w:overflowPunct w:val="0"/>
      <w:autoSpaceDE w:val="0"/>
      <w:autoSpaceDN w:val="0"/>
      <w:adjustRightInd w:val="0"/>
      <w:snapToGrid/>
      <w:spacing w:after="880" w:line="240" w:lineRule="atLeast"/>
      <w:jc w:val="left"/>
      <w:textAlignment w:val="baseline"/>
    </w:pPr>
    <w:rPr>
      <w:rFonts w:ascii="Garamond" w:hAnsi="Garamond"/>
      <w:smallCaps/>
      <w:kern w:val="18"/>
      <w:sz w:val="20"/>
      <w:szCs w:val="20"/>
    </w:rPr>
  </w:style>
  <w:style w:type="paragraph" w:customStyle="1" w:styleId="86">
    <w:name w:val="列出段落21"/>
    <w:basedOn w:val="1"/>
    <w:qFormat/>
    <w:uiPriority w:val="0"/>
    <w:pPr>
      <w:spacing w:line="240" w:lineRule="auto"/>
      <w:ind w:left="0" w:right="0" w:firstLine="200" w:firstLineChars="200"/>
    </w:pPr>
    <w:rPr>
      <w:rFonts w:ascii="Calibri" w:hAnsi="Calibri"/>
      <w:szCs w:val="21"/>
    </w:rPr>
  </w:style>
  <w:style w:type="paragraph" w:customStyle="1" w:styleId="87">
    <w:name w:val="_Style 35"/>
    <w:basedOn w:val="1"/>
    <w:qFormat/>
    <w:uiPriority w:val="0"/>
    <w:pPr>
      <w:widowControl/>
      <w:spacing w:after="160" w:line="240" w:lineRule="exact"/>
      <w:jc w:val="left"/>
    </w:pPr>
    <w:rPr>
      <w:szCs w:val="20"/>
    </w:rPr>
  </w:style>
  <w:style w:type="paragraph" w:customStyle="1" w:styleId="88">
    <w:name w:val="msonormalcxspmiddle"/>
    <w:basedOn w:val="1"/>
    <w:qFormat/>
    <w:uiPriority w:val="0"/>
    <w:pPr>
      <w:widowControl/>
      <w:spacing w:before="100" w:beforeAutospacing="1" w:after="100" w:afterAutospacing="1"/>
      <w:jc w:val="left"/>
    </w:pPr>
    <w:rPr>
      <w:rFonts w:ascii="宋体" w:cs="宋体"/>
      <w:kern w:val="0"/>
      <w:sz w:val="24"/>
    </w:rPr>
  </w:style>
  <w:style w:type="paragraph" w:customStyle="1" w:styleId="89">
    <w:name w:val="Char Char Char Char1"/>
    <w:basedOn w:val="1"/>
    <w:qFormat/>
    <w:uiPriority w:val="0"/>
    <w:pPr>
      <w:widowControl/>
      <w:spacing w:after="160" w:line="240" w:lineRule="exact"/>
      <w:jc w:val="left"/>
    </w:pPr>
    <w:rPr>
      <w:rFonts w:ascii="Verdana" w:hAnsi="Verdana" w:eastAsia="仿宋_GB2312"/>
      <w:kern w:val="0"/>
      <w:sz w:val="24"/>
      <w:szCs w:val="20"/>
    </w:rPr>
  </w:style>
  <w:style w:type="paragraph" w:customStyle="1" w:styleId="90">
    <w:name w:val="Attention Line"/>
    <w:basedOn w:val="1"/>
    <w:next w:val="24"/>
    <w:qFormat/>
    <w:uiPriority w:val="0"/>
    <w:pPr>
      <w:widowControl/>
      <w:spacing w:before="220"/>
      <w:ind w:left="840" w:right="-360"/>
      <w:jc w:val="left"/>
    </w:pPr>
    <w:rPr>
      <w:rFonts w:eastAsia="Times New Roman"/>
      <w:kern w:val="0"/>
      <w:sz w:val="20"/>
      <w:szCs w:val="20"/>
    </w:rPr>
  </w:style>
  <w:style w:type="paragraph" w:customStyle="1" w:styleId="91">
    <w:name w:val="Char2"/>
    <w:basedOn w:val="1"/>
    <w:qFormat/>
    <w:uiPriority w:val="0"/>
    <w:pPr>
      <w:widowControl/>
      <w:spacing w:after="160" w:line="240" w:lineRule="exact"/>
      <w:jc w:val="left"/>
    </w:pPr>
    <w:rPr>
      <w:rFonts w:ascii="Verdana" w:hAnsi="Verdana" w:eastAsia="楷体_GB2312"/>
      <w:b/>
      <w:i/>
      <w:iCs/>
      <w:color w:val="000000"/>
      <w:kern w:val="0"/>
      <w:sz w:val="20"/>
      <w:szCs w:val="20"/>
    </w:rPr>
  </w:style>
  <w:style w:type="paragraph" w:customStyle="1" w:styleId="92">
    <w:name w:val="Block Quotation"/>
    <w:basedOn w:val="8"/>
    <w:qFormat/>
    <w:uiPriority w:val="0"/>
    <w:pPr>
      <w:keepLines/>
      <w:widowControl/>
      <w:overflowPunct w:val="0"/>
      <w:autoSpaceDE w:val="0"/>
      <w:autoSpaceDN w:val="0"/>
      <w:spacing w:after="240" w:line="240" w:lineRule="atLeast"/>
      <w:ind w:left="360" w:right="720"/>
      <w:textAlignment w:val="baseline"/>
    </w:pPr>
    <w:rPr>
      <w:rFonts w:ascii="Garamond" w:hAnsi="Garamond"/>
      <w:kern w:val="18"/>
      <w:sz w:val="20"/>
    </w:rPr>
  </w:style>
  <w:style w:type="paragraph" w:customStyle="1" w:styleId="93">
    <w:name w:val="默认段落字体 Para Char Char Char Char Char Char Char"/>
    <w:basedOn w:val="1"/>
    <w:qFormat/>
    <w:uiPriority w:val="0"/>
    <w:rPr>
      <w:rFonts w:ascii="Tahoma" w:hAnsi="Tahoma"/>
      <w:sz w:val="24"/>
      <w:szCs w:val="20"/>
    </w:rPr>
  </w:style>
  <w:style w:type="paragraph" w:customStyle="1" w:styleId="94">
    <w:name w:val="Company Name"/>
    <w:basedOn w:val="8"/>
    <w:next w:val="8"/>
    <w:qFormat/>
    <w:uiPriority w:val="0"/>
    <w:pPr>
      <w:keepLines/>
      <w:framePr w:w="8640" w:h="1440" w:wrap="notBeside" w:vAnchor="page" w:hAnchor="margin" w:xAlign="center" w:y="889"/>
      <w:widowControl/>
      <w:overflowPunct w:val="0"/>
      <w:autoSpaceDE w:val="0"/>
      <w:autoSpaceDN w:val="0"/>
      <w:spacing w:after="40" w:line="240" w:lineRule="atLeast"/>
      <w:jc w:val="center"/>
      <w:textAlignment w:val="baseline"/>
    </w:pPr>
    <w:rPr>
      <w:rFonts w:ascii="Garamond" w:hAnsi="Garamond"/>
      <w:caps/>
      <w:spacing w:val="75"/>
      <w:kern w:val="18"/>
      <w:sz w:val="21"/>
    </w:rPr>
  </w:style>
  <w:style w:type="paragraph" w:customStyle="1" w:styleId="95">
    <w:name w:val="Char1 Char Char Char Char2"/>
    <w:basedOn w:val="1"/>
    <w:qFormat/>
    <w:uiPriority w:val="0"/>
    <w:pPr>
      <w:spacing w:line="240" w:lineRule="auto"/>
      <w:ind w:left="0" w:right="0" w:firstLine="0" w:firstLineChars="0"/>
    </w:pPr>
    <w:rPr>
      <w:szCs w:val="20"/>
    </w:rPr>
  </w:style>
  <w:style w:type="paragraph" w:customStyle="1" w:styleId="96">
    <w:name w:val="Char Char3"/>
    <w:basedOn w:val="1"/>
    <w:qFormat/>
    <w:uiPriority w:val="0"/>
  </w:style>
  <w:style w:type="paragraph" w:customStyle="1" w:styleId="97">
    <w:name w:val="Char Char1 Char"/>
    <w:basedOn w:val="1"/>
    <w:qFormat/>
    <w:uiPriority w:val="0"/>
  </w:style>
  <w:style w:type="paragraph" w:customStyle="1" w:styleId="98">
    <w:name w:val="标题1"/>
    <w:basedOn w:val="1"/>
    <w:qFormat/>
    <w:uiPriority w:val="0"/>
    <w:pPr>
      <w:widowControl/>
      <w:jc w:val="center"/>
    </w:pPr>
    <w:rPr>
      <w:rFonts w:ascii="黑体" w:eastAsia="黑体"/>
      <w:b/>
      <w:kern w:val="0"/>
      <w:sz w:val="44"/>
      <w:szCs w:val="20"/>
    </w:rPr>
  </w:style>
  <w:style w:type="paragraph" w:customStyle="1" w:styleId="99">
    <w:name w:val="Char Char Char Char Char Char1"/>
    <w:basedOn w:val="1"/>
    <w:qFormat/>
    <w:uiPriority w:val="0"/>
    <w:rPr>
      <w:rFonts w:ascii="Tahoma" w:hAnsi="Tahoma"/>
      <w:sz w:val="24"/>
      <w:szCs w:val="20"/>
    </w:rPr>
  </w:style>
  <w:style w:type="paragraph" w:customStyle="1" w:styleId="100">
    <w:name w:val="Subject Line"/>
    <w:basedOn w:val="8"/>
    <w:next w:val="8"/>
    <w:qFormat/>
    <w:uiPriority w:val="0"/>
    <w:pPr>
      <w:widowControl/>
      <w:overflowPunct w:val="0"/>
      <w:autoSpaceDE w:val="0"/>
      <w:autoSpaceDN w:val="0"/>
      <w:spacing w:after="180" w:line="240" w:lineRule="atLeast"/>
      <w:jc w:val="left"/>
      <w:textAlignment w:val="baseline"/>
    </w:pPr>
    <w:rPr>
      <w:rFonts w:ascii="Garamond" w:hAnsi="Garamond"/>
      <w:caps/>
      <w:kern w:val="18"/>
      <w:sz w:val="21"/>
    </w:rPr>
  </w:style>
  <w:style w:type="paragraph" w:customStyle="1" w:styleId="101">
    <w:name w:val="xl31"/>
    <w:basedOn w:val="1"/>
    <w:qFormat/>
    <w:uiPriority w:val="0"/>
    <w:pPr>
      <w:widowControl/>
      <w:spacing w:before="100" w:beforeAutospacing="1" w:after="100" w:afterAutospacing="1"/>
      <w:jc w:val="center"/>
    </w:pPr>
    <w:rPr>
      <w:kern w:val="0"/>
      <w:sz w:val="36"/>
      <w:szCs w:val="36"/>
    </w:rPr>
  </w:style>
  <w:style w:type="paragraph" w:customStyle="1" w:styleId="102">
    <w:name w:val="Char Char Char"/>
    <w:basedOn w:val="1"/>
    <w:qFormat/>
    <w:uiPriority w:val="0"/>
    <w:rPr>
      <w:rFonts w:ascii="Tahoma" w:hAnsi="Tahoma"/>
      <w:sz w:val="24"/>
      <w:szCs w:val="20"/>
    </w:rPr>
  </w:style>
  <w:style w:type="paragraph" w:customStyle="1" w:styleId="103">
    <w:name w:val="Inside Address"/>
    <w:basedOn w:val="8"/>
    <w:qFormat/>
    <w:uiPriority w:val="0"/>
    <w:pPr>
      <w:widowControl/>
      <w:overflowPunct w:val="0"/>
      <w:autoSpaceDE w:val="0"/>
      <w:autoSpaceDN w:val="0"/>
      <w:spacing w:after="0" w:line="240" w:lineRule="atLeast"/>
      <w:jc w:val="left"/>
      <w:textAlignment w:val="baseline"/>
    </w:pPr>
    <w:rPr>
      <w:rFonts w:ascii="Garamond" w:hAnsi="Garamond"/>
      <w:kern w:val="18"/>
      <w:sz w:val="20"/>
    </w:rPr>
  </w:style>
  <w:style w:type="paragraph" w:customStyle="1" w:styleId="104">
    <w:name w:val="Char Char15 Char Char"/>
    <w:basedOn w:val="1"/>
    <w:qFormat/>
    <w:uiPriority w:val="0"/>
    <w:pPr>
      <w:spacing w:line="240" w:lineRule="auto"/>
      <w:ind w:left="0" w:right="0" w:firstLine="0" w:firstLineChars="0"/>
    </w:pPr>
    <w:rPr>
      <w:szCs w:val="20"/>
    </w:rPr>
  </w:style>
  <w:style w:type="paragraph" w:customStyle="1" w:styleId="105">
    <w:name w:val="Char Char Char1"/>
    <w:basedOn w:val="1"/>
    <w:qFormat/>
    <w:uiPriority w:val="0"/>
    <w:rPr>
      <w:rFonts w:ascii="Tahoma" w:hAnsi="Tahoma"/>
      <w:sz w:val="24"/>
      <w:szCs w:val="20"/>
    </w:rPr>
  </w:style>
  <w:style w:type="paragraph" w:customStyle="1" w:styleId="106">
    <w:name w:val="Char Char1 Char Char Char Char Char Char Char Char Char Char"/>
    <w:basedOn w:val="1"/>
    <w:qFormat/>
    <w:uiPriority w:val="0"/>
    <w:rPr>
      <w:rFonts w:ascii="Tahoma" w:hAnsi="Tahoma"/>
      <w:sz w:val="24"/>
      <w:szCs w:val="20"/>
    </w:rPr>
  </w:style>
  <w:style w:type="paragraph" w:customStyle="1" w:styleId="107">
    <w:name w:val="Return Address"/>
    <w:qFormat/>
    <w:uiPriority w:val="0"/>
    <w:pPr>
      <w:tabs>
        <w:tab w:val="left" w:pos="2160"/>
      </w:tabs>
      <w:overflowPunct w:val="0"/>
      <w:autoSpaceDE w:val="0"/>
      <w:autoSpaceDN w:val="0"/>
      <w:adjustRightInd w:val="0"/>
      <w:spacing w:line="240" w:lineRule="atLeast"/>
      <w:ind w:left="50" w:right="-240" w:hanging="50" w:hangingChars="50"/>
      <w:jc w:val="center"/>
      <w:textAlignment w:val="baseline"/>
    </w:pPr>
    <w:rPr>
      <w:rFonts w:ascii="Garamond" w:hAnsi="Garamond" w:eastAsia="宋体" w:cs="Times New Roman"/>
      <w:caps/>
      <w:spacing w:val="30"/>
      <w:sz w:val="14"/>
      <w:lang w:val="en-US" w:eastAsia="zh-CN" w:bidi="ar-SA"/>
    </w:rPr>
  </w:style>
  <w:style w:type="paragraph" w:customStyle="1" w:styleId="108">
    <w:name w:val="表格文字"/>
    <w:basedOn w:val="1"/>
    <w:qFormat/>
    <w:uiPriority w:val="0"/>
    <w:pPr>
      <w:spacing w:before="25" w:after="25" w:line="300" w:lineRule="auto"/>
    </w:pPr>
    <w:rPr>
      <w:rFonts w:ascii="Times" w:hAnsi="Times"/>
      <w:spacing w:val="10"/>
      <w:kern w:val="0"/>
      <w:sz w:val="24"/>
      <w:szCs w:val="20"/>
    </w:rPr>
  </w:style>
  <w:style w:type="paragraph" w:customStyle="1" w:styleId="109">
    <w:name w:val="Footnote Base"/>
    <w:basedOn w:val="8"/>
    <w:qFormat/>
    <w:uiPriority w:val="0"/>
    <w:pPr>
      <w:keepLines/>
      <w:widowControl/>
      <w:overflowPunct w:val="0"/>
      <w:autoSpaceDE w:val="0"/>
      <w:autoSpaceDN w:val="0"/>
      <w:spacing w:after="240" w:line="240" w:lineRule="atLeast"/>
      <w:textAlignment w:val="baseline"/>
    </w:pPr>
    <w:rPr>
      <w:rFonts w:ascii="Garamond" w:hAnsi="Garamond"/>
      <w:kern w:val="18"/>
      <w:sz w:val="16"/>
    </w:rPr>
  </w:style>
  <w:style w:type="paragraph" w:customStyle="1" w:styleId="110">
    <w:name w:val="Char1 Char Char Char Char1"/>
    <w:basedOn w:val="1"/>
    <w:qFormat/>
    <w:uiPriority w:val="0"/>
    <w:pPr>
      <w:widowControl/>
      <w:spacing w:after="160" w:line="240" w:lineRule="exact"/>
      <w:jc w:val="left"/>
    </w:pPr>
    <w:rPr>
      <w:szCs w:val="20"/>
    </w:rPr>
  </w:style>
  <w:style w:type="paragraph" w:customStyle="1" w:styleId="111">
    <w:name w:val="Char1 Char Char Char1"/>
    <w:basedOn w:val="1"/>
    <w:qFormat/>
    <w:uiPriority w:val="0"/>
    <w:pPr>
      <w:widowControl/>
      <w:spacing w:after="160" w:line="240" w:lineRule="exact"/>
      <w:jc w:val="left"/>
    </w:pPr>
    <w:rPr>
      <w:rFonts w:ascii="Verdana" w:hAnsi="Verdana" w:eastAsia="仿宋_GB2312"/>
      <w:kern w:val="0"/>
      <w:sz w:val="28"/>
      <w:szCs w:val="20"/>
    </w:rPr>
  </w:style>
  <w:style w:type="paragraph" w:customStyle="1" w:styleId="112">
    <w:name w:val="Char Char Char Char Char Char"/>
    <w:basedOn w:val="1"/>
    <w:qFormat/>
    <w:uiPriority w:val="0"/>
    <w:rPr>
      <w:rFonts w:ascii="Tahoma" w:hAnsi="Tahoma"/>
      <w:sz w:val="24"/>
      <w:szCs w:val="20"/>
    </w:rPr>
  </w:style>
  <w:style w:type="paragraph" w:customStyle="1" w:styleId="113">
    <w:name w:val="p0"/>
    <w:basedOn w:val="1"/>
    <w:qFormat/>
    <w:uiPriority w:val="0"/>
    <w:pPr>
      <w:widowControl/>
    </w:pPr>
    <w:rPr>
      <w:kern w:val="0"/>
      <w:szCs w:val="21"/>
    </w:rPr>
  </w:style>
  <w:style w:type="paragraph" w:customStyle="1" w:styleId="114">
    <w:name w:val="Char Char7"/>
    <w:basedOn w:val="1"/>
    <w:qFormat/>
    <w:uiPriority w:val="0"/>
    <w:pPr>
      <w:spacing w:line="240" w:lineRule="auto"/>
      <w:ind w:left="0" w:right="0" w:firstLine="0" w:firstLineChars="0"/>
    </w:pPr>
  </w:style>
  <w:style w:type="paragraph" w:customStyle="1" w:styleId="115">
    <w:name w:val="Char1 Char Char"/>
    <w:basedOn w:val="1"/>
    <w:qFormat/>
    <w:uiPriority w:val="0"/>
    <w:pPr>
      <w:widowControl/>
      <w:spacing w:after="160" w:line="240" w:lineRule="exact"/>
      <w:ind w:left="0" w:right="0" w:firstLine="0" w:firstLineChars="0"/>
      <w:jc w:val="left"/>
    </w:pPr>
    <w:rPr>
      <w:szCs w:val="20"/>
    </w:rPr>
  </w:style>
  <w:style w:type="paragraph" w:customStyle="1" w:styleId="116">
    <w:name w:val="Char Char Char Char"/>
    <w:basedOn w:val="1"/>
    <w:qFormat/>
    <w:uiPriority w:val="0"/>
    <w:rPr>
      <w:szCs w:val="20"/>
    </w:rPr>
  </w:style>
  <w:style w:type="paragraph" w:customStyle="1" w:styleId="117">
    <w:name w:val="Char1 Char Char Char Char3"/>
    <w:basedOn w:val="1"/>
    <w:qFormat/>
    <w:uiPriority w:val="0"/>
    <w:rPr>
      <w:szCs w:val="20"/>
    </w:rPr>
  </w:style>
  <w:style w:type="paragraph" w:customStyle="1" w:styleId="118">
    <w:name w:val="列出段落1"/>
    <w:basedOn w:val="1"/>
    <w:qFormat/>
    <w:uiPriority w:val="0"/>
    <w:pPr>
      <w:ind w:left="0" w:firstLine="200" w:firstLineChars="200"/>
    </w:pPr>
    <w:rPr>
      <w:rFonts w:ascii="Calibri" w:hAnsi="Calibri"/>
      <w:szCs w:val="22"/>
    </w:rPr>
  </w:style>
  <w:style w:type="paragraph" w:customStyle="1" w:styleId="119">
    <w:name w:val="Header Odd"/>
    <w:basedOn w:val="51"/>
    <w:qFormat/>
    <w:uiPriority w:val="0"/>
    <w:pPr>
      <w:keepLines/>
      <w:widowControl/>
      <w:pBdr>
        <w:bottom w:val="none" w:color="auto" w:sz="0" w:space="0"/>
      </w:pBdr>
      <w:tabs>
        <w:tab w:val="center" w:pos="4320"/>
        <w:tab w:val="right" w:pos="8640"/>
        <w:tab w:val="clear" w:pos="4153"/>
        <w:tab w:val="clear" w:pos="8306"/>
      </w:tabs>
      <w:overflowPunct w:val="0"/>
      <w:autoSpaceDE w:val="0"/>
      <w:autoSpaceDN w:val="0"/>
      <w:adjustRightInd w:val="0"/>
      <w:snapToGrid/>
      <w:spacing w:after="660" w:line="240" w:lineRule="atLeast"/>
      <w:jc w:val="left"/>
      <w:textAlignment w:val="baseline"/>
    </w:pPr>
    <w:rPr>
      <w:rFonts w:ascii="Garamond" w:hAnsi="Garamond"/>
      <w:smallCaps/>
      <w:kern w:val="18"/>
      <w:sz w:val="20"/>
      <w:szCs w:val="20"/>
    </w:rPr>
  </w:style>
  <w:style w:type="paragraph" w:customStyle="1" w:styleId="120">
    <w:name w:val="Char Char8 Char Char"/>
    <w:basedOn w:val="1"/>
    <w:qFormat/>
    <w:uiPriority w:val="0"/>
    <w:pPr>
      <w:widowControl/>
      <w:spacing w:after="160" w:line="240" w:lineRule="exact"/>
      <w:jc w:val="left"/>
    </w:pPr>
    <w:rPr>
      <w:szCs w:val="20"/>
    </w:rPr>
  </w:style>
  <w:style w:type="paragraph" w:customStyle="1" w:styleId="121">
    <w:name w:val="Thyssen Standard"/>
    <w:basedOn w:val="1"/>
    <w:qFormat/>
    <w:uiPriority w:val="0"/>
    <w:pPr>
      <w:widowControl/>
      <w:spacing w:before="120" w:after="120" w:line="300" w:lineRule="atLeast"/>
    </w:pPr>
    <w:rPr>
      <w:rFonts w:ascii="TKTypeRegular" w:hAnsi="TKTypeRegular" w:eastAsia="Times New Roman"/>
      <w:kern w:val="0"/>
      <w:sz w:val="22"/>
      <w:szCs w:val="20"/>
    </w:rPr>
  </w:style>
  <w:style w:type="paragraph" w:customStyle="1" w:styleId="122">
    <w:name w:val="Header Even"/>
    <w:basedOn w:val="51"/>
    <w:qFormat/>
    <w:uiPriority w:val="0"/>
    <w:pPr>
      <w:keepLines/>
      <w:widowControl/>
      <w:pBdr>
        <w:bottom w:val="none" w:color="auto" w:sz="0" w:space="0"/>
      </w:pBdr>
      <w:tabs>
        <w:tab w:val="center" w:pos="4320"/>
        <w:tab w:val="right" w:pos="8640"/>
        <w:tab w:val="clear" w:pos="4153"/>
        <w:tab w:val="clear" w:pos="8306"/>
      </w:tabs>
      <w:overflowPunct w:val="0"/>
      <w:autoSpaceDE w:val="0"/>
      <w:autoSpaceDN w:val="0"/>
      <w:adjustRightInd w:val="0"/>
      <w:snapToGrid/>
      <w:spacing w:after="660" w:line="240" w:lineRule="atLeast"/>
      <w:jc w:val="left"/>
      <w:textAlignment w:val="baseline"/>
    </w:pPr>
    <w:rPr>
      <w:rFonts w:ascii="Garamond" w:hAnsi="Garamond"/>
      <w:smallCaps/>
      <w:kern w:val="18"/>
      <w:sz w:val="20"/>
      <w:szCs w:val="20"/>
    </w:rPr>
  </w:style>
  <w:style w:type="paragraph" w:customStyle="1" w:styleId="12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24">
    <w:name w:val="Header Base"/>
    <w:basedOn w:val="8"/>
    <w:qFormat/>
    <w:uiPriority w:val="0"/>
    <w:pPr>
      <w:keepLines/>
      <w:widowControl/>
      <w:tabs>
        <w:tab w:val="center" w:pos="4320"/>
        <w:tab w:val="right" w:pos="8640"/>
      </w:tabs>
      <w:overflowPunct w:val="0"/>
      <w:autoSpaceDE w:val="0"/>
      <w:autoSpaceDN w:val="0"/>
      <w:spacing w:after="0" w:line="240" w:lineRule="atLeast"/>
      <w:jc w:val="left"/>
      <w:textAlignment w:val="baseline"/>
    </w:pPr>
    <w:rPr>
      <w:rFonts w:ascii="Garamond" w:hAnsi="Garamond"/>
      <w:kern w:val="18"/>
      <w:sz w:val="20"/>
    </w:rPr>
  </w:style>
  <w:style w:type="paragraph" w:customStyle="1" w:styleId="125">
    <w:name w:val="Body Text Keep"/>
    <w:basedOn w:val="8"/>
    <w:qFormat/>
    <w:uiPriority w:val="0"/>
    <w:pPr>
      <w:keepNext/>
      <w:widowControl/>
      <w:overflowPunct w:val="0"/>
      <w:autoSpaceDE w:val="0"/>
      <w:autoSpaceDN w:val="0"/>
      <w:spacing w:after="240" w:line="240" w:lineRule="atLeast"/>
      <w:textAlignment w:val="baseline"/>
    </w:pPr>
    <w:rPr>
      <w:rFonts w:ascii="Garamond" w:hAnsi="Garamond"/>
      <w:kern w:val="18"/>
      <w:sz w:val="20"/>
    </w:rPr>
  </w:style>
  <w:style w:type="paragraph" w:customStyle="1" w:styleId="126">
    <w:name w:val="Char"/>
    <w:basedOn w:val="1"/>
    <w:qFormat/>
    <w:uiPriority w:val="0"/>
    <w:rPr>
      <w:rFonts w:ascii="Tahoma" w:hAnsi="Tahoma"/>
      <w:sz w:val="24"/>
      <w:szCs w:val="20"/>
    </w:rPr>
  </w:style>
  <w:style w:type="paragraph" w:customStyle="1" w:styleId="127">
    <w:name w:val="Char1"/>
    <w:basedOn w:val="1"/>
    <w:qFormat/>
    <w:uiPriority w:val="0"/>
    <w:rPr>
      <w:rFonts w:ascii="Tahoma" w:hAnsi="Tahoma"/>
      <w:sz w:val="24"/>
      <w:szCs w:val="20"/>
    </w:rPr>
  </w:style>
  <w:style w:type="paragraph" w:customStyle="1" w:styleId="128">
    <w:name w:val="正文格式"/>
    <w:basedOn w:val="1"/>
    <w:qFormat/>
    <w:uiPriority w:val="0"/>
    <w:pPr>
      <w:ind w:left="0" w:firstLine="200" w:firstLineChars="200"/>
    </w:pPr>
    <w:rPr>
      <w:sz w:val="28"/>
      <w:szCs w:val="20"/>
    </w:rPr>
  </w:style>
  <w:style w:type="paragraph" w:customStyle="1" w:styleId="129">
    <w:name w:val="WW-正文缩进"/>
    <w:basedOn w:val="1"/>
    <w:qFormat/>
    <w:uiPriority w:val="0"/>
    <w:pPr>
      <w:suppressAutoHyphens/>
      <w:autoSpaceDE w:val="0"/>
      <w:jc w:val="left"/>
      <w:textAlignment w:val="baseline"/>
    </w:pPr>
    <w:rPr>
      <w:rFonts w:ascii="宋体"/>
      <w:sz w:val="34"/>
      <w:szCs w:val="20"/>
      <w:lang w:eastAsia="ar-SA"/>
    </w:rPr>
  </w:style>
  <w:style w:type="paragraph" w:customStyle="1" w:styleId="130">
    <w:name w:val="题注5"/>
    <w:basedOn w:val="1"/>
    <w:next w:val="20"/>
    <w:qFormat/>
    <w:uiPriority w:val="0"/>
    <w:pPr>
      <w:numPr>
        <w:ilvl w:val="0"/>
        <w:numId w:val="3"/>
      </w:numPr>
      <w:tabs>
        <w:tab w:val="left" w:pos="540"/>
      </w:tabs>
      <w:ind w:left="225" w:right="0" w:hanging="225" w:hangingChars="225"/>
    </w:pPr>
    <w:rPr>
      <w:rFonts w:ascii="宋体"/>
      <w:color w:val="000000"/>
      <w:sz w:val="24"/>
    </w:rPr>
  </w:style>
  <w:style w:type="paragraph" w:customStyle="1" w:styleId="131">
    <w:name w:val="题注4"/>
    <w:basedOn w:val="1"/>
    <w:next w:val="20"/>
    <w:qFormat/>
    <w:uiPriority w:val="0"/>
    <w:pPr>
      <w:ind w:left="-64" w:leftChars="-64" w:right="-50" w:rightChars="-50"/>
      <w:jc w:val="center"/>
    </w:pPr>
    <w:rPr>
      <w:b/>
      <w:color w:val="FF0000"/>
    </w:rPr>
  </w:style>
  <w:style w:type="character" w:customStyle="1" w:styleId="132">
    <w:name w:val="Superscript"/>
    <w:qFormat/>
    <w:uiPriority w:val="0"/>
    <w:rPr>
      <w:vertAlign w:val="superscript"/>
    </w:rPr>
  </w:style>
  <w:style w:type="character" w:customStyle="1" w:styleId="133">
    <w:name w:val="font41"/>
    <w:qFormat/>
    <w:uiPriority w:val="0"/>
    <w:rPr>
      <w:rFonts w:ascii="Times New Roman" w:hAnsi="Times New Roman" w:cs="Times New Roman"/>
      <w:color w:val="000000"/>
      <w:sz w:val="24"/>
      <w:szCs w:val="24"/>
      <w:u w:val="none"/>
    </w:rPr>
  </w:style>
  <w:style w:type="character" w:customStyle="1" w:styleId="134">
    <w:name w:val="font81"/>
    <w:qFormat/>
    <w:uiPriority w:val="0"/>
    <w:rPr>
      <w:rFonts w:ascii="宋体" w:eastAsia="宋体"/>
      <w:color w:val="000000"/>
      <w:sz w:val="22"/>
      <w:szCs w:val="22"/>
      <w:u w:val="none"/>
    </w:rPr>
  </w:style>
  <w:style w:type="character" w:customStyle="1" w:styleId="135">
    <w:name w:val="正文缩进1 Char1"/>
    <w:qFormat/>
    <w:locked/>
    <w:uiPriority w:val="0"/>
    <w:rPr>
      <w:rFonts w:eastAsia="宋体"/>
      <w:sz w:val="21"/>
      <w:lang w:val="en-US" w:eastAsia="zh-CN" w:bidi="ar-SA"/>
    </w:rPr>
  </w:style>
  <w:style w:type="character" w:customStyle="1" w:styleId="136">
    <w:name w:val="font61"/>
    <w:qFormat/>
    <w:uiPriority w:val="0"/>
    <w:rPr>
      <w:rFonts w:ascii="宋体" w:eastAsia="宋体"/>
      <w:color w:val="000000"/>
      <w:sz w:val="18"/>
      <w:szCs w:val="18"/>
      <w:u w:val="none"/>
      <w:vertAlign w:val="superscript"/>
    </w:rPr>
  </w:style>
  <w:style w:type="character" w:customStyle="1" w:styleId="137">
    <w:name w:val="普通文字 Char1"/>
    <w:qFormat/>
    <w:uiPriority w:val="0"/>
    <w:rPr>
      <w:rFonts w:ascii="宋体" w:eastAsia="宋体"/>
      <w:kern w:val="2"/>
      <w:sz w:val="21"/>
      <w:lang w:val="en-US" w:eastAsia="zh-CN" w:bidi="ar-SA"/>
    </w:rPr>
  </w:style>
  <w:style w:type="character" w:customStyle="1" w:styleId="138">
    <w:name w:val="普通文字 Char Char Char"/>
    <w:qFormat/>
    <w:uiPriority w:val="0"/>
    <w:rPr>
      <w:rFonts w:ascii="宋体" w:eastAsia="宋体"/>
      <w:kern w:val="2"/>
      <w:sz w:val="21"/>
      <w:lang w:val="en-US" w:eastAsia="zh-CN" w:bidi="ar-SA"/>
    </w:rPr>
  </w:style>
  <w:style w:type="character" w:customStyle="1" w:styleId="139">
    <w:name w:val="font71"/>
    <w:qFormat/>
    <w:uiPriority w:val="0"/>
    <w:rPr>
      <w:rFonts w:ascii="Times New Roman" w:hAnsi="Times New Roman" w:cs="Times New Roman"/>
      <w:color w:val="000000"/>
      <w:sz w:val="24"/>
      <w:szCs w:val="24"/>
      <w:u w:val="none"/>
    </w:rPr>
  </w:style>
  <w:style w:type="character" w:customStyle="1" w:styleId="140">
    <w:name w:val="纯文本 Char"/>
    <w:qFormat/>
    <w:uiPriority w:val="0"/>
    <w:rPr>
      <w:rFonts w:ascii="宋体" w:eastAsia="宋体" w:cs="Courier New"/>
      <w:kern w:val="2"/>
      <w:sz w:val="21"/>
      <w:szCs w:val="21"/>
      <w:lang w:val="en-US" w:eastAsia="zh-CN" w:bidi="ar-SA"/>
    </w:rPr>
  </w:style>
  <w:style w:type="character" w:customStyle="1" w:styleId="141">
    <w:name w:val="Lead-in Emphasis"/>
    <w:qFormat/>
    <w:uiPriority w:val="0"/>
    <w:rPr>
      <w:caps/>
      <w:sz w:val="18"/>
    </w:rPr>
  </w:style>
  <w:style w:type="character" w:customStyle="1" w:styleId="142">
    <w:name w:val="纯文本 Char Char Char"/>
    <w:qFormat/>
    <w:uiPriority w:val="0"/>
    <w:rPr>
      <w:rFonts w:ascii="宋体" w:hAnsi="宋体" w:eastAsia="仿宋_GB2312"/>
      <w:kern w:val="2"/>
      <w:sz w:val="30"/>
      <w:lang w:val="en-US" w:eastAsia="zh-CN" w:bidi="ar-SA"/>
    </w:rPr>
  </w:style>
  <w:style w:type="character" w:customStyle="1" w:styleId="143">
    <w:name w:val="Slogan"/>
    <w:qFormat/>
    <w:uiPriority w:val="0"/>
    <w:rPr>
      <w:i/>
      <w:spacing w:val="70"/>
    </w:rPr>
  </w:style>
  <w:style w:type="character" w:customStyle="1" w:styleId="144">
    <w:name w:val="font21"/>
    <w:qFormat/>
    <w:uiPriority w:val="0"/>
    <w:rPr>
      <w:rFonts w:ascii="宋体" w:eastAsia="宋体"/>
      <w:color w:val="000000"/>
      <w:sz w:val="24"/>
      <w:szCs w:val="24"/>
      <w:u w:val="none"/>
    </w:rPr>
  </w:style>
  <w:style w:type="character" w:customStyle="1" w:styleId="145">
    <w:name w:val="font91"/>
    <w:uiPriority w:val="0"/>
    <w:rPr>
      <w:rFonts w:ascii="宋体" w:eastAsia="宋体"/>
      <w:color w:val="000000"/>
      <w:sz w:val="18"/>
      <w:szCs w:val="18"/>
      <w:u w:val="none"/>
    </w:rPr>
  </w:style>
  <w:style w:type="character" w:customStyle="1" w:styleId="146">
    <w:name w:val="font01"/>
    <w:qFormat/>
    <w:uiPriority w:val="0"/>
    <w:rPr>
      <w:rFonts w:ascii="宋体" w:eastAsia="宋体"/>
      <w:color w:val="000000"/>
      <w:sz w:val="24"/>
      <w:szCs w:val="24"/>
      <w:u w:val="none"/>
    </w:rPr>
  </w:style>
  <w:style w:type="character" w:customStyle="1" w:styleId="147">
    <w:name w:val="font51"/>
    <w:uiPriority w:val="0"/>
    <w:rPr>
      <w:rFonts w:ascii="宋体" w:eastAsia="宋体"/>
      <w:color w:val="000000"/>
      <w:sz w:val="18"/>
      <w:szCs w:val="18"/>
      <w:u w:val="none"/>
    </w:rPr>
  </w:style>
  <w:style w:type="character" w:customStyle="1" w:styleId="148">
    <w:name w:val="font11"/>
    <w:basedOn w:val="71"/>
    <w:uiPriority w:val="0"/>
    <w:rPr>
      <w:rFonts w:ascii="宋体" w:eastAsia="宋体" w:cs="宋体"/>
      <w:color w:val="000000"/>
      <w:sz w:val="20"/>
      <w:szCs w:val="20"/>
      <w:u w:val="none"/>
    </w:rPr>
  </w:style>
  <w:style w:type="paragraph" w:customStyle="1" w:styleId="149">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50">
    <w:name w:val="样式1"/>
    <w:basedOn w:val="1"/>
    <w:qFormat/>
    <w:uiPriority w:val="0"/>
    <w:pPr>
      <w:tabs>
        <w:tab w:val="left" w:pos="709"/>
      </w:tabs>
      <w:spacing w:line="240" w:lineRule="auto"/>
    </w:pPr>
    <w:rPr>
      <w:rFonts w:ascii="宋体"/>
      <w:szCs w:val="21"/>
    </w:rPr>
  </w:style>
  <w:style w:type="character" w:customStyle="1" w:styleId="151">
    <w:name w:val="NormalCharacter"/>
    <w:qFormat/>
    <w:uiPriority w:val="0"/>
    <w:rPr>
      <w:rFonts w:ascii="Times New Roman" w:hAnsi="Times New Roman" w:eastAsia="宋体" w:cs="Times New Roman"/>
      <w:kern w:val="2"/>
      <w:sz w:val="21"/>
      <w:szCs w:val="24"/>
      <w:lang w:val="en-US" w:eastAsia="zh-CN" w:bidi="ar-SA"/>
    </w:rPr>
  </w:style>
  <w:style w:type="paragraph" w:customStyle="1" w:styleId="152">
    <w:name w:val="子标题"/>
    <w:basedOn w:val="1"/>
    <w:qFormat/>
    <w:uiPriority w:val="0"/>
    <w:pPr>
      <w:ind w:left="0" w:firstLine="200" w:firstLineChars="200"/>
      <w:jc w:val="center"/>
    </w:pPr>
    <w:rPr>
      <w:rFonts w:eastAsia="新宋体"/>
      <w:sz w:val="28"/>
    </w:rPr>
  </w:style>
  <w:style w:type="paragraph" w:customStyle="1" w:styleId="153">
    <w:name w:val="缺省文本"/>
    <w:uiPriority w:val="0"/>
    <w:pPr>
      <w:widowControl w:val="0"/>
      <w:autoSpaceDE w:val="0"/>
      <w:autoSpaceDN w:val="0"/>
      <w:adjustRightInd w:val="0"/>
    </w:pPr>
    <w:rPr>
      <w:rFonts w:ascii="Calibri" w:hAnsi="Calibri" w:eastAsia="宋体" w:cs="Times New Roman"/>
      <w:color w:val="000000"/>
      <w:sz w:val="24"/>
      <w:lang w:val="en-US" w:eastAsia="zh-CN" w:bidi="ar-SA"/>
    </w:rPr>
  </w:style>
  <w:style w:type="paragraph" w:styleId="154">
    <w:name w:val="List Paragraph"/>
    <w:basedOn w:val="1"/>
    <w:qFormat/>
    <w:uiPriority w:val="0"/>
    <w:pPr>
      <w:ind w:left="0" w:firstLine="200" w:firstLineChars="200"/>
    </w:pPr>
  </w:style>
  <w:style w:type="paragraph" w:customStyle="1" w:styleId="155">
    <w:name w:val="正文_17"/>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56">
    <w:name w:val="1正文"/>
    <w:basedOn w:val="1"/>
    <w:qFormat/>
    <w:uiPriority w:val="0"/>
    <w:pPr>
      <w:adjustRightInd w:val="0"/>
      <w:ind w:left="-38" w:leftChars="-38"/>
      <w:textAlignment w:val="baseline"/>
    </w:pPr>
    <w:rPr>
      <w:rFonts w:ascii="宋体"/>
      <w:kern w:val="0"/>
      <w:sz w:val="24"/>
      <w:szCs w:val="20"/>
    </w:rPr>
  </w:style>
  <w:style w:type="paragraph" w:customStyle="1" w:styleId="157">
    <w:name w:val="日期1"/>
    <w:basedOn w:val="1"/>
    <w:next w:val="1"/>
    <w:qFormat/>
    <w:uiPriority w:val="0"/>
    <w:pPr>
      <w:overflowPunct w:val="0"/>
      <w:autoSpaceDE w:val="0"/>
      <w:autoSpaceDN w:val="0"/>
      <w:adjustRightInd w:val="0"/>
    </w:pPr>
    <w:rPr>
      <w:rFonts w:ascii="宋体"/>
      <w:szCs w:val="20"/>
    </w:rPr>
  </w:style>
  <w:style w:type="paragraph" w:customStyle="1" w:styleId="158">
    <w:name w:val="正文_1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9">
    <w:name w:val="正文_15_0"/>
    <w:basedOn w:val="158"/>
    <w:next w:val="160"/>
    <w:uiPriority w:val="0"/>
    <w:rPr>
      <w:rFonts w:ascii="Times New Roman" w:hAnsi="Times New Roman"/>
      <w:szCs w:val="21"/>
    </w:rPr>
  </w:style>
  <w:style w:type="paragraph" w:customStyle="1" w:styleId="160">
    <w:name w:val="列表_0"/>
    <w:basedOn w:val="159"/>
    <w:qFormat/>
    <w:uiPriority w:val="0"/>
    <w:pPr>
      <w:spacing w:before="100" w:beforeLines="100" w:after="100" w:afterAutospacing="1" w:line="360" w:lineRule="auto"/>
      <w:jc w:val="center"/>
    </w:pPr>
    <w:rPr>
      <w:rFonts w:ascii="宋体"/>
      <w:b/>
      <w:bCs/>
      <w:sz w:val="28"/>
      <w:szCs w:val="28"/>
    </w:rPr>
  </w:style>
  <w:style w:type="character" w:customStyle="1" w:styleId="161">
    <w:name w:val="10_0"/>
    <w:basedOn w:val="71"/>
    <w:qFormat/>
    <w:uiPriority w:val="0"/>
    <w:rPr>
      <w:rFonts w:ascii="Times New Roman" w:hAnsi="Times New Roman" w:eastAsia="宋体" w:cs="Times New Roman"/>
    </w:rPr>
  </w:style>
  <w:style w:type="character" w:customStyle="1" w:styleId="162">
    <w:name w:val="font31"/>
    <w:basedOn w:val="71"/>
    <w:qFormat/>
    <w:uiPriority w:val="0"/>
    <w:rPr>
      <w:rFonts w:ascii="宋体" w:eastAsia="宋体" w:cs="宋体"/>
      <w:color w:val="000000"/>
      <w:sz w:val="20"/>
      <w:szCs w:val="20"/>
      <w:u w:val="none"/>
    </w:rPr>
  </w:style>
  <w:style w:type="paragraph" w:customStyle="1" w:styleId="163">
    <w:name w:val="List Paragraph1"/>
    <w:basedOn w:val="1"/>
    <w:qFormat/>
    <w:uiPriority w:val="0"/>
    <w:pPr>
      <w:ind w:left="0" w:firstLine="200" w:firstLineChars="200"/>
    </w:pPr>
  </w:style>
  <w:style w:type="paragraph" w:customStyle="1" w:styleId="164">
    <w:name w:val="_Style 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A5B8E8-C09F-4BDE-9ED6-564FC613E69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65</Pages>
  <Words>21593</Words>
  <Characters>23169</Characters>
  <Lines>207</Lines>
  <Paragraphs>58</Paragraphs>
  <TotalTime>2</TotalTime>
  <ScaleCrop>false</ScaleCrop>
  <LinksUpToDate>false</LinksUpToDate>
  <CharactersWithSpaces>26786</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2021-11-28T16:34:00Z</dcterms:created>
  <dc:creator>Administrator</dc:creator>
  <cp:lastModifiedBy>九日</cp:lastModifiedBy>
  <cp:lastPrinted>2021-08-02T05:26:00Z</cp:lastPrinted>
  <dcterms:modified xsi:type="dcterms:W3CDTF">2022-05-27T11:25:44Z</dcterms:modified>
  <dc:title>2017年中山市政府绩效管理咨询服务项目</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9353164F3D4144F6AA97BD2FD689830A</vt:lpwstr>
  </property>
</Properties>
</file>