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ab/>
      </w:r>
      <w:bookmarkStart w:id="0" w:name="_Toc35393789"/>
      <w:bookmarkStart w:id="1" w:name="_Toc28359001"/>
      <w:r>
        <w:rPr>
          <w:rFonts w:hint="eastAsia" w:ascii="华文中宋" w:hAnsi="华文中宋" w:eastAsia="华文中宋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莎车县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2021年温室大棚（选址新建）建设项目（一期）物资采购</w:t>
      </w:r>
      <w:r>
        <w:rPr>
          <w:rFonts w:hint="eastAsia" w:ascii="仿宋" w:hAnsi="仿宋" w:eastAsia="仿宋"/>
          <w:sz w:val="28"/>
          <w:szCs w:val="28"/>
        </w:rPr>
        <w:t xml:space="preserve"> 招标项目的潜在投标人应在</w:t>
      </w:r>
      <w:r>
        <w:rPr>
          <w:rFonts w:hint="eastAsia" w:ascii="仿宋" w:hAnsi="仿宋" w:eastAsia="仿宋"/>
          <w:sz w:val="28"/>
          <w:szCs w:val="28"/>
          <w:u w:val="single"/>
        </w:rPr>
        <w:t>新疆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方卓</w:t>
      </w:r>
      <w:r>
        <w:rPr>
          <w:rFonts w:hint="eastAsia" w:ascii="仿宋" w:hAnsi="仿宋" w:eastAsia="仿宋"/>
          <w:sz w:val="28"/>
          <w:szCs w:val="28"/>
          <w:u w:val="single"/>
        </w:rPr>
        <w:t>项目管理有限公司</w:t>
      </w:r>
      <w:r>
        <w:rPr>
          <w:rFonts w:hint="eastAsia" w:ascii="仿宋" w:hAnsi="仿宋" w:eastAsia="仿宋"/>
          <w:sz w:val="28"/>
          <w:szCs w:val="28"/>
        </w:rPr>
        <w:t>获取招标文件，并于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点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00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分（</w:t>
      </w:r>
      <w:r>
        <w:rPr>
          <w:rFonts w:hint="eastAsia" w:ascii="仿宋" w:hAnsi="仿宋" w:eastAsia="仿宋"/>
          <w:bCs/>
          <w:sz w:val="28"/>
          <w:szCs w:val="28"/>
        </w:rPr>
        <w:t>北京时间）前递交投标</w:t>
      </w:r>
      <w:r>
        <w:rPr>
          <w:rFonts w:ascii="仿宋" w:hAnsi="仿宋" w:eastAsia="仿宋"/>
          <w:bCs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790"/>
      <w:bookmarkStart w:id="3" w:name="_Toc28359002"/>
      <w:bookmarkStart w:id="4" w:name="_Toc35393621"/>
      <w:bookmarkStart w:id="5" w:name="_Toc28359079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FZZC-SC(GK)</w:t>
      </w: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1-</w:t>
      </w:r>
      <w:r>
        <w:rPr>
          <w:rFonts w:hint="eastAsia"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2号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u w:val="none"/>
          <w:lang w:eastAsia="zh-CN"/>
        </w:rPr>
        <w:t>莎车县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2021年温室大棚（选址新建）建设项目（一期）物资采购</w:t>
      </w:r>
    </w:p>
    <w:bookmarkEnd w:id="6"/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预算金额：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868.16万元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最高限价：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868.16万元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采购需求：</w:t>
      </w:r>
    </w:p>
    <w:tbl>
      <w:tblPr>
        <w:tblStyle w:val="6"/>
        <w:tblW w:w="52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2049"/>
        <w:gridCol w:w="761"/>
        <w:gridCol w:w="1584"/>
        <w:gridCol w:w="774"/>
        <w:gridCol w:w="2031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" w:hRule="atLeast"/>
          <w:jc w:val="center"/>
        </w:trPr>
        <w:tc>
          <w:tcPr>
            <w:tcW w:w="629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标项序号</w:t>
            </w:r>
          </w:p>
        </w:tc>
        <w:tc>
          <w:tcPr>
            <w:tcW w:w="1128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标项名称</w:t>
            </w:r>
          </w:p>
        </w:tc>
        <w:tc>
          <w:tcPr>
            <w:tcW w:w="419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数量</w:t>
            </w:r>
          </w:p>
        </w:tc>
        <w:tc>
          <w:tcPr>
            <w:tcW w:w="872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预算金额(元)</w:t>
            </w:r>
          </w:p>
        </w:tc>
        <w:tc>
          <w:tcPr>
            <w:tcW w:w="426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1118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简要规格描述</w:t>
            </w:r>
          </w:p>
        </w:tc>
        <w:tc>
          <w:tcPr>
            <w:tcW w:w="404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  <w:jc w:val="center"/>
        </w:trPr>
        <w:tc>
          <w:tcPr>
            <w:tcW w:w="629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一包</w:t>
            </w:r>
          </w:p>
        </w:tc>
        <w:tc>
          <w:tcPr>
            <w:tcW w:w="1128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大棚棉被</w:t>
            </w:r>
          </w:p>
        </w:tc>
        <w:tc>
          <w:tcPr>
            <w:tcW w:w="419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72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3876000</w:t>
            </w:r>
          </w:p>
        </w:tc>
        <w:tc>
          <w:tcPr>
            <w:tcW w:w="426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批</w:t>
            </w:r>
          </w:p>
        </w:tc>
        <w:tc>
          <w:tcPr>
            <w:tcW w:w="1118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详情详见招标文件</w:t>
            </w:r>
          </w:p>
        </w:tc>
        <w:tc>
          <w:tcPr>
            <w:tcW w:w="404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  <w:jc w:val="center"/>
        </w:trPr>
        <w:tc>
          <w:tcPr>
            <w:tcW w:w="629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二包</w:t>
            </w:r>
          </w:p>
        </w:tc>
        <w:tc>
          <w:tcPr>
            <w:tcW w:w="1128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大棚棉被</w:t>
            </w:r>
          </w:p>
        </w:tc>
        <w:tc>
          <w:tcPr>
            <w:tcW w:w="419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72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3740000</w:t>
            </w:r>
          </w:p>
        </w:tc>
        <w:tc>
          <w:tcPr>
            <w:tcW w:w="426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批</w:t>
            </w:r>
          </w:p>
        </w:tc>
        <w:tc>
          <w:tcPr>
            <w:tcW w:w="1118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详情详见招标文件</w:t>
            </w:r>
          </w:p>
        </w:tc>
        <w:tc>
          <w:tcPr>
            <w:tcW w:w="404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  <w:jc w:val="center"/>
        </w:trPr>
        <w:tc>
          <w:tcPr>
            <w:tcW w:w="629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三包</w:t>
            </w:r>
          </w:p>
        </w:tc>
        <w:tc>
          <w:tcPr>
            <w:tcW w:w="1128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大棚膜、风口膜</w:t>
            </w:r>
          </w:p>
        </w:tc>
        <w:tc>
          <w:tcPr>
            <w:tcW w:w="419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72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1065600</w:t>
            </w:r>
          </w:p>
        </w:tc>
        <w:tc>
          <w:tcPr>
            <w:tcW w:w="426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批</w:t>
            </w:r>
          </w:p>
        </w:tc>
        <w:tc>
          <w:tcPr>
            <w:tcW w:w="1118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详情详见招标文件</w:t>
            </w:r>
          </w:p>
        </w:tc>
        <w:tc>
          <w:tcPr>
            <w:tcW w:w="404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</w:tbl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合同履行期限：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详情详见招标文件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</w:t>
      </w:r>
      <w:r>
        <w:rPr>
          <w:rFonts w:ascii="仿宋" w:hAnsi="仿宋" w:eastAsia="仿宋"/>
          <w:i/>
          <w:sz w:val="28"/>
          <w:szCs w:val="28"/>
        </w:rPr>
        <w:t>否</w:t>
      </w:r>
      <w:r>
        <w:rPr>
          <w:rFonts w:hint="eastAsia" w:ascii="仿宋" w:hAnsi="仿宋" w:eastAsia="仿宋"/>
          <w:sz w:val="28"/>
          <w:szCs w:val="28"/>
        </w:rPr>
        <w:t>接受联合体投标。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28359003"/>
      <w:bookmarkStart w:id="8" w:name="_Toc28359080"/>
      <w:bookmarkStart w:id="9" w:name="_Toc35393622"/>
      <w:bookmarkStart w:id="10" w:name="_Toc35393791"/>
      <w:r>
        <w:rPr>
          <w:rFonts w:hint="eastAsia" w:ascii="黑体" w:hAnsi="黑体" w:cs="宋体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1.满足《中华人民共和国政府采购法》第二十二条规定；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u w:val="single"/>
          <w:lang w:eastAsia="zh-CN"/>
        </w:rPr>
      </w:pPr>
      <w:bookmarkStart w:id="11" w:name="_Toc28359081"/>
      <w:bookmarkStart w:id="12" w:name="_Toc28359004"/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.落实政府采购政策需满足的资格要求：</w:t>
      </w:r>
      <w:r>
        <w:rPr>
          <w:rFonts w:hint="eastAsia" w:ascii="仿宋" w:hAnsi="仿宋" w:eastAsia="仿宋"/>
          <w:sz w:val="28"/>
          <w:szCs w:val="28"/>
          <w:u w:val="none"/>
          <w:lang w:eastAsia="zh-CN"/>
        </w:rPr>
        <w:t>无</w:t>
      </w:r>
    </w:p>
    <w:p>
      <w:pPr>
        <w:ind w:firstLine="560" w:firstLineChars="200"/>
        <w:rPr>
          <w:rFonts w:ascii="仿宋" w:hAnsi="仿宋" w:eastAsia="仿宋"/>
          <w:i w:val="0"/>
          <w:iCs w:val="0"/>
          <w:sz w:val="28"/>
          <w:szCs w:val="28"/>
          <w:u w:val="none"/>
        </w:rPr>
      </w:pPr>
      <w:r>
        <w:rPr>
          <w:rFonts w:hint="eastAsia" w:ascii="仿宋" w:hAnsi="仿宋" w:eastAsia="仿宋"/>
          <w:sz w:val="28"/>
          <w:szCs w:val="28"/>
        </w:rPr>
        <w:t>3.本项目的特定资格要求：</w:t>
      </w:r>
      <w:r>
        <w:rPr>
          <w:rFonts w:hint="eastAsia" w:ascii="仿宋" w:hAnsi="仿宋" w:eastAsia="仿宋"/>
          <w:i w:val="0"/>
          <w:iCs w:val="0"/>
          <w:sz w:val="28"/>
          <w:szCs w:val="28"/>
          <w:u w:val="none"/>
          <w:lang w:val="en-US" w:eastAsia="zh-CN"/>
        </w:rPr>
        <w:t>无</w:t>
      </w:r>
    </w:p>
    <w:p>
      <w:pPr>
        <w:pStyle w:val="4"/>
        <w:spacing w:line="360" w:lineRule="auto"/>
        <w:rPr>
          <w:rFonts w:hint="eastAsia" w:ascii="黑体" w:hAnsi="黑体" w:eastAsia="黑体" w:cs="宋体"/>
          <w:b w:val="0"/>
          <w:sz w:val="28"/>
          <w:szCs w:val="28"/>
          <w:lang w:eastAsia="zh-CN"/>
        </w:rPr>
      </w:pPr>
      <w:bookmarkStart w:id="13" w:name="_Toc35393623"/>
      <w:bookmarkStart w:id="14" w:name="_Toc35393792"/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</w:t>
      </w:r>
      <w:r>
        <w:rPr>
          <w:rFonts w:hint="eastAsia" w:ascii="仿宋" w:hAnsi="仿宋" w:eastAsia="仿宋" w:cs="宋体"/>
          <w:sz w:val="28"/>
          <w:szCs w:val="28"/>
          <w:u w:val="none"/>
          <w:lang w:val="en-US" w:eastAsia="zh-CN"/>
        </w:rPr>
        <w:t>2021</w:t>
      </w:r>
      <w:r>
        <w:rPr>
          <w:rFonts w:hint="eastAsia" w:ascii="仿宋" w:hAnsi="仿宋" w:eastAsia="仿宋" w:cs="宋体"/>
          <w:sz w:val="28"/>
          <w:szCs w:val="28"/>
          <w:u w:val="none"/>
        </w:rPr>
        <w:t>年</w:t>
      </w:r>
      <w:r>
        <w:rPr>
          <w:rFonts w:hint="eastAsia" w:ascii="仿宋" w:hAnsi="仿宋" w:eastAsia="仿宋" w:cs="宋体"/>
          <w:sz w:val="28"/>
          <w:szCs w:val="28"/>
          <w:u w:val="none"/>
          <w:lang w:val="en-US" w:eastAsia="zh-CN"/>
        </w:rPr>
        <w:t>2</w:t>
      </w:r>
      <w:r>
        <w:rPr>
          <w:rFonts w:hint="eastAsia" w:ascii="仿宋" w:hAnsi="仿宋" w:eastAsia="仿宋" w:cs="宋体"/>
          <w:sz w:val="28"/>
          <w:szCs w:val="28"/>
          <w:u w:val="none"/>
        </w:rPr>
        <w:t>月</w:t>
      </w:r>
      <w:r>
        <w:rPr>
          <w:rFonts w:hint="eastAsia" w:ascii="仿宋" w:hAnsi="仿宋" w:eastAsia="仿宋" w:cs="宋体"/>
          <w:sz w:val="28"/>
          <w:szCs w:val="28"/>
          <w:u w:val="none"/>
          <w:lang w:val="en-US" w:eastAsia="zh-CN"/>
        </w:rPr>
        <w:t>10</w:t>
      </w:r>
      <w:r>
        <w:rPr>
          <w:rFonts w:hint="eastAsia" w:ascii="仿宋" w:hAnsi="仿宋" w:eastAsia="仿宋" w:cs="宋体"/>
          <w:sz w:val="28"/>
          <w:szCs w:val="28"/>
          <w:u w:val="none"/>
        </w:rPr>
        <w:t>日至</w:t>
      </w:r>
      <w:r>
        <w:rPr>
          <w:rFonts w:hint="eastAsia" w:ascii="仿宋" w:hAnsi="仿宋" w:eastAsia="仿宋" w:cs="宋体"/>
          <w:sz w:val="28"/>
          <w:szCs w:val="28"/>
          <w:u w:val="none"/>
          <w:lang w:val="en-US" w:eastAsia="zh-CN"/>
        </w:rPr>
        <w:t>2021</w:t>
      </w:r>
      <w:r>
        <w:rPr>
          <w:rFonts w:hint="eastAsia" w:ascii="仿宋" w:hAnsi="仿宋" w:eastAsia="仿宋" w:cs="宋体"/>
          <w:sz w:val="28"/>
          <w:szCs w:val="28"/>
          <w:u w:val="none"/>
        </w:rPr>
        <w:t>年</w:t>
      </w:r>
      <w:r>
        <w:rPr>
          <w:rFonts w:hint="eastAsia" w:ascii="仿宋" w:hAnsi="仿宋" w:eastAsia="仿宋" w:cs="宋体"/>
          <w:sz w:val="28"/>
          <w:szCs w:val="28"/>
          <w:u w:val="none"/>
          <w:lang w:val="en-US" w:eastAsia="zh-CN"/>
        </w:rPr>
        <w:t>2</w:t>
      </w:r>
      <w:r>
        <w:rPr>
          <w:rFonts w:hint="eastAsia" w:ascii="仿宋" w:hAnsi="仿宋" w:eastAsia="仿宋" w:cs="宋体"/>
          <w:sz w:val="28"/>
          <w:szCs w:val="28"/>
          <w:u w:val="none"/>
        </w:rPr>
        <w:t>月</w:t>
      </w:r>
      <w:r>
        <w:rPr>
          <w:rFonts w:hint="eastAsia" w:ascii="仿宋" w:hAnsi="仿宋" w:eastAsia="仿宋" w:cs="宋体"/>
          <w:sz w:val="28"/>
          <w:szCs w:val="28"/>
          <w:u w:val="none"/>
          <w:lang w:val="en-US" w:eastAsia="zh-CN"/>
        </w:rPr>
        <w:t>22</w:t>
      </w:r>
      <w:r>
        <w:rPr>
          <w:rFonts w:hint="eastAsia" w:ascii="仿宋" w:hAnsi="仿宋" w:eastAsia="仿宋" w:cs="宋体"/>
          <w:sz w:val="28"/>
          <w:szCs w:val="28"/>
          <w:u w:val="none"/>
        </w:rPr>
        <w:t>日，每天上午</w:t>
      </w:r>
      <w:r>
        <w:rPr>
          <w:rFonts w:hint="eastAsia" w:ascii="仿宋" w:hAnsi="仿宋" w:eastAsia="仿宋" w:cs="宋体"/>
          <w:sz w:val="28"/>
          <w:szCs w:val="28"/>
          <w:u w:val="none"/>
          <w:lang w:val="en-US" w:eastAsia="zh-CN"/>
        </w:rPr>
        <w:t>10：00</w:t>
      </w:r>
      <w:r>
        <w:rPr>
          <w:rFonts w:hint="eastAsia" w:ascii="仿宋" w:hAnsi="仿宋" w:eastAsia="仿宋" w:cs="宋体"/>
          <w:sz w:val="28"/>
          <w:szCs w:val="28"/>
          <w:u w:val="none"/>
        </w:rPr>
        <w:t>至</w:t>
      </w:r>
      <w:r>
        <w:rPr>
          <w:rFonts w:hint="eastAsia" w:ascii="仿宋" w:hAnsi="仿宋" w:eastAsia="仿宋" w:cs="宋体"/>
          <w:sz w:val="28"/>
          <w:szCs w:val="28"/>
          <w:u w:val="none"/>
          <w:lang w:val="en-US" w:eastAsia="zh-CN"/>
        </w:rPr>
        <w:t>14:00</w:t>
      </w:r>
      <w:r>
        <w:rPr>
          <w:rFonts w:hint="eastAsia" w:ascii="仿宋" w:hAnsi="仿宋" w:eastAsia="仿宋" w:cs="宋体"/>
          <w:sz w:val="28"/>
          <w:szCs w:val="28"/>
          <w:u w:val="none"/>
        </w:rPr>
        <w:t>，下午</w:t>
      </w:r>
      <w:r>
        <w:rPr>
          <w:rFonts w:hint="eastAsia" w:ascii="仿宋" w:hAnsi="仿宋" w:eastAsia="仿宋" w:cs="宋体"/>
          <w:sz w:val="28"/>
          <w:szCs w:val="28"/>
          <w:u w:val="none"/>
          <w:lang w:val="en-US" w:eastAsia="zh-CN"/>
        </w:rPr>
        <w:t>16:00</w:t>
      </w:r>
      <w:r>
        <w:rPr>
          <w:rFonts w:hint="eastAsia" w:ascii="仿宋" w:hAnsi="仿宋" w:eastAsia="仿宋" w:cs="宋体"/>
          <w:sz w:val="28"/>
          <w:szCs w:val="28"/>
          <w:u w:val="none"/>
        </w:rPr>
        <w:t>至</w:t>
      </w:r>
      <w:r>
        <w:rPr>
          <w:rFonts w:hint="eastAsia" w:ascii="仿宋" w:hAnsi="仿宋" w:eastAsia="仿宋" w:cs="宋体"/>
          <w:sz w:val="28"/>
          <w:szCs w:val="28"/>
          <w:u w:val="none"/>
          <w:lang w:val="en-US" w:eastAsia="zh-CN"/>
        </w:rPr>
        <w:t>19:30</w:t>
      </w:r>
      <w:r>
        <w:rPr>
          <w:rFonts w:hint="eastAsia" w:ascii="仿宋" w:hAnsi="仿宋" w:eastAsia="仿宋" w:cs="宋体"/>
          <w:sz w:val="28"/>
          <w:szCs w:val="28"/>
        </w:rPr>
        <w:t>（北京时间，</w:t>
      </w:r>
      <w:r>
        <w:rPr>
          <w:rFonts w:ascii="仿宋" w:hAnsi="仿宋" w:eastAsia="仿宋" w:cs="宋体"/>
          <w:sz w:val="28"/>
          <w:szCs w:val="28"/>
        </w:rPr>
        <w:t>法定节假日</w:t>
      </w:r>
      <w:r>
        <w:rPr>
          <w:rFonts w:hint="eastAsia" w:ascii="仿宋" w:hAnsi="仿宋" w:eastAsia="仿宋" w:cs="宋体"/>
          <w:sz w:val="28"/>
          <w:szCs w:val="28"/>
        </w:rPr>
        <w:t>除外）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地点：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线上获取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方式：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线上获取</w:t>
      </w:r>
    </w:p>
    <w:p>
      <w:pPr>
        <w:spacing w:line="360" w:lineRule="auto"/>
        <w:ind w:firstLine="540"/>
        <w:rPr>
          <w:rFonts w:hint="eastAsia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售价：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0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82"/>
      <w:bookmarkStart w:id="16" w:name="_Toc28359005"/>
      <w:bookmarkStart w:id="17" w:name="_Toc35393793"/>
      <w:bookmarkStart w:id="18" w:name="_Toc35393624"/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bookmarkStart w:id="19" w:name="_Toc35393794"/>
      <w:bookmarkStart w:id="20" w:name="_Toc35393625"/>
      <w:bookmarkStart w:id="21" w:name="_Toc28359084"/>
      <w:bookmarkStart w:id="22" w:name="_Toc28359007"/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提交投标文件截止时间：2021年3月5日11:00 （北京时间）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提交投标文件地点：莎车县图文信息中心8楼807室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开标时间： 2021年3月5</w:t>
      </w:r>
      <w:bookmarkStart w:id="31" w:name="_GoBack"/>
      <w:bookmarkEnd w:id="31"/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日11:00  （北京时间）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开标地点： 莎车县图文信息中心8楼8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>07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室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自本公告发布之日起5个工作日。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3" w:name="_Toc35393627"/>
      <w:bookmarkStart w:id="24" w:name="_Toc28359085"/>
      <w:bookmarkStart w:id="25" w:name="_Toc28359008"/>
      <w:bookmarkStart w:id="26" w:name="_Toc35393796"/>
      <w:r>
        <w:rPr>
          <w:rFonts w:hint="eastAsia" w:ascii="黑体" w:hAnsi="黑体" w:cs="宋体"/>
          <w:b w:val="0"/>
          <w:sz w:val="28"/>
          <w:szCs w:val="28"/>
          <w:lang w:eastAsia="zh-CN"/>
        </w:rPr>
        <w:t>六</w:t>
      </w:r>
      <w:r>
        <w:rPr>
          <w:rFonts w:hint="eastAsia" w:ascii="黑体" w:hAnsi="黑体" w:cs="宋体"/>
          <w:b w:val="0"/>
          <w:sz w:val="28"/>
          <w:szCs w:val="28"/>
        </w:rPr>
        <w:t>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hint="eastAsia" w:ascii="黑体" w:hAnsi="黑体" w:cs="宋体"/>
          <w:b w:val="0"/>
          <w:sz w:val="28"/>
          <w:szCs w:val="28"/>
        </w:rPr>
        <w:t>联系。</w:t>
      </w:r>
      <w:bookmarkEnd w:id="23"/>
      <w:bookmarkEnd w:id="24"/>
      <w:bookmarkEnd w:id="25"/>
      <w:bookmarkEnd w:id="26"/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none"/>
          <w:lang w:eastAsia="zh-CN"/>
        </w:rPr>
        <w:t>莎车县农业农村局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lang w:eastAsia="zh-CN"/>
        </w:rPr>
        <w:t>莎车县智慧路12号</w:t>
      </w:r>
    </w:p>
    <w:p>
      <w:pPr>
        <w:spacing w:line="360" w:lineRule="auto"/>
        <w:ind w:left="1129" w:leftChars="371" w:hanging="350" w:hangingChars="125"/>
        <w:jc w:val="left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27" w:name="_Toc28359086"/>
      <w:bookmarkStart w:id="28" w:name="_Toc28359009"/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19999289395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</w:t>
      </w:r>
      <w:bookmarkEnd w:id="27"/>
      <w:bookmarkEnd w:id="28"/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none"/>
        </w:rPr>
      </w:pPr>
      <w:r>
        <w:rPr>
          <w:rFonts w:hint="eastAsia" w:ascii="仿宋" w:hAnsi="仿宋" w:eastAsia="仿宋"/>
          <w:sz w:val="28"/>
          <w:szCs w:val="28"/>
          <w:u w:val="none"/>
        </w:rPr>
        <w:t>名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none"/>
        </w:rPr>
        <w:t>称：新疆</w:t>
      </w:r>
      <w:r>
        <w:rPr>
          <w:rFonts w:hint="eastAsia" w:ascii="仿宋" w:hAnsi="仿宋" w:eastAsia="仿宋"/>
          <w:sz w:val="28"/>
          <w:szCs w:val="28"/>
          <w:u w:val="none"/>
          <w:lang w:eastAsia="zh-CN"/>
        </w:rPr>
        <w:t>方卓</w:t>
      </w:r>
      <w:r>
        <w:rPr>
          <w:rFonts w:hint="eastAsia" w:ascii="仿宋" w:hAnsi="仿宋" w:eastAsia="仿宋"/>
          <w:sz w:val="28"/>
          <w:szCs w:val="28"/>
          <w:u w:val="none"/>
        </w:rPr>
        <w:t>项目管理有限公司　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none"/>
        </w:rPr>
      </w:pPr>
      <w:r>
        <w:rPr>
          <w:rFonts w:hint="eastAsia" w:ascii="仿宋" w:hAnsi="仿宋" w:eastAsia="仿宋"/>
          <w:sz w:val="28"/>
          <w:szCs w:val="28"/>
          <w:u w:val="none"/>
        </w:rPr>
        <w:t>地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none"/>
        </w:rPr>
        <w:t>址：</w:t>
      </w:r>
      <w:r>
        <w:rPr>
          <w:rFonts w:hint="eastAsia" w:ascii="仿宋" w:hAnsi="仿宋" w:eastAsia="仿宋"/>
          <w:sz w:val="28"/>
          <w:szCs w:val="28"/>
          <w:u w:val="none"/>
          <w:lang w:eastAsia="zh-CN"/>
        </w:rPr>
        <w:t>喀什市明宇路1号（明宇广场）1幢10层B15</w:t>
      </w:r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</w:rPr>
        <w:t>联系方式：</w:t>
      </w:r>
      <w:bookmarkStart w:id="29" w:name="_Toc28359010"/>
      <w:bookmarkStart w:id="30" w:name="_Toc28359087"/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18809983344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none"/>
        </w:rPr>
      </w:pPr>
      <w:r>
        <w:rPr>
          <w:rFonts w:hint="eastAsia" w:ascii="仿宋" w:hAnsi="仿宋" w:eastAsia="仿宋" w:cs="宋体"/>
          <w:sz w:val="28"/>
          <w:szCs w:val="28"/>
          <w:u w:val="none"/>
        </w:rPr>
        <w:t>3.项目</w:t>
      </w:r>
      <w:r>
        <w:rPr>
          <w:rFonts w:ascii="仿宋" w:hAnsi="仿宋" w:eastAsia="仿宋" w:cs="宋体"/>
          <w:sz w:val="28"/>
          <w:szCs w:val="28"/>
          <w:u w:val="none"/>
        </w:rPr>
        <w:t>联系方式</w:t>
      </w:r>
      <w:bookmarkEnd w:id="29"/>
      <w:bookmarkEnd w:id="30"/>
    </w:p>
    <w:p>
      <w:pPr>
        <w:pStyle w:val="5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</w:rPr>
        <w:t>项目联系人：</w:t>
      </w:r>
      <w:r>
        <w:rPr>
          <w:rFonts w:hint="eastAsia" w:ascii="仿宋" w:hAnsi="仿宋" w:eastAsia="仿宋"/>
          <w:sz w:val="28"/>
          <w:szCs w:val="28"/>
          <w:u w:val="none"/>
          <w:lang w:eastAsia="zh-CN"/>
        </w:rPr>
        <w:t>刘工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</w:rPr>
        <w:t>电　话：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18809983344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等线">
    <w:altName w:val="@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F1DF9"/>
    <w:rsid w:val="1F2831A8"/>
    <w:rsid w:val="25CD739F"/>
    <w:rsid w:val="2D632F72"/>
    <w:rsid w:val="3D53698B"/>
    <w:rsid w:val="3DFE3CD6"/>
    <w:rsid w:val="4D210B1A"/>
    <w:rsid w:val="581F1DF9"/>
    <w:rsid w:val="68945235"/>
    <w:rsid w:val="74C56EB0"/>
    <w:rsid w:val="7F1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ind w:firstLine="482" w:firstLineChars="200"/>
      <w:outlineLvl w:val="2"/>
    </w:pPr>
    <w:rPr>
      <w:rFonts w:ascii="Times New Roman" w:hAnsi="Times New Roman" w:eastAsia="宋体" w:cs="@等线"/>
      <w:b/>
      <w:bCs/>
      <w:color w:val="FF00FF"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2021-02-08T11:00:00Z</dcterms:created>
  <dc:creator>牵着*^_^*蜗牛去散步</dc:creator>
  <cp:lastModifiedBy>牵着*^_^*蜗牛去散步</cp:lastModifiedBy>
  <dcterms:modified xsi:type="dcterms:W3CDTF">2021-02-09T08:54:37Z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