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b/>
        </w:rPr>
      </w:pPr>
      <w:bookmarkStart w:id="0" w:name="_Toc31360"/>
      <w:bookmarkStart w:id="1" w:name="_Toc28359001"/>
      <w:bookmarkStart w:id="2" w:name="_Toc35393789"/>
      <w:r>
        <w:rPr>
          <w:rFonts w:hint="eastAsia" w:ascii="宋体" w:hAnsi="宋体" w:cs="宋体"/>
          <w:b/>
        </w:rPr>
        <w:t>叶城县2021年林果有害生物飞机防治项目（药剂采购）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i w:val="0"/>
          <w:iCs w:val="0"/>
          <w:color w:val="auto"/>
        </w:rPr>
      </w:pPr>
      <w:r>
        <w:rPr>
          <w:rFonts w:hint="eastAsia" w:ascii="宋体" w:hAnsi="宋体" w:cs="宋体"/>
          <w:b/>
        </w:rPr>
        <w:t>招标公告</w:t>
      </w:r>
      <w:bookmarkEnd w:id="0"/>
      <w:bookmarkEnd w:id="1"/>
      <w:bookmarkEnd w:id="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eastAsia="zh-CN"/>
        </w:rPr>
        <w:t>叶城县2021年林果有害生物飞机防治项目</w:t>
      </w: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>（药剂采购）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招标项目的潜在投标人应在</w:t>
      </w: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>新疆喀什地区喀什市唐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eastAsia="zh-CN"/>
        </w:rPr>
        <w:t xml:space="preserve">城国际商务大厦8楼8002号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获取招标文件，并于</w:t>
      </w:r>
      <w:r>
        <w:rPr>
          <w:rFonts w:ascii="仿宋" w:hAnsi="仿宋" w:eastAsia="仿宋"/>
          <w:i w:val="0"/>
          <w:i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>2021年2月5日下午16时00分（北京时间）</w:t>
      </w:r>
      <w:r>
        <w:rPr>
          <w:rFonts w:hint="eastAsia" w:ascii="仿宋" w:hAnsi="仿宋" w:eastAsia="仿宋"/>
          <w:bCs/>
          <w:i w:val="0"/>
          <w:iCs w:val="0"/>
          <w:color w:val="auto"/>
          <w:sz w:val="28"/>
          <w:szCs w:val="28"/>
        </w:rPr>
        <w:t>前递交投标</w:t>
      </w:r>
      <w:r>
        <w:rPr>
          <w:rFonts w:ascii="仿宋" w:hAnsi="仿宋" w:eastAsia="仿宋"/>
          <w:bCs/>
          <w:i w:val="0"/>
          <w:iCs w:val="0"/>
          <w:color w:val="auto"/>
          <w:sz w:val="28"/>
          <w:szCs w:val="28"/>
        </w:rPr>
        <w:t>文件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。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i w:val="0"/>
          <w:iCs w:val="0"/>
          <w:color w:val="auto"/>
          <w:sz w:val="28"/>
          <w:szCs w:val="28"/>
        </w:rPr>
      </w:pPr>
      <w:bookmarkStart w:id="3" w:name="_Toc28359002"/>
      <w:bookmarkStart w:id="4" w:name="_Toc28359079"/>
      <w:bookmarkStart w:id="5" w:name="_Toc35393790"/>
      <w:bookmarkStart w:id="6" w:name="_Toc35393621"/>
      <w:bookmarkStart w:id="7" w:name="_Hlk24379207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  <w:t>XJSZ-YC-(GK)-2021-0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val="en-US" w:eastAsia="zh-CN"/>
        </w:rPr>
        <w:t>1号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项目名称：</w:t>
      </w:r>
      <w:bookmarkEnd w:id="7"/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  <w:t>叶城县2021年林果有害生物飞机防治项目</w:t>
      </w: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lang w:val="en-US" w:eastAsia="zh-CN"/>
        </w:rPr>
        <w:t>（药剂采购）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lang w:val="en-US" w:eastAsia="zh-CN"/>
        </w:rPr>
        <w:t>采购方式：公开招标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val="en-US" w:eastAsia="zh-CN"/>
        </w:rPr>
        <w:t>采购内容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：</w:t>
      </w: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lang w:val="en-US"/>
        </w:rPr>
        <w:t>本招标项目划分为 2个标段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lang w:val="en-US"/>
        </w:rPr>
        <w:t>一</w:t>
      </w:r>
      <w:r>
        <w:rPr>
          <w:rFonts w:hint="default" w:hAnsi="仿宋" w:eastAsia="仿宋"/>
          <w:i w:val="0"/>
          <w:iCs w:val="0"/>
          <w:color w:val="auto"/>
          <w:sz w:val="28"/>
          <w:szCs w:val="28"/>
          <w:lang w:val="en-US"/>
        </w:rPr>
        <w:t>标段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：25%甲维•灭幼脲，数量：21000公斤；0.5%虫菊•苦参碱，数量：19215公斤；丙唑·多菌灵，数量：17528.5公斤。预算金额：5546500.00元。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二</w:t>
      </w: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lang w:val="en-US"/>
        </w:rPr>
        <w:t>标段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：甲维·高氯氟，数量：6300公斤。预算金额：346500.00元；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预算总金额：5893000.00元（具体参数要求详见招标文件）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合同履行期限：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详见招标文件。</w:t>
      </w:r>
    </w:p>
    <w:p>
      <w:pPr>
        <w:spacing w:line="360" w:lineRule="auto"/>
        <w:ind w:firstLine="560" w:firstLineChars="200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本项目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  <w:t>不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接受联合体投标。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i w:val="0"/>
          <w:iCs w:val="0"/>
          <w:color w:val="auto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>
      <w:pPr>
        <w:ind w:firstLine="560" w:firstLineChars="200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</w:pPr>
      <w:bookmarkStart w:id="12" w:name="_Toc28359004"/>
      <w:bookmarkStart w:id="13" w:name="_Toc28359081"/>
      <w:r>
        <w:rPr>
          <w:rFonts w:ascii="仿宋" w:hAnsi="仿宋" w:eastAsia="仿宋"/>
          <w:i w:val="0"/>
          <w:iCs w:val="0"/>
          <w:color w:val="auto"/>
          <w:sz w:val="28"/>
          <w:szCs w:val="28"/>
        </w:rPr>
        <w:t>2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.落实政府采购政策需满足的资格要求：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  <w:t>无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3.本项目的特定资格要求：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）具有独立法人企业的营业执照原件(投标供应商经营范围必须包含所报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 xml:space="preserve">经营范围）；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）供应商具有有效的农药经营许可证并提供农药生产厂家的农药三证（即：生产许可证或生产批准证、农药登记证、产品标准证）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法定代表人参与投标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应携带法定代表人身份证明及身份证原件，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授权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委托人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参与投标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须携带法人代表授权书及身份证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原件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）投标单位的依法缴纳税收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的完税证明（近三个月）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和社会保障资金的良好记录（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提供授权委托人连续近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个月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的社保缴纳凭证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和个人缴费明细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）具有良好的商业信誉和健全的财务会计制度（需提供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2019或2020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年度财务审计报告）；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新成立公司需出具银行开具的资信证明文件；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)凡拟参加本次招标项目的供应商，如在“信用中国”网站（WWW.creditchina.gov.cn）、中国政府采购网（www.ccgp.gov.cn）被列入失信被执行人、重大税收违法案件当事人名单、政府采购严重违法失信行为记录名单的（尚在处罚期内的），将拒绝其参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eastAsia="zh-CN"/>
        </w:rPr>
        <w:t>加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本次采购活动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(企业将查询结果自行打印，并加盖单位鲜红公章)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（7）提供针对本次采购项目《反商业贿赂承诺书》；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（8）本项目不接受联合体投标。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注：获取招标文件时需提供以上所有的资料原件及复印件一份（复印件加盖鲜</w:t>
      </w:r>
      <w:r>
        <w:rPr>
          <w:rFonts w:hint="default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红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lang w:val="en-US" w:eastAsia="zh-CN"/>
        </w:rPr>
        <w:t>公章）资料不全，复印件不清楚，不予受理。 </w:t>
      </w:r>
    </w:p>
    <w:p>
      <w:pPr>
        <w:pStyle w:val="4"/>
        <w:spacing w:line="360" w:lineRule="auto"/>
        <w:jc w:val="both"/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</w:pPr>
      <w:bookmarkStart w:id="14" w:name="_Toc35393792"/>
      <w:bookmarkStart w:id="15" w:name="_Toc35393623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>
      <w:pPr>
        <w:spacing w:line="360" w:lineRule="auto"/>
        <w:ind w:firstLine="540"/>
        <w:rPr>
          <w:rFonts w:ascii="仿宋" w:hAnsi="仿宋" w:eastAsia="仿宋" w:cs="宋体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时间：</w:t>
      </w:r>
      <w:r>
        <w:rPr>
          <w:rFonts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，每天上午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10:00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14:00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，下午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16：00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  <w:t>19:00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（北京时间，</w:t>
      </w:r>
      <w:r>
        <w:rPr>
          <w:rFonts w:ascii="仿宋" w:hAnsi="仿宋" w:eastAsia="仿宋" w:cs="宋体"/>
          <w:i w:val="0"/>
          <w:iCs w:val="0"/>
          <w:color w:val="auto"/>
          <w:sz w:val="28"/>
          <w:szCs w:val="28"/>
        </w:rPr>
        <w:t>法定节假日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地点：</w:t>
      </w:r>
      <w:r>
        <w:rPr>
          <w:rFonts w:hint="default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>新疆喀什地区喀什市唐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eastAsia="zh-CN"/>
        </w:rPr>
        <w:t>城国际商务大厦8楼8002号</w:t>
      </w:r>
    </w:p>
    <w:p>
      <w:pPr>
        <w:spacing w:line="360" w:lineRule="auto"/>
        <w:ind w:firstLine="540"/>
        <w:rPr>
          <w:rFonts w:hint="default" w:ascii="仿宋" w:hAnsi="仿宋" w:eastAsia="仿宋" w:cs="宋体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方式：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lang w:eastAsia="zh-CN"/>
        </w:rPr>
        <w:t>线下获取</w:t>
      </w: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  <w:lang w:val="en-US" w:eastAsia="zh-CN"/>
        </w:rPr>
        <w:t>或邮箱获取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i w:val="0"/>
          <w:iCs w:val="0"/>
          <w:color w:val="auto"/>
          <w:sz w:val="28"/>
          <w:szCs w:val="28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四、提交投标文件</w:t>
      </w:r>
      <w:bookmarkEnd w:id="16"/>
      <w:bookmarkEnd w:id="17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截止时间、开标时间和地点</w:t>
      </w:r>
      <w:bookmarkEnd w:id="18"/>
      <w:bookmarkEnd w:id="19"/>
    </w:p>
    <w:p>
      <w:pPr>
        <w:ind w:firstLine="560" w:firstLineChars="200"/>
        <w:rPr>
          <w:rFonts w:hint="eastAsia" w:ascii="仿宋" w:hAnsi="仿宋" w:eastAsia="仿宋"/>
          <w:bCs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Cs/>
          <w:i w:val="0"/>
          <w:iCs w:val="0"/>
          <w:color w:val="auto"/>
          <w:sz w:val="28"/>
          <w:szCs w:val="28"/>
          <w:u w:val="none"/>
          <w:lang w:eastAsia="zh-CN"/>
        </w:rPr>
        <w:t>开标时间：</w:t>
      </w:r>
      <w:r>
        <w:rPr>
          <w:rFonts w:hint="eastAsia" w:ascii="仿宋" w:hAnsi="仿宋" w:eastAsia="仿宋"/>
          <w:bCs/>
          <w:i w:val="0"/>
          <w:i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i w:val="0"/>
          <w:iCs w:val="0"/>
          <w:color w:val="auto"/>
          <w:sz w:val="28"/>
          <w:szCs w:val="28"/>
          <w:u w:val="single"/>
          <w:lang w:val="en-US" w:eastAsia="zh-CN"/>
        </w:rPr>
        <w:t>2021年2月5日下午16时00分（北京时间）</w:t>
      </w:r>
    </w:p>
    <w:p>
      <w:pPr>
        <w:ind w:firstLine="560" w:firstLineChars="200"/>
        <w:rPr>
          <w:rFonts w:hint="default" w:ascii="仿宋" w:hAnsi="仿宋" w:eastAsia="仿宋" w:cs="Times New Roman"/>
          <w:bCs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Cs/>
          <w:i w:val="0"/>
          <w:iCs w:val="0"/>
          <w:color w:val="auto"/>
          <w:sz w:val="28"/>
          <w:szCs w:val="28"/>
          <w:u w:val="none"/>
        </w:rPr>
        <w:t>地点：</w:t>
      </w:r>
      <w:r>
        <w:rPr>
          <w:rFonts w:hint="eastAsia" w:ascii="仿宋" w:hAnsi="仿宋" w:eastAsia="仿宋" w:cs="Times New Roman"/>
          <w:bCs/>
          <w:i w:val="0"/>
          <w:iCs w:val="0"/>
          <w:color w:val="auto"/>
          <w:sz w:val="28"/>
          <w:szCs w:val="28"/>
          <w:u w:val="single"/>
          <w:lang w:val="en-US" w:eastAsia="zh-CN"/>
        </w:rPr>
        <w:t>叶城县团结东路10号核桃产业化发展中心4楼会议室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i w:val="0"/>
          <w:iCs w:val="0"/>
          <w:color w:val="auto"/>
          <w:sz w:val="28"/>
          <w:szCs w:val="28"/>
        </w:rPr>
      </w:pPr>
      <w:bookmarkStart w:id="20" w:name="_Toc35393625"/>
      <w:bookmarkStart w:id="21" w:name="_Toc28359084"/>
      <w:bookmarkStart w:id="22" w:name="_Toc35393794"/>
      <w:bookmarkStart w:id="23" w:name="_Toc28359007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 w:cs="宋体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color w:val="auto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i w:val="0"/>
          <w:iCs w:val="0"/>
          <w:color w:val="auto"/>
          <w:sz w:val="28"/>
          <w:szCs w:val="28"/>
        </w:rPr>
      </w:pPr>
      <w:bookmarkStart w:id="24" w:name="_Toc35393626"/>
      <w:bookmarkStart w:id="25" w:name="_Toc35393795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六、其他补充事宜</w:t>
      </w:r>
      <w:bookmarkEnd w:id="24"/>
      <w:bookmarkEnd w:id="25"/>
    </w:p>
    <w:p>
      <w:pPr>
        <w:pStyle w:val="18"/>
        <w:ind w:left="495" w:firstLine="0" w:firstLineChars="0"/>
        <w:rPr>
          <w:rFonts w:hint="eastAsia" w:eastAsia="宋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i w:val="0"/>
          <w:iCs w:val="0"/>
          <w:color w:val="auto"/>
          <w:sz w:val="28"/>
          <w:szCs w:val="28"/>
          <w:lang w:val="en-US" w:eastAsia="zh-CN"/>
        </w:rPr>
        <w:t>/</w:t>
      </w:r>
    </w:p>
    <w:p>
      <w:pPr>
        <w:pStyle w:val="4"/>
        <w:spacing w:line="360" w:lineRule="auto"/>
        <w:jc w:val="both"/>
        <w:rPr>
          <w:rFonts w:ascii="黑体" w:hAnsi="黑体" w:cs="宋体"/>
          <w:b w:val="0"/>
          <w:i w:val="0"/>
          <w:iCs w:val="0"/>
          <w:color w:val="auto"/>
          <w:sz w:val="28"/>
          <w:szCs w:val="28"/>
        </w:rPr>
      </w:pPr>
      <w:bookmarkStart w:id="26" w:name="_Toc28359085"/>
      <w:bookmarkStart w:id="27" w:name="_Toc35393627"/>
      <w:bookmarkStart w:id="28" w:name="_Toc28359008"/>
      <w:bookmarkStart w:id="29" w:name="_Toc35393796"/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i w:val="0"/>
          <w:iCs w:val="0"/>
          <w:color w:val="auto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i w:val="0"/>
          <w:iCs w:val="0"/>
          <w:color w:val="auto"/>
          <w:sz w:val="28"/>
          <w:szCs w:val="28"/>
        </w:rPr>
        <w:t>联系。</w:t>
      </w:r>
      <w:bookmarkEnd w:id="26"/>
      <w:bookmarkEnd w:id="27"/>
      <w:bookmarkEnd w:id="28"/>
      <w:bookmarkEnd w:id="29"/>
    </w:p>
    <w:p>
      <w:pPr>
        <w:widowControl/>
        <w:jc w:val="left"/>
        <w:rPr>
          <w:rFonts w:ascii="仿宋_GB2312" w:eastAsia="仿宋_GB2312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名 称：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叶城县核桃产业化发展中心   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地址：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叶城县团结东路10号　　　　　　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  高华江                  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 w:cs="Times New Roman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15214957285  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</w:t>
      </w:r>
      <w:bookmarkStart w:id="30" w:name="_Toc28359086"/>
      <w:bookmarkStart w:id="31" w:name="_Toc28359009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color w:val="auto"/>
          <w:sz w:val="28"/>
          <w:szCs w:val="28"/>
        </w:rPr>
        <w:t>2.采购代理机构信息（如有）</w:t>
      </w:r>
      <w:bookmarkEnd w:id="30"/>
      <w:bookmarkEnd w:id="31"/>
    </w:p>
    <w:p>
      <w:pPr>
        <w:spacing w:line="360" w:lineRule="auto"/>
        <w:ind w:firstLine="840" w:firstLineChars="300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名 称：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eastAsia="zh-CN"/>
        </w:rPr>
        <w:t>新疆圣哲工程管理咨询有限公司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　　　　</w:t>
      </w:r>
    </w:p>
    <w:p>
      <w:pPr>
        <w:spacing w:line="360" w:lineRule="auto"/>
        <w:ind w:left="3078" w:leftChars="399" w:hanging="2240" w:hangingChars="800"/>
        <w:rPr>
          <w:rFonts w:ascii="仿宋" w:hAnsi="仿宋" w:eastAsia="仿宋"/>
          <w:i w:val="0"/>
          <w:iCs w:val="0"/>
          <w:color w:val="auto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地　址：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i w:val="0"/>
          <w:sz w:val="28"/>
          <w:szCs w:val="28"/>
          <w:u w:val="single"/>
          <w:lang w:val="en-US" w:eastAsia="zh-CN"/>
        </w:rPr>
        <w:t>新疆喀什地区喀什市唐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eastAsia="zh-CN"/>
        </w:rPr>
        <w:t>城国际商务大厦8楼8002号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　　　　　　　　　　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        沈大为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     </w:t>
      </w:r>
      <w:bookmarkStart w:id="32" w:name="_GoBack"/>
      <w:bookmarkEnd w:id="32"/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15569580926       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</w:rPr>
        <w:t>　　　　　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none"/>
          <w:lang w:val="en-US" w:eastAsia="zh-CN"/>
        </w:rPr>
        <w:t>3、同级政府采购监督管理部门名称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>：叶城县采购办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>刘建军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none"/>
          <w:lang w:val="en-US" w:eastAsia="zh-CN"/>
        </w:rPr>
        <w:t>监督投诉电话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u w:val="single"/>
          <w:lang w:val="en-US" w:eastAsia="zh-CN"/>
        </w:rPr>
        <w:t>：0998-7296621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873" w:right="1633" w:bottom="873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5"/>
    <w:qFormat/>
    <w:uiPriority w:val="0"/>
    <w:pPr>
      <w:widowControl/>
      <w:spacing w:line="312" w:lineRule="auto"/>
      <w:ind w:firstLine="420" w:firstLineChars="100"/>
    </w:pPr>
    <w:rPr>
      <w:rFonts w:hint="eastAsia" w:ascii="微软雅黑" w:hAnsi="微软雅黑" w:eastAsia="微软雅黑" w:cs="微软雅黑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List Paragraph_950ef204-ccf4-4d36-8da3-09d279cbb147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13"/>
    <w:link w:val="8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宋体" w:cs="Arial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1251</Words>
  <Characters>1453</Characters>
  <Paragraphs>54</Paragraphs>
  <TotalTime>4</TotalTime>
  <ScaleCrop>false</ScaleCrop>
  <LinksUpToDate>false</LinksUpToDate>
  <CharactersWithSpaces>1625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2018-07-20T11:50:00Z</dcterms:created>
  <dc:creator>Administrator</dc:creator>
  <cp:lastModifiedBy>皮卡皮卡、</cp:lastModifiedBy>
  <cp:lastPrinted>2019-09-18T03:17:00Z</cp:lastPrinted>
  <dcterms:modified xsi:type="dcterms:W3CDTF">2021-01-14T17:24:15Z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